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F74FC5" w14:textId="77777777" w:rsidR="004D27A6" w:rsidRPr="000276D3" w:rsidRDefault="004D27A6" w:rsidP="00E426C6">
      <w:pPr>
        <w:pStyle w:val="ProductList-Body"/>
        <w:shd w:val="clear" w:color="auto" w:fill="00188F"/>
        <w:ind w:right="8460"/>
        <w:rPr>
          <w:rFonts w:asciiTheme="majorHAnsi" w:hAnsiTheme="majorHAnsi"/>
          <w:color w:val="FFFFFF" w:themeColor="background1"/>
          <w:sz w:val="6"/>
          <w:szCs w:val="6"/>
          <w:lang w:val="en-US" w:eastAsia="en-US" w:bidi="ar-SA"/>
        </w:rPr>
      </w:pPr>
      <w:bookmarkStart w:id="0" w:name="CoverPage"/>
    </w:p>
    <w:p w14:paraId="66F74FC6" w14:textId="77777777" w:rsidR="004D27A6" w:rsidRPr="00A0414D" w:rsidRDefault="004D27A6" w:rsidP="00E426C6">
      <w:pPr>
        <w:pStyle w:val="ProductList-Body"/>
        <w:shd w:val="clear" w:color="auto" w:fill="00188F"/>
        <w:ind w:right="846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r w:rsidR="00E426C6" w:rsidRPr="00B64EAD">
        <w:rPr>
          <w:rFonts w:asciiTheme="majorHAnsi" w:hAnsiTheme="majorHAnsi"/>
          <w:color w:val="FFFFFF" w:themeColor="background1"/>
          <w:sz w:val="32"/>
          <w:szCs w:val="32"/>
        </w:rPr>
        <w:t>Volume</w:t>
      </w:r>
    </w:p>
    <w:bookmarkEnd w:id="0"/>
    <w:p w14:paraId="66F74FC7" w14:textId="77777777" w:rsidR="004D27A6" w:rsidRPr="00A0414D" w:rsidRDefault="004D27A6" w:rsidP="00E426C6">
      <w:pPr>
        <w:pStyle w:val="ProductList-Body"/>
        <w:shd w:val="clear" w:color="auto" w:fill="00188F"/>
        <w:spacing w:after="900"/>
        <w:ind w:right="846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t>Licensing</w:t>
      </w:r>
    </w:p>
    <w:p w14:paraId="66F74FC8" w14:textId="77777777" w:rsidR="004D27A6" w:rsidRPr="00A0414D" w:rsidRDefault="004D27A6" w:rsidP="00E426C6">
      <w:pPr>
        <w:pStyle w:val="ProductList-Body"/>
        <w:shd w:val="clear" w:color="auto" w:fill="00188F"/>
        <w:ind w:right="8460"/>
        <w:rPr>
          <w:color w:val="FFFFFF" w:themeColor="background1"/>
          <w:lang w:eastAsia="en-US" w:bidi="ar-SA"/>
        </w:rPr>
      </w:pPr>
    </w:p>
    <w:p w14:paraId="66F74FC9" w14:textId="77777777" w:rsidR="004D27A6" w:rsidRPr="00A0414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66F74FCA" w14:textId="77777777" w:rsidR="004D27A6" w:rsidRPr="00A0414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6F74FCB" w14:textId="77777777" w:rsidR="004D27A6" w:rsidRPr="00A0414D" w:rsidRDefault="004D27A6" w:rsidP="00784EF5">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Postanowienia dotyczące Usług Online</w:t>
      </w:r>
    </w:p>
    <w:p w14:paraId="66F74FCC" w14:textId="77777777" w:rsidR="004D27A6" w:rsidRPr="00A0414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510D6">
        <w:rPr>
          <w:rFonts w:asciiTheme="majorHAnsi" w:hAnsiTheme="majorHAnsi"/>
          <w:color w:val="FFFFFF" w:themeColor="background1"/>
          <w:sz w:val="96"/>
          <w:szCs w:val="96"/>
        </w:rPr>
        <w:t>P</w:t>
      </w:r>
      <w:r>
        <w:rPr>
          <w:rFonts w:asciiTheme="majorHAnsi" w:hAnsiTheme="majorHAnsi"/>
          <w:color w:val="FFFFFF" w:themeColor="background1"/>
          <w:sz w:val="96"/>
          <w:szCs w:val="96"/>
        </w:rPr>
        <w:t>aździernika 2014</w:t>
      </w:r>
    </w:p>
    <w:p w14:paraId="66F74FCD" w14:textId="77777777" w:rsidR="004D27A6" w:rsidRPr="00A0414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6F74FCE" w14:textId="77777777" w:rsidR="004D27A6" w:rsidRPr="00C95C41" w:rsidRDefault="004D27A6" w:rsidP="004D27A6">
      <w:pPr>
        <w:pStyle w:val="ProductList-Body"/>
      </w:pPr>
    </w:p>
    <w:p w14:paraId="66F74FCF"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66F74FD0"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bookmarkStart w:id="2" w:name="_GoBack"/>
    <w:bookmarkEnd w:id="2"/>
    <w:p w14:paraId="51D864FF" w14:textId="77777777" w:rsidR="00B0028F"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6015" w:history="1">
        <w:r w:rsidR="00B0028F" w:rsidRPr="00482C88">
          <w:rPr>
            <w:rStyle w:val="Hyperlink"/>
            <w:noProof/>
          </w:rPr>
          <w:t>Wprowadzenie</w:t>
        </w:r>
        <w:r w:rsidR="00B0028F">
          <w:rPr>
            <w:noProof/>
            <w:webHidden/>
          </w:rPr>
          <w:tab/>
        </w:r>
        <w:r w:rsidR="00B0028F">
          <w:rPr>
            <w:noProof/>
            <w:webHidden/>
          </w:rPr>
          <w:fldChar w:fldCharType="begin"/>
        </w:r>
        <w:r w:rsidR="00B0028F">
          <w:rPr>
            <w:noProof/>
            <w:webHidden/>
          </w:rPr>
          <w:instrText xml:space="preserve"> PAGEREF _Toc399506015 \h </w:instrText>
        </w:r>
        <w:r w:rsidR="00B0028F">
          <w:rPr>
            <w:noProof/>
            <w:webHidden/>
          </w:rPr>
        </w:r>
        <w:r w:rsidR="00B0028F">
          <w:rPr>
            <w:noProof/>
            <w:webHidden/>
          </w:rPr>
          <w:fldChar w:fldCharType="separate"/>
        </w:r>
        <w:r w:rsidR="00B0028F">
          <w:rPr>
            <w:noProof/>
            <w:webHidden/>
          </w:rPr>
          <w:t>3</w:t>
        </w:r>
        <w:r w:rsidR="00B0028F">
          <w:rPr>
            <w:noProof/>
            <w:webHidden/>
          </w:rPr>
          <w:fldChar w:fldCharType="end"/>
        </w:r>
      </w:hyperlink>
    </w:p>
    <w:p w14:paraId="75A75DBB"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16" w:history="1">
        <w:r w:rsidRPr="00482C88">
          <w:rPr>
            <w:rStyle w:val="Hyperlink"/>
            <w:noProof/>
          </w:rPr>
          <w:t>Wcześniejsze wersje</w:t>
        </w:r>
        <w:r>
          <w:rPr>
            <w:noProof/>
            <w:webHidden/>
          </w:rPr>
          <w:tab/>
        </w:r>
        <w:r>
          <w:rPr>
            <w:noProof/>
            <w:webHidden/>
          </w:rPr>
          <w:fldChar w:fldCharType="begin"/>
        </w:r>
        <w:r>
          <w:rPr>
            <w:noProof/>
            <w:webHidden/>
          </w:rPr>
          <w:instrText xml:space="preserve"> PAGEREF _Toc399506016 \h </w:instrText>
        </w:r>
        <w:r>
          <w:rPr>
            <w:noProof/>
            <w:webHidden/>
          </w:rPr>
        </w:r>
        <w:r>
          <w:rPr>
            <w:noProof/>
            <w:webHidden/>
          </w:rPr>
          <w:fldChar w:fldCharType="separate"/>
        </w:r>
        <w:r>
          <w:rPr>
            <w:noProof/>
            <w:webHidden/>
          </w:rPr>
          <w:t>3</w:t>
        </w:r>
        <w:r>
          <w:rPr>
            <w:noProof/>
            <w:webHidden/>
          </w:rPr>
          <w:fldChar w:fldCharType="end"/>
        </w:r>
      </w:hyperlink>
    </w:p>
    <w:p w14:paraId="30C3B9A2"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17" w:history="1">
        <w:r w:rsidRPr="00482C88">
          <w:rPr>
            <w:rStyle w:val="Hyperlink"/>
            <w:noProof/>
          </w:rPr>
          <w:t>Objaśnienia i zestawienie zmian</w:t>
        </w:r>
        <w:r>
          <w:rPr>
            <w:noProof/>
            <w:webHidden/>
          </w:rPr>
          <w:tab/>
        </w:r>
        <w:r>
          <w:rPr>
            <w:noProof/>
            <w:webHidden/>
          </w:rPr>
          <w:fldChar w:fldCharType="begin"/>
        </w:r>
        <w:r>
          <w:rPr>
            <w:noProof/>
            <w:webHidden/>
          </w:rPr>
          <w:instrText xml:space="preserve"> PAGEREF _Toc399506017 \h </w:instrText>
        </w:r>
        <w:r>
          <w:rPr>
            <w:noProof/>
            <w:webHidden/>
          </w:rPr>
        </w:r>
        <w:r>
          <w:rPr>
            <w:noProof/>
            <w:webHidden/>
          </w:rPr>
          <w:fldChar w:fldCharType="separate"/>
        </w:r>
        <w:r>
          <w:rPr>
            <w:noProof/>
            <w:webHidden/>
          </w:rPr>
          <w:t>3</w:t>
        </w:r>
        <w:r>
          <w:rPr>
            <w:noProof/>
            <w:webHidden/>
          </w:rPr>
          <w:fldChar w:fldCharType="end"/>
        </w:r>
      </w:hyperlink>
    </w:p>
    <w:p w14:paraId="5FB54880" w14:textId="77777777" w:rsidR="00B0028F" w:rsidRDefault="00B0028F">
      <w:pPr>
        <w:pStyle w:val="TOC1"/>
        <w:tabs>
          <w:tab w:val="right" w:leader="dot" w:pos="5030"/>
        </w:tabs>
        <w:rPr>
          <w:rFonts w:eastAsiaTheme="minorEastAsia"/>
          <w:b w:val="0"/>
          <w:caps w:val="0"/>
          <w:noProof/>
          <w:sz w:val="22"/>
          <w:lang w:val="en-US" w:eastAsia="en-US" w:bidi="ar-SA"/>
        </w:rPr>
      </w:pPr>
      <w:hyperlink w:anchor="_Toc399506018" w:history="1">
        <w:r w:rsidRPr="00482C88">
          <w:rPr>
            <w:rStyle w:val="Hyperlink"/>
            <w:noProof/>
          </w:rPr>
          <w:t>Ogólne postanowienia</w:t>
        </w:r>
        <w:r>
          <w:rPr>
            <w:noProof/>
            <w:webHidden/>
          </w:rPr>
          <w:tab/>
        </w:r>
        <w:r>
          <w:rPr>
            <w:noProof/>
            <w:webHidden/>
          </w:rPr>
          <w:fldChar w:fldCharType="begin"/>
        </w:r>
        <w:r>
          <w:rPr>
            <w:noProof/>
            <w:webHidden/>
          </w:rPr>
          <w:instrText xml:space="preserve"> PAGEREF _Toc399506018 \h </w:instrText>
        </w:r>
        <w:r>
          <w:rPr>
            <w:noProof/>
            <w:webHidden/>
          </w:rPr>
        </w:r>
        <w:r>
          <w:rPr>
            <w:noProof/>
            <w:webHidden/>
          </w:rPr>
          <w:fldChar w:fldCharType="separate"/>
        </w:r>
        <w:r>
          <w:rPr>
            <w:noProof/>
            <w:webHidden/>
          </w:rPr>
          <w:t>5</w:t>
        </w:r>
        <w:r>
          <w:rPr>
            <w:noProof/>
            <w:webHidden/>
          </w:rPr>
          <w:fldChar w:fldCharType="end"/>
        </w:r>
      </w:hyperlink>
    </w:p>
    <w:p w14:paraId="48AB4FBC" w14:textId="77777777" w:rsidR="00B0028F" w:rsidRDefault="00B0028F">
      <w:pPr>
        <w:pStyle w:val="TOC5"/>
        <w:tabs>
          <w:tab w:val="right" w:leader="dot" w:pos="5030"/>
        </w:tabs>
        <w:rPr>
          <w:rFonts w:eastAsiaTheme="minorEastAsia"/>
          <w:noProof/>
          <w:sz w:val="22"/>
          <w:lang w:val="en-US" w:eastAsia="en-US" w:bidi="ar-SA"/>
        </w:rPr>
      </w:pPr>
      <w:hyperlink w:anchor="_Toc399506019" w:history="1">
        <w:r w:rsidRPr="00482C88">
          <w:rPr>
            <w:rStyle w:val="Hyperlink"/>
            <w:noProof/>
          </w:rPr>
          <w:t>Definicje</w:t>
        </w:r>
        <w:r>
          <w:rPr>
            <w:noProof/>
            <w:webHidden/>
          </w:rPr>
          <w:tab/>
        </w:r>
        <w:r>
          <w:rPr>
            <w:noProof/>
            <w:webHidden/>
          </w:rPr>
          <w:fldChar w:fldCharType="begin"/>
        </w:r>
        <w:r>
          <w:rPr>
            <w:noProof/>
            <w:webHidden/>
          </w:rPr>
          <w:instrText xml:space="preserve"> PAGEREF _Toc399506019 \h </w:instrText>
        </w:r>
        <w:r>
          <w:rPr>
            <w:noProof/>
            <w:webHidden/>
          </w:rPr>
        </w:r>
        <w:r>
          <w:rPr>
            <w:noProof/>
            <w:webHidden/>
          </w:rPr>
          <w:fldChar w:fldCharType="separate"/>
        </w:r>
        <w:r>
          <w:rPr>
            <w:noProof/>
            <w:webHidden/>
          </w:rPr>
          <w:t>5</w:t>
        </w:r>
        <w:r>
          <w:rPr>
            <w:noProof/>
            <w:webHidden/>
          </w:rPr>
          <w:fldChar w:fldCharType="end"/>
        </w:r>
      </w:hyperlink>
    </w:p>
    <w:p w14:paraId="6F1EB516" w14:textId="77777777" w:rsidR="00B0028F" w:rsidRDefault="00B0028F">
      <w:pPr>
        <w:pStyle w:val="TOC5"/>
        <w:tabs>
          <w:tab w:val="right" w:leader="dot" w:pos="5030"/>
        </w:tabs>
        <w:rPr>
          <w:rFonts w:eastAsiaTheme="minorEastAsia"/>
          <w:noProof/>
          <w:sz w:val="22"/>
          <w:lang w:val="en-US" w:eastAsia="en-US" w:bidi="ar-SA"/>
        </w:rPr>
      </w:pPr>
      <w:hyperlink w:anchor="_Toc399506020" w:history="1">
        <w:r w:rsidRPr="00482C88">
          <w:rPr>
            <w:rStyle w:val="Hyperlink"/>
            <w:noProof/>
          </w:rPr>
          <w:t>Aktualizacje postanowień Warunków Dotyczących Usług Online</w:t>
        </w:r>
        <w:r>
          <w:rPr>
            <w:noProof/>
            <w:webHidden/>
          </w:rPr>
          <w:tab/>
        </w:r>
        <w:r>
          <w:rPr>
            <w:noProof/>
            <w:webHidden/>
          </w:rPr>
          <w:fldChar w:fldCharType="begin"/>
        </w:r>
        <w:r>
          <w:rPr>
            <w:noProof/>
            <w:webHidden/>
          </w:rPr>
          <w:instrText xml:space="preserve"> PAGEREF _Toc399506020 \h </w:instrText>
        </w:r>
        <w:r>
          <w:rPr>
            <w:noProof/>
            <w:webHidden/>
          </w:rPr>
        </w:r>
        <w:r>
          <w:rPr>
            <w:noProof/>
            <w:webHidden/>
          </w:rPr>
          <w:fldChar w:fldCharType="separate"/>
        </w:r>
        <w:r>
          <w:rPr>
            <w:noProof/>
            <w:webHidden/>
          </w:rPr>
          <w:t>5</w:t>
        </w:r>
        <w:r>
          <w:rPr>
            <w:noProof/>
            <w:webHidden/>
          </w:rPr>
          <w:fldChar w:fldCharType="end"/>
        </w:r>
      </w:hyperlink>
    </w:p>
    <w:p w14:paraId="08160C60" w14:textId="77777777" w:rsidR="00B0028F" w:rsidRDefault="00B0028F">
      <w:pPr>
        <w:pStyle w:val="TOC5"/>
        <w:tabs>
          <w:tab w:val="right" w:leader="dot" w:pos="5030"/>
        </w:tabs>
        <w:rPr>
          <w:rFonts w:eastAsiaTheme="minorEastAsia"/>
          <w:noProof/>
          <w:sz w:val="22"/>
          <w:lang w:val="en-US" w:eastAsia="en-US" w:bidi="ar-SA"/>
        </w:rPr>
      </w:pPr>
      <w:hyperlink w:anchor="_Toc399506021" w:history="1">
        <w:r w:rsidRPr="00482C88">
          <w:rPr>
            <w:rStyle w:val="Hyperlink"/>
            <w:noProof/>
          </w:rPr>
          <w:t>Zmiany w przepisach prawnych i dostępność na świecie</w:t>
        </w:r>
        <w:r>
          <w:rPr>
            <w:noProof/>
            <w:webHidden/>
          </w:rPr>
          <w:tab/>
        </w:r>
        <w:r>
          <w:rPr>
            <w:noProof/>
            <w:webHidden/>
          </w:rPr>
          <w:fldChar w:fldCharType="begin"/>
        </w:r>
        <w:r>
          <w:rPr>
            <w:noProof/>
            <w:webHidden/>
          </w:rPr>
          <w:instrText xml:space="preserve"> PAGEREF _Toc399506021 \h </w:instrText>
        </w:r>
        <w:r>
          <w:rPr>
            <w:noProof/>
            <w:webHidden/>
          </w:rPr>
        </w:r>
        <w:r>
          <w:rPr>
            <w:noProof/>
            <w:webHidden/>
          </w:rPr>
          <w:fldChar w:fldCharType="separate"/>
        </w:r>
        <w:r>
          <w:rPr>
            <w:noProof/>
            <w:webHidden/>
          </w:rPr>
          <w:t>5</w:t>
        </w:r>
        <w:r>
          <w:rPr>
            <w:noProof/>
            <w:webHidden/>
          </w:rPr>
          <w:fldChar w:fldCharType="end"/>
        </w:r>
      </w:hyperlink>
    </w:p>
    <w:p w14:paraId="50E56A42" w14:textId="77777777" w:rsidR="00B0028F" w:rsidRDefault="00B0028F">
      <w:pPr>
        <w:pStyle w:val="TOC5"/>
        <w:tabs>
          <w:tab w:val="right" w:leader="dot" w:pos="5030"/>
        </w:tabs>
        <w:rPr>
          <w:rFonts w:eastAsiaTheme="minorEastAsia"/>
          <w:noProof/>
          <w:sz w:val="22"/>
          <w:lang w:val="en-US" w:eastAsia="en-US" w:bidi="ar-SA"/>
        </w:rPr>
      </w:pPr>
      <w:hyperlink w:anchor="_Toc399506022" w:history="1">
        <w:r w:rsidRPr="00482C88">
          <w:rPr>
            <w:rStyle w:val="Hyperlink"/>
            <w:noProof/>
          </w:rPr>
          <w:t>Okres przechowywania danych</w:t>
        </w:r>
        <w:r>
          <w:rPr>
            <w:noProof/>
            <w:webHidden/>
          </w:rPr>
          <w:tab/>
        </w:r>
        <w:r>
          <w:rPr>
            <w:noProof/>
            <w:webHidden/>
          </w:rPr>
          <w:fldChar w:fldCharType="begin"/>
        </w:r>
        <w:r>
          <w:rPr>
            <w:noProof/>
            <w:webHidden/>
          </w:rPr>
          <w:instrText xml:space="preserve"> PAGEREF _Toc399506022 \h </w:instrText>
        </w:r>
        <w:r>
          <w:rPr>
            <w:noProof/>
            <w:webHidden/>
          </w:rPr>
        </w:r>
        <w:r>
          <w:rPr>
            <w:noProof/>
            <w:webHidden/>
          </w:rPr>
          <w:fldChar w:fldCharType="separate"/>
        </w:r>
        <w:r>
          <w:rPr>
            <w:noProof/>
            <w:webHidden/>
          </w:rPr>
          <w:t>5</w:t>
        </w:r>
        <w:r>
          <w:rPr>
            <w:noProof/>
            <w:webHidden/>
          </w:rPr>
          <w:fldChar w:fldCharType="end"/>
        </w:r>
      </w:hyperlink>
    </w:p>
    <w:p w14:paraId="0C2A4656" w14:textId="77777777" w:rsidR="00B0028F" w:rsidRDefault="00B0028F">
      <w:pPr>
        <w:pStyle w:val="TOC5"/>
        <w:tabs>
          <w:tab w:val="right" w:leader="dot" w:pos="5030"/>
        </w:tabs>
        <w:rPr>
          <w:rFonts w:eastAsiaTheme="minorEastAsia"/>
          <w:noProof/>
          <w:sz w:val="22"/>
          <w:lang w:val="en-US" w:eastAsia="en-US" w:bidi="ar-SA"/>
        </w:rPr>
      </w:pPr>
      <w:hyperlink w:anchor="_Toc399506023" w:history="1">
        <w:r w:rsidRPr="00482C88">
          <w:rPr>
            <w:rStyle w:val="Hyperlink"/>
            <w:noProof/>
          </w:rPr>
          <w:t>Korzystanie z oprogramowania razem z usługą online</w:t>
        </w:r>
        <w:r>
          <w:rPr>
            <w:noProof/>
            <w:webHidden/>
          </w:rPr>
          <w:tab/>
        </w:r>
        <w:r>
          <w:rPr>
            <w:noProof/>
            <w:webHidden/>
          </w:rPr>
          <w:fldChar w:fldCharType="begin"/>
        </w:r>
        <w:r>
          <w:rPr>
            <w:noProof/>
            <w:webHidden/>
          </w:rPr>
          <w:instrText xml:space="preserve"> PAGEREF _Toc399506023 \h </w:instrText>
        </w:r>
        <w:r>
          <w:rPr>
            <w:noProof/>
            <w:webHidden/>
          </w:rPr>
        </w:r>
        <w:r>
          <w:rPr>
            <w:noProof/>
            <w:webHidden/>
          </w:rPr>
          <w:fldChar w:fldCharType="separate"/>
        </w:r>
        <w:r>
          <w:rPr>
            <w:noProof/>
            <w:webHidden/>
          </w:rPr>
          <w:t>6</w:t>
        </w:r>
        <w:r>
          <w:rPr>
            <w:noProof/>
            <w:webHidden/>
          </w:rPr>
          <w:fldChar w:fldCharType="end"/>
        </w:r>
      </w:hyperlink>
    </w:p>
    <w:p w14:paraId="4CD91B59" w14:textId="77777777" w:rsidR="00B0028F" w:rsidRDefault="00B0028F">
      <w:pPr>
        <w:pStyle w:val="TOC5"/>
        <w:tabs>
          <w:tab w:val="right" w:leader="dot" w:pos="5030"/>
        </w:tabs>
        <w:rPr>
          <w:rFonts w:eastAsiaTheme="minorEastAsia"/>
          <w:noProof/>
          <w:sz w:val="22"/>
          <w:lang w:val="en-US" w:eastAsia="en-US" w:bidi="ar-SA"/>
        </w:rPr>
      </w:pPr>
      <w:hyperlink w:anchor="_Toc399506024" w:history="1">
        <w:r w:rsidRPr="00482C88">
          <w:rPr>
            <w:rStyle w:val="Hyperlink"/>
            <w:noProof/>
          </w:rPr>
          <w:t>Produkty niepochodzące od Microsoft</w:t>
        </w:r>
        <w:r>
          <w:rPr>
            <w:noProof/>
            <w:webHidden/>
          </w:rPr>
          <w:tab/>
        </w:r>
        <w:r>
          <w:rPr>
            <w:noProof/>
            <w:webHidden/>
          </w:rPr>
          <w:fldChar w:fldCharType="begin"/>
        </w:r>
        <w:r>
          <w:rPr>
            <w:noProof/>
            <w:webHidden/>
          </w:rPr>
          <w:instrText xml:space="preserve"> PAGEREF _Toc399506024 \h </w:instrText>
        </w:r>
        <w:r>
          <w:rPr>
            <w:noProof/>
            <w:webHidden/>
          </w:rPr>
        </w:r>
        <w:r>
          <w:rPr>
            <w:noProof/>
            <w:webHidden/>
          </w:rPr>
          <w:fldChar w:fldCharType="separate"/>
        </w:r>
        <w:r>
          <w:rPr>
            <w:noProof/>
            <w:webHidden/>
          </w:rPr>
          <w:t>6</w:t>
        </w:r>
        <w:r>
          <w:rPr>
            <w:noProof/>
            <w:webHidden/>
          </w:rPr>
          <w:fldChar w:fldCharType="end"/>
        </w:r>
      </w:hyperlink>
    </w:p>
    <w:p w14:paraId="3FFAF176" w14:textId="77777777" w:rsidR="00B0028F" w:rsidRDefault="00B0028F">
      <w:pPr>
        <w:pStyle w:val="TOC5"/>
        <w:tabs>
          <w:tab w:val="right" w:leader="dot" w:pos="5030"/>
        </w:tabs>
        <w:rPr>
          <w:rFonts w:eastAsiaTheme="minorEastAsia"/>
          <w:noProof/>
          <w:sz w:val="22"/>
          <w:lang w:val="en-US" w:eastAsia="en-US" w:bidi="ar-SA"/>
        </w:rPr>
      </w:pPr>
      <w:hyperlink w:anchor="_Toc399506025" w:history="1">
        <w:r w:rsidRPr="00482C88">
          <w:rPr>
            <w:rStyle w:val="Hyperlink"/>
            <w:noProof/>
          </w:rPr>
          <w:t>Zasady dozwolonego użytku</w:t>
        </w:r>
        <w:r>
          <w:rPr>
            <w:noProof/>
            <w:webHidden/>
          </w:rPr>
          <w:tab/>
        </w:r>
        <w:r>
          <w:rPr>
            <w:noProof/>
            <w:webHidden/>
          </w:rPr>
          <w:fldChar w:fldCharType="begin"/>
        </w:r>
        <w:r>
          <w:rPr>
            <w:noProof/>
            <w:webHidden/>
          </w:rPr>
          <w:instrText xml:space="preserve"> PAGEREF _Toc399506025 \h </w:instrText>
        </w:r>
        <w:r>
          <w:rPr>
            <w:noProof/>
            <w:webHidden/>
          </w:rPr>
        </w:r>
        <w:r>
          <w:rPr>
            <w:noProof/>
            <w:webHidden/>
          </w:rPr>
          <w:fldChar w:fldCharType="separate"/>
        </w:r>
        <w:r>
          <w:rPr>
            <w:noProof/>
            <w:webHidden/>
          </w:rPr>
          <w:t>6</w:t>
        </w:r>
        <w:r>
          <w:rPr>
            <w:noProof/>
            <w:webHidden/>
          </w:rPr>
          <w:fldChar w:fldCharType="end"/>
        </w:r>
      </w:hyperlink>
    </w:p>
    <w:p w14:paraId="190E0453" w14:textId="77777777" w:rsidR="00B0028F" w:rsidRDefault="00B0028F">
      <w:pPr>
        <w:pStyle w:val="TOC5"/>
        <w:tabs>
          <w:tab w:val="right" w:leader="dot" w:pos="5030"/>
        </w:tabs>
        <w:rPr>
          <w:rFonts w:eastAsiaTheme="minorEastAsia"/>
          <w:noProof/>
          <w:sz w:val="22"/>
          <w:lang w:val="en-US" w:eastAsia="en-US" w:bidi="ar-SA"/>
        </w:rPr>
      </w:pPr>
      <w:hyperlink w:anchor="_Toc399506026" w:history="1">
        <w:r w:rsidRPr="00482C88">
          <w:rPr>
            <w:rStyle w:val="Hyperlink"/>
            <w:noProof/>
          </w:rPr>
          <w:t>Ograniczenia techniczne</w:t>
        </w:r>
        <w:r>
          <w:rPr>
            <w:noProof/>
            <w:webHidden/>
          </w:rPr>
          <w:tab/>
        </w:r>
        <w:r>
          <w:rPr>
            <w:noProof/>
            <w:webHidden/>
          </w:rPr>
          <w:fldChar w:fldCharType="begin"/>
        </w:r>
        <w:r>
          <w:rPr>
            <w:noProof/>
            <w:webHidden/>
          </w:rPr>
          <w:instrText xml:space="preserve"> PAGEREF _Toc399506026 \h </w:instrText>
        </w:r>
        <w:r>
          <w:rPr>
            <w:noProof/>
            <w:webHidden/>
          </w:rPr>
        </w:r>
        <w:r>
          <w:rPr>
            <w:noProof/>
            <w:webHidden/>
          </w:rPr>
          <w:fldChar w:fldCharType="separate"/>
        </w:r>
        <w:r>
          <w:rPr>
            <w:noProof/>
            <w:webHidden/>
          </w:rPr>
          <w:t>6</w:t>
        </w:r>
        <w:r>
          <w:rPr>
            <w:noProof/>
            <w:webHidden/>
          </w:rPr>
          <w:fldChar w:fldCharType="end"/>
        </w:r>
      </w:hyperlink>
    </w:p>
    <w:p w14:paraId="49C8B06E" w14:textId="77777777" w:rsidR="00B0028F" w:rsidRDefault="00B0028F">
      <w:pPr>
        <w:pStyle w:val="TOC5"/>
        <w:tabs>
          <w:tab w:val="right" w:leader="dot" w:pos="5030"/>
        </w:tabs>
        <w:rPr>
          <w:rFonts w:eastAsiaTheme="minorEastAsia"/>
          <w:noProof/>
          <w:sz w:val="22"/>
          <w:lang w:val="en-US" w:eastAsia="en-US" w:bidi="ar-SA"/>
        </w:rPr>
      </w:pPr>
      <w:hyperlink w:anchor="_Toc399506027" w:history="1">
        <w:r w:rsidRPr="00482C88">
          <w:rPr>
            <w:rStyle w:val="Hyperlink"/>
            <w:noProof/>
          </w:rPr>
          <w:t>Przestrzeganie przepisów prawa</w:t>
        </w:r>
        <w:r>
          <w:rPr>
            <w:noProof/>
            <w:webHidden/>
          </w:rPr>
          <w:tab/>
        </w:r>
        <w:r>
          <w:rPr>
            <w:noProof/>
            <w:webHidden/>
          </w:rPr>
          <w:fldChar w:fldCharType="begin"/>
        </w:r>
        <w:r>
          <w:rPr>
            <w:noProof/>
            <w:webHidden/>
          </w:rPr>
          <w:instrText xml:space="preserve"> PAGEREF _Toc399506027 \h </w:instrText>
        </w:r>
        <w:r>
          <w:rPr>
            <w:noProof/>
            <w:webHidden/>
          </w:rPr>
        </w:r>
        <w:r>
          <w:rPr>
            <w:noProof/>
            <w:webHidden/>
          </w:rPr>
          <w:fldChar w:fldCharType="separate"/>
        </w:r>
        <w:r>
          <w:rPr>
            <w:noProof/>
            <w:webHidden/>
          </w:rPr>
          <w:t>7</w:t>
        </w:r>
        <w:r>
          <w:rPr>
            <w:noProof/>
            <w:webHidden/>
          </w:rPr>
          <w:fldChar w:fldCharType="end"/>
        </w:r>
      </w:hyperlink>
    </w:p>
    <w:p w14:paraId="3325425B" w14:textId="77777777" w:rsidR="00B0028F" w:rsidRDefault="00B0028F">
      <w:pPr>
        <w:pStyle w:val="TOC5"/>
        <w:tabs>
          <w:tab w:val="right" w:leader="dot" w:pos="5030"/>
        </w:tabs>
        <w:rPr>
          <w:rFonts w:eastAsiaTheme="minorEastAsia"/>
          <w:noProof/>
          <w:sz w:val="22"/>
          <w:lang w:val="en-US" w:eastAsia="en-US" w:bidi="ar-SA"/>
        </w:rPr>
      </w:pPr>
      <w:hyperlink w:anchor="_Toc399506028" w:history="1">
        <w:r w:rsidRPr="00482C88">
          <w:rPr>
            <w:rStyle w:val="Hyperlink"/>
            <w:noProof/>
          </w:rPr>
          <w:t>Prawa nabyte</w:t>
        </w:r>
        <w:r>
          <w:rPr>
            <w:noProof/>
            <w:webHidden/>
          </w:rPr>
          <w:tab/>
        </w:r>
        <w:r>
          <w:rPr>
            <w:noProof/>
            <w:webHidden/>
          </w:rPr>
          <w:fldChar w:fldCharType="begin"/>
        </w:r>
        <w:r>
          <w:rPr>
            <w:noProof/>
            <w:webHidden/>
          </w:rPr>
          <w:instrText xml:space="preserve"> PAGEREF _Toc399506028 \h </w:instrText>
        </w:r>
        <w:r>
          <w:rPr>
            <w:noProof/>
            <w:webHidden/>
          </w:rPr>
        </w:r>
        <w:r>
          <w:rPr>
            <w:noProof/>
            <w:webHidden/>
          </w:rPr>
          <w:fldChar w:fldCharType="separate"/>
        </w:r>
        <w:r>
          <w:rPr>
            <w:noProof/>
            <w:webHidden/>
          </w:rPr>
          <w:t>7</w:t>
        </w:r>
        <w:r>
          <w:rPr>
            <w:noProof/>
            <w:webHidden/>
          </w:rPr>
          <w:fldChar w:fldCharType="end"/>
        </w:r>
      </w:hyperlink>
    </w:p>
    <w:p w14:paraId="376F6118" w14:textId="77777777" w:rsidR="00B0028F" w:rsidRDefault="00B0028F">
      <w:pPr>
        <w:pStyle w:val="TOC5"/>
        <w:tabs>
          <w:tab w:val="right" w:leader="dot" w:pos="5030"/>
        </w:tabs>
        <w:rPr>
          <w:rFonts w:eastAsiaTheme="minorEastAsia"/>
          <w:noProof/>
          <w:sz w:val="22"/>
          <w:lang w:val="en-US" w:eastAsia="en-US" w:bidi="ar-SA"/>
        </w:rPr>
      </w:pPr>
      <w:hyperlink w:anchor="_Toc399506029" w:history="1">
        <w:r w:rsidRPr="00482C88">
          <w:rPr>
            <w:rStyle w:val="Hyperlink"/>
            <w:noProof/>
          </w:rPr>
          <w:t>Powiadomienia elektroniczne</w:t>
        </w:r>
        <w:r>
          <w:rPr>
            <w:noProof/>
            <w:webHidden/>
          </w:rPr>
          <w:tab/>
        </w:r>
        <w:r>
          <w:rPr>
            <w:noProof/>
            <w:webHidden/>
          </w:rPr>
          <w:fldChar w:fldCharType="begin"/>
        </w:r>
        <w:r>
          <w:rPr>
            <w:noProof/>
            <w:webHidden/>
          </w:rPr>
          <w:instrText xml:space="preserve"> PAGEREF _Toc399506029 \h </w:instrText>
        </w:r>
        <w:r>
          <w:rPr>
            <w:noProof/>
            <w:webHidden/>
          </w:rPr>
        </w:r>
        <w:r>
          <w:rPr>
            <w:noProof/>
            <w:webHidden/>
          </w:rPr>
          <w:fldChar w:fldCharType="separate"/>
        </w:r>
        <w:r>
          <w:rPr>
            <w:noProof/>
            <w:webHidden/>
          </w:rPr>
          <w:t>7</w:t>
        </w:r>
        <w:r>
          <w:rPr>
            <w:noProof/>
            <w:webHidden/>
          </w:rPr>
          <w:fldChar w:fldCharType="end"/>
        </w:r>
      </w:hyperlink>
    </w:p>
    <w:p w14:paraId="46ECACDC" w14:textId="77777777" w:rsidR="00B0028F" w:rsidRDefault="00B0028F">
      <w:pPr>
        <w:pStyle w:val="TOC5"/>
        <w:tabs>
          <w:tab w:val="right" w:leader="dot" w:pos="5030"/>
        </w:tabs>
        <w:rPr>
          <w:rFonts w:eastAsiaTheme="minorEastAsia"/>
          <w:noProof/>
          <w:sz w:val="22"/>
          <w:lang w:val="en-US" w:eastAsia="en-US" w:bidi="ar-SA"/>
        </w:rPr>
      </w:pPr>
      <w:hyperlink w:anchor="_Toc399506030" w:history="1">
        <w:r w:rsidRPr="00482C88">
          <w:rPr>
            <w:rStyle w:val="Hyperlink"/>
            <w:noProof/>
          </w:rPr>
          <w:t>Zmiana przypisania licencji</w:t>
        </w:r>
        <w:r>
          <w:rPr>
            <w:noProof/>
            <w:webHidden/>
          </w:rPr>
          <w:tab/>
        </w:r>
        <w:r>
          <w:rPr>
            <w:noProof/>
            <w:webHidden/>
          </w:rPr>
          <w:fldChar w:fldCharType="begin"/>
        </w:r>
        <w:r>
          <w:rPr>
            <w:noProof/>
            <w:webHidden/>
          </w:rPr>
          <w:instrText xml:space="preserve"> PAGEREF _Toc399506030 \h </w:instrText>
        </w:r>
        <w:r>
          <w:rPr>
            <w:noProof/>
            <w:webHidden/>
          </w:rPr>
        </w:r>
        <w:r>
          <w:rPr>
            <w:noProof/>
            <w:webHidden/>
          </w:rPr>
          <w:fldChar w:fldCharType="separate"/>
        </w:r>
        <w:r>
          <w:rPr>
            <w:noProof/>
            <w:webHidden/>
          </w:rPr>
          <w:t>7</w:t>
        </w:r>
        <w:r>
          <w:rPr>
            <w:noProof/>
            <w:webHidden/>
          </w:rPr>
          <w:fldChar w:fldCharType="end"/>
        </w:r>
      </w:hyperlink>
    </w:p>
    <w:p w14:paraId="00B05748" w14:textId="77777777" w:rsidR="00B0028F" w:rsidRDefault="00B0028F">
      <w:pPr>
        <w:pStyle w:val="TOC5"/>
        <w:tabs>
          <w:tab w:val="right" w:leader="dot" w:pos="5030"/>
        </w:tabs>
        <w:rPr>
          <w:rFonts w:eastAsiaTheme="minorEastAsia"/>
          <w:noProof/>
          <w:sz w:val="22"/>
          <w:lang w:val="en-US" w:eastAsia="en-US" w:bidi="ar-SA"/>
        </w:rPr>
      </w:pPr>
      <w:hyperlink w:anchor="_Toc399506031" w:history="1">
        <w:r w:rsidRPr="00482C88">
          <w:rPr>
            <w:rStyle w:val="Hyperlink"/>
            <w:noProof/>
          </w:rPr>
          <w:t>Składniki czcionek</w:t>
        </w:r>
        <w:r>
          <w:rPr>
            <w:noProof/>
            <w:webHidden/>
          </w:rPr>
          <w:tab/>
        </w:r>
        <w:r>
          <w:rPr>
            <w:noProof/>
            <w:webHidden/>
          </w:rPr>
          <w:fldChar w:fldCharType="begin"/>
        </w:r>
        <w:r>
          <w:rPr>
            <w:noProof/>
            <w:webHidden/>
          </w:rPr>
          <w:instrText xml:space="preserve"> PAGEREF _Toc399506031 \h </w:instrText>
        </w:r>
        <w:r>
          <w:rPr>
            <w:noProof/>
            <w:webHidden/>
          </w:rPr>
        </w:r>
        <w:r>
          <w:rPr>
            <w:noProof/>
            <w:webHidden/>
          </w:rPr>
          <w:fldChar w:fldCharType="separate"/>
        </w:r>
        <w:r>
          <w:rPr>
            <w:noProof/>
            <w:webHidden/>
          </w:rPr>
          <w:t>7</w:t>
        </w:r>
        <w:r>
          <w:rPr>
            <w:noProof/>
            <w:webHidden/>
          </w:rPr>
          <w:fldChar w:fldCharType="end"/>
        </w:r>
      </w:hyperlink>
    </w:p>
    <w:p w14:paraId="08111317" w14:textId="77777777" w:rsidR="00B0028F" w:rsidRDefault="00B0028F">
      <w:pPr>
        <w:pStyle w:val="TOC5"/>
        <w:tabs>
          <w:tab w:val="right" w:leader="dot" w:pos="5030"/>
        </w:tabs>
        <w:rPr>
          <w:rFonts w:eastAsiaTheme="minorEastAsia"/>
          <w:noProof/>
          <w:sz w:val="22"/>
          <w:lang w:val="en-US" w:eastAsia="en-US" w:bidi="ar-SA"/>
        </w:rPr>
      </w:pPr>
      <w:hyperlink w:anchor="_Toc399506032" w:history="1">
        <w:r w:rsidRPr="00482C88">
          <w:rPr>
            <w:rStyle w:val="Hyperlink"/>
            <w:noProof/>
          </w:rPr>
          <w:t>Multipleksowanie</w:t>
        </w:r>
        <w:r>
          <w:rPr>
            <w:noProof/>
            <w:webHidden/>
          </w:rPr>
          <w:tab/>
        </w:r>
        <w:r>
          <w:rPr>
            <w:noProof/>
            <w:webHidden/>
          </w:rPr>
          <w:fldChar w:fldCharType="begin"/>
        </w:r>
        <w:r>
          <w:rPr>
            <w:noProof/>
            <w:webHidden/>
          </w:rPr>
          <w:instrText xml:space="preserve"> PAGEREF _Toc399506032 \h </w:instrText>
        </w:r>
        <w:r>
          <w:rPr>
            <w:noProof/>
            <w:webHidden/>
          </w:rPr>
        </w:r>
        <w:r>
          <w:rPr>
            <w:noProof/>
            <w:webHidden/>
          </w:rPr>
          <w:fldChar w:fldCharType="separate"/>
        </w:r>
        <w:r>
          <w:rPr>
            <w:noProof/>
            <w:webHidden/>
          </w:rPr>
          <w:t>7</w:t>
        </w:r>
        <w:r>
          <w:rPr>
            <w:noProof/>
            <w:webHidden/>
          </w:rPr>
          <w:fldChar w:fldCharType="end"/>
        </w:r>
      </w:hyperlink>
    </w:p>
    <w:p w14:paraId="12161A19" w14:textId="77777777" w:rsidR="00B0028F" w:rsidRDefault="00B0028F">
      <w:pPr>
        <w:pStyle w:val="TOC1"/>
        <w:tabs>
          <w:tab w:val="right" w:leader="dot" w:pos="5030"/>
        </w:tabs>
        <w:rPr>
          <w:rFonts w:eastAsiaTheme="minorEastAsia"/>
          <w:b w:val="0"/>
          <w:caps w:val="0"/>
          <w:noProof/>
          <w:sz w:val="22"/>
          <w:lang w:val="en-US" w:eastAsia="en-US" w:bidi="ar-SA"/>
        </w:rPr>
      </w:pPr>
      <w:hyperlink w:anchor="_Toc399506033" w:history="1">
        <w:r w:rsidRPr="00482C88">
          <w:rPr>
            <w:rStyle w:val="Hyperlink"/>
            <w:noProof/>
          </w:rPr>
          <w:t>Postanowienia dotyczące prywatności i bezpieczeństwa</w:t>
        </w:r>
        <w:r>
          <w:rPr>
            <w:noProof/>
            <w:webHidden/>
          </w:rPr>
          <w:tab/>
        </w:r>
        <w:r>
          <w:rPr>
            <w:noProof/>
            <w:webHidden/>
          </w:rPr>
          <w:fldChar w:fldCharType="begin"/>
        </w:r>
        <w:r>
          <w:rPr>
            <w:noProof/>
            <w:webHidden/>
          </w:rPr>
          <w:instrText xml:space="preserve"> PAGEREF _Toc399506033 \h </w:instrText>
        </w:r>
        <w:r>
          <w:rPr>
            <w:noProof/>
            <w:webHidden/>
          </w:rPr>
        </w:r>
        <w:r>
          <w:rPr>
            <w:noProof/>
            <w:webHidden/>
          </w:rPr>
          <w:fldChar w:fldCharType="separate"/>
        </w:r>
        <w:r>
          <w:rPr>
            <w:noProof/>
            <w:webHidden/>
          </w:rPr>
          <w:t>8</w:t>
        </w:r>
        <w:r>
          <w:rPr>
            <w:noProof/>
            <w:webHidden/>
          </w:rPr>
          <w:fldChar w:fldCharType="end"/>
        </w:r>
      </w:hyperlink>
    </w:p>
    <w:p w14:paraId="74F3EDA9" w14:textId="77777777" w:rsidR="00B0028F" w:rsidRDefault="00B0028F">
      <w:pPr>
        <w:pStyle w:val="TOC4"/>
        <w:rPr>
          <w:rFonts w:eastAsiaTheme="minorEastAsia"/>
          <w:smallCaps w:val="0"/>
          <w:noProof/>
          <w:sz w:val="22"/>
          <w:lang w:val="en-US" w:eastAsia="en-US" w:bidi="ar-SA"/>
        </w:rPr>
      </w:pPr>
      <w:hyperlink w:anchor="_Toc399506034" w:history="1">
        <w:r w:rsidRPr="00482C88">
          <w:rPr>
            <w:rStyle w:val="Hyperlink"/>
            <w:noProof/>
          </w:rPr>
          <w:t>Ogólne postanowienia dotyczące prywatności i bezpieczeństwa</w:t>
        </w:r>
        <w:r>
          <w:rPr>
            <w:noProof/>
            <w:webHidden/>
          </w:rPr>
          <w:tab/>
        </w:r>
        <w:r>
          <w:rPr>
            <w:noProof/>
            <w:webHidden/>
          </w:rPr>
          <w:fldChar w:fldCharType="begin"/>
        </w:r>
        <w:r>
          <w:rPr>
            <w:noProof/>
            <w:webHidden/>
          </w:rPr>
          <w:instrText xml:space="preserve"> PAGEREF _Toc399506034 \h </w:instrText>
        </w:r>
        <w:r>
          <w:rPr>
            <w:noProof/>
            <w:webHidden/>
          </w:rPr>
        </w:r>
        <w:r>
          <w:rPr>
            <w:noProof/>
            <w:webHidden/>
          </w:rPr>
          <w:fldChar w:fldCharType="separate"/>
        </w:r>
        <w:r>
          <w:rPr>
            <w:noProof/>
            <w:webHidden/>
          </w:rPr>
          <w:t>8</w:t>
        </w:r>
        <w:r>
          <w:rPr>
            <w:noProof/>
            <w:webHidden/>
          </w:rPr>
          <w:fldChar w:fldCharType="end"/>
        </w:r>
      </w:hyperlink>
    </w:p>
    <w:p w14:paraId="4CF153E8" w14:textId="77777777" w:rsidR="00B0028F" w:rsidRDefault="00B0028F">
      <w:pPr>
        <w:pStyle w:val="TOC5"/>
        <w:tabs>
          <w:tab w:val="right" w:leader="dot" w:pos="5030"/>
        </w:tabs>
        <w:rPr>
          <w:rFonts w:eastAsiaTheme="minorEastAsia"/>
          <w:noProof/>
          <w:sz w:val="22"/>
          <w:lang w:val="en-US" w:eastAsia="en-US" w:bidi="ar-SA"/>
        </w:rPr>
      </w:pPr>
      <w:hyperlink w:anchor="_Toc399506035" w:history="1">
        <w:r w:rsidRPr="00482C88">
          <w:rPr>
            <w:rStyle w:val="Hyperlink"/>
            <w:noProof/>
          </w:rPr>
          <w:t>Zakres</w:t>
        </w:r>
        <w:r>
          <w:rPr>
            <w:noProof/>
            <w:webHidden/>
          </w:rPr>
          <w:tab/>
        </w:r>
        <w:r>
          <w:rPr>
            <w:noProof/>
            <w:webHidden/>
          </w:rPr>
          <w:fldChar w:fldCharType="begin"/>
        </w:r>
        <w:r>
          <w:rPr>
            <w:noProof/>
            <w:webHidden/>
          </w:rPr>
          <w:instrText xml:space="preserve"> PAGEREF _Toc399506035 \h </w:instrText>
        </w:r>
        <w:r>
          <w:rPr>
            <w:noProof/>
            <w:webHidden/>
          </w:rPr>
        </w:r>
        <w:r>
          <w:rPr>
            <w:noProof/>
            <w:webHidden/>
          </w:rPr>
          <w:fldChar w:fldCharType="separate"/>
        </w:r>
        <w:r>
          <w:rPr>
            <w:noProof/>
            <w:webHidden/>
          </w:rPr>
          <w:t>8</w:t>
        </w:r>
        <w:r>
          <w:rPr>
            <w:noProof/>
            <w:webHidden/>
          </w:rPr>
          <w:fldChar w:fldCharType="end"/>
        </w:r>
      </w:hyperlink>
    </w:p>
    <w:p w14:paraId="612CD5E7" w14:textId="77777777" w:rsidR="00B0028F" w:rsidRDefault="00B0028F">
      <w:pPr>
        <w:pStyle w:val="TOC5"/>
        <w:tabs>
          <w:tab w:val="right" w:leader="dot" w:pos="5030"/>
        </w:tabs>
        <w:rPr>
          <w:rFonts w:eastAsiaTheme="minorEastAsia"/>
          <w:noProof/>
          <w:sz w:val="22"/>
          <w:lang w:val="en-US" w:eastAsia="en-US" w:bidi="ar-SA"/>
        </w:rPr>
      </w:pPr>
      <w:hyperlink w:anchor="_Toc399506036" w:history="1">
        <w:r w:rsidRPr="00482C88">
          <w:rPr>
            <w:rStyle w:val="Hyperlink"/>
            <w:noProof/>
          </w:rPr>
          <w:t>Korzystanie z Danych Klienta</w:t>
        </w:r>
        <w:r>
          <w:rPr>
            <w:noProof/>
            <w:webHidden/>
          </w:rPr>
          <w:tab/>
        </w:r>
        <w:r>
          <w:rPr>
            <w:noProof/>
            <w:webHidden/>
          </w:rPr>
          <w:fldChar w:fldCharType="begin"/>
        </w:r>
        <w:r>
          <w:rPr>
            <w:noProof/>
            <w:webHidden/>
          </w:rPr>
          <w:instrText xml:space="preserve"> PAGEREF _Toc399506036 \h </w:instrText>
        </w:r>
        <w:r>
          <w:rPr>
            <w:noProof/>
            <w:webHidden/>
          </w:rPr>
        </w:r>
        <w:r>
          <w:rPr>
            <w:noProof/>
            <w:webHidden/>
          </w:rPr>
          <w:fldChar w:fldCharType="separate"/>
        </w:r>
        <w:r>
          <w:rPr>
            <w:noProof/>
            <w:webHidden/>
          </w:rPr>
          <w:t>8</w:t>
        </w:r>
        <w:r>
          <w:rPr>
            <w:noProof/>
            <w:webHidden/>
          </w:rPr>
          <w:fldChar w:fldCharType="end"/>
        </w:r>
      </w:hyperlink>
    </w:p>
    <w:p w14:paraId="1016EAF8" w14:textId="77777777" w:rsidR="00B0028F" w:rsidRDefault="00B0028F">
      <w:pPr>
        <w:pStyle w:val="TOC5"/>
        <w:tabs>
          <w:tab w:val="right" w:leader="dot" w:pos="5030"/>
        </w:tabs>
        <w:rPr>
          <w:rFonts w:eastAsiaTheme="minorEastAsia"/>
          <w:noProof/>
          <w:sz w:val="22"/>
          <w:lang w:val="en-US" w:eastAsia="en-US" w:bidi="ar-SA"/>
        </w:rPr>
      </w:pPr>
      <w:hyperlink w:anchor="_Toc399506037" w:history="1">
        <w:r w:rsidRPr="00482C88">
          <w:rPr>
            <w:rStyle w:val="Hyperlink"/>
            <w:noProof/>
          </w:rPr>
          <w:t>Ujawnianie Danych Klienta</w:t>
        </w:r>
        <w:r>
          <w:rPr>
            <w:noProof/>
            <w:webHidden/>
          </w:rPr>
          <w:tab/>
        </w:r>
        <w:r>
          <w:rPr>
            <w:noProof/>
            <w:webHidden/>
          </w:rPr>
          <w:fldChar w:fldCharType="begin"/>
        </w:r>
        <w:r>
          <w:rPr>
            <w:noProof/>
            <w:webHidden/>
          </w:rPr>
          <w:instrText xml:space="preserve"> PAGEREF _Toc399506037 \h </w:instrText>
        </w:r>
        <w:r>
          <w:rPr>
            <w:noProof/>
            <w:webHidden/>
          </w:rPr>
        </w:r>
        <w:r>
          <w:rPr>
            <w:noProof/>
            <w:webHidden/>
          </w:rPr>
          <w:fldChar w:fldCharType="separate"/>
        </w:r>
        <w:r>
          <w:rPr>
            <w:noProof/>
            <w:webHidden/>
          </w:rPr>
          <w:t>8</w:t>
        </w:r>
        <w:r>
          <w:rPr>
            <w:noProof/>
            <w:webHidden/>
          </w:rPr>
          <w:fldChar w:fldCharType="end"/>
        </w:r>
      </w:hyperlink>
    </w:p>
    <w:p w14:paraId="5A40DCB9" w14:textId="77777777" w:rsidR="00B0028F" w:rsidRDefault="00B0028F">
      <w:pPr>
        <w:pStyle w:val="TOC5"/>
        <w:tabs>
          <w:tab w:val="right" w:leader="dot" w:pos="5030"/>
        </w:tabs>
        <w:rPr>
          <w:rFonts w:eastAsiaTheme="minorEastAsia"/>
          <w:noProof/>
          <w:sz w:val="22"/>
          <w:lang w:val="en-US" w:eastAsia="en-US" w:bidi="ar-SA"/>
        </w:rPr>
      </w:pPr>
      <w:hyperlink w:anchor="_Toc399506038" w:history="1">
        <w:r w:rsidRPr="00482C88">
          <w:rPr>
            <w:rStyle w:val="Hyperlink"/>
            <w:noProof/>
          </w:rPr>
          <w:t>Instytucje edukacyjne</w:t>
        </w:r>
        <w:r>
          <w:rPr>
            <w:noProof/>
            <w:webHidden/>
          </w:rPr>
          <w:tab/>
        </w:r>
        <w:r>
          <w:rPr>
            <w:noProof/>
            <w:webHidden/>
          </w:rPr>
          <w:fldChar w:fldCharType="begin"/>
        </w:r>
        <w:r>
          <w:rPr>
            <w:noProof/>
            <w:webHidden/>
          </w:rPr>
          <w:instrText xml:space="preserve"> PAGEREF _Toc399506038 \h </w:instrText>
        </w:r>
        <w:r>
          <w:rPr>
            <w:noProof/>
            <w:webHidden/>
          </w:rPr>
        </w:r>
        <w:r>
          <w:rPr>
            <w:noProof/>
            <w:webHidden/>
          </w:rPr>
          <w:fldChar w:fldCharType="separate"/>
        </w:r>
        <w:r>
          <w:rPr>
            <w:noProof/>
            <w:webHidden/>
          </w:rPr>
          <w:t>8</w:t>
        </w:r>
        <w:r>
          <w:rPr>
            <w:noProof/>
            <w:webHidden/>
          </w:rPr>
          <w:fldChar w:fldCharType="end"/>
        </w:r>
      </w:hyperlink>
    </w:p>
    <w:p w14:paraId="05607AA1" w14:textId="77777777" w:rsidR="00B0028F" w:rsidRDefault="00B0028F">
      <w:pPr>
        <w:pStyle w:val="TOC5"/>
        <w:tabs>
          <w:tab w:val="right" w:leader="dot" w:pos="5030"/>
        </w:tabs>
        <w:rPr>
          <w:rFonts w:eastAsiaTheme="minorEastAsia"/>
          <w:noProof/>
          <w:sz w:val="22"/>
          <w:lang w:val="en-US" w:eastAsia="en-US" w:bidi="ar-SA"/>
        </w:rPr>
      </w:pPr>
      <w:hyperlink w:anchor="_Toc399506039" w:history="1">
        <w:r w:rsidRPr="00482C88">
          <w:rPr>
            <w:rStyle w:val="Hyperlink"/>
            <w:noProof/>
          </w:rPr>
          <w:t>Bezpieczeństwo</w:t>
        </w:r>
        <w:r>
          <w:rPr>
            <w:noProof/>
            <w:webHidden/>
          </w:rPr>
          <w:tab/>
        </w:r>
        <w:r>
          <w:rPr>
            <w:noProof/>
            <w:webHidden/>
          </w:rPr>
          <w:fldChar w:fldCharType="begin"/>
        </w:r>
        <w:r>
          <w:rPr>
            <w:noProof/>
            <w:webHidden/>
          </w:rPr>
          <w:instrText xml:space="preserve"> PAGEREF _Toc399506039 \h </w:instrText>
        </w:r>
        <w:r>
          <w:rPr>
            <w:noProof/>
            <w:webHidden/>
          </w:rPr>
        </w:r>
        <w:r>
          <w:rPr>
            <w:noProof/>
            <w:webHidden/>
          </w:rPr>
          <w:fldChar w:fldCharType="separate"/>
        </w:r>
        <w:r>
          <w:rPr>
            <w:noProof/>
            <w:webHidden/>
          </w:rPr>
          <w:t>9</w:t>
        </w:r>
        <w:r>
          <w:rPr>
            <w:noProof/>
            <w:webHidden/>
          </w:rPr>
          <w:fldChar w:fldCharType="end"/>
        </w:r>
      </w:hyperlink>
    </w:p>
    <w:p w14:paraId="614D28A9" w14:textId="77777777" w:rsidR="00B0028F" w:rsidRDefault="00B0028F">
      <w:pPr>
        <w:pStyle w:val="TOC5"/>
        <w:tabs>
          <w:tab w:val="right" w:leader="dot" w:pos="5030"/>
        </w:tabs>
        <w:rPr>
          <w:rFonts w:eastAsiaTheme="minorEastAsia"/>
          <w:noProof/>
          <w:sz w:val="22"/>
          <w:lang w:val="en-US" w:eastAsia="en-US" w:bidi="ar-SA"/>
        </w:rPr>
      </w:pPr>
      <w:hyperlink w:anchor="_Toc399506040" w:history="1">
        <w:r w:rsidRPr="00482C88">
          <w:rPr>
            <w:rStyle w:val="Hyperlink"/>
            <w:noProof/>
          </w:rPr>
          <w:t>Powiadomienie o naruszeniu zabezpieczeń</w:t>
        </w:r>
        <w:r>
          <w:rPr>
            <w:noProof/>
            <w:webHidden/>
          </w:rPr>
          <w:tab/>
        </w:r>
        <w:r>
          <w:rPr>
            <w:noProof/>
            <w:webHidden/>
          </w:rPr>
          <w:fldChar w:fldCharType="begin"/>
        </w:r>
        <w:r>
          <w:rPr>
            <w:noProof/>
            <w:webHidden/>
          </w:rPr>
          <w:instrText xml:space="preserve"> PAGEREF _Toc399506040 \h </w:instrText>
        </w:r>
        <w:r>
          <w:rPr>
            <w:noProof/>
            <w:webHidden/>
          </w:rPr>
        </w:r>
        <w:r>
          <w:rPr>
            <w:noProof/>
            <w:webHidden/>
          </w:rPr>
          <w:fldChar w:fldCharType="separate"/>
        </w:r>
        <w:r>
          <w:rPr>
            <w:noProof/>
            <w:webHidden/>
          </w:rPr>
          <w:t>9</w:t>
        </w:r>
        <w:r>
          <w:rPr>
            <w:noProof/>
            <w:webHidden/>
          </w:rPr>
          <w:fldChar w:fldCharType="end"/>
        </w:r>
      </w:hyperlink>
    </w:p>
    <w:p w14:paraId="681DC1BF" w14:textId="77777777" w:rsidR="00B0028F" w:rsidRDefault="00B0028F">
      <w:pPr>
        <w:pStyle w:val="TOC5"/>
        <w:tabs>
          <w:tab w:val="right" w:leader="dot" w:pos="5030"/>
        </w:tabs>
        <w:rPr>
          <w:rFonts w:eastAsiaTheme="minorEastAsia"/>
          <w:noProof/>
          <w:sz w:val="22"/>
          <w:lang w:val="en-US" w:eastAsia="en-US" w:bidi="ar-SA"/>
        </w:rPr>
      </w:pPr>
      <w:hyperlink w:anchor="_Toc399506041" w:history="1">
        <w:r w:rsidRPr="00482C88">
          <w:rPr>
            <w:rStyle w:val="Hyperlink"/>
            <w:noProof/>
          </w:rPr>
          <w:t>Miejsce przetwarzania danych</w:t>
        </w:r>
        <w:r>
          <w:rPr>
            <w:noProof/>
            <w:webHidden/>
          </w:rPr>
          <w:tab/>
        </w:r>
        <w:r>
          <w:rPr>
            <w:noProof/>
            <w:webHidden/>
          </w:rPr>
          <w:fldChar w:fldCharType="begin"/>
        </w:r>
        <w:r>
          <w:rPr>
            <w:noProof/>
            <w:webHidden/>
          </w:rPr>
          <w:instrText xml:space="preserve"> PAGEREF _Toc399506041 \h </w:instrText>
        </w:r>
        <w:r>
          <w:rPr>
            <w:noProof/>
            <w:webHidden/>
          </w:rPr>
        </w:r>
        <w:r>
          <w:rPr>
            <w:noProof/>
            <w:webHidden/>
          </w:rPr>
          <w:fldChar w:fldCharType="separate"/>
        </w:r>
        <w:r>
          <w:rPr>
            <w:noProof/>
            <w:webHidden/>
          </w:rPr>
          <w:t>9</w:t>
        </w:r>
        <w:r>
          <w:rPr>
            <w:noProof/>
            <w:webHidden/>
          </w:rPr>
          <w:fldChar w:fldCharType="end"/>
        </w:r>
      </w:hyperlink>
    </w:p>
    <w:p w14:paraId="589E9ADF" w14:textId="77777777" w:rsidR="00B0028F" w:rsidRDefault="00B0028F">
      <w:pPr>
        <w:pStyle w:val="TOC5"/>
        <w:tabs>
          <w:tab w:val="right" w:leader="dot" w:pos="5030"/>
        </w:tabs>
        <w:rPr>
          <w:rFonts w:eastAsiaTheme="minorEastAsia"/>
          <w:noProof/>
          <w:sz w:val="22"/>
          <w:lang w:val="en-US" w:eastAsia="en-US" w:bidi="ar-SA"/>
        </w:rPr>
      </w:pPr>
      <w:hyperlink w:anchor="_Toc399506042" w:history="1">
        <w:r w:rsidRPr="00482C88">
          <w:rPr>
            <w:rStyle w:val="Hyperlink"/>
            <w:noProof/>
          </w:rPr>
          <w:t>Wersje Ewaluacyjne</w:t>
        </w:r>
        <w:r>
          <w:rPr>
            <w:noProof/>
            <w:webHidden/>
          </w:rPr>
          <w:tab/>
        </w:r>
        <w:r>
          <w:rPr>
            <w:noProof/>
            <w:webHidden/>
          </w:rPr>
          <w:fldChar w:fldCharType="begin"/>
        </w:r>
        <w:r>
          <w:rPr>
            <w:noProof/>
            <w:webHidden/>
          </w:rPr>
          <w:instrText xml:space="preserve"> PAGEREF _Toc399506042 \h </w:instrText>
        </w:r>
        <w:r>
          <w:rPr>
            <w:noProof/>
            <w:webHidden/>
          </w:rPr>
        </w:r>
        <w:r>
          <w:rPr>
            <w:noProof/>
            <w:webHidden/>
          </w:rPr>
          <w:fldChar w:fldCharType="separate"/>
        </w:r>
        <w:r>
          <w:rPr>
            <w:noProof/>
            <w:webHidden/>
          </w:rPr>
          <w:t>9</w:t>
        </w:r>
        <w:r>
          <w:rPr>
            <w:noProof/>
            <w:webHidden/>
          </w:rPr>
          <w:fldChar w:fldCharType="end"/>
        </w:r>
      </w:hyperlink>
    </w:p>
    <w:p w14:paraId="57A838B9" w14:textId="77777777" w:rsidR="00B0028F" w:rsidRDefault="00B0028F">
      <w:pPr>
        <w:pStyle w:val="TOC5"/>
        <w:tabs>
          <w:tab w:val="right" w:leader="dot" w:pos="5030"/>
        </w:tabs>
        <w:rPr>
          <w:rFonts w:eastAsiaTheme="minorEastAsia"/>
          <w:noProof/>
          <w:sz w:val="22"/>
          <w:lang w:val="en-US" w:eastAsia="en-US" w:bidi="ar-SA"/>
        </w:rPr>
      </w:pPr>
      <w:hyperlink w:anchor="_Toc399506043" w:history="1">
        <w:r w:rsidRPr="00482C88">
          <w:rPr>
            <w:rStyle w:val="Hyperlink"/>
            <w:noProof/>
          </w:rPr>
          <w:t>Korzystanie z usług Podwykonawców</w:t>
        </w:r>
        <w:r>
          <w:rPr>
            <w:noProof/>
            <w:webHidden/>
          </w:rPr>
          <w:tab/>
        </w:r>
        <w:r>
          <w:rPr>
            <w:noProof/>
            <w:webHidden/>
          </w:rPr>
          <w:fldChar w:fldCharType="begin"/>
        </w:r>
        <w:r>
          <w:rPr>
            <w:noProof/>
            <w:webHidden/>
          </w:rPr>
          <w:instrText xml:space="preserve"> PAGEREF _Toc399506043 \h </w:instrText>
        </w:r>
        <w:r>
          <w:rPr>
            <w:noProof/>
            <w:webHidden/>
          </w:rPr>
        </w:r>
        <w:r>
          <w:rPr>
            <w:noProof/>
            <w:webHidden/>
          </w:rPr>
          <w:fldChar w:fldCharType="separate"/>
        </w:r>
        <w:r>
          <w:rPr>
            <w:noProof/>
            <w:webHidden/>
          </w:rPr>
          <w:t>9</w:t>
        </w:r>
        <w:r>
          <w:rPr>
            <w:noProof/>
            <w:webHidden/>
          </w:rPr>
          <w:fldChar w:fldCharType="end"/>
        </w:r>
      </w:hyperlink>
    </w:p>
    <w:p w14:paraId="6B94F7A2" w14:textId="77777777" w:rsidR="00B0028F" w:rsidRDefault="00B0028F">
      <w:pPr>
        <w:pStyle w:val="TOC5"/>
        <w:tabs>
          <w:tab w:val="right" w:leader="dot" w:pos="5030"/>
        </w:tabs>
        <w:rPr>
          <w:rFonts w:eastAsiaTheme="minorEastAsia"/>
          <w:noProof/>
          <w:sz w:val="22"/>
          <w:lang w:val="en-US" w:eastAsia="en-US" w:bidi="ar-SA"/>
        </w:rPr>
      </w:pPr>
      <w:hyperlink w:anchor="_Toc399506044" w:history="1">
        <w:r w:rsidRPr="00482C88">
          <w:rPr>
            <w:rStyle w:val="Hyperlink"/>
            <w:noProof/>
          </w:rPr>
          <w:t>Kontakt z Microsoft</w:t>
        </w:r>
        <w:r>
          <w:rPr>
            <w:noProof/>
            <w:webHidden/>
          </w:rPr>
          <w:tab/>
        </w:r>
        <w:r>
          <w:rPr>
            <w:noProof/>
            <w:webHidden/>
          </w:rPr>
          <w:fldChar w:fldCharType="begin"/>
        </w:r>
        <w:r>
          <w:rPr>
            <w:noProof/>
            <w:webHidden/>
          </w:rPr>
          <w:instrText xml:space="preserve"> PAGEREF _Toc399506044 \h </w:instrText>
        </w:r>
        <w:r>
          <w:rPr>
            <w:noProof/>
            <w:webHidden/>
          </w:rPr>
        </w:r>
        <w:r>
          <w:rPr>
            <w:noProof/>
            <w:webHidden/>
          </w:rPr>
          <w:fldChar w:fldCharType="separate"/>
        </w:r>
        <w:r>
          <w:rPr>
            <w:noProof/>
            <w:webHidden/>
          </w:rPr>
          <w:t>9</w:t>
        </w:r>
        <w:r>
          <w:rPr>
            <w:noProof/>
            <w:webHidden/>
          </w:rPr>
          <w:fldChar w:fldCharType="end"/>
        </w:r>
      </w:hyperlink>
    </w:p>
    <w:p w14:paraId="4CECE74E" w14:textId="77777777" w:rsidR="00B0028F" w:rsidRDefault="00B0028F">
      <w:pPr>
        <w:pStyle w:val="TOC4"/>
        <w:rPr>
          <w:rFonts w:eastAsiaTheme="minorEastAsia"/>
          <w:smallCaps w:val="0"/>
          <w:noProof/>
          <w:sz w:val="22"/>
          <w:lang w:val="en-US" w:eastAsia="en-US" w:bidi="ar-SA"/>
        </w:rPr>
      </w:pPr>
      <w:hyperlink w:anchor="_Toc399506045" w:history="1">
        <w:r w:rsidRPr="00482C88">
          <w:rPr>
            <w:rStyle w:val="Hyperlink"/>
            <w:noProof/>
          </w:rPr>
          <w:t>Postanowienia dotyczące przetwarzania danych</w:t>
        </w:r>
        <w:r>
          <w:rPr>
            <w:noProof/>
            <w:webHidden/>
          </w:rPr>
          <w:tab/>
        </w:r>
        <w:r>
          <w:rPr>
            <w:noProof/>
            <w:webHidden/>
          </w:rPr>
          <w:fldChar w:fldCharType="begin"/>
        </w:r>
        <w:r>
          <w:rPr>
            <w:noProof/>
            <w:webHidden/>
          </w:rPr>
          <w:instrText xml:space="preserve"> PAGEREF _Toc399506045 \h </w:instrText>
        </w:r>
        <w:r>
          <w:rPr>
            <w:noProof/>
            <w:webHidden/>
          </w:rPr>
        </w:r>
        <w:r>
          <w:rPr>
            <w:noProof/>
            <w:webHidden/>
          </w:rPr>
          <w:fldChar w:fldCharType="separate"/>
        </w:r>
        <w:r>
          <w:rPr>
            <w:noProof/>
            <w:webHidden/>
          </w:rPr>
          <w:t>10</w:t>
        </w:r>
        <w:r>
          <w:rPr>
            <w:noProof/>
            <w:webHidden/>
          </w:rPr>
          <w:fldChar w:fldCharType="end"/>
        </w:r>
      </w:hyperlink>
    </w:p>
    <w:p w14:paraId="37727314" w14:textId="77777777" w:rsidR="00B0028F" w:rsidRDefault="00B0028F">
      <w:pPr>
        <w:pStyle w:val="TOC5"/>
        <w:tabs>
          <w:tab w:val="right" w:leader="dot" w:pos="5030"/>
        </w:tabs>
        <w:rPr>
          <w:rFonts w:eastAsiaTheme="minorEastAsia"/>
          <w:noProof/>
          <w:sz w:val="22"/>
          <w:lang w:val="en-US" w:eastAsia="en-US" w:bidi="ar-SA"/>
        </w:rPr>
      </w:pPr>
      <w:hyperlink w:anchor="_Toc399506046" w:history="1">
        <w:r w:rsidRPr="00482C88">
          <w:rPr>
            <w:rStyle w:val="Hyperlink"/>
            <w:noProof/>
          </w:rPr>
          <w:t>Miejsce przechowywania Danych Klienta w spoczynku</w:t>
        </w:r>
        <w:r>
          <w:rPr>
            <w:noProof/>
            <w:webHidden/>
          </w:rPr>
          <w:tab/>
        </w:r>
        <w:r>
          <w:rPr>
            <w:noProof/>
            <w:webHidden/>
          </w:rPr>
          <w:fldChar w:fldCharType="begin"/>
        </w:r>
        <w:r>
          <w:rPr>
            <w:noProof/>
            <w:webHidden/>
          </w:rPr>
          <w:instrText xml:space="preserve"> PAGEREF _Toc399506046 \h </w:instrText>
        </w:r>
        <w:r>
          <w:rPr>
            <w:noProof/>
            <w:webHidden/>
          </w:rPr>
        </w:r>
        <w:r>
          <w:rPr>
            <w:noProof/>
            <w:webHidden/>
          </w:rPr>
          <w:fldChar w:fldCharType="separate"/>
        </w:r>
        <w:r>
          <w:rPr>
            <w:noProof/>
            <w:webHidden/>
          </w:rPr>
          <w:t>11</w:t>
        </w:r>
        <w:r>
          <w:rPr>
            <w:noProof/>
            <w:webHidden/>
          </w:rPr>
          <w:fldChar w:fldCharType="end"/>
        </w:r>
      </w:hyperlink>
    </w:p>
    <w:p w14:paraId="3CB594A4" w14:textId="77777777" w:rsidR="00B0028F" w:rsidRDefault="00B0028F">
      <w:pPr>
        <w:pStyle w:val="TOC5"/>
        <w:tabs>
          <w:tab w:val="right" w:leader="dot" w:pos="5030"/>
        </w:tabs>
        <w:rPr>
          <w:rFonts w:eastAsiaTheme="minorEastAsia"/>
          <w:noProof/>
          <w:sz w:val="22"/>
          <w:lang w:val="en-US" w:eastAsia="en-US" w:bidi="ar-SA"/>
        </w:rPr>
      </w:pPr>
      <w:hyperlink w:anchor="_Toc399506047" w:history="1">
        <w:r w:rsidRPr="00482C88">
          <w:rPr>
            <w:rStyle w:val="Hyperlink"/>
            <w:noProof/>
          </w:rPr>
          <w:t>Prywatność</w:t>
        </w:r>
        <w:r>
          <w:rPr>
            <w:noProof/>
            <w:webHidden/>
          </w:rPr>
          <w:tab/>
        </w:r>
        <w:r>
          <w:rPr>
            <w:noProof/>
            <w:webHidden/>
          </w:rPr>
          <w:fldChar w:fldCharType="begin"/>
        </w:r>
        <w:r>
          <w:rPr>
            <w:noProof/>
            <w:webHidden/>
          </w:rPr>
          <w:instrText xml:space="preserve"> PAGEREF _Toc399506047 \h </w:instrText>
        </w:r>
        <w:r>
          <w:rPr>
            <w:noProof/>
            <w:webHidden/>
          </w:rPr>
        </w:r>
        <w:r>
          <w:rPr>
            <w:noProof/>
            <w:webHidden/>
          </w:rPr>
          <w:fldChar w:fldCharType="separate"/>
        </w:r>
        <w:r>
          <w:rPr>
            <w:noProof/>
            <w:webHidden/>
          </w:rPr>
          <w:t>11</w:t>
        </w:r>
        <w:r>
          <w:rPr>
            <w:noProof/>
            <w:webHidden/>
          </w:rPr>
          <w:fldChar w:fldCharType="end"/>
        </w:r>
      </w:hyperlink>
    </w:p>
    <w:p w14:paraId="1D143145" w14:textId="77777777" w:rsidR="00B0028F" w:rsidRDefault="00B0028F">
      <w:pPr>
        <w:pStyle w:val="TOC5"/>
        <w:tabs>
          <w:tab w:val="right" w:leader="dot" w:pos="5030"/>
        </w:tabs>
        <w:rPr>
          <w:rFonts w:eastAsiaTheme="minorEastAsia"/>
          <w:noProof/>
          <w:sz w:val="22"/>
          <w:lang w:val="en-US" w:eastAsia="en-US" w:bidi="ar-SA"/>
        </w:rPr>
      </w:pPr>
      <w:hyperlink w:anchor="_Toc399506048" w:history="1">
        <w:r w:rsidRPr="00482C88">
          <w:rPr>
            <w:rStyle w:val="Hyperlink"/>
            <w:noProof/>
          </w:rPr>
          <w:t>Dodatkowe postanowienia europejskie</w:t>
        </w:r>
        <w:r>
          <w:rPr>
            <w:noProof/>
            <w:webHidden/>
          </w:rPr>
          <w:tab/>
        </w:r>
        <w:r>
          <w:rPr>
            <w:noProof/>
            <w:webHidden/>
          </w:rPr>
          <w:fldChar w:fldCharType="begin"/>
        </w:r>
        <w:r>
          <w:rPr>
            <w:noProof/>
            <w:webHidden/>
          </w:rPr>
          <w:instrText xml:space="preserve"> PAGEREF _Toc399506048 \h </w:instrText>
        </w:r>
        <w:r>
          <w:rPr>
            <w:noProof/>
            <w:webHidden/>
          </w:rPr>
        </w:r>
        <w:r>
          <w:rPr>
            <w:noProof/>
            <w:webHidden/>
          </w:rPr>
          <w:fldChar w:fldCharType="separate"/>
        </w:r>
        <w:r>
          <w:rPr>
            <w:noProof/>
            <w:webHidden/>
          </w:rPr>
          <w:t>11</w:t>
        </w:r>
        <w:r>
          <w:rPr>
            <w:noProof/>
            <w:webHidden/>
          </w:rPr>
          <w:fldChar w:fldCharType="end"/>
        </w:r>
      </w:hyperlink>
    </w:p>
    <w:p w14:paraId="2AB2E7CE" w14:textId="77777777" w:rsidR="00B0028F" w:rsidRDefault="00B0028F">
      <w:pPr>
        <w:pStyle w:val="TOC5"/>
        <w:tabs>
          <w:tab w:val="right" w:leader="dot" w:pos="5030"/>
        </w:tabs>
        <w:rPr>
          <w:rFonts w:eastAsiaTheme="minorEastAsia"/>
          <w:noProof/>
          <w:sz w:val="22"/>
          <w:lang w:val="en-US" w:eastAsia="en-US" w:bidi="ar-SA"/>
        </w:rPr>
      </w:pPr>
      <w:hyperlink w:anchor="_Toc399506049" w:history="1">
        <w:r w:rsidRPr="00482C88">
          <w:rPr>
            <w:rStyle w:val="Hyperlink"/>
            <w:noProof/>
          </w:rPr>
          <w:t>Bezpieczeństwo</w:t>
        </w:r>
        <w:r>
          <w:rPr>
            <w:noProof/>
            <w:webHidden/>
          </w:rPr>
          <w:tab/>
        </w:r>
        <w:r>
          <w:rPr>
            <w:noProof/>
            <w:webHidden/>
          </w:rPr>
          <w:fldChar w:fldCharType="begin"/>
        </w:r>
        <w:r>
          <w:rPr>
            <w:noProof/>
            <w:webHidden/>
          </w:rPr>
          <w:instrText xml:space="preserve"> PAGEREF _Toc399506049 \h </w:instrText>
        </w:r>
        <w:r>
          <w:rPr>
            <w:noProof/>
            <w:webHidden/>
          </w:rPr>
        </w:r>
        <w:r>
          <w:rPr>
            <w:noProof/>
            <w:webHidden/>
          </w:rPr>
          <w:fldChar w:fldCharType="separate"/>
        </w:r>
        <w:r>
          <w:rPr>
            <w:noProof/>
            <w:webHidden/>
          </w:rPr>
          <w:t>12</w:t>
        </w:r>
        <w:r>
          <w:rPr>
            <w:noProof/>
            <w:webHidden/>
          </w:rPr>
          <w:fldChar w:fldCharType="end"/>
        </w:r>
      </w:hyperlink>
    </w:p>
    <w:p w14:paraId="2C73851B" w14:textId="77777777" w:rsidR="00B0028F" w:rsidRDefault="00B0028F">
      <w:pPr>
        <w:pStyle w:val="TOC5"/>
        <w:tabs>
          <w:tab w:val="right" w:leader="dot" w:pos="5030"/>
        </w:tabs>
        <w:rPr>
          <w:rFonts w:eastAsiaTheme="minorEastAsia"/>
          <w:noProof/>
          <w:sz w:val="22"/>
          <w:lang w:val="en-US" w:eastAsia="en-US" w:bidi="ar-SA"/>
        </w:rPr>
      </w:pPr>
      <w:hyperlink w:anchor="_Toc399506050" w:history="1">
        <w:r w:rsidRPr="00482C88">
          <w:rPr>
            <w:rStyle w:val="Hyperlink"/>
            <w:noProof/>
          </w:rPr>
          <w:t>Certyfikacje i audyty</w:t>
        </w:r>
        <w:r>
          <w:rPr>
            <w:noProof/>
            <w:webHidden/>
          </w:rPr>
          <w:tab/>
        </w:r>
        <w:r>
          <w:rPr>
            <w:noProof/>
            <w:webHidden/>
          </w:rPr>
          <w:fldChar w:fldCharType="begin"/>
        </w:r>
        <w:r>
          <w:rPr>
            <w:noProof/>
            <w:webHidden/>
          </w:rPr>
          <w:instrText xml:space="preserve"> PAGEREF _Toc399506050 \h </w:instrText>
        </w:r>
        <w:r>
          <w:rPr>
            <w:noProof/>
            <w:webHidden/>
          </w:rPr>
        </w:r>
        <w:r>
          <w:rPr>
            <w:noProof/>
            <w:webHidden/>
          </w:rPr>
          <w:fldChar w:fldCharType="separate"/>
        </w:r>
        <w:r>
          <w:rPr>
            <w:noProof/>
            <w:webHidden/>
          </w:rPr>
          <w:t>14</w:t>
        </w:r>
        <w:r>
          <w:rPr>
            <w:noProof/>
            <w:webHidden/>
          </w:rPr>
          <w:fldChar w:fldCharType="end"/>
        </w:r>
      </w:hyperlink>
    </w:p>
    <w:p w14:paraId="66C62A48" w14:textId="77777777" w:rsidR="00B0028F" w:rsidRDefault="00B0028F">
      <w:pPr>
        <w:pStyle w:val="TOC1"/>
        <w:tabs>
          <w:tab w:val="right" w:leader="dot" w:pos="5030"/>
        </w:tabs>
        <w:rPr>
          <w:rFonts w:eastAsiaTheme="minorEastAsia"/>
          <w:b w:val="0"/>
          <w:caps w:val="0"/>
          <w:noProof/>
          <w:sz w:val="22"/>
          <w:lang w:val="en-US" w:eastAsia="en-US" w:bidi="ar-SA"/>
        </w:rPr>
      </w:pPr>
      <w:hyperlink w:anchor="_Toc399506051" w:history="1">
        <w:r w:rsidRPr="00482C88">
          <w:rPr>
            <w:rStyle w:val="Hyperlink"/>
            <w:noProof/>
          </w:rPr>
          <w:t>Postanowienia dotyczące Usług Online</w:t>
        </w:r>
        <w:r>
          <w:rPr>
            <w:noProof/>
            <w:webHidden/>
          </w:rPr>
          <w:tab/>
        </w:r>
        <w:r>
          <w:rPr>
            <w:noProof/>
            <w:webHidden/>
          </w:rPr>
          <w:fldChar w:fldCharType="begin"/>
        </w:r>
        <w:r>
          <w:rPr>
            <w:noProof/>
            <w:webHidden/>
          </w:rPr>
          <w:instrText xml:space="preserve"> PAGEREF _Toc399506051 \h </w:instrText>
        </w:r>
        <w:r>
          <w:rPr>
            <w:noProof/>
            <w:webHidden/>
          </w:rPr>
        </w:r>
        <w:r>
          <w:rPr>
            <w:noProof/>
            <w:webHidden/>
          </w:rPr>
          <w:fldChar w:fldCharType="separate"/>
        </w:r>
        <w:r>
          <w:rPr>
            <w:noProof/>
            <w:webHidden/>
          </w:rPr>
          <w:t>15</w:t>
        </w:r>
        <w:r>
          <w:rPr>
            <w:noProof/>
            <w:webHidden/>
          </w:rPr>
          <w:fldChar w:fldCharType="end"/>
        </w:r>
      </w:hyperlink>
    </w:p>
    <w:p w14:paraId="5B510550"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52" w:history="1">
        <w:r w:rsidRPr="00482C88">
          <w:rPr>
            <w:rStyle w:val="Hyperlink"/>
            <w:noProof/>
          </w:rPr>
          <w:t>Usługi Microsoft Azure</w:t>
        </w:r>
        <w:r>
          <w:rPr>
            <w:noProof/>
            <w:webHidden/>
          </w:rPr>
          <w:tab/>
        </w:r>
        <w:r>
          <w:rPr>
            <w:noProof/>
            <w:webHidden/>
          </w:rPr>
          <w:fldChar w:fldCharType="begin"/>
        </w:r>
        <w:r>
          <w:rPr>
            <w:noProof/>
            <w:webHidden/>
          </w:rPr>
          <w:instrText xml:space="preserve"> PAGEREF _Toc399506052 \h </w:instrText>
        </w:r>
        <w:r>
          <w:rPr>
            <w:noProof/>
            <w:webHidden/>
          </w:rPr>
        </w:r>
        <w:r>
          <w:rPr>
            <w:noProof/>
            <w:webHidden/>
          </w:rPr>
          <w:fldChar w:fldCharType="separate"/>
        </w:r>
        <w:r>
          <w:rPr>
            <w:noProof/>
            <w:webHidden/>
          </w:rPr>
          <w:t>15</w:t>
        </w:r>
        <w:r>
          <w:rPr>
            <w:noProof/>
            <w:webHidden/>
          </w:rPr>
          <w:fldChar w:fldCharType="end"/>
        </w:r>
      </w:hyperlink>
    </w:p>
    <w:p w14:paraId="4E45C340" w14:textId="77777777" w:rsidR="00B0028F" w:rsidRDefault="00B0028F">
      <w:pPr>
        <w:pStyle w:val="TOC2"/>
        <w:tabs>
          <w:tab w:val="right" w:leader="dot" w:pos="5030"/>
        </w:tabs>
        <w:rPr>
          <w:rFonts w:eastAsiaTheme="minorEastAsia"/>
          <w:b w:val="0"/>
          <w:smallCaps w:val="0"/>
          <w:noProof/>
          <w:sz w:val="22"/>
          <w:lang w:val="en-US" w:eastAsia="en-US" w:bidi="ar-SA"/>
        </w:rPr>
      </w:pPr>
      <w:hyperlink w:anchor="_Toc399506053" w:history="1">
        <w:r w:rsidRPr="00482C88">
          <w:rPr>
            <w:rStyle w:val="Hyperlink"/>
            <w:noProof/>
          </w:rPr>
          <w:t>Usługi Enterprise Mobility</w:t>
        </w:r>
        <w:r>
          <w:rPr>
            <w:noProof/>
            <w:webHidden/>
          </w:rPr>
          <w:tab/>
        </w:r>
        <w:r>
          <w:rPr>
            <w:noProof/>
            <w:webHidden/>
          </w:rPr>
          <w:fldChar w:fldCharType="begin"/>
        </w:r>
        <w:r>
          <w:rPr>
            <w:noProof/>
            <w:webHidden/>
          </w:rPr>
          <w:instrText xml:space="preserve"> PAGEREF _Toc399506053 \h </w:instrText>
        </w:r>
        <w:r>
          <w:rPr>
            <w:noProof/>
            <w:webHidden/>
          </w:rPr>
        </w:r>
        <w:r>
          <w:rPr>
            <w:noProof/>
            <w:webHidden/>
          </w:rPr>
          <w:fldChar w:fldCharType="separate"/>
        </w:r>
        <w:r>
          <w:rPr>
            <w:noProof/>
            <w:webHidden/>
          </w:rPr>
          <w:t>16</w:t>
        </w:r>
        <w:r>
          <w:rPr>
            <w:noProof/>
            <w:webHidden/>
          </w:rPr>
          <w:fldChar w:fldCharType="end"/>
        </w:r>
      </w:hyperlink>
    </w:p>
    <w:p w14:paraId="65604B62" w14:textId="77777777" w:rsidR="00B0028F" w:rsidRDefault="00B0028F">
      <w:pPr>
        <w:pStyle w:val="TOC4"/>
        <w:rPr>
          <w:rFonts w:eastAsiaTheme="minorEastAsia"/>
          <w:smallCaps w:val="0"/>
          <w:noProof/>
          <w:sz w:val="22"/>
          <w:lang w:val="en-US" w:eastAsia="en-US" w:bidi="ar-SA"/>
        </w:rPr>
      </w:pPr>
      <w:hyperlink w:anchor="_Toc399506054" w:history="1">
        <w:r w:rsidRPr="00482C88">
          <w:rPr>
            <w:rStyle w:val="Hyperlink"/>
            <w:noProof/>
          </w:rPr>
          <w:t>Azure Active Directory Basic</w:t>
        </w:r>
        <w:r>
          <w:rPr>
            <w:noProof/>
            <w:webHidden/>
          </w:rPr>
          <w:tab/>
        </w:r>
        <w:r>
          <w:rPr>
            <w:noProof/>
            <w:webHidden/>
          </w:rPr>
          <w:fldChar w:fldCharType="begin"/>
        </w:r>
        <w:r>
          <w:rPr>
            <w:noProof/>
            <w:webHidden/>
          </w:rPr>
          <w:instrText xml:space="preserve"> PAGEREF _Toc399506054 \h </w:instrText>
        </w:r>
        <w:r>
          <w:rPr>
            <w:noProof/>
            <w:webHidden/>
          </w:rPr>
        </w:r>
        <w:r>
          <w:rPr>
            <w:noProof/>
            <w:webHidden/>
          </w:rPr>
          <w:fldChar w:fldCharType="separate"/>
        </w:r>
        <w:r>
          <w:rPr>
            <w:noProof/>
            <w:webHidden/>
          </w:rPr>
          <w:t>16</w:t>
        </w:r>
        <w:r>
          <w:rPr>
            <w:noProof/>
            <w:webHidden/>
          </w:rPr>
          <w:fldChar w:fldCharType="end"/>
        </w:r>
      </w:hyperlink>
    </w:p>
    <w:p w14:paraId="3A38E656" w14:textId="77777777" w:rsidR="00B0028F" w:rsidRDefault="00B0028F">
      <w:pPr>
        <w:pStyle w:val="TOC4"/>
        <w:rPr>
          <w:rFonts w:eastAsiaTheme="minorEastAsia"/>
          <w:smallCaps w:val="0"/>
          <w:noProof/>
          <w:sz w:val="22"/>
          <w:lang w:val="en-US" w:eastAsia="en-US" w:bidi="ar-SA"/>
        </w:rPr>
      </w:pPr>
      <w:hyperlink w:anchor="_Toc399506055" w:history="1">
        <w:r w:rsidRPr="00482C88">
          <w:rPr>
            <w:rStyle w:val="Hyperlink"/>
            <w:noProof/>
          </w:rPr>
          <w:t>Azure Active Directory Premium</w:t>
        </w:r>
        <w:r>
          <w:rPr>
            <w:noProof/>
            <w:webHidden/>
          </w:rPr>
          <w:tab/>
        </w:r>
        <w:r>
          <w:rPr>
            <w:noProof/>
            <w:webHidden/>
          </w:rPr>
          <w:fldChar w:fldCharType="begin"/>
        </w:r>
        <w:r>
          <w:rPr>
            <w:noProof/>
            <w:webHidden/>
          </w:rPr>
          <w:instrText xml:space="preserve"> PAGEREF _Toc399506055 \h </w:instrText>
        </w:r>
        <w:r>
          <w:rPr>
            <w:noProof/>
            <w:webHidden/>
          </w:rPr>
        </w:r>
        <w:r>
          <w:rPr>
            <w:noProof/>
            <w:webHidden/>
          </w:rPr>
          <w:fldChar w:fldCharType="separate"/>
        </w:r>
        <w:r>
          <w:rPr>
            <w:noProof/>
            <w:webHidden/>
          </w:rPr>
          <w:t>16</w:t>
        </w:r>
        <w:r>
          <w:rPr>
            <w:noProof/>
            <w:webHidden/>
          </w:rPr>
          <w:fldChar w:fldCharType="end"/>
        </w:r>
      </w:hyperlink>
    </w:p>
    <w:p w14:paraId="33E9551F" w14:textId="77777777" w:rsidR="00B0028F" w:rsidRDefault="00B0028F">
      <w:pPr>
        <w:pStyle w:val="TOC4"/>
        <w:rPr>
          <w:rFonts w:eastAsiaTheme="minorEastAsia"/>
          <w:smallCaps w:val="0"/>
          <w:noProof/>
          <w:sz w:val="22"/>
          <w:lang w:val="en-US" w:eastAsia="en-US" w:bidi="ar-SA"/>
        </w:rPr>
      </w:pPr>
      <w:hyperlink w:anchor="_Toc399506056" w:history="1">
        <w:r w:rsidRPr="00482C88">
          <w:rPr>
            <w:rStyle w:val="Hyperlink"/>
            <w:noProof/>
          </w:rPr>
          <w:t>Usługa Azure Rights Management</w:t>
        </w:r>
        <w:r>
          <w:rPr>
            <w:noProof/>
            <w:webHidden/>
          </w:rPr>
          <w:tab/>
        </w:r>
        <w:r>
          <w:rPr>
            <w:noProof/>
            <w:webHidden/>
          </w:rPr>
          <w:fldChar w:fldCharType="begin"/>
        </w:r>
        <w:r>
          <w:rPr>
            <w:noProof/>
            <w:webHidden/>
          </w:rPr>
          <w:instrText xml:space="preserve"> PAGEREF _Toc399506056 \h </w:instrText>
        </w:r>
        <w:r>
          <w:rPr>
            <w:noProof/>
            <w:webHidden/>
          </w:rPr>
        </w:r>
        <w:r>
          <w:rPr>
            <w:noProof/>
            <w:webHidden/>
          </w:rPr>
          <w:fldChar w:fldCharType="separate"/>
        </w:r>
        <w:r>
          <w:rPr>
            <w:noProof/>
            <w:webHidden/>
          </w:rPr>
          <w:t>17</w:t>
        </w:r>
        <w:r>
          <w:rPr>
            <w:noProof/>
            <w:webHidden/>
          </w:rPr>
          <w:fldChar w:fldCharType="end"/>
        </w:r>
      </w:hyperlink>
    </w:p>
    <w:p w14:paraId="197364F9"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57" w:history="1">
        <w:r w:rsidRPr="00482C88">
          <w:rPr>
            <w:rStyle w:val="Hyperlink"/>
            <w:noProof/>
          </w:rPr>
          <w:t>Windows Intune</w:t>
        </w:r>
        <w:r>
          <w:rPr>
            <w:noProof/>
            <w:webHidden/>
          </w:rPr>
          <w:tab/>
        </w:r>
        <w:r>
          <w:rPr>
            <w:noProof/>
            <w:webHidden/>
          </w:rPr>
          <w:fldChar w:fldCharType="begin"/>
        </w:r>
        <w:r>
          <w:rPr>
            <w:noProof/>
            <w:webHidden/>
          </w:rPr>
          <w:instrText xml:space="preserve"> PAGEREF _Toc399506057 \h </w:instrText>
        </w:r>
        <w:r>
          <w:rPr>
            <w:noProof/>
            <w:webHidden/>
          </w:rPr>
        </w:r>
        <w:r>
          <w:rPr>
            <w:noProof/>
            <w:webHidden/>
          </w:rPr>
          <w:fldChar w:fldCharType="separate"/>
        </w:r>
        <w:r>
          <w:rPr>
            <w:noProof/>
            <w:webHidden/>
          </w:rPr>
          <w:t>17</w:t>
        </w:r>
        <w:r>
          <w:rPr>
            <w:noProof/>
            <w:webHidden/>
          </w:rPr>
          <w:fldChar w:fldCharType="end"/>
        </w:r>
      </w:hyperlink>
    </w:p>
    <w:p w14:paraId="7AF56EB5" w14:textId="77777777" w:rsidR="00B0028F" w:rsidRDefault="00B0028F">
      <w:pPr>
        <w:pStyle w:val="TOC2"/>
        <w:tabs>
          <w:tab w:val="right" w:leader="dot" w:pos="5030"/>
        </w:tabs>
        <w:rPr>
          <w:rFonts w:eastAsiaTheme="minorEastAsia"/>
          <w:b w:val="0"/>
          <w:smallCaps w:val="0"/>
          <w:noProof/>
          <w:sz w:val="22"/>
          <w:lang w:val="en-US" w:eastAsia="en-US" w:bidi="ar-SA"/>
        </w:rPr>
      </w:pPr>
      <w:hyperlink w:anchor="_Toc399506058" w:history="1">
        <w:r w:rsidRPr="00482C88">
          <w:rPr>
            <w:rStyle w:val="Hyperlink"/>
            <w:noProof/>
          </w:rPr>
          <w:t>Usługi Microsoft Dynamics Online</w:t>
        </w:r>
        <w:r>
          <w:rPr>
            <w:noProof/>
            <w:webHidden/>
          </w:rPr>
          <w:tab/>
        </w:r>
        <w:r>
          <w:rPr>
            <w:noProof/>
            <w:webHidden/>
          </w:rPr>
          <w:fldChar w:fldCharType="begin"/>
        </w:r>
        <w:r>
          <w:rPr>
            <w:noProof/>
            <w:webHidden/>
          </w:rPr>
          <w:instrText xml:space="preserve"> PAGEREF _Toc399506058 \h </w:instrText>
        </w:r>
        <w:r>
          <w:rPr>
            <w:noProof/>
            <w:webHidden/>
          </w:rPr>
        </w:r>
        <w:r>
          <w:rPr>
            <w:noProof/>
            <w:webHidden/>
          </w:rPr>
          <w:fldChar w:fldCharType="separate"/>
        </w:r>
        <w:r>
          <w:rPr>
            <w:noProof/>
            <w:webHidden/>
          </w:rPr>
          <w:t>19</w:t>
        </w:r>
        <w:r>
          <w:rPr>
            <w:noProof/>
            <w:webHidden/>
          </w:rPr>
          <w:fldChar w:fldCharType="end"/>
        </w:r>
      </w:hyperlink>
    </w:p>
    <w:p w14:paraId="34A5162F"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59" w:history="1">
        <w:r w:rsidRPr="00482C88">
          <w:rPr>
            <w:rStyle w:val="Hyperlink"/>
            <w:noProof/>
          </w:rPr>
          <w:t>Microsoft Dynamics CRM Online</w:t>
        </w:r>
        <w:r>
          <w:rPr>
            <w:noProof/>
            <w:webHidden/>
          </w:rPr>
          <w:tab/>
        </w:r>
        <w:r>
          <w:rPr>
            <w:noProof/>
            <w:webHidden/>
          </w:rPr>
          <w:fldChar w:fldCharType="begin"/>
        </w:r>
        <w:r>
          <w:rPr>
            <w:noProof/>
            <w:webHidden/>
          </w:rPr>
          <w:instrText xml:space="preserve"> PAGEREF _Toc399506059 \h </w:instrText>
        </w:r>
        <w:r>
          <w:rPr>
            <w:noProof/>
            <w:webHidden/>
          </w:rPr>
        </w:r>
        <w:r>
          <w:rPr>
            <w:noProof/>
            <w:webHidden/>
          </w:rPr>
          <w:fldChar w:fldCharType="separate"/>
        </w:r>
        <w:r>
          <w:rPr>
            <w:noProof/>
            <w:webHidden/>
          </w:rPr>
          <w:t>19</w:t>
        </w:r>
        <w:r>
          <w:rPr>
            <w:noProof/>
            <w:webHidden/>
          </w:rPr>
          <w:fldChar w:fldCharType="end"/>
        </w:r>
      </w:hyperlink>
    </w:p>
    <w:p w14:paraId="3C50C970" w14:textId="77777777" w:rsidR="00B0028F" w:rsidRDefault="00B0028F">
      <w:pPr>
        <w:pStyle w:val="TOC4"/>
        <w:rPr>
          <w:rFonts w:eastAsiaTheme="minorEastAsia"/>
          <w:smallCaps w:val="0"/>
          <w:noProof/>
          <w:sz w:val="22"/>
          <w:lang w:val="en-US" w:eastAsia="en-US" w:bidi="ar-SA"/>
        </w:rPr>
      </w:pPr>
      <w:hyperlink w:anchor="_Toc399506060" w:history="1">
        <w:r w:rsidRPr="00482C88">
          <w:rPr>
            <w:rStyle w:val="Hyperlink"/>
            <w:noProof/>
          </w:rPr>
          <w:t>Microsoft Dynamics Marketing</w:t>
        </w:r>
        <w:r>
          <w:rPr>
            <w:noProof/>
            <w:webHidden/>
          </w:rPr>
          <w:tab/>
        </w:r>
        <w:r>
          <w:rPr>
            <w:noProof/>
            <w:webHidden/>
          </w:rPr>
          <w:fldChar w:fldCharType="begin"/>
        </w:r>
        <w:r>
          <w:rPr>
            <w:noProof/>
            <w:webHidden/>
          </w:rPr>
          <w:instrText xml:space="preserve"> PAGEREF _Toc399506060 \h </w:instrText>
        </w:r>
        <w:r>
          <w:rPr>
            <w:noProof/>
            <w:webHidden/>
          </w:rPr>
        </w:r>
        <w:r>
          <w:rPr>
            <w:noProof/>
            <w:webHidden/>
          </w:rPr>
          <w:fldChar w:fldCharType="separate"/>
        </w:r>
        <w:r>
          <w:rPr>
            <w:noProof/>
            <w:webHidden/>
          </w:rPr>
          <w:t>20</w:t>
        </w:r>
        <w:r>
          <w:rPr>
            <w:noProof/>
            <w:webHidden/>
          </w:rPr>
          <w:fldChar w:fldCharType="end"/>
        </w:r>
      </w:hyperlink>
    </w:p>
    <w:p w14:paraId="024CA8A8" w14:textId="77777777" w:rsidR="00B0028F" w:rsidRDefault="00B0028F">
      <w:pPr>
        <w:pStyle w:val="TOC4"/>
        <w:rPr>
          <w:rFonts w:eastAsiaTheme="minorEastAsia"/>
          <w:smallCaps w:val="0"/>
          <w:noProof/>
          <w:sz w:val="22"/>
          <w:lang w:val="en-US" w:eastAsia="en-US" w:bidi="ar-SA"/>
        </w:rPr>
      </w:pPr>
      <w:hyperlink w:anchor="_Toc399506061" w:history="1">
        <w:r w:rsidRPr="00482C88">
          <w:rPr>
            <w:rStyle w:val="Hyperlink"/>
            <w:noProof/>
          </w:rPr>
          <w:t>Microsoft Social Listening</w:t>
        </w:r>
        <w:r>
          <w:rPr>
            <w:noProof/>
            <w:webHidden/>
          </w:rPr>
          <w:tab/>
        </w:r>
        <w:r>
          <w:rPr>
            <w:noProof/>
            <w:webHidden/>
          </w:rPr>
          <w:fldChar w:fldCharType="begin"/>
        </w:r>
        <w:r>
          <w:rPr>
            <w:noProof/>
            <w:webHidden/>
          </w:rPr>
          <w:instrText xml:space="preserve"> PAGEREF _Toc399506061 \h </w:instrText>
        </w:r>
        <w:r>
          <w:rPr>
            <w:noProof/>
            <w:webHidden/>
          </w:rPr>
        </w:r>
        <w:r>
          <w:rPr>
            <w:noProof/>
            <w:webHidden/>
          </w:rPr>
          <w:fldChar w:fldCharType="separate"/>
        </w:r>
        <w:r>
          <w:rPr>
            <w:noProof/>
            <w:webHidden/>
          </w:rPr>
          <w:t>20</w:t>
        </w:r>
        <w:r>
          <w:rPr>
            <w:noProof/>
            <w:webHidden/>
          </w:rPr>
          <w:fldChar w:fldCharType="end"/>
        </w:r>
      </w:hyperlink>
    </w:p>
    <w:p w14:paraId="51EED5C6" w14:textId="77777777" w:rsidR="00B0028F" w:rsidRDefault="00B0028F">
      <w:pPr>
        <w:pStyle w:val="TOC4"/>
        <w:rPr>
          <w:rFonts w:eastAsiaTheme="minorEastAsia"/>
          <w:smallCaps w:val="0"/>
          <w:noProof/>
          <w:sz w:val="22"/>
          <w:lang w:val="en-US" w:eastAsia="en-US" w:bidi="ar-SA"/>
        </w:rPr>
      </w:pPr>
      <w:hyperlink w:anchor="_Toc399506062" w:history="1">
        <w:r w:rsidRPr="00482C88">
          <w:rPr>
            <w:rStyle w:val="Hyperlink"/>
            <w:noProof/>
          </w:rPr>
          <w:t>Parature, from Microsoft</w:t>
        </w:r>
        <w:r>
          <w:rPr>
            <w:noProof/>
            <w:webHidden/>
          </w:rPr>
          <w:tab/>
        </w:r>
        <w:r>
          <w:rPr>
            <w:noProof/>
            <w:webHidden/>
          </w:rPr>
          <w:fldChar w:fldCharType="begin"/>
        </w:r>
        <w:r>
          <w:rPr>
            <w:noProof/>
            <w:webHidden/>
          </w:rPr>
          <w:instrText xml:space="preserve"> PAGEREF _Toc399506062 \h </w:instrText>
        </w:r>
        <w:r>
          <w:rPr>
            <w:noProof/>
            <w:webHidden/>
          </w:rPr>
        </w:r>
        <w:r>
          <w:rPr>
            <w:noProof/>
            <w:webHidden/>
          </w:rPr>
          <w:fldChar w:fldCharType="separate"/>
        </w:r>
        <w:r>
          <w:rPr>
            <w:noProof/>
            <w:webHidden/>
          </w:rPr>
          <w:t>20</w:t>
        </w:r>
        <w:r>
          <w:rPr>
            <w:noProof/>
            <w:webHidden/>
          </w:rPr>
          <w:fldChar w:fldCharType="end"/>
        </w:r>
      </w:hyperlink>
    </w:p>
    <w:p w14:paraId="528BF53B" w14:textId="77777777" w:rsidR="00B0028F" w:rsidRDefault="00B0028F">
      <w:pPr>
        <w:pStyle w:val="TOC2"/>
        <w:tabs>
          <w:tab w:val="right" w:leader="dot" w:pos="5030"/>
        </w:tabs>
        <w:rPr>
          <w:rFonts w:eastAsiaTheme="minorEastAsia"/>
          <w:b w:val="0"/>
          <w:smallCaps w:val="0"/>
          <w:noProof/>
          <w:sz w:val="22"/>
          <w:lang w:val="en-US" w:eastAsia="en-US" w:bidi="ar-SA"/>
        </w:rPr>
      </w:pPr>
      <w:hyperlink w:anchor="_Toc399506063" w:history="1">
        <w:r w:rsidRPr="00482C88">
          <w:rPr>
            <w:rStyle w:val="Hyperlink"/>
            <w:noProof/>
          </w:rPr>
          <w:t>Usługi Office 365</w:t>
        </w:r>
        <w:r>
          <w:rPr>
            <w:noProof/>
            <w:webHidden/>
          </w:rPr>
          <w:tab/>
        </w:r>
        <w:r>
          <w:rPr>
            <w:noProof/>
            <w:webHidden/>
          </w:rPr>
          <w:fldChar w:fldCharType="begin"/>
        </w:r>
        <w:r>
          <w:rPr>
            <w:noProof/>
            <w:webHidden/>
          </w:rPr>
          <w:instrText xml:space="preserve"> PAGEREF _Toc399506063 \h </w:instrText>
        </w:r>
        <w:r>
          <w:rPr>
            <w:noProof/>
            <w:webHidden/>
          </w:rPr>
        </w:r>
        <w:r>
          <w:rPr>
            <w:noProof/>
            <w:webHidden/>
          </w:rPr>
          <w:fldChar w:fldCharType="separate"/>
        </w:r>
        <w:r>
          <w:rPr>
            <w:noProof/>
            <w:webHidden/>
          </w:rPr>
          <w:t>20</w:t>
        </w:r>
        <w:r>
          <w:rPr>
            <w:noProof/>
            <w:webHidden/>
          </w:rPr>
          <w:fldChar w:fldCharType="end"/>
        </w:r>
      </w:hyperlink>
    </w:p>
    <w:p w14:paraId="5E4BC348" w14:textId="77777777" w:rsidR="00B0028F" w:rsidRDefault="00B0028F">
      <w:pPr>
        <w:pStyle w:val="TOC4"/>
        <w:rPr>
          <w:rFonts w:eastAsiaTheme="minorEastAsia"/>
          <w:smallCaps w:val="0"/>
          <w:noProof/>
          <w:sz w:val="22"/>
          <w:lang w:val="en-US" w:eastAsia="en-US" w:bidi="ar-SA"/>
        </w:rPr>
      </w:pPr>
      <w:hyperlink w:anchor="_Toc399506064" w:history="1">
        <w:r w:rsidRPr="00482C88">
          <w:rPr>
            <w:rStyle w:val="Hyperlink"/>
            <w:noProof/>
          </w:rPr>
          <w:t>Exchange Online</w:t>
        </w:r>
        <w:r>
          <w:rPr>
            <w:noProof/>
            <w:webHidden/>
          </w:rPr>
          <w:tab/>
        </w:r>
        <w:r>
          <w:rPr>
            <w:noProof/>
            <w:webHidden/>
          </w:rPr>
          <w:fldChar w:fldCharType="begin"/>
        </w:r>
        <w:r>
          <w:rPr>
            <w:noProof/>
            <w:webHidden/>
          </w:rPr>
          <w:instrText xml:space="preserve"> PAGEREF _Toc399506064 \h </w:instrText>
        </w:r>
        <w:r>
          <w:rPr>
            <w:noProof/>
            <w:webHidden/>
          </w:rPr>
        </w:r>
        <w:r>
          <w:rPr>
            <w:noProof/>
            <w:webHidden/>
          </w:rPr>
          <w:fldChar w:fldCharType="separate"/>
        </w:r>
        <w:r>
          <w:rPr>
            <w:noProof/>
            <w:webHidden/>
          </w:rPr>
          <w:t>21</w:t>
        </w:r>
        <w:r>
          <w:rPr>
            <w:noProof/>
            <w:webHidden/>
          </w:rPr>
          <w:fldChar w:fldCharType="end"/>
        </w:r>
      </w:hyperlink>
    </w:p>
    <w:p w14:paraId="1B8F7BBF" w14:textId="77777777" w:rsidR="00B0028F" w:rsidRDefault="00B0028F">
      <w:pPr>
        <w:pStyle w:val="TOC4"/>
        <w:rPr>
          <w:rFonts w:eastAsiaTheme="minorEastAsia"/>
          <w:smallCaps w:val="0"/>
          <w:noProof/>
          <w:sz w:val="22"/>
          <w:lang w:val="en-US" w:eastAsia="en-US" w:bidi="ar-SA"/>
        </w:rPr>
      </w:pPr>
      <w:hyperlink w:anchor="_Toc399506065" w:history="1">
        <w:r w:rsidRPr="00482C88">
          <w:rPr>
            <w:rStyle w:val="Hyperlink"/>
            <w:noProof/>
          </w:rPr>
          <w:t>Lync Online</w:t>
        </w:r>
        <w:r>
          <w:rPr>
            <w:noProof/>
            <w:webHidden/>
          </w:rPr>
          <w:tab/>
        </w:r>
        <w:r>
          <w:rPr>
            <w:noProof/>
            <w:webHidden/>
          </w:rPr>
          <w:fldChar w:fldCharType="begin"/>
        </w:r>
        <w:r>
          <w:rPr>
            <w:noProof/>
            <w:webHidden/>
          </w:rPr>
          <w:instrText xml:space="preserve"> PAGEREF _Toc399506065 \h </w:instrText>
        </w:r>
        <w:r>
          <w:rPr>
            <w:noProof/>
            <w:webHidden/>
          </w:rPr>
        </w:r>
        <w:r>
          <w:rPr>
            <w:noProof/>
            <w:webHidden/>
          </w:rPr>
          <w:fldChar w:fldCharType="separate"/>
        </w:r>
        <w:r>
          <w:rPr>
            <w:noProof/>
            <w:webHidden/>
          </w:rPr>
          <w:t>22</w:t>
        </w:r>
        <w:r>
          <w:rPr>
            <w:noProof/>
            <w:webHidden/>
          </w:rPr>
          <w:fldChar w:fldCharType="end"/>
        </w:r>
      </w:hyperlink>
    </w:p>
    <w:p w14:paraId="6A8B1903" w14:textId="77777777" w:rsidR="00B0028F" w:rsidRDefault="00B0028F">
      <w:pPr>
        <w:pStyle w:val="TOC4"/>
        <w:rPr>
          <w:rFonts w:eastAsiaTheme="minorEastAsia"/>
          <w:smallCaps w:val="0"/>
          <w:noProof/>
          <w:sz w:val="22"/>
          <w:lang w:val="en-US" w:eastAsia="en-US" w:bidi="ar-SA"/>
        </w:rPr>
      </w:pPr>
      <w:hyperlink w:anchor="_Toc399506066" w:history="1">
        <w:r w:rsidRPr="00482C88">
          <w:rPr>
            <w:rStyle w:val="Hyperlink"/>
            <w:noProof/>
          </w:rPr>
          <w:t>Aplikacje Office 365</w:t>
        </w:r>
        <w:r>
          <w:rPr>
            <w:noProof/>
            <w:webHidden/>
          </w:rPr>
          <w:tab/>
        </w:r>
        <w:r>
          <w:rPr>
            <w:noProof/>
            <w:webHidden/>
          </w:rPr>
          <w:fldChar w:fldCharType="begin"/>
        </w:r>
        <w:r>
          <w:rPr>
            <w:noProof/>
            <w:webHidden/>
          </w:rPr>
          <w:instrText xml:space="preserve"> PAGEREF _Toc399506066 \h </w:instrText>
        </w:r>
        <w:r>
          <w:rPr>
            <w:noProof/>
            <w:webHidden/>
          </w:rPr>
        </w:r>
        <w:r>
          <w:rPr>
            <w:noProof/>
            <w:webHidden/>
          </w:rPr>
          <w:fldChar w:fldCharType="separate"/>
        </w:r>
        <w:r>
          <w:rPr>
            <w:noProof/>
            <w:webHidden/>
          </w:rPr>
          <w:t>22</w:t>
        </w:r>
        <w:r>
          <w:rPr>
            <w:noProof/>
            <w:webHidden/>
          </w:rPr>
          <w:fldChar w:fldCharType="end"/>
        </w:r>
      </w:hyperlink>
    </w:p>
    <w:p w14:paraId="754B84FE" w14:textId="77777777" w:rsidR="00B0028F" w:rsidRDefault="00B0028F">
      <w:pPr>
        <w:pStyle w:val="TOC4"/>
        <w:rPr>
          <w:rFonts w:eastAsiaTheme="minorEastAsia"/>
          <w:smallCaps w:val="0"/>
          <w:noProof/>
          <w:sz w:val="22"/>
          <w:lang w:val="en-US" w:eastAsia="en-US" w:bidi="ar-SA"/>
        </w:rPr>
      </w:pPr>
      <w:hyperlink w:anchor="_Toc399506067" w:history="1">
        <w:r w:rsidRPr="00482C88">
          <w:rPr>
            <w:rStyle w:val="Hyperlink"/>
            <w:noProof/>
          </w:rPr>
          <w:t>Office Online</w:t>
        </w:r>
        <w:r>
          <w:rPr>
            <w:noProof/>
            <w:webHidden/>
          </w:rPr>
          <w:tab/>
        </w:r>
        <w:r>
          <w:rPr>
            <w:noProof/>
            <w:webHidden/>
          </w:rPr>
          <w:fldChar w:fldCharType="begin"/>
        </w:r>
        <w:r>
          <w:rPr>
            <w:noProof/>
            <w:webHidden/>
          </w:rPr>
          <w:instrText xml:space="preserve"> PAGEREF _Toc399506067 \h </w:instrText>
        </w:r>
        <w:r>
          <w:rPr>
            <w:noProof/>
            <w:webHidden/>
          </w:rPr>
        </w:r>
        <w:r>
          <w:rPr>
            <w:noProof/>
            <w:webHidden/>
          </w:rPr>
          <w:fldChar w:fldCharType="separate"/>
        </w:r>
        <w:r>
          <w:rPr>
            <w:noProof/>
            <w:webHidden/>
          </w:rPr>
          <w:t>23</w:t>
        </w:r>
        <w:r>
          <w:rPr>
            <w:noProof/>
            <w:webHidden/>
          </w:rPr>
          <w:fldChar w:fldCharType="end"/>
        </w:r>
      </w:hyperlink>
    </w:p>
    <w:p w14:paraId="6D39FC9B" w14:textId="77777777" w:rsidR="00B0028F" w:rsidRDefault="00B0028F">
      <w:pPr>
        <w:pStyle w:val="TOC4"/>
        <w:rPr>
          <w:rFonts w:eastAsiaTheme="minorEastAsia"/>
          <w:smallCaps w:val="0"/>
          <w:noProof/>
          <w:sz w:val="22"/>
          <w:lang w:val="en-US" w:eastAsia="en-US" w:bidi="ar-SA"/>
        </w:rPr>
      </w:pPr>
      <w:hyperlink w:anchor="_Toc399506068" w:history="1">
        <w:r w:rsidRPr="00482C88">
          <w:rPr>
            <w:rStyle w:val="Hyperlink"/>
            <w:noProof/>
          </w:rPr>
          <w:t>OneDrive for Business</w:t>
        </w:r>
        <w:r>
          <w:rPr>
            <w:noProof/>
            <w:webHidden/>
          </w:rPr>
          <w:tab/>
        </w:r>
        <w:r>
          <w:rPr>
            <w:noProof/>
            <w:webHidden/>
          </w:rPr>
          <w:fldChar w:fldCharType="begin"/>
        </w:r>
        <w:r>
          <w:rPr>
            <w:noProof/>
            <w:webHidden/>
          </w:rPr>
          <w:instrText xml:space="preserve"> PAGEREF _Toc399506068 \h </w:instrText>
        </w:r>
        <w:r>
          <w:rPr>
            <w:noProof/>
            <w:webHidden/>
          </w:rPr>
        </w:r>
        <w:r>
          <w:rPr>
            <w:noProof/>
            <w:webHidden/>
          </w:rPr>
          <w:fldChar w:fldCharType="separate"/>
        </w:r>
        <w:r>
          <w:rPr>
            <w:noProof/>
            <w:webHidden/>
          </w:rPr>
          <w:t>23</w:t>
        </w:r>
        <w:r>
          <w:rPr>
            <w:noProof/>
            <w:webHidden/>
          </w:rPr>
          <w:fldChar w:fldCharType="end"/>
        </w:r>
      </w:hyperlink>
    </w:p>
    <w:p w14:paraId="649CBBB8" w14:textId="77777777" w:rsidR="00B0028F" w:rsidRDefault="00B0028F">
      <w:pPr>
        <w:pStyle w:val="TOC4"/>
        <w:rPr>
          <w:rFonts w:eastAsiaTheme="minorEastAsia"/>
          <w:smallCaps w:val="0"/>
          <w:noProof/>
          <w:sz w:val="22"/>
          <w:lang w:val="en-US" w:eastAsia="en-US" w:bidi="ar-SA"/>
        </w:rPr>
      </w:pPr>
      <w:hyperlink w:anchor="_Toc399506069" w:history="1">
        <w:r w:rsidRPr="00482C88">
          <w:rPr>
            <w:rStyle w:val="Hyperlink"/>
            <w:noProof/>
          </w:rPr>
          <w:t>Project Online</w:t>
        </w:r>
        <w:r>
          <w:rPr>
            <w:noProof/>
            <w:webHidden/>
          </w:rPr>
          <w:tab/>
        </w:r>
        <w:r>
          <w:rPr>
            <w:noProof/>
            <w:webHidden/>
          </w:rPr>
          <w:fldChar w:fldCharType="begin"/>
        </w:r>
        <w:r>
          <w:rPr>
            <w:noProof/>
            <w:webHidden/>
          </w:rPr>
          <w:instrText xml:space="preserve"> PAGEREF _Toc399506069 \h </w:instrText>
        </w:r>
        <w:r>
          <w:rPr>
            <w:noProof/>
            <w:webHidden/>
          </w:rPr>
        </w:r>
        <w:r>
          <w:rPr>
            <w:noProof/>
            <w:webHidden/>
          </w:rPr>
          <w:fldChar w:fldCharType="separate"/>
        </w:r>
        <w:r>
          <w:rPr>
            <w:noProof/>
            <w:webHidden/>
          </w:rPr>
          <w:t>23</w:t>
        </w:r>
        <w:r>
          <w:rPr>
            <w:noProof/>
            <w:webHidden/>
          </w:rPr>
          <w:fldChar w:fldCharType="end"/>
        </w:r>
      </w:hyperlink>
    </w:p>
    <w:p w14:paraId="6BDA73F5" w14:textId="77777777" w:rsidR="00B0028F" w:rsidRDefault="00B0028F">
      <w:pPr>
        <w:pStyle w:val="TOC4"/>
        <w:rPr>
          <w:rFonts w:eastAsiaTheme="minorEastAsia"/>
          <w:smallCaps w:val="0"/>
          <w:noProof/>
          <w:sz w:val="22"/>
          <w:lang w:val="en-US" w:eastAsia="en-US" w:bidi="ar-SA"/>
        </w:rPr>
      </w:pPr>
      <w:hyperlink w:anchor="_Toc399506070" w:history="1">
        <w:r w:rsidRPr="00482C88">
          <w:rPr>
            <w:rStyle w:val="Hyperlink"/>
            <w:noProof/>
          </w:rPr>
          <w:t>SharePoint Online</w:t>
        </w:r>
        <w:r>
          <w:rPr>
            <w:noProof/>
            <w:webHidden/>
          </w:rPr>
          <w:tab/>
        </w:r>
        <w:r>
          <w:rPr>
            <w:noProof/>
            <w:webHidden/>
          </w:rPr>
          <w:fldChar w:fldCharType="begin"/>
        </w:r>
        <w:r>
          <w:rPr>
            <w:noProof/>
            <w:webHidden/>
          </w:rPr>
          <w:instrText xml:space="preserve"> PAGEREF _Toc399506070 \h </w:instrText>
        </w:r>
        <w:r>
          <w:rPr>
            <w:noProof/>
            <w:webHidden/>
          </w:rPr>
        </w:r>
        <w:r>
          <w:rPr>
            <w:noProof/>
            <w:webHidden/>
          </w:rPr>
          <w:fldChar w:fldCharType="separate"/>
        </w:r>
        <w:r>
          <w:rPr>
            <w:noProof/>
            <w:webHidden/>
          </w:rPr>
          <w:t>24</w:t>
        </w:r>
        <w:r>
          <w:rPr>
            <w:noProof/>
            <w:webHidden/>
          </w:rPr>
          <w:fldChar w:fldCharType="end"/>
        </w:r>
      </w:hyperlink>
    </w:p>
    <w:p w14:paraId="369F7058" w14:textId="77777777" w:rsidR="00B0028F" w:rsidRDefault="00B0028F">
      <w:pPr>
        <w:pStyle w:val="TOC2"/>
        <w:tabs>
          <w:tab w:val="right" w:leader="dot" w:pos="5030"/>
        </w:tabs>
        <w:rPr>
          <w:rFonts w:eastAsiaTheme="minorEastAsia"/>
          <w:b w:val="0"/>
          <w:smallCaps w:val="0"/>
          <w:noProof/>
          <w:sz w:val="22"/>
          <w:lang w:val="en-US" w:eastAsia="en-US" w:bidi="ar-SA"/>
        </w:rPr>
      </w:pPr>
      <w:hyperlink w:anchor="_Toc399506071" w:history="1">
        <w:r w:rsidRPr="00482C88">
          <w:rPr>
            <w:rStyle w:val="Hyperlink"/>
            <w:noProof/>
          </w:rPr>
          <w:t>Inne Usługi Online</w:t>
        </w:r>
        <w:r>
          <w:rPr>
            <w:noProof/>
            <w:webHidden/>
          </w:rPr>
          <w:tab/>
        </w:r>
        <w:r>
          <w:rPr>
            <w:noProof/>
            <w:webHidden/>
          </w:rPr>
          <w:fldChar w:fldCharType="begin"/>
        </w:r>
        <w:r>
          <w:rPr>
            <w:noProof/>
            <w:webHidden/>
          </w:rPr>
          <w:instrText xml:space="preserve"> PAGEREF _Toc399506071 \h </w:instrText>
        </w:r>
        <w:r>
          <w:rPr>
            <w:noProof/>
            <w:webHidden/>
          </w:rPr>
        </w:r>
        <w:r>
          <w:rPr>
            <w:noProof/>
            <w:webHidden/>
          </w:rPr>
          <w:fldChar w:fldCharType="separate"/>
        </w:r>
        <w:r>
          <w:rPr>
            <w:noProof/>
            <w:webHidden/>
          </w:rPr>
          <w:t>24</w:t>
        </w:r>
        <w:r>
          <w:rPr>
            <w:noProof/>
            <w:webHidden/>
          </w:rPr>
          <w:fldChar w:fldCharType="end"/>
        </w:r>
      </w:hyperlink>
    </w:p>
    <w:p w14:paraId="1DA5C101" w14:textId="77777777" w:rsidR="00B0028F" w:rsidRDefault="00B0028F">
      <w:pPr>
        <w:pStyle w:val="TOC4"/>
        <w:rPr>
          <w:rFonts w:eastAsiaTheme="minorEastAsia"/>
          <w:smallCaps w:val="0"/>
          <w:noProof/>
          <w:sz w:val="22"/>
          <w:lang w:val="en-US" w:eastAsia="en-US" w:bidi="ar-SA"/>
        </w:rPr>
      </w:pPr>
      <w:hyperlink w:anchor="_Toc399506072" w:history="1">
        <w:r w:rsidRPr="00482C88">
          <w:rPr>
            <w:rStyle w:val="Hyperlink"/>
            <w:noProof/>
          </w:rPr>
          <w:t>Bing Maps Enterprise Platform i Bing Maps Mobile Asset Management Platform</w:t>
        </w:r>
        <w:r>
          <w:rPr>
            <w:noProof/>
            <w:webHidden/>
          </w:rPr>
          <w:tab/>
        </w:r>
        <w:r>
          <w:rPr>
            <w:noProof/>
            <w:webHidden/>
          </w:rPr>
          <w:fldChar w:fldCharType="begin"/>
        </w:r>
        <w:r>
          <w:rPr>
            <w:noProof/>
            <w:webHidden/>
          </w:rPr>
          <w:instrText xml:space="preserve"> PAGEREF _Toc399506072 \h </w:instrText>
        </w:r>
        <w:r>
          <w:rPr>
            <w:noProof/>
            <w:webHidden/>
          </w:rPr>
        </w:r>
        <w:r>
          <w:rPr>
            <w:noProof/>
            <w:webHidden/>
          </w:rPr>
          <w:fldChar w:fldCharType="separate"/>
        </w:r>
        <w:r>
          <w:rPr>
            <w:noProof/>
            <w:webHidden/>
          </w:rPr>
          <w:t>24</w:t>
        </w:r>
        <w:r>
          <w:rPr>
            <w:noProof/>
            <w:webHidden/>
          </w:rPr>
          <w:fldChar w:fldCharType="end"/>
        </w:r>
      </w:hyperlink>
    </w:p>
    <w:p w14:paraId="7AE9FF74" w14:textId="77777777" w:rsidR="00B0028F" w:rsidRDefault="00B0028F">
      <w:pPr>
        <w:pStyle w:val="TOC4"/>
        <w:rPr>
          <w:rFonts w:eastAsiaTheme="minorEastAsia"/>
          <w:smallCaps w:val="0"/>
          <w:noProof/>
          <w:sz w:val="22"/>
          <w:lang w:val="en-US" w:eastAsia="en-US" w:bidi="ar-SA"/>
        </w:rPr>
      </w:pPr>
      <w:hyperlink w:anchor="_Toc399506073" w:history="1">
        <w:r w:rsidRPr="00482C88">
          <w:rPr>
            <w:rStyle w:val="Hyperlink"/>
            <w:noProof/>
          </w:rPr>
          <w:t>Microsoft Learning E-Reference Library</w:t>
        </w:r>
        <w:r>
          <w:rPr>
            <w:noProof/>
            <w:webHidden/>
          </w:rPr>
          <w:tab/>
        </w:r>
        <w:r>
          <w:rPr>
            <w:noProof/>
            <w:webHidden/>
          </w:rPr>
          <w:fldChar w:fldCharType="begin"/>
        </w:r>
        <w:r>
          <w:rPr>
            <w:noProof/>
            <w:webHidden/>
          </w:rPr>
          <w:instrText xml:space="preserve"> PAGEREF _Toc399506073 \h </w:instrText>
        </w:r>
        <w:r>
          <w:rPr>
            <w:noProof/>
            <w:webHidden/>
          </w:rPr>
        </w:r>
        <w:r>
          <w:rPr>
            <w:noProof/>
            <w:webHidden/>
          </w:rPr>
          <w:fldChar w:fldCharType="separate"/>
        </w:r>
        <w:r>
          <w:rPr>
            <w:noProof/>
            <w:webHidden/>
          </w:rPr>
          <w:t>25</w:t>
        </w:r>
        <w:r>
          <w:rPr>
            <w:noProof/>
            <w:webHidden/>
          </w:rPr>
          <w:fldChar w:fldCharType="end"/>
        </w:r>
      </w:hyperlink>
    </w:p>
    <w:p w14:paraId="7DF9F8E7" w14:textId="77777777" w:rsidR="00B0028F" w:rsidRDefault="00B0028F">
      <w:pPr>
        <w:pStyle w:val="TOC4"/>
        <w:rPr>
          <w:rFonts w:eastAsiaTheme="minorEastAsia"/>
          <w:smallCaps w:val="0"/>
          <w:noProof/>
          <w:sz w:val="22"/>
          <w:lang w:val="en-US" w:eastAsia="en-US" w:bidi="ar-SA"/>
        </w:rPr>
      </w:pPr>
      <w:hyperlink w:anchor="_Toc399506074" w:history="1">
        <w:r w:rsidRPr="00482C88">
          <w:rPr>
            <w:rStyle w:val="Hyperlink"/>
            <w:noProof/>
          </w:rPr>
          <w:t>Microsoft Learning IT Academy</w:t>
        </w:r>
        <w:r>
          <w:rPr>
            <w:noProof/>
            <w:webHidden/>
          </w:rPr>
          <w:tab/>
        </w:r>
        <w:r>
          <w:rPr>
            <w:noProof/>
            <w:webHidden/>
          </w:rPr>
          <w:fldChar w:fldCharType="begin"/>
        </w:r>
        <w:r>
          <w:rPr>
            <w:noProof/>
            <w:webHidden/>
          </w:rPr>
          <w:instrText xml:space="preserve"> PAGEREF _Toc399506074 \h </w:instrText>
        </w:r>
        <w:r>
          <w:rPr>
            <w:noProof/>
            <w:webHidden/>
          </w:rPr>
        </w:r>
        <w:r>
          <w:rPr>
            <w:noProof/>
            <w:webHidden/>
          </w:rPr>
          <w:fldChar w:fldCharType="separate"/>
        </w:r>
        <w:r>
          <w:rPr>
            <w:noProof/>
            <w:webHidden/>
          </w:rPr>
          <w:t>25</w:t>
        </w:r>
        <w:r>
          <w:rPr>
            <w:noProof/>
            <w:webHidden/>
          </w:rPr>
          <w:fldChar w:fldCharType="end"/>
        </w:r>
      </w:hyperlink>
    </w:p>
    <w:p w14:paraId="79CEA82E" w14:textId="77777777" w:rsidR="00B0028F" w:rsidRDefault="00B0028F">
      <w:pPr>
        <w:pStyle w:val="TOC4"/>
        <w:rPr>
          <w:rFonts w:eastAsiaTheme="minorEastAsia"/>
          <w:smallCaps w:val="0"/>
          <w:noProof/>
          <w:sz w:val="22"/>
          <w:lang w:val="en-US" w:eastAsia="en-US" w:bidi="ar-SA"/>
        </w:rPr>
      </w:pPr>
      <w:hyperlink w:anchor="_Toc399506075" w:history="1">
        <w:r w:rsidRPr="00482C88">
          <w:rPr>
            <w:rStyle w:val="Hyperlink"/>
            <w:noProof/>
          </w:rPr>
          <w:t>Office 365 Developer</w:t>
        </w:r>
        <w:r>
          <w:rPr>
            <w:noProof/>
            <w:webHidden/>
          </w:rPr>
          <w:tab/>
        </w:r>
        <w:r>
          <w:rPr>
            <w:noProof/>
            <w:webHidden/>
          </w:rPr>
          <w:fldChar w:fldCharType="begin"/>
        </w:r>
        <w:r>
          <w:rPr>
            <w:noProof/>
            <w:webHidden/>
          </w:rPr>
          <w:instrText xml:space="preserve"> PAGEREF _Toc399506075 \h </w:instrText>
        </w:r>
        <w:r>
          <w:rPr>
            <w:noProof/>
            <w:webHidden/>
          </w:rPr>
        </w:r>
        <w:r>
          <w:rPr>
            <w:noProof/>
            <w:webHidden/>
          </w:rPr>
          <w:fldChar w:fldCharType="separate"/>
        </w:r>
        <w:r>
          <w:rPr>
            <w:noProof/>
            <w:webHidden/>
          </w:rPr>
          <w:t>25</w:t>
        </w:r>
        <w:r>
          <w:rPr>
            <w:noProof/>
            <w:webHidden/>
          </w:rPr>
          <w:fldChar w:fldCharType="end"/>
        </w:r>
      </w:hyperlink>
    </w:p>
    <w:p w14:paraId="0816ED11" w14:textId="77777777" w:rsidR="00B0028F" w:rsidRDefault="00B0028F">
      <w:pPr>
        <w:pStyle w:val="TOC4"/>
        <w:rPr>
          <w:rFonts w:eastAsiaTheme="minorEastAsia"/>
          <w:smallCaps w:val="0"/>
          <w:noProof/>
          <w:sz w:val="22"/>
          <w:lang w:val="en-US" w:eastAsia="en-US" w:bidi="ar-SA"/>
        </w:rPr>
      </w:pPr>
      <w:hyperlink w:anchor="_Toc399506076" w:history="1">
        <w:r w:rsidRPr="00482C88">
          <w:rPr>
            <w:rStyle w:val="Hyperlink"/>
            <w:noProof/>
          </w:rPr>
          <w:t>Power BI for Office 365</w:t>
        </w:r>
        <w:r>
          <w:rPr>
            <w:noProof/>
            <w:webHidden/>
          </w:rPr>
          <w:tab/>
        </w:r>
        <w:r>
          <w:rPr>
            <w:noProof/>
            <w:webHidden/>
          </w:rPr>
          <w:fldChar w:fldCharType="begin"/>
        </w:r>
        <w:r>
          <w:rPr>
            <w:noProof/>
            <w:webHidden/>
          </w:rPr>
          <w:instrText xml:space="preserve"> PAGEREF _Toc399506076 \h </w:instrText>
        </w:r>
        <w:r>
          <w:rPr>
            <w:noProof/>
            <w:webHidden/>
          </w:rPr>
        </w:r>
        <w:r>
          <w:rPr>
            <w:noProof/>
            <w:webHidden/>
          </w:rPr>
          <w:fldChar w:fldCharType="separate"/>
        </w:r>
        <w:r>
          <w:rPr>
            <w:noProof/>
            <w:webHidden/>
          </w:rPr>
          <w:t>25</w:t>
        </w:r>
        <w:r>
          <w:rPr>
            <w:noProof/>
            <w:webHidden/>
          </w:rPr>
          <w:fldChar w:fldCharType="end"/>
        </w:r>
      </w:hyperlink>
    </w:p>
    <w:p w14:paraId="72915E7E" w14:textId="77777777" w:rsidR="00B0028F" w:rsidRDefault="00B0028F">
      <w:pPr>
        <w:pStyle w:val="TOC4"/>
        <w:rPr>
          <w:rFonts w:eastAsiaTheme="minorEastAsia"/>
          <w:smallCaps w:val="0"/>
          <w:noProof/>
          <w:sz w:val="22"/>
          <w:lang w:val="en-US" w:eastAsia="en-US" w:bidi="ar-SA"/>
        </w:rPr>
      </w:pPr>
      <w:hyperlink w:anchor="_Toc399506077" w:history="1">
        <w:r w:rsidRPr="00482C88">
          <w:rPr>
            <w:rStyle w:val="Hyperlink"/>
            <w:noProof/>
          </w:rPr>
          <w:t>System Center Endpoint Protection</w:t>
        </w:r>
        <w:r>
          <w:rPr>
            <w:noProof/>
            <w:webHidden/>
          </w:rPr>
          <w:tab/>
        </w:r>
        <w:r>
          <w:rPr>
            <w:noProof/>
            <w:webHidden/>
          </w:rPr>
          <w:fldChar w:fldCharType="begin"/>
        </w:r>
        <w:r>
          <w:rPr>
            <w:noProof/>
            <w:webHidden/>
          </w:rPr>
          <w:instrText xml:space="preserve"> PAGEREF _Toc399506077 \h </w:instrText>
        </w:r>
        <w:r>
          <w:rPr>
            <w:noProof/>
            <w:webHidden/>
          </w:rPr>
        </w:r>
        <w:r>
          <w:rPr>
            <w:noProof/>
            <w:webHidden/>
          </w:rPr>
          <w:fldChar w:fldCharType="separate"/>
        </w:r>
        <w:r>
          <w:rPr>
            <w:noProof/>
            <w:webHidden/>
          </w:rPr>
          <w:t>26</w:t>
        </w:r>
        <w:r>
          <w:rPr>
            <w:noProof/>
            <w:webHidden/>
          </w:rPr>
          <w:fldChar w:fldCharType="end"/>
        </w:r>
      </w:hyperlink>
    </w:p>
    <w:p w14:paraId="4DE30640" w14:textId="77777777" w:rsidR="00B0028F" w:rsidRDefault="00B0028F">
      <w:pPr>
        <w:pStyle w:val="TOC4"/>
        <w:rPr>
          <w:rFonts w:eastAsiaTheme="minorEastAsia"/>
          <w:smallCaps w:val="0"/>
          <w:noProof/>
          <w:sz w:val="22"/>
          <w:lang w:val="en-US" w:eastAsia="en-US" w:bidi="ar-SA"/>
        </w:rPr>
      </w:pPr>
      <w:hyperlink w:anchor="_Toc399506078" w:history="1">
        <w:r w:rsidRPr="00482C88">
          <w:rPr>
            <w:rStyle w:val="Hyperlink"/>
            <w:noProof/>
          </w:rPr>
          <w:t>Interfejs programowania aplikacji Translator</w:t>
        </w:r>
        <w:r>
          <w:rPr>
            <w:noProof/>
            <w:webHidden/>
          </w:rPr>
          <w:tab/>
        </w:r>
        <w:r>
          <w:rPr>
            <w:noProof/>
            <w:webHidden/>
          </w:rPr>
          <w:fldChar w:fldCharType="begin"/>
        </w:r>
        <w:r>
          <w:rPr>
            <w:noProof/>
            <w:webHidden/>
          </w:rPr>
          <w:instrText xml:space="preserve"> PAGEREF _Toc399506078 \h </w:instrText>
        </w:r>
        <w:r>
          <w:rPr>
            <w:noProof/>
            <w:webHidden/>
          </w:rPr>
        </w:r>
        <w:r>
          <w:rPr>
            <w:noProof/>
            <w:webHidden/>
          </w:rPr>
          <w:fldChar w:fldCharType="separate"/>
        </w:r>
        <w:r>
          <w:rPr>
            <w:noProof/>
            <w:webHidden/>
          </w:rPr>
          <w:t>26</w:t>
        </w:r>
        <w:r>
          <w:rPr>
            <w:noProof/>
            <w:webHidden/>
          </w:rPr>
          <w:fldChar w:fldCharType="end"/>
        </w:r>
      </w:hyperlink>
    </w:p>
    <w:p w14:paraId="1973B678" w14:textId="77777777" w:rsidR="00B0028F" w:rsidRDefault="00B0028F">
      <w:pPr>
        <w:pStyle w:val="TOC4"/>
        <w:rPr>
          <w:rFonts w:eastAsiaTheme="minorEastAsia"/>
          <w:smallCaps w:val="0"/>
          <w:noProof/>
          <w:sz w:val="22"/>
          <w:lang w:val="en-US" w:eastAsia="en-US" w:bidi="ar-SA"/>
        </w:rPr>
      </w:pPr>
      <w:hyperlink w:anchor="_Toc399506079" w:history="1">
        <w:r w:rsidRPr="00482C88">
          <w:rPr>
            <w:rStyle w:val="Hyperlink"/>
            <w:noProof/>
          </w:rPr>
          <w:t>Yammer Enterprise</w:t>
        </w:r>
        <w:r>
          <w:rPr>
            <w:noProof/>
            <w:webHidden/>
          </w:rPr>
          <w:tab/>
        </w:r>
        <w:r>
          <w:rPr>
            <w:noProof/>
            <w:webHidden/>
          </w:rPr>
          <w:fldChar w:fldCharType="begin"/>
        </w:r>
        <w:r>
          <w:rPr>
            <w:noProof/>
            <w:webHidden/>
          </w:rPr>
          <w:instrText xml:space="preserve"> PAGEREF _Toc399506079 \h </w:instrText>
        </w:r>
        <w:r>
          <w:rPr>
            <w:noProof/>
            <w:webHidden/>
          </w:rPr>
        </w:r>
        <w:r>
          <w:rPr>
            <w:noProof/>
            <w:webHidden/>
          </w:rPr>
          <w:fldChar w:fldCharType="separate"/>
        </w:r>
        <w:r>
          <w:rPr>
            <w:noProof/>
            <w:webHidden/>
          </w:rPr>
          <w:t>26</w:t>
        </w:r>
        <w:r>
          <w:rPr>
            <w:noProof/>
            <w:webHidden/>
          </w:rPr>
          <w:fldChar w:fldCharType="end"/>
        </w:r>
      </w:hyperlink>
    </w:p>
    <w:p w14:paraId="072BDEAE" w14:textId="77777777" w:rsidR="00B0028F" w:rsidRDefault="00B0028F">
      <w:pPr>
        <w:pStyle w:val="TOC1"/>
        <w:tabs>
          <w:tab w:val="right" w:leader="dot" w:pos="5030"/>
        </w:tabs>
        <w:rPr>
          <w:rFonts w:eastAsiaTheme="minorEastAsia"/>
          <w:b w:val="0"/>
          <w:caps w:val="0"/>
          <w:noProof/>
          <w:sz w:val="22"/>
          <w:lang w:val="en-US" w:eastAsia="en-US" w:bidi="ar-SA"/>
        </w:rPr>
      </w:pPr>
      <w:hyperlink w:anchor="_Toc399506080" w:history="1">
        <w:r w:rsidRPr="00482C88">
          <w:rPr>
            <w:rStyle w:val="Hyperlink"/>
            <w:noProof/>
          </w:rPr>
          <w:t>Załącznik 1 – Powiadomienia</w:t>
        </w:r>
        <w:r>
          <w:rPr>
            <w:noProof/>
            <w:webHidden/>
          </w:rPr>
          <w:tab/>
        </w:r>
        <w:r>
          <w:rPr>
            <w:noProof/>
            <w:webHidden/>
          </w:rPr>
          <w:fldChar w:fldCharType="begin"/>
        </w:r>
        <w:r>
          <w:rPr>
            <w:noProof/>
            <w:webHidden/>
          </w:rPr>
          <w:instrText xml:space="preserve"> PAGEREF _Toc399506080 \h </w:instrText>
        </w:r>
        <w:r>
          <w:rPr>
            <w:noProof/>
            <w:webHidden/>
          </w:rPr>
        </w:r>
        <w:r>
          <w:rPr>
            <w:noProof/>
            <w:webHidden/>
          </w:rPr>
          <w:fldChar w:fldCharType="separate"/>
        </w:r>
        <w:r>
          <w:rPr>
            <w:noProof/>
            <w:webHidden/>
          </w:rPr>
          <w:t>27</w:t>
        </w:r>
        <w:r>
          <w:rPr>
            <w:noProof/>
            <w:webHidden/>
          </w:rPr>
          <w:fldChar w:fldCharType="end"/>
        </w:r>
      </w:hyperlink>
    </w:p>
    <w:p w14:paraId="390A7ED2"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81" w:history="1">
        <w:r w:rsidRPr="00482C88">
          <w:rPr>
            <w:rStyle w:val="Hyperlink"/>
            <w:noProof/>
          </w:rPr>
          <w:t>Bing Maps</w:t>
        </w:r>
        <w:r>
          <w:rPr>
            <w:noProof/>
            <w:webHidden/>
          </w:rPr>
          <w:tab/>
        </w:r>
        <w:r>
          <w:rPr>
            <w:noProof/>
            <w:webHidden/>
          </w:rPr>
          <w:fldChar w:fldCharType="begin"/>
        </w:r>
        <w:r>
          <w:rPr>
            <w:noProof/>
            <w:webHidden/>
          </w:rPr>
          <w:instrText xml:space="preserve"> PAGEREF _Toc399506081 \h </w:instrText>
        </w:r>
        <w:r>
          <w:rPr>
            <w:noProof/>
            <w:webHidden/>
          </w:rPr>
        </w:r>
        <w:r>
          <w:rPr>
            <w:noProof/>
            <w:webHidden/>
          </w:rPr>
          <w:fldChar w:fldCharType="separate"/>
        </w:r>
        <w:r>
          <w:rPr>
            <w:noProof/>
            <w:webHidden/>
          </w:rPr>
          <w:t>27</w:t>
        </w:r>
        <w:r>
          <w:rPr>
            <w:noProof/>
            <w:webHidden/>
          </w:rPr>
          <w:fldChar w:fldCharType="end"/>
        </w:r>
      </w:hyperlink>
    </w:p>
    <w:p w14:paraId="62B00E50"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82" w:history="1">
        <w:r w:rsidRPr="00482C88">
          <w:rPr>
            <w:rStyle w:val="Hyperlink"/>
            <w:noProof/>
          </w:rPr>
          <w:t>Obsługa Klienta</w:t>
        </w:r>
        <w:r>
          <w:rPr>
            <w:noProof/>
            <w:webHidden/>
          </w:rPr>
          <w:tab/>
        </w:r>
        <w:r>
          <w:rPr>
            <w:noProof/>
            <w:webHidden/>
          </w:rPr>
          <w:fldChar w:fldCharType="begin"/>
        </w:r>
        <w:r>
          <w:rPr>
            <w:noProof/>
            <w:webHidden/>
          </w:rPr>
          <w:instrText xml:space="preserve"> PAGEREF _Toc399506082 \h </w:instrText>
        </w:r>
        <w:r>
          <w:rPr>
            <w:noProof/>
            <w:webHidden/>
          </w:rPr>
        </w:r>
        <w:r>
          <w:rPr>
            <w:noProof/>
            <w:webHidden/>
          </w:rPr>
          <w:fldChar w:fldCharType="separate"/>
        </w:r>
        <w:r>
          <w:rPr>
            <w:noProof/>
            <w:webHidden/>
          </w:rPr>
          <w:t>27</w:t>
        </w:r>
        <w:r>
          <w:rPr>
            <w:noProof/>
            <w:webHidden/>
          </w:rPr>
          <w:fldChar w:fldCharType="end"/>
        </w:r>
      </w:hyperlink>
    </w:p>
    <w:p w14:paraId="1721EC9B" w14:textId="77777777" w:rsidR="00B0028F" w:rsidRDefault="00B0028F">
      <w:pPr>
        <w:pStyle w:val="TOC3"/>
        <w:tabs>
          <w:tab w:val="right" w:leader="dot" w:pos="5030"/>
        </w:tabs>
        <w:rPr>
          <w:rFonts w:eastAsiaTheme="minorEastAsia"/>
          <w:smallCaps w:val="0"/>
          <w:noProof/>
          <w:sz w:val="22"/>
          <w:lang w:val="en-US" w:eastAsia="en-US" w:bidi="ar-SA"/>
        </w:rPr>
      </w:pPr>
      <w:hyperlink w:anchor="_Toc399506083" w:history="1">
        <w:r w:rsidRPr="00482C88">
          <w:rPr>
            <w:rStyle w:val="Hyperlink"/>
            <w:noProof/>
          </w:rPr>
          <w:t>Informacja o standardach H.264/AVC Visual, VC-1 Video, MPEG-4 Part Visual i MPEG-2 Video</w:t>
        </w:r>
        <w:r>
          <w:rPr>
            <w:noProof/>
            <w:webHidden/>
          </w:rPr>
          <w:tab/>
        </w:r>
        <w:r>
          <w:rPr>
            <w:noProof/>
            <w:webHidden/>
          </w:rPr>
          <w:fldChar w:fldCharType="begin"/>
        </w:r>
        <w:r>
          <w:rPr>
            <w:noProof/>
            <w:webHidden/>
          </w:rPr>
          <w:instrText xml:space="preserve"> PAGEREF _Toc399506083 \h </w:instrText>
        </w:r>
        <w:r>
          <w:rPr>
            <w:noProof/>
            <w:webHidden/>
          </w:rPr>
        </w:r>
        <w:r>
          <w:rPr>
            <w:noProof/>
            <w:webHidden/>
          </w:rPr>
          <w:fldChar w:fldCharType="separate"/>
        </w:r>
        <w:r>
          <w:rPr>
            <w:noProof/>
            <w:webHidden/>
          </w:rPr>
          <w:t>28</w:t>
        </w:r>
        <w:r>
          <w:rPr>
            <w:noProof/>
            <w:webHidden/>
          </w:rPr>
          <w:fldChar w:fldCharType="end"/>
        </w:r>
      </w:hyperlink>
    </w:p>
    <w:p w14:paraId="0B7EAC1C" w14:textId="77777777" w:rsidR="00B0028F" w:rsidRDefault="00B0028F">
      <w:pPr>
        <w:pStyle w:val="TOC1"/>
        <w:tabs>
          <w:tab w:val="right" w:leader="dot" w:pos="5030"/>
        </w:tabs>
        <w:rPr>
          <w:rFonts w:eastAsiaTheme="minorEastAsia"/>
          <w:b w:val="0"/>
          <w:caps w:val="0"/>
          <w:noProof/>
          <w:sz w:val="22"/>
          <w:lang w:val="en-US" w:eastAsia="en-US" w:bidi="ar-SA"/>
        </w:rPr>
      </w:pPr>
      <w:hyperlink w:anchor="_Toc399506084" w:history="1">
        <w:r w:rsidRPr="00482C88">
          <w:rPr>
            <w:rStyle w:val="Hyperlink"/>
            <w:noProof/>
          </w:rPr>
          <w:t>Załącznik 2 – Pakiety licencji subskrypcyjnych</w:t>
        </w:r>
        <w:r>
          <w:rPr>
            <w:noProof/>
            <w:webHidden/>
          </w:rPr>
          <w:tab/>
        </w:r>
        <w:r>
          <w:rPr>
            <w:noProof/>
            <w:webHidden/>
          </w:rPr>
          <w:fldChar w:fldCharType="begin"/>
        </w:r>
        <w:r>
          <w:rPr>
            <w:noProof/>
            <w:webHidden/>
          </w:rPr>
          <w:instrText xml:space="preserve"> PAGEREF _Toc399506084 \h </w:instrText>
        </w:r>
        <w:r>
          <w:rPr>
            <w:noProof/>
            <w:webHidden/>
          </w:rPr>
        </w:r>
        <w:r>
          <w:rPr>
            <w:noProof/>
            <w:webHidden/>
          </w:rPr>
          <w:fldChar w:fldCharType="separate"/>
        </w:r>
        <w:r>
          <w:rPr>
            <w:noProof/>
            <w:webHidden/>
          </w:rPr>
          <w:t>29</w:t>
        </w:r>
        <w:r>
          <w:rPr>
            <w:noProof/>
            <w:webHidden/>
          </w:rPr>
          <w:fldChar w:fldCharType="end"/>
        </w:r>
      </w:hyperlink>
    </w:p>
    <w:p w14:paraId="159D71AF" w14:textId="77777777" w:rsidR="00B0028F" w:rsidRDefault="00B0028F">
      <w:pPr>
        <w:pStyle w:val="TOC1"/>
        <w:tabs>
          <w:tab w:val="right" w:leader="dot" w:pos="5030"/>
        </w:tabs>
        <w:rPr>
          <w:rFonts w:eastAsiaTheme="minorEastAsia"/>
          <w:b w:val="0"/>
          <w:caps w:val="0"/>
          <w:noProof/>
          <w:sz w:val="22"/>
          <w:lang w:val="en-US" w:eastAsia="en-US" w:bidi="ar-SA"/>
        </w:rPr>
      </w:pPr>
      <w:hyperlink w:anchor="_Toc399506085" w:history="1">
        <w:r w:rsidRPr="00482C88">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_Toc399506085 \h </w:instrText>
        </w:r>
        <w:r>
          <w:rPr>
            <w:noProof/>
            <w:webHidden/>
          </w:rPr>
        </w:r>
        <w:r>
          <w:rPr>
            <w:noProof/>
            <w:webHidden/>
          </w:rPr>
          <w:fldChar w:fldCharType="separate"/>
        </w:r>
        <w:r>
          <w:rPr>
            <w:noProof/>
            <w:webHidden/>
          </w:rPr>
          <w:t>30</w:t>
        </w:r>
        <w:r>
          <w:rPr>
            <w:noProof/>
            <w:webHidden/>
          </w:rPr>
          <w:fldChar w:fldCharType="end"/>
        </w:r>
      </w:hyperlink>
    </w:p>
    <w:p w14:paraId="66F75019" w14:textId="77777777" w:rsidR="004D27A6" w:rsidRPr="00C95C41" w:rsidRDefault="00455D2A" w:rsidP="00A914BF">
      <w:pPr>
        <w:pStyle w:val="ProductList-Body"/>
      </w:pPr>
      <w:r>
        <w:fldChar w:fldCharType="end"/>
      </w:r>
    </w:p>
    <w:p w14:paraId="66F7501A"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6F7501B" w14:textId="77777777" w:rsidR="004D27A6" w:rsidRPr="00C95C41" w:rsidRDefault="004D27A6" w:rsidP="00366C8E">
      <w:pPr>
        <w:pStyle w:val="ProductList-SectionHeading"/>
        <w:outlineLvl w:val="0"/>
      </w:pPr>
      <w:bookmarkStart w:id="3" w:name="Introduction"/>
      <w:bookmarkStart w:id="4" w:name="_Toc399506015"/>
      <w:r>
        <w:t>Wprowadzenie</w:t>
      </w:r>
      <w:bookmarkEnd w:id="3"/>
      <w:bookmarkEnd w:id="4"/>
    </w:p>
    <w:p w14:paraId="66F7501C" w14:textId="77777777" w:rsidR="003F6CEE" w:rsidRPr="00C95C41"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w:t>
      </w:r>
      <w:r w:rsidR="00661B53">
        <w:t> </w:t>
      </w:r>
      <w:r>
        <w:t>poniższą definicją), a także z innych produktów i usług Microsoft.</w:t>
      </w:r>
    </w:p>
    <w:p w14:paraId="66F7501D" w14:textId="77777777" w:rsidR="004D27A6" w:rsidRPr="00C95C41"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66F7501E" w14:textId="77777777" w:rsidR="004D27A6" w:rsidRPr="00C95C41" w:rsidRDefault="004D27A6" w:rsidP="00A914BF">
      <w:pPr>
        <w:pStyle w:val="ProductList-Body"/>
      </w:pPr>
    </w:p>
    <w:p w14:paraId="66F7501F" w14:textId="77777777" w:rsidR="004D27A6" w:rsidRPr="00C95C41" w:rsidRDefault="003F6CEE" w:rsidP="00366C8E">
      <w:pPr>
        <w:pStyle w:val="ProductList-Offering1Heading"/>
        <w:outlineLvl w:val="1"/>
      </w:pPr>
      <w:bookmarkStart w:id="5" w:name="_Toc399506016"/>
      <w:r>
        <w:t>Wcześniejsze wersje</w:t>
      </w:r>
      <w:bookmarkEnd w:id="5"/>
    </w:p>
    <w:p w14:paraId="66F75020" w14:textId="77777777" w:rsidR="004D27A6" w:rsidRPr="00C95C41"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66F75021" w14:textId="77777777" w:rsidR="003F6CEE" w:rsidRPr="00C95C41" w:rsidRDefault="003F6CEE" w:rsidP="00A914BF">
      <w:pPr>
        <w:pStyle w:val="ProductList-Body"/>
      </w:pPr>
    </w:p>
    <w:p w14:paraId="66F75022"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506017"/>
      <w:r>
        <w:t>Objaśnienia i zestawienie zmian</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66F75025" w14:textId="77777777" w:rsidTr="00414009">
        <w:trPr>
          <w:tblHeader/>
        </w:trPr>
        <w:tc>
          <w:tcPr>
            <w:tcW w:w="5395" w:type="dxa"/>
            <w:shd w:val="clear" w:color="auto" w:fill="0072C6"/>
          </w:tcPr>
          <w:p w14:paraId="66F75023" w14:textId="77777777" w:rsidR="00862C50" w:rsidRPr="00AD6DB4" w:rsidRDefault="00862C50" w:rsidP="00414009">
            <w:pPr>
              <w:pStyle w:val="ProductList-Body"/>
              <w:spacing w:before="20" w:after="20"/>
              <w:rPr>
                <w:color w:val="FFFFFF" w:themeColor="background1"/>
              </w:rPr>
            </w:pPr>
            <w:r>
              <w:rPr>
                <w:color w:val="FFFFFF" w:themeColor="background1"/>
              </w:rPr>
              <w:t>Uzupełnienia</w:t>
            </w:r>
          </w:p>
        </w:tc>
        <w:tc>
          <w:tcPr>
            <w:tcW w:w="5395" w:type="dxa"/>
            <w:shd w:val="clear" w:color="auto" w:fill="0072C6"/>
          </w:tcPr>
          <w:p w14:paraId="66F75024" w14:textId="77777777" w:rsidR="00862C50" w:rsidRPr="00AD6DB4" w:rsidRDefault="00862C50" w:rsidP="00414009">
            <w:pPr>
              <w:pStyle w:val="ProductList-Body"/>
              <w:spacing w:before="20" w:after="20"/>
              <w:rPr>
                <w:color w:val="FFFFFF" w:themeColor="background1"/>
              </w:rPr>
            </w:pPr>
            <w:r>
              <w:rPr>
                <w:color w:val="FFFFFF" w:themeColor="background1"/>
              </w:rPr>
              <w:t>Usunięcia</w:t>
            </w:r>
          </w:p>
        </w:tc>
      </w:tr>
      <w:tr w:rsidR="0080135B" w14:paraId="66F75028" w14:textId="77777777" w:rsidTr="00414009">
        <w:tc>
          <w:tcPr>
            <w:tcW w:w="5395" w:type="dxa"/>
          </w:tcPr>
          <w:p w14:paraId="66F75026" w14:textId="77777777" w:rsidR="0080135B" w:rsidRDefault="0080135B" w:rsidP="0080135B">
            <w:pPr>
              <w:pStyle w:val="ProductList-Body"/>
            </w:pPr>
            <w:r>
              <w:t>Azure Directory Basic</w:t>
            </w:r>
          </w:p>
        </w:tc>
        <w:tc>
          <w:tcPr>
            <w:tcW w:w="5395" w:type="dxa"/>
          </w:tcPr>
          <w:p w14:paraId="66F75027" w14:textId="77777777" w:rsidR="0080135B" w:rsidRPr="0080135B" w:rsidRDefault="0080135B" w:rsidP="0080135B">
            <w:pPr>
              <w:pStyle w:val="ProductList-Body"/>
            </w:pPr>
          </w:p>
        </w:tc>
      </w:tr>
      <w:tr w:rsidR="00FE2524" w:rsidRPr="00FF68EB" w14:paraId="66F7502B" w14:textId="77777777" w:rsidTr="00414009">
        <w:tc>
          <w:tcPr>
            <w:tcW w:w="5395" w:type="dxa"/>
          </w:tcPr>
          <w:p w14:paraId="66F75029" w14:textId="77777777" w:rsidR="00FE2524" w:rsidRPr="00FF68EB" w:rsidRDefault="00FE2524" w:rsidP="00FE2524">
            <w:pPr>
              <w:pStyle w:val="ProductList-Body"/>
              <w:rPr>
                <w:lang w:val="en-US"/>
              </w:rPr>
            </w:pPr>
            <w:r w:rsidRPr="00FF68EB">
              <w:rPr>
                <w:lang w:val="en-US"/>
              </w:rPr>
              <w:t>Microsoft Dynamics Marketing Sales Collaboration</w:t>
            </w:r>
          </w:p>
        </w:tc>
        <w:tc>
          <w:tcPr>
            <w:tcW w:w="5395" w:type="dxa"/>
          </w:tcPr>
          <w:p w14:paraId="66F7502A" w14:textId="77777777" w:rsidR="00FE2524" w:rsidRPr="00FF68EB" w:rsidRDefault="00FE2524" w:rsidP="00FE2524">
            <w:pPr>
              <w:pStyle w:val="ProductList-Body"/>
              <w:rPr>
                <w:lang w:val="en-US"/>
              </w:rPr>
            </w:pPr>
          </w:p>
        </w:tc>
      </w:tr>
      <w:tr w:rsidR="00FE2524" w14:paraId="66F7502E" w14:textId="77777777" w:rsidTr="00414009">
        <w:tc>
          <w:tcPr>
            <w:tcW w:w="5395" w:type="dxa"/>
          </w:tcPr>
          <w:p w14:paraId="66F7502C" w14:textId="77777777" w:rsidR="00FE2524" w:rsidRDefault="00FE2524" w:rsidP="00FE2524">
            <w:pPr>
              <w:pStyle w:val="ProductList-Body"/>
            </w:pPr>
            <w:r>
              <w:t>Office 365 Business</w:t>
            </w:r>
          </w:p>
        </w:tc>
        <w:tc>
          <w:tcPr>
            <w:tcW w:w="5395" w:type="dxa"/>
          </w:tcPr>
          <w:p w14:paraId="66F7502D" w14:textId="77777777" w:rsidR="00FE2524" w:rsidRPr="00111ECD" w:rsidRDefault="00FE2524" w:rsidP="00FE2524">
            <w:pPr>
              <w:pStyle w:val="ProductList-Body"/>
            </w:pPr>
          </w:p>
        </w:tc>
      </w:tr>
      <w:tr w:rsidR="00FE2524" w14:paraId="66F75031" w14:textId="77777777" w:rsidTr="00414009">
        <w:tc>
          <w:tcPr>
            <w:tcW w:w="5395" w:type="dxa"/>
          </w:tcPr>
          <w:p w14:paraId="66F7502F" w14:textId="77777777" w:rsidR="00FE2524" w:rsidRDefault="00FE2524" w:rsidP="00FE2524">
            <w:pPr>
              <w:pStyle w:val="ProductList-Body"/>
            </w:pPr>
            <w:r>
              <w:t>Parature, from Microsoft</w:t>
            </w:r>
          </w:p>
        </w:tc>
        <w:tc>
          <w:tcPr>
            <w:tcW w:w="5395" w:type="dxa"/>
          </w:tcPr>
          <w:p w14:paraId="66F75030" w14:textId="77777777" w:rsidR="00FE2524" w:rsidRPr="00111ECD" w:rsidRDefault="00FE2524" w:rsidP="00FE2524">
            <w:pPr>
              <w:pStyle w:val="ProductList-Body"/>
            </w:pPr>
          </w:p>
        </w:tc>
      </w:tr>
    </w:tbl>
    <w:p w14:paraId="66F75032" w14:textId="77777777" w:rsidR="00862C50" w:rsidRPr="00C95C41" w:rsidRDefault="00862C50" w:rsidP="00862C50">
      <w:pPr>
        <w:pStyle w:val="ProductList-Body"/>
      </w:pPr>
    </w:p>
    <w:p w14:paraId="66F75033" w14:textId="77777777" w:rsidR="003F6CEE" w:rsidRPr="00C95C41" w:rsidRDefault="00730B3A" w:rsidP="00A914BF">
      <w:pPr>
        <w:pStyle w:val="ProductList-Body"/>
      </w:pPr>
      <w:r>
        <w:rPr>
          <w:b/>
          <w:color w:val="00188F"/>
          <w:szCs w:val="18"/>
        </w:rPr>
        <w:t>Zmiany</w:t>
      </w:r>
    </w:p>
    <w:p w14:paraId="66F75034" w14:textId="77777777" w:rsidR="00AA2A25" w:rsidRPr="00C95C41" w:rsidRDefault="00AA2A25" w:rsidP="00B96540">
      <w:pPr>
        <w:pStyle w:val="ProductList-Body"/>
      </w:pPr>
    </w:p>
    <w:p w14:paraId="66F75035" w14:textId="77777777" w:rsidR="00FC5782" w:rsidRPr="00C95C41" w:rsidRDefault="0099256C" w:rsidP="00B96540">
      <w:pPr>
        <w:pStyle w:val="ProductList-Body"/>
      </w:pPr>
      <w:r>
        <w:rPr>
          <w:b/>
          <w:color w:val="00188F"/>
        </w:rPr>
        <w:t>Ogólne postanowienia</w:t>
      </w:r>
    </w:p>
    <w:p w14:paraId="66F75036" w14:textId="77777777" w:rsidR="00FC5782" w:rsidRPr="00C95C41" w:rsidRDefault="0099256C" w:rsidP="00FC5782">
      <w:pPr>
        <w:pStyle w:val="ProductList-Body"/>
        <w:spacing w:before="40"/>
      </w:pPr>
      <w:r>
        <w:t>W punkcie Przestrzeganie przepisów prawa wyjaśniono, że Microsoft nie określa, czy Dane Klienta podlegają jakiemukolwiek określonemu prawu lub przepisowi.</w:t>
      </w:r>
    </w:p>
    <w:p w14:paraId="66F75037" w14:textId="77777777" w:rsidR="003F6CEE" w:rsidRPr="00C95C41" w:rsidRDefault="003F6CEE" w:rsidP="00A914BF">
      <w:pPr>
        <w:pStyle w:val="ProductList-Body"/>
      </w:pPr>
    </w:p>
    <w:p w14:paraId="66F75038" w14:textId="77777777" w:rsidR="003F6CEE" w:rsidRPr="00C95C41" w:rsidRDefault="00CE051D" w:rsidP="00A914BF">
      <w:pPr>
        <w:pStyle w:val="ProductList-Body"/>
      </w:pPr>
      <w:r>
        <w:rPr>
          <w:b/>
          <w:color w:val="00188F"/>
        </w:rPr>
        <w:t>Postanowienia dotyczące prywatności i bezpieczeństwa</w:t>
      </w:r>
    </w:p>
    <w:p w14:paraId="66F75039" w14:textId="77777777" w:rsidR="009B2DBE" w:rsidRPr="00C95C41" w:rsidRDefault="0099256C" w:rsidP="00A769CE">
      <w:pPr>
        <w:pStyle w:val="ProductList-Body"/>
        <w:numPr>
          <w:ilvl w:val="0"/>
          <w:numId w:val="30"/>
        </w:numPr>
        <w:tabs>
          <w:tab w:val="clear" w:pos="158"/>
        </w:tabs>
        <w:ind w:left="360" w:hanging="180"/>
      </w:pPr>
      <w:r>
        <w:t>W punkcie Ogólne postanowienia dotyczące prywatności i bezpieczeństwa dodano Parature, from Microsoft do listy Usług Online, które nie są</w:t>
      </w:r>
      <w:r w:rsidR="00050742">
        <w:t> </w:t>
      </w:r>
      <w:r>
        <w:t>nimi objęte.</w:t>
      </w:r>
    </w:p>
    <w:p w14:paraId="66F7503A" w14:textId="77777777" w:rsidR="00A769CE" w:rsidRPr="002404A9" w:rsidRDefault="009B2DBE" w:rsidP="00A769CE">
      <w:pPr>
        <w:pStyle w:val="ProductList-Body"/>
        <w:numPr>
          <w:ilvl w:val="0"/>
          <w:numId w:val="30"/>
        </w:numPr>
        <w:tabs>
          <w:tab w:val="clear" w:pos="158"/>
        </w:tabs>
        <w:ind w:left="360" w:hanging="180"/>
        <w:rPr>
          <w:spacing w:val="-2"/>
        </w:rPr>
      </w:pPr>
      <w:r w:rsidRPr="002404A9">
        <w:rPr>
          <w:spacing w:val="-2"/>
        </w:rPr>
        <w:t>W punkcie Postanowienia dotyczące przetwarzania danych dodano Parature do listy wyłączeń z Usług Online z Microsoft Dynamics CRM Online.</w:t>
      </w:r>
    </w:p>
    <w:p w14:paraId="66F7503B" w14:textId="77777777" w:rsidR="004D27A6" w:rsidRPr="00C95C41" w:rsidRDefault="0099256C" w:rsidP="00A769CE">
      <w:pPr>
        <w:pStyle w:val="ProductList-Body"/>
        <w:numPr>
          <w:ilvl w:val="0"/>
          <w:numId w:val="30"/>
        </w:numPr>
        <w:tabs>
          <w:tab w:val="clear" w:pos="158"/>
        </w:tabs>
        <w:ind w:left="360" w:hanging="180"/>
      </w:pPr>
      <w:r>
        <w:t>W punkcie Postanowienia dotyczące przetwarzania danych dodano Exchange Online Protection do listy usług włączonych do Usług Online dla Office 365.</w:t>
      </w:r>
    </w:p>
    <w:p w14:paraId="66F7503C" w14:textId="77777777" w:rsidR="00FD384F" w:rsidRPr="00C95C41" w:rsidRDefault="00FD384F" w:rsidP="00A914BF">
      <w:pPr>
        <w:pStyle w:val="ProductList-Body"/>
      </w:pPr>
    </w:p>
    <w:p w14:paraId="66F7503D" w14:textId="77777777" w:rsidR="00027CFF" w:rsidRPr="00C95C41" w:rsidRDefault="00027CFF" w:rsidP="00A84F89">
      <w:pPr>
        <w:pStyle w:val="ProductList-Body"/>
      </w:pPr>
      <w:r>
        <w:rPr>
          <w:b/>
          <w:color w:val="00188F"/>
        </w:rPr>
        <w:t xml:space="preserve">Dodatki Wystąpień i Storage </w:t>
      </w:r>
    </w:p>
    <w:p w14:paraId="66F7503E" w14:textId="77777777" w:rsidR="00027CFF" w:rsidRPr="00C95C41" w:rsidRDefault="00FA7049" w:rsidP="00FA7049">
      <w:pPr>
        <w:pStyle w:val="ProductList-Body"/>
      </w:pPr>
      <w:r>
        <w:t>Informacje dotyczące LS na dodatki Wystąpień i dodatków Storage znajdują się w materiałach pomocniczych dotyczących produktu.</w:t>
      </w:r>
    </w:p>
    <w:p w14:paraId="66F7503F" w14:textId="77777777" w:rsidR="00FA7049" w:rsidRPr="00C95C41" w:rsidRDefault="00FA7049" w:rsidP="00FA7049">
      <w:pPr>
        <w:pStyle w:val="ProductList-Body"/>
      </w:pPr>
    </w:p>
    <w:p w14:paraId="66F75040" w14:textId="77777777" w:rsidR="00A84F89" w:rsidRPr="00C95C41" w:rsidRDefault="00A84F89" w:rsidP="00A84F89">
      <w:pPr>
        <w:pStyle w:val="ProductList-Body"/>
      </w:pPr>
      <w:r>
        <w:rPr>
          <w:b/>
          <w:color w:val="00188F"/>
        </w:rPr>
        <w:t>Usługi Enterprise Mobility</w:t>
      </w:r>
    </w:p>
    <w:p w14:paraId="66F75041" w14:textId="77777777" w:rsidR="00A84F89" w:rsidRPr="00C95C41" w:rsidRDefault="00A769CE" w:rsidP="00A84F89">
      <w:pPr>
        <w:pStyle w:val="ProductList-Body"/>
      </w:pPr>
      <w:r>
        <w:t xml:space="preserve">Utworzono nową rodzinę Usług Online. Obejmuje ona Usługi Online dostępne do nabycia oraz pakiet Enterprise Mobility Suite, jak również inne Usługi Online, które nie stanowią części pakietu. </w:t>
      </w:r>
    </w:p>
    <w:p w14:paraId="66F75042" w14:textId="77777777" w:rsidR="00A84F89" w:rsidRPr="00C95C41" w:rsidRDefault="00A84F89" w:rsidP="00A914BF">
      <w:pPr>
        <w:pStyle w:val="ProductList-Body"/>
      </w:pPr>
    </w:p>
    <w:p w14:paraId="66F75043" w14:textId="77777777" w:rsidR="00FD384F" w:rsidRPr="00C95C41" w:rsidRDefault="00FD384F" w:rsidP="00A914BF">
      <w:pPr>
        <w:pStyle w:val="ProductList-Body"/>
      </w:pPr>
      <w:r>
        <w:rPr>
          <w:b/>
          <w:color w:val="00188F"/>
        </w:rPr>
        <w:t>Usługi Microsoft Azure</w:t>
      </w:r>
    </w:p>
    <w:p w14:paraId="66F75044" w14:textId="77777777" w:rsidR="00FD384F" w:rsidRPr="00C95C41" w:rsidRDefault="00FD384F" w:rsidP="00AA2A25">
      <w:pPr>
        <w:pStyle w:val="ProductList-Body"/>
      </w:pPr>
      <w:r>
        <w:t>Poprawiono błąd redakcyjny w Warunkach dotyczących Usług Online z lipca:</w:t>
      </w:r>
      <w:r w:rsidR="00671EC3">
        <w:t xml:space="preserve"> </w:t>
      </w:r>
      <w:r>
        <w:t>zmieniono hiperłącze w definicji „Usług Microsoft Azure” z powrotem na to, którego użyto w dokumencie Prawa do używania Usług Online (OLSUR) z kwietnia.</w:t>
      </w:r>
    </w:p>
    <w:p w14:paraId="66F75045" w14:textId="77777777" w:rsidR="00A769CE" w:rsidRPr="00C95C41" w:rsidRDefault="00A769CE" w:rsidP="00AA2A25">
      <w:pPr>
        <w:pStyle w:val="ProductList-Body"/>
      </w:pPr>
    </w:p>
    <w:p w14:paraId="66F75046" w14:textId="77777777" w:rsidR="00FD384F" w:rsidRPr="00C95C41" w:rsidRDefault="00AA2A25" w:rsidP="00A914BF">
      <w:pPr>
        <w:pStyle w:val="ProductList-Body"/>
      </w:pPr>
      <w:r>
        <w:rPr>
          <w:b/>
          <w:color w:val="00188F"/>
        </w:rPr>
        <w:t>Microsoft Dynamics Online</w:t>
      </w:r>
    </w:p>
    <w:p w14:paraId="66F75047" w14:textId="77777777" w:rsidR="00DD5C60" w:rsidRPr="00C95C41" w:rsidRDefault="00445F89" w:rsidP="00A769CE">
      <w:pPr>
        <w:pStyle w:val="ProductList-Body"/>
        <w:numPr>
          <w:ilvl w:val="0"/>
          <w:numId w:val="27"/>
        </w:numPr>
        <w:tabs>
          <w:tab w:val="clear" w:pos="158"/>
        </w:tabs>
        <w:ind w:left="360" w:hanging="180"/>
      </w:pPr>
      <w:r>
        <w:t>Zmieniono nazwę rodziny z Microsoft Dynamics Online na Microsoft Dynamics Online Services.</w:t>
      </w:r>
    </w:p>
    <w:p w14:paraId="66F75048" w14:textId="77777777" w:rsidR="00DD5C60" w:rsidRPr="00C95C41" w:rsidRDefault="000B07BF" w:rsidP="00A769CE">
      <w:pPr>
        <w:pStyle w:val="ProductList-Body"/>
        <w:numPr>
          <w:ilvl w:val="0"/>
          <w:numId w:val="27"/>
        </w:numPr>
        <w:tabs>
          <w:tab w:val="clear" w:pos="158"/>
        </w:tabs>
        <w:ind w:left="360" w:hanging="180"/>
      </w:pPr>
      <w:r>
        <w:t>Rodzinę zorganizowano w podzbiory Usług Online i sprecyzowano, które warunki odnoszą się do wszystkich Produktów, a które tylko do</w:t>
      </w:r>
      <w:r w:rsidR="00050742">
        <w:t> </w:t>
      </w:r>
      <w:r>
        <w:t>podzbiorów.</w:t>
      </w:r>
    </w:p>
    <w:p w14:paraId="66F7504A" w14:textId="77777777" w:rsidR="00FD384F" w:rsidRPr="00C95C41" w:rsidRDefault="00FD384F" w:rsidP="00A914BF">
      <w:pPr>
        <w:pStyle w:val="ProductList-Body"/>
      </w:pPr>
    </w:p>
    <w:p w14:paraId="66F7504B" w14:textId="77777777" w:rsidR="00903D35" w:rsidRPr="00C95C41" w:rsidRDefault="00903D35" w:rsidP="00A914BF">
      <w:pPr>
        <w:pStyle w:val="ProductList-Body"/>
      </w:pPr>
      <w:r>
        <w:rPr>
          <w:b/>
          <w:color w:val="00188F"/>
        </w:rPr>
        <w:t>Usługi Office 365</w:t>
      </w:r>
    </w:p>
    <w:p w14:paraId="66F7504C" w14:textId="77777777" w:rsidR="00903D35" w:rsidRPr="00C95C41" w:rsidRDefault="00A84F89" w:rsidP="00A769CE">
      <w:pPr>
        <w:pStyle w:val="ProductList-Body"/>
        <w:numPr>
          <w:ilvl w:val="0"/>
          <w:numId w:val="28"/>
        </w:numPr>
        <w:tabs>
          <w:tab w:val="clear" w:pos="158"/>
        </w:tabs>
        <w:ind w:left="360" w:hanging="180"/>
      </w:pPr>
      <w:r>
        <w:t>Dodano Office 365 ProPlus do listy Usług Office 365 objętych Umową Dotyczącą Poziomu Usługi.</w:t>
      </w:r>
    </w:p>
    <w:p w14:paraId="66F7504D" w14:textId="77777777" w:rsidR="007D521E" w:rsidRPr="00C95C41" w:rsidRDefault="00A92414" w:rsidP="00A769CE">
      <w:pPr>
        <w:pStyle w:val="ProductList-Body"/>
        <w:numPr>
          <w:ilvl w:val="0"/>
          <w:numId w:val="28"/>
        </w:numPr>
        <w:tabs>
          <w:tab w:val="clear" w:pos="158"/>
        </w:tabs>
        <w:ind w:left="360" w:hanging="180"/>
      </w:pPr>
      <w:r>
        <w:t>W punkcie Prawa do instalacji i używania aplikacji Office 365 dodano prawo użytkowników do instalacji oprogramowania z Aktywacją Współużytkowanego Komputera (Shared Computer Activation, SCA) na serwerze sieciowym lub w usługach platformy Microsoft Azure.</w:t>
      </w:r>
    </w:p>
    <w:p w14:paraId="66F7504E" w14:textId="77777777" w:rsidR="00903D35" w:rsidRPr="00C95C41" w:rsidRDefault="00903D35" w:rsidP="00A914BF">
      <w:pPr>
        <w:pStyle w:val="ProductList-Body"/>
      </w:pPr>
    </w:p>
    <w:p w14:paraId="66F7504F" w14:textId="77777777" w:rsidR="00A84F89" w:rsidRPr="00C95C41" w:rsidRDefault="00A84F89" w:rsidP="00A84F89">
      <w:pPr>
        <w:pStyle w:val="ProductList-Body"/>
      </w:pPr>
      <w:r>
        <w:rPr>
          <w:b/>
          <w:color w:val="00188F"/>
        </w:rPr>
        <w:t>Inne Usługi Online</w:t>
      </w:r>
    </w:p>
    <w:p w14:paraId="66F75050" w14:textId="77777777" w:rsidR="00A84F89" w:rsidRPr="00C95C41" w:rsidRDefault="00A769CE" w:rsidP="00A769CE">
      <w:pPr>
        <w:pStyle w:val="ProductList-Body"/>
        <w:numPr>
          <w:ilvl w:val="0"/>
          <w:numId w:val="29"/>
        </w:numPr>
        <w:tabs>
          <w:tab w:val="clear" w:pos="158"/>
        </w:tabs>
        <w:ind w:left="360" w:hanging="180"/>
      </w:pPr>
      <w:r>
        <w:t>Zmieniono nazwę z Microsoft Azure Directory Premium na Azure Active Directory Premium i przeniesiono do rodziny usług Enterprise Mobility.</w:t>
      </w:r>
    </w:p>
    <w:p w14:paraId="66F75051" w14:textId="77777777" w:rsidR="00A84F89" w:rsidRPr="00C95C41" w:rsidRDefault="00A769CE" w:rsidP="00A769CE">
      <w:pPr>
        <w:pStyle w:val="ProductList-Body"/>
        <w:numPr>
          <w:ilvl w:val="0"/>
          <w:numId w:val="29"/>
        </w:numPr>
        <w:tabs>
          <w:tab w:val="clear" w:pos="158"/>
        </w:tabs>
        <w:ind w:left="360" w:hanging="180"/>
      </w:pPr>
      <w:r>
        <w:t xml:space="preserve">Zmieniono nazwę z Microsoft Rights Management na Azure Rights Management Service i przeniesiono do rodziny usług Enterprise Mobility. </w:t>
      </w:r>
    </w:p>
    <w:p w14:paraId="66F75052" w14:textId="77777777" w:rsidR="00A84F89" w:rsidRPr="00C95C41" w:rsidRDefault="00A84F89" w:rsidP="00A914BF">
      <w:pPr>
        <w:pStyle w:val="ProductList-Body"/>
      </w:pPr>
    </w:p>
    <w:p w14:paraId="66F75053" w14:textId="77777777" w:rsidR="00B0042D" w:rsidRPr="00C95C41" w:rsidRDefault="00B0042D" w:rsidP="00A914BF">
      <w:pPr>
        <w:pStyle w:val="ProductList-Body"/>
      </w:pPr>
      <w:r>
        <w:rPr>
          <w:b/>
          <w:color w:val="00188F"/>
        </w:rPr>
        <w:t>Windows Intune</w:t>
      </w:r>
    </w:p>
    <w:p w14:paraId="66F75054" w14:textId="77777777" w:rsidR="00B0042D" w:rsidRPr="00C95C41" w:rsidRDefault="00B0042D" w:rsidP="00A914BF">
      <w:pPr>
        <w:pStyle w:val="ProductList-Body"/>
      </w:pPr>
      <w:r>
        <w:t>Przeniesiono do rodziny usług Enterprise Mobility.</w:t>
      </w:r>
    </w:p>
    <w:p w14:paraId="66F75055" w14:textId="77777777" w:rsidR="00B0042D" w:rsidRPr="00C95C41" w:rsidRDefault="00B0042D" w:rsidP="00A914BF">
      <w:pPr>
        <w:pStyle w:val="ProductList-Body"/>
      </w:pPr>
    </w:p>
    <w:p w14:paraId="66F75056" w14:textId="77777777" w:rsidR="0080135B" w:rsidRPr="00C95C41" w:rsidRDefault="0080135B" w:rsidP="00AC73FD">
      <w:pPr>
        <w:pStyle w:val="ProductList-Body"/>
        <w:keepNext/>
        <w:keepLines/>
      </w:pPr>
      <w:r>
        <w:rPr>
          <w:b/>
          <w:color w:val="00188F"/>
        </w:rPr>
        <w:t>Yammer</w:t>
      </w:r>
    </w:p>
    <w:p w14:paraId="66F75057" w14:textId="77777777" w:rsidR="00FD384F" w:rsidRPr="00C95C41" w:rsidRDefault="00ED0B1B" w:rsidP="00ED0B1B">
      <w:pPr>
        <w:pStyle w:val="ProductList-Body"/>
      </w:pPr>
      <w:r>
        <w:t>Zniesiono zakaz korzystania przez dzieci, które nie ukończyły 13 lat.</w:t>
      </w:r>
    </w:p>
    <w:p w14:paraId="66F75058" w14:textId="77777777" w:rsidR="00ED0B1B" w:rsidRPr="00C95C41" w:rsidRDefault="00ED0B1B" w:rsidP="00ED0B1B">
      <w:pPr>
        <w:pStyle w:val="ProductList-Body"/>
      </w:pPr>
    </w:p>
    <w:p w14:paraId="66F75059" w14:textId="77777777" w:rsidR="00EA0550" w:rsidRPr="00C95C41" w:rsidRDefault="00EA0550" w:rsidP="00ED0B1B">
      <w:pPr>
        <w:pStyle w:val="ProductList-Body"/>
      </w:pPr>
      <w:r>
        <w:rPr>
          <w:b/>
          <w:color w:val="00188F"/>
        </w:rPr>
        <w:t>Załącznik 1 – Powiadomienia</w:t>
      </w:r>
    </w:p>
    <w:p w14:paraId="66F7505A" w14:textId="77777777" w:rsidR="00EA0550" w:rsidRPr="00C95C41" w:rsidRDefault="00EA0550" w:rsidP="002404A9">
      <w:pPr>
        <w:pStyle w:val="ProductList-Body"/>
      </w:pPr>
      <w:r>
        <w:t xml:space="preserve">W informacji o standardach H.264/AVC Visual, VC-1 Video, MPEG-4 Part Visual i </w:t>
      </w:r>
      <w:r w:rsidR="002404A9" w:rsidRPr="00EA0550">
        <w:t>MPEG</w:t>
      </w:r>
      <w:r>
        <w:t>-2 Video poprawiono hiperłącze.</w:t>
      </w:r>
    </w:p>
    <w:p w14:paraId="66F7505B" w14:textId="77777777" w:rsidR="00EA0550" w:rsidRPr="00C95C41" w:rsidRDefault="00EA0550" w:rsidP="00ED0B1B">
      <w:pPr>
        <w:pStyle w:val="ProductList-Body"/>
      </w:pPr>
    </w:p>
    <w:p w14:paraId="66F7505C" w14:textId="77777777" w:rsidR="00ED0B1B" w:rsidRPr="00C95C41" w:rsidRDefault="00ED0B1B" w:rsidP="00ED0B1B">
      <w:pPr>
        <w:pStyle w:val="ProductList-Body"/>
      </w:pPr>
      <w:r>
        <w:rPr>
          <w:b/>
          <w:color w:val="00188F"/>
        </w:rPr>
        <w:t>Załącznik 2 – Pakiety licencji subskrypcyjnych</w:t>
      </w:r>
    </w:p>
    <w:p w14:paraId="66F7505D" w14:textId="77777777" w:rsidR="00AC73FD" w:rsidRPr="00FF68EB" w:rsidRDefault="00ED0B1B" w:rsidP="00AC73FD">
      <w:pPr>
        <w:pStyle w:val="ProductList-Body"/>
        <w:numPr>
          <w:ilvl w:val="0"/>
          <w:numId w:val="32"/>
        </w:numPr>
        <w:tabs>
          <w:tab w:val="clear" w:pos="158"/>
        </w:tabs>
        <w:ind w:left="360" w:hanging="180"/>
        <w:rPr>
          <w:lang w:val="en-US"/>
        </w:rPr>
      </w:pPr>
      <w:r w:rsidRPr="00FF68EB">
        <w:rPr>
          <w:lang w:val="en-US"/>
        </w:rPr>
        <w:t xml:space="preserve">Usunięto LS </w:t>
      </w:r>
      <w:proofErr w:type="gramStart"/>
      <w:r w:rsidRPr="00FF68EB">
        <w:rPr>
          <w:lang w:val="en-US"/>
        </w:rPr>
        <w:t>na</w:t>
      </w:r>
      <w:proofErr w:type="gramEnd"/>
      <w:r w:rsidRPr="00FF68EB">
        <w:rPr>
          <w:lang w:val="en-US"/>
        </w:rPr>
        <w:t xml:space="preserve"> Office 365 Small Business i Office 365 Small Business Premium Suite.</w:t>
      </w:r>
    </w:p>
    <w:p w14:paraId="66F7505E" w14:textId="77777777" w:rsidR="00AC73FD" w:rsidRPr="00FF68EB" w:rsidRDefault="00AC73FD" w:rsidP="00AC73FD">
      <w:pPr>
        <w:pStyle w:val="ProductList-Body"/>
        <w:numPr>
          <w:ilvl w:val="0"/>
          <w:numId w:val="32"/>
        </w:numPr>
        <w:tabs>
          <w:tab w:val="clear" w:pos="158"/>
        </w:tabs>
        <w:ind w:left="360" w:hanging="180"/>
        <w:rPr>
          <w:lang w:val="en-US"/>
        </w:rPr>
      </w:pPr>
      <w:r w:rsidRPr="00FF68EB">
        <w:rPr>
          <w:lang w:val="en-US"/>
        </w:rPr>
        <w:t xml:space="preserve">Dodano LS </w:t>
      </w:r>
      <w:proofErr w:type="gramStart"/>
      <w:r w:rsidRPr="00FF68EB">
        <w:rPr>
          <w:lang w:val="en-US"/>
        </w:rPr>
        <w:t>na</w:t>
      </w:r>
      <w:proofErr w:type="gramEnd"/>
      <w:r w:rsidRPr="00FF68EB">
        <w:rPr>
          <w:lang w:val="en-US"/>
        </w:rPr>
        <w:t xml:space="preserve"> Office 365 Business Essentials, Office 365 Business Premium, Microsoft Dynamics CRM Online Professional i Microsoft Dynamics CRM Online Enterprise Suite.</w:t>
      </w:r>
    </w:p>
    <w:p w14:paraId="66F7505F" w14:textId="77777777" w:rsidR="00FD384F" w:rsidRPr="00FF68EB" w:rsidRDefault="00FD384F" w:rsidP="00A914BF">
      <w:pPr>
        <w:pStyle w:val="ProductList-Body"/>
        <w:rPr>
          <w:lang w:val="en-US"/>
        </w:rPr>
      </w:pPr>
    </w:p>
    <w:p w14:paraId="66F75060" w14:textId="77777777" w:rsidR="00FD384F" w:rsidRPr="00FF68EB" w:rsidRDefault="00FD384F" w:rsidP="00A914BF">
      <w:pPr>
        <w:pStyle w:val="ProductList-Body"/>
        <w:rPr>
          <w:b/>
          <w:color w:val="00188F"/>
          <w:lang w:val="en-US"/>
        </w:rPr>
        <w:sectPr w:rsidR="00FD384F" w:rsidRPr="00FF68EB" w:rsidSect="00A61B2A">
          <w:footerReference w:type="default" r:id="rId20"/>
          <w:footerReference w:type="first" r:id="rId21"/>
          <w:pgSz w:w="12240" w:h="15840"/>
          <w:pgMar w:top="1440" w:right="720" w:bottom="1440" w:left="720" w:header="720" w:footer="720" w:gutter="0"/>
          <w:cols w:space="720"/>
          <w:titlePg/>
          <w:docGrid w:linePitch="360"/>
        </w:sectPr>
      </w:pPr>
    </w:p>
    <w:p w14:paraId="66F75061" w14:textId="77777777" w:rsidR="004D27A6" w:rsidRPr="00C95C41" w:rsidRDefault="00730B3A" w:rsidP="00366C8E">
      <w:pPr>
        <w:pStyle w:val="ProductList-SectionHeading"/>
        <w:outlineLvl w:val="0"/>
      </w:pPr>
      <w:bookmarkStart w:id="13" w:name="GeneralTerms"/>
      <w:bookmarkStart w:id="14" w:name="_Toc399506018"/>
      <w:r>
        <w:t>Ogólne postanowienia</w:t>
      </w:r>
      <w:bookmarkEnd w:id="13"/>
      <w:bookmarkEnd w:id="14"/>
    </w:p>
    <w:p w14:paraId="66F75062" w14:textId="77777777" w:rsidR="00730B3A" w:rsidRPr="00C95C41" w:rsidRDefault="00730B3A" w:rsidP="00A914BF">
      <w:pPr>
        <w:pStyle w:val="ProductList-Body"/>
      </w:pPr>
      <w:r>
        <w:t>Klientowi wolno używać Usług Online i powiązanego oprogramowania w sposób wyraźnie dozwolony w zawartej przez Klienta umowie licencjonowania zbiorowego. Firma Microsoft zastrzega sobie wszystkie inne prawa. Klient ma obowiązek uzyskać i przypisać odpowiednie licencje</w:t>
      </w:r>
      <w:r w:rsidR="00EE00DC">
        <w:t> </w:t>
      </w:r>
      <w:r>
        <w:t xml:space="preserve">subskrypcyjne, wymagane do korzystania z każdej z Usług Online. Dla każdego użytkownika uzyskującego dostęp do Usług Online wymagana jest LS Użytkownika, chyba że </w:t>
      </w:r>
      <w:hyperlink w:anchor="OnlineServiceSpecificTerms" w:tooltip="Postanowienia dotyczące Usług Online" w:history="1">
        <w:r>
          <w:rPr>
            <w:rStyle w:val="Hyperlink"/>
          </w:rPr>
          <w:t>Postanowienia dotyczące Usług Online</w:t>
        </w:r>
      </w:hyperlink>
      <w:r>
        <w:t xml:space="preserve"> stanowią inaczej.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66F75063" w14:textId="77777777" w:rsidR="00730B3A" w:rsidRPr="00C95C41" w:rsidRDefault="00730B3A" w:rsidP="00A914BF">
      <w:pPr>
        <w:pStyle w:val="ProductList-Body"/>
      </w:pPr>
    </w:p>
    <w:p w14:paraId="66F75064" w14:textId="77777777" w:rsidR="00730B3A" w:rsidRPr="00C95C41" w:rsidRDefault="00103924" w:rsidP="00366C8E">
      <w:pPr>
        <w:pStyle w:val="ProductList-SubSubSectionHeading"/>
        <w:outlineLvl w:val="1"/>
      </w:pPr>
      <w:bookmarkStart w:id="15" w:name="_Toc399506019"/>
      <w:r>
        <w:t>Definicje</w:t>
      </w:r>
      <w:bookmarkEnd w:id="15"/>
    </w:p>
    <w:p w14:paraId="66F75065" w14:textId="77777777" w:rsidR="00103924" w:rsidRPr="00C95C41" w:rsidRDefault="00103924" w:rsidP="00337870">
      <w:pPr>
        <w:pStyle w:val="ProductList-Body"/>
        <w:spacing w:after="120"/>
      </w:pPr>
      <w:r>
        <w:t>Te z poniższych terminów, których nie zdefiniowano w zawartej przez Klienta umowie licencjonowania zbiorowego, definiuje się jak niżej.</w:t>
      </w:r>
    </w:p>
    <w:p w14:paraId="66F75066" w14:textId="77777777" w:rsidR="00103924" w:rsidRPr="00C95C41"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6F75067" w14:textId="77777777" w:rsidR="00103924" w:rsidRPr="00C95C41"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66F75068" w14:textId="77777777" w:rsidR="00103924" w:rsidRPr="00C95C41"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66F75069" w14:textId="77777777" w:rsidR="00103924" w:rsidRPr="00C95C41"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66F7506A" w14:textId="77777777" w:rsidR="00103924" w:rsidRPr="00C95C41" w:rsidRDefault="00874919" w:rsidP="00A96C38">
      <w:pPr>
        <w:pStyle w:val="ProductList-Body"/>
        <w:spacing w:after="120"/>
      </w:pPr>
      <w:r>
        <w:t>Termin „Produkt Niepochodzący od Microsoft” oznacza dowolne oznaczone marką osoby trzeciej oprogramowanie, dane, usługę, witrynę lub</w:t>
      </w:r>
      <w:r w:rsidR="00A96C38">
        <w:t> </w:t>
      </w:r>
      <w:r>
        <w:t>produkt.</w:t>
      </w:r>
    </w:p>
    <w:p w14:paraId="66F7506B" w14:textId="77777777" w:rsidR="00103924" w:rsidRPr="00C95C41"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na Liście Produktów w punkcie dotyczącym Usług Online. Lista Produktów znajduje się na stronie </w:t>
      </w:r>
      <w:hyperlink r:id="rId22" w:history="1">
        <w:r>
          <w:rPr>
            <w:rStyle w:val="Hyperlink"/>
          </w:rPr>
          <w:t>http://go.microsoft.com/?linkid=9839207</w:t>
        </w:r>
      </w:hyperlink>
      <w:r w:rsidRPr="00786366">
        <w:rPr>
          <w:rStyle w:val="Hyperlink"/>
          <w:color w:val="auto"/>
          <w:u w:val="none"/>
        </w:rPr>
        <w:t>.</w:t>
      </w:r>
    </w:p>
    <w:p w14:paraId="66F7506C" w14:textId="77777777" w:rsidR="00103924" w:rsidRPr="00C95C41"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66F7506D" w14:textId="77777777" w:rsidR="00730B3A" w:rsidRPr="00C95C41" w:rsidRDefault="00337870" w:rsidP="00103924">
      <w:pPr>
        <w:pStyle w:val="ProductList-Body"/>
      </w:pPr>
      <w:r>
        <w:t>Termin „LS” oznacza licencję subskrypcyjną.</w:t>
      </w:r>
    </w:p>
    <w:p w14:paraId="66F7506E" w14:textId="77777777" w:rsidR="00103924" w:rsidRPr="00C95C41" w:rsidRDefault="00103924" w:rsidP="00103924">
      <w:pPr>
        <w:pStyle w:val="ProductList-Body"/>
      </w:pPr>
    </w:p>
    <w:p w14:paraId="66F7506F" w14:textId="77777777" w:rsidR="00103924" w:rsidRPr="00C95C41" w:rsidRDefault="00103924" w:rsidP="00990900">
      <w:pPr>
        <w:pStyle w:val="ProductList-SubSubSectionHeading"/>
        <w:outlineLvl w:val="1"/>
      </w:pPr>
      <w:bookmarkStart w:id="16" w:name="_Toc399506020"/>
      <w:r>
        <w:t>Aktualizacje postanowień Warunków Dotyczących Usług Online</w:t>
      </w:r>
      <w:bookmarkEnd w:id="16"/>
    </w:p>
    <w:p w14:paraId="66F75070" w14:textId="77777777" w:rsidR="00103924" w:rsidRPr="00C95C41" w:rsidRDefault="00103924" w:rsidP="00103924">
      <w:pPr>
        <w:pStyle w:val="ProductList-Body"/>
      </w:pPr>
      <w:r>
        <w:t>W przypadku odnowienia lub zakupu przez Klienta nowej subskrypcji Usługi Online, wiążące pozostaną obowiązujące wówczas Warunki</w:t>
      </w:r>
      <w:r w:rsidR="008E425B">
        <w:t> </w:t>
      </w:r>
      <w:r>
        <w:t>Dotyczące</w:t>
      </w:r>
      <w:r w:rsidR="008E425B">
        <w:t> </w:t>
      </w:r>
      <w:r>
        <w:t>Usług Online i nie ulegną one zmianie przez cały okres trwania uzyskanej przez Klienta subskrypcji danej Usługi Online. Wprowadzając</w:t>
      </w:r>
      <w:r w:rsidR="008E425B">
        <w:t> </w:t>
      </w:r>
      <w:r>
        <w:t>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66F75071" w14:textId="77777777" w:rsidR="00103924" w:rsidRPr="00C95C41" w:rsidRDefault="00103924" w:rsidP="00103924">
      <w:pPr>
        <w:pStyle w:val="ProductList-Body"/>
      </w:pPr>
    </w:p>
    <w:p w14:paraId="66F75072" w14:textId="77777777" w:rsidR="00103924" w:rsidRPr="00C95C41" w:rsidRDefault="00103924" w:rsidP="00366C8E">
      <w:pPr>
        <w:pStyle w:val="ProductList-SubSubSectionHeading"/>
        <w:outlineLvl w:val="1"/>
      </w:pPr>
      <w:bookmarkStart w:id="17" w:name="_Toc399506021"/>
      <w:r>
        <w:t>Zmiany w przepisach prawnych i dostępność na świecie</w:t>
      </w:r>
      <w:bookmarkEnd w:id="17"/>
    </w:p>
    <w:p w14:paraId="66F75073" w14:textId="77777777" w:rsidR="00103924" w:rsidRPr="00C95C41"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66F75074" w14:textId="77777777" w:rsidR="00103924" w:rsidRPr="00C95C41" w:rsidRDefault="00103924" w:rsidP="00103924">
      <w:pPr>
        <w:pStyle w:val="ProductList-Body"/>
      </w:pPr>
    </w:p>
    <w:p w14:paraId="66F75075" w14:textId="77777777" w:rsidR="00103924" w:rsidRPr="00C95C41" w:rsidRDefault="00103924" w:rsidP="00366C8E">
      <w:pPr>
        <w:pStyle w:val="ProductList-SubSubSectionHeading"/>
        <w:outlineLvl w:val="1"/>
      </w:pPr>
      <w:bookmarkStart w:id="18" w:name="_Toc399506022"/>
      <w:r>
        <w:t>Okres przechowywania danych</w:t>
      </w:r>
      <w:bookmarkEnd w:id="18"/>
    </w:p>
    <w:p w14:paraId="66F75076" w14:textId="77777777" w:rsidR="00103924" w:rsidRPr="00C95C41" w:rsidRDefault="00103924" w:rsidP="00337870">
      <w:pPr>
        <w:pStyle w:val="ProductList-Body"/>
        <w:spacing w:after="120"/>
      </w:pPr>
      <w:r>
        <w:t>Microsoft będzie przechowywać Dane Klienta zapisane w Usłudze Online na koncie o ograniczonej funkcjonalności przez 90 dni od daty wygaśnięcia</w:t>
      </w:r>
      <w:r w:rsidR="000F6E42">
        <w:t> </w:t>
      </w:r>
      <w:r>
        <w:t>lub wypowiedzenia uzyskanej przez Klienta subskrypcji w celu umożliwienia Klientowi ich odzyskania. Po upływie 90-dniowego okresu</w:t>
      </w:r>
      <w:r w:rsidR="0016340B">
        <w:t> </w:t>
      </w:r>
      <w:r>
        <w:t>przechowywania Microsoft wyłączy konto Klienta i usunie Dane Klienta.</w:t>
      </w:r>
    </w:p>
    <w:p w14:paraId="66F75077" w14:textId="77777777" w:rsidR="00103924" w:rsidRPr="00C95C41"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66F75078" w14:textId="77777777" w:rsidR="00103924" w:rsidRPr="00C95C41" w:rsidRDefault="00103924" w:rsidP="00103924">
      <w:pPr>
        <w:pStyle w:val="ProductList-Body"/>
      </w:pPr>
    </w:p>
    <w:p w14:paraId="66F75079" w14:textId="77777777" w:rsidR="00103924" w:rsidRPr="00C95C41" w:rsidRDefault="00103924" w:rsidP="00366C8E">
      <w:pPr>
        <w:pStyle w:val="ProductList-SubSubSectionHeading"/>
        <w:outlineLvl w:val="1"/>
      </w:pPr>
      <w:bookmarkStart w:id="19" w:name="_Toc399506023"/>
      <w:r>
        <w:t>Korzystanie z oprogramowania razem z usługą online</w:t>
      </w:r>
      <w:bookmarkEnd w:id="19"/>
    </w:p>
    <w:p w14:paraId="66F7507A" w14:textId="77777777" w:rsidR="00103924" w:rsidRPr="00C95C41" w:rsidRDefault="00103924" w:rsidP="00103924">
      <w:pPr>
        <w:pStyle w:val="ProductList-Body"/>
      </w:pPr>
      <w:r>
        <w:t>Korzystanie z Usługi Online może wymagać zainstalowania przez Klienta określonego oprogramowania Microsoft. W takim przypadku mają zastosowanie następujące postanowienia:</w:t>
      </w:r>
    </w:p>
    <w:p w14:paraId="66F7507B" w14:textId="77777777" w:rsidR="00AD5F09" w:rsidRPr="00C95C41" w:rsidRDefault="00AD5F09" w:rsidP="00103924">
      <w:pPr>
        <w:pStyle w:val="ProductList-Body"/>
      </w:pPr>
    </w:p>
    <w:p w14:paraId="66F7507C" w14:textId="77777777" w:rsidR="00103924" w:rsidRPr="00C95C41" w:rsidRDefault="00103924" w:rsidP="00366C8E">
      <w:pPr>
        <w:pStyle w:val="ProductList-Body"/>
        <w:ind w:left="180"/>
        <w:outlineLvl w:val="2"/>
      </w:pPr>
      <w:r>
        <w:rPr>
          <w:b/>
          <w:color w:val="0072C6"/>
        </w:rPr>
        <w:t>Postanowienia licencyjne dotyczące oprogramowania Microsoft</w:t>
      </w:r>
    </w:p>
    <w:p w14:paraId="66F7507D" w14:textId="77777777" w:rsidR="00103924" w:rsidRPr="00C95C41"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Postanowienia dotyczące Usług Online"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66F7507E" w14:textId="77777777" w:rsidR="00AD5F09" w:rsidRPr="00C95C41" w:rsidRDefault="00AD5F09" w:rsidP="00AD5F09">
      <w:pPr>
        <w:pStyle w:val="ProductList-Body"/>
        <w:ind w:left="180"/>
      </w:pPr>
    </w:p>
    <w:p w14:paraId="66F7507F" w14:textId="77777777" w:rsidR="00103924" w:rsidRPr="00C95C41" w:rsidRDefault="00103924" w:rsidP="00366C8E">
      <w:pPr>
        <w:pStyle w:val="ProductList-Body"/>
        <w:ind w:left="180"/>
        <w:outlineLvl w:val="2"/>
      </w:pPr>
      <w:r>
        <w:rPr>
          <w:b/>
          <w:color w:val="0072C6"/>
        </w:rPr>
        <w:t>Sprawdzanie oryginalności, automatyczne aktualizacje i pobieranie Oprogramowania</w:t>
      </w:r>
    </w:p>
    <w:p w14:paraId="66F75080" w14:textId="77777777" w:rsidR="00103924" w:rsidRPr="00C95C41"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w:t>
      </w:r>
      <w:r w:rsidR="0009748E">
        <w:t> </w:t>
      </w:r>
      <w:r>
        <w:t>też rozszerzać funkcjonalność Usług Online. Aplikacje mogą gromadzić dane dotyczące korzystania z nich i swojej wydajności i informacje te</w:t>
      </w:r>
      <w:r w:rsidR="0009748E">
        <w:t> </w:t>
      </w:r>
      <w:r>
        <w:t>mogą być przesyłane Microsoft i wykorzystywane do celów opisanych w niniejszych Warunkach Dotyczących Usług Online.</w:t>
      </w:r>
    </w:p>
    <w:p w14:paraId="66F75081" w14:textId="77777777" w:rsidR="00AD5F09" w:rsidRPr="00C95C41" w:rsidRDefault="00AD5F09" w:rsidP="00AD5F09">
      <w:pPr>
        <w:pStyle w:val="ProductList-Body"/>
        <w:ind w:left="180"/>
      </w:pPr>
    </w:p>
    <w:p w14:paraId="66F75082" w14:textId="77777777" w:rsidR="00103924" w:rsidRPr="00C95C41" w:rsidRDefault="00103924" w:rsidP="00366C8E">
      <w:pPr>
        <w:pStyle w:val="ProductList-Body"/>
        <w:ind w:left="180"/>
        <w:outlineLvl w:val="2"/>
      </w:pPr>
      <w:r>
        <w:rPr>
          <w:b/>
          <w:color w:val="0072C6"/>
        </w:rPr>
        <w:t>Składniki oprogramowania osób trzecich</w:t>
      </w:r>
    </w:p>
    <w:p w14:paraId="66F75083" w14:textId="77777777" w:rsidR="00103924" w:rsidRPr="00C95C41" w:rsidRDefault="00103924" w:rsidP="00AD5F09">
      <w:pPr>
        <w:pStyle w:val="ProductList-Body"/>
        <w:ind w:left="180"/>
      </w:pPr>
      <w:r>
        <w:t>Oprogramowanie może zawierać składniki pochodzące od osób trzecich. O ile informacje zawarte w takim oprogramowaniu nie stanowią inaczej,</w:t>
      </w:r>
      <w:r w:rsidR="00780A3E">
        <w:t> </w:t>
      </w:r>
      <w:r>
        <w:t>licencji na takie składniki udziela Klientowi Microsoft, nie osoba trzecia, od której one pochodzą, przy czym licencja ta jest objęta postanowieniami i powiadomieniami dotyczącymi licencji udzielanych przez Microsoft.</w:t>
      </w:r>
    </w:p>
    <w:p w14:paraId="66F75084" w14:textId="77777777" w:rsidR="00AD5F09" w:rsidRPr="00C95C41" w:rsidRDefault="00AD5F09" w:rsidP="00AD5F09">
      <w:pPr>
        <w:pStyle w:val="ProductList-Body"/>
      </w:pPr>
    </w:p>
    <w:p w14:paraId="66F75085" w14:textId="77777777" w:rsidR="00AD5F09" w:rsidRPr="00C95C41" w:rsidRDefault="00AD5F09" w:rsidP="00366C8E">
      <w:pPr>
        <w:pStyle w:val="ProductList-SubSubSectionHeading"/>
        <w:outlineLvl w:val="1"/>
      </w:pPr>
      <w:bookmarkStart w:id="20" w:name="_Toc399506024"/>
      <w:r>
        <w:t>Produkty niepochodzące od Microsoft</w:t>
      </w:r>
      <w:bookmarkEnd w:id="20"/>
    </w:p>
    <w:p w14:paraId="66F75086" w14:textId="77777777" w:rsidR="00103924" w:rsidRPr="00C95C41" w:rsidRDefault="00AD5F09" w:rsidP="00AD5F09">
      <w:pPr>
        <w:pStyle w:val="ProductList-Body"/>
      </w:pPr>
      <w:r>
        <w:t>Microsoft może udostępnić Klientowi Produkty Niepochodzące od Microsoft za pośrednictwem używanych przez Klienta Usług Online (np.</w:t>
      </w:r>
      <w:r w:rsidR="00836913">
        <w:t> P</w:t>
      </w:r>
      <w:r>
        <w:t>rzez</w:t>
      </w:r>
      <w:r w:rsidR="00836913">
        <w:t> </w:t>
      </w:r>
      <w:r>
        <w:t>sklep lub galerię). Jeżeli Klient dokonuje instalacji dowolnego Oprogramowania Niepochodzącego od Microsoft lub korzysta z niego za</w:t>
      </w:r>
      <w:r w:rsidR="00836913">
        <w:t> </w:t>
      </w:r>
      <w:r>
        <w:t>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w:t>
      </w:r>
      <w:r w:rsidR="00836913">
        <w:t> </w:t>
      </w:r>
      <w:r>
        <w:t xml:space="preserve">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66F75087" w14:textId="77777777" w:rsidR="00103924" w:rsidRPr="00C95C41" w:rsidRDefault="00103924" w:rsidP="00103924">
      <w:pPr>
        <w:pStyle w:val="ProductList-Body"/>
      </w:pPr>
    </w:p>
    <w:p w14:paraId="66F75088" w14:textId="77777777" w:rsidR="00AD5F09" w:rsidRPr="00C95C41" w:rsidRDefault="00AD5F09" w:rsidP="00366C8E">
      <w:pPr>
        <w:pStyle w:val="ProductList-SubSubSectionHeading"/>
        <w:outlineLvl w:val="1"/>
      </w:pPr>
      <w:bookmarkStart w:id="21" w:name="_Toc399506025"/>
      <w:r>
        <w:t>Zasady dozwolonego użytku</w:t>
      </w:r>
      <w:bookmarkEnd w:id="21"/>
    </w:p>
    <w:p w14:paraId="66F75089" w14:textId="77777777" w:rsidR="00AD5F09" w:rsidRPr="00C95C41" w:rsidRDefault="00AD5F09" w:rsidP="00AD5F09">
      <w:pPr>
        <w:pStyle w:val="ProductList-Body"/>
      </w:pPr>
      <w:r>
        <w:t>Ani Klientowi, ani osobom uzyskującym dostęp do Usług Online za pośrednictwem Klienta nie wolno korzystać z Usług Online:</w:t>
      </w:r>
    </w:p>
    <w:p w14:paraId="66F7508A" w14:textId="77777777" w:rsidR="00AD5F09" w:rsidRPr="00C95C41" w:rsidRDefault="00AD5F09" w:rsidP="00A44A41">
      <w:pPr>
        <w:pStyle w:val="ProductList-Body"/>
        <w:numPr>
          <w:ilvl w:val="0"/>
          <w:numId w:val="2"/>
        </w:numPr>
        <w:ind w:left="450" w:hanging="270"/>
      </w:pPr>
      <w:r>
        <w:t>w sposób niezgodny z przepisami ustawowymi lub wykonawczymi;</w:t>
      </w:r>
    </w:p>
    <w:p w14:paraId="66F7508B" w14:textId="77777777" w:rsidR="00AD5F09" w:rsidRPr="00C95C41" w:rsidRDefault="00AD5F09" w:rsidP="0088164F">
      <w:pPr>
        <w:pStyle w:val="ProductList-Body"/>
        <w:numPr>
          <w:ilvl w:val="0"/>
          <w:numId w:val="2"/>
        </w:numPr>
        <w:spacing w:before="40"/>
        <w:ind w:left="450" w:hanging="270"/>
      </w:pPr>
      <w:r>
        <w:t xml:space="preserve">w sposób naruszający prawa innych osób; </w:t>
      </w:r>
    </w:p>
    <w:p w14:paraId="66F7508C" w14:textId="77777777" w:rsidR="00AD5F09" w:rsidRPr="00C95C41"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66F7508D" w14:textId="77777777" w:rsidR="00AD5F09" w:rsidRPr="00C95C41" w:rsidRDefault="00AD5F09" w:rsidP="0088164F">
      <w:pPr>
        <w:pStyle w:val="ProductList-Body"/>
        <w:numPr>
          <w:ilvl w:val="0"/>
          <w:numId w:val="2"/>
        </w:numPr>
        <w:spacing w:before="40"/>
        <w:ind w:left="450" w:hanging="270"/>
      </w:pPr>
      <w:r>
        <w:t>w celu rozsyłania spamu lub rozpowszechniania złośliwego oprogramowania;</w:t>
      </w:r>
    </w:p>
    <w:p w14:paraId="66F7508E" w14:textId="77777777" w:rsidR="00AD5F09" w:rsidRPr="00C95C41"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66F7508F" w14:textId="77777777" w:rsidR="00AD5F09" w:rsidRPr="00C95C41"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66F75090" w14:textId="77777777" w:rsidR="00103924" w:rsidRPr="00C95C41" w:rsidRDefault="00AD5F09" w:rsidP="00AD5F09">
      <w:pPr>
        <w:pStyle w:val="ProductList-Body"/>
      </w:pPr>
      <w:r>
        <w:t>Naruszenie postanowień zawartych w niniejszym punkcie może spowodować zawieszenie Usługi Online. Microsoft zawiesi Usługę Online wyłącznie</w:t>
      </w:r>
      <w:r w:rsidR="00D05E0A">
        <w:t> </w:t>
      </w:r>
      <w:r>
        <w:t>w takim zakresie, w jakim będzie to zasadniczo konieczne. O ile Microsoft nie uzna natychmiastowego zawieszenia danej Usługi Online</w:t>
      </w:r>
      <w:r w:rsidR="00D05E0A">
        <w:t> </w:t>
      </w:r>
      <w:r>
        <w:t>za</w:t>
      </w:r>
      <w:r w:rsidR="00D05E0A">
        <w:t> </w:t>
      </w:r>
      <w:r>
        <w:t>konieczne, z odpowiednim wyprzedzeniem uprzedzi o zamiarze jej zawieszenia.</w:t>
      </w:r>
    </w:p>
    <w:p w14:paraId="66F75091" w14:textId="77777777" w:rsidR="003C35CD" w:rsidRPr="00C95C41" w:rsidRDefault="003C35CD" w:rsidP="003C35CD">
      <w:pPr>
        <w:pStyle w:val="ProductList-Body"/>
      </w:pPr>
    </w:p>
    <w:p w14:paraId="66F75092" w14:textId="77777777" w:rsidR="003C35CD" w:rsidRPr="00C95C41" w:rsidRDefault="003C35CD" w:rsidP="003C35CD">
      <w:pPr>
        <w:pStyle w:val="ProductList-SubSubSectionHeading"/>
        <w:outlineLvl w:val="1"/>
      </w:pPr>
      <w:bookmarkStart w:id="22" w:name="_Toc399506026"/>
      <w:r>
        <w:t>Ograniczenia techniczne</w:t>
      </w:r>
      <w:bookmarkEnd w:id="22"/>
    </w:p>
    <w:p w14:paraId="66F75093" w14:textId="77777777" w:rsidR="003C35CD" w:rsidRPr="00C95C41" w:rsidRDefault="003C35CD" w:rsidP="003C35CD">
      <w:pPr>
        <w:pStyle w:val="ProductList-Body"/>
      </w:pPr>
      <w:r>
        <w:t>Klient musi przestrzegać wszelkich ograniczeń technicznych Usług Online, wymuszających używanie ich tylko w określone sposoby. Klientowi nie wolno próbować obchodzić tych ograniczeń.</w:t>
      </w:r>
    </w:p>
    <w:p w14:paraId="66F75094" w14:textId="77777777" w:rsidR="00103924" w:rsidRDefault="00103924" w:rsidP="00103924">
      <w:pPr>
        <w:pStyle w:val="ProductList-Body"/>
      </w:pPr>
    </w:p>
    <w:p w14:paraId="66F75095" w14:textId="77777777" w:rsidR="00A96C38" w:rsidRDefault="00A96C38" w:rsidP="00103924">
      <w:pPr>
        <w:pStyle w:val="ProductList-Body"/>
      </w:pPr>
    </w:p>
    <w:p w14:paraId="66F75096" w14:textId="77777777" w:rsidR="00A96C38" w:rsidRPr="00C95C41" w:rsidRDefault="00A96C38" w:rsidP="00103924">
      <w:pPr>
        <w:pStyle w:val="ProductList-Body"/>
      </w:pPr>
    </w:p>
    <w:p w14:paraId="66F75097" w14:textId="77777777" w:rsidR="00AD5F09" w:rsidRPr="00C95C41" w:rsidRDefault="00AD5F09" w:rsidP="00366C8E">
      <w:pPr>
        <w:pStyle w:val="ProductList-SubSubSectionHeading"/>
        <w:outlineLvl w:val="1"/>
      </w:pPr>
      <w:bookmarkStart w:id="23" w:name="_Toc399506027"/>
      <w:r>
        <w:t>Przestrzeganie przepisów prawa</w:t>
      </w:r>
      <w:bookmarkEnd w:id="23"/>
    </w:p>
    <w:p w14:paraId="66F75098" w14:textId="77777777" w:rsidR="00AD5F09" w:rsidRPr="00C95C41" w:rsidRDefault="00AD5F09" w:rsidP="00F824AC">
      <w:pPr>
        <w:pStyle w:val="ProductList-Body"/>
        <w:spacing w:after="120"/>
      </w:pPr>
      <w:r>
        <w:t>Microsoft zobowiązuje się przestrzegać wszelkich odnośnych przepisów prawa dotyczących świadczenia przez Microsoft Usług Online, w</w:t>
      </w:r>
      <w:r w:rsidR="000A1DEF">
        <w:t> </w:t>
      </w:r>
      <w:r>
        <w:t>tym</w:t>
      </w:r>
      <w:r w:rsidR="000A1DEF">
        <w:t> </w:t>
      </w:r>
      <w:r>
        <w:t>przepisów w zakresie powiadamiania o naruszeniach bezpieczeństwa. Microsoft nie odpowiada jednak za przestrzeganie jakichkolwiek przepisów prawa mających zastosowanie do Klienta lub branży, w której Klient działa, ale niedotyczących jednocześnie ogółu dostawców usług</w:t>
      </w:r>
      <w:r w:rsidR="000A1DEF">
        <w:t> </w:t>
      </w:r>
      <w:r>
        <w:t>informatycznych. Microsoft nie określa, czy Dane Klienta zawierają informacje podlegające jakimkolwiek określonym przepisom prawa. Wszystkie przypadki naruszenia zabezpieczeń podlegają poniższym warunkom Powiadomienia o naruszeniu zabezpieczeń.</w:t>
      </w:r>
    </w:p>
    <w:p w14:paraId="66F75099" w14:textId="77777777" w:rsidR="00AD5F09" w:rsidRPr="00C95C41"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w:t>
      </w:r>
      <w:r w:rsidR="000A1DEF">
        <w:t> </w:t>
      </w:r>
      <w:r>
        <w:t>utrzymywanie zabezpieczeń prywatności oraz za środki bezpieczeństwa komponentów, które Klient udostępnia lub kontroluje (takich jak urządzenia mające związek z Windows Intune lub w ramach wirtualnej maszyny lub aplikacji klienta Microsoft Azure), a także za określenie, czy Usługi Online są odpowiednie w celu przechowywania i przetwarzania informacji, które podlegają jakimkolwiek konkretnym przepisom prawa. Na</w:t>
      </w:r>
      <w:r w:rsidR="000A1DEF">
        <w:t> </w:t>
      </w:r>
      <w:r>
        <w:t>Kliencie spoczywa obowiązek odpowiadania na wszelkie żądania osób trzecich w przedmiocie korzystania przez Klienta z Usługi Online, w tym na</w:t>
      </w:r>
      <w:r w:rsidR="000A1DEF">
        <w:t> </w:t>
      </w:r>
      <w:r>
        <w:t>żądania usunięcia określonych treści na mocy ustawy Digital Millennium Copyright Act i innych właściwych praw.</w:t>
      </w:r>
    </w:p>
    <w:p w14:paraId="66F7509A" w14:textId="77777777" w:rsidR="003C35CD" w:rsidRPr="00C95C41" w:rsidRDefault="003C35CD" w:rsidP="003C35CD">
      <w:pPr>
        <w:pStyle w:val="ProductList-Body"/>
      </w:pPr>
    </w:p>
    <w:p w14:paraId="66F7509B" w14:textId="77777777" w:rsidR="003C35CD" w:rsidRPr="00C95C41" w:rsidRDefault="003C35CD" w:rsidP="003C35CD">
      <w:pPr>
        <w:pStyle w:val="ProductList-SubSubSectionHeading"/>
        <w:outlineLvl w:val="1"/>
      </w:pPr>
      <w:bookmarkStart w:id="24" w:name="_Toc399506028"/>
      <w:r>
        <w:t>Prawa nabyte</w:t>
      </w:r>
      <w:bookmarkEnd w:id="24"/>
    </w:p>
    <w:p w14:paraId="66F7509C" w14:textId="77777777" w:rsidR="003C35CD" w:rsidRPr="00C95C41" w:rsidRDefault="003C35CD" w:rsidP="003C35CD">
      <w:pPr>
        <w:pStyle w:val="ProductList-Body"/>
      </w:pPr>
      <w:r>
        <w:t>Microsoft i Klient uzgadniają, że ani świadczenie Usług Online, ani korzystanie z nich nie ma na celu powstania jakichkolwiek zobowiązań, których</w:t>
      </w:r>
      <w:r w:rsidR="005A521F">
        <w:t> </w:t>
      </w:r>
      <w:r>
        <w:t>podstawą jest dyrektywa w sprawie praw nabytych (dyrektywa Rady 2001/23/WE, poprzednio dyrektywa Rady 77/187/WE, zmieniona dyrektywą Rady 98/50/WE) lub krajowe przepisy prawa implementujące tę dyrektywę lub podobne przepisy prawa (w tym akt normatywny Transfer of Undertakings (Protection of Employment) Regulations 2006, obowiązujący w Zjednoczonym Królestwie) (zwane dalej łącznie dyrektywą w sprawie praw nabytych). Klient zobowiązuje się bronić Microsoft przed wszelkimi roszczeniami zgłaszanymi na podstawie dyrektywy w sprawie praw nabytych w związku z rzekomym świadczeniem przez Microsoft Usługi Online z naruszeniem przepisów obowiązujących Microsoft jako usługodawcę. Klient zobowiązuje się bronić Microsoft przed wszelkimi roszczeniami zgłaszanymi na podstawie dyrektywy w sprawie praw nabytych w związku z przeniesieniem (lub rzekomym przeniesieniem) któregokolwiek pracownika lub wykonawcy Klienta w wyniku zakończenia świadczenia którejkolwiek z Usług Online. W każdym przypadku, strona broniąca zobowiązuje się pokryć kwotę wszelkich niekorzystnych prawomocnych decyzji sądów (lub ugód, na które wyrazi zgodę), a druga strona zobowiązuje się powiadomić stronę broniącą o takim roszczeniu, przekazać jej wyłączną kontrolę nad prowadzeniem obrony i zawieraniem ugód w jego sprawie, a także zapewnić uzasadnioną pomoc w obronie przed nim (łącznie z</w:t>
      </w:r>
      <w:r w:rsidR="005A521F">
        <w:t> </w:t>
      </w:r>
      <w:r>
        <w:t>zasadnymi, doraźnymi wydatkami na potrzeby takiej obrony, które strona broniąca jest zobowiązana pokryć).</w:t>
      </w:r>
    </w:p>
    <w:p w14:paraId="66F7509D" w14:textId="77777777" w:rsidR="00AD5F09" w:rsidRPr="00C95C41" w:rsidRDefault="00AD5F09" w:rsidP="00AD5F09">
      <w:pPr>
        <w:pStyle w:val="ProductList-Body"/>
      </w:pPr>
    </w:p>
    <w:p w14:paraId="66F7509E" w14:textId="77777777" w:rsidR="00AD5F09" w:rsidRPr="00C95C41" w:rsidRDefault="00AD5F09" w:rsidP="00366C8E">
      <w:pPr>
        <w:pStyle w:val="ProductList-SubSubSectionHeading"/>
        <w:outlineLvl w:val="1"/>
      </w:pPr>
      <w:bookmarkStart w:id="25" w:name="_Toc399506029"/>
      <w:r>
        <w:t>Powiadomienia elektroniczne</w:t>
      </w:r>
      <w:bookmarkEnd w:id="25"/>
    </w:p>
    <w:p w14:paraId="66F7509F" w14:textId="77777777" w:rsidR="00AD5F09" w:rsidRPr="00C95C41"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66F750A0" w14:textId="77777777" w:rsidR="00AD5F09" w:rsidRPr="00C95C41" w:rsidRDefault="00AD5F09" w:rsidP="00AD5F09">
      <w:pPr>
        <w:pStyle w:val="ProductList-SubSubSectionHeading"/>
      </w:pPr>
    </w:p>
    <w:p w14:paraId="66F750A1" w14:textId="77777777" w:rsidR="00AD5F09" w:rsidRPr="00C95C41" w:rsidRDefault="00AD5F09" w:rsidP="00366C8E">
      <w:pPr>
        <w:pStyle w:val="ProductList-SubSubSectionHeading"/>
        <w:outlineLvl w:val="1"/>
      </w:pPr>
      <w:bookmarkStart w:id="26" w:name="_Toc399506030"/>
      <w:r>
        <w:t>Zmiana przypisania licencji</w:t>
      </w:r>
      <w:bookmarkEnd w:id="26"/>
    </w:p>
    <w:p w14:paraId="66F750A2" w14:textId="77777777" w:rsidR="00AD5F09" w:rsidRPr="00C95C41" w:rsidRDefault="00AD5F09" w:rsidP="00AD5F09">
      <w:pPr>
        <w:pStyle w:val="ProductList-Body"/>
      </w:pPr>
      <w:r>
        <w:t xml:space="preserve">Większość LS, choć nie wszystkie, można przenieść. Poza wyjątkami dozwolonymi w tym akapicie lub w </w:t>
      </w:r>
      <w:hyperlink w:anchor="OnlineServiceSpecificTerms" w:tooltip="Postanowieniach dotyczących Usług Online"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w:t>
      </w:r>
      <w:r w:rsidR="0085083D">
        <w:t> </w:t>
      </w:r>
      <w:r>
        <w:t>wszelkiego powiązanego oprogramowania na poprzednim urządzeniu lub na urządzeniu poprzedniego użytkownika i usunąć je z niego.</w:t>
      </w:r>
    </w:p>
    <w:p w14:paraId="66F750A3" w14:textId="77777777" w:rsidR="00AD5F09" w:rsidRPr="00C95C41" w:rsidRDefault="00AD5F09" w:rsidP="00AD5F09">
      <w:pPr>
        <w:pStyle w:val="ProductList-SubSubSectionHeading"/>
      </w:pPr>
    </w:p>
    <w:p w14:paraId="66F750A4" w14:textId="77777777" w:rsidR="00AD5F09" w:rsidRPr="00C95C41" w:rsidRDefault="00AD5F09" w:rsidP="00366C8E">
      <w:pPr>
        <w:pStyle w:val="ProductList-SubSubSectionHeading"/>
        <w:outlineLvl w:val="1"/>
      </w:pPr>
      <w:bookmarkStart w:id="27" w:name="_Toc399506031"/>
      <w:r>
        <w:t>Składniki czcionek</w:t>
      </w:r>
      <w:bookmarkEnd w:id="27"/>
    </w:p>
    <w:p w14:paraId="66F750A5" w14:textId="77777777" w:rsidR="00AD5F09" w:rsidRPr="00C95C41"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66F750A6" w14:textId="77777777" w:rsidR="00AD5F09" w:rsidRPr="00C95C41" w:rsidRDefault="00AD5F09" w:rsidP="00AD5F09">
      <w:pPr>
        <w:pStyle w:val="ProductList-SubSubSectionHeading"/>
      </w:pPr>
    </w:p>
    <w:p w14:paraId="66F750A7" w14:textId="77777777" w:rsidR="00AD5F09" w:rsidRPr="00C95C41" w:rsidRDefault="00AD5F09" w:rsidP="00366C8E">
      <w:pPr>
        <w:pStyle w:val="ProductList-SubSubSectionHeading"/>
        <w:outlineLvl w:val="1"/>
      </w:pPr>
      <w:bookmarkStart w:id="28" w:name="_Toc399506032"/>
      <w:r>
        <w:t>Multipleksowanie</w:t>
      </w:r>
      <w:bookmarkEnd w:id="28"/>
    </w:p>
    <w:p w14:paraId="66F750A8" w14:textId="77777777" w:rsidR="00103924" w:rsidRPr="00C95C41"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66F750A9" w14:textId="77777777" w:rsidR="00103924" w:rsidRPr="00C95C41" w:rsidRDefault="00103924" w:rsidP="00103924">
      <w:pPr>
        <w:pStyle w:val="ProductList-Body"/>
      </w:pPr>
    </w:p>
    <w:p w14:paraId="66F750AA" w14:textId="77777777" w:rsidR="004D27A6" w:rsidRPr="00C95C41" w:rsidRDefault="004D27A6" w:rsidP="00A914BF">
      <w:pPr>
        <w:pStyle w:val="ProductList-Body"/>
      </w:pPr>
    </w:p>
    <w:p w14:paraId="66F750A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66F750AC" w14:textId="77777777" w:rsidR="004D27A6" w:rsidRPr="00C95C41" w:rsidRDefault="000E6ED8" w:rsidP="00366C8E">
      <w:pPr>
        <w:pStyle w:val="ProductList-SectionHeading"/>
        <w:outlineLvl w:val="0"/>
      </w:pPr>
      <w:bookmarkStart w:id="29" w:name="PrivacyandSecurityTerms"/>
      <w:bookmarkStart w:id="30" w:name="_Toc399506033"/>
      <w:r>
        <w:t>Postanowienia dotyczące prywatności i bezpieczeństwa</w:t>
      </w:r>
      <w:bookmarkEnd w:id="29"/>
      <w:bookmarkEnd w:id="30"/>
    </w:p>
    <w:p w14:paraId="66F750AD" w14:textId="77777777" w:rsidR="00F77036" w:rsidRPr="00C95C41" w:rsidRDefault="00F77036" w:rsidP="00F77036">
      <w:pPr>
        <w:pStyle w:val="ProductList-Body"/>
      </w:pPr>
      <w:r>
        <w:t xml:space="preserve">Niniejszy punkt Warunków Dotyczących Usług Online składa się z dwóch części: </w:t>
      </w:r>
    </w:p>
    <w:p w14:paraId="66F750AE" w14:textId="77777777" w:rsidR="00F77036" w:rsidRPr="00C95C41" w:rsidRDefault="000071DA" w:rsidP="00A44A41">
      <w:pPr>
        <w:pStyle w:val="ProductList-Body"/>
        <w:numPr>
          <w:ilvl w:val="0"/>
          <w:numId w:val="3"/>
        </w:numPr>
        <w:ind w:left="450" w:hanging="270"/>
      </w:pPr>
      <w:r>
        <w:t>O</w:t>
      </w:r>
      <w:r w:rsidR="00F77036">
        <w:t>gólnych postanowień dotyczących prywatności i bezpieczeństwa, mających zastosowanie do wszystkich Usług Online, oraz</w:t>
      </w:r>
    </w:p>
    <w:p w14:paraId="66F750AF" w14:textId="77777777" w:rsidR="000E6ED8" w:rsidRPr="00C95C41"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6F750B0" w14:textId="77777777" w:rsidR="00F77036" w:rsidRPr="00C95C41" w:rsidRDefault="00F77036" w:rsidP="00F77036">
      <w:pPr>
        <w:pStyle w:val="ProductList-Body"/>
      </w:pPr>
    </w:p>
    <w:p w14:paraId="66F750B1" w14:textId="77777777" w:rsidR="000E6ED8" w:rsidRPr="00C95C41" w:rsidRDefault="00F77036" w:rsidP="00366C8E">
      <w:pPr>
        <w:pStyle w:val="ProductList-Offering2Heading"/>
        <w:outlineLvl w:val="1"/>
      </w:pPr>
      <w:bookmarkStart w:id="31" w:name="_Toc399506034"/>
      <w:r>
        <w:t>Ogólne postanowienia dotyczące prywatności i bezpieczeństwa</w:t>
      </w:r>
      <w:bookmarkEnd w:id="31"/>
    </w:p>
    <w:p w14:paraId="66F750B2" w14:textId="77777777" w:rsidR="00F77036" w:rsidRPr="00C95C41" w:rsidRDefault="00F77036" w:rsidP="00366C8E">
      <w:pPr>
        <w:pStyle w:val="ProductList-SubSubSectionHeading"/>
        <w:outlineLvl w:val="2"/>
      </w:pPr>
      <w:bookmarkStart w:id="32" w:name="_Toc399506035"/>
      <w:r>
        <w:t>Zakres</w:t>
      </w:r>
      <w:bookmarkEnd w:id="32"/>
    </w:p>
    <w:p w14:paraId="66F750B3" w14:textId="77777777" w:rsidR="00F77036" w:rsidRPr="00C95C41"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Yammer i Parature, from Microsoft, podlegających postanowieniom dotyczącym prywatności i/lub bezpieczeństwa, o których mowa niżej w odnośnych </w:t>
      </w:r>
      <w:hyperlink w:anchor="OnlineServiceSpecificTerms" w:tooltip="Postanowieniach dotyczących Usług Online" w:history="1">
        <w:r>
          <w:rPr>
            <w:rStyle w:val="Hyperlink"/>
          </w:rPr>
          <w:t>Postanowieniach dotyczących Usług Online</w:t>
        </w:r>
      </w:hyperlink>
      <w:r>
        <w:t>.</w:t>
      </w:r>
    </w:p>
    <w:p w14:paraId="66F750B4" w14:textId="77777777" w:rsidR="00F77036" w:rsidRPr="00C95C41" w:rsidRDefault="00F77036" w:rsidP="00F77036">
      <w:pPr>
        <w:pStyle w:val="ProductList-Body"/>
      </w:pPr>
    </w:p>
    <w:p w14:paraId="66F750B5" w14:textId="77777777" w:rsidR="00F77036" w:rsidRPr="00C95C41" w:rsidRDefault="00F77036" w:rsidP="00366C8E">
      <w:pPr>
        <w:pStyle w:val="ProductList-SubSubSectionHeading"/>
        <w:outlineLvl w:val="2"/>
      </w:pPr>
      <w:bookmarkStart w:id="33" w:name="_Toc399506036"/>
      <w:r>
        <w:t>Korzystanie z Danych Klienta</w:t>
      </w:r>
      <w:bookmarkEnd w:id="33"/>
    </w:p>
    <w:p w14:paraId="66F750B6" w14:textId="77777777" w:rsidR="00F77036" w:rsidRPr="00C95C41"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w:t>
      </w:r>
      <w:r w:rsidR="00A21120">
        <w:t> </w:t>
      </w:r>
      <w:r>
        <w:t>wpływa na prawa Microsoft do oprogramowania i usług będących przedmiotem licencji udzielonych Klientowi przez Microsoft.</w:t>
      </w:r>
    </w:p>
    <w:p w14:paraId="66F750B7" w14:textId="77777777" w:rsidR="00F77036" w:rsidRPr="00C95C41" w:rsidRDefault="00F77036" w:rsidP="00F77036">
      <w:pPr>
        <w:pStyle w:val="ProductList-Body"/>
      </w:pPr>
    </w:p>
    <w:p w14:paraId="66F750B8" w14:textId="77777777" w:rsidR="00F77036" w:rsidRPr="00C95C41" w:rsidRDefault="00F77036" w:rsidP="00366C8E">
      <w:pPr>
        <w:pStyle w:val="ProductList-SubSubSectionHeading"/>
        <w:outlineLvl w:val="2"/>
      </w:pPr>
      <w:bookmarkStart w:id="34" w:name="_Toc399506037"/>
      <w:r>
        <w:t>Ujawnianie Danych Klienta</w:t>
      </w:r>
      <w:bookmarkEnd w:id="34"/>
    </w:p>
    <w:p w14:paraId="66F750B9" w14:textId="77777777" w:rsidR="00F77036" w:rsidRPr="00C95C41" w:rsidRDefault="00F77036" w:rsidP="00F824AC">
      <w:pPr>
        <w:pStyle w:val="ProductList-Body"/>
        <w:spacing w:after="120"/>
      </w:pPr>
      <w:r>
        <w:t>Microsoft zobowiązuje się nie ujawniać Danych Klienta innym podmiotom niż Microsoft i kontrolowane przez Microsoft podmioty zależne i</w:t>
      </w:r>
      <w:r w:rsidR="00D47278">
        <w:t> </w:t>
      </w:r>
      <w:r>
        <w:t>stowarzyszone, za wyjątkiem ujawniania ich: (1) na polecenie Klienta, (2) za zgodą użytkownika końcowego, (3) zgodnie z opisem zawartym w</w:t>
      </w:r>
      <w:r w:rsidR="00D47278">
        <w:t> </w:t>
      </w:r>
      <w:r>
        <w:t xml:space="preserve">Warunkach Dotyczących Usług Online lub (4) przypadków konieczności spełnienia wymogów prawnych. </w:t>
      </w:r>
    </w:p>
    <w:p w14:paraId="66F750BA" w14:textId="77777777" w:rsidR="00F77036" w:rsidRPr="00C95C41" w:rsidRDefault="00F77036" w:rsidP="00F824AC">
      <w:pPr>
        <w:pStyle w:val="ProductList-Body"/>
        <w:spacing w:after="120"/>
      </w:pPr>
      <w:r>
        <w:t>Microsoft nie ujawni Danych Klienta organom ochrony porządku publicznego, chyba że będzie to wymagane na mocy przepisów prawa. Jeśli</w:t>
      </w:r>
      <w:r w:rsidR="00DF780E">
        <w:t> </w:t>
      </w:r>
      <w:r>
        <w:t>organ</w:t>
      </w:r>
      <w:r w:rsidR="00DF780E">
        <w:t> </w:t>
      </w:r>
      <w:r>
        <w:t>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66F750BB" w14:textId="77777777" w:rsidR="00F77036" w:rsidRPr="00C95C41" w:rsidRDefault="00F77036" w:rsidP="00F824AC">
      <w:pPr>
        <w:pStyle w:val="ProductList-Body"/>
        <w:spacing w:after="120"/>
      </w:pPr>
      <w:r>
        <w:t>Z chwilą otrzymania od jakiejkolwiek innej osoby trzeciej (np. od użytkowników końcowych Klienta) żądania ujawnienia Danych Klienta, Microsoft niezwłocznie powiadomi o tym Klienta, chyba że jest to zabronione przez przepisy prawa. O ile obowiązek ujawnienia Danych Klienta nie spoczywa na Microsoft w związku z obowiązującymi przepisami prawa, Microsoft zobowiązuje się odrzucić takie żądanie. Jeżeli jest ono prawomocne, a</w:t>
      </w:r>
      <w:r w:rsidR="00DF780E">
        <w:t> </w:t>
      </w:r>
      <w:r>
        <w:t>Microsoft może zostać zmuszony do ujawnienia żądanych informacji, Microsoft podejmie próbę skierowania wysuwającej je osoby trzeciej bezpośrednio do Klienta.</w:t>
      </w:r>
    </w:p>
    <w:p w14:paraId="66F750BC" w14:textId="77777777" w:rsidR="00F77036" w:rsidRPr="00C95C41" w:rsidRDefault="00F77036" w:rsidP="00AE69BA">
      <w:pPr>
        <w:pStyle w:val="ProductList-Body"/>
        <w:spacing w:after="120"/>
      </w:pPr>
      <w:r>
        <w:t>O ile Klient nie poleci inaczej, Microsoft nie przekaże żadnej osobie trzeciej: (1) bezpośredniego, pośredniego, nieograniczonego ani swobodnego dostępu do Danych Klienta; (2) kluczy szyfrowania platformy, użytych do zabezpieczenia Danych Klienta, ani nie umożliwi złamania takiego szyfrowania; ani (3) żadnego rodzaju dostępu do Danych Klienta, jeżeli Microsoft będzie mieć świadomość, że dane te są używane w celach innych</w:t>
      </w:r>
      <w:r w:rsidR="0018605C">
        <w:t> </w:t>
      </w:r>
      <w:r>
        <w:t xml:space="preserve">niż wskazane w żądaniu. </w:t>
      </w:r>
    </w:p>
    <w:p w14:paraId="66F750BD" w14:textId="77777777" w:rsidR="00F77036" w:rsidRPr="00C95C41" w:rsidRDefault="00F77036" w:rsidP="00F77036">
      <w:pPr>
        <w:pStyle w:val="ProductList-Body"/>
      </w:pPr>
      <w:r>
        <w:t xml:space="preserve">Dążąc do wywiązania się z powyższego zobowiązania, Microsoft może udostępnić danej osobie trzeciej podstawowe informacje kontaktowe Klienta. </w:t>
      </w:r>
    </w:p>
    <w:p w14:paraId="66F750BE" w14:textId="77777777" w:rsidR="00F77036" w:rsidRPr="00C95C41" w:rsidRDefault="00F77036" w:rsidP="00F77036">
      <w:pPr>
        <w:pStyle w:val="ProductList-Body"/>
      </w:pPr>
    </w:p>
    <w:p w14:paraId="66F750BF" w14:textId="77777777" w:rsidR="00F77036" w:rsidRPr="00C95C41" w:rsidRDefault="00F77036" w:rsidP="00366C8E">
      <w:pPr>
        <w:pStyle w:val="ProductList-SubSubSectionHeading"/>
        <w:outlineLvl w:val="2"/>
      </w:pPr>
      <w:bookmarkStart w:id="35" w:name="_Toc399506038"/>
      <w:r>
        <w:t>Instytucje edukacyjne</w:t>
      </w:r>
      <w:bookmarkEnd w:id="35"/>
    </w:p>
    <w:p w14:paraId="66F750C0" w14:textId="77777777" w:rsidR="00F77036" w:rsidRPr="00C95C41"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w:t>
      </w:r>
      <w:r w:rsidR="00526E8A">
        <w:t> </w:t>
      </w:r>
      <w:r>
        <w:t>„urzędnikiem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66F750C1" w14:textId="77777777" w:rsidR="00F77036" w:rsidRPr="00C95C41"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w:t>
      </w:r>
      <w:r w:rsidR="00526E8A">
        <w:t> </w:t>
      </w:r>
      <w:r>
        <w:t>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66F750C2" w14:textId="77777777" w:rsidR="00F77036" w:rsidRDefault="00F77036" w:rsidP="00F77036">
      <w:pPr>
        <w:pStyle w:val="ProductList-Body"/>
      </w:pPr>
    </w:p>
    <w:p w14:paraId="66F750C3" w14:textId="77777777" w:rsidR="00A96C38" w:rsidRPr="00C95C41" w:rsidRDefault="00A96C38" w:rsidP="00F77036">
      <w:pPr>
        <w:pStyle w:val="ProductList-Body"/>
      </w:pPr>
    </w:p>
    <w:p w14:paraId="66F750C4" w14:textId="77777777" w:rsidR="00F77036" w:rsidRPr="00C95C41" w:rsidRDefault="00F77036" w:rsidP="00366C8E">
      <w:pPr>
        <w:pStyle w:val="ProductList-SubSubSectionHeading"/>
        <w:outlineLvl w:val="2"/>
      </w:pPr>
      <w:bookmarkStart w:id="36" w:name="_Toc399506039"/>
      <w:r>
        <w:t>Bezpieczeństwo</w:t>
      </w:r>
      <w:bookmarkEnd w:id="36"/>
    </w:p>
    <w:p w14:paraId="66F750C5" w14:textId="77777777" w:rsidR="00F77036" w:rsidRPr="00C95C41" w:rsidRDefault="00F77036" w:rsidP="00F77036">
      <w:pPr>
        <w:pStyle w:val="ProductList-Body"/>
      </w:pPr>
      <w:r>
        <w:t>Microsoft dba o bezpieczeństwo informacji Klienta. Microsoft wdrożył i zobowiązuje się utrzymywać i stosować odpowiednie zabezpieczenia o charakterze technicznym i organizacyjnym w celu ochrony Danych Klienta przed przypadkowymi, nieautoryzowanymi lub niezgodnymi z prawem</w:t>
      </w:r>
      <w:r w:rsidR="00E426C6">
        <w:t> </w:t>
      </w:r>
      <w:r>
        <w:t xml:space="preserve">przypadkami uzyskiwania dostępu do nich, ich ujawniania, modyfikacji, utraty lub zniszczenia. </w:t>
      </w:r>
    </w:p>
    <w:p w14:paraId="66F750C6" w14:textId="77777777" w:rsidR="00F77036" w:rsidRPr="00C95C41" w:rsidRDefault="00F77036" w:rsidP="00F77036">
      <w:pPr>
        <w:pStyle w:val="ProductList-Body"/>
      </w:pPr>
    </w:p>
    <w:p w14:paraId="66F750C7" w14:textId="77777777" w:rsidR="00F77036" w:rsidRPr="00C95C41" w:rsidRDefault="00F77036" w:rsidP="00366C8E">
      <w:pPr>
        <w:pStyle w:val="ProductList-SubSubSectionHeading"/>
        <w:outlineLvl w:val="2"/>
      </w:pPr>
      <w:bookmarkStart w:id="37" w:name="_Toc399506040"/>
      <w:r>
        <w:t>Powiadomienie o naruszeniu zabezpieczeń</w:t>
      </w:r>
      <w:bookmarkEnd w:id="37"/>
    </w:p>
    <w:p w14:paraId="66F750C8" w14:textId="77777777" w:rsidR="00F77036" w:rsidRPr="00C95C41" w:rsidRDefault="00F77036" w:rsidP="00F824AC">
      <w:pPr>
        <w:pStyle w:val="ProductList-Body"/>
        <w:spacing w:after="120"/>
      </w:pPr>
      <w:r>
        <w:t>Jeśli Microsoft dowie się o jakimkolwiek przypadku niezgodnego z prawem dostępu do Danych Klienta przechowywanych na sprzęcie Microsoft lub</w:t>
      </w:r>
      <w:r w:rsidR="000A3B6E">
        <w:t> </w:t>
      </w:r>
      <w:r>
        <w:t>w placówce Microsoft lub nieautoryzowanego dostępu do sprzętu Microsoft lub placówki Microsoft, który skutkowałby utratą, ujawnieniem lub</w:t>
      </w:r>
      <w:r w:rsidR="000A3B6E">
        <w:t> </w:t>
      </w:r>
      <w:r>
        <w:t>modyfikacją Danych Klienta (każde z osobna zwane „Naruszeniem Zabezpieczeń”), wówczas Microsoft bezzwłocznie (1) powiadomi Klienta o Naruszeniu Zabezpieczeń; (2) zbada dany przypadek Naruszenia Zabezpieczeń i przekaże Klientowi szczegółowe informacje na jego temat oraz (3)</w:t>
      </w:r>
      <w:r w:rsidR="000A3B6E">
        <w:t> </w:t>
      </w:r>
      <w:r>
        <w:t>podejmie odpowiednie kroki w celu ograniczenia jego skutków i do zminimalizowania ewentualnych szkód wynikających z takiego Naruszenia Zabezpieczeń.</w:t>
      </w:r>
    </w:p>
    <w:p w14:paraId="66F750C9" w14:textId="77777777" w:rsidR="00F77036" w:rsidRPr="00C95C41"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66F750CA" w14:textId="77777777" w:rsidR="00F77036" w:rsidRPr="00C95C41"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66F750CB" w14:textId="77777777" w:rsidR="00F77036" w:rsidRPr="00C95C41" w:rsidRDefault="00F77036" w:rsidP="00F77036">
      <w:pPr>
        <w:pStyle w:val="ProductList-Body"/>
      </w:pPr>
    </w:p>
    <w:p w14:paraId="66F750CC" w14:textId="77777777" w:rsidR="00F77036" w:rsidRPr="00C95C41" w:rsidRDefault="00F77036" w:rsidP="00233C87">
      <w:pPr>
        <w:pStyle w:val="ProductList-SubSubSectionHeading"/>
        <w:outlineLvl w:val="2"/>
      </w:pPr>
      <w:bookmarkStart w:id="38" w:name="_Toc399506041"/>
      <w:r>
        <w:t>Miejsce przetwarzania danych</w:t>
      </w:r>
      <w:bookmarkEnd w:id="38"/>
    </w:p>
    <w:p w14:paraId="66F750CD" w14:textId="77777777" w:rsidR="00F77036" w:rsidRPr="00C95C41"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w:t>
      </w:r>
      <w:r w:rsidR="00575E3E">
        <w:t> </w:t>
      </w:r>
      <w:r>
        <w:t>kraju, w którym Microsoft lub pomioty z nim stowarzyszone lub jego podwykonawcy mają swoje placówki. Klient wyznacza Microsoft do</w:t>
      </w:r>
      <w:r w:rsidR="00575E3E">
        <w:t> </w:t>
      </w:r>
      <w:r>
        <w:t>przesyłania Danych Klienta do dowolnego z tych krajów oraz do przechowywania i przetwarzania Danych Klienta w celu świadczenia Usług Online. Microsoft przystąpił do programów „Safe Harbor” (program Safe Harbor) w brzmieniu wypracowanym przez Departament Handlu Stanów</w:t>
      </w:r>
      <w:r w:rsidR="00575E3E">
        <w:t> </w:t>
      </w:r>
      <w:r>
        <w:t>Zjednoczonych, które dotyczą gromadzenia, używania i przechowywania danych pochodzących z Unii Europejskiej, Europejskiego Obszaru</w:t>
      </w:r>
      <w:r w:rsidR="00575E3E">
        <w:t> </w:t>
      </w:r>
      <w:r>
        <w:t>Gospodarczego i Szwajcarii.</w:t>
      </w:r>
    </w:p>
    <w:p w14:paraId="66F750CE" w14:textId="77777777" w:rsidR="00F77036" w:rsidRPr="00C95C41" w:rsidRDefault="00F77036" w:rsidP="00F77036">
      <w:pPr>
        <w:pStyle w:val="ProductList-Body"/>
      </w:pPr>
    </w:p>
    <w:p w14:paraId="66F750CF" w14:textId="77777777" w:rsidR="00F77036" w:rsidRPr="00C95C41" w:rsidRDefault="00F77036" w:rsidP="00233C87">
      <w:pPr>
        <w:pStyle w:val="ProductList-SubSubSectionHeading"/>
        <w:outlineLvl w:val="2"/>
      </w:pPr>
      <w:bookmarkStart w:id="39" w:name="_Toc399506042"/>
      <w:r>
        <w:t>Wersje Ewaluacyjne</w:t>
      </w:r>
      <w:bookmarkEnd w:id="39"/>
    </w:p>
    <w:p w14:paraId="66F750D0" w14:textId="77777777" w:rsidR="00F77036" w:rsidRPr="00C95C41" w:rsidRDefault="00F77036" w:rsidP="00F77036">
      <w:pPr>
        <w:pStyle w:val="ProductList-Body"/>
      </w:pPr>
      <w:r>
        <w:t>Microsoft może zaproponować funkcje ewaluacyjną, wersję beta lub inną wersję przedpremierową funkcji lub usług („Wersje Ewaluacyjne”) w</w:t>
      </w:r>
      <w:r w:rsidR="00A47CD0">
        <w:t> </w:t>
      </w:r>
      <w:r>
        <w:t>celu</w:t>
      </w:r>
      <w:r w:rsidR="00A47CD0">
        <w:t> </w:t>
      </w:r>
      <w:r>
        <w:t>uzyskania nieobowiązkowej opinii na jej temat. Wersje Ewaluacyjne mogą posiadać mniej zaawansowane lub inne środki ochrony prywatności i zabezpieczenia niż większość funkcji i usług zawartych w Usługach Online. O ile nie postanowiono inaczej, Wersje Ewaluacyjne nie</w:t>
      </w:r>
      <w:r w:rsidR="00A47CD0">
        <w:t> </w:t>
      </w:r>
      <w:r>
        <w:t>są</w:t>
      </w:r>
      <w:r w:rsidR="00A47CD0">
        <w:t> </w:t>
      </w:r>
      <w:r>
        <w:t>objęte dotyczącą danej Usługi Online Umowy Dotyczącej Poziomu Usług.</w:t>
      </w:r>
    </w:p>
    <w:p w14:paraId="66F750D1" w14:textId="77777777" w:rsidR="00F77036" w:rsidRPr="00A96C38" w:rsidRDefault="00F77036" w:rsidP="00F77036">
      <w:pPr>
        <w:pStyle w:val="ProductList-Body"/>
        <w:rPr>
          <w:sz w:val="16"/>
          <w:szCs w:val="16"/>
        </w:rPr>
      </w:pPr>
    </w:p>
    <w:p w14:paraId="66F750D2" w14:textId="77777777" w:rsidR="00F77036" w:rsidRPr="00C95C41" w:rsidRDefault="00F77036" w:rsidP="00233C87">
      <w:pPr>
        <w:pStyle w:val="ProductList-SubSubSectionHeading"/>
        <w:outlineLvl w:val="2"/>
      </w:pPr>
      <w:bookmarkStart w:id="40" w:name="_Toc399506043"/>
      <w:r>
        <w:t>Korzystanie z usług Podwykonawców</w:t>
      </w:r>
      <w:bookmarkEnd w:id="40"/>
    </w:p>
    <w:p w14:paraId="66F750D3" w14:textId="77777777" w:rsidR="000E6ED8" w:rsidRPr="00C95C41"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66F750D4" w14:textId="77777777" w:rsidR="000E6ED8" w:rsidRPr="00A96C38" w:rsidRDefault="000E6ED8" w:rsidP="00A914BF">
      <w:pPr>
        <w:pStyle w:val="ProductList-Body"/>
        <w:rPr>
          <w:sz w:val="16"/>
          <w:szCs w:val="16"/>
        </w:rPr>
      </w:pPr>
    </w:p>
    <w:p w14:paraId="66F750D5" w14:textId="77777777" w:rsidR="00F77036" w:rsidRPr="00C95C41" w:rsidRDefault="00F77036" w:rsidP="00233C87">
      <w:pPr>
        <w:pStyle w:val="ProductList-SubSubSectionHeading"/>
        <w:outlineLvl w:val="2"/>
      </w:pPr>
      <w:bookmarkStart w:id="41" w:name="_Toc399506044"/>
      <w:r>
        <w:t>Kontakt z Microsoft</w:t>
      </w:r>
      <w:bookmarkEnd w:id="41"/>
    </w:p>
    <w:p w14:paraId="66F750D6" w14:textId="77777777" w:rsidR="00F77036" w:rsidRPr="00C95C41" w:rsidRDefault="00F77036" w:rsidP="00F77036">
      <w:pPr>
        <w:pStyle w:val="ProductList-Body"/>
      </w:pPr>
      <w:r>
        <w:t>Jeżeli Klient uważa, że Microsoft nie wypełnia swoich zobowiązań dotyczących ochrony prywatności lub bezpieczeństwa, może skontaktować się z</w:t>
      </w:r>
      <w:r w:rsidR="006028B8">
        <w:t> </w:t>
      </w:r>
      <w:r>
        <w:t xml:space="preserve">obsługą klienta lub skorzystać z formularza internetowego przeznaczonego przez Microsoft do kontaktu w sprawach związanych z prywatnością, dostępnego pod adresem </w:t>
      </w:r>
      <w:hyperlink r:id="rId26" w:history="1">
        <w:r>
          <w:rPr>
            <w:rStyle w:val="Hyperlink"/>
          </w:rPr>
          <w:t>http://go.microsoft.com/?linkid=9846224</w:t>
        </w:r>
      </w:hyperlink>
      <w:r>
        <w:t>. Adres korespondencyjny Microsoft:</w:t>
      </w:r>
      <w:r w:rsidR="00472122">
        <w:t xml:space="preserve"> </w:t>
      </w:r>
    </w:p>
    <w:p w14:paraId="66F750D7" w14:textId="77777777" w:rsidR="00F77036" w:rsidRPr="00C95C41" w:rsidRDefault="00F77036" w:rsidP="0088164F">
      <w:pPr>
        <w:pStyle w:val="ProductList-Body"/>
        <w:spacing w:before="120"/>
        <w:ind w:left="187"/>
      </w:pPr>
      <w:r>
        <w:rPr>
          <w:b/>
        </w:rPr>
        <w:t>Prywatność usługi Microsoft Enterprise</w:t>
      </w:r>
    </w:p>
    <w:p w14:paraId="66F750D8" w14:textId="77777777" w:rsidR="00F77036" w:rsidRPr="00C95C41" w:rsidRDefault="00F77036" w:rsidP="00F77036">
      <w:pPr>
        <w:pStyle w:val="ProductList-Body"/>
        <w:ind w:left="180"/>
      </w:pPr>
      <w:r>
        <w:t>Microsoft Corporation</w:t>
      </w:r>
    </w:p>
    <w:p w14:paraId="66F750D9" w14:textId="77777777" w:rsidR="00F77036" w:rsidRPr="00C95C41" w:rsidRDefault="00F77036" w:rsidP="00F77036">
      <w:pPr>
        <w:pStyle w:val="ProductList-Body"/>
        <w:ind w:left="180"/>
      </w:pPr>
      <w:r>
        <w:t>One Microsoft Way</w:t>
      </w:r>
    </w:p>
    <w:p w14:paraId="66F750DA" w14:textId="77777777" w:rsidR="00F77036" w:rsidRPr="00C95C41" w:rsidRDefault="00F77036" w:rsidP="00F77036">
      <w:pPr>
        <w:pStyle w:val="ProductList-Body"/>
        <w:ind w:left="180"/>
      </w:pPr>
      <w:r>
        <w:t>Redmond, Washington 98052 USA</w:t>
      </w:r>
    </w:p>
    <w:p w14:paraId="66F750DB" w14:textId="77777777" w:rsidR="00F77036" w:rsidRPr="00A96C38" w:rsidRDefault="00F77036" w:rsidP="00F77036">
      <w:pPr>
        <w:pStyle w:val="ProductList-Body"/>
        <w:rPr>
          <w:sz w:val="16"/>
          <w:szCs w:val="16"/>
        </w:rPr>
      </w:pPr>
    </w:p>
    <w:p w14:paraId="66F750DC" w14:textId="77777777" w:rsidR="00F77036" w:rsidRPr="00C95C41"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66F750DD" w14:textId="77777777" w:rsidR="00F77036" w:rsidRPr="00C95C41" w:rsidRDefault="00F77036" w:rsidP="0088164F">
      <w:pPr>
        <w:pStyle w:val="ProductList-Body"/>
        <w:spacing w:before="120"/>
        <w:ind w:left="187"/>
      </w:pPr>
      <w:r>
        <w:rPr>
          <w:b/>
        </w:rPr>
        <w:t>Microsoft Ireland Operations, Ltd.</w:t>
      </w:r>
    </w:p>
    <w:p w14:paraId="66F750DE" w14:textId="77777777" w:rsidR="00F77036" w:rsidRPr="00C95C41" w:rsidRDefault="00F77036" w:rsidP="00F77036">
      <w:pPr>
        <w:pStyle w:val="ProductList-Body"/>
        <w:ind w:left="180"/>
      </w:pPr>
      <w:r>
        <w:t>Attn: Ochrona danych</w:t>
      </w:r>
    </w:p>
    <w:p w14:paraId="66F750DF" w14:textId="77777777" w:rsidR="00F77036" w:rsidRPr="00C95C41" w:rsidRDefault="00F77036" w:rsidP="00F77036">
      <w:pPr>
        <w:pStyle w:val="ProductList-Body"/>
        <w:ind w:left="180"/>
      </w:pPr>
      <w:r>
        <w:t>Carmenhall Road</w:t>
      </w:r>
    </w:p>
    <w:p w14:paraId="66F750E0" w14:textId="77777777" w:rsidR="000E6ED8" w:rsidRPr="00C95C41" w:rsidRDefault="00F77036" w:rsidP="00F77036">
      <w:pPr>
        <w:pStyle w:val="ProductList-Body"/>
        <w:ind w:left="180"/>
      </w:pPr>
      <w:r>
        <w:t>Sandyford, Dublin 18, Ireland</w:t>
      </w:r>
    </w:p>
    <w:p w14:paraId="66F750E1" w14:textId="77777777" w:rsidR="000E6ED8" w:rsidRPr="00C95C41" w:rsidRDefault="00F77036" w:rsidP="00233C87">
      <w:pPr>
        <w:pStyle w:val="ProductList-Offering2Heading"/>
        <w:outlineLvl w:val="1"/>
      </w:pPr>
      <w:bookmarkStart w:id="42" w:name="_Toc399506045"/>
      <w:r>
        <w:t>Postanowienia dotyczące przetwarzania danych</w:t>
      </w:r>
      <w:bookmarkEnd w:id="42"/>
    </w:p>
    <w:p w14:paraId="66F750E2" w14:textId="77777777" w:rsidR="00F77036" w:rsidRPr="00C95C41" w:rsidRDefault="00F77036" w:rsidP="00F824AC">
      <w:pPr>
        <w:pStyle w:val="ProductList-Body"/>
        <w:spacing w:after="120"/>
      </w:pPr>
      <w:r>
        <w:t>Postanowienia zawarte w tym punkcie stanowią część Warunków Przetwarzania Danych.</w:t>
      </w:r>
    </w:p>
    <w:p w14:paraId="66F750E3" w14:textId="77777777" w:rsidR="00F77036" w:rsidRPr="00C95C41"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tooltip="Załączniku 3" w:history="1">
        <w:r>
          <w:rPr>
            <w:rStyle w:val="Hyperlink"/>
          </w:rPr>
          <w:t>Załączniku 3</w:t>
        </w:r>
      </w:hyperlink>
      <w:r>
        <w:t>. Ponadto,</w:t>
      </w:r>
    </w:p>
    <w:p w14:paraId="66F750E4" w14:textId="77777777" w:rsidR="00F77036" w:rsidRPr="00C95C41" w:rsidRDefault="00F77036" w:rsidP="00A44A41">
      <w:pPr>
        <w:pStyle w:val="ProductList-Body"/>
        <w:numPr>
          <w:ilvl w:val="0"/>
          <w:numId w:val="4"/>
        </w:numPr>
        <w:ind w:left="450" w:hanging="270"/>
      </w:pPr>
      <w:r>
        <w:t xml:space="preserve">Zawarcie umowy licencjonowania zbiorowego obejmuje także zawarcie </w:t>
      </w:r>
      <w:hyperlink w:anchor="Attachment3" w:tooltip="Załącznika 3" w:history="1">
        <w:r>
          <w:rPr>
            <w:rStyle w:val="Hyperlink"/>
          </w:rPr>
          <w:t>Załącznika 3</w:t>
        </w:r>
      </w:hyperlink>
      <w:r>
        <w:t>, podpisanego przez Microsoft Corporation;</w:t>
      </w:r>
    </w:p>
    <w:p w14:paraId="66F750E5" w14:textId="77777777" w:rsidR="00F77036" w:rsidRPr="00C95C41"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w:t>
      </w:r>
      <w:r w:rsidR="00107DE6">
        <w:t> </w:t>
      </w:r>
      <w:r>
        <w:t>przetwarzanie danych, na mocy której Microsoft jest podmiotem przetwarzającym dane; oraz</w:t>
      </w:r>
    </w:p>
    <w:p w14:paraId="66F750E6" w14:textId="77777777" w:rsidR="00F77036" w:rsidRPr="00C95C41"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w:t>
      </w:r>
      <w:r w:rsidR="00107DE6">
        <w:t> </w:t>
      </w:r>
      <w:r>
        <w:t>umowy licencjonowania zbiorowego i pozostają w pełni wiążące dla każdej subskrypcji do momentu usunięcia wszystkich powiązanych Danych Klienta z systemów Microsoft zgodnie z zawartymi w Warunkach Przetwarzania Danych postanowieniami.</w:t>
      </w:r>
    </w:p>
    <w:p w14:paraId="66F750E7" w14:textId="77777777" w:rsidR="00F77036" w:rsidRPr="00C95C41" w:rsidRDefault="00F77036" w:rsidP="00F77036">
      <w:pPr>
        <w:pStyle w:val="ProductList-Body"/>
      </w:pPr>
      <w:r>
        <w:t>Klient ma prawo zrezygnować z całości postanowień Warunków Przetwarzania Danych lub „Standardowych Klauzul Umownych”. Aby</w:t>
      </w:r>
      <w:r w:rsidR="004409AD">
        <w:t> </w:t>
      </w:r>
      <w:r>
        <w:t>to</w:t>
      </w:r>
      <w:r w:rsidR="004409AD">
        <w:t> </w:t>
      </w:r>
      <w:r>
        <w:t>uczynić,</w:t>
      </w:r>
      <w:r w:rsidR="004409AD">
        <w:t> </w:t>
      </w:r>
      <w:r>
        <w:t>zgodnie z postanowieniami zawartej przez Klienta umowy licencjonowania zbiorowego musi on przesłać Microsoft w</w:t>
      </w:r>
      <w:r w:rsidR="004409AD">
        <w:t> </w:t>
      </w:r>
      <w:r>
        <w:t>formie</w:t>
      </w:r>
      <w:r w:rsidR="004409AD">
        <w:t> </w:t>
      </w:r>
      <w:r>
        <w:t>pisemnego</w:t>
      </w:r>
      <w:r w:rsidR="004409AD">
        <w:t> </w:t>
      </w:r>
      <w:r>
        <w:t>powiadomienia następujące informacje:</w:t>
      </w:r>
    </w:p>
    <w:p w14:paraId="66F750E8" w14:textId="77777777" w:rsidR="00F77036" w:rsidRPr="00C95C41" w:rsidRDefault="00F77036" w:rsidP="00A44A41">
      <w:pPr>
        <w:pStyle w:val="ProductList-Body"/>
        <w:numPr>
          <w:ilvl w:val="0"/>
          <w:numId w:val="5"/>
        </w:numPr>
        <w:ind w:left="450" w:hanging="270"/>
      </w:pPr>
      <w:r>
        <w:t>pełną nazwę prawną Klienta i ewentualnych rezygnujących Podmiotów Stowarzyszonych;</w:t>
      </w:r>
    </w:p>
    <w:p w14:paraId="66F750E9" w14:textId="77777777" w:rsidR="00F77036" w:rsidRPr="00C95C41"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F750EA" w14:textId="77777777" w:rsidR="00F77036" w:rsidRPr="00C95C41"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w:t>
      </w:r>
      <w:r w:rsidR="00B90FCA">
        <w:t> </w:t>
      </w:r>
      <w:r>
        <w:t>rezygnacji z całości Warunków Przetwarzania Danych; oraz</w:t>
      </w:r>
    </w:p>
    <w:p w14:paraId="66F750EB" w14:textId="77777777" w:rsidR="00F77036" w:rsidRPr="00C95C41"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6F750EC" w14:textId="77777777" w:rsidR="00F77036" w:rsidRPr="00C95C41"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66F750ED" w14:textId="77777777" w:rsidR="000E6ED8" w:rsidRPr="00C95C41" w:rsidRDefault="00F77036" w:rsidP="00F824AC">
      <w:pPr>
        <w:pStyle w:val="ProductList-Body"/>
      </w:pPr>
      <w:r>
        <w:rPr>
          <w:b/>
        </w:rPr>
        <w:t>Użyty w Warunkach Przetwarzania Danych termin „Usługi Online” dotyczy wyłącznie usług wymienionych w poniższej tabeli, nie obejmując żadnych funkcji ani usług stanowiących Wersje Ewaluacyjne, termin „Dane Klienta” zaś obejmuje jedynie Dane Klienta przekazane w drodze korzystania z tychże Usług Online.</w:t>
      </w:r>
    </w:p>
    <w:p w14:paraId="66F750EE"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66F750F0" w14:textId="77777777" w:rsidTr="000B2305">
        <w:trPr>
          <w:tblHeader/>
        </w:trPr>
        <w:tc>
          <w:tcPr>
            <w:tcW w:w="10800" w:type="dxa"/>
            <w:gridSpan w:val="2"/>
            <w:shd w:val="clear" w:color="auto" w:fill="0072C6"/>
          </w:tcPr>
          <w:p w14:paraId="66F750EF" w14:textId="77777777"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66F750F3" w14:textId="77777777" w:rsidTr="000B2305">
        <w:tc>
          <w:tcPr>
            <w:tcW w:w="2610" w:type="dxa"/>
            <w:vAlign w:val="center"/>
          </w:tcPr>
          <w:p w14:paraId="66F750F1" w14:textId="77777777" w:rsidR="00256427" w:rsidRDefault="00CF560D" w:rsidP="00CF560D">
            <w:pPr>
              <w:pStyle w:val="ProductList-Body"/>
            </w:pPr>
            <w:r>
              <w:t>Usługi Microsoft Dynamics Online</w:t>
            </w:r>
          </w:p>
        </w:tc>
        <w:tc>
          <w:tcPr>
            <w:tcW w:w="8190" w:type="dxa"/>
          </w:tcPr>
          <w:p w14:paraId="66F750F2" w14:textId="331B3D4A" w:rsidR="00256427" w:rsidRDefault="00CF560D" w:rsidP="00663270">
            <w:pPr>
              <w:pStyle w:val="ProductList-Body"/>
            </w:pPr>
            <w:r>
              <w:t>Usługi Microsoft Dynamics Online udostępniane w ramach programu licencjonowania zbiorowego lub</w:t>
            </w:r>
            <w:r w:rsidR="00663270">
              <w:t> </w:t>
            </w:r>
            <w:r>
              <w:t>portalu usług online Microsoft, z wyłączeniem (1) usług Microsoft Dynamics CRM dla obsługiwanych urządzeń, obejmujących m.in. usługi Microsoft Dynamics CRM Online dla tabletów lub smartfonów oraz (2)</w:t>
            </w:r>
            <w:r w:rsidR="00663270">
              <w:t> </w:t>
            </w:r>
            <w:r>
              <w:t xml:space="preserve">wszelkie inne usługi udostępniane pod odrębnymi nazwami razem z usługą Microsoft Dynamics CRM Online lub w związku z usługą Microsoft Dynamics CRM Online, np. Microsoft Social </w:t>
            </w:r>
            <w:r w:rsidR="00B0028F">
              <w:t>Listening</w:t>
            </w:r>
            <w:r>
              <w:t>, Parature, from Microsoft i Microsoft Dynamics Marketing.</w:t>
            </w:r>
          </w:p>
        </w:tc>
      </w:tr>
      <w:tr w:rsidR="00256427" w14:paraId="66F750F7" w14:textId="77777777" w:rsidTr="000B2305">
        <w:tc>
          <w:tcPr>
            <w:tcW w:w="2610" w:type="dxa"/>
            <w:vAlign w:val="center"/>
          </w:tcPr>
          <w:p w14:paraId="66F750F4" w14:textId="77777777" w:rsidR="00256427" w:rsidRDefault="00256427" w:rsidP="003B7142">
            <w:pPr>
              <w:pStyle w:val="ProductList-Body"/>
            </w:pPr>
            <w:r>
              <w:t>Usługi Office 365</w:t>
            </w:r>
          </w:p>
        </w:tc>
        <w:tc>
          <w:tcPr>
            <w:tcW w:w="8190" w:type="dxa"/>
          </w:tcPr>
          <w:p w14:paraId="66F750F5" w14:textId="77777777" w:rsidR="00256427" w:rsidRPr="00C95C41" w:rsidRDefault="00256427" w:rsidP="008E1EAF">
            <w:pPr>
              <w:pStyle w:val="ProductList-Body"/>
            </w:pPr>
            <w:r>
              <w:t xml:space="preserve">1. Exchange Online, Exchange Online Archiving, Exchange Online Protection, SharePoint Online, OneDrive for Business, Lync Online i Office Online zawarte w Office 365 Enterprise w planach E1, E2, E3, E4, K1 i K2; oraz </w:t>
            </w:r>
          </w:p>
          <w:p w14:paraId="66F750F6" w14:textId="77777777" w:rsidR="00256427" w:rsidRDefault="00256427" w:rsidP="00A64C84">
            <w:pPr>
              <w:pStyle w:val="ProductList-Body"/>
            </w:pPr>
            <w:r>
              <w:t>2. Plany Exchange Online 1, 2, Basic i Kiosk; plany SharePoint Online 1, 2 i Kiosk; OneDrive for Business, plany</w:t>
            </w:r>
            <w:r w:rsidR="00A64C84">
              <w:t> </w:t>
            </w:r>
            <w:r>
              <w:t>Office Online 1 i 2 oraz plany Lync Online 1, 2 i 3. Usługi Office 365 nie obejmują Office 365 ProPlus ani</w:t>
            </w:r>
            <w:r w:rsidR="00A64C84">
              <w:t> </w:t>
            </w:r>
            <w:r>
              <w:t>żadnej udostępnianej pod odrębną nazwą usługi objętej którymkolwiek z planów lub pakietów objętych nazwą Office 365, np. usług Bing lub Yammer ani usług zawierających w nazwie wyrażenie „for Office 365” („dla Office 365”).</w:t>
            </w:r>
          </w:p>
        </w:tc>
      </w:tr>
      <w:tr w:rsidR="00256427" w14:paraId="66F750FA" w14:textId="77777777" w:rsidTr="000B2305">
        <w:tc>
          <w:tcPr>
            <w:tcW w:w="2610" w:type="dxa"/>
            <w:vAlign w:val="center"/>
          </w:tcPr>
          <w:p w14:paraId="66F750F8" w14:textId="77777777" w:rsidR="00256427" w:rsidRDefault="00256427" w:rsidP="00B83CA3">
            <w:pPr>
              <w:pStyle w:val="ProductList-Body"/>
            </w:pPr>
            <w:r>
              <w:t>Podstawowe Usługi Microsoft</w:t>
            </w:r>
            <w:r w:rsidR="00B83CA3">
              <w:t> </w:t>
            </w:r>
            <w:r>
              <w:t>Azure</w:t>
            </w:r>
          </w:p>
        </w:tc>
        <w:tc>
          <w:tcPr>
            <w:tcW w:w="8190" w:type="dxa"/>
          </w:tcPr>
          <w:p w14:paraId="66F750F9" w14:textId="77777777" w:rsidR="00256427" w:rsidRDefault="00256427" w:rsidP="00B83CA3">
            <w:pPr>
              <w:pStyle w:val="ProductList-Body"/>
            </w:pPr>
            <w:r>
              <w:t>Usługi Cloud (role web i worker), maszyny wirtualne (w tym z SQL Server), pamięci masowe (bloby, tabele,</w:t>
            </w:r>
            <w:r w:rsidR="00B83CA3">
              <w:t> </w:t>
            </w:r>
            <w:r>
              <w:t>kolejki), sieć wirtualna, Menedżer ruchu, witryny sieci Web, usługi BizTalk, usługi Media Services, Mobile Services, Service Bus, Multi-Factor Authentication, Active Directory, Rights Management Service, SQL</w:t>
            </w:r>
            <w:r w:rsidR="00B83CA3">
              <w:t> </w:t>
            </w:r>
            <w:r>
              <w:t>Database i wszelkie inne funkcje wskazane w załączeniu w ramach Centrum zaufania systemu Microsoft</w:t>
            </w:r>
            <w:r w:rsidR="00B83CA3">
              <w:t> </w:t>
            </w:r>
            <w:r>
              <w:t>Azure.</w:t>
            </w:r>
          </w:p>
        </w:tc>
      </w:tr>
      <w:tr w:rsidR="00256427" w14:paraId="66F750FD" w14:textId="77777777" w:rsidTr="000B2305">
        <w:tc>
          <w:tcPr>
            <w:tcW w:w="2610" w:type="dxa"/>
            <w:vAlign w:val="center"/>
          </w:tcPr>
          <w:p w14:paraId="66F750FB" w14:textId="77777777" w:rsidR="00256427" w:rsidRDefault="005C7ADC" w:rsidP="00671EC3">
            <w:pPr>
              <w:pStyle w:val="ProductList-Body"/>
            </w:pPr>
            <w:r>
              <w:t>Usługi online Windows Intune</w:t>
            </w:r>
          </w:p>
        </w:tc>
        <w:tc>
          <w:tcPr>
            <w:tcW w:w="8190" w:type="dxa"/>
          </w:tcPr>
          <w:p w14:paraId="66F750FC" w14:textId="77777777" w:rsidR="00256427" w:rsidRDefault="00256427" w:rsidP="00FB1FEB">
            <w:pPr>
              <w:pStyle w:val="ProductList-Body"/>
            </w:pPr>
            <w:r>
              <w:t>Usługi Windows Intune udostępniane w chmurze, np. dostępny w ramach licencjonowania zbiorowego Dodatek do usług Windows Intune (jednostka magazynowa U7U-00007). Nie obejmuje to instalowanego na</w:t>
            </w:r>
            <w:r w:rsidR="00FB1FEB">
              <w:t> </w:t>
            </w:r>
            <w:r>
              <w:t>miejscu oprogramowania udostępnianego w ramach subskrypcji Windows Intune.</w:t>
            </w:r>
          </w:p>
        </w:tc>
      </w:tr>
    </w:tbl>
    <w:p w14:paraId="66F750FE" w14:textId="77777777" w:rsidR="000E6ED8" w:rsidRDefault="000E6ED8" w:rsidP="00A914BF">
      <w:pPr>
        <w:pStyle w:val="ProductList-Body"/>
      </w:pPr>
    </w:p>
    <w:p w14:paraId="66F750FF" w14:textId="77777777" w:rsidR="00773F41" w:rsidRPr="00C95C41" w:rsidRDefault="00773F41" w:rsidP="00A914BF">
      <w:pPr>
        <w:pStyle w:val="ProductList-Body"/>
      </w:pPr>
    </w:p>
    <w:p w14:paraId="66F75100" w14:textId="77777777" w:rsidR="00086F17" w:rsidRPr="00C95C41" w:rsidRDefault="00086F17" w:rsidP="00233C87">
      <w:pPr>
        <w:pStyle w:val="ProductList-SubSubSectionHeading"/>
        <w:outlineLvl w:val="2"/>
      </w:pPr>
      <w:bookmarkStart w:id="43" w:name="_Toc399506046"/>
      <w:r>
        <w:t>Miejsce przechowywania Danych Klienta w spoczynku</w:t>
      </w:r>
      <w:bookmarkEnd w:id="43"/>
    </w:p>
    <w:p w14:paraId="66F75101" w14:textId="77777777" w:rsidR="00086F17" w:rsidRPr="00C95C41" w:rsidRDefault="00086F17" w:rsidP="00086F17">
      <w:pPr>
        <w:pStyle w:val="ProductList-Body"/>
      </w:pPr>
      <w:r>
        <w:t>Microsoft zobowiązuje się przechowywać Dane Klienta w spoczynku w określonych głównych obszarach geograficznych (z których każdy zwany jest dalej Obszarem), jak następuje:</w:t>
      </w:r>
    </w:p>
    <w:p w14:paraId="66F75102" w14:textId="77777777" w:rsidR="00086F17" w:rsidRPr="00C95C41" w:rsidRDefault="00086F17" w:rsidP="00A44A41">
      <w:pPr>
        <w:pStyle w:val="ProductList-Body"/>
        <w:numPr>
          <w:ilvl w:val="0"/>
          <w:numId w:val="6"/>
        </w:numPr>
        <w:ind w:left="450" w:hanging="270"/>
      </w:pPr>
      <w:r>
        <w:rPr>
          <w:b/>
        </w:rPr>
        <w:t>Usługi Office 365</w:t>
      </w:r>
      <w:r w:rsidRPr="00611E92">
        <w:rPr>
          <w:b/>
          <w:bCs/>
        </w:rPr>
        <w:t>.</w:t>
      </w:r>
      <w:r>
        <w:t xml:space="preserve"> Jeżeli Klient zaopatruje swojego dzierżawcę w Stanach Zjednoczonych lub UE, Microsoft zobowiązuje się przechowywać w</w:t>
      </w:r>
      <w:r w:rsidR="00844BB3">
        <w:t> </w:t>
      </w:r>
      <w:r>
        <w:t>tym Obszarze następujące Dane Klienta w spoczynku. (1) Zawartość skrzynki pocztowej Exchange Online (treść wiadomości e-mail, wpisy w</w:t>
      </w:r>
      <w:r w:rsidR="00844BB3">
        <w:t> </w:t>
      </w:r>
      <w:r>
        <w:t>kalendarzu i zawartość załączników wiadomości e-mail) oraz (2) zawartość witryny SharePoint Online i przechowywane w niej pliki.</w:t>
      </w:r>
    </w:p>
    <w:p w14:paraId="66F75103" w14:textId="77777777" w:rsidR="00086F17" w:rsidRPr="00C95C41" w:rsidRDefault="00086F17" w:rsidP="00A44A41">
      <w:pPr>
        <w:pStyle w:val="ProductList-Body"/>
        <w:numPr>
          <w:ilvl w:val="0"/>
          <w:numId w:val="6"/>
        </w:numPr>
        <w:ind w:left="450" w:hanging="270"/>
      </w:pPr>
      <w:r>
        <w:rPr>
          <w:b/>
        </w:rPr>
        <w:t>Usługi Online Windows Intune</w:t>
      </w:r>
      <w:r w:rsidRPr="00611E92">
        <w:rPr>
          <w:b/>
          <w:bCs/>
        </w:rPr>
        <w:t>.</w:t>
      </w:r>
      <w:r>
        <w:t xml:space="preserve"> Gdy Klient dostarcza konto dzierżawcy, Klient wybiera dostępny Obszar, w którym będą przechowywane Dane Klienta w spoczynku. Microsoft zobowiązuje się nie przenosić Danych Klienta poza wybrany przez Klienta Obszar, chyba że na podstawie postanowień punktu „Miejsce przechowywania danych” w Centrum zaufania Windows Intune.</w:t>
      </w:r>
    </w:p>
    <w:p w14:paraId="66F75104" w14:textId="77777777" w:rsidR="00086F17" w:rsidRPr="00C95C41" w:rsidRDefault="00086F17" w:rsidP="00A44A41">
      <w:pPr>
        <w:pStyle w:val="ProductList-Body"/>
        <w:numPr>
          <w:ilvl w:val="0"/>
          <w:numId w:val="6"/>
        </w:numPr>
        <w:ind w:left="450" w:hanging="270"/>
      </w:pPr>
      <w:r>
        <w:rPr>
          <w:b/>
        </w:rPr>
        <w:t>Usługi podstawowe Microsoft Azure</w:t>
      </w:r>
      <w:r w:rsidRPr="00611E92">
        <w:rPr>
          <w:b/>
          <w:bCs/>
        </w:rPr>
        <w:t>.</w:t>
      </w:r>
      <w:r>
        <w:t xml:space="preserve"> Jeżeli Klient skonfiguruje określoną usługę w celu jej wdrożenia w określonym Obszarze, dla tej usługi</w:t>
      </w:r>
      <w:r w:rsidR="002F165C">
        <w:t> </w:t>
      </w:r>
      <w:r>
        <w:t>Microsoft zobowiązuje się przechowywać Dane Klienta w spoczynku we wskazanym Obszarze. Pewne usługi mogą nie umożliwiać Klientowi konfigurowania ich pod kątem ich wdrożenia w określonym Obszarze lub poza Stanami Zjednoczonymi i mogą przechowywać kopie</w:t>
      </w:r>
      <w:r w:rsidR="002F165C">
        <w:t> </w:t>
      </w:r>
      <w:r>
        <w:t>zapasowe danych w innych miejscach, zgodnie z opisem dostępnym w Centrum zaufania Microsoft Azure (który Microsoft ma prawo</w:t>
      </w:r>
      <w:r w:rsidR="002F165C">
        <w:t> </w:t>
      </w:r>
      <w:r>
        <w:t>okresowo aktualizować, choć Microsoft zobowiązuje się nie dodawać wyjątków dla istniejących Usług w wersji ogólnej).</w:t>
      </w:r>
    </w:p>
    <w:p w14:paraId="66F75105" w14:textId="77777777" w:rsidR="00086F17" w:rsidRPr="00C95C41" w:rsidRDefault="00826803" w:rsidP="000B2305">
      <w:pPr>
        <w:pStyle w:val="ProductList-Body"/>
        <w:numPr>
          <w:ilvl w:val="0"/>
          <w:numId w:val="6"/>
        </w:numPr>
        <w:spacing w:after="120"/>
        <w:ind w:left="461" w:hanging="274"/>
      </w:pPr>
      <w:r w:rsidRPr="00FF68EB">
        <w:rPr>
          <w:b/>
          <w:lang w:val="en-US"/>
        </w:rPr>
        <w:t>Usługi Microsoft Dynamics CRM Online</w:t>
      </w:r>
      <w:r w:rsidRPr="00FF68EB">
        <w:rPr>
          <w:b/>
          <w:bCs/>
          <w:lang w:val="en-US"/>
        </w:rPr>
        <w:t>.</w:t>
      </w:r>
      <w:r w:rsidRPr="00FF68EB">
        <w:rPr>
          <w:lang w:val="en-US"/>
        </w:rPr>
        <w:t xml:space="preserve"> </w:t>
      </w:r>
      <w:r>
        <w:t>W przypadku podmiotów zarządzanych przez usługę Microsoft Dynamics CRM Online, jeżeli</w:t>
      </w:r>
      <w:r w:rsidR="00C83B75">
        <w:t> </w:t>
      </w:r>
      <w:r>
        <w:t>Klient</w:t>
      </w:r>
      <w:r w:rsidR="00C83B75">
        <w:t> </w:t>
      </w:r>
      <w:r>
        <w:t>zaopatruje swojego dzierżawcę w Stanach Zjednoczonych lub UE, Microsoft zobowiązuje się przechowywać Dane Klienta</w:t>
      </w:r>
      <w:r w:rsidR="00C83B75">
        <w:t> </w:t>
      </w:r>
      <w:r>
        <w:t>w</w:t>
      </w:r>
      <w:r w:rsidR="00C83B75">
        <w:t> </w:t>
      </w:r>
      <w:r>
        <w:t>spoczynku odpowiednio w Stanach Zjednoczonych lub w UE.</w:t>
      </w:r>
    </w:p>
    <w:p w14:paraId="66F75106" w14:textId="77777777" w:rsidR="00086F17" w:rsidRPr="00C95C41" w:rsidRDefault="00086F17" w:rsidP="00086F17">
      <w:pPr>
        <w:pStyle w:val="ProductList-Body"/>
      </w:pPr>
      <w:r>
        <w:t>Microsoft nie kontroluje ani nie ogranicza regionów, z których Klient lub użytkownicy końcowi Klienta mają możliwość uzyskiwania dostępu do</w:t>
      </w:r>
      <w:r w:rsidR="009E6C67">
        <w:t> </w:t>
      </w:r>
      <w:r>
        <w:t>Danych Klienta lub ich przenoszenia.</w:t>
      </w:r>
    </w:p>
    <w:p w14:paraId="66F75107" w14:textId="77777777" w:rsidR="00086F17" w:rsidRPr="00C95C41" w:rsidRDefault="00086F17" w:rsidP="00086F17">
      <w:pPr>
        <w:pStyle w:val="ProductList-Body"/>
      </w:pPr>
    </w:p>
    <w:p w14:paraId="66F75108" w14:textId="77777777" w:rsidR="00086F17" w:rsidRPr="00C95C41" w:rsidRDefault="00086F17" w:rsidP="00233C87">
      <w:pPr>
        <w:pStyle w:val="ProductList-SubSubSectionHeading"/>
        <w:outlineLvl w:val="2"/>
      </w:pPr>
      <w:bookmarkStart w:id="44" w:name="_Toc399506047"/>
      <w:r>
        <w:t>Prywatność</w:t>
      </w:r>
      <w:bookmarkEnd w:id="44"/>
    </w:p>
    <w:p w14:paraId="66F75109" w14:textId="77777777" w:rsidR="00086F17" w:rsidRPr="00C95C41" w:rsidRDefault="00086F17" w:rsidP="00A44A41">
      <w:pPr>
        <w:pStyle w:val="ProductList-Body"/>
        <w:numPr>
          <w:ilvl w:val="0"/>
          <w:numId w:val="7"/>
        </w:numPr>
        <w:ind w:left="450" w:hanging="270"/>
      </w:pPr>
      <w:r>
        <w:rPr>
          <w:b/>
        </w:rPr>
        <w:t>Zwrot i usunięcie Danych Klienta</w:t>
      </w:r>
      <w:r w:rsidRPr="00611E92">
        <w:rPr>
          <w:b/>
          <w:bCs/>
        </w:rPr>
        <w:t>.</w:t>
      </w:r>
      <w:r>
        <w:t xml:space="preserve"> Najpóźniej 180 dni po wygaśnięciu lub zakończeniu używania przez Klienta dowolnej Usługi Online Microsoft wyłączy konto Klienta i usunie z niego Dane Klienta. </w:t>
      </w:r>
    </w:p>
    <w:p w14:paraId="66F7510A" w14:textId="77777777" w:rsidR="00086F17" w:rsidRPr="00C95C41" w:rsidRDefault="00086F17" w:rsidP="00A44A41">
      <w:pPr>
        <w:pStyle w:val="ProductList-Body"/>
        <w:numPr>
          <w:ilvl w:val="0"/>
          <w:numId w:val="7"/>
        </w:numPr>
        <w:ind w:left="450" w:hanging="270"/>
      </w:pPr>
      <w:r>
        <w:rPr>
          <w:b/>
        </w:rPr>
        <w:t>Przesyłanie Danych Klienta</w:t>
      </w:r>
      <w:r w:rsidRPr="00611E92">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66F7510B" w14:textId="77777777" w:rsidR="00086F17" w:rsidRPr="00C95C41" w:rsidRDefault="00086F17" w:rsidP="00A44A41">
      <w:pPr>
        <w:pStyle w:val="ProductList-Body"/>
        <w:numPr>
          <w:ilvl w:val="0"/>
          <w:numId w:val="7"/>
        </w:numPr>
        <w:ind w:left="450" w:hanging="270"/>
      </w:pPr>
      <w:r>
        <w:rPr>
          <w:b/>
        </w:rPr>
        <w:t>Personel Microsoft</w:t>
      </w:r>
      <w:r w:rsidRPr="00611E92">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w:t>
      </w:r>
      <w:r w:rsidR="003B43D1">
        <w:t> </w:t>
      </w:r>
      <w:r>
        <w:t>zobowiązanie to pozostaje w mocy nawet po ustaniu jego zatrudnienia.</w:t>
      </w:r>
    </w:p>
    <w:p w14:paraId="66F7510C" w14:textId="77777777" w:rsidR="00086F17" w:rsidRPr="00C95C41" w:rsidRDefault="00086F17" w:rsidP="00A44A41">
      <w:pPr>
        <w:pStyle w:val="ProductList-Body"/>
        <w:numPr>
          <w:ilvl w:val="0"/>
          <w:numId w:val="7"/>
        </w:numPr>
        <w:ind w:left="450" w:hanging="270"/>
      </w:pPr>
      <w:r>
        <w:rPr>
          <w:b/>
        </w:rPr>
        <w:t>Przenoszenie podwykonawców</w:t>
      </w:r>
      <w:r w:rsidRPr="00611E92">
        <w:rPr>
          <w:b/>
          <w:bCs/>
        </w:rPr>
        <w:t>.</w:t>
      </w:r>
      <w:r>
        <w:t xml:space="preserve">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w:t>
      </w:r>
      <w:r w:rsidR="003B43D1">
        <w:t> </w:t>
      </w:r>
      <w:r>
        <w:t>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w:t>
      </w:r>
      <w:r w:rsidR="003B43D1">
        <w:t> </w:t>
      </w:r>
      <w:r>
        <w:t>wyniku korzystania z Usług Online. Każda Usługa Online ma witrynę internetową, w której zamieszczono listę podwykonawcach upoważnionych do uzyskiwania dostępu do Danych Klienta. Na co najmniej 14 dni przed upoważnieniem nowego podwykonawcy do</w:t>
      </w:r>
      <w:r w:rsidR="003B43D1">
        <w:t> </w:t>
      </w:r>
      <w:r>
        <w:t>uzyskiwania dostępu do Danych Klienta, Microsoft zaktualizuje informacje we właściwej witrynie i zapewni mechanizmem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w:t>
      </w:r>
      <w:r w:rsidR="003B43D1">
        <w:t> </w:t>
      </w:r>
      <w:r>
        <w:t>wypowiedzenie ma zastosowanie do całego pakietu usług. Po wejściu w życie wypowiedzenia, firma Microsoft nie będzie uwzględniała w kolejnych fakturach wystawianych Klientowi Usług Online, które zostały wypowiedziane przez Klienta.</w:t>
      </w:r>
    </w:p>
    <w:p w14:paraId="66F7510D" w14:textId="77777777" w:rsidR="00086F17" w:rsidRPr="00C95C41" w:rsidRDefault="00086F17" w:rsidP="00086F17">
      <w:pPr>
        <w:pStyle w:val="ProductList-Body"/>
      </w:pPr>
    </w:p>
    <w:p w14:paraId="66F7510E" w14:textId="77777777" w:rsidR="00086F17" w:rsidRPr="00C95C41" w:rsidRDefault="00086F17" w:rsidP="00BA4B2B">
      <w:pPr>
        <w:pStyle w:val="ProductList-SubSubSectionHeading"/>
        <w:outlineLvl w:val="2"/>
      </w:pPr>
      <w:bookmarkStart w:id="45" w:name="_Toc399506048"/>
      <w:r>
        <w:t>Dodatkowe postanowienia europejskie</w:t>
      </w:r>
      <w:bookmarkEnd w:id="45"/>
    </w:p>
    <w:p w14:paraId="66F7510F" w14:textId="77777777" w:rsidR="00086F17" w:rsidRPr="00C95C41"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66F75110" w14:textId="77777777" w:rsidR="00086F17" w:rsidRPr="00C95C41" w:rsidRDefault="00086F17" w:rsidP="00A44A41">
      <w:pPr>
        <w:pStyle w:val="ProductList-Body"/>
        <w:numPr>
          <w:ilvl w:val="0"/>
          <w:numId w:val="8"/>
        </w:numPr>
        <w:ind w:left="450" w:hanging="270"/>
      </w:pPr>
      <w:r>
        <w:rPr>
          <w:b/>
        </w:rPr>
        <w:t>Użytkownicy końcowi w Europejskim Obszarze Gospodarczym lub w Szwajcarii</w:t>
      </w:r>
      <w:r w:rsidRPr="00E2123B">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w:t>
      </w:r>
      <w:r w:rsidR="0042447F">
        <w:t> </w:t>
      </w:r>
      <w:r>
        <w:t>danych („dyrektywa UE o ochronie danych”).</w:t>
      </w:r>
    </w:p>
    <w:p w14:paraId="66F75111" w14:textId="77777777" w:rsidR="00086F17" w:rsidRPr="00C95C41" w:rsidRDefault="00086F17" w:rsidP="00A44A41">
      <w:pPr>
        <w:pStyle w:val="ProductList-Body"/>
        <w:numPr>
          <w:ilvl w:val="0"/>
          <w:numId w:val="8"/>
        </w:numPr>
        <w:ind w:left="450" w:hanging="270"/>
      </w:pPr>
      <w:r>
        <w:rPr>
          <w:b/>
        </w:rPr>
        <w:t>Zamiar Stron</w:t>
      </w:r>
      <w:r w:rsidRPr="00E2123B">
        <w:rPr>
          <w:b/>
          <w:bCs/>
        </w:rPr>
        <w:t>.</w:t>
      </w:r>
      <w:r>
        <w:t xml:space="preserve"> W przypadku Usług Online, Microsoft przetwarza dane (lub wykonuje zlecenie przetwarzania danych) w imieniu Klienta. Jako</w:t>
      </w:r>
      <w:r w:rsidR="0042447F">
        <w:t> </w:t>
      </w:r>
      <w:r>
        <w:t>podmiot przetwarzający dane (lub podmiot wykonujący zlecenie przetwarzania danych) Microsoft działa wyłącznie na podstawie instrukcji otrzymanych od Klienta. Warunki Dotyczące Usług Online oraz zawarta przez Klienta umowa licencjonowania zbiorowego (w</w:t>
      </w:r>
      <w:r w:rsidR="0042447F">
        <w:t> </w:t>
      </w:r>
      <w:r>
        <w:t>tym</w:t>
      </w:r>
      <w:r w:rsidR="0042447F">
        <w:t> </w:t>
      </w:r>
      <w:r>
        <w:t>postanowienia będące ich integralną częścią) stanowią pełne i ostateczne instrukcje Klienta dla Microsoft w zakresie przetwarzania Danych Klienta. Wszelkie dodatkowe lub odmienne instrukcje wymagają zawarcia zgodnie z procedurą wprowadzania zmian w zawartej przez</w:t>
      </w:r>
      <w:r w:rsidR="00EE2865">
        <w:t> </w:t>
      </w:r>
      <w:r>
        <w:t>Klienta umowie licencjonowania zbiorowego.</w:t>
      </w:r>
    </w:p>
    <w:p w14:paraId="66F75112" w14:textId="77777777" w:rsidR="00086F17" w:rsidRPr="00C95C41" w:rsidRDefault="00086F17" w:rsidP="00A44A41">
      <w:pPr>
        <w:pStyle w:val="ProductList-Body"/>
        <w:numPr>
          <w:ilvl w:val="0"/>
          <w:numId w:val="8"/>
        </w:numPr>
        <w:ind w:left="450" w:hanging="270"/>
      </w:pPr>
      <w:r>
        <w:rPr>
          <w:b/>
        </w:rPr>
        <w:t>Okres i przedmiot przetwarzania danych</w:t>
      </w:r>
      <w:r w:rsidRPr="00E2123B">
        <w:rPr>
          <w:b/>
          <w:bCs/>
        </w:rPr>
        <w:t>.</w:t>
      </w:r>
      <w:r>
        <w:t xml:space="preserve"> Okresem przetwarzania danych jest okres określony w zawartej przez Klienta umowie licencjonowania zbiorowego. Celem przetwarzania danych jest świadczenie Usług Online.</w:t>
      </w:r>
    </w:p>
    <w:p w14:paraId="66F75113" w14:textId="77777777" w:rsidR="00086F17" w:rsidRPr="00C95C41" w:rsidRDefault="00086F17" w:rsidP="00A44A41">
      <w:pPr>
        <w:pStyle w:val="ProductList-Body"/>
        <w:numPr>
          <w:ilvl w:val="0"/>
          <w:numId w:val="8"/>
        </w:numPr>
        <w:ind w:left="450" w:hanging="270"/>
      </w:pPr>
      <w:r>
        <w:rPr>
          <w:b/>
        </w:rPr>
        <w:t>Zakres i cel przetwarzania danych</w:t>
      </w:r>
      <w:r w:rsidRPr="00E2123B">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66F75114" w14:textId="77777777" w:rsidR="00086F17" w:rsidRPr="00C95C41" w:rsidRDefault="00086F17" w:rsidP="00A44A41">
      <w:pPr>
        <w:pStyle w:val="ProductList-Body"/>
        <w:numPr>
          <w:ilvl w:val="0"/>
          <w:numId w:val="8"/>
        </w:numPr>
        <w:ind w:left="450" w:hanging="270"/>
      </w:pPr>
      <w:r>
        <w:rPr>
          <w:b/>
        </w:rPr>
        <w:t>Dostęp do Danych Klienta</w:t>
      </w:r>
      <w:r w:rsidRPr="00E2123B">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66F75115" w14:textId="77777777" w:rsidR="00086F17" w:rsidRPr="00C95C41" w:rsidRDefault="00086F17" w:rsidP="00086F17">
      <w:pPr>
        <w:pStyle w:val="ProductList-Body"/>
      </w:pPr>
    </w:p>
    <w:p w14:paraId="66F75116" w14:textId="77777777" w:rsidR="00086F17" w:rsidRPr="00C95C41" w:rsidRDefault="00086F17" w:rsidP="00233C87">
      <w:pPr>
        <w:pStyle w:val="ProductList-SubSubSectionHeading"/>
        <w:outlineLvl w:val="2"/>
      </w:pPr>
      <w:bookmarkStart w:id="46" w:name="_Toc399506049"/>
      <w:r>
        <w:t>Bezpieczeństwo</w:t>
      </w:r>
      <w:bookmarkEnd w:id="46"/>
    </w:p>
    <w:p w14:paraId="66F75117" w14:textId="77777777" w:rsidR="000E6ED8" w:rsidRPr="00C95C41" w:rsidRDefault="007303AE" w:rsidP="003B7142">
      <w:pPr>
        <w:pStyle w:val="ProductList-Body"/>
        <w:numPr>
          <w:ilvl w:val="0"/>
          <w:numId w:val="25"/>
        </w:numPr>
        <w:ind w:left="450" w:hanging="270"/>
      </w:pPr>
      <w:r>
        <w:rPr>
          <w:b/>
        </w:rPr>
        <w:t>Zasady ogólne</w:t>
      </w:r>
      <w:r w:rsidRPr="00973C75">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66F75118"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66F7511B" w14:textId="77777777" w:rsidTr="000B2305">
        <w:trPr>
          <w:tblHeader/>
        </w:trPr>
        <w:tc>
          <w:tcPr>
            <w:tcW w:w="2610" w:type="dxa"/>
            <w:shd w:val="clear" w:color="auto" w:fill="0072C6"/>
          </w:tcPr>
          <w:p w14:paraId="66F75119" w14:textId="77777777"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6F7511A" w14:textId="77777777"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66F75121" w14:textId="77777777" w:rsidTr="000B2305">
        <w:tc>
          <w:tcPr>
            <w:tcW w:w="2610" w:type="dxa"/>
            <w:vAlign w:val="center"/>
          </w:tcPr>
          <w:p w14:paraId="66F7511C" w14:textId="77777777" w:rsidR="00086F17" w:rsidRDefault="00086F17" w:rsidP="007303AE">
            <w:pPr>
              <w:pStyle w:val="ProductList-Body"/>
            </w:pPr>
            <w:r>
              <w:t>Struktura bezpieczeństwa informacji</w:t>
            </w:r>
          </w:p>
        </w:tc>
        <w:tc>
          <w:tcPr>
            <w:tcW w:w="8190" w:type="dxa"/>
          </w:tcPr>
          <w:p w14:paraId="66F7511D" w14:textId="77777777" w:rsidR="009C6951" w:rsidRPr="00C95C41" w:rsidRDefault="009C6951" w:rsidP="009C6951">
            <w:pPr>
              <w:pStyle w:val="ProductList-Body"/>
            </w:pPr>
            <w:r>
              <w:rPr>
                <w:b/>
              </w:rPr>
              <w:t>Odpowiedzialność za zabezpieczenia</w:t>
            </w:r>
            <w:r w:rsidRPr="0039318C">
              <w:rPr>
                <w:b/>
                <w:bCs/>
              </w:rPr>
              <w:t>.</w:t>
            </w:r>
            <w:r>
              <w:t xml:space="preserve"> Microsoft wyznacza co najmniej jedną osobę odpowiedzialną za</w:t>
            </w:r>
            <w:r w:rsidR="000A09BF">
              <w:t> </w:t>
            </w:r>
            <w:r>
              <w:t>zabezpieczenia, która będzie koordynować i monitorować reguły oraz procedury zabezpieczeń.</w:t>
            </w:r>
          </w:p>
          <w:p w14:paraId="66F7511E" w14:textId="77777777" w:rsidR="009C6951" w:rsidRPr="00C95C41" w:rsidRDefault="009C6951" w:rsidP="0088164F">
            <w:pPr>
              <w:pStyle w:val="ProductList-Body"/>
              <w:spacing w:before="40"/>
            </w:pPr>
            <w:r>
              <w:rPr>
                <w:b/>
              </w:rPr>
              <w:t>Role i obowiązki w zakresie zabezpieczeń</w:t>
            </w:r>
            <w:r w:rsidRPr="0039318C">
              <w:rPr>
                <w:b/>
                <w:bCs/>
              </w:rPr>
              <w:t>.</w:t>
            </w:r>
            <w:r>
              <w:t xml:space="preserve"> Personel Microsoft mający dostęp do Danych Klienta podlega zobowiązaniom do zachowania poufności.</w:t>
            </w:r>
          </w:p>
          <w:p w14:paraId="66F7511F" w14:textId="77777777" w:rsidR="009C6951" w:rsidRPr="00C95C41" w:rsidRDefault="009C6951" w:rsidP="0088164F">
            <w:pPr>
              <w:pStyle w:val="ProductList-Body"/>
              <w:spacing w:before="40"/>
            </w:pPr>
            <w:r>
              <w:rPr>
                <w:b/>
              </w:rPr>
              <w:t>Program zarządzania ryzykiem</w:t>
            </w:r>
            <w:r w:rsidRPr="0039318C">
              <w:rPr>
                <w:b/>
                <w:bCs/>
              </w:rPr>
              <w:t>.</w:t>
            </w:r>
            <w:r>
              <w:t xml:space="preserve"> Przed rozpoczęciem przetwarzania Danych Klienta lub świadczenia Usług Online, Microsoft przeprowadza ocenę ryzyka.</w:t>
            </w:r>
          </w:p>
          <w:p w14:paraId="66F75120" w14:textId="77777777" w:rsidR="00086F17" w:rsidRDefault="009C6951" w:rsidP="000A09BF">
            <w:pPr>
              <w:pStyle w:val="ProductList-Body"/>
            </w:pPr>
            <w:r>
              <w:t>Microsoft zachowuje dokumentację dotyczącą zabezpieczeń po zakończeniu jej obowiązywania zgodnie z</w:t>
            </w:r>
            <w:r w:rsidR="000A09BF">
              <w:t> </w:t>
            </w:r>
            <w:r>
              <w:t>wymogami Microsoft w zakresie przechowywania.</w:t>
            </w:r>
          </w:p>
        </w:tc>
      </w:tr>
      <w:tr w:rsidR="00086F17" w14:paraId="66F75128" w14:textId="77777777" w:rsidTr="000B2305">
        <w:tc>
          <w:tcPr>
            <w:tcW w:w="2610" w:type="dxa"/>
            <w:vAlign w:val="center"/>
          </w:tcPr>
          <w:p w14:paraId="66F75122" w14:textId="77777777" w:rsidR="00086F17" w:rsidRDefault="00086F17" w:rsidP="007303AE">
            <w:pPr>
              <w:pStyle w:val="ProductList-Body"/>
            </w:pPr>
            <w:r>
              <w:t>Zarządzanie zasobami</w:t>
            </w:r>
          </w:p>
        </w:tc>
        <w:tc>
          <w:tcPr>
            <w:tcW w:w="8190" w:type="dxa"/>
          </w:tcPr>
          <w:p w14:paraId="66F75123" w14:textId="77777777" w:rsidR="009C6951" w:rsidRPr="00C95C41" w:rsidRDefault="009C6951" w:rsidP="009C6951">
            <w:pPr>
              <w:pStyle w:val="ProductList-Body"/>
            </w:pPr>
            <w:r>
              <w:rPr>
                <w:b/>
              </w:rPr>
              <w:t>Spis zasobów</w:t>
            </w:r>
            <w:r w:rsidRPr="0039318C">
              <w:rPr>
                <w:b/>
                <w:bCs/>
              </w:rPr>
              <w:t>.</w:t>
            </w:r>
            <w:r>
              <w:t xml:space="preserve"> Microsoft prowadzi spis wszystkich nośników, na których są przechowywane Dane Klienta. Dostęp do spisów tych nośników jest zastrzeżony i ma go wyłącznie personel Microsoft upoważniony do tego</w:t>
            </w:r>
            <w:r w:rsidR="000A09BF">
              <w:t> </w:t>
            </w:r>
            <w:r>
              <w:t>na piśmie.</w:t>
            </w:r>
          </w:p>
          <w:p w14:paraId="66F75124" w14:textId="77777777" w:rsidR="009C6951" w:rsidRPr="00C95C41" w:rsidRDefault="009C6951" w:rsidP="0088164F">
            <w:pPr>
              <w:pStyle w:val="ProductList-Body"/>
              <w:spacing w:before="40"/>
            </w:pPr>
            <w:r>
              <w:rPr>
                <w:b/>
              </w:rPr>
              <w:t>Obsługa zasobów</w:t>
            </w:r>
          </w:p>
          <w:p w14:paraId="66F75125" w14:textId="77777777" w:rsidR="009C6951" w:rsidRPr="00C95C41" w:rsidRDefault="00651B74" w:rsidP="00651B74">
            <w:pPr>
              <w:pStyle w:val="ProductList-Body"/>
              <w:ind w:left="162" w:hanging="162"/>
            </w:pPr>
            <w:r>
              <w:t>-</w:t>
            </w:r>
            <w:r>
              <w:tab/>
              <w:t>Microsoft klasyfikuje Dane Klienta w celu umożliwienia ich identyfikacji oraz odpowiedniego ograniczenia dostępu do nich.</w:t>
            </w:r>
          </w:p>
          <w:p w14:paraId="66F75126" w14:textId="77777777" w:rsidR="009C6951" w:rsidRPr="00C95C41" w:rsidRDefault="002A3B84" w:rsidP="00651B74">
            <w:pPr>
              <w:pStyle w:val="ProductList-Body"/>
              <w:ind w:left="162" w:hanging="162"/>
            </w:pPr>
            <w:r>
              <w:t>-</w:t>
            </w:r>
            <w:r>
              <w:tab/>
              <w:t>Microsoft stosuje ograniczenia dotyczące drukowania Danych Klienta, a także procedury w zakresie usuwania materiałów drukowanych zawierających Dane Klienta.</w:t>
            </w:r>
          </w:p>
          <w:p w14:paraId="66F75127" w14:textId="77777777" w:rsidR="00086F17" w:rsidRDefault="009C6951" w:rsidP="00A44A41">
            <w:pPr>
              <w:pStyle w:val="ProductList-Body"/>
              <w:numPr>
                <w:ilvl w:val="0"/>
                <w:numId w:val="11"/>
              </w:numPr>
              <w:ind w:left="162" w:hanging="180"/>
            </w:pPr>
            <w:r>
              <w:t>Przed zapisaniem Danych Klienta na urządzeniach przenośnych, uzyskaniem zdalnego dostępu do Danych Klienta i przetworzeniem Danych Klienta poza placówką Microsoft personel musi otrzymać od Microsoft autoryzację.</w:t>
            </w:r>
          </w:p>
        </w:tc>
      </w:tr>
      <w:tr w:rsidR="00086F17" w14:paraId="66F7512B" w14:textId="77777777" w:rsidTr="000B2305">
        <w:tc>
          <w:tcPr>
            <w:tcW w:w="2610" w:type="dxa"/>
            <w:vAlign w:val="center"/>
          </w:tcPr>
          <w:p w14:paraId="66F75129" w14:textId="77777777" w:rsidR="00086F17" w:rsidRDefault="00086F17" w:rsidP="007303AE">
            <w:pPr>
              <w:pStyle w:val="ProductList-Body"/>
            </w:pPr>
            <w:r>
              <w:t>Bezpieczeństwo zasobów ludzkich</w:t>
            </w:r>
          </w:p>
        </w:tc>
        <w:tc>
          <w:tcPr>
            <w:tcW w:w="8190" w:type="dxa"/>
          </w:tcPr>
          <w:p w14:paraId="66F7512A" w14:textId="77777777" w:rsidR="00086F17" w:rsidRDefault="009C6951" w:rsidP="000A09BF">
            <w:pPr>
              <w:pStyle w:val="ProductList-Body"/>
            </w:pPr>
            <w:r>
              <w:rPr>
                <w:b/>
              </w:rPr>
              <w:t>Szkolenia z zakresu zabezpieczeń</w:t>
            </w:r>
            <w:r w:rsidRPr="0039318C">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w:t>
            </w:r>
            <w:r w:rsidR="000A09BF">
              <w:t> </w:t>
            </w:r>
            <w:r>
              <w:t>tylko anonimowych danych.</w:t>
            </w:r>
          </w:p>
        </w:tc>
      </w:tr>
      <w:tr w:rsidR="00086F17" w14:paraId="66F75131" w14:textId="77777777" w:rsidTr="000B2305">
        <w:tc>
          <w:tcPr>
            <w:tcW w:w="2610" w:type="dxa"/>
            <w:vAlign w:val="center"/>
          </w:tcPr>
          <w:p w14:paraId="66F7512C" w14:textId="77777777" w:rsidR="00086F17" w:rsidRDefault="00D304F8" w:rsidP="000A09BF">
            <w:pPr>
              <w:pStyle w:val="ProductList-Body"/>
            </w:pPr>
            <w:r>
              <w:t>B</w:t>
            </w:r>
            <w:r w:rsidR="00086F17">
              <w:t>ezpieczeństwo fizyczne i</w:t>
            </w:r>
            <w:r w:rsidR="000A09BF">
              <w:t> </w:t>
            </w:r>
            <w:r w:rsidR="00086F17">
              <w:t>środowiskowe</w:t>
            </w:r>
          </w:p>
        </w:tc>
        <w:tc>
          <w:tcPr>
            <w:tcW w:w="8190" w:type="dxa"/>
          </w:tcPr>
          <w:p w14:paraId="66F7512D" w14:textId="77777777" w:rsidR="009C6951" w:rsidRPr="00C95C41" w:rsidRDefault="009C6951" w:rsidP="009C6951">
            <w:pPr>
              <w:pStyle w:val="ProductList-Body"/>
            </w:pPr>
            <w:r>
              <w:rPr>
                <w:b/>
              </w:rPr>
              <w:t>Fizyczny dostęp do placówek</w:t>
            </w:r>
            <w:r w:rsidRPr="0039318C">
              <w:rPr>
                <w:b/>
                <w:bCs/>
              </w:rPr>
              <w:t>.</w:t>
            </w:r>
            <w:r>
              <w:t xml:space="preserve"> Dostęp do placówek, w których są zlokalizowane systemy informatyczne przetwarzające Dane Klienta, mają tylko określone osoby, upoważnione do tego przez Microsoft.</w:t>
            </w:r>
          </w:p>
          <w:p w14:paraId="66F7512E" w14:textId="77777777" w:rsidR="009C6951" w:rsidRPr="00C95C41" w:rsidRDefault="009C6951" w:rsidP="0088164F">
            <w:pPr>
              <w:pStyle w:val="ProductList-Body"/>
              <w:spacing w:before="40"/>
            </w:pPr>
            <w:r>
              <w:rPr>
                <w:b/>
              </w:rPr>
              <w:t>Fizyczny dostęp do składników</w:t>
            </w:r>
            <w:r w:rsidRPr="0039318C">
              <w:rPr>
                <w:b/>
                <w:bCs/>
              </w:rPr>
              <w:t>.</w:t>
            </w:r>
            <w:r>
              <w:t xml:space="preserve"> Microsoft prowadzi rejestr przychodzących i wychodzących nośników zawierających Dane Klienta, w którym znajdują się informacje takie, jak typ nośnika, upoważnieni nadawcy i</w:t>
            </w:r>
            <w:r w:rsidR="000A09BF">
              <w:t> </w:t>
            </w:r>
            <w:r>
              <w:t>odbiorcy, data i godzina, liczba nośników oraz typy Danych Klienta, jakie są na nich zapisane.</w:t>
            </w:r>
          </w:p>
          <w:p w14:paraId="66F7512F" w14:textId="77777777" w:rsidR="009C6951" w:rsidRPr="00C95C41" w:rsidRDefault="009C6951" w:rsidP="0088164F">
            <w:pPr>
              <w:pStyle w:val="ProductList-Body"/>
              <w:spacing w:before="40"/>
            </w:pPr>
            <w:r>
              <w:rPr>
                <w:b/>
              </w:rPr>
              <w:t>Ochrona przed zakłóceniami</w:t>
            </w:r>
            <w:r w:rsidRPr="0039318C">
              <w:rPr>
                <w:b/>
                <w:bCs/>
              </w:rPr>
              <w:t xml:space="preserve">. </w:t>
            </w:r>
            <w:r>
              <w:t>W celu ochrony danych przed ich utratą z powodu awarii źródła zasilania lub</w:t>
            </w:r>
            <w:r w:rsidR="000A09BF">
              <w:t> </w:t>
            </w:r>
            <w:r>
              <w:t>zakłóceń sieciowych Microsoft stosuje różne systemy zgodne ze standardem branżowym.</w:t>
            </w:r>
          </w:p>
          <w:p w14:paraId="66F75130" w14:textId="77777777" w:rsidR="00086F17" w:rsidRDefault="009C6951" w:rsidP="0088164F">
            <w:pPr>
              <w:pStyle w:val="ProductList-Body"/>
              <w:spacing w:before="40"/>
            </w:pPr>
            <w:r>
              <w:rPr>
                <w:b/>
              </w:rPr>
              <w:t>Usuwanie składników</w:t>
            </w:r>
            <w:r w:rsidRPr="0039318C">
              <w:rPr>
                <w:b/>
                <w:bCs/>
              </w:rPr>
              <w:t>.</w:t>
            </w:r>
            <w:r>
              <w:t xml:space="preserve"> W celu usunięcia Danych Klienta, gdy już nie są potrzebne, Microsoft stosuje procedury zgodne ze standardem branżowym.</w:t>
            </w:r>
          </w:p>
        </w:tc>
      </w:tr>
      <w:tr w:rsidR="00086F17" w14:paraId="66F7513F" w14:textId="77777777" w:rsidTr="000B2305">
        <w:tc>
          <w:tcPr>
            <w:tcW w:w="2610" w:type="dxa"/>
            <w:vAlign w:val="center"/>
          </w:tcPr>
          <w:p w14:paraId="66F75132" w14:textId="77777777" w:rsidR="00086F17" w:rsidRDefault="00086F17" w:rsidP="005C40E2">
            <w:pPr>
              <w:pStyle w:val="ProductList-Body"/>
            </w:pPr>
            <w:r>
              <w:t>Zarządzanie komunikacją i</w:t>
            </w:r>
            <w:r w:rsidR="005C40E2">
              <w:t> </w:t>
            </w:r>
            <w:r>
              <w:t>operacjami</w:t>
            </w:r>
          </w:p>
        </w:tc>
        <w:tc>
          <w:tcPr>
            <w:tcW w:w="8190" w:type="dxa"/>
          </w:tcPr>
          <w:p w14:paraId="66F75133" w14:textId="77777777" w:rsidR="009C6951" w:rsidRPr="00C95C41" w:rsidRDefault="009C6951" w:rsidP="00CA2BEE">
            <w:pPr>
              <w:pStyle w:val="ProductList-Body"/>
              <w:spacing w:line="235" w:lineRule="auto"/>
            </w:pPr>
            <w:r>
              <w:rPr>
                <w:b/>
              </w:rPr>
              <w:t>Zasady operacyjne</w:t>
            </w:r>
            <w:r w:rsidRPr="0039318C">
              <w:rPr>
                <w:b/>
                <w:bCs/>
              </w:rPr>
              <w:t xml:space="preserve">. </w:t>
            </w:r>
            <w:r>
              <w:t>Microsoft prowadzi dokumentację dotyczącą zabezpieczeń, w której znajdują się opisy</w:t>
            </w:r>
            <w:r w:rsidR="00CA2BEE">
              <w:t> </w:t>
            </w:r>
            <w:r>
              <w:t>środków bezpieczeństwa, stosownych procedur oraz obowiązków personelu mającego dostęp do Danych Klienta.</w:t>
            </w:r>
          </w:p>
          <w:p w14:paraId="66F75134" w14:textId="77777777" w:rsidR="009C6951" w:rsidRPr="00C95C41" w:rsidRDefault="009C6951" w:rsidP="005F1C5C">
            <w:pPr>
              <w:pStyle w:val="ProductList-Body"/>
              <w:spacing w:before="40" w:line="235" w:lineRule="auto"/>
            </w:pPr>
            <w:r>
              <w:rPr>
                <w:b/>
              </w:rPr>
              <w:t>Procedury odzyskiwania danych</w:t>
            </w:r>
          </w:p>
          <w:p w14:paraId="66F75135" w14:textId="77777777" w:rsidR="009C6951" w:rsidRPr="00C95C41" w:rsidRDefault="003D22CB" w:rsidP="005F1C5C">
            <w:pPr>
              <w:pStyle w:val="ProductList-Body"/>
              <w:spacing w:line="235" w:lineRule="auto"/>
              <w:ind w:left="162" w:hanging="162"/>
            </w:pPr>
            <w:r>
              <w:t>-</w:t>
            </w:r>
            <w:r>
              <w:tab/>
              <w:t>Microsoft na bieżąco tworzy kopie danych, z których można odzyskać Dane Klienta, jednak nie rzadziej niż</w:t>
            </w:r>
            <w:r w:rsidR="004C080C">
              <w:t> </w:t>
            </w:r>
            <w:r>
              <w:t>raz w tygodniu (chyba że żadne Dane Klienta nie zostały w tym czasie zaktualizowane).</w:t>
            </w:r>
          </w:p>
          <w:p w14:paraId="66F75136" w14:textId="77777777" w:rsidR="009C6951" w:rsidRPr="00C95C41" w:rsidRDefault="003D22CB" w:rsidP="005F1C5C">
            <w:pPr>
              <w:pStyle w:val="ProductList-Body"/>
              <w:spacing w:line="235" w:lineRule="auto"/>
              <w:ind w:left="162" w:hanging="162"/>
            </w:pPr>
            <w:r>
              <w:t>-</w:t>
            </w:r>
            <w:r>
              <w:tab/>
              <w:t>Microsoft przechowuje kopie Danych Klienta i procedury odzyskiwania danych w innej lokalizacji niż</w:t>
            </w:r>
            <w:r w:rsidR="000F0E3F">
              <w:t> </w:t>
            </w:r>
            <w:r>
              <w:t>lokalizacja głównego sprzętu komputerowego służącego do przetwarzania Danych Klienta.</w:t>
            </w:r>
          </w:p>
          <w:p w14:paraId="66F75137" w14:textId="77777777" w:rsidR="009C6951" w:rsidRPr="00C95C41" w:rsidRDefault="003D22CB" w:rsidP="005F1C5C">
            <w:pPr>
              <w:pStyle w:val="ProductList-Body"/>
              <w:spacing w:line="235" w:lineRule="auto"/>
              <w:ind w:left="162" w:hanging="162"/>
            </w:pPr>
            <w:r>
              <w:t>-</w:t>
            </w:r>
            <w:r>
              <w:tab/>
              <w:t>Dostęp do kopii Danych Klienta podlega konkretnym procedurom obowiązującym w Microsoft.</w:t>
            </w:r>
          </w:p>
          <w:p w14:paraId="66F75138" w14:textId="77777777" w:rsidR="009C6951" w:rsidRPr="00C95C41" w:rsidRDefault="003D22CB" w:rsidP="005F1C5C">
            <w:pPr>
              <w:pStyle w:val="ProductList-Body"/>
              <w:spacing w:line="235" w:lineRule="auto"/>
              <w:ind w:left="162" w:hanging="162"/>
            </w:pPr>
            <w:r>
              <w:t>-</w:t>
            </w:r>
            <w:r>
              <w:tab/>
              <w:t>Microsoft kontroluje procedury odzyskiwania danych co najmniej raz na sześć miesięcy.</w:t>
            </w:r>
          </w:p>
          <w:p w14:paraId="66F75139" w14:textId="77777777" w:rsidR="009C6951" w:rsidRPr="00C95C41" w:rsidRDefault="003D22CB" w:rsidP="005F1C5C">
            <w:pPr>
              <w:pStyle w:val="ProductList-Body"/>
              <w:spacing w:line="235" w:lineRule="auto"/>
              <w:ind w:left="162" w:hanging="162"/>
            </w:pPr>
            <w:r>
              <w:t>-</w:t>
            </w:r>
            <w: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66F7513A" w14:textId="77777777" w:rsidR="009C6951" w:rsidRPr="00C95C41" w:rsidRDefault="009C6951" w:rsidP="005F1C5C">
            <w:pPr>
              <w:pStyle w:val="ProductList-Body"/>
              <w:spacing w:before="40" w:line="235" w:lineRule="auto"/>
            </w:pPr>
            <w:r>
              <w:rPr>
                <w:b/>
              </w:rPr>
              <w:t>Złośliwe oprogramowanie</w:t>
            </w:r>
            <w:r w:rsidRPr="0039318C">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66F7513B" w14:textId="77777777" w:rsidR="009C6951" w:rsidRPr="00C95C41" w:rsidRDefault="009C6951" w:rsidP="005F1C5C">
            <w:pPr>
              <w:pStyle w:val="ProductList-Body"/>
              <w:spacing w:before="40" w:line="235" w:lineRule="auto"/>
            </w:pPr>
            <w:r>
              <w:rPr>
                <w:b/>
              </w:rPr>
              <w:t>Dane poza granicami</w:t>
            </w:r>
          </w:p>
          <w:p w14:paraId="66F7513C" w14:textId="77777777" w:rsidR="009C6951" w:rsidRPr="00C95C41" w:rsidRDefault="00651B74" w:rsidP="005F1C5C">
            <w:pPr>
              <w:pStyle w:val="ProductList-Body"/>
              <w:spacing w:line="235" w:lineRule="auto"/>
              <w:ind w:left="162" w:hanging="162"/>
            </w:pPr>
            <w:r>
              <w:t>-</w:t>
            </w:r>
            <w:r>
              <w:tab/>
              <w:t>Microsoft szyfruje lub umożliwia Klientowi szyfrowanie Danych Klienta przesyłanych za pośrednictwem sieci publicznych.</w:t>
            </w:r>
          </w:p>
          <w:p w14:paraId="66F7513D" w14:textId="77777777" w:rsidR="009C6951" w:rsidRPr="00C95C41" w:rsidRDefault="003D22CB" w:rsidP="005F1C5C">
            <w:pPr>
              <w:pStyle w:val="ProductList-Body"/>
              <w:spacing w:line="235" w:lineRule="auto"/>
              <w:ind w:left="162" w:hanging="162"/>
            </w:pPr>
            <w:r>
              <w:t>-</w:t>
            </w:r>
            <w:r>
              <w:tab/>
              <w:t>Microsoft ogranicza dostęp do Danych Klienta na nośnikach, jakie opuszczają placówki Microsoft (np.</w:t>
            </w:r>
            <w:r w:rsidR="004C080C">
              <w:t> </w:t>
            </w:r>
            <w:r>
              <w:t>przez szyfrowanie).</w:t>
            </w:r>
          </w:p>
          <w:p w14:paraId="66F7513E" w14:textId="77777777" w:rsidR="00086F17" w:rsidRDefault="009C6951" w:rsidP="005F1C5C">
            <w:pPr>
              <w:pStyle w:val="ProductList-Body"/>
              <w:spacing w:before="40" w:line="235" w:lineRule="auto"/>
            </w:pPr>
            <w:r>
              <w:rPr>
                <w:b/>
              </w:rPr>
              <w:t>Rejestrowanie zdarzeń</w:t>
            </w:r>
            <w:r w:rsidRPr="0039318C">
              <w:rPr>
                <w:b/>
                <w:bCs/>
              </w:rPr>
              <w:t>.</w:t>
            </w:r>
            <w:r>
              <w:t xml:space="preserve"> Microsoft rejestruje lub umożliwia Klientowi rejestrowanie, uzyskiwanie dostępu do</w:t>
            </w:r>
            <w:r w:rsidR="004C080C">
              <w:t> </w:t>
            </w:r>
            <w:r>
              <w:t>systemów informatycznych zawierających Dane Klienta oraz korzystanie z nich, rejestrując identyfikator dostępu, czas, przyznanie lub odmowę autoryzacji oraz podjęte działania.</w:t>
            </w:r>
          </w:p>
        </w:tc>
      </w:tr>
      <w:tr w:rsidR="00086F17" w14:paraId="66F75156" w14:textId="77777777" w:rsidTr="000B2305">
        <w:tc>
          <w:tcPr>
            <w:tcW w:w="2610" w:type="dxa"/>
            <w:vAlign w:val="center"/>
          </w:tcPr>
          <w:p w14:paraId="66F75140" w14:textId="77777777" w:rsidR="00086F17" w:rsidRDefault="00086F17" w:rsidP="007303AE">
            <w:pPr>
              <w:pStyle w:val="ProductList-Body"/>
            </w:pPr>
            <w:r>
              <w:t>Kontrola dostępu</w:t>
            </w:r>
          </w:p>
        </w:tc>
        <w:tc>
          <w:tcPr>
            <w:tcW w:w="8190" w:type="dxa"/>
          </w:tcPr>
          <w:p w14:paraId="66F75141" w14:textId="77777777" w:rsidR="009C6951" w:rsidRPr="00C95C41" w:rsidRDefault="009C6951" w:rsidP="005F1C5C">
            <w:pPr>
              <w:pStyle w:val="ProductList-Body"/>
              <w:spacing w:line="235" w:lineRule="auto"/>
            </w:pPr>
            <w:r>
              <w:rPr>
                <w:b/>
              </w:rPr>
              <w:t>Zasady uzyskiwania dostępu</w:t>
            </w:r>
            <w:r w:rsidRPr="0039318C">
              <w:rPr>
                <w:b/>
                <w:bCs/>
              </w:rPr>
              <w:t>.</w:t>
            </w:r>
            <w:r>
              <w:t xml:space="preserve"> Microsoft prowadzi rejestr uprawnień zabezpieczeń poszczególnych osób mających dostęp do Danych Klienta.</w:t>
            </w:r>
          </w:p>
          <w:p w14:paraId="66F75142" w14:textId="77777777" w:rsidR="009C6951" w:rsidRPr="00C95C41" w:rsidRDefault="009C6951" w:rsidP="005F1C5C">
            <w:pPr>
              <w:pStyle w:val="ProductList-Body"/>
              <w:spacing w:before="40" w:line="235" w:lineRule="auto"/>
            </w:pPr>
            <w:r>
              <w:rPr>
                <w:b/>
              </w:rPr>
              <w:t>Autoryzacja dostępu</w:t>
            </w:r>
          </w:p>
          <w:p w14:paraId="66F75143" w14:textId="77777777" w:rsidR="009C6951" w:rsidRPr="00C95C41" w:rsidRDefault="003D22CB" w:rsidP="005F1C5C">
            <w:pPr>
              <w:pStyle w:val="ProductList-Body"/>
              <w:spacing w:line="235" w:lineRule="auto"/>
              <w:ind w:left="162" w:hanging="162"/>
            </w:pPr>
            <w:r>
              <w:t>-</w:t>
            </w:r>
            <w:r>
              <w:tab/>
              <w:t>Microsoft prowadzi i aktualizuje rejestr personelu uprawnionego do uzyskiwania dostępu do systemów Microsoft zwierających Dane Klienta.</w:t>
            </w:r>
          </w:p>
          <w:p w14:paraId="66F75144" w14:textId="77777777" w:rsidR="009C6951" w:rsidRPr="00C95C41" w:rsidRDefault="003D22CB" w:rsidP="005F1C5C">
            <w:pPr>
              <w:pStyle w:val="ProductList-Body"/>
              <w:spacing w:line="235" w:lineRule="auto"/>
              <w:ind w:left="162" w:hanging="162"/>
            </w:pPr>
            <w:r>
              <w:t>-</w:t>
            </w:r>
            <w:r>
              <w:tab/>
              <w:t>Microsoft dezaktywuje poświadczenia uwierzytelniania, które nie były używane przez sześć miesięcy.</w:t>
            </w:r>
          </w:p>
          <w:p w14:paraId="66F75145" w14:textId="77777777" w:rsidR="009C6951" w:rsidRPr="00C95C41" w:rsidRDefault="003D22CB" w:rsidP="005F1C5C">
            <w:pPr>
              <w:pStyle w:val="ProductList-Body"/>
              <w:spacing w:line="235" w:lineRule="auto"/>
              <w:ind w:left="162" w:hanging="162"/>
            </w:pPr>
            <w:r>
              <w:t>-</w:t>
            </w:r>
            <w:r>
              <w:tab/>
              <w:t xml:space="preserve">Microsoft wskazuje personel, który może przyznawać, zmieniać lub anulować autoryzowany dostęp do danych i zasobów. </w:t>
            </w:r>
          </w:p>
          <w:p w14:paraId="66F75146" w14:textId="77777777" w:rsidR="009C6951" w:rsidRPr="00C95C41" w:rsidRDefault="003D22CB" w:rsidP="005F1C5C">
            <w:pPr>
              <w:pStyle w:val="ProductList-Body"/>
              <w:spacing w:line="235" w:lineRule="auto"/>
              <w:ind w:left="162" w:hanging="162"/>
            </w:pPr>
            <w:r>
              <w:t>-</w:t>
            </w:r>
            <w:r>
              <w:tab/>
              <w:t>Microsoft gwarantuje, że jeśli dostęp do systemów zawierających Dane Klienta ma więcej niż jedna osoba, każda z tych osób korzysta z oddzielnego identyfikatora lub loginu.</w:t>
            </w:r>
          </w:p>
          <w:p w14:paraId="66F75147" w14:textId="77777777" w:rsidR="009C6951" w:rsidRPr="00C95C41" w:rsidRDefault="009C6951" w:rsidP="005F1C5C">
            <w:pPr>
              <w:pStyle w:val="ProductList-Body"/>
              <w:spacing w:before="40" w:line="235" w:lineRule="auto"/>
            </w:pPr>
            <w:r>
              <w:rPr>
                <w:b/>
              </w:rPr>
              <w:t>Najniższe uprawnienia</w:t>
            </w:r>
          </w:p>
          <w:p w14:paraId="66F75148" w14:textId="77777777" w:rsidR="009C6951" w:rsidRPr="00C95C41" w:rsidRDefault="003D22CB" w:rsidP="005F1C5C">
            <w:pPr>
              <w:pStyle w:val="ProductList-Body"/>
              <w:spacing w:line="235" w:lineRule="auto"/>
              <w:ind w:left="162" w:hanging="162"/>
            </w:pPr>
            <w:r>
              <w:t>-</w:t>
            </w:r>
            <w:r>
              <w:tab/>
              <w:t xml:space="preserve">Personel pomocy technicznej może uzyskiwać dostęp do Danych Klienta tylko w razie potrzeby. </w:t>
            </w:r>
          </w:p>
          <w:p w14:paraId="66F75149" w14:textId="77777777" w:rsidR="009C6951" w:rsidRPr="00C95C41" w:rsidRDefault="003D22CB" w:rsidP="005F1C5C">
            <w:pPr>
              <w:pStyle w:val="ProductList-Body"/>
              <w:spacing w:line="235" w:lineRule="auto"/>
              <w:ind w:left="162" w:hanging="162"/>
            </w:pPr>
            <w:r>
              <w:t>-</w:t>
            </w:r>
            <w:r>
              <w:tab/>
              <w:t>Microsoft ogranicza dostęp do Danych Klienta, tak aby był on możliwy tylko dla osób, które potrzebują go</w:t>
            </w:r>
            <w:r w:rsidR="00784AA5">
              <w:t> </w:t>
            </w:r>
            <w:r>
              <w:t>do wypełniania swoich obowiązków służbowych.</w:t>
            </w:r>
          </w:p>
          <w:p w14:paraId="66F7514A" w14:textId="77777777" w:rsidR="009C6951" w:rsidRPr="00C95C41" w:rsidRDefault="009C6951" w:rsidP="005F1C5C">
            <w:pPr>
              <w:pStyle w:val="ProductList-Body"/>
              <w:spacing w:before="40" w:line="235" w:lineRule="auto"/>
            </w:pPr>
            <w:r>
              <w:rPr>
                <w:b/>
              </w:rPr>
              <w:t>Integralność i zachowanie poufności</w:t>
            </w:r>
          </w:p>
          <w:p w14:paraId="66F7514B" w14:textId="77777777" w:rsidR="009C6951" w:rsidRPr="00C95C41" w:rsidRDefault="003D22CB" w:rsidP="005F1C5C">
            <w:pPr>
              <w:pStyle w:val="ProductList-Body"/>
              <w:spacing w:line="235" w:lineRule="auto"/>
              <w:ind w:left="162" w:hanging="162"/>
            </w:pPr>
            <w:r>
              <w:t>-</w:t>
            </w:r>
            <w:r>
              <w:tab/>
              <w:t>Microsoft instruuje personel Microsoft o konieczności wyłączania sesji administracyjnych w przypadku opuszczania placówek kontrolowanych przez Microsoft lub w innych przypadkach pozostawiania komputerów bez nadzoru.</w:t>
            </w:r>
          </w:p>
          <w:p w14:paraId="66F7514C" w14:textId="77777777" w:rsidR="009C6951" w:rsidRPr="00C95C41" w:rsidRDefault="003D22CB" w:rsidP="005F1C5C">
            <w:pPr>
              <w:pStyle w:val="ProductList-Body"/>
              <w:spacing w:line="235" w:lineRule="auto"/>
              <w:ind w:left="162" w:hanging="162"/>
            </w:pPr>
            <w:r>
              <w:t>-</w:t>
            </w:r>
            <w:r>
              <w:tab/>
              <w:t>Microsoft przechowuje hasła w sposób uniemożliwiający ich odczytanie w czasie, gdy są one obowiązujące.</w:t>
            </w:r>
          </w:p>
          <w:p w14:paraId="66F7514D" w14:textId="77777777" w:rsidR="009C6951" w:rsidRPr="00C95C41" w:rsidRDefault="009C6951" w:rsidP="005F1C5C">
            <w:pPr>
              <w:pStyle w:val="ProductList-Body"/>
              <w:spacing w:before="40" w:line="235" w:lineRule="auto"/>
            </w:pPr>
            <w:r>
              <w:rPr>
                <w:b/>
              </w:rPr>
              <w:t>Uwierzytelnianie</w:t>
            </w:r>
          </w:p>
          <w:p w14:paraId="66F7514E" w14:textId="77777777" w:rsidR="009C6951" w:rsidRPr="00C95C41" w:rsidRDefault="003D22CB" w:rsidP="005F1C5C">
            <w:pPr>
              <w:pStyle w:val="ProductList-Body"/>
              <w:spacing w:line="235" w:lineRule="auto"/>
              <w:ind w:left="162" w:hanging="162"/>
            </w:pPr>
            <w:r>
              <w:t>-</w:t>
            </w:r>
            <w:r>
              <w:tab/>
              <w:t>Do identyfikacji i uwierzytelnia użytkowników, którzy próbują uzyskać dostęp do systemów informatycznych, Microsoft stosuje praktyki zgodne ze standardem branżowym.</w:t>
            </w:r>
          </w:p>
          <w:p w14:paraId="66F7514F" w14:textId="77777777" w:rsidR="009C6951" w:rsidRPr="00C95C41" w:rsidRDefault="003D22CB" w:rsidP="005F1C5C">
            <w:pPr>
              <w:pStyle w:val="ProductList-Body"/>
              <w:spacing w:line="235" w:lineRule="auto"/>
              <w:ind w:left="162" w:hanging="162"/>
            </w:pPr>
            <w:r>
              <w:t>-</w:t>
            </w:r>
            <w:r>
              <w:tab/>
              <w:t>Jeśli mechanizmy uwierzytelniania są oparte na hasłach, Microsoft wymaga, aby hasła te były regularnie odnawiane.</w:t>
            </w:r>
          </w:p>
          <w:p w14:paraId="66F75150" w14:textId="77777777" w:rsidR="009C6951" w:rsidRPr="00C95C41" w:rsidRDefault="003D22CB" w:rsidP="005F1C5C">
            <w:pPr>
              <w:pStyle w:val="ProductList-Body"/>
              <w:spacing w:line="235" w:lineRule="auto"/>
              <w:ind w:left="162" w:hanging="162"/>
            </w:pPr>
            <w:r>
              <w:t>-</w:t>
            </w:r>
            <w:r>
              <w:tab/>
              <w:t>Jeśli mechanizmy uwierzytelniania są oparte na hasłach, Microsoft wymaga, aby hasła te składały się z co najmniej ośmiu znaków.</w:t>
            </w:r>
          </w:p>
          <w:p w14:paraId="66F75151" w14:textId="77777777" w:rsidR="009C6951" w:rsidRPr="00C95C41" w:rsidRDefault="003D22CB" w:rsidP="005F1C5C">
            <w:pPr>
              <w:pStyle w:val="ProductList-Body"/>
              <w:spacing w:line="235" w:lineRule="auto"/>
              <w:ind w:left="162" w:hanging="162"/>
            </w:pPr>
            <w:r>
              <w:t>-</w:t>
            </w:r>
            <w:r>
              <w:tab/>
              <w:t>Microsoft gwarantuje, że dezaktywowane lub wygasłe identyfikatory nie są przyznawane innym osobom.</w:t>
            </w:r>
          </w:p>
          <w:p w14:paraId="66F75152" w14:textId="77777777" w:rsidR="009C6951" w:rsidRPr="00C95C41" w:rsidRDefault="003D22CB" w:rsidP="005F1C5C">
            <w:pPr>
              <w:pStyle w:val="ProductList-Body"/>
              <w:spacing w:line="235" w:lineRule="auto"/>
              <w:ind w:left="162" w:hanging="162"/>
            </w:pPr>
            <w:r>
              <w:t>-</w:t>
            </w:r>
            <w:r>
              <w:tab/>
              <w:t>Microsoft monitoruje lub umożliwia Klientowi monitorowanie powtarzających się prób uzyskania dostępu do systemów informatycznych przy użyciu nieprawidłowego hasła.</w:t>
            </w:r>
          </w:p>
          <w:p w14:paraId="66F75153" w14:textId="77777777" w:rsidR="009C6951" w:rsidRPr="00C95C41" w:rsidRDefault="003D22CB" w:rsidP="005F1C5C">
            <w:pPr>
              <w:pStyle w:val="ProductList-Body"/>
              <w:spacing w:line="235" w:lineRule="auto"/>
              <w:ind w:left="162" w:hanging="162"/>
            </w:pPr>
            <w:r>
              <w:t>-</w:t>
            </w:r>
            <w:r>
              <w:tab/>
              <w:t>W celu dezaktywowania uszkodzonych lub nieumyślnie ujawnionych haseł Microsoft stosuje procedury zgodne ze standardem branżowym.</w:t>
            </w:r>
          </w:p>
          <w:p w14:paraId="66F75154" w14:textId="77777777" w:rsidR="009C6951" w:rsidRPr="00C95C41" w:rsidRDefault="003D22CB" w:rsidP="005F1C5C">
            <w:pPr>
              <w:pStyle w:val="ProductList-Body"/>
              <w:spacing w:line="235" w:lineRule="auto"/>
              <w:ind w:left="162" w:hanging="162"/>
            </w:pPr>
            <w:r>
              <w:t>-</w:t>
            </w:r>
            <w:r>
              <w:tab/>
              <w:t>Microsoft stosuje praktyki ochrony haseł zgodne ze standardem branżowym, w tym praktyki służące do</w:t>
            </w:r>
            <w:r w:rsidR="001E4991">
              <w:t> </w:t>
            </w:r>
            <w:r>
              <w:t>zachowania poufności oraz integralności haseł podczas ich przypisywania, rozpowszechniania i</w:t>
            </w:r>
            <w:r w:rsidR="001E4991">
              <w:t> </w:t>
            </w:r>
            <w:r>
              <w:t>przechowywania.</w:t>
            </w:r>
          </w:p>
          <w:p w14:paraId="66F75155" w14:textId="77777777" w:rsidR="00086F17" w:rsidRDefault="009C6951" w:rsidP="005F1C5C">
            <w:pPr>
              <w:pStyle w:val="ProductList-Body"/>
              <w:spacing w:before="40" w:line="235" w:lineRule="auto"/>
            </w:pPr>
            <w:r>
              <w:rPr>
                <w:b/>
              </w:rPr>
              <w:t>Projekt sieci</w:t>
            </w:r>
            <w:r w:rsidRPr="006F735B">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66F7515C" w14:textId="77777777" w:rsidTr="000B2305">
        <w:tc>
          <w:tcPr>
            <w:tcW w:w="2610" w:type="dxa"/>
            <w:vAlign w:val="center"/>
          </w:tcPr>
          <w:p w14:paraId="66F75157" w14:textId="77777777" w:rsidR="00086F17" w:rsidRDefault="00086F17" w:rsidP="007303AE">
            <w:pPr>
              <w:pStyle w:val="ProductList-Body"/>
            </w:pPr>
            <w:r>
              <w:t>Zarządzanie przypadkami naruszeń zabezpieczeń informacji</w:t>
            </w:r>
          </w:p>
        </w:tc>
        <w:tc>
          <w:tcPr>
            <w:tcW w:w="8190" w:type="dxa"/>
          </w:tcPr>
          <w:p w14:paraId="66F75158" w14:textId="77777777" w:rsidR="00272578" w:rsidRPr="00C95C41" w:rsidRDefault="00272578" w:rsidP="00272578">
            <w:pPr>
              <w:pStyle w:val="ProductList-Body"/>
            </w:pPr>
            <w:r>
              <w:rPr>
                <w:b/>
              </w:rPr>
              <w:t>Procedura reagowania na przypadki naruszeń</w:t>
            </w:r>
          </w:p>
          <w:p w14:paraId="66F75159" w14:textId="77777777" w:rsidR="00272578" w:rsidRPr="00C95C41" w:rsidRDefault="003D22CB" w:rsidP="003D22CB">
            <w:pPr>
              <w:pStyle w:val="ProductList-Body"/>
              <w:ind w:left="162" w:hanging="162"/>
            </w:pPr>
            <w:r>
              <w:t>-</w:t>
            </w:r>
            <w:r>
              <w:tab/>
              <w:t>Microsoft prowadzi rejestr naruszeń zabezpieczeń, w którym znajduje się opis naruszenia, czas i</w:t>
            </w:r>
            <w:r w:rsidR="001E4991">
              <w:t> </w:t>
            </w:r>
            <w:r>
              <w:t>konsekwencje naruszenia, imię i nazwisko osoby zgłaszającej, imię i nazwisko osoby przyjmującej zgłoszenie oraz procedura odzyskiwania danych.</w:t>
            </w:r>
          </w:p>
          <w:p w14:paraId="66F7515A" w14:textId="77777777" w:rsidR="00272578" w:rsidRPr="00C95C41" w:rsidRDefault="003D22CB" w:rsidP="003D22CB">
            <w:pPr>
              <w:pStyle w:val="ProductList-Body"/>
              <w:ind w:left="162" w:hanging="162"/>
            </w:pPr>
            <w:r>
              <w:t>-</w:t>
            </w:r>
            <w:r>
              <w:tab/>
              <w:t>Microsoft śledzi lub umożliwia Klientowi śledzenie przypadków ujawnienia Danych Klienta, w tym typu ujawnionych danych, komu zostały one ujawnione i kiedy to nastąpiło.</w:t>
            </w:r>
          </w:p>
          <w:p w14:paraId="66F7515B" w14:textId="77777777" w:rsidR="00086F17" w:rsidRDefault="00272578" w:rsidP="0088164F">
            <w:pPr>
              <w:pStyle w:val="ProductList-Body"/>
              <w:spacing w:before="40"/>
            </w:pPr>
            <w:r>
              <w:rPr>
                <w:b/>
              </w:rPr>
              <w:t>Monitorowanie usługi</w:t>
            </w:r>
            <w:r w:rsidRPr="0039318C">
              <w:rPr>
                <w:b/>
                <w:bCs/>
              </w:rPr>
              <w:t>.</w:t>
            </w:r>
            <w:r>
              <w:t xml:space="preserve"> Personel Microsoft ds. zabezpieczeń sprawdza dzienniki co najmniej raz na sześć miesięcy w celu zaproponowania ewentualnych działań korygujących.</w:t>
            </w:r>
          </w:p>
        </w:tc>
      </w:tr>
      <w:tr w:rsidR="00086F17" w14:paraId="66F75160" w14:textId="77777777" w:rsidTr="000B2305">
        <w:tc>
          <w:tcPr>
            <w:tcW w:w="2610" w:type="dxa"/>
            <w:vAlign w:val="center"/>
          </w:tcPr>
          <w:p w14:paraId="66F7515D" w14:textId="77777777" w:rsidR="00086F17" w:rsidRDefault="00086F17" w:rsidP="007303AE">
            <w:pPr>
              <w:pStyle w:val="ProductList-Body"/>
            </w:pPr>
            <w:r>
              <w:t>Zarządzanie ciągłością działania</w:t>
            </w:r>
          </w:p>
        </w:tc>
        <w:tc>
          <w:tcPr>
            <w:tcW w:w="8190" w:type="dxa"/>
          </w:tcPr>
          <w:p w14:paraId="66F7515E" w14:textId="77777777" w:rsidR="00272578" w:rsidRPr="00C95C41" w:rsidRDefault="003D22CB" w:rsidP="003D22CB">
            <w:pPr>
              <w:pStyle w:val="ProductList-Body"/>
              <w:ind w:left="162" w:hanging="162"/>
            </w:pPr>
            <w:r>
              <w:t>-</w:t>
            </w:r>
            <w:r>
              <w:tab/>
              <w:t>Microsoft ma plany awaryjne dla placówek, w których są zlokalizowane systemy informatyczne Microsoft przetwarzające Dane Klienta.</w:t>
            </w:r>
          </w:p>
          <w:p w14:paraId="66F7515F" w14:textId="77777777" w:rsidR="00086F17" w:rsidRDefault="003D22CB" w:rsidP="003D22CB">
            <w:pPr>
              <w:pStyle w:val="ProductList-Body"/>
              <w:ind w:left="162" w:hanging="162"/>
            </w:pPr>
            <w:r>
              <w:t>-</w:t>
            </w:r>
            <w: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66F75161" w14:textId="77777777" w:rsidR="00086F17" w:rsidRPr="00C95C41" w:rsidRDefault="00086F17" w:rsidP="00A914BF">
      <w:pPr>
        <w:pStyle w:val="ProductList-Body"/>
      </w:pPr>
    </w:p>
    <w:p w14:paraId="66F75162" w14:textId="77777777" w:rsidR="00272578" w:rsidRPr="00C95C41" w:rsidRDefault="00272578" w:rsidP="00233C87">
      <w:pPr>
        <w:pStyle w:val="ProductList-SubSubSectionHeading"/>
        <w:outlineLvl w:val="2"/>
      </w:pPr>
      <w:bookmarkStart w:id="47" w:name="_Toc399506050"/>
      <w:r>
        <w:t>Certyfikacje i audyty</w:t>
      </w:r>
      <w:bookmarkEnd w:id="47"/>
    </w:p>
    <w:p w14:paraId="66F75163" w14:textId="77777777" w:rsidR="00272578" w:rsidRPr="00C95C41" w:rsidRDefault="00272578" w:rsidP="00A44A41">
      <w:pPr>
        <w:pStyle w:val="ProductList-Body"/>
        <w:numPr>
          <w:ilvl w:val="0"/>
          <w:numId w:val="9"/>
        </w:numPr>
        <w:ind w:left="450" w:hanging="270"/>
      </w:pPr>
      <w:r>
        <w:t>Microsoft ustanawia i zobowiązuje się do utrzymywania zasad zabezpieczeń danych (Zasady Bezpieczeństwa Informacji Online) zgodnych</w:t>
      </w:r>
      <w:r w:rsidR="001E4991">
        <w:t> </w:t>
      </w:r>
      <w:r>
        <w:t>ze</w:t>
      </w:r>
      <w:r w:rsidR="001E4991">
        <w:t> </w:t>
      </w:r>
      <w:r>
        <w:t>standardami zawartymi w normie ISO 27001, dotyczącej ustanawiania, wdrażania, kontroli i udoskonalania Systemu Zarządzania</w:t>
      </w:r>
      <w:r w:rsidR="001E4991">
        <w:t> </w:t>
      </w:r>
      <w:r>
        <w:t>Bezpieczeństwem Informacji oraz kodeksem dobrych praktyk zawartym w normie ISO/IEC 27002, dotyczącym zarządzania bezpieczeństwem informacji. Pod warunkiem zgody Klienta na określone przez Microsoft zobowiązania do nieujawniania informacji Microsoft</w:t>
      </w:r>
      <w:r w:rsidR="001E4991">
        <w:t> </w:t>
      </w:r>
      <w:r>
        <w:t>udostępni Klientowi na zasadzie poufności i w zakresie, w jakim jest to konieczne, Zasady Bezpieczeństwa Informacji Online, razem</w:t>
      </w:r>
      <w:r w:rsidR="001E4991">
        <w:t> </w:t>
      </w:r>
      <w:r>
        <w:t>z innymi informacjami zasadnie wymaganymi przez Klienta w związku z procedurami i zasadami bezpieczeństwa w Microsoft. Klient</w:t>
      </w:r>
      <w:r w:rsidR="001E4991">
        <w:t> </w:t>
      </w:r>
      <w:r>
        <w:t>ponosi wyłączną odpowiedzialność za zapoznanie się z Zasadami Bezpieczeństwa Informacji Online, ustalenie w niezależny sposób, czy</w:t>
      </w:r>
      <w:r w:rsidR="001E4991">
        <w:t> </w:t>
      </w:r>
      <w:r>
        <w:t>te Zasady Bezpieczeństwa Informacji Online spełniają jego wymagania, a także za zagwarantowanie, że personel i konsultanci Klienta przestrzegają wytycznych udostępnionych im w związku z bezpieczeństwem danych. Jeżeli Klient a obowiązują Standardowe Klauzule Umowne, wówczas niniejszy punkt stanowi dodatek do Punktu 5 akapitu f oraz Punktu 12 akapitu 2 Standardowych Klauzul Umownych.</w:t>
      </w:r>
    </w:p>
    <w:p w14:paraId="66F75164" w14:textId="77777777" w:rsidR="00272578" w:rsidRPr="00C95C41" w:rsidRDefault="00272578" w:rsidP="0088164F">
      <w:pPr>
        <w:pStyle w:val="ProductList-Body"/>
        <w:numPr>
          <w:ilvl w:val="0"/>
          <w:numId w:val="9"/>
        </w:numPr>
        <w:spacing w:before="40"/>
        <w:ind w:left="461" w:hanging="274"/>
      </w:pPr>
      <w:r>
        <w:t>Microsoft zobowiązuje się do przeprowadzania audytów zabezpieczeń komputerów i środowiska informatycznego używanego przez Microsoft do przetwarzania Danych Klienta (w tym danych osobowych) w Usługach Online, a także fizycznych centrów danych, za pośrednictwem których Microsoft świadczy Usługi Online. Takie audyty: (1) będą przeprowadzane co najmniej raz w roku; (2) będą przeprowadzane zgodnie z standardami zawartymi w normie ISO 27001; (3) będą przeprowadzane przez wykwalifikowanych, niezależnych, zewnętrznych specjalistów ds. bezpieczeństwa wybranych i opłaconych przez Microsoft; (4) będą skutkować sporządzeniem raportu z</w:t>
      </w:r>
      <w:r w:rsidR="001E4991">
        <w:t> </w:t>
      </w:r>
      <w:r>
        <w:t>audytu</w:t>
      </w:r>
      <w:r w:rsidR="001E4991">
        <w:t> </w:t>
      </w:r>
      <w:r>
        <w:t xml:space="preserve">(Raport z Audytu Microsoft), który będzie stanowić informację poufną Microsoft; oraz (5) mogą być przeprowadzane w celach innych niż spełnienie wymogów określonych w niniejszym punkcie (np. w ramach wykonywania przez Microsoft regularnych wewnętrznych procedur zabezpieczeń lub w celu spełnienia innych zobowiązań umownych). </w:t>
      </w:r>
    </w:p>
    <w:p w14:paraId="66F75165" w14:textId="77777777" w:rsidR="00272578" w:rsidRPr="00C95C41" w:rsidRDefault="00272578" w:rsidP="0088164F">
      <w:pPr>
        <w:pStyle w:val="ProductList-Body"/>
        <w:numPr>
          <w:ilvl w:val="0"/>
          <w:numId w:val="9"/>
        </w:numPr>
        <w:spacing w:before="40"/>
        <w:ind w:left="461" w:hanging="274"/>
      </w:pPr>
      <w:r>
        <w:t xml:space="preserve">Jeżeli Klient zażąda tego na piśmie, Microsoft udostępni Klientowi poufne podsumowanie Raportu z Audytu Microsoft (Raport Podsumowania), tak aby Klient mógł odpowiednio zweryfikować przestrzeganie przez Microsoft zobowiązań w zakresie bezpieczeństwa zawartych w Warunkach Przetwarzania Danych. Raport Podsumowania jednoznacznie przedstawi zakres audytu i wszelkie istotne odkrycia poczynione przez audytora. Raport Podsumowania stanowi informację poufną Microsoft. </w:t>
      </w:r>
    </w:p>
    <w:p w14:paraId="66F75166" w14:textId="77777777" w:rsidR="00272578" w:rsidRPr="00C95C41" w:rsidRDefault="00272578" w:rsidP="0088164F">
      <w:pPr>
        <w:pStyle w:val="ProductList-Body"/>
        <w:numPr>
          <w:ilvl w:val="0"/>
          <w:numId w:val="9"/>
        </w:numPr>
        <w:spacing w:before="40"/>
        <w:ind w:left="461" w:hanging="274"/>
      </w:pPr>
      <w:r>
        <w:t>W przypadku obowiązywania Standardowych Klauzul Umownych Klient zobowiązuje się wykonywać swoje prawo do audytu przez zlecanie</w:t>
      </w:r>
      <w:r w:rsidR="001E4991">
        <w:t> </w:t>
      </w:r>
      <w:r>
        <w:t>Microsoft przeprowadzenia audytu zgodnie z opisem zawartym w niniejszym punkcie Warunków Przetwarzania Danych. Jeśli Klient</w:t>
      </w:r>
      <w:r w:rsidR="001E4991">
        <w:t> </w:t>
      </w:r>
      <w:r>
        <w:t>zrezygnował ze Standardowych Klauzul Umownych i zamierza zmienić swoje instrukcje dotyczące wykonania prawa do audytu, ma</w:t>
      </w:r>
      <w:r w:rsidR="001E4991">
        <w:t> </w:t>
      </w:r>
      <w:r>
        <w:t>prawo zmienić te instrukcje zgodnie z postanowieniami zawartymi w Standardowych Klauzulach Umownych, przy czym takie żądanie zmian musi być sporządzone na piśmie.</w:t>
      </w:r>
    </w:p>
    <w:p w14:paraId="66F75167" w14:textId="77777777" w:rsidR="000E6ED8" w:rsidRPr="00C95C41" w:rsidRDefault="00272578" w:rsidP="00ED3508">
      <w:pPr>
        <w:pStyle w:val="ProductList-Body"/>
        <w:numPr>
          <w:ilvl w:val="0"/>
          <w:numId w:val="9"/>
        </w:numPr>
        <w:spacing w:before="40"/>
        <w:ind w:left="461" w:hanging="274"/>
      </w:pPr>
      <w:r>
        <w:t>W przypadku obowiązywania Standardowych Klauzul Umownych żadne postanowienie zawarte w niniejszym punkcie Warunków Przetwarzania Danych nie zmienia ani nie modyfikuje Standardowych Klauzul Umownych, ani nie wpływa na prawa jakiegokolwiek organu</w:t>
      </w:r>
      <w:r w:rsidR="000D120D">
        <w:t> </w:t>
      </w:r>
      <w:r>
        <w:t>nadzorczego lub osoby, której dane dotyczą, wynikające ze Standardowych Klauzul Umownych. Microsoft Corporation jest zamierzonym beneficjentem zewnętrznym uprawnień przewidzianych w niniejszym punkcie.</w:t>
      </w:r>
    </w:p>
    <w:p w14:paraId="66F75168"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66F75169" w14:textId="77777777" w:rsidR="000E6ED8" w:rsidRPr="00C95C41" w:rsidRDefault="00272578" w:rsidP="00233C87">
      <w:pPr>
        <w:pStyle w:val="ProductList-SectionHeading"/>
        <w:outlineLvl w:val="0"/>
      </w:pPr>
      <w:bookmarkStart w:id="48" w:name="OnlineServiceSpecificTerms"/>
      <w:bookmarkStart w:id="49" w:name="_Toc399506051"/>
      <w:r>
        <w:t>Postanowienia dotyczące Usług Online</w:t>
      </w:r>
      <w:bookmarkEnd w:id="48"/>
      <w:bookmarkEnd w:id="49"/>
    </w:p>
    <w:p w14:paraId="66F7516A" w14:textId="77777777" w:rsidR="000E6ED8" w:rsidRPr="00C95C41" w:rsidRDefault="00272578" w:rsidP="00A914BF">
      <w:pPr>
        <w:pStyle w:val="ProductList-Body"/>
      </w:pPr>
      <w:r>
        <w:t>Jeżeli jakaś Usługa Online nie została wymieniona na poniższej liście, oznacza to, iż nie istnieją dla niej żadne odrębne Postanowienia dotyczące Usług Online.</w:t>
      </w:r>
    </w:p>
    <w:p w14:paraId="66F7516B" w14:textId="77777777" w:rsidR="000E6ED8" w:rsidRPr="00C95C41" w:rsidRDefault="000E6ED8" w:rsidP="00A914BF">
      <w:pPr>
        <w:pStyle w:val="ProductList-Body"/>
      </w:pPr>
    </w:p>
    <w:p w14:paraId="66F7516C" w14:textId="77777777" w:rsidR="000E6ED8" w:rsidRPr="00C95C41" w:rsidRDefault="00272578" w:rsidP="00233C87">
      <w:pPr>
        <w:pStyle w:val="ProductList-Offering1Heading"/>
        <w:outlineLvl w:val="1"/>
      </w:pPr>
      <w:bookmarkStart w:id="50" w:name="_Toc399506052"/>
      <w:r>
        <w:t>Usługi Microsoft Azure</w:t>
      </w:r>
      <w:bookmarkEnd w:id="50"/>
    </w:p>
    <w:p w14:paraId="66F7516D" w14:textId="77777777" w:rsidR="00CC34E7" w:rsidRPr="00C95C41" w:rsidRDefault="00CC34E7" w:rsidP="00CC34E7">
      <w:pPr>
        <w:pStyle w:val="ProductList-Body"/>
      </w:pPr>
      <w:r>
        <w:rPr>
          <w:b/>
          <w:color w:val="00188F"/>
        </w:rPr>
        <w:t>Uwagi</w:t>
      </w:r>
    </w:p>
    <w:p w14:paraId="66F7516E" w14:textId="77777777" w:rsidR="00CC34E7" w:rsidRPr="00C95C41" w:rsidRDefault="00CC34E7" w:rsidP="00CC34E7">
      <w:pPr>
        <w:pStyle w:val="ProductList-Body"/>
      </w:pPr>
      <w:r>
        <w:t xml:space="preserve">Obowiązują Informacje dotyczące pomocy technicznej i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66F7516F" w14:textId="77777777" w:rsidR="00CC34E7" w:rsidRPr="00C95C41" w:rsidRDefault="00CC34E7" w:rsidP="00CC34E7">
      <w:pPr>
        <w:pStyle w:val="ProductList-Body"/>
      </w:pPr>
    </w:p>
    <w:p w14:paraId="66F75170" w14:textId="77777777" w:rsidR="00CC34E7" w:rsidRPr="00C95C41" w:rsidRDefault="00CC34E7" w:rsidP="00CC34E7">
      <w:pPr>
        <w:pStyle w:val="ProductList-Body"/>
      </w:pPr>
      <w:r>
        <w:rPr>
          <w:b/>
          <w:color w:val="00188F"/>
        </w:rPr>
        <w:t>Umowa Dotycząca Poziomu Usługi</w:t>
      </w:r>
    </w:p>
    <w:p w14:paraId="66F75171" w14:textId="77777777" w:rsidR="00CC34E7" w:rsidRPr="00C95C41" w:rsidRDefault="00CC34E7" w:rsidP="00CC34E7">
      <w:pPr>
        <w:pStyle w:val="ProductList-Body"/>
      </w:pPr>
      <w:r>
        <w:t xml:space="preserve">Zobacz: </w:t>
      </w:r>
      <w:hyperlink r:id="rId29" w:history="1">
        <w:r>
          <w:rPr>
            <w:rStyle w:val="Hyperlink"/>
          </w:rPr>
          <w:t>http://azure.microsoft.com/en-us/support/legal/sla/</w:t>
        </w:r>
      </w:hyperlink>
      <w:r>
        <w:t>.</w:t>
      </w:r>
    </w:p>
    <w:p w14:paraId="66F75172" w14:textId="77777777" w:rsidR="00CC34E7" w:rsidRPr="00C95C41" w:rsidRDefault="00CC34E7" w:rsidP="00D12FE5">
      <w:pPr>
        <w:pStyle w:val="ProductList-Body"/>
      </w:pPr>
    </w:p>
    <w:p w14:paraId="66F75173" w14:textId="77777777" w:rsidR="00272578" w:rsidRPr="00C95C41" w:rsidRDefault="009616E2" w:rsidP="00CC34E7">
      <w:pPr>
        <w:pStyle w:val="ProductList-Body"/>
      </w:pPr>
      <w:r>
        <w:rPr>
          <w:b/>
          <w:color w:val="00188F"/>
        </w:rPr>
        <w:t>Definicje</w:t>
      </w:r>
    </w:p>
    <w:p w14:paraId="66F75174" w14:textId="77777777" w:rsidR="00272578" w:rsidRPr="00C95C41" w:rsidRDefault="009616E2" w:rsidP="00F824A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66F75175" w14:textId="77777777" w:rsidR="00186BF6" w:rsidRPr="00C95C41" w:rsidRDefault="00186BF6" w:rsidP="00272578">
      <w:pPr>
        <w:pStyle w:val="ProductList-Body"/>
      </w:pPr>
      <w:r>
        <w:t>Termin „Rozwiązanie oparte na Usługach Zarządzanych” oznacza zarządzaną usługę informatyczną, świadczoną przez Klienta osobie trzeciej, polegającą na administrowaniu usługami Microsoft Azure i świadczeniu dotyczącego ich wsparcia.</w:t>
      </w:r>
    </w:p>
    <w:p w14:paraId="66F75176" w14:textId="77777777" w:rsidR="00186BF6" w:rsidRPr="00C95C41" w:rsidRDefault="00186BF6" w:rsidP="00272578">
      <w:pPr>
        <w:pStyle w:val="ProductList-Body"/>
      </w:pPr>
    </w:p>
    <w:p w14:paraId="66F75177" w14:textId="77777777" w:rsidR="00272578" w:rsidRPr="00C95C41" w:rsidRDefault="009616E2" w:rsidP="00272578">
      <w:pPr>
        <w:pStyle w:val="ProductList-Body"/>
      </w:pPr>
      <w:r>
        <w:t xml:space="preserve">Termin „Usługi Microsoft Azure” oznacza co najmniej jedną z usług i funkcji Microsoft wskazanych pod adresem </w:t>
      </w:r>
      <w:r w:rsidR="00A0414D">
        <w:br/>
      </w:r>
      <w:hyperlink r:id="rId30" w:history="1">
        <w:r>
          <w:rPr>
            <w:rStyle w:val="Hyperlink"/>
          </w:rPr>
          <w:t>http://azure.microsoft.com/en-us/services</w:t>
        </w:r>
      </w:hyperlink>
      <w:r>
        <w:t>, o ile nie są one wskazane jako podlegające odrębnej licencji.</w:t>
      </w:r>
    </w:p>
    <w:p w14:paraId="66F75178" w14:textId="77777777" w:rsidR="009616E2" w:rsidRPr="00C95C41" w:rsidRDefault="009616E2" w:rsidP="00272578">
      <w:pPr>
        <w:pStyle w:val="ProductList-Body"/>
      </w:pPr>
    </w:p>
    <w:p w14:paraId="66F75179" w14:textId="77777777" w:rsidR="009616E2" w:rsidRPr="00C95C41" w:rsidRDefault="00272578" w:rsidP="00927DFB">
      <w:pPr>
        <w:pStyle w:val="ProductList-Body"/>
      </w:pPr>
      <w:r>
        <w:rPr>
          <w:b/>
          <w:color w:val="00188F"/>
        </w:rPr>
        <w:t>Ograniczenia</w:t>
      </w:r>
    </w:p>
    <w:p w14:paraId="66F7517A" w14:textId="77777777" w:rsidR="00272578" w:rsidRPr="00C95C41" w:rsidRDefault="00272578" w:rsidP="009616E2">
      <w:pPr>
        <w:pStyle w:val="ProductList-Body"/>
      </w:pPr>
      <w:r>
        <w:t>Klient nie może:</w:t>
      </w:r>
    </w:p>
    <w:p w14:paraId="66F7517B" w14:textId="77777777" w:rsidR="00272578" w:rsidRPr="00C95C41" w:rsidRDefault="00272578" w:rsidP="00A44A41">
      <w:pPr>
        <w:pStyle w:val="ProductList-Body"/>
        <w:numPr>
          <w:ilvl w:val="0"/>
          <w:numId w:val="10"/>
        </w:numPr>
        <w:ind w:left="450" w:hanging="270"/>
      </w:pPr>
      <w:r>
        <w:t>odsprzedawać ani rozpowszechniać usług Microsoft Azure, ani</w:t>
      </w:r>
    </w:p>
    <w:p w14:paraId="66F7517C" w14:textId="77777777" w:rsidR="00272578" w:rsidRPr="00C95C41"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66F7517D" w14:textId="77777777" w:rsidR="009616E2" w:rsidRPr="00C95C41" w:rsidRDefault="009616E2" w:rsidP="00272578">
      <w:pPr>
        <w:pStyle w:val="ProductList-Body"/>
      </w:pPr>
    </w:p>
    <w:p w14:paraId="66F7517E" w14:textId="77777777" w:rsidR="009616E2" w:rsidRPr="00C95C41" w:rsidRDefault="00272578" w:rsidP="00927DFB">
      <w:pPr>
        <w:pStyle w:val="ProductList-Body"/>
      </w:pPr>
      <w:r>
        <w:rPr>
          <w:b/>
          <w:color w:val="00188F"/>
        </w:rPr>
        <w:t>Wycofywanie usług i funkcji</w:t>
      </w:r>
    </w:p>
    <w:p w14:paraId="66F7517F" w14:textId="77777777" w:rsidR="00272578" w:rsidRPr="00C95C41" w:rsidRDefault="00272578" w:rsidP="00272578">
      <w:pPr>
        <w:pStyle w:val="ProductList-Body"/>
      </w:pPr>
      <w:r>
        <w:t>Na 12 miesięcy przed usunięciem dowolnej istotnej funkcji lub zaprzestaniem świadczenia usługi Microsoft powiadomi o takim kroku Klienta, chyba</w:t>
      </w:r>
      <w:r w:rsidR="00EF6530">
        <w:t> </w:t>
      </w:r>
      <w:r>
        <w:t>że ze względów dotyczących bezpieczeństwa, względów prawych lub względów związanych z działaniem systemu wymagane będzie szybsze</w:t>
      </w:r>
      <w:r w:rsidR="00EF6530">
        <w:t> </w:t>
      </w:r>
      <w:r>
        <w:t>jej usunięcie. Nie dotyczy to Wersji Ewaluacyjnych</w:t>
      </w:r>
    </w:p>
    <w:p w14:paraId="66F75180" w14:textId="77777777" w:rsidR="009616E2" w:rsidRPr="00C95C41" w:rsidRDefault="009616E2" w:rsidP="00272578">
      <w:pPr>
        <w:pStyle w:val="ProductList-Body"/>
      </w:pPr>
    </w:p>
    <w:p w14:paraId="66F75181" w14:textId="77777777" w:rsidR="009616E2" w:rsidRPr="00C95C41" w:rsidRDefault="002A3B84" w:rsidP="00927DFB">
      <w:pPr>
        <w:pStyle w:val="ProductList-Body"/>
      </w:pPr>
      <w:r>
        <w:rPr>
          <w:b/>
          <w:color w:val="00188F"/>
        </w:rPr>
        <w:t>Okres przechowywania danych po wygaśnięciu lub rozwiązaniu</w:t>
      </w:r>
    </w:p>
    <w:p w14:paraId="66F75182" w14:textId="77777777" w:rsidR="00272578" w:rsidRPr="00C95C41"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66F75183" w14:textId="77777777" w:rsidR="009616E2" w:rsidRPr="00C95C41" w:rsidRDefault="009616E2" w:rsidP="00272578">
      <w:pPr>
        <w:pStyle w:val="ProductList-Body"/>
      </w:pPr>
    </w:p>
    <w:p w14:paraId="66F75184" w14:textId="77777777" w:rsidR="009616E2" w:rsidRPr="00C95C41" w:rsidRDefault="00272578" w:rsidP="00927DFB">
      <w:pPr>
        <w:pStyle w:val="ProductList-Body"/>
      </w:pPr>
      <w:r>
        <w:rPr>
          <w:b/>
          <w:color w:val="00188F"/>
        </w:rPr>
        <w:t>Wyjątek dotyczący hostingu</w:t>
      </w:r>
    </w:p>
    <w:p w14:paraId="66F75185" w14:textId="77777777" w:rsidR="00272578" w:rsidRPr="00BE041C" w:rsidRDefault="00272578" w:rsidP="00272578">
      <w:pPr>
        <w:pStyle w:val="ProductList-Body"/>
      </w:pPr>
      <w:r w:rsidRPr="00BE041C">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w:t>
      </w:r>
      <w:r w:rsidR="009317AC" w:rsidRPr="00BE041C">
        <w:t xml:space="preserve"> </w:t>
      </w:r>
      <w:r w:rsidRPr="00BE041C">
        <w:t>dostęp do usługi Microsoft Azure i korzystanie z nich w związku z użytkowaniem takiego Rozwiązania Klienta. Klient odpowiada za takie użycie i</w:t>
      </w:r>
      <w:r w:rsidR="00786C3E" w:rsidRPr="00BE041C">
        <w:t> </w:t>
      </w:r>
      <w:r w:rsidRPr="00BE041C">
        <w:t>jest zobowiązany dopilnować, aby spełniało ono niniejsze postanowienia oraz postanowienia zawartej przez Klienta umowy licencjonowania zbiorowego.</w:t>
      </w:r>
    </w:p>
    <w:p w14:paraId="66F75186" w14:textId="77777777" w:rsidR="00186BF6" w:rsidRPr="00C95C41" w:rsidRDefault="00186BF6" w:rsidP="00272578">
      <w:pPr>
        <w:pStyle w:val="ProductList-Body"/>
      </w:pPr>
    </w:p>
    <w:p w14:paraId="66F75187" w14:textId="77777777" w:rsidR="00186BF6" w:rsidRPr="00C95C41" w:rsidRDefault="00186BF6" w:rsidP="00272578">
      <w:pPr>
        <w:pStyle w:val="ProductList-Body"/>
      </w:pPr>
      <w:r>
        <w:rPr>
          <w:b/>
          <w:color w:val="00188F"/>
        </w:rPr>
        <w:t>Wyjątek dotyczący usług zarządzanych</w:t>
      </w:r>
    </w:p>
    <w:p w14:paraId="66F75188" w14:textId="77777777" w:rsidR="00186BF6" w:rsidRPr="00C95C41" w:rsidRDefault="00186BF6" w:rsidP="00272578">
      <w:pPr>
        <w:pStyle w:val="ProductList-Body"/>
      </w:pPr>
      <w:r>
        <w:t>Klientowi wolno świadczyć Rozwiązanie oparte na Usługach Zarządzanych, o ile (i) Klient samodzielnie posiada zdolność oceny, konfigurowania i</w:t>
      </w:r>
      <w:r w:rsidR="00CD279F">
        <w:t> </w:t>
      </w:r>
      <w:r>
        <w:t>administrowania usługami Microsoft Azure, (ii) Klient posiada dostęp administracyjny do ewentualnego wirtualnego środowiska lub środowisk systemu operacyjnego w danym Rozwiązaniu opartym na Usługach Zarządzanych, oraz (iii) dana osoba trzecia ma dostęp administracyjny wyłącznie do swojej (swoich) aplikacji lub wirtualnego środowiska lub środowisk systemu operacyjnego.</w:t>
      </w:r>
      <w:r w:rsidR="00671EC3">
        <w:t xml:space="preserve"> </w:t>
      </w:r>
      <w:r>
        <w:t>Klient odpowiada za korzystanie przez osobę trzecią z</w:t>
      </w:r>
      <w:r w:rsidR="00CD279F">
        <w:t> </w:t>
      </w:r>
      <w:r>
        <w:t>usług Microsoft Azure w sposób zgodny z postanowieniami umowy licencjonowania zbiorowego.</w:t>
      </w:r>
    </w:p>
    <w:p w14:paraId="66F75189" w14:textId="77777777" w:rsidR="009616E2" w:rsidRDefault="009616E2" w:rsidP="00272578">
      <w:pPr>
        <w:pStyle w:val="ProductList-Body"/>
      </w:pPr>
    </w:p>
    <w:p w14:paraId="66F7518A" w14:textId="77777777" w:rsidR="00C615AD" w:rsidRDefault="00C615AD" w:rsidP="00272578">
      <w:pPr>
        <w:pStyle w:val="ProductList-Body"/>
      </w:pPr>
    </w:p>
    <w:p w14:paraId="66F7518B" w14:textId="77777777" w:rsidR="00C615AD" w:rsidRPr="00C95C41" w:rsidRDefault="00C615AD" w:rsidP="00272578">
      <w:pPr>
        <w:pStyle w:val="ProductList-Body"/>
      </w:pPr>
    </w:p>
    <w:p w14:paraId="66F7518C" w14:textId="77777777" w:rsidR="009616E2" w:rsidRPr="00C95C41" w:rsidRDefault="00272578" w:rsidP="00927DFB">
      <w:pPr>
        <w:pStyle w:val="ProductList-Body"/>
      </w:pPr>
      <w:r>
        <w:rPr>
          <w:b/>
          <w:color w:val="00188F"/>
        </w:rPr>
        <w:t>Maszyny Wirtualne</w:t>
      </w:r>
    </w:p>
    <w:p w14:paraId="66F7518D" w14:textId="77777777" w:rsidR="00272578" w:rsidRPr="00C95C41" w:rsidRDefault="00272578" w:rsidP="00272578">
      <w:pPr>
        <w:pStyle w:val="ProductList-Body"/>
      </w:pPr>
      <w:r>
        <w:t>Usługi Microsoft Azure mogą umożliwiać Klientowi uruchomienie w ramach Maszyny Wirtualnej oprogramowania Windows Server i innego oprogramowania Microsoft. Klient zobowiązuje się uzyskać prawa niezbędne do uruchomienia całości oprogramowania (w tym systemu operacyjnego) w ramach swoich Maszyn Wirtualnych. Klientowi wolno używać to oprogramowanie wyłącznie w ramach usług Microsoft Azure</w:t>
      </w:r>
      <w:r w:rsidR="00956326">
        <w:t> </w:t>
      </w:r>
      <w:r>
        <w:t>i</w:t>
      </w:r>
      <w:r w:rsidR="00956326">
        <w:t> </w:t>
      </w:r>
      <w:r>
        <w:t>jedynie w połączeniu z dozwolonym Klientowi użyciem odpowiednich ról Microsoft Azure, a przy tym w zgodności z Uniwersalnymi i</w:t>
      </w:r>
      <w:r w:rsidR="00956326">
        <w:t> </w:t>
      </w:r>
      <w:r>
        <w:t>Ogólnymi Warunkami dotyczącymi oprogramowania wyszczególnionego w dokumencie Prawa do Używania Produktów, dostępnego pod adresem</w:t>
      </w:r>
      <w:r w:rsidR="00956326">
        <w:t> </w:t>
      </w:r>
      <w:hyperlink r:id="rId31" w:history="1">
        <w:r>
          <w:rPr>
            <w:rStyle w:val="Hyperlink"/>
          </w:rPr>
          <w:t>http://go.microsoft.com/?linkid=9839206</w:t>
        </w:r>
      </w:hyperlink>
      <w:r>
        <w:t xml:space="preserve"> lub w innej witrynie wskazanej przez Microsoft.</w:t>
      </w:r>
    </w:p>
    <w:p w14:paraId="66F7518E" w14:textId="77777777" w:rsidR="009616E2" w:rsidRPr="00C95C41" w:rsidRDefault="009616E2" w:rsidP="00272578">
      <w:pPr>
        <w:pStyle w:val="ProductList-Body"/>
      </w:pPr>
    </w:p>
    <w:p w14:paraId="66F7518F" w14:textId="77777777" w:rsidR="009616E2" w:rsidRPr="00C95C41" w:rsidRDefault="00272578" w:rsidP="00927DFB">
      <w:pPr>
        <w:pStyle w:val="ProductList-Body"/>
      </w:pPr>
      <w:r>
        <w:rPr>
          <w:b/>
          <w:color w:val="00188F"/>
        </w:rPr>
        <w:t>Udostępnianie</w:t>
      </w:r>
    </w:p>
    <w:p w14:paraId="66F75190" w14:textId="77777777" w:rsidR="00272578" w:rsidRPr="00C95C41"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w:t>
      </w:r>
      <w:r w:rsidR="00956326">
        <w:t> </w:t>
      </w:r>
      <w:r>
        <w:t>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66F75191" w14:textId="77777777" w:rsidR="009616E2" w:rsidRPr="00C95C41" w:rsidRDefault="009616E2" w:rsidP="00272578">
      <w:pPr>
        <w:pStyle w:val="ProductList-Body"/>
      </w:pPr>
    </w:p>
    <w:p w14:paraId="66F75192" w14:textId="77777777" w:rsidR="009616E2" w:rsidRPr="00C95C41" w:rsidRDefault="009616E2" w:rsidP="00927DFB">
      <w:pPr>
        <w:pStyle w:val="ProductList-Body"/>
      </w:pPr>
      <w:r>
        <w:rPr>
          <w:b/>
          <w:color w:val="00188F"/>
        </w:rPr>
        <w:t>Usługi importu/eksportu</w:t>
      </w:r>
    </w:p>
    <w:p w14:paraId="66F75193" w14:textId="77777777" w:rsidR="00272578" w:rsidRPr="00C95C41" w:rsidRDefault="00272578" w:rsidP="0088164F">
      <w:pPr>
        <w:pStyle w:val="ProductList-Body"/>
        <w:spacing w:after="120"/>
      </w:pPr>
      <w:r>
        <w:t>Klient może korzystać z usług importu/eksportu, o ile przestrzega wszystkich instrukcji przekazanych przez Microsoft pocztą elektroniczną lub</w:t>
      </w:r>
      <w:r w:rsidR="00956326">
        <w:t> </w:t>
      </w:r>
      <w:r>
        <w:t xml:space="preserve">dostępnych pod adresem </w:t>
      </w:r>
      <w:hyperlink r:id="rId32" w:history="1">
        <w:r>
          <w:rPr>
            <w:rStyle w:val="Hyperlink"/>
          </w:rPr>
          <w:t>www.go.microsoft.com/fwlink/?linkid=301900&amp;CLCID=0X409</w:t>
        </w:r>
      </w:hyperlink>
      <w:r>
        <w:t xml:space="preserve"> w odniesieniu do przygotowania, obsługi i wysyłki nośników fizycznych zawierających dane Klienta (nośniki danych). Klient ponosi wyłączną odpowiedzialność za dostarczenie nośników danych oraz</w:t>
      </w:r>
      <w:r w:rsidR="00956326">
        <w:t> </w:t>
      </w:r>
      <w:r>
        <w:t>danych zgodnie z przepisami prawa. Wszelkie otrzymywane nośniki danych będą przesyłane według formuły DAP (INCOTERMS 2010) do Centrum Danych DCS Microsoft. Eksportowane nośniki danych będą przesyłane według formuły DAP (INCOTERMS 2010) do miejsca odbioru przez</w:t>
      </w:r>
      <w:r w:rsidR="00956326">
        <w:t> </w:t>
      </w:r>
      <w:r>
        <w:t xml:space="preserve">klienta. Klient odpowiada za dopilnowanie, że do wskazanej przez niego lokalizacji można eksportować dane na nośnikach danych. </w:t>
      </w:r>
    </w:p>
    <w:p w14:paraId="66F75194" w14:textId="77777777" w:rsidR="00272578" w:rsidRPr="00C95C41" w:rsidRDefault="00272578" w:rsidP="00272578">
      <w:pPr>
        <w:pStyle w:val="ProductList-Body"/>
      </w:pPr>
      <w:r>
        <w:t>Klient zgadza się, że na Microsoft nie spoczywa żadne zobowiązanie w odniesieniu do nośników danych oraz zawartych na nich danych oraz że Microsoft nie ponosi żadnej odpowiedzialności w przypadku utraty, uszkodzenia lub zniszczenia tych nośników danych. Klient ponosi całkowitą odpowiedzialność za stosowne zabezpieczenie danych zawartych na nośnikach danych, w tym m.in.: szyfrowanie danych, zabezpieczenie opakowania, ubezpieczenie wysyłki, utworzenie kopii zapasowej danych oraz nadmiarowość danych.</w:t>
      </w:r>
    </w:p>
    <w:p w14:paraId="66F75195" w14:textId="77777777" w:rsidR="009616E2" w:rsidRPr="00C95C41" w:rsidRDefault="009616E2" w:rsidP="00272578">
      <w:pPr>
        <w:pStyle w:val="ProductList-Body"/>
      </w:pPr>
    </w:p>
    <w:p w14:paraId="66F75196" w14:textId="77777777" w:rsidR="009616E2" w:rsidRPr="00C95C41" w:rsidRDefault="009616E2" w:rsidP="00927DFB">
      <w:pPr>
        <w:pStyle w:val="ProductList-Body"/>
      </w:pPr>
      <w:r>
        <w:rPr>
          <w:b/>
          <w:color w:val="00188F"/>
        </w:rPr>
        <w:t>Sklep</w:t>
      </w:r>
    </w:p>
    <w:p w14:paraId="66F75197" w14:textId="77777777" w:rsidR="000E6ED8" w:rsidRPr="00C95C41" w:rsidRDefault="00272578" w:rsidP="00272578">
      <w:pPr>
        <w:pStyle w:val="ProductList-Body"/>
      </w:pPr>
      <w:r>
        <w:t>Za pomocą Microsoft Azure Klient może nabywać Produkty Niepochodzące od Microsoft lub uzyskiwać dostęp do nich za pomocą takich</w:t>
      </w:r>
      <w:r w:rsidR="00956326">
        <w:t> </w:t>
      </w:r>
      <w:r>
        <w:t>funkcji,</w:t>
      </w:r>
      <w:r w:rsidR="00956326">
        <w:t> </w:t>
      </w:r>
      <w:r>
        <w:t>jak</w:t>
      </w:r>
      <w:r w:rsidR="00956326">
        <w:t> </w:t>
      </w:r>
      <w:r>
        <w:t>Sklep Microsoft Azure i Galeria Maszyn Wirtualnych, zgodnie z odrębnymi postanowieniami, dostępnymi pod adresem</w:t>
      </w:r>
      <w:r w:rsidR="00956326">
        <w:t> </w:t>
      </w:r>
      <w:hyperlink r:id="rId33" w:history="1">
        <w:r>
          <w:rPr>
            <w:rStyle w:val="Hyperlink"/>
          </w:rPr>
          <w:t>http://azure.microsoft.com/en-us/support/legal/microsoft-azure-store-terms/</w:t>
        </w:r>
      </w:hyperlink>
      <w:hyperlink r:id="rId34" w:history="1"/>
      <w:r>
        <w:t>.</w:t>
      </w:r>
    </w:p>
    <w:p w14:paraId="66F75198" w14:textId="77777777" w:rsidR="003D22CB" w:rsidRPr="00C95C41" w:rsidRDefault="00881F19" w:rsidP="003D22CB">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199" w14:textId="77777777" w:rsidR="008070AF" w:rsidRPr="00C95C41" w:rsidRDefault="008070AF" w:rsidP="00D73EC5">
      <w:pPr>
        <w:pStyle w:val="ProductList-OfferingGroupHeading"/>
        <w:spacing w:after="80"/>
        <w:outlineLvl w:val="1"/>
      </w:pPr>
      <w:bookmarkStart w:id="51" w:name="_Toc399506053"/>
      <w:r>
        <w:t>Usługi Enterprise Mobility</w:t>
      </w:r>
      <w:bookmarkEnd w:id="51"/>
    </w:p>
    <w:p w14:paraId="66F7519A" w14:textId="77777777" w:rsidR="008070AF" w:rsidRPr="00C95C41" w:rsidRDefault="008070AF" w:rsidP="008070AF">
      <w:pPr>
        <w:pStyle w:val="ProductList-Body"/>
        <w:tabs>
          <w:tab w:val="clear" w:pos="158"/>
          <w:tab w:val="left" w:pos="360"/>
        </w:tabs>
      </w:pPr>
      <w:r>
        <w:rPr>
          <w:b/>
          <w:color w:val="00188F"/>
        </w:rPr>
        <w:t>Uwagi</w:t>
      </w:r>
    </w:p>
    <w:p w14:paraId="66F7519B" w14:textId="77777777" w:rsidR="008070AF" w:rsidRPr="00C95C41" w:rsidRDefault="008070AF" w:rsidP="008070AF">
      <w:pPr>
        <w:pStyle w:val="ProductList-Body"/>
      </w:pPr>
      <w:r>
        <w:t xml:space="preserve">Zastosowanie mają powiadomienia dotyczące Bing Maps zawarte w </w:t>
      </w:r>
      <w:hyperlink w:anchor="Attachment1" w:tooltip="Załączniku 1" w:history="1">
        <w:r>
          <w:rPr>
            <w:rStyle w:val="Hyperlink"/>
          </w:rPr>
          <w:t>Załączniku 1</w:t>
        </w:r>
      </w:hyperlink>
      <w:r>
        <w:t>.</w:t>
      </w:r>
    </w:p>
    <w:p w14:paraId="66F7519C" w14:textId="77777777" w:rsidR="008070AF" w:rsidRPr="00C95C41" w:rsidRDefault="008070AF" w:rsidP="008070AF">
      <w:pPr>
        <w:pStyle w:val="ProductList-Body"/>
      </w:pPr>
    </w:p>
    <w:p w14:paraId="66F7519D" w14:textId="77777777" w:rsidR="008070AF" w:rsidRPr="00C95C41" w:rsidRDefault="008070AF" w:rsidP="008070AF">
      <w:pPr>
        <w:pStyle w:val="ProductList-Body"/>
        <w:tabs>
          <w:tab w:val="clear" w:pos="158"/>
          <w:tab w:val="left" w:pos="180"/>
        </w:tabs>
      </w:pPr>
      <w:r>
        <w:rPr>
          <w:b/>
          <w:color w:val="00188F"/>
        </w:rPr>
        <w:t>Pakiety licencji subskrypcyjnych</w:t>
      </w:r>
    </w:p>
    <w:p w14:paraId="66F7519E" w14:textId="77777777" w:rsidR="008070AF" w:rsidRPr="00C95C41" w:rsidRDefault="008070AF" w:rsidP="008070AF">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Azure Active Directory Premium, Azure Rights Management i Windows Intune.</w:t>
      </w:r>
    </w:p>
    <w:p w14:paraId="66F7519F" w14:textId="77777777" w:rsidR="00706672" w:rsidRPr="00C95C41" w:rsidRDefault="00706672" w:rsidP="008070AF">
      <w:pPr>
        <w:pStyle w:val="ProductList-Body"/>
      </w:pPr>
    </w:p>
    <w:p w14:paraId="66F751A0" w14:textId="77777777" w:rsidR="00122096" w:rsidRPr="00C95C41" w:rsidRDefault="00122096" w:rsidP="00122096">
      <w:pPr>
        <w:pStyle w:val="ProductList-Offering2Heading"/>
        <w:outlineLvl w:val="2"/>
      </w:pPr>
      <w:r>
        <w:tab/>
      </w:r>
      <w:bookmarkStart w:id="52" w:name="_Toc399506054"/>
      <w:r>
        <w:t>Azure Active Directory Basic</w:t>
      </w:r>
      <w:bookmarkEnd w:id="52"/>
    </w:p>
    <w:p w14:paraId="66F751A1" w14:textId="77777777" w:rsidR="00122096" w:rsidRPr="00C95C41" w:rsidRDefault="00122096" w:rsidP="00122096">
      <w:pPr>
        <w:pStyle w:val="ProductList-Body"/>
      </w:pPr>
      <w:r>
        <w:t>Klient może przy użyciu Single Sign-On wstępnie zintegrować maks. 10 aplikacji SAAS/aplikacji niestandardowych dla 1 LS na Użytkownika. To</w:t>
      </w:r>
      <w:r w:rsidR="00E65FBC">
        <w:t> </w:t>
      </w:r>
      <w:r>
        <w:t>ograniczenie ma zastosowanie do wszystkich aplikacji Microsoft oraz innych producentów.</w:t>
      </w:r>
    </w:p>
    <w:p w14:paraId="66F751A2" w14:textId="77777777" w:rsidR="00122096" w:rsidRPr="00C95C41" w:rsidRDefault="00881F19" w:rsidP="00122096">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1A3" w14:textId="77777777" w:rsidR="00706672" w:rsidRPr="00C95C41" w:rsidRDefault="00706672" w:rsidP="00706672">
      <w:pPr>
        <w:pStyle w:val="ProductList-Offering2Heading"/>
        <w:outlineLvl w:val="2"/>
      </w:pPr>
      <w:r>
        <w:tab/>
      </w:r>
      <w:bookmarkStart w:id="53" w:name="_Toc399506055"/>
      <w:r>
        <w:t>Azure Active Directory Premium</w:t>
      </w:r>
      <w:bookmarkEnd w:id="53"/>
    </w:p>
    <w:p w14:paraId="66F751A4" w14:textId="77777777" w:rsidR="00706672" w:rsidRPr="00C95C41"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6F751A5" w14:textId="77777777" w:rsidR="00706672" w:rsidRPr="00C95C41" w:rsidRDefault="00881F19" w:rsidP="00706672">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1A6" w14:textId="77777777" w:rsidR="008070AF" w:rsidRPr="00C95C41" w:rsidRDefault="008070AF" w:rsidP="008070AF">
      <w:pPr>
        <w:pStyle w:val="ProductList-Offering2Heading"/>
        <w:outlineLvl w:val="2"/>
      </w:pPr>
      <w:r>
        <w:tab/>
      </w:r>
      <w:bookmarkStart w:id="54" w:name="_Toc399506056"/>
      <w:r>
        <w:t>Usługa Azure Rights Management</w:t>
      </w:r>
      <w:bookmarkEnd w:id="54"/>
      <w:r>
        <w:t xml:space="preserve"> </w:t>
      </w:r>
    </w:p>
    <w:p w14:paraId="66F751A7" w14:textId="77777777" w:rsidR="008070AF" w:rsidRPr="00C95C41" w:rsidRDefault="00881F19" w:rsidP="008070AF">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1A8" w14:textId="77777777" w:rsidR="008070AF" w:rsidRPr="00C95C41" w:rsidRDefault="008070AF" w:rsidP="00D73EC5">
      <w:pPr>
        <w:pStyle w:val="ProductList-Offering1Heading"/>
        <w:outlineLvl w:val="2"/>
      </w:pPr>
      <w:bookmarkStart w:id="55" w:name="_Toc388464308"/>
      <w:bookmarkEnd w:id="55"/>
      <w:r>
        <w:tab/>
      </w:r>
      <w:bookmarkStart w:id="56" w:name="_Toc399506057"/>
      <w:r>
        <w:t>Windows Intune</w:t>
      </w:r>
      <w:bookmarkEnd w:id="56"/>
    </w:p>
    <w:p w14:paraId="66F751A9"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66F751AA" w14:textId="77777777" w:rsidR="008070AF" w:rsidRPr="00C95C41" w:rsidRDefault="008070AF" w:rsidP="008070AF">
      <w:pPr>
        <w:pStyle w:val="ProductList-Body"/>
      </w:pPr>
      <w:r>
        <w:rPr>
          <w:rFonts w:asciiTheme="majorHAnsi" w:hAnsiTheme="majorHAnsi"/>
          <w:sz w:val="16"/>
          <w:szCs w:val="16"/>
        </w:rPr>
        <w:t>Windows Intune (na użytkownika)</w:t>
      </w:r>
    </w:p>
    <w:p w14:paraId="66F751AB" w14:textId="77777777" w:rsidR="001A0CFD" w:rsidRPr="00C95C41" w:rsidRDefault="001A0CFD" w:rsidP="008070AF">
      <w:pPr>
        <w:pStyle w:val="ProductList-Body"/>
      </w:pPr>
      <w:r>
        <w:rPr>
          <w:rFonts w:asciiTheme="majorHAnsi" w:hAnsiTheme="majorHAnsi"/>
          <w:sz w:val="16"/>
          <w:szCs w:val="16"/>
        </w:rPr>
        <w:t>Usługa Windows Intune z Komputerowym Systemem Operacyjnym Windows (na użytkownika)</w:t>
      </w:r>
    </w:p>
    <w:p w14:paraId="66F751AC" w14:textId="77777777" w:rsidR="008070AF" w:rsidRPr="000F377A" w:rsidRDefault="008070AF" w:rsidP="008070AF">
      <w:pPr>
        <w:pStyle w:val="ProductList-Body"/>
        <w:rPr>
          <w:sz w:val="16"/>
          <w:szCs w:val="16"/>
        </w:rPr>
      </w:pPr>
    </w:p>
    <w:p w14:paraId="66F751AD" w14:textId="77777777" w:rsidR="008070AF" w:rsidRPr="00C95C41" w:rsidRDefault="008070AF" w:rsidP="008070AF">
      <w:pPr>
        <w:pStyle w:val="ProductList-Body"/>
      </w:pPr>
      <w:r>
        <w:rPr>
          <w:rFonts w:asciiTheme="majorHAnsi" w:hAnsiTheme="majorHAnsi"/>
          <w:sz w:val="16"/>
          <w:szCs w:val="16"/>
        </w:rPr>
        <w:t>Dodatek Windows Intune do konfiguracji System Center</w:t>
      </w:r>
    </w:p>
    <w:p w14:paraId="66F751AE"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(na użytkownika)</w:t>
      </w:r>
      <w:r>
        <w:rPr>
          <w:rFonts w:asciiTheme="majorHAnsi" w:hAnsiTheme="majorHAnsi"/>
          <w:sz w:val="16"/>
          <w:szCs w:val="16"/>
        </w:rPr>
        <w:br/>
        <w:t>(„Dodatek Windows Intune”)</w:t>
      </w:r>
    </w:p>
    <w:p w14:paraId="66F751AF" w14:textId="77777777" w:rsidR="008070AF" w:rsidRPr="000F377A" w:rsidRDefault="008070AF" w:rsidP="008070AF">
      <w:pPr>
        <w:pStyle w:val="ProductList-Body"/>
        <w:pBdr>
          <w:top w:val="single" w:sz="4" w:space="1" w:color="BFBFBF" w:themeColor="background1" w:themeShade="BF"/>
        </w:pBdr>
        <w:rPr>
          <w:sz w:val="8"/>
          <w:szCs w:val="8"/>
        </w:rPr>
      </w:pPr>
    </w:p>
    <w:p w14:paraId="66F751B0" w14:textId="77777777" w:rsidR="00EF78B8" w:rsidRPr="00C95C41" w:rsidRDefault="00EF78B8" w:rsidP="00EF78B8">
      <w:pPr>
        <w:pStyle w:val="ProductList-Body"/>
        <w:tabs>
          <w:tab w:val="clear" w:pos="158"/>
          <w:tab w:val="left" w:pos="180"/>
        </w:tabs>
      </w:pPr>
      <w:r>
        <w:rPr>
          <w:b/>
          <w:color w:val="00188F"/>
        </w:rPr>
        <w:t>Zarządzanie urządzeniami</w:t>
      </w:r>
    </w:p>
    <w:p w14:paraId="66F751B1" w14:textId="77777777" w:rsidR="00EF78B8" w:rsidRPr="00C95C41" w:rsidRDefault="00EF78B8" w:rsidP="00EF78B8">
      <w:pPr>
        <w:pStyle w:val="ProductList-Body"/>
        <w:tabs>
          <w:tab w:val="clear" w:pos="158"/>
          <w:tab w:val="left" w:pos="180"/>
        </w:tabs>
      </w:pPr>
      <w:r>
        <w:t>Każdy użytkownik, któremu Klient przypisze LS na Użytkownika, może uzyskać dostęp do Usługi Online i powiązanego oprogramowania (w</w:t>
      </w:r>
      <w:r w:rsidR="00D33464">
        <w:t> </w:t>
      </w:r>
      <w:r>
        <w:t>tym</w:t>
      </w:r>
      <w:r w:rsidR="00D33464">
        <w:t> </w:t>
      </w:r>
      <w:r>
        <w:t>oprogramowania System Center) i używać ich w celu zarządzania maksymalnie pięcioma urządzeniami.</w:t>
      </w:r>
    </w:p>
    <w:p w14:paraId="66F751B2" w14:textId="77777777" w:rsidR="00EF78B8" w:rsidRPr="00C95C41" w:rsidRDefault="00EF78B8" w:rsidP="00EF78B8">
      <w:pPr>
        <w:pStyle w:val="ProductList-Body"/>
        <w:tabs>
          <w:tab w:val="clear" w:pos="158"/>
          <w:tab w:val="left" w:pos="180"/>
        </w:tabs>
      </w:pPr>
    </w:p>
    <w:p w14:paraId="66F751B3" w14:textId="77777777" w:rsidR="008070AF" w:rsidRPr="00C95C41" w:rsidRDefault="008070AF" w:rsidP="008070AF">
      <w:pPr>
        <w:pStyle w:val="ProductList-Body"/>
        <w:tabs>
          <w:tab w:val="clear" w:pos="158"/>
          <w:tab w:val="left" w:pos="180"/>
        </w:tabs>
      </w:pPr>
      <w:r>
        <w:rPr>
          <w:b/>
          <w:color w:val="00188F"/>
        </w:rPr>
        <w:t>LS na dodatek Storage</w:t>
      </w:r>
    </w:p>
    <w:p w14:paraId="66F751B4" w14:textId="77777777" w:rsidR="008070AF" w:rsidRPr="00C95C41"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66F751B5" w14:textId="77777777" w:rsidR="008070AF" w:rsidRPr="00C95C41" w:rsidRDefault="008070AF" w:rsidP="008070AF">
      <w:pPr>
        <w:pStyle w:val="ProductList-Body"/>
        <w:tabs>
          <w:tab w:val="clear" w:pos="158"/>
          <w:tab w:val="left" w:pos="180"/>
        </w:tabs>
      </w:pPr>
    </w:p>
    <w:p w14:paraId="66F751B6" w14:textId="77777777" w:rsidR="008070AF" w:rsidRPr="00C95C41" w:rsidRDefault="008070AF" w:rsidP="008070AF">
      <w:pPr>
        <w:pStyle w:val="ProductList-Body"/>
        <w:tabs>
          <w:tab w:val="clear" w:pos="158"/>
          <w:tab w:val="left" w:pos="180"/>
        </w:tabs>
      </w:pPr>
      <w:r>
        <w:rPr>
          <w:b/>
          <w:color w:val="00188F"/>
        </w:rPr>
        <w:t>Składniki oprogramowania Windows w oprogramowaniu System Center</w:t>
      </w:r>
    </w:p>
    <w:p w14:paraId="66F751B7" w14:textId="77777777" w:rsidR="008070AF" w:rsidRPr="00C95C41" w:rsidRDefault="008070AF" w:rsidP="008070AF">
      <w:pPr>
        <w:pStyle w:val="ProductList-Body"/>
        <w:tabs>
          <w:tab w:val="clear" w:pos="158"/>
          <w:tab w:val="left" w:pos="180"/>
        </w:tabs>
      </w:pPr>
      <w:r>
        <w:t>Oprogramowanie System Center zawiera co najmniej jeden z następujących składników oprogramowania Windows. Microsoft.NET Framework,</w:t>
      </w:r>
      <w:r w:rsidR="005C5C7A">
        <w:t> </w:t>
      </w:r>
      <w:r>
        <w:t>Microsoft Data Access Components, oprogramowanie PowerShell oraz określone pliki.dll związane z technologiami Microsoft Build,</w:t>
      </w:r>
      <w:r w:rsidR="005C5C7A">
        <w:t> </w:t>
      </w:r>
      <w:r>
        <w:t>Windows Identity Foundation, biblioteki systemu Windows dla języka JavaScript, Debghelp.dll oraz technologie Web Deploy. Postanowienia</w:t>
      </w:r>
      <w:r w:rsidR="005C5C7A">
        <w:t> </w:t>
      </w:r>
      <w:r>
        <w:t>licencyjne mające zastosowanie w przypadku składników oprogramowania Windows zostały zawarte w puntach dotyczących Windows 8.1 Pro i</w:t>
      </w:r>
      <w:r w:rsidR="00D33464">
        <w:t> </w:t>
      </w:r>
      <w:r>
        <w:t>Enterprise</w:t>
      </w:r>
      <w:r w:rsidR="00D33464">
        <w:t> </w:t>
      </w:r>
      <w:r>
        <w:t xml:space="preserve">w Prawach do Używania Produktów. Dokument Prawa do Użytkowania Produktów jest dostępny pod adresem </w:t>
      </w:r>
      <w:hyperlink r:id="rId37" w:history="1">
        <w:r>
          <w:rPr>
            <w:rStyle w:val="Hyperlink"/>
          </w:rPr>
          <w:t>http://go.microsoft.com/?linkid=9839206</w:t>
        </w:r>
      </w:hyperlink>
      <w:hyperlink w:history="1"/>
      <w:r>
        <w:t>.</w:t>
      </w:r>
    </w:p>
    <w:p w14:paraId="66F751B8" w14:textId="77777777" w:rsidR="008070AF" w:rsidRPr="00C95C41" w:rsidRDefault="008070AF" w:rsidP="008070AF">
      <w:pPr>
        <w:pStyle w:val="ProductList-Body"/>
        <w:tabs>
          <w:tab w:val="clear" w:pos="158"/>
          <w:tab w:val="left" w:pos="180"/>
        </w:tabs>
      </w:pPr>
    </w:p>
    <w:p w14:paraId="66F751B9" w14:textId="77777777" w:rsidR="008070AF" w:rsidRPr="00C95C41" w:rsidRDefault="008070AF" w:rsidP="008070AF">
      <w:pPr>
        <w:pStyle w:val="ProductList-Body"/>
        <w:tabs>
          <w:tab w:val="clear" w:pos="158"/>
          <w:tab w:val="left" w:pos="180"/>
        </w:tabs>
      </w:pPr>
      <w:r>
        <w:rPr>
          <w:b/>
          <w:color w:val="00188F"/>
        </w:rPr>
        <w:t>Technologia SQL Server i testy porównawcze wydajności</w:t>
      </w:r>
    </w:p>
    <w:p w14:paraId="66F751BA" w14:textId="77777777" w:rsidR="008070AF" w:rsidRPr="00C95C41"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w:t>
      </w:r>
      <w:r w:rsidR="0084528E">
        <w:t> </w:t>
      </w:r>
      <w:r>
        <w:t>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66F751BB" w14:textId="77777777" w:rsidR="008070AF" w:rsidRPr="00C95C41" w:rsidRDefault="008070AF" w:rsidP="008070AF">
      <w:pPr>
        <w:pStyle w:val="ProductList-Body"/>
      </w:pPr>
    </w:p>
    <w:p w14:paraId="66F751BC" w14:textId="77777777" w:rsidR="008070AF" w:rsidRPr="00C95C41" w:rsidRDefault="008070AF" w:rsidP="008070AF">
      <w:pPr>
        <w:pStyle w:val="ProductList-Body"/>
      </w:pPr>
      <w:r>
        <w:rPr>
          <w:b/>
          <w:color w:val="002060"/>
        </w:rPr>
        <w:t>Poniższe dodatkowe postanowienia dotyczą wyłącznie usługi Komputerowego Systemu Operacyjnego Windows, którą klienci otrzymują z</w:t>
      </w:r>
      <w:r w:rsidR="0084528E">
        <w:rPr>
          <w:b/>
          <w:color w:val="002060"/>
        </w:rPr>
        <w:t> </w:t>
      </w:r>
      <w:r>
        <w:rPr>
          <w:b/>
          <w:color w:val="002060"/>
        </w:rPr>
        <w:t xml:space="preserve">Windows Intune z Komputerowym Systemem Operacyjnym Windows: </w:t>
      </w:r>
    </w:p>
    <w:p w14:paraId="66F751BD" w14:textId="77777777" w:rsidR="008070AF" w:rsidRPr="00C95C41" w:rsidRDefault="008070AF" w:rsidP="008070AF">
      <w:pPr>
        <w:pStyle w:val="ProductList-Body"/>
        <w:tabs>
          <w:tab w:val="clear" w:pos="158"/>
          <w:tab w:val="left" w:pos="360"/>
        </w:tabs>
        <w:ind w:left="180"/>
      </w:pPr>
      <w:r>
        <w:rPr>
          <w:b/>
          <w:color w:val="0072C6"/>
        </w:rPr>
        <w:t>Uwagi</w:t>
      </w:r>
    </w:p>
    <w:p w14:paraId="66F751BE" w14:textId="77777777" w:rsidR="008070AF" w:rsidRPr="00C95C41" w:rsidRDefault="008070AF" w:rsidP="008070AF">
      <w:pPr>
        <w:pStyle w:val="ProductList-Body"/>
        <w:ind w:left="180"/>
      </w:pPr>
      <w:r>
        <w:t>Usługa Windows Intune z komputerowym systemem operacyjnym Windows podlega informacjom dotyczącym standardu wizyjnego H.264/AVC, standardu wideo VC-1, standardu wideo MPEG-2, standardu wizyjnego MPEG-4 Część 2 i standardu wideo MPEG-2, zawartego w Załączniku 1.</w:t>
      </w:r>
    </w:p>
    <w:p w14:paraId="66F751BF" w14:textId="77777777" w:rsidR="008070AF" w:rsidRPr="00C95C41" w:rsidRDefault="008070AF" w:rsidP="008070AF">
      <w:pPr>
        <w:pStyle w:val="ProductList-Body"/>
      </w:pPr>
    </w:p>
    <w:p w14:paraId="66F751C0" w14:textId="77777777" w:rsidR="008070AF" w:rsidRPr="00C95C41" w:rsidRDefault="008070AF" w:rsidP="008070AF">
      <w:pPr>
        <w:pStyle w:val="ProductList-Body"/>
        <w:ind w:left="180"/>
      </w:pPr>
      <w:r>
        <w:rPr>
          <w:b/>
          <w:color w:val="0072C6"/>
        </w:rPr>
        <w:t>Dostęp do Usługi Online</w:t>
      </w:r>
    </w:p>
    <w:p w14:paraId="66F751C1" w14:textId="77777777" w:rsidR="008070AF" w:rsidRPr="00C95C41" w:rsidRDefault="008070AF" w:rsidP="008070AF">
      <w:pPr>
        <w:pStyle w:val="ProductList-Body"/>
        <w:ind w:left="180"/>
      </w:pPr>
      <w:r>
        <w:t>Każdy użytkownik, któremu Klient przypisze LS Użytkownika, może uzyskać dostęp do Usługi Online i powiązanego oprogramowania (w</w:t>
      </w:r>
      <w:r w:rsidR="0084528E">
        <w:t> </w:t>
      </w:r>
      <w:r>
        <w:t>tym</w:t>
      </w:r>
      <w:r w:rsidR="0084528E">
        <w:t> </w:t>
      </w:r>
      <w:r>
        <w:t xml:space="preserve">oprogramowania System Center) i używać ich w celu zarządzania maksymalnie pięcioma urządzeniami jednocześnie. </w:t>
      </w:r>
    </w:p>
    <w:p w14:paraId="66F751C2" w14:textId="77777777" w:rsidR="008070AF" w:rsidRPr="00C95C41" w:rsidRDefault="008070AF" w:rsidP="008070AF">
      <w:pPr>
        <w:pStyle w:val="ProductList-Body"/>
        <w:ind w:left="180"/>
      </w:pPr>
    </w:p>
    <w:p w14:paraId="66F751C3" w14:textId="77777777" w:rsidR="008070AF" w:rsidRPr="00C95C41" w:rsidRDefault="008070AF" w:rsidP="008070AF">
      <w:pPr>
        <w:pStyle w:val="ProductList-Body"/>
        <w:ind w:left="180"/>
      </w:pPr>
      <w:r>
        <w:rPr>
          <w:b/>
          <w:color w:val="0072C6"/>
        </w:rPr>
        <w:t>Przypisywanie licencji na komputerowy system operacyjny Windows</w:t>
      </w:r>
    </w:p>
    <w:p w14:paraId="66F751C4" w14:textId="77777777" w:rsidR="008070AF" w:rsidRPr="00C95C41" w:rsidRDefault="008070AF" w:rsidP="008070AF">
      <w:pPr>
        <w:pStyle w:val="ProductList-Body"/>
        <w:ind w:left="180"/>
      </w:pPr>
      <w:r>
        <w:t xml:space="preserve">Każdy użytkownik, któremu przypisano LS Użytkownika (Użytkownik Główny) ma prawo używać oprogramowania Windows (zgodnie z opisem niżej w punkcie „Komputerowy system operacyjny Windows”) na jednym urządzeniu, które musi posiadać przypisaną mu i zainstalowaną, prawidłową licencję na system operacyjny. Urządzenie to jest Urządzeniem Windows Użytkownika Głównego dla potrzeb niniejszych postanowień licencyjnych oraz postanowień licencyjnych pakietu Microsoft Desktop Optimization Pack. Sprawdź dokument Prawa do Użytkowania Produktów. Dokument Prawa do Użytkowania Produktów jest dostępny pod adresem </w:t>
      </w:r>
      <w:hyperlink r:id="rId38" w:history="1">
        <w:r>
          <w:rPr>
            <w:rStyle w:val="Hyperlink"/>
          </w:rPr>
          <w:t>http://go.microsoft.com/?linkid=9839206</w:t>
        </w:r>
      </w:hyperlink>
      <w:r>
        <w:t>.</w:t>
      </w:r>
    </w:p>
    <w:p w14:paraId="66F751C5" w14:textId="77777777" w:rsidR="008070AF" w:rsidRPr="00C95C41" w:rsidRDefault="008070AF" w:rsidP="008070AF">
      <w:pPr>
        <w:pStyle w:val="ProductList-Body"/>
        <w:ind w:left="180"/>
      </w:pPr>
    </w:p>
    <w:p w14:paraId="66F751C6" w14:textId="77777777" w:rsidR="008070AF" w:rsidRPr="00C95C41" w:rsidRDefault="008070AF" w:rsidP="008070AF">
      <w:pPr>
        <w:pStyle w:val="ProductList-Body"/>
        <w:ind w:left="180"/>
      </w:pPr>
      <w:r>
        <w:t xml:space="preserve">Licencją na uprawniony system operacyjny (zarówno 32- jak i 64-bitowy) może być licencja na następujące systemy: </w:t>
      </w:r>
    </w:p>
    <w:p w14:paraId="66F751C7" w14:textId="77777777" w:rsidR="008070AF" w:rsidRPr="00C95C41" w:rsidRDefault="008070AF" w:rsidP="008070AF">
      <w:pPr>
        <w:pStyle w:val="ProductList-Body"/>
        <w:numPr>
          <w:ilvl w:val="0"/>
          <w:numId w:val="18"/>
        </w:numPr>
        <w:ind w:hanging="270"/>
      </w:pPr>
      <w:r>
        <w:t>Windows 8 i 8.1 Enterprise lub Pro (wydania: bezdyskowe, N, K i KN)</w:t>
      </w:r>
    </w:p>
    <w:p w14:paraId="66F751C8" w14:textId="77777777" w:rsidR="008070AF" w:rsidRPr="00C95C41" w:rsidRDefault="008070AF" w:rsidP="008070AF">
      <w:pPr>
        <w:pStyle w:val="ProductList-Body"/>
        <w:numPr>
          <w:ilvl w:val="0"/>
          <w:numId w:val="18"/>
        </w:numPr>
        <w:spacing w:before="40"/>
        <w:ind w:hanging="270"/>
      </w:pPr>
      <w:r>
        <w:t xml:space="preserve">Windows 7 Enterprise lub Professional (bez nośnika) (łącznie z edycjami N, K i KN)\ lub Ultimate </w:t>
      </w:r>
    </w:p>
    <w:p w14:paraId="66F751C9" w14:textId="77777777" w:rsidR="008070AF" w:rsidRPr="00C95C41" w:rsidRDefault="008070AF" w:rsidP="008070AF">
      <w:pPr>
        <w:pStyle w:val="ProductList-Body"/>
        <w:numPr>
          <w:ilvl w:val="0"/>
          <w:numId w:val="18"/>
        </w:numPr>
        <w:spacing w:before="40"/>
        <w:ind w:hanging="270"/>
      </w:pPr>
      <w:r>
        <w:t xml:space="preserve">Windows Vista Enterprise (edycje N, K, KN), Business (edycje N, K, KN, Blade) lub Ultimate </w:t>
      </w:r>
    </w:p>
    <w:p w14:paraId="66F751CA" w14:textId="77777777" w:rsidR="008070AF" w:rsidRPr="00FF68EB" w:rsidRDefault="008070AF" w:rsidP="008070AF">
      <w:pPr>
        <w:pStyle w:val="ProductList-Body"/>
        <w:numPr>
          <w:ilvl w:val="0"/>
          <w:numId w:val="18"/>
        </w:numPr>
        <w:spacing w:before="40"/>
        <w:ind w:hanging="270"/>
        <w:rPr>
          <w:lang w:val="en-US"/>
        </w:rPr>
      </w:pPr>
      <w:r w:rsidRPr="00FF68EB">
        <w:rPr>
          <w:lang w:val="en-US"/>
        </w:rPr>
        <w:t xml:space="preserve">Windows XP Professional Edition lub Tablet Edition (łącznie z edycjami N, K, KN i Blade), Windows XP Pro N lub Windows XP Pro Blade PC </w:t>
      </w:r>
    </w:p>
    <w:p w14:paraId="66F751CB" w14:textId="77777777" w:rsidR="008070AF" w:rsidRPr="00C95C41" w:rsidRDefault="008070AF" w:rsidP="008070AF">
      <w:pPr>
        <w:pStyle w:val="ProductList-Body"/>
        <w:numPr>
          <w:ilvl w:val="0"/>
          <w:numId w:val="18"/>
        </w:numPr>
        <w:spacing w:before="40"/>
        <w:ind w:hanging="270"/>
      </w:pPr>
      <w:r>
        <w:t xml:space="preserve">Windows 2000 Professional </w:t>
      </w:r>
    </w:p>
    <w:p w14:paraId="66F751CC" w14:textId="77777777" w:rsidR="008070AF" w:rsidRPr="00C95C41" w:rsidRDefault="008070AF" w:rsidP="008070AF">
      <w:pPr>
        <w:pStyle w:val="ProductList-Body"/>
        <w:numPr>
          <w:ilvl w:val="0"/>
          <w:numId w:val="18"/>
        </w:numPr>
        <w:spacing w:before="40"/>
        <w:ind w:hanging="270"/>
      </w:pPr>
      <w:r>
        <w:t>Windows NT Workstation 4.0</w:t>
      </w:r>
    </w:p>
    <w:p w14:paraId="66F751CD" w14:textId="77777777" w:rsidR="008070AF" w:rsidRPr="00C95C41" w:rsidRDefault="008070AF" w:rsidP="008070AF">
      <w:pPr>
        <w:pStyle w:val="ProductList-Body"/>
        <w:numPr>
          <w:ilvl w:val="0"/>
          <w:numId w:val="18"/>
        </w:numPr>
        <w:spacing w:before="40"/>
        <w:ind w:hanging="270"/>
      </w:pPr>
      <w:r>
        <w:t>Windows 98 (w tym wydanie drugie)</w:t>
      </w:r>
    </w:p>
    <w:p w14:paraId="66F751CE" w14:textId="77777777" w:rsidR="008070AF" w:rsidRPr="00C95C41" w:rsidRDefault="008070AF" w:rsidP="008070AF">
      <w:pPr>
        <w:pStyle w:val="ProductList-Body"/>
        <w:numPr>
          <w:ilvl w:val="0"/>
          <w:numId w:val="18"/>
        </w:numPr>
        <w:spacing w:before="40"/>
        <w:ind w:hanging="270"/>
      </w:pPr>
      <w:r>
        <w:t xml:space="preserve">Apple Macintosh </w:t>
      </w:r>
    </w:p>
    <w:p w14:paraId="66F751CF" w14:textId="77777777" w:rsidR="008070AF" w:rsidRPr="00C95C41" w:rsidRDefault="008070AF" w:rsidP="008070AF">
      <w:pPr>
        <w:pStyle w:val="ProductList-Body"/>
      </w:pPr>
    </w:p>
    <w:p w14:paraId="66F751D0" w14:textId="77777777" w:rsidR="008070AF" w:rsidRPr="00C95C41" w:rsidRDefault="008070AF" w:rsidP="008070AF">
      <w:pPr>
        <w:pStyle w:val="ProductList-Body"/>
        <w:ind w:left="180"/>
      </w:pPr>
      <w:r>
        <w:rPr>
          <w:b/>
          <w:color w:val="0072C6"/>
        </w:rPr>
        <w:t>Komputerowy System Operacyjny Windows</w:t>
      </w:r>
    </w:p>
    <w:p w14:paraId="66F751D1" w14:textId="77777777" w:rsidR="008070AF" w:rsidRPr="00C95C41" w:rsidRDefault="008070AF" w:rsidP="008070AF">
      <w:pPr>
        <w:pStyle w:val="ProductList-Body"/>
        <w:ind w:left="180"/>
      </w:pPr>
      <w:r>
        <w:t xml:space="preserve">Prawa do Używania Produktów dotyczące Systemu Operacyjnego Windows Enterprise mają zastosowanie względem komputerowego systemu operacyjnego Windows dołączonego do LS Użytkownika, z zastrzeżeniem postanowień zawartych w niniejszym punkcie. „Oprogramowanie” oznacza tutaj system Windows Enterprise. </w:t>
      </w:r>
    </w:p>
    <w:p w14:paraId="66F751D2" w14:textId="77777777" w:rsidR="008070AF" w:rsidRPr="00C95C41" w:rsidRDefault="008070AF" w:rsidP="008070AF">
      <w:pPr>
        <w:pStyle w:val="ProductList-Body"/>
        <w:numPr>
          <w:ilvl w:val="0"/>
          <w:numId w:val="26"/>
        </w:numPr>
      </w:pPr>
      <w:r>
        <w:t>Klient może zainstalować jedną kopię Windows 8.1 Enterprise, 8.1 Pro lub dowolną wcześniejszą obsługiwaną wersję oprogramowania na</w:t>
      </w:r>
      <w:r w:rsidR="00C1045A">
        <w:t> </w:t>
      </w:r>
      <w:r>
        <w:t xml:space="preserve">Urządzeniu Windows działającym na maksymalnie dwóch procesorach. Użytkownik Główny może używać oprogramowania do celów związanych z pracą lokalnie lub zdalnie. </w:t>
      </w:r>
    </w:p>
    <w:p w14:paraId="66F751D3" w14:textId="77777777" w:rsidR="008070AF" w:rsidRPr="00C95C41" w:rsidRDefault="00C47B65" w:rsidP="008070AF">
      <w:pPr>
        <w:pStyle w:val="ProductList-Body"/>
        <w:numPr>
          <w:ilvl w:val="0"/>
          <w:numId w:val="26"/>
        </w:numPr>
        <w:spacing w:before="40"/>
      </w:pPr>
      <w:r>
        <w:rPr>
          <w:b/>
        </w:rPr>
        <w:t>Prawa do Lokalnych Wirtualizacji.</w:t>
      </w:r>
      <w:r>
        <w:t xml:space="preserve"> Użytkownik Główny może uruchamiać do czterech Wystąpień w wirtualnych Środowiskach systemów operacyjnych i jedno Wystąpienie lokalnie, w fizycznym Środowisku systemu operacyjnego na Urządzeniu Windows. W przypadku jednoczesnego lokalnego użycia wszystkich Wystąpień, których uruchamianie jest dozwolone w wirtualnych Środowiskach systemów operacyjnych, Klient może użyć Wystąpienia w fizycznym Środowisku systemu operacyjnego wyłącznie do hostowania tychże wirtualnych Środowisk systemów operacyjnych i zarządzania nimi. </w:t>
      </w:r>
    </w:p>
    <w:p w14:paraId="66F751D4" w14:textId="77777777" w:rsidR="008070AF" w:rsidRPr="00C95C41" w:rsidRDefault="00C47B65" w:rsidP="00CC227F">
      <w:pPr>
        <w:pStyle w:val="ProductList-Body"/>
        <w:numPr>
          <w:ilvl w:val="0"/>
          <w:numId w:val="26"/>
        </w:numPr>
        <w:spacing w:before="40"/>
      </w:pPr>
      <w:r>
        <w:rPr>
          <w:b/>
        </w:rPr>
        <w:t>Prawa do Zdalnych Wirtualizacji.</w:t>
      </w:r>
      <w:r>
        <w:t xml:space="preserve"> Używając Urządzenia z systemem Windows, Użytkownik Główny może zdalnie uzyskiwać dostęp do</w:t>
      </w:r>
      <w:r w:rsidR="00CC227F">
        <w:t> </w:t>
      </w:r>
      <w:r>
        <w:t>maksymalnie czterech Wystąpień oprogramowania działającego w wirtualnych Środowiskach systemów operacyjnych lub jednego</w:t>
      </w:r>
      <w:r w:rsidR="00CC227F">
        <w:t> </w:t>
      </w:r>
      <w:r>
        <w:t>Wystąpienia oprogramowania działającego w jednym fizycznym Środowisku systemu operacyjnego na Urządzeniu w centrum</w:t>
      </w:r>
      <w:r w:rsidR="00825D61">
        <w:t> </w:t>
      </w:r>
      <w:r>
        <w:t xml:space="preserve">danych Klienta. </w:t>
      </w:r>
    </w:p>
    <w:p w14:paraId="66F751D5" w14:textId="77777777" w:rsidR="008070AF" w:rsidRPr="00C95C41" w:rsidRDefault="008070AF" w:rsidP="008070AF">
      <w:pPr>
        <w:pStyle w:val="ProductList-Body"/>
        <w:numPr>
          <w:ilvl w:val="0"/>
          <w:numId w:val="26"/>
        </w:numPr>
        <w:spacing w:before="40"/>
      </w:pPr>
      <w:r>
        <w:rPr>
          <w:b/>
        </w:rPr>
        <w:t>Prawa do Używania w ramach Roamingu.</w:t>
      </w:r>
      <w:r>
        <w:t xml:space="preserve"> Użytkownik Główny może zdalnie uzyskiwać dostęp do dozwolonych Wystąpień, działających</w:t>
      </w:r>
      <w:r w:rsidR="00C1045A">
        <w:t> </w:t>
      </w:r>
      <w:r>
        <w:t>na serwerach w centrum przetwarzania danych Klienta, posługując się urządzeniem, które nie jest bezpośrednio lub pośrednio kontrolowane przez Klienta lub jego Podmioty Stowarzyszone („Uprawnione Urządzenie Osoby Trzeciej”) z dowolnego miejsca</w:t>
      </w:r>
      <w:r w:rsidR="00C1045A">
        <w:t> </w:t>
      </w:r>
      <w:r>
        <w:t>poza siedzibą Klienta lub jego Podmiotów Stowarzyszonych i może uruchamiać jedno Wystąpienie oprogramowania w wirtualnym Środowisku systemu operacyjnego na Uprawnionym Urządzeniu Osoby Trzeciej, przebywając poza siedzibą Klienta lub</w:t>
      </w:r>
      <w:r w:rsidR="00C1045A">
        <w:t> </w:t>
      </w:r>
      <w:r>
        <w:t>jego</w:t>
      </w:r>
      <w:r w:rsidR="00C1045A">
        <w:t> </w:t>
      </w:r>
      <w:r>
        <w:t>Podmiotów Stowarzyszonych.</w:t>
      </w:r>
    </w:p>
    <w:p w14:paraId="66F751D6" w14:textId="77777777" w:rsidR="008070AF" w:rsidRPr="00C95C41" w:rsidRDefault="008070AF" w:rsidP="008070AF">
      <w:pPr>
        <w:pStyle w:val="ProductList-Body"/>
        <w:numPr>
          <w:ilvl w:val="0"/>
          <w:numId w:val="26"/>
        </w:numPr>
        <w:spacing w:before="40"/>
      </w:pPr>
      <w:r>
        <w:rPr>
          <w:b/>
        </w:rPr>
        <w:t>Prawa dotyczące funkcji Windows to Go</w:t>
      </w:r>
      <w:r w:rsidR="00C1045A">
        <w:rPr>
          <w:b/>
        </w:rPr>
        <w:t>.</w:t>
      </w:r>
      <w:r>
        <w:t xml:space="preserve"> Klient może utworzyć i przechowywać Wystąpienie oprogramowania na maksymalnie dwóch napędach USB, które Użytkownik Główny może uruchamiać na dowolnym Urządzeniu Windows lub Uprawnionym Urządzeniu Osoby Trzeciej z dowolnego miejsca poza siedzibą Klienta lub jego Podmiotów Stowarzyszonych.</w:t>
      </w:r>
    </w:p>
    <w:p w14:paraId="66F751D7" w14:textId="77777777" w:rsidR="008070AF" w:rsidRPr="00C95C41" w:rsidRDefault="008070AF" w:rsidP="008070AF">
      <w:pPr>
        <w:pStyle w:val="ProductList-Body"/>
        <w:numPr>
          <w:ilvl w:val="0"/>
          <w:numId w:val="26"/>
        </w:numPr>
        <w:spacing w:before="40"/>
      </w:pPr>
      <w:r>
        <w:t>Użytkownik Główny może zdalnie uzyskiwać dostęp do dowolnego dozwolonego Wystąpienia oprogramowania, działającego na</w:t>
      </w:r>
      <w:r w:rsidR="00C1045A">
        <w:t> </w:t>
      </w:r>
      <w:r>
        <w:t>serwerach w centrum danych Klienta, posługując się Urządzeniem Windows RT Companion, przy czym „Urządzenie z systemem Windows</w:t>
      </w:r>
      <w:r w:rsidR="00C1045A">
        <w:t> </w:t>
      </w:r>
      <w:r>
        <w:t>RT Companion” oznacza dowolne dodatkowe urządzenie używane przez Użytkownika Głównego i posiadające prawidłową, nadaną mu przez Klienta (nie przez osobę trzecią) licencję na Windows RT lub Windows RT 8.1.</w:t>
      </w:r>
    </w:p>
    <w:p w14:paraId="66F751D8" w14:textId="77777777" w:rsidR="008070AF" w:rsidRPr="00C95C41" w:rsidRDefault="008070AF" w:rsidP="008070AF">
      <w:pPr>
        <w:pStyle w:val="ProductList-Body"/>
        <w:numPr>
          <w:ilvl w:val="0"/>
          <w:numId w:val="26"/>
        </w:numPr>
        <w:spacing w:before="40"/>
      </w:pPr>
      <w:r>
        <w:t>Klient może połączyć z Urządzeniem Windows maksymalnie 20 innych urządzeń w celu wymiany plików, drukowania, korzystania z</w:t>
      </w:r>
      <w:r w:rsidR="00C1045A">
        <w:t> </w:t>
      </w:r>
      <w:r>
        <w:t>internetowych usług informacyjnych, współdzielenia połączenia z Internetem i korzystania z usług telekomunikacyjnych. Nie ogranicza się natomiast liczby połączeń dozwolonych w celu aktywacji za pomocą usług zarządzania kluczami (Key Management Services) lub innej, podobnej technologii.</w:t>
      </w:r>
    </w:p>
    <w:p w14:paraId="66F751D9" w14:textId="77777777" w:rsidR="008070AF" w:rsidRPr="00C95C41" w:rsidRDefault="008070AF" w:rsidP="00DF7688">
      <w:pPr>
        <w:pStyle w:val="ProductList-Body"/>
        <w:numPr>
          <w:ilvl w:val="0"/>
          <w:numId w:val="26"/>
        </w:numPr>
        <w:spacing w:before="40"/>
      </w:pPr>
      <w:r>
        <w:t xml:space="preserve">Klient może tworzyć dowolną liczbę Wystąpień oprogramowania i przechowywać je na dowolnym swoim serwerze lub nośniku magazynowania danych, jednak wyłącznie w celu korzystania ze swojego prawa do uruchamiania Wystąpień oprogramowania objętych dowolną z posiadanych przez Klienta licencji (na użytkownika) na oprogramowanie Windows Intune z komputerowym systemem operacyjnym Windows. </w:t>
      </w:r>
    </w:p>
    <w:p w14:paraId="66F751DA" w14:textId="77777777" w:rsidR="008070AF" w:rsidRPr="00C95C41" w:rsidRDefault="008070AF" w:rsidP="008070AF">
      <w:pPr>
        <w:pStyle w:val="ProductList-Body"/>
        <w:numPr>
          <w:ilvl w:val="0"/>
          <w:numId w:val="26"/>
        </w:numPr>
        <w:spacing w:before="40"/>
      </w:pPr>
      <w:r>
        <w:t xml:space="preserve">Inni użytkownicy mogą uzyskiwać dostęp do takiego oprogramowania wyłącznie w celu świadczenia wsparcia technicznego przy użyciu funkcji Pomocy zdalnej (Remote Assistance) lub innej, podobnej technologii lub administrowania tym oprogramowaniem. </w:t>
      </w:r>
    </w:p>
    <w:p w14:paraId="66F751DB" w14:textId="77777777" w:rsidR="008070AF" w:rsidRPr="00C95C41" w:rsidRDefault="008070AF" w:rsidP="008070AF">
      <w:pPr>
        <w:pStyle w:val="ProductList-Body"/>
        <w:ind w:left="180"/>
      </w:pPr>
    </w:p>
    <w:p w14:paraId="66F751DC" w14:textId="77777777" w:rsidR="008070AF" w:rsidRPr="00C95C41" w:rsidRDefault="008070AF" w:rsidP="008070AF">
      <w:pPr>
        <w:pStyle w:val="ProductList-Body"/>
        <w:ind w:left="180"/>
      </w:pPr>
      <w:r>
        <w:rPr>
          <w:b/>
          <w:color w:val="0072C6"/>
        </w:rPr>
        <w:t>Zmiana przypisania komputerowego systemu operacyjnego Windows</w:t>
      </w:r>
    </w:p>
    <w:p w14:paraId="66F751DD" w14:textId="77777777" w:rsidR="008070AF" w:rsidRPr="00C95C41" w:rsidRDefault="008070AF" w:rsidP="008070AF">
      <w:pPr>
        <w:pStyle w:val="ProductList-Body"/>
        <w:ind w:left="180"/>
      </w:pPr>
      <w:r>
        <w:t xml:space="preserve">Z zastrzeżeniem ogólnego zakazu krótkoterminowego przenoszenia licencji, Klientowi wolno zmienić przypisanie posiadanej licencji przez przeniesienie jej na uprawnione urządzenie zastępcze. Przez uprawnione urządzenie zastępcze rozumie się urządzenie, któremu Klient przypisał już licencję i na którym zainstalował najnowszą wersję komputerowego systemu operacyjnego Windows. Klient ma prawo przenieść licencję wcześniej, jeżeli wycofuje objęte nią urządzenie z użytku ze względu na trwałą awarię sprzętu. Klient może zastąpić Urządzenie z systemem Windows innym urządzeniem, nie może to jednak być zamiana krótkoterminowa (tj. na 90 dni lub krócej) i jest to dozwolone wyłącznie pod warunkiem, że dane urządzenie zastępcze ma licencję na obsługiwaną uprawnioną wersję komputerowego systemu operacyjnego Windows. Zmiana przypisania licencji udzielonych lub nabytych w związku z innymi licencjami uprawniającymi (np. licencja na pakiet MDOP) zasadniczo musi odbyć się wraz ze zmianą przypisania licencji uprawniającej. </w:t>
      </w:r>
    </w:p>
    <w:p w14:paraId="66F751DE" w14:textId="77777777" w:rsidR="008070AF" w:rsidRPr="00C95C41" w:rsidRDefault="008070AF" w:rsidP="008070AF">
      <w:pPr>
        <w:pStyle w:val="ProductList-Body"/>
        <w:ind w:left="180"/>
      </w:pPr>
    </w:p>
    <w:p w14:paraId="66F751DF" w14:textId="77777777" w:rsidR="008070AF" w:rsidRPr="00C95C41" w:rsidRDefault="008070AF" w:rsidP="008070AF">
      <w:pPr>
        <w:pStyle w:val="ProductList-Body"/>
        <w:ind w:left="180"/>
      </w:pPr>
      <w:r>
        <w:rPr>
          <w:b/>
          <w:color w:val="0072C6"/>
        </w:rPr>
        <w:t>Opcja wykupu systemu operacyjnego Windows</w:t>
      </w:r>
    </w:p>
    <w:p w14:paraId="66F751E0" w14:textId="77777777" w:rsidR="008070AF" w:rsidRPr="00C95C41" w:rsidRDefault="008070AF" w:rsidP="008070AF">
      <w:pPr>
        <w:pStyle w:val="ProductList-Body"/>
        <w:ind w:left="180"/>
      </w:pPr>
      <w:r>
        <w:t>Opcja wykupu jest dostępna w celu umożliwienia pozyskania bezterminowych licencji na najnowszą wersję systemu Windows Enterprise udostępnianą Klientowi w ramach posiadanej przez niego subskrypcji Windows Intune z Komputerowym Systemem Operacyjnym Windows najpóźniej w dacie skorzystania przez Klienta z opcji wykupu („Oprogramowanie Windows Enterprise”). Zlecenie wykupu można złożyć w</w:t>
      </w:r>
      <w:r w:rsidR="00C1045A">
        <w:t> </w:t>
      </w:r>
      <w:r>
        <w:t>dowolnym momencie w 12-tym miesiącu kalendarzowym aktywnej subskrypcji Windows Intune z Komputerowym Systemem Operacyjnym Windows lub po upływie 12 jej miesięcy, lub w ciągu 90 dni od wygaśnięcia lub zakończenia tejże subskrypcji. Wszelkie zaległe opłaty związane z</w:t>
      </w:r>
      <w:r w:rsidR="0085726B">
        <w:t> </w:t>
      </w:r>
      <w:r>
        <w:t>subskrypcją (w tym m.in. z jej anulowaniem) Klient jest zobowiązany uiścić przed skorzystaniem z opcji wykupu lub z chwilą skorzystania z niej. Składane przez Klienta zamówienie wykupu dotyczące Oprogramowania Windows Enterprise może obejmować Licencje w liczbie nie wyższej</w:t>
      </w:r>
      <w:r w:rsidR="001943C3">
        <w:t> </w:t>
      </w:r>
      <w:r>
        <w:t>niż</w:t>
      </w:r>
      <w:r w:rsidR="001943C3">
        <w:t> </w:t>
      </w:r>
      <w:r>
        <w:t>liczba posiadanych przez Klienta w danym momencie (lub na maksymalnie 90 dni przed wykupem) aktywnych licencji subskrypcyjnych na</w:t>
      </w:r>
      <w:r w:rsidR="001943C3">
        <w:t> </w:t>
      </w:r>
      <w:r>
        <w:t>usługę Windows Intune z Komputerowym Systemem Operacyjnym Windows. Informacje na temat cen, warunków</w:t>
      </w:r>
      <w:r w:rsidR="001943C3">
        <w:t> </w:t>
      </w:r>
      <w:r>
        <w:t>płatności</w:t>
      </w:r>
      <w:r w:rsidR="001943C3">
        <w:t> </w:t>
      </w:r>
      <w:r>
        <w:t>oraz sposobu skorzystania z</w:t>
      </w:r>
      <w:r w:rsidR="0085726B">
        <w:t> </w:t>
      </w:r>
      <w:r>
        <w:t xml:space="preserve">opcji wykupu Klient może uzyskać w lokalnym centrum pomocy technicznej: </w:t>
      </w:r>
      <w:hyperlink r:id="rId39" w:history="1">
        <w:r>
          <w:rPr>
            <w:rStyle w:val="Hyperlink"/>
          </w:rPr>
          <w:t>www.microsoft.com/online/help/en-us/helphowto/0d8eb4c2-77c5-4dd8-b66c-9f1de7451e24.htm</w:t>
        </w:r>
      </w:hyperlink>
      <w:r>
        <w:t>.</w:t>
      </w:r>
    </w:p>
    <w:p w14:paraId="66F751E1" w14:textId="77777777" w:rsidR="008070AF" w:rsidRPr="00C95C41" w:rsidRDefault="008070AF" w:rsidP="008070AF">
      <w:pPr>
        <w:pStyle w:val="ProductList-Body"/>
        <w:ind w:left="180"/>
      </w:pPr>
    </w:p>
    <w:p w14:paraId="66F751E2" w14:textId="77777777" w:rsidR="008070AF" w:rsidRPr="00C95C41" w:rsidRDefault="008070AF" w:rsidP="008070AF">
      <w:pPr>
        <w:pStyle w:val="ProductList-Body"/>
        <w:ind w:left="450"/>
      </w:pPr>
      <w:r>
        <w:rPr>
          <w:b/>
          <w:color w:val="4668C5"/>
        </w:rPr>
        <w:t>Licencje bezterminowe</w:t>
      </w:r>
    </w:p>
    <w:p w14:paraId="66F751E3" w14:textId="77777777" w:rsidR="008070AF" w:rsidRPr="00C95C41" w:rsidRDefault="008070AF" w:rsidP="008070AF">
      <w:pPr>
        <w:pStyle w:val="ProductList-Body"/>
        <w:ind w:left="450"/>
      </w:pPr>
      <w:r>
        <w:t>Po przyjęciu przez Microsoft złożonego przez Klienta zamówienia wykupu oraz otrzymaniu płatności w pełnej wysokości, Klient uzyska Licencje bezterminowe na Oprogramowanie Windows Enterprise w liczbie określonej w zamówieniu wykupu. Licencje bezterminowe uzyskane w ramach opcji wykupu podlegają postanowieniom zawartej przez Klienta umowy licencjonowania zbiorowego (w tym niniejszym Postanowieniom Dotyczącym Usług Online, zgodnie z opisem przedstawionym poniżej oraz wszelkim stosownym ograniczeniom licencji) i</w:t>
      </w:r>
      <w:r w:rsidR="0085726B">
        <w:t> </w:t>
      </w:r>
      <w:r>
        <w:t>zastępują wszystkie dotychczas posiadane przez Klienta bezterminowe Licencje podstawowe na uprawniony komputerowy system operacyjny Microsoft. Postanowienia regulujące korzystanie przez Klienta z Oprogramowania Windows Enterprise pozostają w mocy także</w:t>
      </w:r>
      <w:r w:rsidR="0085726B">
        <w:t> </w:t>
      </w:r>
      <w:r>
        <w:t>po</w:t>
      </w:r>
      <w:r w:rsidR="0085726B">
        <w:t> </w:t>
      </w:r>
      <w:r>
        <w:t>wygaśnięciu lub wypowiedzeniu zawartej przez Klienta umowy licencjonowania zbiorowego.</w:t>
      </w:r>
    </w:p>
    <w:p w14:paraId="66F751E4" w14:textId="77777777" w:rsidR="008070AF" w:rsidRPr="00C95C41" w:rsidRDefault="008070AF" w:rsidP="008070AF">
      <w:pPr>
        <w:pStyle w:val="ProductList-Body"/>
        <w:ind w:left="450"/>
      </w:pPr>
    </w:p>
    <w:p w14:paraId="66F751E5" w14:textId="77777777" w:rsidR="008070AF" w:rsidRPr="00C95C41" w:rsidRDefault="008070AF" w:rsidP="008070AF">
      <w:pPr>
        <w:pStyle w:val="ProductList-Body"/>
        <w:ind w:left="450"/>
      </w:pPr>
      <w:r>
        <w:rPr>
          <w:b/>
          <w:color w:val="4668C5"/>
        </w:rPr>
        <w:t>Opcja wykupu</w:t>
      </w:r>
    </w:p>
    <w:p w14:paraId="66F751E6" w14:textId="77777777" w:rsidR="008070AF" w:rsidRPr="00C95C41" w:rsidRDefault="008070AF" w:rsidP="008070AF">
      <w:pPr>
        <w:pStyle w:val="ProductList-Body"/>
        <w:ind w:left="450"/>
      </w:pPr>
      <w:r>
        <w:t>Niezależnie od stanowiących inaczej postanowień umowy licencjonowania zbiorowego, Klientowi nie wolno zmienić przypisania licencji bezterminowych na komputerowy system operacyjny Windows uzyskanych w ramach opcji wykupu usługi Windows Intune z Komputerowym Systemem Operacyjnym Windows na urządzenia zastępcze.</w:t>
      </w:r>
    </w:p>
    <w:p w14:paraId="66F751E7" w14:textId="77777777" w:rsidR="008070AF" w:rsidRPr="00C95C41" w:rsidRDefault="008070AF" w:rsidP="008070AF">
      <w:pPr>
        <w:pStyle w:val="ProductList-Body"/>
        <w:ind w:left="450"/>
      </w:pPr>
    </w:p>
    <w:p w14:paraId="66F751E8" w14:textId="77777777" w:rsidR="008070AF" w:rsidRPr="00C95C41" w:rsidRDefault="008070AF" w:rsidP="008070AF">
      <w:pPr>
        <w:pStyle w:val="ProductList-Body"/>
        <w:ind w:left="450"/>
      </w:pPr>
      <w:r>
        <w:rPr>
          <w:b/>
          <w:color w:val="4668C5"/>
        </w:rPr>
        <w:t>Przypisywanie licencji</w:t>
      </w:r>
    </w:p>
    <w:p w14:paraId="66F751E9" w14:textId="77777777" w:rsidR="008070AF" w:rsidRPr="00C95C41" w:rsidRDefault="008070AF" w:rsidP="008070AF">
      <w:pPr>
        <w:pStyle w:val="ProductList-Body"/>
        <w:ind w:left="450"/>
      </w:pPr>
      <w:r>
        <w:t>Uzyskane w ramach opcji wykupu Licencje bezterminowe Klient ma obowiązek przypisać do Urządzeń z systemem Windows, na których używał oprogramowania na mocy stosownych Licencji subskrypcyjnych na usługę Windows Intune z Komputerowym Systemem Operacyjnym Windows (na użytkownika).</w:t>
      </w:r>
    </w:p>
    <w:p w14:paraId="66F751EA" w14:textId="77777777" w:rsidR="008070AF" w:rsidRPr="00C95C41" w:rsidRDefault="008070AF" w:rsidP="008070AF">
      <w:pPr>
        <w:pStyle w:val="ProductList-Body"/>
        <w:ind w:left="450"/>
      </w:pPr>
    </w:p>
    <w:p w14:paraId="66F751EB" w14:textId="77777777" w:rsidR="008070AF" w:rsidRPr="00C95C41" w:rsidRDefault="008070AF" w:rsidP="008070AF">
      <w:pPr>
        <w:pStyle w:val="ProductList-Body"/>
        <w:ind w:left="450"/>
      </w:pPr>
      <w:r>
        <w:rPr>
          <w:b/>
          <w:color w:val="4668C5"/>
        </w:rPr>
        <w:t>Prawa do Używania Produktów</w:t>
      </w:r>
    </w:p>
    <w:p w14:paraId="66F751EC" w14:textId="77777777" w:rsidR="008070AF" w:rsidRPr="00C95C41" w:rsidRDefault="008070AF" w:rsidP="008070AF">
      <w:pPr>
        <w:pStyle w:val="ProductList-Body"/>
        <w:ind w:left="450"/>
      </w:pPr>
      <w:r>
        <w:t>Prawa do Używania Produktów dotyczące Systemu Operacyjnego Windows Enterprise mają zastosowanie względem używania przez Klienta</w:t>
      </w:r>
      <w:r w:rsidR="0085726B">
        <w:t> </w:t>
      </w:r>
      <w:r>
        <w:t xml:space="preserve">Systemu Operacyjnego Windows Enterprise na podstawie Licencji bezterminowych nabytych przez Klienta w ramach opcji wykupu. Dokument Prawa do Użytkowania Produktów jest dostępny pod adresem </w:t>
      </w:r>
      <w:hyperlink r:id="rId40" w:history="1">
        <w:r>
          <w:rPr>
            <w:rStyle w:val="Hyperlink"/>
          </w:rPr>
          <w:t>http://go.microsoft.com/?linkid=9839206</w:t>
        </w:r>
      </w:hyperlink>
      <w:r w:rsidRPr="00E6523A">
        <w:rPr>
          <w:rStyle w:val="Hyperlink"/>
          <w:u w:val="none"/>
        </w:rPr>
        <w:t>.</w:t>
      </w:r>
      <w:r>
        <w:t xml:space="preserve"> Postanowienia zawarte</w:t>
      </w:r>
      <w:r w:rsidR="0085726B">
        <w:t> </w:t>
      </w:r>
      <w:r>
        <w:t>w punktach Prawa do Wirtualizacji i Prawa do Używania w ramach Roamingu, Prawa dotyczące funkcji Windows To Go i Urządzenia Pomocnicze, opisane wyżej w niniejszym punkcie, nie mają zastosowania.</w:t>
      </w:r>
    </w:p>
    <w:p w14:paraId="66F751ED" w14:textId="77777777" w:rsidR="008070AF" w:rsidRPr="00C95C41" w:rsidRDefault="00881F19" w:rsidP="008070AF">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1EE" w14:textId="77777777" w:rsidR="0074447C" w:rsidRPr="00C95C41" w:rsidRDefault="0074447C" w:rsidP="0074447C">
      <w:pPr>
        <w:pStyle w:val="ProductList-OfferingGroupHeading"/>
        <w:spacing w:after="80"/>
        <w:outlineLvl w:val="1"/>
      </w:pPr>
      <w:bookmarkStart w:id="57" w:name="_Toc399506058"/>
      <w:r>
        <w:t>Usługi Microsoft Dynamics Online</w:t>
      </w:r>
      <w:bookmarkEnd w:id="57"/>
    </w:p>
    <w:p w14:paraId="66F751EF" w14:textId="77777777" w:rsidR="0074447C" w:rsidRPr="00C95C41" w:rsidRDefault="0074447C" w:rsidP="0074447C">
      <w:pPr>
        <w:pStyle w:val="ProductList-Body"/>
        <w:tabs>
          <w:tab w:val="clear" w:pos="158"/>
          <w:tab w:val="left" w:pos="360"/>
        </w:tabs>
      </w:pPr>
      <w:r>
        <w:rPr>
          <w:b/>
          <w:color w:val="00188F"/>
        </w:rPr>
        <w:t>Uwagi</w:t>
      </w:r>
    </w:p>
    <w:p w14:paraId="66F751F0" w14:textId="77777777" w:rsidR="0074447C" w:rsidRPr="00C95C41" w:rsidRDefault="0074447C" w:rsidP="0074447C">
      <w:pPr>
        <w:pStyle w:val="ProductList-Body"/>
      </w:pPr>
      <w:r>
        <w:t xml:space="preserve">Zastosowanie mają informacje na temat Bing Maps i obsługi klienta, zawarte w </w:t>
      </w:r>
      <w:hyperlink w:anchor="Attachment1" w:tooltip="Załączniku 1" w:history="1">
        <w:r>
          <w:rPr>
            <w:rStyle w:val="Hyperlink"/>
          </w:rPr>
          <w:t>Załączniku 1</w:t>
        </w:r>
      </w:hyperlink>
      <w:r>
        <w:t>.</w:t>
      </w:r>
    </w:p>
    <w:p w14:paraId="66F751F1" w14:textId="77777777" w:rsidR="003C6496" w:rsidRPr="00C95C41" w:rsidRDefault="003C6496" w:rsidP="003C6496">
      <w:pPr>
        <w:pStyle w:val="ProductList-Body"/>
      </w:pPr>
    </w:p>
    <w:p w14:paraId="66F751F2" w14:textId="77777777" w:rsidR="003C6496" w:rsidRPr="00C95C41" w:rsidRDefault="003C6496" w:rsidP="003C6496">
      <w:pPr>
        <w:pStyle w:val="ProductList-Body"/>
        <w:tabs>
          <w:tab w:val="clear" w:pos="158"/>
          <w:tab w:val="left" w:pos="180"/>
        </w:tabs>
      </w:pPr>
      <w:r>
        <w:rPr>
          <w:b/>
          <w:color w:val="00188F"/>
        </w:rPr>
        <w:t>Pakiety licencji subskrypcyjnych</w:t>
      </w:r>
    </w:p>
    <w:p w14:paraId="66F751F3" w14:textId="77777777" w:rsidR="00234095" w:rsidRPr="00C95C41" w:rsidRDefault="003C6496" w:rsidP="003C6496">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oferty spełniające wymagania LS.</w:t>
      </w:r>
    </w:p>
    <w:p w14:paraId="66F751F4" w14:textId="77777777" w:rsidR="003C6496" w:rsidRPr="00C95C41" w:rsidRDefault="003C6496" w:rsidP="003C6496">
      <w:pPr>
        <w:pStyle w:val="ProductList-Body"/>
      </w:pPr>
    </w:p>
    <w:p w14:paraId="66F751F5" w14:textId="77777777" w:rsidR="00234095" w:rsidRPr="00C95C41" w:rsidRDefault="00234095" w:rsidP="0074447C">
      <w:pPr>
        <w:pStyle w:val="ProductList-Body"/>
      </w:pPr>
    </w:p>
    <w:p w14:paraId="66F751F6" w14:textId="77777777" w:rsidR="000E6ED8" w:rsidRPr="00C95C41" w:rsidRDefault="0074447C" w:rsidP="009B1BF6">
      <w:pPr>
        <w:pStyle w:val="ProductList-Offering1Heading"/>
        <w:outlineLvl w:val="2"/>
      </w:pPr>
      <w:r>
        <w:tab/>
      </w:r>
      <w:bookmarkStart w:id="58" w:name="_Toc399506059"/>
      <w:r>
        <w:t>Microsoft Dynamics CRM Online</w:t>
      </w:r>
      <w:bookmarkEnd w:id="58"/>
    </w:p>
    <w:p w14:paraId="66F751F7"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66F751F8" w14:textId="77777777" w:rsidR="001B497B" w:rsidRPr="00C95C41" w:rsidRDefault="001B497B" w:rsidP="00EF1E73">
      <w:pPr>
        <w:pStyle w:val="ProductList-Body"/>
      </w:pPr>
      <w:r>
        <w:rPr>
          <w:rFonts w:asciiTheme="majorHAnsi" w:hAnsiTheme="majorHAnsi"/>
          <w:sz w:val="16"/>
          <w:szCs w:val="16"/>
        </w:rPr>
        <w:t>Microsoft Dynamics CRM Online Essentials</w:t>
      </w:r>
    </w:p>
    <w:p w14:paraId="66F751F9" w14:textId="77777777" w:rsidR="001B497B" w:rsidRPr="00C95C41" w:rsidRDefault="001B497B" w:rsidP="00694CC9">
      <w:pPr>
        <w:pStyle w:val="ProductList-Body"/>
      </w:pPr>
      <w:r>
        <w:rPr>
          <w:rFonts w:asciiTheme="majorHAnsi" w:hAnsiTheme="majorHAnsi"/>
          <w:sz w:val="16"/>
          <w:szCs w:val="16"/>
        </w:rPr>
        <w:t>Microsoft Dynamics CRM Online Basic</w:t>
      </w:r>
    </w:p>
    <w:p w14:paraId="66F751FA" w14:textId="77777777" w:rsidR="001B497B" w:rsidRPr="00C95C41" w:rsidRDefault="001B497B" w:rsidP="00694CC9">
      <w:pPr>
        <w:pStyle w:val="ProductList-Body"/>
      </w:pPr>
      <w:r>
        <w:rPr>
          <w:rFonts w:asciiTheme="majorHAnsi" w:hAnsiTheme="majorHAnsi"/>
          <w:sz w:val="16"/>
          <w:szCs w:val="16"/>
        </w:rPr>
        <w:t>Microsoft Dynamics CRM Online Professional</w:t>
      </w:r>
    </w:p>
    <w:p w14:paraId="66F751FB" w14:textId="77777777" w:rsidR="001B497B" w:rsidRPr="00C95C41" w:rsidRDefault="001B497B" w:rsidP="00694CC9">
      <w:pPr>
        <w:pStyle w:val="ProductList-Body"/>
      </w:pPr>
      <w:r>
        <w:rPr>
          <w:rFonts w:asciiTheme="majorHAnsi" w:hAnsiTheme="majorHAnsi"/>
          <w:sz w:val="16"/>
          <w:szCs w:val="16"/>
        </w:rPr>
        <w:t>Microsoft Dynamics CRM Online Enterprise</w:t>
      </w:r>
    </w:p>
    <w:p w14:paraId="66F751FC" w14:textId="77777777" w:rsidR="00E275D6" w:rsidRDefault="00E275D6" w:rsidP="00694CC9">
      <w:pPr>
        <w:pStyle w:val="ProductList-Body"/>
        <w:sectPr w:rsidR="00E275D6" w:rsidSect="00E275D6">
          <w:type w:val="continuous"/>
          <w:pgSz w:w="12240" w:h="15840"/>
          <w:pgMar w:top="1440" w:right="720" w:bottom="1440" w:left="720" w:header="720" w:footer="720" w:gutter="0"/>
          <w:cols w:num="2" w:space="720"/>
          <w:titlePg/>
          <w:docGrid w:linePitch="360"/>
        </w:sectPr>
      </w:pPr>
    </w:p>
    <w:p w14:paraId="66F751FD" w14:textId="77777777" w:rsidR="00694CC9" w:rsidRPr="000A5E8A" w:rsidRDefault="00694CC9" w:rsidP="00694CC9">
      <w:pPr>
        <w:pStyle w:val="ProductList-Body"/>
        <w:pBdr>
          <w:top w:val="single" w:sz="4" w:space="1" w:color="BFBFBF" w:themeColor="background1" w:themeShade="BF"/>
        </w:pBdr>
        <w:rPr>
          <w:b/>
          <w:color w:val="000000" w:themeColor="text1"/>
          <w:sz w:val="8"/>
          <w:szCs w:val="8"/>
        </w:rPr>
      </w:pPr>
    </w:p>
    <w:p w14:paraId="66F751FE" w14:textId="77777777" w:rsidR="001B497B" w:rsidRPr="00C95C41" w:rsidRDefault="001B497B" w:rsidP="000A5E8A">
      <w:pPr>
        <w:pStyle w:val="ProductList-Body"/>
        <w:tabs>
          <w:tab w:val="clear" w:pos="158"/>
          <w:tab w:val="left" w:pos="360"/>
        </w:tabs>
      </w:pPr>
      <w:r>
        <w:rPr>
          <w:b/>
          <w:color w:val="00188F"/>
        </w:rPr>
        <w:t>Użytkownicy zewnętrzni</w:t>
      </w:r>
    </w:p>
    <w:p w14:paraId="66F751FF" w14:textId="3DDE574A" w:rsidR="001B497B" w:rsidRPr="00C95C41" w:rsidRDefault="001B497B" w:rsidP="000A5E8A">
      <w:pPr>
        <w:pStyle w:val="ProductList-Body"/>
        <w:tabs>
          <w:tab w:val="clear" w:pos="158"/>
          <w:tab w:val="left" w:pos="360"/>
        </w:tabs>
      </w:pPr>
      <w:r>
        <w:t xml:space="preserve">Użytkownicy Zewnętrzni wszystkich wersji Microsoft Dynamics CRM Online nie potrzebują jednak LS do uzyskiwania dostępu do Usługi Online, chyba że korzystają z klientów systemu Microsoft Dynamics CRM. To wyłączenie nie ma zastosowania w zakresie dostępu do Microsoft Dynamics Marketing, Microsoft Social </w:t>
      </w:r>
      <w:r w:rsidR="00B0028F">
        <w:t>Listening</w:t>
      </w:r>
      <w:r>
        <w:t xml:space="preserve"> lub Parature, from Microsoft.</w:t>
      </w:r>
      <w:r>
        <w:rPr>
          <w:color w:val="000000" w:themeColor="text1"/>
          <w:szCs w:val="18"/>
        </w:rPr>
        <w:t xml:space="preserve"> </w:t>
      </w:r>
    </w:p>
    <w:p w14:paraId="66F75200" w14:textId="77777777" w:rsidR="004E52BA" w:rsidRPr="00C95C41" w:rsidRDefault="00881F19" w:rsidP="004E52BA">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01" w14:textId="77777777" w:rsidR="00CC227F" w:rsidRDefault="00CC227F" w:rsidP="00CC227F">
      <w:pPr>
        <w:pStyle w:val="ProductList-Offering2Heading"/>
        <w:pBdr>
          <w:bottom w:val="none" w:sz="0" w:space="0" w:color="auto"/>
        </w:pBdr>
        <w:outlineLvl w:val="2"/>
      </w:pPr>
    </w:p>
    <w:p w14:paraId="66F75202" w14:textId="77777777" w:rsidR="0074447C" w:rsidRPr="00C95C41" w:rsidRDefault="0074447C" w:rsidP="0074447C">
      <w:pPr>
        <w:pStyle w:val="ProductList-Offering2Heading"/>
        <w:outlineLvl w:val="2"/>
      </w:pPr>
      <w:r>
        <w:tab/>
      </w:r>
      <w:bookmarkStart w:id="59" w:name="_Toc399506060"/>
      <w:r>
        <w:t>Microsoft Dynamics Marketing</w:t>
      </w:r>
      <w:bookmarkEnd w:id="59"/>
    </w:p>
    <w:p w14:paraId="66F75203" w14:textId="77777777" w:rsidR="0074447C" w:rsidRPr="00C95C41" w:rsidRDefault="0074447C" w:rsidP="0074447C">
      <w:pPr>
        <w:pStyle w:val="ProductList-Body"/>
      </w:pPr>
      <w:r>
        <w:rPr>
          <w:rFonts w:asciiTheme="majorHAnsi" w:hAnsiTheme="majorHAnsi"/>
          <w:sz w:val="16"/>
          <w:szCs w:val="16"/>
        </w:rPr>
        <w:t>Microsoft Dynamics Marketing Enterprise</w:t>
      </w:r>
    </w:p>
    <w:p w14:paraId="66F75204"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66F75205" w14:textId="77777777" w:rsidR="0074447C" w:rsidRPr="00DE3DFE" w:rsidRDefault="0074447C" w:rsidP="0074447C">
      <w:pPr>
        <w:pStyle w:val="ProductList-Body"/>
        <w:pBdr>
          <w:top w:val="single" w:sz="4" w:space="1" w:color="BFBFBF" w:themeColor="background1" w:themeShade="BF"/>
        </w:pBdr>
        <w:rPr>
          <w:sz w:val="8"/>
          <w:szCs w:val="8"/>
        </w:rPr>
      </w:pPr>
    </w:p>
    <w:p w14:paraId="66F75206" w14:textId="77777777" w:rsidR="00E53C1F" w:rsidRPr="00C95C41" w:rsidRDefault="00E53C1F" w:rsidP="00E53C1F">
      <w:pPr>
        <w:pStyle w:val="ProductList-Body"/>
      </w:pPr>
      <w:r>
        <w:rPr>
          <w:b/>
          <w:color w:val="00188F"/>
        </w:rPr>
        <w:t>Umowa Dotycząca Poziomu Usługi</w:t>
      </w:r>
    </w:p>
    <w:p w14:paraId="66F75207" w14:textId="77777777" w:rsidR="00E53C1F" w:rsidRPr="00C95C41" w:rsidRDefault="00E53C1F" w:rsidP="00E53C1F">
      <w:pPr>
        <w:pStyle w:val="ProductList-Body"/>
      </w:pPr>
      <w:r>
        <w:t>Nie istnieje umowa SLA dla Microsoft Dynamics Marketing.</w:t>
      </w:r>
    </w:p>
    <w:p w14:paraId="66F75208" w14:textId="77777777" w:rsidR="00E53C1F" w:rsidRPr="00C95C41" w:rsidRDefault="00E53C1F" w:rsidP="0074447C">
      <w:pPr>
        <w:pStyle w:val="ProductList-Body"/>
        <w:tabs>
          <w:tab w:val="clear" w:pos="158"/>
          <w:tab w:val="left" w:pos="360"/>
        </w:tabs>
      </w:pPr>
    </w:p>
    <w:p w14:paraId="66F75209" w14:textId="77777777" w:rsidR="0074447C" w:rsidRPr="00C95C41" w:rsidRDefault="0074447C" w:rsidP="0074447C">
      <w:pPr>
        <w:pStyle w:val="ProductList-Body"/>
        <w:tabs>
          <w:tab w:val="clear" w:pos="158"/>
          <w:tab w:val="left" w:pos="360"/>
        </w:tabs>
      </w:pPr>
      <w:r>
        <w:rPr>
          <w:b/>
          <w:color w:val="00188F"/>
        </w:rPr>
        <w:t>Profil użytkownika sieci Web</w:t>
      </w:r>
    </w:p>
    <w:p w14:paraId="66F7520A" w14:textId="77777777" w:rsidR="0074447C" w:rsidRPr="00C95C41" w:rsidRDefault="0074447C" w:rsidP="0074447C">
      <w:pPr>
        <w:pStyle w:val="ProductList-Body"/>
      </w:pPr>
      <w:r>
        <w:t>Użytkownicy skonfigurowani i uzyskujący dostęp do tej Usługi Online jako Użytkownicy portalu sieci Web nie potrzebują LS na Użytkownika.</w:t>
      </w:r>
    </w:p>
    <w:p w14:paraId="66F7520B" w14:textId="77777777" w:rsidR="0074447C" w:rsidRPr="00C95C41" w:rsidRDefault="00881F19" w:rsidP="0074447C">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0C" w14:textId="20038F84" w:rsidR="00234095" w:rsidRPr="00C95C41" w:rsidRDefault="00234095" w:rsidP="00234095">
      <w:pPr>
        <w:pStyle w:val="ProductList-Offering2Heading"/>
        <w:outlineLvl w:val="2"/>
      </w:pPr>
      <w:r>
        <w:tab/>
      </w:r>
      <w:bookmarkStart w:id="60" w:name="_Toc399506061"/>
      <w:r>
        <w:t xml:space="preserve">Microsoft Social </w:t>
      </w:r>
      <w:r w:rsidR="00B0028F">
        <w:t>Listening</w:t>
      </w:r>
      <w:bookmarkEnd w:id="60"/>
    </w:p>
    <w:p w14:paraId="66F7520D" w14:textId="3DF75335" w:rsidR="00234095" w:rsidRPr="00FF68EB" w:rsidRDefault="00234095" w:rsidP="00234095">
      <w:pPr>
        <w:pStyle w:val="ProductList-Body"/>
        <w:rPr>
          <w:lang w:val="fr-FR"/>
        </w:rPr>
      </w:pPr>
      <w:r w:rsidRPr="00FF68EB">
        <w:rPr>
          <w:rFonts w:asciiTheme="majorHAnsi" w:hAnsiTheme="majorHAnsi"/>
          <w:sz w:val="16"/>
          <w:szCs w:val="16"/>
          <w:lang w:val="fr-FR"/>
        </w:rPr>
        <w:t xml:space="preserve">Microsoft Social </w:t>
      </w:r>
      <w:r w:rsidR="00B0028F">
        <w:rPr>
          <w:rFonts w:asciiTheme="majorHAnsi" w:hAnsiTheme="majorHAnsi"/>
          <w:sz w:val="16"/>
          <w:szCs w:val="16"/>
          <w:lang w:val="fr-FR"/>
        </w:rPr>
        <w:t>Listening</w:t>
      </w:r>
      <w:r w:rsidRPr="00FF68EB">
        <w:rPr>
          <w:rFonts w:asciiTheme="majorHAnsi" w:hAnsiTheme="majorHAnsi"/>
          <w:sz w:val="16"/>
          <w:szCs w:val="16"/>
          <w:lang w:val="fr-FR"/>
        </w:rPr>
        <w:t xml:space="preserve"> Professional</w:t>
      </w:r>
    </w:p>
    <w:p w14:paraId="66F7520F" w14:textId="77777777" w:rsidR="00234095" w:rsidRPr="00FF68EB" w:rsidRDefault="00234095" w:rsidP="00234095">
      <w:pPr>
        <w:pStyle w:val="ProductList-Body"/>
        <w:pBdr>
          <w:top w:val="single" w:sz="4" w:space="1" w:color="BFBFBF" w:themeColor="background1" w:themeShade="BF"/>
        </w:pBdr>
        <w:rPr>
          <w:sz w:val="8"/>
          <w:szCs w:val="8"/>
          <w:lang w:val="fr-FR"/>
        </w:rPr>
      </w:pPr>
    </w:p>
    <w:p w14:paraId="66F75210" w14:textId="77777777" w:rsidR="00DD2927" w:rsidRPr="00C95C41" w:rsidRDefault="00DD2927" w:rsidP="00DD2927">
      <w:pPr>
        <w:pStyle w:val="ProductList-Body"/>
      </w:pPr>
      <w:r>
        <w:rPr>
          <w:b/>
          <w:color w:val="00188F"/>
        </w:rPr>
        <w:t>Umowa Dotycząca Poziomu Usługi</w:t>
      </w:r>
    </w:p>
    <w:p w14:paraId="66F75211" w14:textId="65162A8A" w:rsidR="00DD2927" w:rsidRPr="00C95C41" w:rsidRDefault="00DD2927" w:rsidP="00DD2927">
      <w:pPr>
        <w:pStyle w:val="ProductList-Body"/>
      </w:pPr>
      <w:r>
        <w:t xml:space="preserve">Nie istnieje umowa SLA dla Microsoft Social </w:t>
      </w:r>
      <w:r w:rsidR="00B0028F">
        <w:t>Listening</w:t>
      </w:r>
      <w:r>
        <w:t>.</w:t>
      </w:r>
    </w:p>
    <w:p w14:paraId="66F75212" w14:textId="77777777" w:rsidR="00DD2927" w:rsidRPr="00C95C41" w:rsidRDefault="00DD2927" w:rsidP="00234095">
      <w:pPr>
        <w:pStyle w:val="ProductList-Body"/>
        <w:tabs>
          <w:tab w:val="clear" w:pos="158"/>
          <w:tab w:val="left" w:pos="360"/>
        </w:tabs>
      </w:pPr>
    </w:p>
    <w:p w14:paraId="66F75213" w14:textId="067091FB" w:rsidR="00234095" w:rsidRPr="00C95C41" w:rsidRDefault="00234095" w:rsidP="00234095">
      <w:pPr>
        <w:pStyle w:val="ProductList-Body"/>
        <w:tabs>
          <w:tab w:val="clear" w:pos="158"/>
          <w:tab w:val="left" w:pos="360"/>
        </w:tabs>
      </w:pPr>
      <w:r>
        <w:rPr>
          <w:b/>
          <w:color w:val="00188F"/>
        </w:rPr>
        <w:t xml:space="preserve">Treść społecznościowa uzyskana za pośrednictwem Microsoft Social </w:t>
      </w:r>
      <w:r w:rsidR="00B0028F">
        <w:rPr>
          <w:b/>
          <w:color w:val="00188F"/>
        </w:rPr>
        <w:t>Listening</w:t>
      </w:r>
    </w:p>
    <w:p w14:paraId="66F75214" w14:textId="4BCD78CD" w:rsidR="00234095" w:rsidRPr="00C95C41" w:rsidRDefault="00234095" w:rsidP="00234095">
      <w:pPr>
        <w:pStyle w:val="ProductList-Body"/>
        <w:tabs>
          <w:tab w:val="clear" w:pos="158"/>
          <w:tab w:val="left" w:pos="360"/>
        </w:tabs>
      </w:pPr>
      <w:r>
        <w:t xml:space="preserve">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w:t>
      </w:r>
      <w:r w:rsidR="00B0028F">
        <w:t>Listening</w:t>
      </w:r>
      <w:r>
        <w:t>. Treść społecznościowa nie stanowi Danych Klienta. Microsoft zastrzega sobie prawo do:</w:t>
      </w:r>
    </w:p>
    <w:p w14:paraId="66F75215" w14:textId="77777777" w:rsidR="00234095" w:rsidRPr="00C95C41"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66F75216" w14:textId="77777777" w:rsidR="00234095" w:rsidRPr="00C95C41"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66F75217" w14:textId="77777777" w:rsidR="00234095" w:rsidRPr="00C95C41"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66F75218" w14:textId="77777777" w:rsidR="00234095" w:rsidRPr="00C95C41"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66F75219" w14:textId="77777777" w:rsidR="00E776C5" w:rsidRPr="00C95C41" w:rsidRDefault="00881F19" w:rsidP="00E776C5">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1A" w14:textId="77777777" w:rsidR="00E776C5" w:rsidRPr="00C95C41" w:rsidRDefault="00E776C5" w:rsidP="00A8327A">
      <w:pPr>
        <w:pStyle w:val="ProductList-Offering2Heading"/>
        <w:keepNext/>
        <w:keepLines/>
        <w:outlineLvl w:val="2"/>
      </w:pPr>
      <w:r>
        <w:tab/>
      </w:r>
      <w:bookmarkStart w:id="61" w:name="_Toc399506062"/>
      <w:r>
        <w:t>Parature, from Microsoft</w:t>
      </w:r>
      <w:bookmarkEnd w:id="61"/>
    </w:p>
    <w:p w14:paraId="66F7521B" w14:textId="77777777" w:rsidR="00E776C5" w:rsidRPr="00C95C41" w:rsidRDefault="00E776C5" w:rsidP="00A8327A">
      <w:pPr>
        <w:pStyle w:val="ProductList-Body"/>
        <w:keepNext/>
        <w:keepLines/>
      </w:pPr>
      <w:r>
        <w:rPr>
          <w:rFonts w:asciiTheme="majorHAnsi" w:hAnsiTheme="majorHAnsi"/>
          <w:sz w:val="16"/>
          <w:szCs w:val="16"/>
        </w:rPr>
        <w:t>Parature Enterprise</w:t>
      </w:r>
    </w:p>
    <w:p w14:paraId="66F7521C" w14:textId="77777777" w:rsidR="00E776C5" w:rsidRPr="00DE3DFE" w:rsidRDefault="00E776C5" w:rsidP="00A8327A">
      <w:pPr>
        <w:pStyle w:val="ProductList-Body"/>
        <w:keepNext/>
        <w:keepLines/>
        <w:pBdr>
          <w:top w:val="single" w:sz="4" w:space="1" w:color="BFBFBF" w:themeColor="background1" w:themeShade="BF"/>
        </w:pBdr>
        <w:rPr>
          <w:sz w:val="8"/>
          <w:szCs w:val="8"/>
        </w:rPr>
      </w:pPr>
    </w:p>
    <w:p w14:paraId="66F7521D" w14:textId="77777777" w:rsidR="00DD2927" w:rsidRPr="00C95C41" w:rsidRDefault="00DD2927" w:rsidP="00A8327A">
      <w:pPr>
        <w:pStyle w:val="ProductList-Body"/>
        <w:keepNext/>
        <w:keepLines/>
      </w:pPr>
      <w:r>
        <w:rPr>
          <w:b/>
          <w:color w:val="00188F"/>
        </w:rPr>
        <w:t>Umowa Dotycząca Poziomu Usługi</w:t>
      </w:r>
    </w:p>
    <w:p w14:paraId="66F7521E" w14:textId="77777777" w:rsidR="00DD2927" w:rsidRPr="00C95C41" w:rsidRDefault="00DD2927" w:rsidP="00A8327A">
      <w:pPr>
        <w:pStyle w:val="ProductList-Body"/>
        <w:keepNext/>
        <w:keepLines/>
      </w:pPr>
      <w:r>
        <w:t>Nie istnieje umowa SLA dla Parature, from Microsoft.</w:t>
      </w:r>
    </w:p>
    <w:p w14:paraId="66F7521F" w14:textId="77777777" w:rsidR="00DD2927" w:rsidRPr="00C95C41" w:rsidRDefault="00DD2927" w:rsidP="00A8327A">
      <w:pPr>
        <w:pStyle w:val="ProductList-Body"/>
        <w:keepNext/>
        <w:keepLines/>
      </w:pPr>
    </w:p>
    <w:p w14:paraId="66F75220" w14:textId="77777777" w:rsidR="00DD2927" w:rsidRPr="00C95C41" w:rsidRDefault="00DD2927" w:rsidP="00A8327A">
      <w:pPr>
        <w:pStyle w:val="ProductList-Body"/>
        <w:keepNext/>
        <w:keepLines/>
      </w:pPr>
      <w:r>
        <w:t>Klienci mogą używać Parature zgodnie z warunkami prywatności i/lub bezpieczeństwa zamieszczonymi pod adresem http://www.parature.com/privacylegal/.</w:t>
      </w:r>
    </w:p>
    <w:p w14:paraId="66F75221" w14:textId="77777777" w:rsidR="00E776C5" w:rsidRPr="00C95C41" w:rsidRDefault="00881F19" w:rsidP="00E776C5">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22" w14:textId="77777777" w:rsidR="003D22CB" w:rsidRPr="00C95C41" w:rsidRDefault="004E52BA" w:rsidP="00D73EC5">
      <w:pPr>
        <w:pStyle w:val="ProductList-OfferingGroupHeading"/>
        <w:spacing w:after="80"/>
        <w:outlineLvl w:val="1"/>
      </w:pPr>
      <w:bookmarkStart w:id="62" w:name="_Toc399506063"/>
      <w:r>
        <w:t>Usługi Office 365</w:t>
      </w:r>
      <w:bookmarkEnd w:id="62"/>
    </w:p>
    <w:p w14:paraId="66F75223" w14:textId="77777777" w:rsidR="000E3993" w:rsidRPr="00C95C41" w:rsidRDefault="000E3993" w:rsidP="000E3993">
      <w:pPr>
        <w:pStyle w:val="ProductList-Body"/>
        <w:tabs>
          <w:tab w:val="clear" w:pos="158"/>
          <w:tab w:val="left" w:pos="360"/>
        </w:tabs>
      </w:pPr>
      <w:r>
        <w:rPr>
          <w:b/>
          <w:color w:val="00188F"/>
        </w:rPr>
        <w:t>Uwagi</w:t>
      </w:r>
    </w:p>
    <w:p w14:paraId="66F75224" w14:textId="77777777" w:rsidR="000E3993" w:rsidRPr="00C95C41" w:rsidRDefault="000E3993" w:rsidP="000E3993">
      <w:pPr>
        <w:pStyle w:val="ProductList-Body"/>
      </w:pPr>
      <w:r>
        <w:t xml:space="preserve">Zastosowanie mają powiadomienia dotyczące Bing Maps zawarte w </w:t>
      </w:r>
      <w:hyperlink w:anchor="Attachment1" w:tooltip="Załączniku 1" w:history="1">
        <w:r>
          <w:rPr>
            <w:rStyle w:val="Hyperlink"/>
          </w:rPr>
          <w:t>Załączniku 1</w:t>
        </w:r>
      </w:hyperlink>
      <w:r>
        <w:t>.</w:t>
      </w:r>
    </w:p>
    <w:p w14:paraId="66F75225" w14:textId="77777777" w:rsidR="000E3993" w:rsidRPr="00C95C41" w:rsidRDefault="000E3993" w:rsidP="000E3993">
      <w:pPr>
        <w:pStyle w:val="ProductList-Body"/>
      </w:pPr>
    </w:p>
    <w:p w14:paraId="66F75226" w14:textId="77777777" w:rsidR="009427A1" w:rsidRPr="00C95C41" w:rsidRDefault="009427A1" w:rsidP="009427A1">
      <w:pPr>
        <w:pStyle w:val="ProductList-Body"/>
      </w:pPr>
      <w:bookmarkStart w:id="63" w:name="CoreFeaturesforOffice365Services"/>
      <w:r>
        <w:rPr>
          <w:b/>
          <w:color w:val="00188F"/>
        </w:rPr>
        <w:t>Podstawowe funkcje usług Office 365</w:t>
      </w:r>
    </w:p>
    <w:bookmarkEnd w:id="63"/>
    <w:p w14:paraId="66F75227" w14:textId="77777777" w:rsidR="009427A1" w:rsidRPr="00C95C41" w:rsidRDefault="009427A1" w:rsidP="00CC227F">
      <w:pPr>
        <w:pStyle w:val="ProductList-Body"/>
      </w:pPr>
      <w:r>
        <w:t>W okresie trwania uzyskanej przez Klienta subskrypcji usługi Office 365 będą zasadniczo spełniać opis Funkcji Podstawowych ewentualnie zawarty</w:t>
      </w:r>
      <w:r w:rsidR="00326734">
        <w:t> </w:t>
      </w:r>
      <w:r>
        <w:t>w poniższych punktach dotyczących konkretnie usługi Office 365, z zastrzeżeniem obowiązywania ograniczeń dotyczących tego Produktu</w:t>
      </w:r>
      <w:r w:rsidR="00CC227F">
        <w:t> </w:t>
      </w:r>
      <w:r>
        <w:t>i</w:t>
      </w:r>
      <w:r w:rsidR="00326734">
        <w:t> </w:t>
      </w:r>
      <w:r>
        <w:t>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w:t>
      </w:r>
      <w:r w:rsidR="00CC227F">
        <w:t> </w:t>
      </w:r>
      <w:r>
        <w:t>spotkań). Microsoft zastrzega sobie prawo do trwałego usunięcia funkcji określonej poniżej, pod warunkiem dostarczenia Klientowi stosownej funkcji zamiennej.</w:t>
      </w:r>
    </w:p>
    <w:p w14:paraId="66F75228" w14:textId="77777777" w:rsidR="009427A1" w:rsidRPr="00C95C41" w:rsidRDefault="009427A1" w:rsidP="009427A1">
      <w:pPr>
        <w:pStyle w:val="ProductList-Body"/>
      </w:pPr>
    </w:p>
    <w:p w14:paraId="66F75229" w14:textId="77777777" w:rsidR="009427A1" w:rsidRPr="00C95C41" w:rsidRDefault="009427A1" w:rsidP="00F750CE">
      <w:pPr>
        <w:pStyle w:val="ProductList-Body"/>
        <w:tabs>
          <w:tab w:val="clear" w:pos="158"/>
          <w:tab w:val="left" w:pos="360"/>
        </w:tabs>
        <w:ind w:left="180"/>
      </w:pPr>
      <w:r>
        <w:rPr>
          <w:b/>
          <w:color w:val="0072C6"/>
        </w:rPr>
        <w:t>Narzędzia administracyjne</w:t>
      </w:r>
    </w:p>
    <w:p w14:paraId="66F7522A" w14:textId="77777777" w:rsidR="009427A1" w:rsidRPr="00C95C41"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6F7522B" w14:textId="77777777" w:rsidR="009427A1" w:rsidRPr="00C95C41" w:rsidRDefault="009427A1" w:rsidP="009427A1">
      <w:pPr>
        <w:pStyle w:val="ProductList-Body"/>
      </w:pPr>
    </w:p>
    <w:p w14:paraId="66F7522C" w14:textId="77777777" w:rsidR="004A2A95" w:rsidRPr="00C95C41" w:rsidRDefault="004A2A95" w:rsidP="004A2A95">
      <w:pPr>
        <w:pStyle w:val="ProductList-Body"/>
        <w:tabs>
          <w:tab w:val="clear" w:pos="158"/>
          <w:tab w:val="left" w:pos="180"/>
        </w:tabs>
      </w:pPr>
      <w:r>
        <w:rPr>
          <w:b/>
          <w:color w:val="00188F"/>
        </w:rPr>
        <w:t>Pakiety licencji subskrypcyjnych</w:t>
      </w:r>
    </w:p>
    <w:p w14:paraId="66F7522D" w14:textId="77777777" w:rsidR="004A2A95" w:rsidRPr="00C95C41" w:rsidRDefault="004A2A95" w:rsidP="004A2A95">
      <w:pPr>
        <w:pStyle w:val="ProductList-Body"/>
        <w:tabs>
          <w:tab w:val="clear" w:pos="158"/>
          <w:tab w:val="left" w:pos="180"/>
        </w:tabs>
      </w:pPr>
      <w:r>
        <w:t xml:space="preserve">Poza LS Użytkownika, zob. też </w:t>
      </w:r>
      <w:hyperlink w:anchor="Attachment2" w:tooltip="Załącznik 2" w:history="1">
        <w:r>
          <w:rPr>
            <w:rStyle w:val="Hyperlink"/>
          </w:rPr>
          <w:t>Załącznik 2</w:t>
        </w:r>
      </w:hyperlink>
      <w:r>
        <w:t>, w którym przedstawiono inne LS spełniające wymogi planów usługi Exchange Online 1 i 2, planów Lync Online 1 i 2 oraz planów SharePoint Online 1 i 2.</w:t>
      </w:r>
    </w:p>
    <w:p w14:paraId="66F7522E" w14:textId="77777777" w:rsidR="009427A1" w:rsidRPr="00C95C41" w:rsidRDefault="009427A1" w:rsidP="004A2A95">
      <w:pPr>
        <w:pStyle w:val="ProductList-Body"/>
      </w:pPr>
    </w:p>
    <w:p w14:paraId="66F7522F" w14:textId="77777777" w:rsidR="00E93FD0" w:rsidRPr="00C95C41" w:rsidRDefault="00E93FD0" w:rsidP="00D73EC5">
      <w:pPr>
        <w:pStyle w:val="ProductList-Offering2Heading"/>
        <w:outlineLvl w:val="2"/>
      </w:pPr>
      <w:r>
        <w:tab/>
      </w:r>
      <w:bookmarkStart w:id="64" w:name="_Toc399506064"/>
      <w:r>
        <w:t>Exchange Online</w:t>
      </w:r>
      <w:bookmarkEnd w:id="64"/>
    </w:p>
    <w:p w14:paraId="66F75230"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6F75231" w14:textId="77777777" w:rsidR="004E52BA" w:rsidRPr="00C95C41" w:rsidRDefault="00DE3DFE" w:rsidP="00EF1E73">
      <w:pPr>
        <w:pStyle w:val="ProductList-Body"/>
      </w:pPr>
      <w:r>
        <w:rPr>
          <w:rFonts w:asciiTheme="majorHAnsi" w:hAnsiTheme="majorHAnsi"/>
          <w:sz w:val="16"/>
          <w:szCs w:val="16"/>
        </w:rPr>
        <w:t>F</w:t>
      </w:r>
      <w:r w:rsidR="00E275D6">
        <w:rPr>
          <w:rFonts w:asciiTheme="majorHAnsi" w:hAnsiTheme="majorHAnsi"/>
          <w:sz w:val="16"/>
          <w:szCs w:val="16"/>
        </w:rPr>
        <w:t>unkcja zapobiegania utracie danych</w:t>
      </w:r>
    </w:p>
    <w:p w14:paraId="66F75232" w14:textId="77777777" w:rsidR="004E52BA" w:rsidRPr="00FF68EB" w:rsidRDefault="004E52BA" w:rsidP="00EF1E73">
      <w:pPr>
        <w:pStyle w:val="ProductList-Body"/>
        <w:rPr>
          <w:lang w:val="en-US"/>
        </w:rPr>
      </w:pPr>
      <w:r w:rsidRPr="00FF68EB">
        <w:rPr>
          <w:rFonts w:asciiTheme="majorHAnsi" w:hAnsiTheme="majorHAnsi"/>
          <w:sz w:val="16"/>
          <w:szCs w:val="16"/>
          <w:lang w:val="en-US"/>
        </w:rPr>
        <w:t>Exchange Online Archiving for Exchange Online</w:t>
      </w:r>
    </w:p>
    <w:p w14:paraId="66F75233" w14:textId="77777777" w:rsidR="004E52BA" w:rsidRPr="00FF68EB" w:rsidRDefault="004E52BA" w:rsidP="00EF1E73">
      <w:pPr>
        <w:pStyle w:val="ProductList-Body"/>
        <w:rPr>
          <w:lang w:val="en-US"/>
        </w:rPr>
      </w:pPr>
      <w:r w:rsidRPr="00FF68EB">
        <w:rPr>
          <w:rFonts w:asciiTheme="majorHAnsi" w:hAnsiTheme="majorHAnsi"/>
          <w:sz w:val="16"/>
          <w:szCs w:val="16"/>
          <w:lang w:val="en-US"/>
        </w:rPr>
        <w:t>Exchange Online Archiving for Exchange Server</w:t>
      </w:r>
    </w:p>
    <w:p w14:paraId="66F75234" w14:textId="77777777" w:rsidR="004E52BA" w:rsidRPr="00FF68EB" w:rsidRDefault="004E52BA" w:rsidP="00EF1E73">
      <w:pPr>
        <w:pStyle w:val="ProductList-Body"/>
        <w:rPr>
          <w:lang w:val="en-US"/>
        </w:rPr>
      </w:pPr>
      <w:r w:rsidRPr="00FF68EB">
        <w:rPr>
          <w:rFonts w:asciiTheme="majorHAnsi" w:hAnsiTheme="majorHAnsi"/>
          <w:sz w:val="16"/>
          <w:szCs w:val="16"/>
          <w:lang w:val="en-US"/>
        </w:rPr>
        <w:t>Exchange Online Kiosk</w:t>
      </w:r>
    </w:p>
    <w:p w14:paraId="66F75235" w14:textId="77777777" w:rsidR="004E52BA" w:rsidRPr="00FF68EB" w:rsidRDefault="004E52BA" w:rsidP="00EF1E73">
      <w:pPr>
        <w:pStyle w:val="ProductList-Body"/>
        <w:rPr>
          <w:lang w:val="en-US"/>
        </w:rPr>
      </w:pPr>
      <w:r w:rsidRPr="00FF68EB">
        <w:rPr>
          <w:rFonts w:asciiTheme="majorHAnsi" w:hAnsiTheme="majorHAnsi"/>
          <w:sz w:val="16"/>
          <w:szCs w:val="16"/>
          <w:lang w:val="en-US"/>
        </w:rPr>
        <w:t>Exchange Online Plan 1</w:t>
      </w:r>
    </w:p>
    <w:p w14:paraId="66F75236" w14:textId="77777777" w:rsidR="004E52BA" w:rsidRPr="00FF68EB" w:rsidRDefault="004E52BA" w:rsidP="00EF1E73">
      <w:pPr>
        <w:pStyle w:val="ProductList-Body"/>
        <w:rPr>
          <w:lang w:val="en-US"/>
        </w:rPr>
      </w:pPr>
      <w:r w:rsidRPr="00FF68EB">
        <w:rPr>
          <w:rFonts w:asciiTheme="majorHAnsi" w:hAnsiTheme="majorHAnsi"/>
          <w:sz w:val="16"/>
          <w:szCs w:val="16"/>
          <w:lang w:val="en-US"/>
        </w:rPr>
        <w:t>Exchange Online Plan 2</w:t>
      </w:r>
    </w:p>
    <w:p w14:paraId="66F75237" w14:textId="77777777" w:rsidR="00E275D6" w:rsidRPr="00FF68EB" w:rsidRDefault="00E275D6" w:rsidP="00E93FD0">
      <w:pPr>
        <w:pStyle w:val="ProductList-Offering2"/>
        <w:rPr>
          <w:lang w:val="en-US"/>
        </w:rPr>
        <w:sectPr w:rsidR="00E275D6" w:rsidRPr="00FF68EB" w:rsidSect="00E275D6">
          <w:type w:val="continuous"/>
          <w:pgSz w:w="12240" w:h="15840"/>
          <w:pgMar w:top="1440" w:right="720" w:bottom="1440" w:left="720" w:header="720" w:footer="720" w:gutter="0"/>
          <w:cols w:num="2" w:space="720"/>
          <w:titlePg/>
          <w:docGrid w:linePitch="360"/>
        </w:sectPr>
      </w:pPr>
    </w:p>
    <w:p w14:paraId="66F75238" w14:textId="77777777" w:rsidR="00123E7D" w:rsidRPr="00FF68EB" w:rsidRDefault="00123E7D" w:rsidP="00123E7D">
      <w:pPr>
        <w:pStyle w:val="ProductList-Body"/>
        <w:pBdr>
          <w:top w:val="single" w:sz="4" w:space="1" w:color="BFBFBF" w:themeColor="background1" w:themeShade="BF"/>
        </w:pBdr>
        <w:rPr>
          <w:sz w:val="8"/>
          <w:szCs w:val="8"/>
          <w:lang w:val="en-US"/>
        </w:rPr>
      </w:pPr>
    </w:p>
    <w:p w14:paraId="66F75239" w14:textId="77777777" w:rsidR="001A19E0" w:rsidRPr="00FF68EB" w:rsidRDefault="00DC0A1F" w:rsidP="001A19E0">
      <w:pPr>
        <w:pStyle w:val="ProductList-Body"/>
        <w:rPr>
          <w:lang w:val="en-US"/>
        </w:rPr>
      </w:pPr>
      <w:r w:rsidRPr="00FF68EB">
        <w:rPr>
          <w:b/>
          <w:color w:val="00188F"/>
          <w:lang w:val="en-US"/>
        </w:rPr>
        <w:t>Podstawowe Funkcje usług Office 365 – Exchange Online</w:t>
      </w:r>
    </w:p>
    <w:p w14:paraId="66F7523A" w14:textId="77777777" w:rsidR="001A19E0" w:rsidRPr="00C95C41"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rsidRPr="0039318C">
        <w:t>:</w:t>
      </w:r>
    </w:p>
    <w:p w14:paraId="66F7523B" w14:textId="77777777" w:rsidR="00017A5A" w:rsidRPr="00C95C41" w:rsidRDefault="00017A5A" w:rsidP="001A19E0">
      <w:pPr>
        <w:pStyle w:val="ProductList-Body"/>
      </w:pPr>
    </w:p>
    <w:p w14:paraId="66F7523C" w14:textId="77777777" w:rsidR="001A19E0" w:rsidRPr="00C95C41" w:rsidRDefault="001A19E0" w:rsidP="001A19E0">
      <w:pPr>
        <w:pStyle w:val="ProductList-Body"/>
        <w:ind w:left="180"/>
      </w:pPr>
      <w:r>
        <w:rPr>
          <w:b/>
          <w:color w:val="0072C6"/>
        </w:rPr>
        <w:t>Wiadomości e-mail</w:t>
      </w:r>
    </w:p>
    <w:p w14:paraId="66F7523D" w14:textId="77777777" w:rsidR="001A19E0" w:rsidRPr="00C95C41"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6F7523E" w14:textId="77777777" w:rsidR="001A19E0" w:rsidRPr="00C95C41" w:rsidRDefault="001A19E0" w:rsidP="001A19E0">
      <w:pPr>
        <w:pStyle w:val="ProductList-Body"/>
        <w:ind w:left="180"/>
      </w:pPr>
    </w:p>
    <w:p w14:paraId="66F7523F" w14:textId="77777777" w:rsidR="001A19E0" w:rsidRPr="00C95C41" w:rsidRDefault="001A19E0" w:rsidP="001A19E0">
      <w:pPr>
        <w:pStyle w:val="ProductList-Body"/>
        <w:ind w:left="180"/>
      </w:pPr>
      <w:r>
        <w:rPr>
          <w:b/>
          <w:color w:val="0072C6"/>
        </w:rPr>
        <w:t>Dostęp przez urządzenia mobilne i przeglądarki</w:t>
      </w:r>
    </w:p>
    <w:p w14:paraId="66F75240" w14:textId="77777777" w:rsidR="001A19E0" w:rsidRPr="00C95C41"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w:t>
      </w:r>
      <w:r w:rsidR="00326734">
        <w:br/>
      </w:r>
      <w:r>
        <w:t>e-mail pochodzące z wewnątrz i spoza organizacji Klienta, a także uzyskiwać dostęp do swojej skrzynki poczty elektronicznej - wszystko to za pomocą kompatybilnej przeglądarki internetowej.</w:t>
      </w:r>
    </w:p>
    <w:p w14:paraId="66F75241" w14:textId="77777777" w:rsidR="001A19E0" w:rsidRPr="00C95C41" w:rsidRDefault="001A19E0" w:rsidP="001A19E0">
      <w:pPr>
        <w:pStyle w:val="ProductList-Body"/>
        <w:ind w:left="180"/>
      </w:pPr>
    </w:p>
    <w:p w14:paraId="66F75242" w14:textId="77777777" w:rsidR="001A19E0" w:rsidRPr="00C95C41" w:rsidRDefault="001A19E0" w:rsidP="001A19E0">
      <w:pPr>
        <w:pStyle w:val="ProductList-Body"/>
        <w:ind w:left="180"/>
      </w:pPr>
      <w:r>
        <w:rPr>
          <w:b/>
          <w:color w:val="0072C6"/>
        </w:rPr>
        <w:t>Zasady przechowywania danych</w:t>
      </w:r>
    </w:p>
    <w:p w14:paraId="66F75243" w14:textId="77777777" w:rsidR="001A19E0" w:rsidRPr="00C95C41" w:rsidRDefault="001A19E0" w:rsidP="001A19E0">
      <w:pPr>
        <w:pStyle w:val="ProductList-Body"/>
        <w:ind w:left="180"/>
      </w:pPr>
      <w:r>
        <w:t>Klient będzie mógł skonfigurować zasady archiwizacji i kasowania wiadomości e-mail.</w:t>
      </w:r>
    </w:p>
    <w:p w14:paraId="66F75244" w14:textId="77777777" w:rsidR="001A19E0" w:rsidRPr="00C95C41" w:rsidRDefault="001A19E0" w:rsidP="001A19E0">
      <w:pPr>
        <w:pStyle w:val="ProductList-Body"/>
        <w:ind w:left="180"/>
      </w:pPr>
    </w:p>
    <w:p w14:paraId="66F75245" w14:textId="77777777" w:rsidR="001A19E0" w:rsidRPr="00C95C41" w:rsidRDefault="001A19E0" w:rsidP="001A19E0">
      <w:pPr>
        <w:pStyle w:val="ProductList-Body"/>
        <w:ind w:left="180"/>
      </w:pPr>
      <w:r>
        <w:rPr>
          <w:b/>
          <w:color w:val="0072C6"/>
        </w:rPr>
        <w:t>Odzyskiwanie usuniętych elementów i skrzynek pocztowych</w:t>
      </w:r>
    </w:p>
    <w:p w14:paraId="66F75246" w14:textId="77777777" w:rsidR="001A19E0" w:rsidRPr="00C95C41"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66F75247" w14:textId="77777777" w:rsidR="001A19E0" w:rsidRPr="00C95C41" w:rsidRDefault="001A19E0" w:rsidP="001A19E0">
      <w:pPr>
        <w:pStyle w:val="ProductList-Body"/>
        <w:ind w:left="180"/>
      </w:pPr>
    </w:p>
    <w:p w14:paraId="66F75248" w14:textId="77777777" w:rsidR="001A19E0" w:rsidRPr="00C95C41" w:rsidRDefault="001A19E0" w:rsidP="001A19E0">
      <w:pPr>
        <w:pStyle w:val="ProductList-Body"/>
        <w:ind w:left="180"/>
      </w:pPr>
      <w:r>
        <w:rPr>
          <w:b/>
          <w:color w:val="0072C6"/>
        </w:rPr>
        <w:t>Wyszukiwanie w więcej niż jednej skrzynce pocztowej</w:t>
      </w:r>
    </w:p>
    <w:p w14:paraId="66F75249" w14:textId="77777777" w:rsidR="001A19E0" w:rsidRPr="00C95C41" w:rsidRDefault="001A19E0" w:rsidP="001A19E0">
      <w:pPr>
        <w:pStyle w:val="ProductList-Body"/>
        <w:ind w:left="180"/>
      </w:pPr>
      <w:r>
        <w:t>Klient będzie mógł wyszukiwać zawartości w wielu skrzynkach pocztowych w obrębie danej organizacji.</w:t>
      </w:r>
    </w:p>
    <w:p w14:paraId="66F7524A" w14:textId="77777777" w:rsidR="001A19E0" w:rsidRPr="00C95C41" w:rsidRDefault="001A19E0" w:rsidP="001A19E0">
      <w:pPr>
        <w:pStyle w:val="ProductList-Body"/>
        <w:ind w:left="180"/>
      </w:pPr>
    </w:p>
    <w:p w14:paraId="66F7524B" w14:textId="77777777" w:rsidR="001A19E0" w:rsidRPr="00C95C41" w:rsidRDefault="001A19E0" w:rsidP="001A19E0">
      <w:pPr>
        <w:pStyle w:val="ProductList-Body"/>
        <w:ind w:left="180"/>
      </w:pPr>
      <w:r>
        <w:rPr>
          <w:b/>
          <w:color w:val="0072C6"/>
        </w:rPr>
        <w:t>Kalendarzowe</w:t>
      </w:r>
    </w:p>
    <w:p w14:paraId="66F7524C" w14:textId="77777777" w:rsidR="001A19E0" w:rsidRPr="00C95C41" w:rsidRDefault="001A19E0" w:rsidP="001A19E0">
      <w:pPr>
        <w:pStyle w:val="ProductList-Body"/>
        <w:ind w:left="180"/>
      </w:pPr>
      <w:r>
        <w:t>Użytkownik końcowy będzie w stanie przeglądać kalendarz i planować wizyty, spotkania i automatyczne odpowiedzi na otrzymywane wiadomości e-mail.</w:t>
      </w:r>
    </w:p>
    <w:p w14:paraId="66F7524D" w14:textId="77777777" w:rsidR="001A19E0" w:rsidRPr="00C95C41" w:rsidRDefault="001A19E0" w:rsidP="001A19E0">
      <w:pPr>
        <w:pStyle w:val="ProductList-Body"/>
        <w:ind w:left="180"/>
      </w:pPr>
    </w:p>
    <w:p w14:paraId="66F7524E" w14:textId="77777777" w:rsidR="001A19E0" w:rsidRPr="00C95C41" w:rsidRDefault="001A19E0" w:rsidP="001A19E0">
      <w:pPr>
        <w:pStyle w:val="ProductList-Body"/>
        <w:ind w:left="180"/>
      </w:pPr>
      <w:r>
        <w:rPr>
          <w:b/>
          <w:color w:val="0072C6"/>
        </w:rPr>
        <w:t>Kontakty</w:t>
      </w:r>
    </w:p>
    <w:p w14:paraId="66F7524F" w14:textId="77777777" w:rsidR="001A19E0" w:rsidRPr="00C95C41"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66F75250" w14:textId="77777777" w:rsidR="001A19E0" w:rsidRPr="00C95C41" w:rsidRDefault="001A19E0" w:rsidP="001A19E0">
      <w:pPr>
        <w:pStyle w:val="ProductList-Body"/>
      </w:pPr>
    </w:p>
    <w:p w14:paraId="66F75251" w14:textId="77777777" w:rsidR="00DC0A1F" w:rsidRPr="00C95C41" w:rsidRDefault="00DC0A1F" w:rsidP="00DC0A1F">
      <w:pPr>
        <w:pStyle w:val="ProductList-Body"/>
      </w:pPr>
      <w:r>
        <w:rPr>
          <w:b/>
          <w:color w:val="00188F"/>
        </w:rPr>
        <w:t>Podstawowe Funkcje usług Office 365 S – Exchange Online Archiving</w:t>
      </w:r>
    </w:p>
    <w:p w14:paraId="66F75252" w14:textId="77777777" w:rsidR="00DC0A1F" w:rsidRPr="00C95C41"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66F75253" w14:textId="77777777" w:rsidR="000B0627" w:rsidRPr="00C95C41" w:rsidRDefault="000B0627" w:rsidP="00DC0A1F">
      <w:pPr>
        <w:pStyle w:val="ProductList-Body"/>
      </w:pPr>
    </w:p>
    <w:p w14:paraId="66F75254" w14:textId="77777777" w:rsidR="00ED50E6" w:rsidRPr="00C95C41" w:rsidRDefault="001A19E0" w:rsidP="00ED50E6">
      <w:pPr>
        <w:pStyle w:val="ProductList-Body"/>
        <w:ind w:left="180"/>
      </w:pPr>
      <w:r>
        <w:rPr>
          <w:b/>
          <w:color w:val="0072C6"/>
        </w:rPr>
        <w:t>Przechowywanie</w:t>
      </w:r>
    </w:p>
    <w:p w14:paraId="66F75255" w14:textId="77777777" w:rsidR="001A19E0" w:rsidRPr="00C95C41" w:rsidRDefault="001A19E0" w:rsidP="00ED50E6">
      <w:pPr>
        <w:pStyle w:val="ProductList-Body"/>
        <w:ind w:left="180"/>
      </w:pPr>
      <w:r>
        <w:t>Klient będzie mógł umożliwić użytkownikowi końcowemu przechowywanie wiadomości e-mail.</w:t>
      </w:r>
    </w:p>
    <w:p w14:paraId="66F75256" w14:textId="77777777" w:rsidR="00ED50E6" w:rsidRPr="00C95C41" w:rsidRDefault="00ED50E6" w:rsidP="00ED50E6">
      <w:pPr>
        <w:pStyle w:val="ProductList-Body"/>
        <w:ind w:left="180"/>
      </w:pPr>
    </w:p>
    <w:p w14:paraId="66F75257" w14:textId="77777777" w:rsidR="00ED50E6" w:rsidRPr="00C95C41" w:rsidRDefault="001A19E0" w:rsidP="00ED50E6">
      <w:pPr>
        <w:pStyle w:val="ProductList-Body"/>
        <w:ind w:left="180"/>
      </w:pPr>
      <w:r>
        <w:rPr>
          <w:b/>
          <w:color w:val="0072C6"/>
        </w:rPr>
        <w:t>Zasady przechowywania danych</w:t>
      </w:r>
    </w:p>
    <w:p w14:paraId="66F75258" w14:textId="77777777" w:rsidR="001A19E0" w:rsidRPr="00C95C41"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66F75259" w14:textId="77777777" w:rsidR="00ED50E6" w:rsidRPr="00C95C41" w:rsidRDefault="00ED50E6" w:rsidP="00ED50E6">
      <w:pPr>
        <w:pStyle w:val="ProductList-Body"/>
        <w:ind w:left="180"/>
      </w:pPr>
    </w:p>
    <w:p w14:paraId="66F7525A" w14:textId="77777777" w:rsidR="00ED50E6" w:rsidRPr="00C95C41" w:rsidRDefault="001A19E0" w:rsidP="00ED50E6">
      <w:pPr>
        <w:pStyle w:val="ProductList-Body"/>
        <w:ind w:left="180"/>
      </w:pPr>
      <w:r>
        <w:rPr>
          <w:b/>
          <w:color w:val="0072C6"/>
        </w:rPr>
        <w:t>Odzyskiwanie usuniętych elementów i skrzynek pocztowych</w:t>
      </w:r>
    </w:p>
    <w:p w14:paraId="66F7525B" w14:textId="77777777" w:rsidR="001A19E0" w:rsidRPr="00C95C41"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66F7525C" w14:textId="77777777" w:rsidR="00ED50E6" w:rsidRPr="00C95C41" w:rsidRDefault="001A19E0" w:rsidP="00ED50E6">
      <w:pPr>
        <w:pStyle w:val="ProductList-Body"/>
        <w:ind w:left="180"/>
      </w:pPr>
      <w:r>
        <w:rPr>
          <w:b/>
          <w:color w:val="0072C6"/>
        </w:rPr>
        <w:t>Wyszukiwanie w więcej niż jednej skrzynce pocztowej</w:t>
      </w:r>
    </w:p>
    <w:p w14:paraId="66F7525D" w14:textId="77777777" w:rsidR="001A19E0" w:rsidRPr="00C95C41" w:rsidRDefault="001A19E0" w:rsidP="00ED50E6">
      <w:pPr>
        <w:pStyle w:val="ProductList-Body"/>
        <w:ind w:left="180"/>
      </w:pPr>
      <w:r>
        <w:t>Klient będzie mógł wyszukiwać zawartości w wielu skrzynkach pocztowych w obrębie danej organizacji.</w:t>
      </w:r>
    </w:p>
    <w:p w14:paraId="66F7525E" w14:textId="77777777" w:rsidR="00ED50E6" w:rsidRPr="00C95C41" w:rsidRDefault="00ED50E6" w:rsidP="00ED50E6">
      <w:pPr>
        <w:pStyle w:val="ProductList-Body"/>
        <w:ind w:left="180"/>
      </w:pPr>
    </w:p>
    <w:p w14:paraId="66F7525F" w14:textId="77777777" w:rsidR="00ED50E6" w:rsidRPr="00C95C41" w:rsidRDefault="001A19E0" w:rsidP="00ED50E6">
      <w:pPr>
        <w:pStyle w:val="ProductList-Body"/>
        <w:ind w:left="180"/>
      </w:pPr>
      <w:r>
        <w:rPr>
          <w:b/>
          <w:color w:val="0072C6"/>
        </w:rPr>
        <w:t>Blokada prawna</w:t>
      </w:r>
    </w:p>
    <w:p w14:paraId="66F75260" w14:textId="77777777" w:rsidR="001A19E0" w:rsidRPr="00C95C41"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66F75261" w14:textId="77777777" w:rsidR="006523C8" w:rsidRPr="00C95C41" w:rsidRDefault="006523C8" w:rsidP="006523C8">
      <w:pPr>
        <w:pStyle w:val="ProductList-Body"/>
      </w:pPr>
    </w:p>
    <w:p w14:paraId="66F75262" w14:textId="77777777" w:rsidR="006523C8" w:rsidRPr="00C95C41" w:rsidRDefault="006523C8" w:rsidP="006523C8">
      <w:pPr>
        <w:pStyle w:val="ProductList-Body"/>
        <w:ind w:left="180"/>
      </w:pPr>
      <w:r>
        <w:rPr>
          <w:b/>
          <w:color w:val="0072C6"/>
        </w:rPr>
        <w:t>Archiwizacja</w:t>
      </w:r>
    </w:p>
    <w:p w14:paraId="66F75263" w14:textId="77777777" w:rsidR="006523C8" w:rsidRPr="00C95C41" w:rsidRDefault="006523C8" w:rsidP="006523C8">
      <w:pPr>
        <w:pStyle w:val="ProductList-Body"/>
        <w:ind w:left="180"/>
      </w:pPr>
      <w:r>
        <w:t>Z funkcji archiwum można korzystać na potrzeby przechowywania wiadomości wyłącznie dla usługi Exchange Online Plan 1 i 2.</w:t>
      </w:r>
    </w:p>
    <w:p w14:paraId="66F75264" w14:textId="77777777" w:rsidR="006523C8" w:rsidRPr="00C95C41" w:rsidRDefault="006523C8" w:rsidP="006523C8">
      <w:pPr>
        <w:pStyle w:val="ProductList-Body"/>
        <w:ind w:left="180"/>
      </w:pPr>
    </w:p>
    <w:p w14:paraId="66F75265" w14:textId="77777777" w:rsidR="006523C8" w:rsidRPr="00C95C41" w:rsidRDefault="006523C8" w:rsidP="006523C8">
      <w:pPr>
        <w:pStyle w:val="ProductList-Body"/>
        <w:ind w:left="180"/>
      </w:pPr>
      <w:r>
        <w:rPr>
          <w:b/>
          <w:color w:val="0072C6"/>
        </w:rPr>
        <w:t>Archiwizacja dla systemu Exchange Server</w:t>
      </w:r>
    </w:p>
    <w:p w14:paraId="66F75266" w14:textId="77777777" w:rsidR="006523C8" w:rsidRPr="00C95C41"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66F75267" w14:textId="77777777" w:rsidR="006523C8" w:rsidRPr="00C95C41" w:rsidRDefault="006523C8" w:rsidP="006523C8">
      <w:pPr>
        <w:pStyle w:val="ProductList-Body"/>
        <w:ind w:left="180"/>
      </w:pPr>
    </w:p>
    <w:p w14:paraId="66F75268" w14:textId="77777777" w:rsidR="006523C8" w:rsidRPr="00C95C41" w:rsidRDefault="006523C8" w:rsidP="006523C8">
      <w:pPr>
        <w:pStyle w:val="ProductList-Body"/>
        <w:tabs>
          <w:tab w:val="clear" w:pos="158"/>
          <w:tab w:val="left" w:pos="270"/>
        </w:tabs>
      </w:pPr>
      <w:r>
        <w:rPr>
          <w:b/>
          <w:color w:val="00188F"/>
        </w:rPr>
        <w:t>Exchange Online, plan 2 z migracji Exchange Hosted Archive</w:t>
      </w:r>
    </w:p>
    <w:p w14:paraId="66F75269" w14:textId="77777777" w:rsidR="006523C8" w:rsidRPr="00C95C41"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94CC9">
        <w:rPr>
          <w:rStyle w:val="Hyperlink"/>
          <w:u w:val="none"/>
        </w:rPr>
        <w:t>.</w:t>
      </w:r>
    </w:p>
    <w:p w14:paraId="66F7526A" w14:textId="77777777" w:rsidR="006523C8" w:rsidRPr="00C95C41" w:rsidRDefault="006523C8" w:rsidP="006523C8">
      <w:pPr>
        <w:pStyle w:val="ProductList-Body"/>
      </w:pPr>
    </w:p>
    <w:p w14:paraId="66F7526B" w14:textId="77777777" w:rsidR="009427A1" w:rsidRPr="00C95C41" w:rsidRDefault="009427A1" w:rsidP="009427A1">
      <w:pPr>
        <w:pStyle w:val="ProductList-Body"/>
        <w:tabs>
          <w:tab w:val="clear" w:pos="158"/>
          <w:tab w:val="left" w:pos="180"/>
        </w:tabs>
      </w:pPr>
      <w:r>
        <w:rPr>
          <w:b/>
          <w:color w:val="00188F"/>
        </w:rPr>
        <w:t>Licencja ochrony przed utratą danych dla urządzeń</w:t>
      </w:r>
    </w:p>
    <w:p w14:paraId="66F7526C" w14:textId="77777777" w:rsidR="009427A1" w:rsidRPr="00C95C4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66F7526D" w14:textId="77777777" w:rsidR="00E93FD0" w:rsidRPr="00C95C41" w:rsidRDefault="00881F19" w:rsidP="00E93FD0">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6E" w14:textId="77777777" w:rsidR="00ED50E6" w:rsidRPr="00C95C41" w:rsidRDefault="00E93FD0" w:rsidP="00D73EC5">
      <w:pPr>
        <w:pStyle w:val="ProductList-Offering2Heading"/>
        <w:outlineLvl w:val="2"/>
      </w:pPr>
      <w:r>
        <w:tab/>
      </w:r>
      <w:bookmarkStart w:id="65" w:name="_Toc399506065"/>
      <w:r>
        <w:t>Lync Online</w:t>
      </w:r>
      <w:bookmarkEnd w:id="65"/>
    </w:p>
    <w:p w14:paraId="66F7526F" w14:textId="77777777" w:rsidR="00E93FD0" w:rsidRPr="00C95C41" w:rsidRDefault="00E93FD0" w:rsidP="00EF1E73">
      <w:pPr>
        <w:pStyle w:val="ProductList-Body"/>
      </w:pPr>
      <w:r>
        <w:rPr>
          <w:rFonts w:asciiTheme="majorHAnsi" w:hAnsiTheme="majorHAnsi"/>
          <w:sz w:val="16"/>
          <w:szCs w:val="16"/>
        </w:rPr>
        <w:t>Lync Online Plan 1</w:t>
      </w:r>
    </w:p>
    <w:p w14:paraId="66F75270" w14:textId="77777777" w:rsidR="00E93FD0" w:rsidRPr="00C95C41" w:rsidRDefault="00E93FD0" w:rsidP="00EF1E73">
      <w:pPr>
        <w:pStyle w:val="ProductList-Body"/>
      </w:pPr>
      <w:r>
        <w:rPr>
          <w:rFonts w:asciiTheme="majorHAnsi" w:hAnsiTheme="majorHAnsi"/>
          <w:sz w:val="16"/>
          <w:szCs w:val="16"/>
        </w:rPr>
        <w:t>Lync Online Plan 2</w:t>
      </w:r>
    </w:p>
    <w:p w14:paraId="66F75271" w14:textId="77777777" w:rsidR="00123E7D" w:rsidRPr="00E471A2" w:rsidRDefault="00123E7D" w:rsidP="00123E7D">
      <w:pPr>
        <w:pStyle w:val="ProductList-Body"/>
        <w:pBdr>
          <w:top w:val="single" w:sz="4" w:space="1" w:color="BFBFBF" w:themeColor="background1" w:themeShade="BF"/>
        </w:pBdr>
        <w:rPr>
          <w:sz w:val="8"/>
          <w:szCs w:val="8"/>
        </w:rPr>
      </w:pPr>
    </w:p>
    <w:p w14:paraId="66F75272" w14:textId="77777777" w:rsidR="00123E7D" w:rsidRPr="00C95C41" w:rsidRDefault="00123E7D" w:rsidP="00123E7D">
      <w:pPr>
        <w:pStyle w:val="ProductList-Body"/>
        <w:tabs>
          <w:tab w:val="clear" w:pos="158"/>
          <w:tab w:val="left" w:pos="360"/>
        </w:tabs>
      </w:pPr>
      <w:r>
        <w:rPr>
          <w:b/>
          <w:color w:val="00188F"/>
        </w:rPr>
        <w:t>Uwagi</w:t>
      </w:r>
    </w:p>
    <w:p w14:paraId="66F75273" w14:textId="77777777" w:rsidR="00123E7D" w:rsidRPr="00C95C41" w:rsidRDefault="00123E7D" w:rsidP="00123E7D">
      <w:pPr>
        <w:pStyle w:val="ProductList-Body"/>
      </w:pPr>
      <w:r>
        <w:t xml:space="preserve">Obowiązują powiadomienia dotyczące nagrywania i H.264/MPEG-4 AVC i/lub VC-1 zawarte w </w:t>
      </w:r>
      <w:hyperlink w:anchor="Attachment1" w:tooltip="Załączniku 1" w:history="1">
        <w:r>
          <w:rPr>
            <w:rStyle w:val="Hyperlink"/>
          </w:rPr>
          <w:t>Załączniku 1</w:t>
        </w:r>
      </w:hyperlink>
      <w:r>
        <w:t>.</w:t>
      </w:r>
    </w:p>
    <w:p w14:paraId="66F75274" w14:textId="77777777" w:rsidR="00123E7D" w:rsidRPr="00C95C41" w:rsidRDefault="00123E7D" w:rsidP="00123E7D">
      <w:pPr>
        <w:pStyle w:val="ProductList-Body"/>
      </w:pPr>
    </w:p>
    <w:p w14:paraId="66F75275" w14:textId="77777777" w:rsidR="00D7478E" w:rsidRPr="00C95C41" w:rsidRDefault="00D7478E" w:rsidP="00D7478E">
      <w:pPr>
        <w:pStyle w:val="ProductList-Body"/>
      </w:pPr>
      <w:r>
        <w:rPr>
          <w:b/>
          <w:color w:val="00188F"/>
        </w:rPr>
        <w:t>Funkcje podstawowe usług Office 365</w:t>
      </w:r>
    </w:p>
    <w:p w14:paraId="66F75276" w14:textId="77777777" w:rsidR="00D7478E" w:rsidRPr="00C95C41" w:rsidRDefault="00D7478E" w:rsidP="00D7478E">
      <w:pPr>
        <w:pStyle w:val="ProductList-Body"/>
      </w:pPr>
      <w:r>
        <w:t xml:space="preserve">Lync Online lub usługa będąca jej następcą będzie posiadać następujące </w:t>
      </w:r>
      <w:hyperlink w:anchor="CoreFeaturesforOffice365Services" w:tooltip="Funkcje Podstawowe" w:history="1">
        <w:r>
          <w:rPr>
            <w:rStyle w:val="Hyperlink"/>
          </w:rPr>
          <w:t>Funkcje Podstawowe</w:t>
        </w:r>
      </w:hyperlink>
      <w:r>
        <w:t>:</w:t>
      </w:r>
    </w:p>
    <w:p w14:paraId="66F75277" w14:textId="77777777" w:rsidR="00D7478E" w:rsidRPr="00C95C41" w:rsidRDefault="00D7478E" w:rsidP="00D7478E">
      <w:pPr>
        <w:pStyle w:val="ProductList-Body"/>
      </w:pPr>
    </w:p>
    <w:p w14:paraId="66F75278" w14:textId="77777777" w:rsidR="00ED50E6" w:rsidRPr="00C95C41" w:rsidRDefault="001A19E0" w:rsidP="00D7478E">
      <w:pPr>
        <w:pStyle w:val="ProductList-Body"/>
        <w:tabs>
          <w:tab w:val="clear" w:pos="158"/>
          <w:tab w:val="left" w:pos="360"/>
        </w:tabs>
        <w:ind w:left="180"/>
      </w:pPr>
      <w:r>
        <w:rPr>
          <w:b/>
          <w:color w:val="0072C6"/>
        </w:rPr>
        <w:t>Wiadomości błyskawiczne</w:t>
      </w:r>
    </w:p>
    <w:p w14:paraId="66F75279" w14:textId="77777777" w:rsidR="001A19E0" w:rsidRPr="00C95C41" w:rsidRDefault="001A19E0" w:rsidP="00D7478E">
      <w:pPr>
        <w:pStyle w:val="ProductList-Body"/>
        <w:tabs>
          <w:tab w:val="clear" w:pos="158"/>
          <w:tab w:val="left" w:pos="360"/>
        </w:tabs>
        <w:ind w:left="180"/>
      </w:pPr>
      <w:r>
        <w:t>Użytkownik końcowy będzie w stanie przesyłać do innego użytkownika końcowego wiadomości tekstowe, doręczane w czasie rzeczywistym przez</w:t>
      </w:r>
      <w:r w:rsidR="00326734">
        <w:t> </w:t>
      </w:r>
      <w:r>
        <w:t>sieć IP.</w:t>
      </w:r>
    </w:p>
    <w:p w14:paraId="66F7527A" w14:textId="77777777" w:rsidR="00ED50E6" w:rsidRPr="00C95C41" w:rsidRDefault="00ED50E6" w:rsidP="00D7478E">
      <w:pPr>
        <w:pStyle w:val="ProductList-Body"/>
        <w:tabs>
          <w:tab w:val="clear" w:pos="158"/>
          <w:tab w:val="left" w:pos="360"/>
        </w:tabs>
        <w:ind w:left="180"/>
      </w:pPr>
    </w:p>
    <w:p w14:paraId="66F7527B" w14:textId="77777777" w:rsidR="00ED50E6" w:rsidRPr="00C95C41" w:rsidRDefault="001A19E0" w:rsidP="00D7478E">
      <w:pPr>
        <w:pStyle w:val="ProductList-Body"/>
        <w:tabs>
          <w:tab w:val="clear" w:pos="158"/>
          <w:tab w:val="left" w:pos="360"/>
        </w:tabs>
        <w:ind w:left="180"/>
      </w:pPr>
      <w:r>
        <w:rPr>
          <w:b/>
          <w:color w:val="0072C6"/>
        </w:rPr>
        <w:t>Obecność</w:t>
      </w:r>
    </w:p>
    <w:p w14:paraId="66F7527C" w14:textId="77777777" w:rsidR="001A19E0" w:rsidRPr="00C95C41" w:rsidRDefault="001A19E0" w:rsidP="00D7478E">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66F7527D" w14:textId="77777777" w:rsidR="00ED50E6" w:rsidRPr="00C95C41" w:rsidRDefault="00ED50E6" w:rsidP="00D7478E">
      <w:pPr>
        <w:pStyle w:val="ProductList-Body"/>
        <w:tabs>
          <w:tab w:val="clear" w:pos="158"/>
          <w:tab w:val="left" w:pos="360"/>
        </w:tabs>
        <w:ind w:left="180"/>
      </w:pPr>
    </w:p>
    <w:p w14:paraId="66F7527E" w14:textId="77777777" w:rsidR="00ED50E6" w:rsidRPr="00C95C41" w:rsidRDefault="001A19E0" w:rsidP="00D7478E">
      <w:pPr>
        <w:pStyle w:val="ProductList-Body"/>
        <w:tabs>
          <w:tab w:val="clear" w:pos="158"/>
          <w:tab w:val="left" w:pos="360"/>
        </w:tabs>
        <w:ind w:left="180"/>
      </w:pPr>
      <w:r>
        <w:rPr>
          <w:b/>
          <w:color w:val="0072C6"/>
        </w:rPr>
        <w:t>Spotkania online</w:t>
      </w:r>
    </w:p>
    <w:p w14:paraId="66F7527F" w14:textId="77777777" w:rsidR="001A19E0" w:rsidRPr="00C95C41" w:rsidRDefault="001A19E0" w:rsidP="00D7478E">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66F75280" w14:textId="77777777" w:rsidR="00E93FD0" w:rsidRPr="00C95C41" w:rsidRDefault="00881F19" w:rsidP="00E93FD0">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81" w14:textId="77777777" w:rsidR="00862C50" w:rsidRPr="00C95C41" w:rsidRDefault="00862C50" w:rsidP="00D73EC5">
      <w:pPr>
        <w:pStyle w:val="ProductList-Offering2Heading"/>
        <w:outlineLvl w:val="2"/>
      </w:pPr>
      <w:r>
        <w:tab/>
      </w:r>
      <w:bookmarkStart w:id="66" w:name="_Toc399506066"/>
      <w:r>
        <w:t>Aplikacje Office 365</w:t>
      </w:r>
      <w:bookmarkEnd w:id="66"/>
    </w:p>
    <w:p w14:paraId="66F75282"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66F75283" w14:textId="77777777" w:rsidR="00414009" w:rsidRPr="00FF68EB" w:rsidRDefault="00414009" w:rsidP="00862C50">
      <w:pPr>
        <w:pStyle w:val="ProductList-Body"/>
        <w:rPr>
          <w:lang w:val="en-US"/>
        </w:rPr>
      </w:pPr>
      <w:r w:rsidRPr="00FF68EB">
        <w:rPr>
          <w:rFonts w:asciiTheme="majorHAnsi" w:hAnsiTheme="majorHAnsi"/>
          <w:sz w:val="16"/>
          <w:szCs w:val="16"/>
          <w:lang w:val="en-US"/>
        </w:rPr>
        <w:t>Office 365 Business</w:t>
      </w:r>
    </w:p>
    <w:p w14:paraId="66F75284" w14:textId="77777777" w:rsidR="00414009" w:rsidRPr="00FF68EB" w:rsidRDefault="00862C50" w:rsidP="00862C50">
      <w:pPr>
        <w:pStyle w:val="ProductList-Body"/>
        <w:rPr>
          <w:lang w:val="en-US"/>
        </w:rPr>
      </w:pPr>
      <w:r w:rsidRPr="00FF68EB">
        <w:rPr>
          <w:rFonts w:asciiTheme="majorHAnsi" w:hAnsiTheme="majorHAnsi"/>
          <w:sz w:val="16"/>
          <w:szCs w:val="16"/>
          <w:lang w:val="en-US"/>
        </w:rPr>
        <w:t>Office 365 ProPlus</w:t>
      </w:r>
    </w:p>
    <w:p w14:paraId="66F75285" w14:textId="77777777" w:rsidR="00862C50" w:rsidRPr="00FF68EB" w:rsidRDefault="00862C50" w:rsidP="00862C50">
      <w:pPr>
        <w:pStyle w:val="ProductList-Body"/>
        <w:rPr>
          <w:lang w:val="en-US"/>
        </w:rPr>
      </w:pPr>
      <w:r w:rsidRPr="00FF68EB">
        <w:rPr>
          <w:rFonts w:asciiTheme="majorHAnsi" w:hAnsiTheme="majorHAnsi"/>
          <w:sz w:val="16"/>
          <w:szCs w:val="16"/>
          <w:lang w:val="en-US"/>
        </w:rPr>
        <w:t>Project Pro dla Office 365</w:t>
      </w:r>
    </w:p>
    <w:p w14:paraId="66F75286" w14:textId="77777777" w:rsidR="00862C50" w:rsidRPr="00C95C41" w:rsidRDefault="00862C50" w:rsidP="00862C50">
      <w:pPr>
        <w:pStyle w:val="ProductList-Body"/>
      </w:pPr>
      <w:r>
        <w:rPr>
          <w:rFonts w:asciiTheme="majorHAnsi" w:hAnsiTheme="majorHAnsi"/>
          <w:sz w:val="16"/>
          <w:szCs w:val="16"/>
        </w:rPr>
        <w:t>Visio Pro dla Office 365</w:t>
      </w:r>
    </w:p>
    <w:p w14:paraId="66F75287"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6F75288" w14:textId="77777777" w:rsidR="00123E7D" w:rsidRPr="00E471A2" w:rsidRDefault="00123E7D" w:rsidP="00862C50">
      <w:pPr>
        <w:pStyle w:val="ProductList-Body"/>
        <w:pBdr>
          <w:top w:val="single" w:sz="4" w:space="1" w:color="BFBFBF" w:themeColor="background1" w:themeShade="BF"/>
        </w:pBdr>
        <w:rPr>
          <w:sz w:val="8"/>
          <w:szCs w:val="8"/>
        </w:rPr>
      </w:pPr>
    </w:p>
    <w:p w14:paraId="66F75289" w14:textId="77777777" w:rsidR="00123E7D" w:rsidRPr="00C95C41" w:rsidRDefault="00123E7D" w:rsidP="00123E7D">
      <w:pPr>
        <w:pStyle w:val="ProductList-Body"/>
      </w:pPr>
      <w:r>
        <w:rPr>
          <w:b/>
          <w:color w:val="00188F"/>
        </w:rPr>
        <w:t>Umowa Dotycząca Poziomu Usługi</w:t>
      </w:r>
    </w:p>
    <w:p w14:paraId="66F7528A" w14:textId="77777777" w:rsidR="00123E7D" w:rsidRPr="00C95C41" w:rsidRDefault="00123E7D" w:rsidP="00123E7D">
      <w:pPr>
        <w:pStyle w:val="ProductList-Body"/>
      </w:pPr>
      <w:r>
        <w:t>Nie istnieje umowa SLA dla Project Pro dla Office 365 i Visio Pro dla Office 365.</w:t>
      </w:r>
    </w:p>
    <w:p w14:paraId="66F7528B" w14:textId="77777777" w:rsidR="00123E7D" w:rsidRPr="00C95C41" w:rsidRDefault="00123E7D" w:rsidP="00123E7D">
      <w:pPr>
        <w:pStyle w:val="ProductList-Body"/>
      </w:pPr>
    </w:p>
    <w:p w14:paraId="66F7528C" w14:textId="77777777" w:rsidR="007A78D1" w:rsidRPr="00C95C41" w:rsidRDefault="00610094" w:rsidP="00123E7D">
      <w:pPr>
        <w:pStyle w:val="ProductList-Body"/>
        <w:tabs>
          <w:tab w:val="clear" w:pos="158"/>
          <w:tab w:val="left" w:pos="180"/>
        </w:tabs>
      </w:pPr>
      <w:r>
        <w:rPr>
          <w:b/>
          <w:color w:val="00188F"/>
        </w:rPr>
        <w:t>Prawa do instalacji i używania</w:t>
      </w:r>
    </w:p>
    <w:p w14:paraId="66F7528D" w14:textId="77777777" w:rsidR="007A78D1" w:rsidRPr="00C95C41"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w:t>
      </w:r>
      <w:r w:rsidR="00326734">
        <w:t> </w:t>
      </w:r>
      <w:r>
        <w:t>ramach tej subskrypcji. Użytkownicy tacy:</w:t>
      </w:r>
    </w:p>
    <w:p w14:paraId="66F7528E" w14:textId="77777777" w:rsidR="007A78D1" w:rsidRPr="00C95C41"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66F7528F" w14:textId="77777777" w:rsidR="007A78D1" w:rsidRPr="00C95C41" w:rsidRDefault="007A78D1" w:rsidP="00123E7D">
      <w:pPr>
        <w:pStyle w:val="ProductList-Body"/>
        <w:numPr>
          <w:ilvl w:val="0"/>
          <w:numId w:val="17"/>
        </w:numPr>
        <w:spacing w:before="40"/>
        <w:ind w:left="450" w:hanging="274"/>
      </w:pPr>
      <w:r>
        <w:t>może również instalować oprogramowanie, z Aktywacją Współużytkowanego Komputera (SCA),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SCA nie ma zastosowania do licencji Klienta na Office 365 Business; oraz</w:t>
      </w:r>
    </w:p>
    <w:p w14:paraId="66F75290" w14:textId="77777777" w:rsidR="007A78D1" w:rsidRPr="00C95C41"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w:t>
      </w:r>
      <w:r w:rsidR="00326734">
        <w:t> </w:t>
      </w:r>
      <w:r>
        <w:t>przeciwnym razie funkcje takiego oprogramowania mogą zostać ograniczone.</w:t>
      </w:r>
    </w:p>
    <w:p w14:paraId="66F75291" w14:textId="77777777" w:rsidR="004A2A95" w:rsidRPr="00C95C41" w:rsidRDefault="004A2A95" w:rsidP="004A2A95">
      <w:pPr>
        <w:pStyle w:val="ProductList-Body"/>
        <w:ind w:left="180"/>
      </w:pPr>
    </w:p>
    <w:p w14:paraId="66F75292" w14:textId="77777777" w:rsidR="009427A1" w:rsidRPr="00C95C41" w:rsidRDefault="009427A1" w:rsidP="009427A1">
      <w:pPr>
        <w:pStyle w:val="ProductList-Body"/>
      </w:pPr>
      <w:r>
        <w:rPr>
          <w:b/>
          <w:color w:val="00188F"/>
        </w:rPr>
        <w:t>Poniższe postanowienia mają zastosowanie wyłącznie do usług Office 365 Business i Office 365 ProPlus</w:t>
      </w:r>
    </w:p>
    <w:p w14:paraId="66F75293" w14:textId="77777777" w:rsidR="009427A1" w:rsidRPr="00C95C41" w:rsidRDefault="009427A1" w:rsidP="009427A1">
      <w:pPr>
        <w:pStyle w:val="ProductList-Body"/>
        <w:ind w:left="180"/>
      </w:pPr>
      <w:r>
        <w:rPr>
          <w:b/>
          <w:color w:val="0072C6"/>
        </w:rPr>
        <w:t>Urządzenia będące smartfonami lub tabletami</w:t>
      </w:r>
    </w:p>
    <w:p w14:paraId="66F75294" w14:textId="77777777" w:rsidR="009427A1" w:rsidRPr="00C95C41"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14:paraId="66F75295" w14:textId="77777777" w:rsidR="009427A1" w:rsidRPr="00C95C41" w:rsidRDefault="009427A1" w:rsidP="009427A1">
      <w:pPr>
        <w:pStyle w:val="ProductList-Body"/>
        <w:ind w:left="180"/>
      </w:pPr>
    </w:p>
    <w:p w14:paraId="66F75296" w14:textId="77777777" w:rsidR="005A27D3" w:rsidRPr="00C95C41" w:rsidRDefault="005A27D3" w:rsidP="005A27D3">
      <w:pPr>
        <w:pStyle w:val="ProductList-Body"/>
      </w:pPr>
      <w:r>
        <w:rPr>
          <w:b/>
          <w:color w:val="00188F"/>
        </w:rPr>
        <w:t>Poniższe postanowienia mają zastosowanie wyłącz</w:t>
      </w:r>
      <w:r w:rsidR="0039318C">
        <w:rPr>
          <w:b/>
          <w:color w:val="00188F"/>
        </w:rPr>
        <w:t>nie do usług Office 365 ProPlus</w:t>
      </w:r>
    </w:p>
    <w:p w14:paraId="66F75297" w14:textId="77777777" w:rsidR="009427A1" w:rsidRPr="00C95C41" w:rsidRDefault="009427A1" w:rsidP="009427A1">
      <w:pPr>
        <w:pStyle w:val="ProductList-Body"/>
        <w:ind w:left="180"/>
      </w:pPr>
      <w:r>
        <w:rPr>
          <w:b/>
          <w:color w:val="0072C6"/>
        </w:rPr>
        <w:t>Korzystanie z usługi Office 2013 RT dla Użytkowników Domowych i Uczniów w celach komercyjnych</w:t>
      </w:r>
    </w:p>
    <w:p w14:paraId="66F75298" w14:textId="77777777" w:rsidR="009427A1" w:rsidRPr="00C95C41"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w:t>
      </w:r>
      <w:r w:rsidR="00326734">
        <w:t> </w:t>
      </w:r>
      <w:r>
        <w:t>Office 2013 RT dla Użytkowników Domowych i Uczniów, z wyjątkiem używania o charakterze komercyjnym.</w:t>
      </w:r>
    </w:p>
    <w:p w14:paraId="66F75299" w14:textId="77777777" w:rsidR="009427A1" w:rsidRPr="00C95C41" w:rsidRDefault="009427A1" w:rsidP="009427A1">
      <w:pPr>
        <w:pStyle w:val="ProductList-Body"/>
        <w:ind w:left="180"/>
      </w:pPr>
    </w:p>
    <w:p w14:paraId="66F7529A" w14:textId="77777777" w:rsidR="009427A1" w:rsidRPr="00C95C41" w:rsidRDefault="009427A1" w:rsidP="009427A1">
      <w:pPr>
        <w:pStyle w:val="ProductList-Body"/>
        <w:ind w:left="180"/>
      </w:pPr>
      <w:r>
        <w:rPr>
          <w:b/>
          <w:color w:val="0072C6"/>
        </w:rPr>
        <w:t>Office Web Apps Server 2013</w:t>
      </w:r>
    </w:p>
    <w:p w14:paraId="66F7529B" w14:textId="77777777" w:rsidR="009427A1" w:rsidRPr="00C95C41" w:rsidRDefault="009427A1" w:rsidP="009427A1">
      <w:pPr>
        <w:pStyle w:val="ProductList-Body"/>
        <w:ind w:left="180"/>
      </w:pPr>
      <w:r>
        <w:t>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66F7529C" w14:textId="77777777" w:rsidR="005B7124" w:rsidRPr="00C95C41" w:rsidRDefault="005B7124" w:rsidP="00CD7001">
      <w:pPr>
        <w:pStyle w:val="ProductList-Body"/>
        <w:ind w:left="180"/>
      </w:pPr>
    </w:p>
    <w:p w14:paraId="66F7529D" w14:textId="77777777" w:rsidR="005B7124" w:rsidRPr="00C95C41" w:rsidRDefault="005B7124" w:rsidP="005B7124">
      <w:pPr>
        <w:pStyle w:val="ProductList-Body"/>
        <w:ind w:left="180"/>
      </w:pPr>
      <w:r>
        <w:rPr>
          <w:b/>
          <w:color w:val="0072C6"/>
        </w:rPr>
        <w:t>Pakiety licencji subskrypcyjnych</w:t>
      </w:r>
    </w:p>
    <w:p w14:paraId="66F7529E" w14:textId="77777777" w:rsidR="005B7124" w:rsidRPr="00C95C41"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tooltip="Załącznik 2" w:history="1">
        <w:r>
          <w:rPr>
            <w:rStyle w:val="Hyperlink"/>
          </w:rPr>
          <w:t>Załącznik 2</w:t>
        </w:r>
      </w:hyperlink>
      <w:r>
        <w:t>).</w:t>
      </w:r>
    </w:p>
    <w:p w14:paraId="66F7529F" w14:textId="77777777" w:rsidR="009C1170" w:rsidRPr="00C95C41" w:rsidRDefault="00881F19" w:rsidP="009C1170">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A0" w14:textId="77777777" w:rsidR="00976EB6" w:rsidRPr="00C95C41" w:rsidRDefault="00976EB6" w:rsidP="00D73EC5">
      <w:pPr>
        <w:pStyle w:val="ProductList-Offering2Heading"/>
        <w:outlineLvl w:val="2"/>
      </w:pPr>
      <w:r>
        <w:tab/>
      </w:r>
      <w:bookmarkStart w:id="67" w:name="_Toc399506067"/>
      <w:r>
        <w:t>Office Online</w:t>
      </w:r>
      <w:bookmarkEnd w:id="67"/>
    </w:p>
    <w:p w14:paraId="66F752A1" w14:textId="77777777" w:rsidR="00D7478E" w:rsidRPr="00C95C41" w:rsidRDefault="00D7478E" w:rsidP="00D7478E">
      <w:pPr>
        <w:pStyle w:val="ProductList-Body"/>
      </w:pPr>
      <w:r>
        <w:rPr>
          <w:b/>
          <w:color w:val="00188F"/>
        </w:rPr>
        <w:t>Funkcje podstawowe usług Office 365</w:t>
      </w:r>
    </w:p>
    <w:p w14:paraId="66F752A2" w14:textId="77777777" w:rsidR="00D7478E" w:rsidRPr="00C95C41" w:rsidRDefault="00D7478E" w:rsidP="00D7478E">
      <w:pPr>
        <w:pStyle w:val="ProductList-Body"/>
        <w:spacing w:after="120"/>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14:paraId="66F752A3" w14:textId="77777777" w:rsidR="00976EB6" w:rsidRPr="00C95C41" w:rsidRDefault="00976EB6" w:rsidP="00D7478E">
      <w:pPr>
        <w:pStyle w:val="ProductList-Body"/>
        <w:ind w:left="180"/>
      </w:pPr>
      <w:r>
        <w:t>Użytkownik końcowy będzie w stanie tworzyć, wyświetlać i edytować dokumenty w plikach typu Microsoft Word, Excel, PowerPoint oraz OneNote, obsługiwane przez usługę Office Online lub jej następcę.</w:t>
      </w:r>
    </w:p>
    <w:p w14:paraId="66F752A4" w14:textId="77777777" w:rsidR="00976EB6" w:rsidRPr="00C95C41" w:rsidRDefault="00976EB6" w:rsidP="00976EB6">
      <w:pPr>
        <w:pStyle w:val="ProductList-Body"/>
        <w:tabs>
          <w:tab w:val="clear" w:pos="158"/>
          <w:tab w:val="left" w:pos="180"/>
        </w:tabs>
      </w:pPr>
    </w:p>
    <w:p w14:paraId="66F752A5" w14:textId="77777777" w:rsidR="00976EB6" w:rsidRPr="00C95C41" w:rsidRDefault="00976EB6" w:rsidP="00976EB6">
      <w:pPr>
        <w:pStyle w:val="ProductList-Body"/>
        <w:tabs>
          <w:tab w:val="clear" w:pos="158"/>
          <w:tab w:val="left" w:pos="180"/>
        </w:tabs>
      </w:pPr>
      <w:r>
        <w:rPr>
          <w:b/>
          <w:color w:val="00188F"/>
        </w:rPr>
        <w:t>Użytkownicy zewnętrzni</w:t>
      </w:r>
    </w:p>
    <w:p w14:paraId="66F752A6" w14:textId="77777777" w:rsidR="00976EB6" w:rsidRPr="00C95C41"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66F752A7" w14:textId="77777777" w:rsidR="00976EB6" w:rsidRPr="00C95C41" w:rsidRDefault="00881F19" w:rsidP="00976EB6">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A8" w14:textId="77777777" w:rsidR="005B7124" w:rsidRPr="00C95C41" w:rsidRDefault="005B7124" w:rsidP="00D73EC5">
      <w:pPr>
        <w:pStyle w:val="ProductList-Offering2Heading"/>
        <w:outlineLvl w:val="2"/>
      </w:pPr>
      <w:r>
        <w:tab/>
      </w:r>
      <w:bookmarkStart w:id="68" w:name="_Toc399506068"/>
      <w:r>
        <w:t>OneDrive for Business</w:t>
      </w:r>
      <w:bookmarkEnd w:id="68"/>
    </w:p>
    <w:p w14:paraId="66F752A9" w14:textId="77777777" w:rsidR="006523C8" w:rsidRPr="00C95C41" w:rsidRDefault="006523C8" w:rsidP="006523C8">
      <w:pPr>
        <w:pStyle w:val="ProductList-Body"/>
        <w:tabs>
          <w:tab w:val="clear" w:pos="158"/>
          <w:tab w:val="left" w:pos="180"/>
        </w:tabs>
      </w:pPr>
      <w:r>
        <w:rPr>
          <w:b/>
          <w:color w:val="00188F"/>
        </w:rPr>
        <w:t>Użytkownicy zewnętrzni</w:t>
      </w:r>
    </w:p>
    <w:p w14:paraId="66F752AA" w14:textId="77777777" w:rsidR="006523C8" w:rsidRPr="00C95C41" w:rsidRDefault="006523C8" w:rsidP="006523C8">
      <w:pPr>
        <w:pStyle w:val="ProductList-Body"/>
        <w:tabs>
          <w:tab w:val="clear" w:pos="158"/>
          <w:tab w:val="left" w:pos="180"/>
        </w:tabs>
      </w:pPr>
      <w:r>
        <w:t xml:space="preserve">W przypadku usługi OneDrive for Business, użytkownicy zewnętrzni zaproszeni do udostępnianych w witrynie kolekcji przy użyciu funkcji </w:t>
      </w:r>
      <w:r w:rsidR="00326734">
        <w:br/>
      </w:r>
      <w:r>
        <w:t>Share-by-Mail nie potrzebują LS Użytkownika.</w:t>
      </w:r>
    </w:p>
    <w:p w14:paraId="66F752AB" w14:textId="77777777" w:rsidR="005B7124" w:rsidRPr="00C95C41" w:rsidRDefault="00881F19" w:rsidP="005B7124">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AC" w14:textId="77777777" w:rsidR="00CC227F" w:rsidRDefault="00CC227F" w:rsidP="00CC227F">
      <w:pPr>
        <w:pStyle w:val="ProductList-Offering2Heading"/>
        <w:pBdr>
          <w:bottom w:val="none" w:sz="0" w:space="0" w:color="auto"/>
        </w:pBdr>
        <w:outlineLvl w:val="2"/>
      </w:pPr>
    </w:p>
    <w:p w14:paraId="66F752AD" w14:textId="77777777" w:rsidR="005B7124" w:rsidRPr="00C95C41" w:rsidRDefault="005B7124" w:rsidP="00D73EC5">
      <w:pPr>
        <w:pStyle w:val="ProductList-Offering2Heading"/>
        <w:outlineLvl w:val="2"/>
      </w:pPr>
      <w:r>
        <w:tab/>
      </w:r>
      <w:bookmarkStart w:id="69" w:name="_Toc399506069"/>
      <w:r>
        <w:t>Project Online</w:t>
      </w:r>
      <w:bookmarkEnd w:id="69"/>
    </w:p>
    <w:p w14:paraId="66F752AE" w14:textId="77777777" w:rsidR="005B7124" w:rsidRPr="00C95C41" w:rsidRDefault="005B7124" w:rsidP="00EF1E73">
      <w:pPr>
        <w:pStyle w:val="ProductList-Body"/>
      </w:pPr>
      <w:r>
        <w:rPr>
          <w:rFonts w:asciiTheme="majorHAnsi" w:hAnsiTheme="majorHAnsi"/>
          <w:sz w:val="16"/>
          <w:szCs w:val="16"/>
        </w:rPr>
        <w:t>Project Lite</w:t>
      </w:r>
    </w:p>
    <w:p w14:paraId="66F752AF" w14:textId="77777777" w:rsidR="005B7124" w:rsidRPr="00C95C41" w:rsidRDefault="005B7124" w:rsidP="00EF1E73">
      <w:pPr>
        <w:pStyle w:val="ProductList-Body"/>
      </w:pPr>
      <w:r>
        <w:rPr>
          <w:rFonts w:asciiTheme="majorHAnsi" w:hAnsiTheme="majorHAnsi"/>
          <w:sz w:val="16"/>
          <w:szCs w:val="16"/>
        </w:rPr>
        <w:t>Project Online</w:t>
      </w:r>
    </w:p>
    <w:p w14:paraId="66F752B0" w14:textId="77777777" w:rsidR="00581CDB" w:rsidRPr="00E471A2" w:rsidRDefault="00581CDB" w:rsidP="00581CDB">
      <w:pPr>
        <w:pStyle w:val="ProductList-Body"/>
        <w:pBdr>
          <w:top w:val="single" w:sz="4" w:space="1" w:color="BFBFBF" w:themeColor="background1" w:themeShade="BF"/>
        </w:pBdr>
        <w:rPr>
          <w:sz w:val="8"/>
          <w:szCs w:val="8"/>
        </w:rPr>
      </w:pPr>
    </w:p>
    <w:p w14:paraId="66F752B1" w14:textId="77777777" w:rsidR="005B7124" w:rsidRPr="00C95C41" w:rsidRDefault="00881F19" w:rsidP="005B7124">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B2" w14:textId="77777777" w:rsidR="005B7124" w:rsidRPr="00C95C41" w:rsidRDefault="005B7124" w:rsidP="00D73EC5">
      <w:pPr>
        <w:pStyle w:val="ProductList-Offering2Heading"/>
        <w:outlineLvl w:val="2"/>
      </w:pPr>
      <w:r>
        <w:tab/>
      </w:r>
      <w:bookmarkStart w:id="70" w:name="_Toc399506070"/>
      <w:r>
        <w:t>SharePoint Online</w:t>
      </w:r>
      <w:bookmarkEnd w:id="70"/>
    </w:p>
    <w:p w14:paraId="66F752B3"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6F752B4" w14:textId="77777777" w:rsidR="00976EB6" w:rsidRPr="00C95C41" w:rsidRDefault="00976EB6" w:rsidP="00866323">
      <w:pPr>
        <w:pStyle w:val="ProductList-Body"/>
      </w:pPr>
      <w:r>
        <w:rPr>
          <w:rFonts w:asciiTheme="majorHAnsi" w:hAnsiTheme="majorHAnsi"/>
          <w:sz w:val="16"/>
          <w:szCs w:val="16"/>
        </w:rPr>
        <w:t>Duet Enterprise Online dla oprogramowania Microsoft SharePoint i</w:t>
      </w:r>
      <w:r w:rsidR="00326734">
        <w:rPr>
          <w:rFonts w:asciiTheme="majorHAnsi" w:hAnsiTheme="majorHAnsi"/>
          <w:sz w:val="16"/>
          <w:szCs w:val="16"/>
        </w:rPr>
        <w:t> </w:t>
      </w:r>
      <w:r>
        <w:rPr>
          <w:rFonts w:asciiTheme="majorHAnsi" w:hAnsiTheme="majorHAnsi"/>
          <w:sz w:val="16"/>
          <w:szCs w:val="16"/>
        </w:rPr>
        <w:t>systemu</w:t>
      </w:r>
      <w:r w:rsidR="00326734">
        <w:rPr>
          <w:rFonts w:asciiTheme="majorHAnsi" w:hAnsiTheme="majorHAnsi"/>
          <w:sz w:val="16"/>
          <w:szCs w:val="16"/>
        </w:rPr>
        <w:t> </w:t>
      </w:r>
      <w:r>
        <w:rPr>
          <w:rFonts w:asciiTheme="majorHAnsi" w:hAnsiTheme="majorHAnsi"/>
          <w:sz w:val="16"/>
          <w:szCs w:val="16"/>
        </w:rPr>
        <w:t>SAP</w:t>
      </w:r>
    </w:p>
    <w:p w14:paraId="66F752B5" w14:textId="77777777" w:rsidR="005B7124" w:rsidRPr="00FF68EB" w:rsidRDefault="005B7124" w:rsidP="00866323">
      <w:pPr>
        <w:pStyle w:val="ProductList-Body"/>
        <w:rPr>
          <w:lang w:val="en-US"/>
        </w:rPr>
      </w:pPr>
      <w:r w:rsidRPr="00FF68EB">
        <w:rPr>
          <w:rFonts w:asciiTheme="majorHAnsi" w:hAnsiTheme="majorHAnsi"/>
          <w:sz w:val="16"/>
          <w:szCs w:val="16"/>
          <w:lang w:val="en-US"/>
        </w:rPr>
        <w:t>SharePoint Online Kiosk</w:t>
      </w:r>
    </w:p>
    <w:p w14:paraId="66F752B6" w14:textId="77777777" w:rsidR="005B7124" w:rsidRPr="00FF68EB" w:rsidRDefault="005B7124" w:rsidP="00866323">
      <w:pPr>
        <w:pStyle w:val="ProductList-Body"/>
        <w:rPr>
          <w:lang w:val="en-US"/>
        </w:rPr>
      </w:pPr>
      <w:r w:rsidRPr="00FF68EB">
        <w:rPr>
          <w:rFonts w:asciiTheme="majorHAnsi" w:hAnsiTheme="majorHAnsi"/>
          <w:sz w:val="16"/>
          <w:szCs w:val="16"/>
          <w:lang w:val="en-US"/>
        </w:rPr>
        <w:t>SharePoint Online Plan 1</w:t>
      </w:r>
    </w:p>
    <w:p w14:paraId="66F752B7" w14:textId="77777777" w:rsidR="005B7124" w:rsidRPr="00C95C41" w:rsidRDefault="005B7124" w:rsidP="00866323">
      <w:pPr>
        <w:pStyle w:val="ProductList-Body"/>
      </w:pPr>
      <w:r>
        <w:rPr>
          <w:rFonts w:asciiTheme="majorHAnsi" w:hAnsiTheme="majorHAnsi"/>
          <w:sz w:val="16"/>
          <w:szCs w:val="16"/>
        </w:rPr>
        <w:t>SharePoint Online Plan 2</w:t>
      </w:r>
    </w:p>
    <w:p w14:paraId="66F752B8"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66F752B9" w14:textId="77777777" w:rsidR="00581CDB" w:rsidRPr="00E471A2" w:rsidRDefault="00581CDB" w:rsidP="00581CDB">
      <w:pPr>
        <w:pStyle w:val="ProductList-Body"/>
        <w:pBdr>
          <w:top w:val="single" w:sz="4" w:space="1" w:color="BFBFBF" w:themeColor="background1" w:themeShade="BF"/>
        </w:pBdr>
        <w:rPr>
          <w:sz w:val="8"/>
          <w:szCs w:val="8"/>
        </w:rPr>
      </w:pPr>
    </w:p>
    <w:p w14:paraId="66F752BA" w14:textId="77777777" w:rsidR="00D7478E" w:rsidRPr="00C95C41" w:rsidRDefault="00D7478E" w:rsidP="00D7478E">
      <w:pPr>
        <w:pStyle w:val="ProductList-Body"/>
      </w:pPr>
      <w:r>
        <w:rPr>
          <w:b/>
          <w:color w:val="00188F"/>
        </w:rPr>
        <w:t>Funkcje podstawowe usług Office 365</w:t>
      </w:r>
    </w:p>
    <w:p w14:paraId="66F752BB" w14:textId="77777777" w:rsidR="00D7478E" w:rsidRPr="00C95C41"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6F752BC" w14:textId="77777777" w:rsidR="00D7478E" w:rsidRPr="00C95C41" w:rsidRDefault="00D7478E" w:rsidP="00D7478E">
      <w:pPr>
        <w:pStyle w:val="ProductList-Body"/>
      </w:pPr>
    </w:p>
    <w:p w14:paraId="66F752BD" w14:textId="77777777" w:rsidR="00ED50E6" w:rsidRPr="00C95C41" w:rsidRDefault="00610094" w:rsidP="00D7478E">
      <w:pPr>
        <w:pStyle w:val="ProductList-Body"/>
        <w:tabs>
          <w:tab w:val="clear" w:pos="158"/>
          <w:tab w:val="left" w:pos="180"/>
        </w:tabs>
        <w:ind w:left="180"/>
      </w:pPr>
      <w:r>
        <w:rPr>
          <w:b/>
          <w:color w:val="0072C6"/>
        </w:rPr>
        <w:t>Witryny sieci Web do współpracy</w:t>
      </w:r>
    </w:p>
    <w:p w14:paraId="66F752BE" w14:textId="77777777" w:rsidR="001A19E0" w:rsidRPr="00C95C41"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66F752BF" w14:textId="77777777" w:rsidR="00ED50E6" w:rsidRPr="00C95C41" w:rsidRDefault="00ED50E6" w:rsidP="00D7478E">
      <w:pPr>
        <w:pStyle w:val="ProductList-Body"/>
        <w:tabs>
          <w:tab w:val="clear" w:pos="158"/>
          <w:tab w:val="left" w:pos="180"/>
        </w:tabs>
        <w:ind w:left="180"/>
      </w:pPr>
    </w:p>
    <w:p w14:paraId="66F752C0" w14:textId="77777777" w:rsidR="00ED50E6" w:rsidRPr="00C95C41" w:rsidRDefault="001A19E0" w:rsidP="00D7478E">
      <w:pPr>
        <w:pStyle w:val="ProductList-Body"/>
        <w:tabs>
          <w:tab w:val="clear" w:pos="158"/>
          <w:tab w:val="left" w:pos="180"/>
        </w:tabs>
        <w:ind w:left="180"/>
      </w:pPr>
      <w:r>
        <w:rPr>
          <w:b/>
          <w:color w:val="0072C6"/>
        </w:rPr>
        <w:t>Przechowywanie</w:t>
      </w:r>
    </w:p>
    <w:p w14:paraId="66F752C1" w14:textId="77777777" w:rsidR="001A19E0" w:rsidRPr="00C95C41"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66F752C2" w14:textId="77777777" w:rsidR="00ED50E6" w:rsidRPr="00C95C41" w:rsidRDefault="00ED50E6" w:rsidP="001A19E0">
      <w:pPr>
        <w:pStyle w:val="ProductList-Body"/>
      </w:pPr>
    </w:p>
    <w:p w14:paraId="66F752C3" w14:textId="77777777" w:rsidR="00974EAE" w:rsidRPr="00C95C41" w:rsidRDefault="001A19E0" w:rsidP="006523C8">
      <w:pPr>
        <w:pStyle w:val="ProductList-Body"/>
        <w:tabs>
          <w:tab w:val="clear" w:pos="158"/>
          <w:tab w:val="left" w:pos="180"/>
        </w:tabs>
      </w:pPr>
      <w:r>
        <w:rPr>
          <w:b/>
          <w:color w:val="00188F"/>
        </w:rPr>
        <w:t>Użytkownicy zewnętrzni</w:t>
      </w:r>
    </w:p>
    <w:p w14:paraId="66F752C4" w14:textId="77777777" w:rsidR="001A19E0" w:rsidRPr="00C95C41"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66F752C5" w14:textId="77777777" w:rsidR="00974EAE" w:rsidRPr="00C95C41" w:rsidRDefault="00974EAE" w:rsidP="006523C8">
      <w:pPr>
        <w:pStyle w:val="ProductList-Body"/>
        <w:tabs>
          <w:tab w:val="clear" w:pos="158"/>
          <w:tab w:val="left" w:pos="180"/>
        </w:tabs>
      </w:pPr>
    </w:p>
    <w:p w14:paraId="66F752C6" w14:textId="77777777" w:rsidR="00974EAE" w:rsidRPr="00C95C41" w:rsidRDefault="001A19E0" w:rsidP="006523C8">
      <w:pPr>
        <w:pStyle w:val="ProductList-Body"/>
        <w:tabs>
          <w:tab w:val="clear" w:pos="158"/>
          <w:tab w:val="left" w:pos="180"/>
        </w:tabs>
      </w:pPr>
      <w:r>
        <w:rPr>
          <w:b/>
          <w:color w:val="00188F"/>
        </w:rPr>
        <w:t>LS na dodatki Storage</w:t>
      </w:r>
    </w:p>
    <w:p w14:paraId="66F752C7" w14:textId="77777777" w:rsidR="001A19E0" w:rsidRPr="00C95C41"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66F752C8" w14:textId="77777777" w:rsidR="008E1EAF" w:rsidRPr="00C95C41" w:rsidRDefault="00881F19" w:rsidP="008E1EAF">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C9" w14:textId="77777777" w:rsidR="008E1EAF" w:rsidRPr="00C95C41" w:rsidRDefault="004B3528" w:rsidP="00233C87">
      <w:pPr>
        <w:pStyle w:val="ProductList-OfferingGroupHeading"/>
        <w:outlineLvl w:val="1"/>
      </w:pPr>
      <w:bookmarkStart w:id="71" w:name="_Toc399506071"/>
      <w:r>
        <w:t>Inne Usługi Online</w:t>
      </w:r>
      <w:bookmarkEnd w:id="71"/>
    </w:p>
    <w:p w14:paraId="66F752CA" w14:textId="77777777" w:rsidR="008E1EAF" w:rsidRPr="00C95C41" w:rsidRDefault="004B3528" w:rsidP="00233C87">
      <w:pPr>
        <w:pStyle w:val="ProductList-Offering2Heading"/>
        <w:outlineLvl w:val="2"/>
      </w:pPr>
      <w:r>
        <w:tab/>
      </w:r>
      <w:bookmarkStart w:id="72" w:name="_Toc399506072"/>
      <w:r>
        <w:t>Bing Maps Enterprise Platform i Bing Maps Mobile Asset Management Platform</w:t>
      </w:r>
      <w:bookmarkEnd w:id="72"/>
    </w:p>
    <w:p w14:paraId="66F752CB" w14:textId="77777777" w:rsidR="00917344" w:rsidRPr="00C95C41" w:rsidRDefault="00917344" w:rsidP="00917344">
      <w:pPr>
        <w:pStyle w:val="ProductList-Body"/>
      </w:pPr>
      <w:r>
        <w:rPr>
          <w:b/>
          <w:color w:val="00188F"/>
        </w:rPr>
        <w:t>LS na Usługę</w:t>
      </w:r>
    </w:p>
    <w:p w14:paraId="66F752CC" w14:textId="77777777" w:rsidR="00917344" w:rsidRPr="00C95C41" w:rsidRDefault="00917344" w:rsidP="00917344">
      <w:pPr>
        <w:pStyle w:val="ProductList-Body"/>
      </w:pPr>
      <w:r>
        <w:t>Dostęp do usług wymaga posiadania LS na Usługę. Każda LS na Usługę musi zostać zakupiona z co najmniej jedną z następujących uprawnionych LS</w:t>
      </w:r>
      <w:r w:rsidR="00DA0491">
        <w:t> </w:t>
      </w:r>
      <w:r>
        <w:t xml:space="preserve">na dodatki: </w:t>
      </w:r>
    </w:p>
    <w:p w14:paraId="66F752CD" w14:textId="77777777" w:rsidR="00917344" w:rsidRPr="00C95C41" w:rsidRDefault="00917344" w:rsidP="00917344">
      <w:pPr>
        <w:pStyle w:val="ProductList-Body"/>
        <w:numPr>
          <w:ilvl w:val="0"/>
          <w:numId w:val="20"/>
        </w:numPr>
        <w:ind w:left="450" w:hanging="270"/>
      </w:pPr>
      <w:r>
        <w:t>LS na dodatki do korzystania z witryny, która jest wymagana w przypadku nieuwierzytelnionych użytkowników uzyskujących dostęp do usługi</w:t>
      </w:r>
      <w:r w:rsidR="00DA0491">
        <w:t> </w:t>
      </w:r>
      <w:r>
        <w:t>Bing Maps Enterprise Platform oraz Bing Maps Mobile Asset Management Platform za pomocą programów Klienta na podstawie liczby</w:t>
      </w:r>
      <w:r w:rsidR="00DA0491">
        <w:t> </w:t>
      </w:r>
      <w:r>
        <w:t xml:space="preserve">rozliczanych transakcji w miesiącu, </w:t>
      </w:r>
    </w:p>
    <w:p w14:paraId="66F752CE" w14:textId="77777777" w:rsidR="00917344" w:rsidRPr="00C95C41"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66F752CF" w14:textId="77777777" w:rsidR="00917344" w:rsidRPr="00C95C41"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6F752D0" w14:textId="77777777" w:rsidR="00917344" w:rsidRPr="00C95C41" w:rsidRDefault="0002624C" w:rsidP="0088164F">
      <w:pPr>
        <w:pStyle w:val="ProductList-Body"/>
        <w:numPr>
          <w:ilvl w:val="0"/>
          <w:numId w:val="20"/>
        </w:numPr>
        <w:spacing w:before="40"/>
        <w:ind w:left="461" w:hanging="274"/>
      </w:pPr>
      <w:r>
        <w:t>D</w:t>
      </w:r>
      <w:r w:rsidR="00917344">
        <w:t>odatku Bing Maps Unlimited,</w:t>
      </w:r>
    </w:p>
    <w:p w14:paraId="66F752D1" w14:textId="77777777" w:rsidR="00917344" w:rsidRPr="00C95C41" w:rsidRDefault="00917344" w:rsidP="0088164F">
      <w:pPr>
        <w:pStyle w:val="ProductList-Body"/>
        <w:numPr>
          <w:ilvl w:val="0"/>
          <w:numId w:val="20"/>
        </w:numPr>
        <w:spacing w:before="40"/>
        <w:ind w:left="461" w:hanging="274"/>
      </w:pPr>
      <w:r>
        <w:t>LS na Znanego Użytkownika do produktu Bing Maps, lub</w:t>
      </w:r>
    </w:p>
    <w:p w14:paraId="66F752D2" w14:textId="77777777" w:rsidR="00917344" w:rsidRPr="00C95C41" w:rsidRDefault="00917344" w:rsidP="0088164F">
      <w:pPr>
        <w:pStyle w:val="ProductList-Body"/>
        <w:numPr>
          <w:ilvl w:val="0"/>
          <w:numId w:val="20"/>
        </w:numPr>
        <w:spacing w:before="40"/>
        <w:ind w:left="461" w:hanging="274"/>
      </w:pPr>
      <w:r>
        <w:t>LS na Znanego Użytkownika do produktu Bing Maps Light.</w:t>
      </w:r>
    </w:p>
    <w:p w14:paraId="66F752D3" w14:textId="77777777" w:rsidR="00917344" w:rsidRPr="00C95C41" w:rsidRDefault="00917344" w:rsidP="00917344">
      <w:pPr>
        <w:pStyle w:val="ProductList-Body"/>
      </w:pPr>
    </w:p>
    <w:p w14:paraId="66F752D4" w14:textId="77777777" w:rsidR="00917344" w:rsidRPr="00C95C41" w:rsidRDefault="00917344" w:rsidP="00917344">
      <w:pPr>
        <w:pStyle w:val="ProductList-Body"/>
      </w:pPr>
      <w:r>
        <w:rPr>
          <w:b/>
          <w:color w:val="00188F"/>
        </w:rPr>
        <w:t>Uprawnione licencje subskrypcyjne na dodatek-usługę Bing Maps Mobile Asset Management Platform</w:t>
      </w:r>
    </w:p>
    <w:p w14:paraId="66F752D5" w14:textId="77777777" w:rsidR="00917344" w:rsidRPr="00C95C41"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w:t>
      </w:r>
      <w:r w:rsidR="0002624C">
        <w:t> </w:t>
      </w:r>
      <w:r>
        <w:t>celu wykonania obliczeń przy użyciu produktu Bing Maps Mobile Asset Management Platform. Termin „Zasób” oznacza dowolny pojazd, urządzenie lub inny obiekt mobilny. Te LS na dodatki obejmują określoną liczbę śledzonych Zasobów.</w:t>
      </w:r>
    </w:p>
    <w:p w14:paraId="66F752D6" w14:textId="77777777" w:rsidR="00917344" w:rsidRDefault="00917344" w:rsidP="00917344">
      <w:pPr>
        <w:pStyle w:val="ProductList-Body"/>
      </w:pPr>
    </w:p>
    <w:p w14:paraId="66F752D7" w14:textId="77777777" w:rsidR="00CC227F" w:rsidRPr="00C95C41" w:rsidRDefault="00CC227F" w:rsidP="00917344">
      <w:pPr>
        <w:pStyle w:val="ProductList-Body"/>
      </w:pPr>
    </w:p>
    <w:p w14:paraId="66F752D8" w14:textId="77777777" w:rsidR="00917344" w:rsidRPr="00C95C41" w:rsidRDefault="00917344" w:rsidP="00917344">
      <w:pPr>
        <w:pStyle w:val="ProductList-Body"/>
      </w:pPr>
      <w:r>
        <w:rPr>
          <w:b/>
          <w:color w:val="00188F"/>
        </w:rPr>
        <w:t>Użytkownicy uwierzytelnieni</w:t>
      </w:r>
    </w:p>
    <w:p w14:paraId="66F752D9" w14:textId="77777777" w:rsidR="00917344" w:rsidRPr="00C95C41"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66F752DA" w14:textId="77777777" w:rsidR="00917344" w:rsidRPr="00C95C41" w:rsidRDefault="00917344" w:rsidP="00917344">
      <w:pPr>
        <w:pStyle w:val="ProductList-Body"/>
      </w:pPr>
    </w:p>
    <w:p w14:paraId="66F752DB" w14:textId="77777777" w:rsidR="00917344" w:rsidRPr="00C95C41" w:rsidRDefault="00917344" w:rsidP="00917344">
      <w:pPr>
        <w:pStyle w:val="ProductList-Body"/>
      </w:pPr>
      <w:r>
        <w:rPr>
          <w:b/>
          <w:color w:val="00188F"/>
        </w:rPr>
        <w:t>Interfejsy API usługi Bing Maps</w:t>
      </w:r>
    </w:p>
    <w:p w14:paraId="66F752DC" w14:textId="77777777" w:rsidR="00917344" w:rsidRPr="00C95C41"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2" w:history="1">
        <w:r>
          <w:rPr>
            <w:rStyle w:val="Hyperlink"/>
          </w:rPr>
          <w:t>http://go.microsoft.com/fwlink/p/?LinkID=66121</w:t>
        </w:r>
      </w:hyperlink>
      <w:r>
        <w:t xml:space="preserve"> i </w:t>
      </w:r>
      <w:hyperlink r:id="rId43" w:history="1">
        <w:r>
          <w:rPr>
            <w:rStyle w:val="Hyperlink"/>
          </w:rPr>
          <w:t>http://go.microsoft.com/fwlink/p/?LinkID=223436</w:t>
        </w:r>
      </w:hyperlink>
      <w:r>
        <w:t>.</w:t>
      </w:r>
    </w:p>
    <w:p w14:paraId="66F752DD" w14:textId="77777777" w:rsidR="00917344" w:rsidRPr="00C95C41" w:rsidRDefault="00917344" w:rsidP="00917344">
      <w:pPr>
        <w:pStyle w:val="ProductList-Body"/>
      </w:pPr>
    </w:p>
    <w:p w14:paraId="66F752DE" w14:textId="77777777" w:rsidR="00917344" w:rsidRPr="00C95C41" w:rsidRDefault="00917344" w:rsidP="00917344">
      <w:pPr>
        <w:pStyle w:val="ProductList-Body"/>
      </w:pPr>
      <w:r>
        <w:rPr>
          <w:b/>
          <w:color w:val="00188F"/>
        </w:rPr>
        <w:t>Prywatność Bing Maps</w:t>
      </w:r>
    </w:p>
    <w:p w14:paraId="66F752DF" w14:textId="77777777" w:rsidR="008E1EAF" w:rsidRPr="00C95C41"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4" w:history="1">
        <w:r>
          <w:rPr>
            <w:rStyle w:val="Hyperlink"/>
          </w:rPr>
          <w:t>http://go.microsoft.com/fwlink/?LinkID=248686</w:t>
        </w:r>
      </w:hyperlink>
      <w:r>
        <w:t>.</w:t>
      </w:r>
    </w:p>
    <w:p w14:paraId="66F752E0" w14:textId="77777777" w:rsidR="00917344" w:rsidRPr="00C95C41" w:rsidRDefault="00881F19" w:rsidP="00917344">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E1" w14:textId="77777777" w:rsidR="008E1EAF" w:rsidRPr="00C95C41" w:rsidRDefault="00917344" w:rsidP="00233C87">
      <w:pPr>
        <w:pStyle w:val="ProductList-Offering2Heading"/>
        <w:outlineLvl w:val="2"/>
      </w:pPr>
      <w:r>
        <w:tab/>
      </w:r>
      <w:bookmarkStart w:id="73" w:name="_Toc399506073"/>
      <w:r>
        <w:t>Microsoft Learning E-Reference Library</w:t>
      </w:r>
      <w:bookmarkEnd w:id="73"/>
    </w:p>
    <w:p w14:paraId="66F752E2" w14:textId="77777777" w:rsidR="008E1EAF" w:rsidRPr="00C95C41"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66F752E3" w14:textId="77777777" w:rsidR="00917344" w:rsidRPr="00C95C41" w:rsidRDefault="00881F19" w:rsidP="00917344">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E4" w14:textId="77777777" w:rsidR="008E1EAF" w:rsidRPr="00C95C41" w:rsidRDefault="00917344" w:rsidP="00233C87">
      <w:pPr>
        <w:pStyle w:val="ProductList-Offering2Heading"/>
        <w:outlineLvl w:val="2"/>
      </w:pPr>
      <w:r>
        <w:tab/>
      </w:r>
      <w:bookmarkStart w:id="74" w:name="_Toc399506074"/>
      <w:r>
        <w:t>Microsoft Learning IT Academy</w:t>
      </w:r>
      <w:bookmarkEnd w:id="74"/>
    </w:p>
    <w:p w14:paraId="66F752E5" w14:textId="77777777" w:rsidR="00917344" w:rsidRPr="00C95C41" w:rsidRDefault="00917344" w:rsidP="00917344">
      <w:pPr>
        <w:pStyle w:val="ProductList-Body"/>
      </w:pPr>
      <w:r>
        <w:rPr>
          <w:b/>
          <w:color w:val="00188F"/>
        </w:rPr>
        <w:t>LS na Usługę</w:t>
      </w:r>
    </w:p>
    <w:p w14:paraId="66F752E6" w14:textId="77777777" w:rsidR="00917344" w:rsidRPr="00C95C41" w:rsidRDefault="00917344" w:rsidP="00917344">
      <w:pPr>
        <w:pStyle w:val="ProductList-Body"/>
      </w:pPr>
      <w:r>
        <w:t>LS na Usługę jest wymagana dla każdej Lokalizacji, która uzyskuje dostęp do dowolnej korzyści lub usługi w ramach programu Microsoft Learning IT</w:t>
      </w:r>
      <w:r w:rsidR="0002624C">
        <w:t> </w:t>
      </w:r>
      <w:r>
        <w:t>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66F752E7" w14:textId="77777777" w:rsidR="00917344" w:rsidRPr="00C95C41" w:rsidRDefault="00917344" w:rsidP="00917344">
      <w:pPr>
        <w:pStyle w:val="ProductList-Body"/>
      </w:pPr>
    </w:p>
    <w:p w14:paraId="66F752E8" w14:textId="77777777" w:rsidR="00917344" w:rsidRPr="00C95C41" w:rsidRDefault="00917344" w:rsidP="00917344">
      <w:pPr>
        <w:pStyle w:val="ProductList-Body"/>
      </w:pPr>
      <w:r>
        <w:rPr>
          <w:b/>
          <w:color w:val="00188F"/>
        </w:rPr>
        <w:t>Wskazówki dotyczące programu IT Academy</w:t>
      </w:r>
    </w:p>
    <w:p w14:paraId="66F752E9" w14:textId="77777777" w:rsidR="00917344" w:rsidRPr="00C95C41"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5" w:history="1">
        <w:r>
          <w:rPr>
            <w:rStyle w:val="Hyperlink"/>
          </w:rPr>
          <w:t>http://www.microsoft.com/itacademy</w:t>
        </w:r>
      </w:hyperlink>
      <w:r>
        <w:t>.</w:t>
      </w:r>
    </w:p>
    <w:p w14:paraId="66F752EA" w14:textId="77777777" w:rsidR="00917344" w:rsidRPr="00C95C41" w:rsidRDefault="00917344" w:rsidP="00917344">
      <w:pPr>
        <w:pStyle w:val="ProductList-Body"/>
      </w:pPr>
    </w:p>
    <w:p w14:paraId="66F752EB" w14:textId="77777777" w:rsidR="00917344" w:rsidRPr="00C95C41" w:rsidRDefault="00917344" w:rsidP="00917344">
      <w:pPr>
        <w:pStyle w:val="ProductList-Body"/>
      </w:pPr>
      <w:r>
        <w:rPr>
          <w:b/>
          <w:color w:val="00188F"/>
        </w:rPr>
        <w:t>Korzyści z uczestnictwa w programie zapewniane przez osoby trzecie</w:t>
      </w:r>
    </w:p>
    <w:p w14:paraId="66F752EC" w14:textId="77777777" w:rsidR="008E1EAF" w:rsidRPr="00C95C41" w:rsidRDefault="00917344" w:rsidP="00917344">
      <w:pPr>
        <w:pStyle w:val="ProductList-Body"/>
      </w:pPr>
      <w:r>
        <w:t>Korzyści z uczestnictwa w programie przysługują jedynie wykładowcom, personelowi oraz aktualnie zarejestrowanym studentom instytucji posiadającej licencję.</w:t>
      </w:r>
    </w:p>
    <w:p w14:paraId="66F752ED" w14:textId="77777777" w:rsidR="00917344" w:rsidRPr="00C95C41" w:rsidRDefault="00881F19" w:rsidP="00917344">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EE" w14:textId="77777777" w:rsidR="00581CDB" w:rsidRPr="00C95C41" w:rsidRDefault="00581CDB" w:rsidP="00581CDB">
      <w:pPr>
        <w:pStyle w:val="ProductList-Offering2Heading"/>
        <w:outlineLvl w:val="2"/>
      </w:pPr>
      <w:r>
        <w:tab/>
      </w:r>
      <w:bookmarkStart w:id="75" w:name="_Toc399506075"/>
      <w:r>
        <w:t>Office 365 Developer</w:t>
      </w:r>
      <w:bookmarkEnd w:id="75"/>
    </w:p>
    <w:p w14:paraId="66F752EF" w14:textId="77777777" w:rsidR="00581CDB" w:rsidRPr="00C95C41" w:rsidRDefault="00581CDB" w:rsidP="00164C4F">
      <w:pPr>
        <w:pStyle w:val="ProductList-Body"/>
        <w:tabs>
          <w:tab w:val="clear" w:pos="158"/>
          <w:tab w:val="left" w:pos="180"/>
        </w:tabs>
      </w:pPr>
      <w:r>
        <w:rPr>
          <w:b/>
          <w:color w:val="00188F"/>
        </w:rPr>
        <w:t>Nie istnieje możliwość wykorzystania usługi Office 365 Developer do celów produkcyjnych</w:t>
      </w:r>
    </w:p>
    <w:p w14:paraId="66F752F0" w14:textId="77777777" w:rsidR="00581CDB" w:rsidRPr="00C95C41"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66F752F1" w14:textId="77777777" w:rsidR="00581CDB" w:rsidRPr="00C95C41" w:rsidRDefault="00581CDB" w:rsidP="00581CDB">
      <w:pPr>
        <w:pStyle w:val="ProductList-Body"/>
        <w:tabs>
          <w:tab w:val="clear" w:pos="158"/>
          <w:tab w:val="left" w:pos="180"/>
        </w:tabs>
      </w:pPr>
    </w:p>
    <w:p w14:paraId="66F752F2" w14:textId="77777777" w:rsidR="00581CDB" w:rsidRPr="00C95C41" w:rsidRDefault="00581CDB" w:rsidP="00581CDB">
      <w:pPr>
        <w:pStyle w:val="ProductList-Body"/>
        <w:tabs>
          <w:tab w:val="clear" w:pos="158"/>
          <w:tab w:val="left" w:pos="180"/>
        </w:tabs>
      </w:pPr>
      <w:r>
        <w:rPr>
          <w:b/>
          <w:color w:val="00188F"/>
        </w:rPr>
        <w:t>Użytkownicy końcowi usługi Office 365 Developer</w:t>
      </w:r>
    </w:p>
    <w:p w14:paraId="66F752F3" w14:textId="77777777" w:rsidR="00581CDB" w:rsidRPr="00C95C41"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66F752F4" w14:textId="77777777" w:rsidR="00581CDB" w:rsidRPr="00C95C41" w:rsidRDefault="00881F19" w:rsidP="00581CDB">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F5" w14:textId="77777777" w:rsidR="008E1EAF" w:rsidRPr="00C95C41" w:rsidRDefault="00D67A4B" w:rsidP="00233C87">
      <w:pPr>
        <w:pStyle w:val="ProductList-Offering2Heading"/>
        <w:outlineLvl w:val="2"/>
      </w:pPr>
      <w:r>
        <w:tab/>
      </w:r>
      <w:bookmarkStart w:id="76" w:name="_Toc399506076"/>
      <w:r>
        <w:t>Power BI for Office 365</w:t>
      </w:r>
      <w:bookmarkEnd w:id="76"/>
    </w:p>
    <w:p w14:paraId="66F752F6" w14:textId="77777777" w:rsidR="00D12FE5" w:rsidRPr="00C95C41" w:rsidRDefault="00D12FE5" w:rsidP="00D12FE5">
      <w:pPr>
        <w:pStyle w:val="ProductList-Body"/>
        <w:tabs>
          <w:tab w:val="clear" w:pos="158"/>
          <w:tab w:val="left" w:pos="360"/>
        </w:tabs>
      </w:pPr>
      <w:r>
        <w:rPr>
          <w:b/>
          <w:color w:val="00188F"/>
        </w:rPr>
        <w:t>Uwagi</w:t>
      </w:r>
    </w:p>
    <w:p w14:paraId="66F752F7" w14:textId="77777777" w:rsidR="00D12FE5" w:rsidRPr="00C95C41" w:rsidRDefault="00D12FE5" w:rsidP="00D12FE5">
      <w:pPr>
        <w:pStyle w:val="ProductList-Body"/>
      </w:pPr>
      <w:r>
        <w:t xml:space="preserve">Zastosowanie mają powiadomienia dotyczące Bing Maps zawarte w </w:t>
      </w:r>
      <w:hyperlink w:anchor="Attachment1" w:tooltip="Załączniku 1" w:history="1">
        <w:r>
          <w:rPr>
            <w:rStyle w:val="Hyperlink"/>
          </w:rPr>
          <w:t>Załączniku 1</w:t>
        </w:r>
      </w:hyperlink>
      <w:r>
        <w:t>.</w:t>
      </w:r>
    </w:p>
    <w:p w14:paraId="66F752F8" w14:textId="77777777" w:rsidR="00D67A4B" w:rsidRPr="00C95C41" w:rsidRDefault="00881F19" w:rsidP="00D67A4B">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2F9" w14:textId="77777777" w:rsidR="00CC227F" w:rsidRDefault="00CC227F" w:rsidP="00CC227F">
      <w:pPr>
        <w:pStyle w:val="ProductList-Offering2Heading"/>
        <w:pBdr>
          <w:bottom w:val="none" w:sz="0" w:space="0" w:color="auto"/>
        </w:pBdr>
        <w:outlineLvl w:val="2"/>
      </w:pPr>
    </w:p>
    <w:p w14:paraId="66F752FA" w14:textId="77777777" w:rsidR="003D22CB" w:rsidRPr="00C95C41" w:rsidRDefault="00D67A4B" w:rsidP="00233C87">
      <w:pPr>
        <w:pStyle w:val="ProductList-Offering2Heading"/>
        <w:outlineLvl w:val="2"/>
      </w:pPr>
      <w:r>
        <w:tab/>
      </w:r>
      <w:bookmarkStart w:id="77" w:name="_Toc399506077"/>
      <w:r>
        <w:t>System Center Endpoint Protection</w:t>
      </w:r>
      <w:bookmarkEnd w:id="77"/>
    </w:p>
    <w:p w14:paraId="66F752FB" w14:textId="77777777" w:rsidR="00D67A4B" w:rsidRPr="00C95C41" w:rsidRDefault="00D67A4B" w:rsidP="00D67A4B">
      <w:pPr>
        <w:pStyle w:val="ProductList-Body"/>
      </w:pPr>
      <w:r>
        <w:rPr>
          <w:b/>
          <w:color w:val="00188F"/>
        </w:rPr>
        <w:t>Licencje SL na urządzenie</w:t>
      </w:r>
    </w:p>
    <w:p w14:paraId="66F752FC" w14:textId="77777777" w:rsidR="00D67A4B" w:rsidRPr="00C95C41"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66F752FD" w14:textId="77777777" w:rsidR="00D67A4B" w:rsidRPr="00C95C41" w:rsidRDefault="00D67A4B" w:rsidP="00D67A4B">
      <w:pPr>
        <w:pStyle w:val="ProductList-Body"/>
      </w:pPr>
    </w:p>
    <w:p w14:paraId="66F752FE" w14:textId="77777777" w:rsidR="00D67A4B" w:rsidRPr="00C95C41" w:rsidRDefault="00D67A4B" w:rsidP="00D67A4B">
      <w:pPr>
        <w:pStyle w:val="ProductList-Body"/>
      </w:pPr>
      <w:r>
        <w:rPr>
          <w:b/>
          <w:color w:val="00188F"/>
        </w:rPr>
        <w:t>Licencje subskrypcyjne na zarządzanie dla Serwerów</w:t>
      </w:r>
    </w:p>
    <w:p w14:paraId="66F752FF" w14:textId="77777777" w:rsidR="00D67A4B" w:rsidRPr="00C95C41" w:rsidRDefault="00D67A4B" w:rsidP="00D67A4B">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Praw do Używania Produktów. Dokument Prawa do Użytkowania Produktów jest dostępny pod adresem </w:t>
      </w:r>
      <w:hyperlink r:id="rId46"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14:paraId="66F75300" w14:textId="77777777" w:rsidR="00D67A4B" w:rsidRPr="00C95C41" w:rsidRDefault="00D67A4B" w:rsidP="00D67A4B">
      <w:pPr>
        <w:pStyle w:val="ProductList-Body"/>
      </w:pPr>
    </w:p>
    <w:p w14:paraId="66F75301" w14:textId="77777777" w:rsidR="00D67A4B" w:rsidRPr="00C95C41" w:rsidRDefault="00D67A4B" w:rsidP="00D67A4B">
      <w:pPr>
        <w:pStyle w:val="ProductList-Body"/>
      </w:pPr>
      <w:r>
        <w:rPr>
          <w:b/>
          <w:color w:val="00188F"/>
        </w:rPr>
        <w:t>Wymiana aparatów skanowania</w:t>
      </w:r>
    </w:p>
    <w:p w14:paraId="66F75302" w14:textId="77777777" w:rsidR="00D67A4B" w:rsidRPr="00C95C41" w:rsidRDefault="00D67A4B" w:rsidP="00D67A4B">
      <w:pPr>
        <w:pStyle w:val="ProductList-Body"/>
      </w:pPr>
      <w:r>
        <w:t>Microsoft może zastąpić wymienione niżej oprogramowanie oraz pliki porównywalnymi, przeznaczonymi dla Usług Online:</w:t>
      </w:r>
    </w:p>
    <w:p w14:paraId="66F75303" w14:textId="77777777" w:rsidR="00D67A4B" w:rsidRPr="00C95C41" w:rsidRDefault="00D67A4B" w:rsidP="00D67A4B">
      <w:pPr>
        <w:pStyle w:val="ProductList-Body"/>
        <w:numPr>
          <w:ilvl w:val="0"/>
          <w:numId w:val="21"/>
        </w:numPr>
        <w:ind w:left="450" w:hanging="270"/>
      </w:pPr>
      <w:r>
        <w:t>oprogramowanie antywirusowe i antyspamowe oraz</w:t>
      </w:r>
    </w:p>
    <w:p w14:paraId="66F75304" w14:textId="77777777" w:rsidR="003D22CB" w:rsidRPr="00C95C41" w:rsidRDefault="00D67A4B" w:rsidP="0088164F">
      <w:pPr>
        <w:pStyle w:val="ProductList-Body"/>
        <w:numPr>
          <w:ilvl w:val="0"/>
          <w:numId w:val="21"/>
        </w:numPr>
        <w:spacing w:before="40"/>
        <w:ind w:left="461" w:hanging="274"/>
      </w:pPr>
      <w:r>
        <w:t>pliki podpisów i pliki danych filtrujących zawartość.</w:t>
      </w:r>
    </w:p>
    <w:p w14:paraId="66F75305" w14:textId="77777777" w:rsidR="00D67A4B" w:rsidRPr="00C95C41" w:rsidRDefault="00881F19" w:rsidP="00D67A4B">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306" w14:textId="77777777" w:rsidR="00D67A4B" w:rsidRPr="00C95C41" w:rsidRDefault="00D67A4B" w:rsidP="00233C87">
      <w:pPr>
        <w:pStyle w:val="ProductList-Offering2Heading"/>
        <w:outlineLvl w:val="2"/>
      </w:pPr>
      <w:r>
        <w:tab/>
      </w:r>
      <w:bookmarkStart w:id="78" w:name="_Toc399506078"/>
      <w:r>
        <w:t>Interfejs programowania aplikacji Translator</w:t>
      </w:r>
      <w:bookmarkEnd w:id="78"/>
    </w:p>
    <w:p w14:paraId="66F75307" w14:textId="77777777" w:rsidR="00D67A4B" w:rsidRPr="00C95C41"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7" w:history="1">
        <w:r>
          <w:rPr>
            <w:rStyle w:val="Hyperlink"/>
          </w:rPr>
          <w:t>http://aka.ms/translatortou</w:t>
        </w:r>
      </w:hyperlink>
      <w:r>
        <w:t xml:space="preserve"> oraz z postanowieniami Oświadczenia o ochronie prywatności, dostępnego pod adresem </w:t>
      </w:r>
      <w:hyperlink r:id="rId48" w:history="1">
        <w:r>
          <w:rPr>
            <w:rStyle w:val="Hyperlink"/>
          </w:rPr>
          <w:t>http://aka.ms/translatorprivacy</w:t>
        </w:r>
      </w:hyperlink>
      <w:r>
        <w:t>.</w:t>
      </w:r>
    </w:p>
    <w:p w14:paraId="66F75308" w14:textId="77777777" w:rsidR="00D67A4B" w:rsidRPr="00C95C41" w:rsidRDefault="00881F19" w:rsidP="00D67A4B">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309" w14:textId="77777777" w:rsidR="000E6ED8" w:rsidRPr="00C95C41" w:rsidRDefault="00414009" w:rsidP="00233C87">
      <w:pPr>
        <w:pStyle w:val="ProductList-Offering2Heading"/>
        <w:outlineLvl w:val="2"/>
      </w:pPr>
      <w:r>
        <w:tab/>
      </w:r>
      <w:bookmarkStart w:id="79" w:name="_Toc399506079"/>
      <w:r>
        <w:t>Yammer Enterprise</w:t>
      </w:r>
      <w:bookmarkEnd w:id="79"/>
    </w:p>
    <w:p w14:paraId="66F7530A" w14:textId="77777777" w:rsidR="00D67A4B" w:rsidRPr="00C95C41" w:rsidRDefault="00D67A4B" w:rsidP="00D67A4B">
      <w:pPr>
        <w:pStyle w:val="ProductList-Body"/>
      </w:pPr>
      <w:r>
        <w:rPr>
          <w:b/>
          <w:color w:val="00188F"/>
        </w:rPr>
        <w:t>Użytkownicy zewnętrzni</w:t>
      </w:r>
    </w:p>
    <w:p w14:paraId="66F7530B" w14:textId="77777777" w:rsidR="00D67A4B" w:rsidRPr="00C95C41" w:rsidRDefault="00D67A4B" w:rsidP="00D67A4B">
      <w:pPr>
        <w:pStyle w:val="ProductList-Body"/>
      </w:pPr>
      <w:r>
        <w:t>Użytkownicy Zewnętrzni zaproszeni do korzystania z serwisu Yammer za pośrednictwem zewnętrznej sieci nie potrzebują LS na Użytkownika.</w:t>
      </w:r>
    </w:p>
    <w:p w14:paraId="66F7530C" w14:textId="77777777" w:rsidR="00D67A4B" w:rsidRPr="00C95C41" w:rsidRDefault="00D67A4B" w:rsidP="00D67A4B">
      <w:pPr>
        <w:pStyle w:val="ProductList-Body"/>
      </w:pPr>
    </w:p>
    <w:p w14:paraId="66F7530D" w14:textId="77777777" w:rsidR="00D67A4B" w:rsidRPr="00C95C41" w:rsidRDefault="00D67A4B" w:rsidP="00D67A4B">
      <w:pPr>
        <w:pStyle w:val="ProductList-Body"/>
      </w:pPr>
      <w:r>
        <w:rPr>
          <w:b/>
          <w:color w:val="00188F"/>
        </w:rPr>
        <w:t>Korzystanie przez Microsoft z Danych Klienta</w:t>
      </w:r>
    </w:p>
    <w:p w14:paraId="66F7530E" w14:textId="77777777" w:rsidR="00D67A4B" w:rsidRPr="00C95C41" w:rsidRDefault="00D67A4B" w:rsidP="00D67A4B">
      <w:pPr>
        <w:pStyle w:val="ProductList-Body"/>
      </w:pPr>
      <w:r>
        <w:t xml:space="preserve">Niezależnie od stanowiących inaczej postanowień zawartych w obowiązującej Klienta umowie licencjonowania zbiorowego lub Warunkach Dotyczących Usług Online, korzystanie przez Microsoft z Danych Klienta w ramach usługi online Yammer Enterprise, zarówno przed wygaśnięciem, jak i po wygaśnięciu subskrypcji Klienta na Usługę Online, podlega postanowieniom zawartym w Oświadczeniu o ochronie prywatności dotyczącym serwisu Yammer, dostępnym na stronie </w:t>
      </w:r>
      <w:hyperlink r:id="rId49" w:history="1">
        <w:r>
          <w:rPr>
            <w:rStyle w:val="Hyperlink"/>
          </w:rPr>
          <w:t>www.yammer.com/about/privacy</w:t>
        </w:r>
      </w:hyperlink>
      <w:r>
        <w:t xml:space="preserve">. </w:t>
      </w:r>
    </w:p>
    <w:p w14:paraId="66F7530F" w14:textId="77777777" w:rsidR="00D67A4B" w:rsidRPr="00C95C41" w:rsidRDefault="00881F19" w:rsidP="00D67A4B">
      <w:pPr>
        <w:pStyle w:val="ProductList-Body"/>
        <w:shd w:val="clear" w:color="auto" w:fill="A6A6A6" w:themeFill="background1" w:themeFillShade="A6"/>
        <w:spacing w:before="120" w:after="240"/>
        <w:jc w:val="right"/>
      </w:pPr>
      <w:hyperlink w:anchor="TableofContents" w:tooltip="Spis treści" w:history="1">
        <w:r w:rsidR="00455D2A">
          <w:rPr>
            <w:rStyle w:val="Hyperlink"/>
            <w:sz w:val="16"/>
            <w:szCs w:val="16"/>
          </w:rPr>
          <w:t>Spis treści</w:t>
        </w:r>
      </w:hyperlink>
      <w:r w:rsidR="00455D2A">
        <w:rPr>
          <w:sz w:val="16"/>
          <w:szCs w:val="16"/>
        </w:rPr>
        <w:t xml:space="preserve"> / </w:t>
      </w:r>
      <w:hyperlink w:anchor="GeneralTerms" w:tooltip="Ogólne postanowienia" w:history="1">
        <w:r w:rsidR="00455D2A">
          <w:rPr>
            <w:rStyle w:val="Hyperlink"/>
            <w:sz w:val="16"/>
            <w:szCs w:val="16"/>
          </w:rPr>
          <w:t>Ogólne postanowienia</w:t>
        </w:r>
      </w:hyperlink>
    </w:p>
    <w:p w14:paraId="66F75310" w14:textId="77777777" w:rsidR="000E6ED8" w:rsidRPr="00C95C41" w:rsidRDefault="000E6ED8" w:rsidP="00A914BF">
      <w:pPr>
        <w:pStyle w:val="ProductList-Body"/>
      </w:pPr>
    </w:p>
    <w:p w14:paraId="66F75311"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66F75312" w14:textId="77777777" w:rsidR="000E6ED8" w:rsidRPr="00C95C41" w:rsidRDefault="00D67A4B" w:rsidP="00233C87">
      <w:pPr>
        <w:pStyle w:val="ProductList-SectionHeading"/>
        <w:outlineLvl w:val="0"/>
      </w:pPr>
      <w:bookmarkStart w:id="80" w:name="Attachment1"/>
      <w:bookmarkStart w:id="81" w:name="_Toc399506080"/>
      <w:r>
        <w:t>Załącznik 1 – Powiadomienia</w:t>
      </w:r>
      <w:bookmarkEnd w:id="80"/>
      <w:bookmarkEnd w:id="81"/>
    </w:p>
    <w:p w14:paraId="66F75313" w14:textId="77777777" w:rsidR="004D27A6" w:rsidRPr="00C95C41" w:rsidRDefault="00D67A4B" w:rsidP="00233C87">
      <w:pPr>
        <w:pStyle w:val="ProductList-Offering1Heading"/>
        <w:outlineLvl w:val="1"/>
      </w:pPr>
      <w:bookmarkStart w:id="82" w:name="_Toc399506081"/>
      <w:r>
        <w:t>Bing Maps</w:t>
      </w:r>
      <w:bookmarkEnd w:id="82"/>
    </w:p>
    <w:p w14:paraId="66F75314" w14:textId="77777777" w:rsidR="00D67A4B" w:rsidRPr="00C95C41"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0" w:history="1">
        <w:r>
          <w:rPr>
            <w:rStyle w:val="Hyperlink"/>
          </w:rPr>
          <w:t>go.microsoft.com/?linkid=9710837</w:t>
        </w:r>
      </w:hyperlink>
      <w:r>
        <w:t xml:space="preserve"> oraz Oświadczeniu o ochronie prywatności dotyczącym aplikacji Bing Maps dostępnemu pod adresem </w:t>
      </w:r>
      <w:hyperlink r:id="rId51" w:history="1">
        <w:r>
          <w:rPr>
            <w:rStyle w:val="Hyperlink"/>
          </w:rPr>
          <w:t>go.microsoft.com/fwlink/?LinkID=248686</w:t>
        </w:r>
      </w:hyperlink>
      <w:r>
        <w:t>.</w:t>
      </w:r>
    </w:p>
    <w:p w14:paraId="66F75315" w14:textId="77777777" w:rsidR="00A27D70" w:rsidRPr="00C95C41" w:rsidRDefault="00A27D70" w:rsidP="00A914BF">
      <w:pPr>
        <w:pStyle w:val="ProductList-Body"/>
      </w:pPr>
    </w:p>
    <w:p w14:paraId="66F75316" w14:textId="77777777" w:rsidR="00D67A4B" w:rsidRPr="00C95C41" w:rsidRDefault="00A27D70" w:rsidP="00233C87">
      <w:pPr>
        <w:pStyle w:val="ProductList-Offering1Heading"/>
        <w:outlineLvl w:val="1"/>
      </w:pPr>
      <w:bookmarkStart w:id="83" w:name="_Toc399506082"/>
      <w:r>
        <w:t>Obsługa Klienta</w:t>
      </w:r>
      <w:bookmarkEnd w:id="83"/>
    </w:p>
    <w:p w14:paraId="66F75317" w14:textId="77777777" w:rsidR="00A27D70" w:rsidRPr="00C95C41" w:rsidRDefault="00A27D70" w:rsidP="00A27D70">
      <w:pPr>
        <w:pStyle w:val="ProductList-Body"/>
      </w:pPr>
      <w:r>
        <w:t>Jeżeli zawarta przez Klienta umowa licencjonowania zbiorowego obejmuje umowę Master Business Agreement datowaną przed 1 września 2007 r. (a Klient nie zawarł żadnej innej umowy nadrzędnej (master-level) o usługi profesjonalne Microsoft) lub jeżeli Klient licencje podlegające umowie Umowa Microsoft Online Subscription lub innej umowie Microsoft obejmującej wyłącznie Usługi Online, pomoc techniczna będzie świadczona na podstawie takich dodatkowych postanowień.</w:t>
      </w:r>
    </w:p>
    <w:p w14:paraId="66F75318" w14:textId="77777777" w:rsidR="00A27D70" w:rsidRPr="00C95C41" w:rsidRDefault="00A27D70" w:rsidP="00A27D70">
      <w:pPr>
        <w:pStyle w:val="ProductList-Body"/>
      </w:pPr>
    </w:p>
    <w:p w14:paraId="66F75319" w14:textId="77777777" w:rsidR="00A27D70" w:rsidRPr="00C95C41" w:rsidRDefault="00A27D70" w:rsidP="00233C87">
      <w:pPr>
        <w:pStyle w:val="ProductList-Body"/>
        <w:outlineLvl w:val="2"/>
      </w:pPr>
      <w:r>
        <w:rPr>
          <w:b/>
          <w:color w:val="00188F"/>
        </w:rPr>
        <w:t>Definicje</w:t>
      </w:r>
    </w:p>
    <w:p w14:paraId="66F7531A" w14:textId="77777777" w:rsidR="00A27D70" w:rsidRPr="00C95C41" w:rsidRDefault="00A27D70" w:rsidP="00BC4E64">
      <w:pPr>
        <w:pStyle w:val="ProductList-Body"/>
        <w:spacing w:after="120"/>
      </w:pPr>
      <w:r>
        <w:t>Terminy użyte w niniejszym Powiadomieniu dotyczącym Obsługi Klienta, ale w nim niezdefiniowane, mają znaczenie określone w stosownej zawartej przez Klienta umowie licencjonowania zbiorowego.</w:t>
      </w:r>
    </w:p>
    <w:p w14:paraId="66F7531B" w14:textId="77777777" w:rsidR="00A27D70" w:rsidRPr="00C95C41" w:rsidRDefault="00A27D70" w:rsidP="00BC4E64">
      <w:pPr>
        <w:pStyle w:val="ProductList-Body"/>
        <w:spacing w:after="120"/>
      </w:pPr>
      <w:r>
        <w:t xml:space="preserve">Termin „Obsługa Klienta” oznacza wszelką pomoc lub porady świadczone na rzecz Klienta na mocy zawartej przez Klienta umowy licencjonowania zbiorowego. </w:t>
      </w:r>
    </w:p>
    <w:p w14:paraId="66F7531C" w14:textId="77777777" w:rsidR="00A27D70" w:rsidRPr="00C95C41" w:rsidRDefault="00A27D70" w:rsidP="00A27D70">
      <w:pPr>
        <w:pStyle w:val="ProductList-Body"/>
      </w:pPr>
      <w:r>
        <w:t>Termin „Poprawki” oznacza poprawki, modyfikacje lub rozszerzenia Produktu lub ich opracowania, które Microsoft udostępnia powszechnie (np.</w:t>
      </w:r>
      <w:r w:rsidR="009944B9">
        <w:t> </w:t>
      </w:r>
      <w:r>
        <w:t>dodatki, tzw. „service pack”) albo dostarcza Klientowi w ramach świadczonej na jego rzecz Obsługi Klienta w odniesieniu do konkretnego problemu.</w:t>
      </w:r>
    </w:p>
    <w:p w14:paraId="66F7531D" w14:textId="77777777" w:rsidR="00A27D70" w:rsidRPr="00C95C41" w:rsidRDefault="00A27D70" w:rsidP="00A27D70">
      <w:pPr>
        <w:pStyle w:val="ProductList-Body"/>
      </w:pPr>
    </w:p>
    <w:p w14:paraId="66F7531E" w14:textId="77777777" w:rsidR="00A27D70" w:rsidRPr="00C95C41" w:rsidRDefault="00A27D70" w:rsidP="00233C87">
      <w:pPr>
        <w:pStyle w:val="ProductList-Body"/>
        <w:outlineLvl w:val="2"/>
      </w:pPr>
      <w:r>
        <w:rPr>
          <w:b/>
          <w:color w:val="00188F"/>
        </w:rPr>
        <w:t>Poprawki</w:t>
      </w:r>
    </w:p>
    <w:p w14:paraId="66F7531F" w14:textId="2EF73713" w:rsidR="00A27D70" w:rsidRPr="00C95C41" w:rsidRDefault="00A27D70" w:rsidP="00A27D70">
      <w:pPr>
        <w:pStyle w:val="ProductList-Body"/>
      </w:pPr>
      <w:r>
        <w:t>Jeśli w toku Obsługi Klienta Microsoft udostępni Klientowi Poprawki, są one licencjonowane zgodnie z postanowieniami licencyjnymi mającymi zastosowanie do Produktu, z którym są związane, chyba że Poprawki te zostały objęte oddzielnymi postanowieniami (w takim przypadku te oddzielne postanowienia mają charakter rozstrzygający). Jeśli Microsoft dostarczy Poprawki dla usług Microsoft Azure, Microsoft Dynamics CRM</w:t>
      </w:r>
      <w:r w:rsidR="009944B9">
        <w:t> </w:t>
      </w:r>
      <w:r>
        <w:t xml:space="preserve">Online, Microsoft Dynamics Marketing lub Microsoft Social </w:t>
      </w:r>
      <w:r w:rsidR="00B0028F">
        <w:t>Listening</w:t>
      </w:r>
      <w:r>
        <w:t>, zastosowanie będą miały wszelkie inne postanowienia dotyczące używania udostępnione przez Microsoft razem z Poprawkami. Jeśli nie zostaną Klientowi udostępnione żadne postanowienia dotyczące używania, Klient uzyskuje niewyłączną, tymczasową oraz w pełni opłaconą licencję na używanie i powielanie tych Poprawek wyłącznie na wewnętrzne potrzeby Klienta. Klient nie może modyfikować, zmieniać nazwy pliku Poprawek, ani ich łączyć z jakimkolwiek kodem komputerowym niepochodzącym od Microsoft.</w:t>
      </w:r>
    </w:p>
    <w:p w14:paraId="66F75320" w14:textId="77777777" w:rsidR="00A27D70" w:rsidRPr="00C95C41" w:rsidRDefault="00A27D70" w:rsidP="00A27D70">
      <w:pPr>
        <w:pStyle w:val="ProductList-Body"/>
      </w:pPr>
    </w:p>
    <w:p w14:paraId="66F75321" w14:textId="77777777" w:rsidR="00A27D70" w:rsidRPr="00C95C41" w:rsidRDefault="00A27D70" w:rsidP="00233C87">
      <w:pPr>
        <w:pStyle w:val="ProductList-Body"/>
        <w:outlineLvl w:val="2"/>
      </w:pPr>
      <w:r>
        <w:rPr>
          <w:b/>
          <w:color w:val="00188F"/>
        </w:rPr>
        <w:t>Materiały niezależne</w:t>
      </w:r>
    </w:p>
    <w:p w14:paraId="66F75322" w14:textId="77777777" w:rsidR="00A27D70" w:rsidRPr="00C95C41" w:rsidRDefault="00A27D70" w:rsidP="00A27D70">
      <w:pPr>
        <w:pStyle w:val="ProductList-Body"/>
      </w:pPr>
      <w:r>
        <w:t>Wszelkie prawa do kodu komputerowego lub opracowanych odręcznie materiałów pisemnych nieopartych na takim kodzie lub uzyskanych w</w:t>
      </w:r>
      <w:r w:rsidR="009944B9">
        <w:t> </w:t>
      </w:r>
      <w:r>
        <w:t>inny</w:t>
      </w:r>
      <w:r w:rsidR="009944B9">
        <w:t> </w:t>
      </w:r>
      <w:r>
        <w:t>sposób, niezależnie od zawartej przez Klienta umowy licencjonowania zbiorowego (Materiały Niezależne) przez strony lub ich Podmioty Stowarzyszone lub na rzecz tych stron lub ich Podmiotów Stowarzyszonych pozostają wyłączną własnością strony, która udostępniła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 O ile strony wyraźnie nie ustalą inaczej na piśmie, po uiszczeniu przez</w:t>
      </w:r>
      <w:r w:rsidR="009944B9">
        <w:t> </w:t>
      </w:r>
      <w:r>
        <w:t>Klienta płatności (w pełnej wysokości) Microsoft udzieli Klientowi niewyłącznej, bezterminowej, w pełni opłaconej licencji na używanie, reprodukowanie i modyfikowanie (jeśli ma to zastosowanie) Materiałów Niezależnych Microsoft udostępnianych jako Materiały Przedstawione do</w:t>
      </w:r>
      <w:r w:rsidR="009944B9">
        <w:t> </w:t>
      </w:r>
      <w:r>
        <w:t>Odbioru w ramach Obsługi Klienta.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 Jeżeli Klient ma siedzibę w Czechach, wówczas Klient oświadcza, że autor udzielił stosownej zgody na modyfikowanie materiałów niezależnych Klienta. Wszelkie przypadki naruszenia przez Klienta postanowień umowy licencjonowania zbiorowego lub jakichkolwiek oświadczeń dotyczących obsługi klienta na mocy tej umowy będą warunkiem rozwiązującym uzyskanie licencji bezterminowej na Materiały Niezależne Microsoft, które Microsoft pozostawia Klientowi po zakończeniu świadczenia usług Obsługi Klienta.</w:t>
      </w:r>
    </w:p>
    <w:p w14:paraId="66F75323" w14:textId="77777777" w:rsidR="00A27D70" w:rsidRPr="00C95C41" w:rsidRDefault="00A27D70" w:rsidP="00A27D70">
      <w:pPr>
        <w:pStyle w:val="ProductList-Body"/>
      </w:pPr>
    </w:p>
    <w:p w14:paraId="66F75324" w14:textId="77777777" w:rsidR="00A27D70" w:rsidRPr="00C95C41" w:rsidRDefault="00A27D70" w:rsidP="00233C87">
      <w:pPr>
        <w:pStyle w:val="ProductList-Body"/>
        <w:outlineLvl w:val="2"/>
      </w:pPr>
      <w:r>
        <w:rPr>
          <w:b/>
          <w:color w:val="00188F"/>
        </w:rPr>
        <w:t>Materiały</w:t>
      </w:r>
    </w:p>
    <w:p w14:paraId="66F75325" w14:textId="77777777" w:rsidR="00A27D70" w:rsidRPr="00C95C41" w:rsidRDefault="00A27D70" w:rsidP="00A27D70">
      <w:pPr>
        <w:pStyle w:val="ProductList-Body"/>
      </w:pPr>
      <w:r>
        <w:t>Wszelkie prawa do wszelkich materiałów opracowanych przez Microsoft (innych niż kod oprogramowania) i przekazanych Klientowi w związku z</w:t>
      </w:r>
      <w:r w:rsidR="009944B9">
        <w:t> </w:t>
      </w:r>
      <w:r>
        <w:t>Obsługą Klienta („Materiały”) są własnością Microsoft, z wyjątkiem zakresu, w jakim Materiały te wchodzą w skład Materiałów Niezależnych Klienta. Microsoft udziela Klientowi niewyłącznej, w pełni opłaconej licencji bezterminowej na używanie, reprodukowanie i modyfikowanie Materiałów wyłącznie na potrzeby wewnętrznych działań biznesowych Klienta bez obowiązku naliczania ani uiszczania honorariów.</w:t>
      </w:r>
    </w:p>
    <w:p w14:paraId="66F75326" w14:textId="77777777" w:rsidR="00A27D70" w:rsidRPr="00C95C41" w:rsidRDefault="00A27D70" w:rsidP="00A27D70">
      <w:pPr>
        <w:pStyle w:val="ProductList-Body"/>
      </w:pPr>
    </w:p>
    <w:p w14:paraId="66F75327" w14:textId="77777777" w:rsidR="00A27D70" w:rsidRPr="00C95C41" w:rsidRDefault="00A27D70" w:rsidP="00233C87">
      <w:pPr>
        <w:pStyle w:val="ProductList-Body"/>
        <w:outlineLvl w:val="2"/>
      </w:pPr>
      <w:r>
        <w:rPr>
          <w:b/>
          <w:color w:val="00188F"/>
        </w:rPr>
        <w:t>Kod Przykładowy</w:t>
      </w:r>
    </w:p>
    <w:p w14:paraId="66F75328" w14:textId="77777777" w:rsidR="00A27D70" w:rsidRPr="00C95C41" w:rsidRDefault="00A27D70" w:rsidP="00A27D70">
      <w:pPr>
        <w:pStyle w:val="ProductList-Body"/>
      </w:pPr>
      <w:r>
        <w:t>Microsoft udziela Klientowi niewyłącznego, bezterminowego, wolnego od tantiem prawa do używania i modyfikowania dowolnego kodu komputerowego dostarczonego przez Microsoft do celów ilustracyjnych („Kod Przykładowy”) oraz do reprodukowania i rozpowszechniania Kodu</w:t>
      </w:r>
      <w:r w:rsidR="009944B9">
        <w:t> </w:t>
      </w:r>
      <w:r>
        <w:t>Przykładowego w postaci kodu obiektowego, pod warunkiem, że Klient zobowiązuje się: (i) nie używać nazwy, logo ani znaków towarowych Microsoft do wprowadzania na rynek swoich produktów zawierających taki Kod Przykładowy; (ii) umieścić na oprogramowaniu Klienta zawierającym taki Kod Przykładowy prawidłową informację o prawach autorskich; (iii) zwolnić od wszelkiej odpowiedzialności oraz objąć ochroną Microsoft i dostawców Microsoft przed wszelkimi ewentualnymi roszczeniami bezpośrednio lub pośrednio wynikającymi z rozpowszechniania lub używania Kodu Przykładowego, a także naprawić wszelkie szkody oraz zwrócić koszty obsługi prawnej związane z takimi roszczeniami.</w:t>
      </w:r>
    </w:p>
    <w:p w14:paraId="66F75329" w14:textId="77777777" w:rsidR="00A27D70" w:rsidRPr="00C95C41" w:rsidRDefault="00A27D70" w:rsidP="00A27D70">
      <w:pPr>
        <w:pStyle w:val="ProductList-Body"/>
      </w:pPr>
    </w:p>
    <w:p w14:paraId="66F7532A" w14:textId="77777777" w:rsidR="00A27D70" w:rsidRPr="00C95C41" w:rsidRDefault="00A27D70" w:rsidP="00233C87">
      <w:pPr>
        <w:pStyle w:val="ProductList-Body"/>
        <w:outlineLvl w:val="2"/>
      </w:pPr>
      <w:r>
        <w:rPr>
          <w:b/>
          <w:color w:val="00188F"/>
        </w:rPr>
        <w:t>Prawa Podmiotów Stowarzyszonych</w:t>
      </w:r>
    </w:p>
    <w:p w14:paraId="66F7532B" w14:textId="77777777" w:rsidR="00A27D70" w:rsidRPr="00C95C41" w:rsidRDefault="00A27D70" w:rsidP="00A27D70">
      <w:pPr>
        <w:pStyle w:val="ProductList-Body"/>
      </w:pPr>
      <w:r>
        <w:t>Klient ma prawo do udzielania sublicencji na zawarte w tym punkcie prawa swoim Podmiotom Stowarzyszonym, jednak Podmiotom Stowarzyszonym nie wolno udzielać dalszych sublicencji na te prawa i muszą one być używane zgodnie z postanowieniami licencyjnymi określonymi</w:t>
      </w:r>
      <w:r w:rsidR="009944B9">
        <w:t> </w:t>
      </w:r>
      <w:r>
        <w:t>w zawartej przez Klienta umowie licencjonowania zbiorowego.</w:t>
      </w:r>
    </w:p>
    <w:p w14:paraId="66F7532C" w14:textId="77777777" w:rsidR="00A27D70" w:rsidRPr="00C95C41" w:rsidRDefault="00A27D70" w:rsidP="00A27D70">
      <w:pPr>
        <w:pStyle w:val="ProductList-Body"/>
      </w:pPr>
    </w:p>
    <w:p w14:paraId="66F7532D" w14:textId="77777777" w:rsidR="00A27D70" w:rsidRPr="00C95C41" w:rsidRDefault="00A27D70" w:rsidP="00233C87">
      <w:pPr>
        <w:pStyle w:val="ProductList-Body"/>
        <w:outlineLvl w:val="2"/>
      </w:pPr>
      <w:r>
        <w:rPr>
          <w:b/>
          <w:color w:val="00188F"/>
        </w:rPr>
        <w:t>Rękojmia z tytułu Obsługi Klienta</w:t>
      </w:r>
    </w:p>
    <w:p w14:paraId="66F7532E" w14:textId="77777777" w:rsidR="00D67A4B" w:rsidRPr="00C95C41" w:rsidRDefault="00A27D70" w:rsidP="00A27D70">
      <w:pPr>
        <w:pStyle w:val="ProductList-Body"/>
      </w:pPr>
      <w:r>
        <w:t>Microsoft gwarantuje, że wszelkie usługi Obsługi Klienta będą świadczone fachowo i z należytą starannością.</w:t>
      </w:r>
    </w:p>
    <w:p w14:paraId="66F7532F" w14:textId="77777777" w:rsidR="00D67A4B" w:rsidRPr="00C95C41" w:rsidRDefault="00D67A4B" w:rsidP="00A914BF">
      <w:pPr>
        <w:pStyle w:val="ProductList-Body"/>
      </w:pPr>
    </w:p>
    <w:p w14:paraId="66F75330" w14:textId="77777777" w:rsidR="00D67A4B" w:rsidRPr="00C95C41" w:rsidRDefault="00A27D70" w:rsidP="00233C87">
      <w:pPr>
        <w:pStyle w:val="ProductList-Offering1Heading"/>
        <w:outlineLvl w:val="1"/>
      </w:pPr>
      <w:bookmarkStart w:id="84" w:name="_Toc399506083"/>
      <w:r>
        <w:t>Informacja o standardach H.264/AVC Visual, VC-1 Video, MPEG-4 Part Visual i MPEG-2 Video</w:t>
      </w:r>
      <w:bookmarkEnd w:id="84"/>
    </w:p>
    <w:p w14:paraId="66F75331" w14:textId="77777777" w:rsidR="00A27D70" w:rsidRPr="00C95C41" w:rsidRDefault="00A27D70" w:rsidP="00A27D70">
      <w:pPr>
        <w:pStyle w:val="ProductList-Body"/>
      </w:pPr>
      <w:r>
        <w:t>To oprogramowanie może korzystać z technologii kompresji sekwencji wizyjnych H.264/AVC, VC-1, MPEG-4 część 2 i MPEG-2. MPEG LA, LLC wymaga zamieszczenia następującej informacji:</w:t>
      </w:r>
    </w:p>
    <w:p w14:paraId="66F75332" w14:textId="77777777" w:rsidR="00A27D70" w:rsidRPr="00C95C41"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2" w:history="1">
        <w:r>
          <w:rPr>
            <w:rStyle w:val="Hyperlink"/>
          </w:rPr>
          <w:t>www.mpegla.com</w:t>
        </w:r>
      </w:hyperlink>
      <w:r>
        <w:t xml:space="preserve">. </w:t>
      </w:r>
    </w:p>
    <w:p w14:paraId="66F75333" w14:textId="77777777" w:rsidR="00D67A4B" w:rsidRPr="00C95C41"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w:t>
      </w:r>
      <w:r w:rsidR="009944B9">
        <w:t> </w:t>
      </w:r>
      <w:r>
        <w:t>tworzenia treści za pomocą technologii zgodnych ze STANDARDAMI WIDEO w celu ich rozpowszechnienia wśród osób trzecich.</w:t>
      </w:r>
    </w:p>
    <w:p w14:paraId="66F75334" w14:textId="77777777" w:rsidR="00D67A4B" w:rsidRPr="00C95C41" w:rsidRDefault="00D67A4B" w:rsidP="00A914BF">
      <w:pPr>
        <w:pStyle w:val="ProductList-Body"/>
      </w:pPr>
    </w:p>
    <w:p w14:paraId="66F75335" w14:textId="77777777" w:rsidR="00A27D70" w:rsidRPr="00C95C41" w:rsidRDefault="00A27D70" w:rsidP="00A914BF">
      <w:pPr>
        <w:pStyle w:val="ProductList-Body"/>
      </w:pPr>
    </w:p>
    <w:p w14:paraId="66F75336"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6F75337" w14:textId="77777777" w:rsidR="00D67A4B" w:rsidRPr="00C95C41" w:rsidRDefault="000F30F7" w:rsidP="00233C87">
      <w:pPr>
        <w:pStyle w:val="ProductList-SectionHeading"/>
        <w:outlineLvl w:val="0"/>
      </w:pPr>
      <w:bookmarkStart w:id="85" w:name="Attachment2"/>
      <w:bookmarkStart w:id="86" w:name="_Toc399506084"/>
      <w:r>
        <w:t>Załącznik 2 – Pakiety licencji subskrypcyjnych</w:t>
      </w:r>
      <w:bookmarkEnd w:id="85"/>
      <w:bookmarkEnd w:id="86"/>
    </w:p>
    <w:p w14:paraId="66F75338" w14:textId="77777777" w:rsidR="007D0838" w:rsidRPr="00C95C41" w:rsidRDefault="000F30F7" w:rsidP="00A914BF">
      <w:pPr>
        <w:pStyle w:val="ProductList-Body"/>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p w14:paraId="66F75339" w14:textId="77777777" w:rsidR="007D0838" w:rsidRPr="00C95C41" w:rsidRDefault="007D0838" w:rsidP="00A914BF">
      <w:pPr>
        <w:pStyle w:val="ProductList-Body"/>
      </w:pPr>
    </w:p>
    <w:tbl>
      <w:tblPr>
        <w:tblW w:w="10773" w:type="dxa"/>
        <w:tblInd w:w="117" w:type="dxa"/>
        <w:tblLayout w:type="fixed"/>
        <w:tblLook w:val="04A0" w:firstRow="1" w:lastRow="0" w:firstColumn="1" w:lastColumn="0" w:noHBand="0" w:noVBand="1"/>
      </w:tblPr>
      <w:tblGrid>
        <w:gridCol w:w="2133"/>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66F7533C" w14:textId="77777777" w:rsidTr="00CC227F">
        <w:trPr>
          <w:cantSplit/>
          <w:trHeight w:val="213"/>
        </w:trPr>
        <w:tc>
          <w:tcPr>
            <w:tcW w:w="2133" w:type="dxa"/>
            <w:shd w:val="clear" w:color="auto" w:fill="auto"/>
            <w:vAlign w:val="bottom"/>
          </w:tcPr>
          <w:p w14:paraId="66F7533A"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66F7533B"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Pakiet LS</w:t>
            </w:r>
          </w:p>
        </w:tc>
      </w:tr>
      <w:tr w:rsidR="002E06FF" w:rsidRPr="00871B86" w14:paraId="66F7534F" w14:textId="77777777" w:rsidTr="00CC227F">
        <w:trPr>
          <w:cantSplit/>
          <w:trHeight w:val="501"/>
        </w:trPr>
        <w:tc>
          <w:tcPr>
            <w:tcW w:w="2133" w:type="dxa"/>
            <w:vMerge w:val="restart"/>
            <w:shd w:val="clear" w:color="auto" w:fill="auto"/>
            <w:vAlign w:val="bottom"/>
            <w:hideMark/>
          </w:tcPr>
          <w:p w14:paraId="66F7533D" w14:textId="77777777" w:rsidR="000F30AA" w:rsidRPr="002E06FF" w:rsidRDefault="000C2E6F" w:rsidP="000C2E6F">
            <w:pPr>
              <w:pStyle w:val="ProductList-Body"/>
              <w:tabs>
                <w:tab w:val="clear" w:pos="158"/>
              </w:tabs>
              <w:ind w:left="-108"/>
              <w:rPr>
                <w:sz w:val="22"/>
              </w:rPr>
            </w:pPr>
            <w:r>
              <w:rPr>
                <w:sz w:val="22"/>
              </w:rPr>
              <w:t>Usługa Online</w:t>
            </w:r>
          </w:p>
        </w:tc>
        <w:tc>
          <w:tcPr>
            <w:tcW w:w="1620" w:type="dxa"/>
            <w:gridSpan w:val="4"/>
            <w:tcBorders>
              <w:top w:val="single" w:sz="12" w:space="0" w:color="FFFFFF" w:themeColor="background1"/>
              <w:right w:val="single" w:sz="12" w:space="0" w:color="FFFFFF" w:themeColor="background1"/>
            </w:tcBorders>
            <w:shd w:val="clear" w:color="auto" w:fill="0072C6"/>
          </w:tcPr>
          <w:p w14:paraId="66F7533E"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6F7533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66F7534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6F75341"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F75342"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6F75343"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F7534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6F7534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F7534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6F7534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dla Firm</w:t>
            </w:r>
          </w:p>
          <w:p w14:paraId="66F7534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F7534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6F7534A"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66F7534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66F7534C"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66F7534D"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66F7534E"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66F75362" w14:textId="77777777" w:rsidTr="00CC227F">
        <w:trPr>
          <w:cantSplit/>
          <w:trHeight w:val="288"/>
        </w:trPr>
        <w:tc>
          <w:tcPr>
            <w:tcW w:w="2133" w:type="dxa"/>
            <w:vMerge/>
            <w:tcBorders>
              <w:bottom w:val="dashSmallGap" w:sz="4" w:space="0" w:color="808080" w:themeColor="background1" w:themeShade="80"/>
            </w:tcBorders>
            <w:shd w:val="clear" w:color="auto" w:fill="auto"/>
            <w:vAlign w:val="bottom"/>
          </w:tcPr>
          <w:p w14:paraId="66F75350"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66F7535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7535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66F7535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66F7536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66F7536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66F75375" w14:textId="77777777" w:rsidTr="00CC227F">
        <w:trPr>
          <w:trHeight w:val="288"/>
        </w:trPr>
        <w:tc>
          <w:tcPr>
            <w:tcW w:w="2133"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66F7536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6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6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6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6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6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6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6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6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6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7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7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7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7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7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88" w14:textId="77777777" w:rsidTr="00CC227F">
        <w:trPr>
          <w:trHeight w:val="288"/>
        </w:trPr>
        <w:tc>
          <w:tcPr>
            <w:tcW w:w="2133" w:type="dxa"/>
            <w:tcBorders>
              <w:bottom w:val="dashSmallGap" w:sz="4" w:space="0" w:color="BFBFBF" w:themeColor="background1" w:themeShade="BF"/>
            </w:tcBorders>
            <w:shd w:val="clear" w:color="auto" w:fill="auto"/>
            <w:noWrap/>
            <w:vAlign w:val="center"/>
          </w:tcPr>
          <w:p w14:paraId="66F7537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7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7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7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7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7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7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7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7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8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8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8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8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8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8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8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8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9B"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6F7538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8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8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8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8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8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9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9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9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9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9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9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9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9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9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9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AE"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6F7539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9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9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A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A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A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A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A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A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A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A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A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A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A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A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A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C1"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3A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B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B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B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B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B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B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B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B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B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B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B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B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B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C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D4"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6F753C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C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C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C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C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C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C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C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D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D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D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D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E7"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6F753D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D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D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D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D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D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D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E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E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E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E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E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E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E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3FA"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6F753E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E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E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E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E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E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3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3F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F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F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F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F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F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3F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0D"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3F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3F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3F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0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0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0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0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0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0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0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0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0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20"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0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1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1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1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1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1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1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1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1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33"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2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2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2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2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2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2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2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2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2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2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3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3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3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46"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3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3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3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3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3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3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3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4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4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4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4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4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4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59"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4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4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4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4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4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5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5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5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5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5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5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5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5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6C"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5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5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5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5F"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6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6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6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6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6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6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6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6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6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6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7F"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6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7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7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7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7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547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7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7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7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7547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7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7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7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92"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8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8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8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6F7548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9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9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A5"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93"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9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9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9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9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9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9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9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9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A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A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6F754A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A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A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F754B8"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A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A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A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A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A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A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A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B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6F754B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B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B7" w14:textId="77777777" w:rsidR="000F30AA" w:rsidRDefault="000F30AA" w:rsidP="00CD21FD">
            <w:pPr>
              <w:pStyle w:val="ProductList-Body"/>
              <w:tabs>
                <w:tab w:val="clear" w:pos="158"/>
              </w:tabs>
              <w:jc w:val="center"/>
              <w:rPr>
                <w:rFonts w:asciiTheme="majorHAnsi" w:hAnsiTheme="majorHAnsi"/>
                <w:szCs w:val="18"/>
              </w:rPr>
            </w:pPr>
          </w:p>
        </w:tc>
      </w:tr>
      <w:tr w:rsidR="00A8327A" w:rsidRPr="00FF68EB" w14:paraId="66F754CB"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B9" w14:textId="77777777" w:rsidR="002E06FF" w:rsidRPr="00FF68EB" w:rsidRDefault="009E720B" w:rsidP="002E06FF">
            <w:pPr>
              <w:pStyle w:val="ProductList-Body"/>
              <w:tabs>
                <w:tab w:val="clear" w:pos="158"/>
              </w:tabs>
              <w:ind w:left="-108"/>
              <w:rPr>
                <w:rFonts w:asciiTheme="majorHAnsi" w:hAnsiTheme="majorHAnsi"/>
                <w:sz w:val="16"/>
                <w:szCs w:val="16"/>
                <w:lang w:val="en-US"/>
              </w:rPr>
            </w:pPr>
            <w:r w:rsidRPr="00FF68EB">
              <w:rPr>
                <w:rFonts w:asciiTheme="majorHAnsi" w:hAnsiTheme="majorHAnsi"/>
                <w:sz w:val="16"/>
                <w:szCs w:val="16"/>
                <w:lang w:val="en-U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A"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BB"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BC"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D"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E"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BF"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0"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1"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2"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3"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C4"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C5"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6"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C7"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C8"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6F754C9" w14:textId="77777777" w:rsidR="002E06FF" w:rsidRPr="00FF68EB"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CA" w14:textId="77777777" w:rsidR="002E06FF" w:rsidRPr="00FF68EB" w:rsidRDefault="002E06FF" w:rsidP="00CD21FD">
            <w:pPr>
              <w:pStyle w:val="ProductList-Body"/>
              <w:tabs>
                <w:tab w:val="clear" w:pos="158"/>
              </w:tabs>
              <w:jc w:val="center"/>
              <w:rPr>
                <w:rFonts w:asciiTheme="majorHAnsi" w:hAnsiTheme="majorHAnsi"/>
                <w:szCs w:val="18"/>
                <w:lang w:val="en-US"/>
              </w:rPr>
            </w:pPr>
          </w:p>
        </w:tc>
      </w:tr>
      <w:tr w:rsidR="00A8327A" w:rsidRPr="00871B86" w14:paraId="66F754DE"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CC"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C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C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D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D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D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D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D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D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D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D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D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D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D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D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D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6F754D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66F754F1" w14:textId="77777777" w:rsidTr="00CC227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6F754DF" w14:textId="2CB1353B"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B0028F">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754E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54E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EE"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6F754EF"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F754F0"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66F75517" w14:textId="77777777" w:rsidTr="00CC227F">
        <w:trPr>
          <w:trHeight w:val="288"/>
        </w:trPr>
        <w:tc>
          <w:tcPr>
            <w:tcW w:w="2133" w:type="dxa"/>
            <w:tcBorders>
              <w:top w:val="dashSmallGap" w:sz="4" w:space="0" w:color="BFBFBF" w:themeColor="background1" w:themeShade="BF"/>
            </w:tcBorders>
            <w:shd w:val="clear" w:color="auto" w:fill="auto"/>
            <w:noWrap/>
            <w:vAlign w:val="center"/>
          </w:tcPr>
          <w:p w14:paraId="66F75505"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66F7550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0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08"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6F75509"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6F7550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6F7550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0C"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0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0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0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6F7551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6F7551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6F7551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6F7551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6F75514"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6F75515"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66F75516" w14:textId="77777777" w:rsidR="002E06FF" w:rsidRDefault="002E06FF" w:rsidP="00CD21FD">
            <w:pPr>
              <w:pStyle w:val="ProductList-Body"/>
              <w:tabs>
                <w:tab w:val="clear" w:pos="158"/>
              </w:tabs>
              <w:jc w:val="center"/>
              <w:rPr>
                <w:rFonts w:asciiTheme="majorHAnsi" w:hAnsiTheme="majorHAnsi"/>
                <w:szCs w:val="18"/>
              </w:rPr>
            </w:pPr>
          </w:p>
        </w:tc>
      </w:tr>
    </w:tbl>
    <w:p w14:paraId="66F75518" w14:textId="77777777" w:rsidR="00D67A4B" w:rsidRPr="00C95C41" w:rsidRDefault="00D67A4B" w:rsidP="00A914BF">
      <w:pPr>
        <w:pStyle w:val="ProductList-Body"/>
      </w:pPr>
    </w:p>
    <w:p w14:paraId="66F75519" w14:textId="77777777" w:rsidR="00783931" w:rsidRPr="00C95C41" w:rsidRDefault="00783931" w:rsidP="00A914BF">
      <w:pPr>
        <w:pStyle w:val="ProductList-Body"/>
      </w:pPr>
      <w:r>
        <w:t>LS na pakiet dodatków, które w nazwie zawierają „bez ProPlus”, nie obejmują praw do Office 365 ProPlus.</w:t>
      </w:r>
    </w:p>
    <w:p w14:paraId="66F7551A" w14:textId="77777777" w:rsidR="00F2322F" w:rsidRPr="00C95C41" w:rsidRDefault="00F2322F" w:rsidP="00A914BF">
      <w:pPr>
        <w:pStyle w:val="ProductList-Body"/>
      </w:pPr>
    </w:p>
    <w:p w14:paraId="66F7551B" w14:textId="77777777" w:rsidR="00D67A4B" w:rsidRPr="00C95C41" w:rsidRDefault="00D67A4B" w:rsidP="00A914BF">
      <w:pPr>
        <w:pStyle w:val="ProductList-Body"/>
      </w:pPr>
    </w:p>
    <w:p w14:paraId="66F7551C"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66F7551D" w14:textId="77777777" w:rsidR="00232755" w:rsidRPr="00C95C41" w:rsidRDefault="00232755" w:rsidP="00233C87">
      <w:pPr>
        <w:pStyle w:val="ProductList-SectionHeading"/>
        <w:outlineLvl w:val="0"/>
      </w:pPr>
      <w:bookmarkStart w:id="87" w:name="Attachment3"/>
      <w:bookmarkStart w:id="88" w:name="_Toc399506085"/>
      <w:r>
        <w:t>Załącznik 3 – Standardowe Klauzule Umowne (podmioty</w:t>
      </w:r>
      <w:r w:rsidR="006411C6">
        <w:t xml:space="preserve"> </w:t>
      </w:r>
      <w:r>
        <w:t>przetwarzające dane)</w:t>
      </w:r>
      <w:bookmarkEnd w:id="87"/>
      <w:bookmarkEnd w:id="88"/>
    </w:p>
    <w:p w14:paraId="66F7551E" w14:textId="77777777" w:rsidR="00232755" w:rsidRPr="00C95C41" w:rsidRDefault="00232755" w:rsidP="00232755">
      <w:pPr>
        <w:pStyle w:val="ProductList-Body"/>
      </w:pPr>
      <w:r>
        <w:t>Dla potrzeb Art. 26(2) dyrektywy 95/46/WE w sprawie przekazywania danych osobowych administratorom danych działających w krajach trzecich</w:t>
      </w:r>
      <w:r w:rsidR="00D77F9A">
        <w:t> </w:t>
      </w:r>
      <w:r>
        <w:t>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 na celu zapewnienie właściwej ochrony prywatności i</w:t>
      </w:r>
      <w:r w:rsidR="003D7C5C">
        <w:t> </w:t>
      </w:r>
      <w:r>
        <w:t>podstawowym prawom i swobodom osób fizycznych dla potrzeb przekazania przez eksportera danych importerowi danych osobowych określonych w Załączniku 1.</w:t>
      </w:r>
    </w:p>
    <w:p w14:paraId="66F7551F" w14:textId="77777777" w:rsidR="00232755" w:rsidRPr="00C95C41" w:rsidRDefault="00232755" w:rsidP="00232755">
      <w:pPr>
        <w:pStyle w:val="ProductList-Body"/>
      </w:pPr>
    </w:p>
    <w:p w14:paraId="66F75520" w14:textId="77777777" w:rsidR="00232755" w:rsidRPr="00C95C41" w:rsidRDefault="00232755" w:rsidP="00233C87">
      <w:pPr>
        <w:pStyle w:val="ProductList-Body"/>
        <w:jc w:val="center"/>
        <w:outlineLvl w:val="1"/>
      </w:pPr>
      <w:r>
        <w:rPr>
          <w:b/>
        </w:rPr>
        <w:t>Klauzula 1: Definicje</w:t>
      </w:r>
    </w:p>
    <w:p w14:paraId="66F75521" w14:textId="77777777" w:rsidR="00232755" w:rsidRPr="00C95C41" w:rsidRDefault="00232755" w:rsidP="00232755">
      <w:pPr>
        <w:pStyle w:val="ProductList-Body"/>
      </w:pPr>
    </w:p>
    <w:p w14:paraId="66F75522" w14:textId="77777777" w:rsidR="00232755" w:rsidRPr="00C95C41" w:rsidRDefault="00232755" w:rsidP="00232755">
      <w:pPr>
        <w:pStyle w:val="ProductList-Body"/>
        <w:spacing w:after="120"/>
      </w:pPr>
      <w:r>
        <w:t>(a) Terminy „dane osobowe”, „specjalne kategorie danych”, „przetwarzanie”, „podmiot kontrolujący dane”, „podmiot przetwarzający dane”, „osoba, której dotyczą dane” oraz „organ nadzorczy” mają znaczenie określone w dyrektywie 95/46/WE Parlamentu Europejskiego i Rady z dnia 24</w:t>
      </w:r>
      <w:r w:rsidR="004F6AD7">
        <w:t> </w:t>
      </w:r>
      <w:r>
        <w:t xml:space="preserve">października 1995 r. w sprawie ochrony osób fizycznych w zakresie przetwarzania danych osobowych i swobodnego przepływu tych danych; </w:t>
      </w:r>
    </w:p>
    <w:p w14:paraId="66F75523" w14:textId="77777777" w:rsidR="00232755" w:rsidRPr="00C95C41" w:rsidRDefault="00232755" w:rsidP="00232755">
      <w:pPr>
        <w:pStyle w:val="ProductList-Body"/>
        <w:spacing w:after="120"/>
      </w:pPr>
      <w:r>
        <w:t xml:space="preserve">(b) „eksporter danych” oznacza podmiot kontrolujący, przekazujący dane osobowe; </w:t>
      </w:r>
    </w:p>
    <w:p w14:paraId="66F75524" w14:textId="77777777" w:rsidR="00232755" w:rsidRPr="00C95C41" w:rsidRDefault="00232755" w:rsidP="00232755">
      <w:pPr>
        <w:pStyle w:val="ProductList-Body"/>
        <w:spacing w:after="120"/>
      </w:pPr>
      <w:r>
        <w:t>(c) „importer danych” oznacza podmiot przetwarzający dane, który wyraża zgodę na otrzymywanie od eksportera danych osobowych przeznaczonych do przetwarzania w imieniu tego ostatniego po ich przesłaniu, zgodnie z instrukcjami oraz postanowieniami niniejszych Klauzul, a</w:t>
      </w:r>
      <w:r w:rsidR="00385BCC">
        <w:t> </w:t>
      </w:r>
      <w:r>
        <w:t xml:space="preserve">który nie podlega systemowi zapewniania odpowiedniej ochrony danych kraju trzeciego w rozumieniu artykułu 25(1) dyrektywy 95/46/WE; </w:t>
      </w:r>
    </w:p>
    <w:p w14:paraId="66F75525" w14:textId="77777777" w:rsidR="00232755" w:rsidRPr="00C95C41" w:rsidRDefault="00232755" w:rsidP="00232755">
      <w:pPr>
        <w:pStyle w:val="ProductList-Body"/>
        <w:spacing w:after="120"/>
      </w:pPr>
      <w:r>
        <w:t>(</w:t>
      </w:r>
      <w:r w:rsidR="0033262D">
        <w:t>d</w:t>
      </w:r>
      <w:r>
        <w:t>) „podrzędny podmiot przetwarzający dane” oznacza dowolny podmiot przetwarzający dane, zaangażowany przez importera danych lub inny podrzędny podmiot przetwarzający dane, który wyraża zgodę na otrzymywanie od eksportera danych lub od dowolnego innego podrzędnego podmiotu przetwarzającego dane, danych osobowych przeznaczonych wyłącznie do czynności przetwarzania w imieniu eksportera danych, po</w:t>
      </w:r>
      <w:r w:rsidR="00385BCC">
        <w:t> </w:t>
      </w:r>
      <w:r>
        <w:t>ich</w:t>
      </w:r>
      <w:r w:rsidR="00385BCC">
        <w:t> </w:t>
      </w:r>
      <w:r>
        <w:t xml:space="preserve">przesłaniu, zgodnie z instrukcjami oraz postanowieniami Klauzul, a także postanowieniami umowy podwykonawstwa; </w:t>
      </w:r>
    </w:p>
    <w:p w14:paraId="66F75526" w14:textId="77777777" w:rsidR="00232755" w:rsidRPr="00C95C41" w:rsidRDefault="00232755" w:rsidP="00232755">
      <w:pPr>
        <w:pStyle w:val="ProductList-Body"/>
        <w:spacing w:after="120"/>
      </w:pPr>
      <w:r>
        <w:t>(e) „właściwe prawo dotyczące ochrony danych osobowych” oznacza przepisy prawne chroniące fundamentalne prawa i wolności obywateli, a</w:t>
      </w:r>
      <w:r w:rsidR="00385BCC">
        <w:t> </w:t>
      </w:r>
      <w:r>
        <w:t>w</w:t>
      </w:r>
      <w:r w:rsidR="00385BCC">
        <w:t> </w:t>
      </w:r>
      <w:r>
        <w:t>szczególności ich prawo do prywatności w odniesieniu do przetwarzania danych osobowych dostępnych dla podmiotu kontrolującego dane</w:t>
      </w:r>
      <w:r w:rsidR="00385BCC">
        <w:t> </w:t>
      </w:r>
      <w:r>
        <w:t>w</w:t>
      </w:r>
      <w:r w:rsidR="00385BCC">
        <w:t> </w:t>
      </w:r>
      <w:r>
        <w:t xml:space="preserve">Państwie Członkowskim, na terenie którego siedzibę ma eksporter danych; </w:t>
      </w:r>
    </w:p>
    <w:p w14:paraId="66F75527" w14:textId="77777777" w:rsidR="00232755" w:rsidRPr="00C95C41" w:rsidRDefault="00232755" w:rsidP="00232755">
      <w:pPr>
        <w:pStyle w:val="ProductList-Body"/>
      </w:pPr>
      <w:r>
        <w:t>(f) „techniczne i organizacyjne środki bezpieczeństwa” oznacza takie środki bezpieczeństwa przeznaczone do ochrony danych osobowych przed</w:t>
      </w:r>
      <w:r w:rsidR="00385BCC">
        <w:t> </w:t>
      </w:r>
      <w:r>
        <w:t xml:space="preserve">przypadkowym lub niezgodnym z prawem zniszczeniem, przypadkową utratą, modyfikacją, nieupoważnionym dostępem oraz ujawnieniem, w szczególności w przypadkach, gdzie przetwarzanie takich danych wymaga ich przesyłania w obrębie sieci, a także przed wszelkimi innymi niezgodnymi z prawem formami przetwarzania. </w:t>
      </w:r>
    </w:p>
    <w:p w14:paraId="66F75528" w14:textId="77777777" w:rsidR="00232755" w:rsidRPr="00C95C41" w:rsidRDefault="00232755" w:rsidP="00232755">
      <w:pPr>
        <w:pStyle w:val="ProductList-Body"/>
      </w:pPr>
    </w:p>
    <w:p w14:paraId="66F75529" w14:textId="77777777" w:rsidR="00232755" w:rsidRPr="00C95C41" w:rsidRDefault="00232755" w:rsidP="00233C87">
      <w:pPr>
        <w:pStyle w:val="ProductList-Body"/>
        <w:jc w:val="center"/>
        <w:outlineLvl w:val="1"/>
      </w:pPr>
      <w:r>
        <w:rPr>
          <w:b/>
        </w:rPr>
        <w:t>Klauzula 2: Szczegółowe informacje dotyczące przesyłania danych</w:t>
      </w:r>
    </w:p>
    <w:p w14:paraId="66F7552A" w14:textId="77777777" w:rsidR="00232755" w:rsidRPr="00C95C41" w:rsidRDefault="00232755" w:rsidP="00232755">
      <w:pPr>
        <w:pStyle w:val="ProductList-Body"/>
      </w:pPr>
    </w:p>
    <w:p w14:paraId="66F7552B" w14:textId="77777777" w:rsidR="00232755" w:rsidRPr="00C95C41" w:rsidRDefault="00232755" w:rsidP="00232755">
      <w:pPr>
        <w:pStyle w:val="ProductList-Body"/>
      </w:pPr>
      <w:r>
        <w:t>Szczegółowe informacje dotyczące przesyłania danych, a w szczególności specjalne kategorie danych osobowych (o ile dotyczy), znajdują się w</w:t>
      </w:r>
      <w:r w:rsidR="002849BF">
        <w:t> </w:t>
      </w:r>
      <w:r>
        <w:t>Załączniku 1 poniżej.</w:t>
      </w:r>
    </w:p>
    <w:p w14:paraId="66F7552C" w14:textId="77777777" w:rsidR="00232755" w:rsidRPr="00C95C41" w:rsidRDefault="00232755" w:rsidP="00A914BF">
      <w:pPr>
        <w:pStyle w:val="ProductList-Body"/>
      </w:pPr>
    </w:p>
    <w:p w14:paraId="66F7552D" w14:textId="77777777" w:rsidR="00232755" w:rsidRPr="00C95C41" w:rsidRDefault="00232755" w:rsidP="00233C87">
      <w:pPr>
        <w:pStyle w:val="ProductList-Body"/>
        <w:jc w:val="center"/>
        <w:outlineLvl w:val="1"/>
      </w:pPr>
      <w:r>
        <w:rPr>
          <w:b/>
        </w:rPr>
        <w:t>Klauzula 3: Klauzula praw osób trzecich</w:t>
      </w:r>
    </w:p>
    <w:p w14:paraId="66F7552E" w14:textId="77777777" w:rsidR="00232755" w:rsidRPr="00C95C41" w:rsidRDefault="00232755" w:rsidP="00232755">
      <w:pPr>
        <w:pStyle w:val="ProductList-Body"/>
      </w:pPr>
    </w:p>
    <w:p w14:paraId="66F7552F" w14:textId="77777777" w:rsidR="00232755" w:rsidRPr="00C95C41" w:rsidRDefault="00232755" w:rsidP="00232755">
      <w:pPr>
        <w:pStyle w:val="ProductList-Body"/>
        <w:spacing w:after="120"/>
      </w:pPr>
      <w:r>
        <w:t>1. Osoba, której dotyczą dane, ma prawo do wykonania w stosunku do eksportera danych postanowień niniejszej klauzuli, klauzuli 4(b) do (i), klauzuli 5(a) do (e) oraz (g) do (j), klauzuli 6 (1) i (2), klauzuli 7, klauzuli 8 (2) oraz klauzuli 9 do 12 jako osoba uprawniona z umowy, ale niebędąca jej</w:t>
      </w:r>
      <w:r w:rsidR="002849BF">
        <w:t> </w:t>
      </w:r>
      <w:r>
        <w:t xml:space="preserve">stroną. </w:t>
      </w:r>
    </w:p>
    <w:p w14:paraId="66F75530" w14:textId="77777777" w:rsidR="00232755" w:rsidRPr="00C95C41" w:rsidRDefault="00232755" w:rsidP="00232755">
      <w:pPr>
        <w:pStyle w:val="ProductList-Body"/>
        <w:spacing w:after="120"/>
      </w:pPr>
      <w:r>
        <w:t>2. Osoba, której dotyczą dane, ma prawo do wykonania w stosunku do importera danych postanowień niniejszej klauzuli, klauzuli 5(a) do (e) oraz</w:t>
      </w:r>
      <w:r w:rsidR="00FD6526">
        <w:t> </w:t>
      </w:r>
      <w:r>
        <w:t xml:space="preserve">(g),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66F75531" w14:textId="77777777" w:rsidR="00232755" w:rsidRPr="00C95C41" w:rsidRDefault="00232755" w:rsidP="00232755">
      <w:pPr>
        <w:pStyle w:val="ProductList-Body"/>
        <w:spacing w:after="120"/>
      </w:pPr>
      <w:r>
        <w:t>3. Osoba, której dotyczą dane, ma prawo do wykonania w stosunku do podrzędnego podmiotu przetwarzającego dane postanowień niniejszej klauzuli, klauzuli 5(a) do (e) oraz (g), klauzuli 6, klauzuli 7, klauzuli 8 (2) oraz klauzul 9 do 12, w przypadkach, gdzie zarówno eksporter danych, jak i</w:t>
      </w:r>
      <w:r w:rsidR="00FD6526">
        <w:t> </w:t>
      </w:r>
      <w:r>
        <w:t>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w:t>
      </w:r>
      <w:r w:rsidR="00FD6526">
        <w:t> </w:t>
      </w:r>
      <w:r>
        <w:t xml:space="preserve">zobowiązania eksportera danych; w takim przypadku osoba, której dotyczą, dane ma prawo do wykonania tych klauzul w stosunku do takiego podmiotu. Taka odpowiedzialność cywilna podrzędnego podmiotu przetwarzającego dane będzie ograniczona do działalności w zakresie przetwarzania danych zgodnie z postanowieniami Klauzul. </w:t>
      </w:r>
    </w:p>
    <w:p w14:paraId="66F75532" w14:textId="77777777" w:rsidR="00232755" w:rsidRPr="00C95C41" w:rsidRDefault="00232755" w:rsidP="00232755">
      <w:pPr>
        <w:pStyle w:val="ProductList-Body"/>
      </w:pPr>
      <w:r>
        <w:t>4. Strony nie wnoszą sprzeciwu do prawa osoby, której dotyczą dane do bycia reprezentowaną przez stowarzyszenie lub inną organizację, jeśli</w:t>
      </w:r>
      <w:r w:rsidR="00FD6526">
        <w:t> </w:t>
      </w:r>
      <w:r>
        <w:t xml:space="preserve">osoba, której dotyczą dane, wyraziła takie pragnienie, a takie działanie nie stanowi naruszenia właściwych praw krajowych. </w:t>
      </w:r>
    </w:p>
    <w:p w14:paraId="66F75533" w14:textId="77777777" w:rsidR="00D67A4B" w:rsidRPr="00C95C41" w:rsidRDefault="00D67A4B" w:rsidP="00A914BF">
      <w:pPr>
        <w:pStyle w:val="ProductList-Body"/>
      </w:pPr>
    </w:p>
    <w:p w14:paraId="66F75534" w14:textId="77777777" w:rsidR="00232755" w:rsidRPr="00C95C41" w:rsidRDefault="00232755" w:rsidP="00233C87">
      <w:pPr>
        <w:pStyle w:val="ProductList-Body"/>
        <w:jc w:val="center"/>
        <w:outlineLvl w:val="1"/>
      </w:pPr>
      <w:r>
        <w:rPr>
          <w:b/>
        </w:rPr>
        <w:t>Klauzula 4: Zobowiązania eksportera danych</w:t>
      </w:r>
    </w:p>
    <w:p w14:paraId="66F75535" w14:textId="77777777" w:rsidR="00232755" w:rsidRPr="00C95C41" w:rsidRDefault="00232755" w:rsidP="00232755">
      <w:pPr>
        <w:pStyle w:val="ProductList-Body"/>
      </w:pPr>
    </w:p>
    <w:p w14:paraId="66F75536" w14:textId="77777777" w:rsidR="00232755" w:rsidRPr="00C95C41" w:rsidRDefault="00232755" w:rsidP="00232755">
      <w:pPr>
        <w:pStyle w:val="ProductList-Body"/>
      </w:pPr>
      <w:r>
        <w:t xml:space="preserve">Eksporter danych wyraża zgodę na i gwarantuje: </w:t>
      </w:r>
    </w:p>
    <w:p w14:paraId="66F75537" w14:textId="77777777" w:rsidR="00232755" w:rsidRPr="00C95C41" w:rsidRDefault="00232755" w:rsidP="00232755">
      <w:pPr>
        <w:pStyle w:val="ProductList-Body"/>
      </w:pPr>
    </w:p>
    <w:p w14:paraId="66F75538" w14:textId="77777777" w:rsidR="00232755" w:rsidRPr="00C95C41"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66F75539" w14:textId="77777777" w:rsidR="00232755" w:rsidRPr="00C95C41" w:rsidRDefault="00232755" w:rsidP="00232755">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14:paraId="66F7553A" w14:textId="77777777" w:rsidR="00232755" w:rsidRPr="00C95C41"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66F7553B" w14:textId="77777777" w:rsidR="00232755" w:rsidRPr="00C95C41"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66F7553C" w14:textId="77777777" w:rsidR="00232755" w:rsidRPr="00C95C41" w:rsidRDefault="00232755" w:rsidP="00232755">
      <w:pPr>
        <w:pStyle w:val="ProductList-Body"/>
        <w:spacing w:after="120"/>
      </w:pPr>
      <w:r>
        <w:t xml:space="preserve">(e) zapewnienie zgodności z takimi środkami bezpieczeństwa; </w:t>
      </w:r>
    </w:p>
    <w:p w14:paraId="66F7553D" w14:textId="77777777" w:rsidR="00232755" w:rsidRPr="00C95C41" w:rsidRDefault="00232755" w:rsidP="00232755">
      <w:pPr>
        <w:pStyle w:val="ProductList-Body"/>
        <w:spacing w:after="120"/>
      </w:pPr>
      <w:r>
        <w:t>(f)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w:t>
      </w:r>
      <w:r w:rsidR="0000472D">
        <w:t> </w:t>
      </w:r>
      <w:r>
        <w:t xml:space="preserve">rozumieniu Dyrektywy 95/46/WE; </w:t>
      </w:r>
    </w:p>
    <w:p w14:paraId="66F7553E" w14:textId="77777777" w:rsidR="00232755" w:rsidRPr="00C95C41" w:rsidRDefault="00232755" w:rsidP="00232755">
      <w:pPr>
        <w:pStyle w:val="ProductList-Body"/>
        <w:spacing w:after="120"/>
      </w:pPr>
      <w:r>
        <w:t>(g) przekazywanie wszelkich powiadomień otrzymywanych od importera danych lub innego podrzędnego podmiotu przetwarzającego dane zgodnie</w:t>
      </w:r>
      <w:r w:rsidR="0000472D">
        <w:t> </w:t>
      </w:r>
      <w:r>
        <w:t xml:space="preserve">z postanowieniami klauzuli 5(b) oraz klauzuli 8 (3) do organu nadzorczego zajmującego się ochroną danych w celu kontynuowania przesyłania danych lub anulowania zawieszenia; </w:t>
      </w:r>
    </w:p>
    <w:p w14:paraId="66F7553F" w14:textId="77777777" w:rsidR="00232755" w:rsidRPr="00C95C41" w:rsidRDefault="00232755" w:rsidP="00232755">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zawartego zgodnie z postanowieniami niniejszych Klauzul, o ile Klauzule lub umowa nie zawierają informacji handlowych, w którym to przypadku strona usunie takie informacje; </w:t>
      </w:r>
    </w:p>
    <w:p w14:paraId="66F75540" w14:textId="77777777" w:rsidR="00232755" w:rsidRPr="00C95C41" w:rsidRDefault="00232755" w:rsidP="00232755">
      <w:pPr>
        <w:pStyle w:val="ProductList-Body"/>
        <w:spacing w:after="120"/>
      </w:pPr>
      <w:r>
        <w:t>(i) zapewnienie, że w przypadku zlecenia czynności przetwarzania danych podwykonawcy, taka działalność będzie prowadzona w zgodzie z</w:t>
      </w:r>
      <w:r w:rsidR="0000472D">
        <w:t> </w:t>
      </w:r>
      <w:r>
        <w:t xml:space="preserve">postanowieniami klauzuli 11 przez podrzędny podmiot przetwarzający dane, który zapewnia przynajmniej ten sam poziom ochrony danych osobowych oraz praw osoby, której dotyczą dane, jak importer danych na mocy postanowień zawartych w niniejszych Klauzulach; oraz </w:t>
      </w:r>
    </w:p>
    <w:p w14:paraId="66F75541" w14:textId="77777777" w:rsidR="00D67A4B" w:rsidRPr="00C95C41" w:rsidRDefault="00232755" w:rsidP="00232755">
      <w:pPr>
        <w:pStyle w:val="ProductList-Body"/>
      </w:pPr>
      <w:r>
        <w:t>(j) zapewnienie zgodności z postanowieniami klauzuli 4 (a) do (i).</w:t>
      </w:r>
    </w:p>
    <w:p w14:paraId="66F75542" w14:textId="77777777" w:rsidR="00D67A4B" w:rsidRPr="00C95C41" w:rsidRDefault="00D67A4B" w:rsidP="00A914BF">
      <w:pPr>
        <w:pStyle w:val="ProductList-Body"/>
      </w:pPr>
    </w:p>
    <w:p w14:paraId="66F75543" w14:textId="77777777" w:rsidR="00E83159" w:rsidRPr="00C95C41" w:rsidRDefault="00E83159" w:rsidP="00233C87">
      <w:pPr>
        <w:pStyle w:val="ProductList-Body"/>
        <w:jc w:val="center"/>
        <w:outlineLvl w:val="1"/>
      </w:pPr>
      <w:r>
        <w:rPr>
          <w:b/>
        </w:rPr>
        <w:t>Klauzula 5: Zobowiązania importera danych</w:t>
      </w:r>
    </w:p>
    <w:p w14:paraId="66F75544" w14:textId="77777777" w:rsidR="00E83159" w:rsidRPr="00C95C41" w:rsidRDefault="00E83159" w:rsidP="00E83159">
      <w:pPr>
        <w:pStyle w:val="ProductList-Body"/>
      </w:pPr>
    </w:p>
    <w:p w14:paraId="66F75545" w14:textId="77777777" w:rsidR="00E83159" w:rsidRPr="00C95C41" w:rsidRDefault="00E83159" w:rsidP="00E83159">
      <w:pPr>
        <w:pStyle w:val="ProductList-Body"/>
      </w:pPr>
      <w:r>
        <w:t xml:space="preserve">Importer danych wyraża zgodę na i gwarantuje: </w:t>
      </w:r>
    </w:p>
    <w:p w14:paraId="66F75546" w14:textId="77777777" w:rsidR="00E83159" w:rsidRPr="00C95C41" w:rsidRDefault="00E83159" w:rsidP="00E83159">
      <w:pPr>
        <w:pStyle w:val="ProductList-Body"/>
      </w:pPr>
    </w:p>
    <w:p w14:paraId="66F75547" w14:textId="77777777" w:rsidR="00E83159" w:rsidRPr="00C95C41" w:rsidRDefault="00E83159" w:rsidP="00E83159">
      <w:pPr>
        <w:pStyle w:val="ProductList-Body"/>
        <w:spacing w:after="120"/>
      </w:pPr>
      <w:r>
        <w:t>(a) przetwarzanie danych wyłącznie w imieniu eksportera danych i zgodnie z jego instrukcjami oraz postanowieniami niniejszych Klauzul; w</w:t>
      </w:r>
      <w:r w:rsidR="0000472D">
        <w:t> </w:t>
      </w:r>
      <w:r>
        <w:t>przypadku braku możliwości zapewnienia takiej zgodności z dowolnych powodów, strona zobowiązuje się do niezwłocznego poinformowania eksportera danych o takim fakcie, co stanowi prawomocny powód do zawi</w:t>
      </w:r>
      <w:r w:rsidR="00B57431">
        <w:t>eszenia przesyłania danych oraz</w:t>
      </w:r>
      <w:r>
        <w:t xml:space="preserve">/lub wypowiedzenia umowy przez eksportera danych; </w:t>
      </w:r>
    </w:p>
    <w:p w14:paraId="66F75548" w14:textId="77777777" w:rsidR="00E83159" w:rsidRPr="00C95C41" w:rsidRDefault="00E83159" w:rsidP="00E83159">
      <w:pPr>
        <w:pStyle w:val="ProductList-Body"/>
        <w:spacing w:after="120"/>
      </w:pPr>
      <w:r>
        <w:t>(b) zapewnienia,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w:t>
      </w:r>
      <w:r w:rsidR="00B57431">
        <w:t>eszenia przesyłania danych oraz</w:t>
      </w:r>
      <w:r>
        <w:t xml:space="preserve">/lub wypowiedzenia umowy przez eksportera danych; </w:t>
      </w:r>
    </w:p>
    <w:p w14:paraId="66F75549" w14:textId="77777777" w:rsidR="00E83159" w:rsidRPr="00C95C41"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66F7554A" w14:textId="77777777" w:rsidR="00E83159" w:rsidRPr="00C95C41" w:rsidRDefault="00E83159" w:rsidP="00E83159">
      <w:pPr>
        <w:pStyle w:val="ProductList-Body"/>
      </w:pPr>
      <w:r>
        <w:t xml:space="preserve">(d) zapewnienie, że strona bezzwłocznie poinformuje eksportera danych o: </w:t>
      </w:r>
    </w:p>
    <w:p w14:paraId="66F7554B" w14:textId="77777777" w:rsidR="00E83159" w:rsidRPr="00C95C41"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66F7554C" w14:textId="77777777" w:rsidR="00E83159" w:rsidRPr="00C95C41" w:rsidRDefault="00E83159" w:rsidP="00E83159">
      <w:pPr>
        <w:pStyle w:val="ProductList-Body"/>
        <w:spacing w:after="60"/>
        <w:ind w:left="360"/>
      </w:pPr>
      <w:r>
        <w:t xml:space="preserve">(ii) każdym przypadkowym lub nieautoryzowanym dostępie oraz </w:t>
      </w:r>
    </w:p>
    <w:p w14:paraId="66F7554D" w14:textId="77777777" w:rsidR="00E83159" w:rsidRPr="00C95C41"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66F7554E" w14:textId="77777777" w:rsidR="00E83159" w:rsidRPr="00C95C41"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66F7554F" w14:textId="77777777" w:rsidR="00E83159" w:rsidRPr="00C95C41" w:rsidRDefault="00E83159" w:rsidP="00E83159">
      <w:pPr>
        <w:pStyle w:val="ProductList-Body"/>
        <w:spacing w:after="120"/>
      </w:pPr>
      <w:r>
        <w:t>(f)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w:t>
      </w:r>
      <w:r w:rsidR="0000472D">
        <w:t> </w:t>
      </w:r>
      <w:r>
        <w:t xml:space="preserve">niezależnych członków posiadających odpowiednie kwalifikacje zawodowe oraz związanych tajemnicą zawodową, wybranych przez eksportera danych lub, jeśli dotyczy, w porozumieniu z organem nadzorczym; </w:t>
      </w:r>
    </w:p>
    <w:p w14:paraId="66F75550" w14:textId="77777777" w:rsidR="00E83159" w:rsidRPr="00C95C41" w:rsidRDefault="00E83159" w:rsidP="00E83159">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14:paraId="66F75551" w14:textId="77777777" w:rsidR="00E83159" w:rsidRPr="00C95C41"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14:paraId="66F75552" w14:textId="77777777" w:rsidR="00E83159" w:rsidRPr="00C95C41" w:rsidRDefault="00E83159" w:rsidP="00E83159">
      <w:pPr>
        <w:pStyle w:val="ProductList-Body"/>
        <w:spacing w:after="120"/>
      </w:pPr>
      <w:r>
        <w:t>(i) zapewnienie, że usługi przetwarzania danych świadczone przez podrzędny podmiot przetwarzający dane będą świadczone zgodnie z</w:t>
      </w:r>
      <w:r w:rsidR="0000472D">
        <w:t> </w:t>
      </w:r>
      <w:r>
        <w:t>postanowieniami klauzuli 11; oraz</w:t>
      </w:r>
    </w:p>
    <w:p w14:paraId="66F75553" w14:textId="77777777" w:rsidR="00D67A4B" w:rsidRPr="00C95C41" w:rsidRDefault="00E83159" w:rsidP="00E83159">
      <w:pPr>
        <w:pStyle w:val="ProductList-Body"/>
      </w:pPr>
      <w:r>
        <w:t>(j) bezzwłocznego przesłania eksporterowi danych kopii każdej umowy podwykonawstwa w zakresie usług przetwarzania danych, zawartej na</w:t>
      </w:r>
      <w:r w:rsidR="00D90C64">
        <w:t> </w:t>
      </w:r>
      <w:r>
        <w:t>podstawienie niniejszych Klauzul.</w:t>
      </w:r>
    </w:p>
    <w:p w14:paraId="66F75554" w14:textId="77777777" w:rsidR="00E83159" w:rsidRPr="00C95C41" w:rsidRDefault="00E83159" w:rsidP="00A914BF">
      <w:pPr>
        <w:pStyle w:val="ProductList-Body"/>
      </w:pPr>
    </w:p>
    <w:p w14:paraId="66F75555" w14:textId="77777777" w:rsidR="00E83159" w:rsidRPr="00C95C41" w:rsidRDefault="00E83159" w:rsidP="00233C87">
      <w:pPr>
        <w:pStyle w:val="ProductList-Body"/>
        <w:jc w:val="center"/>
        <w:outlineLvl w:val="1"/>
      </w:pPr>
      <w:r>
        <w:rPr>
          <w:b/>
        </w:rPr>
        <w:t>Klauzula 6: Odpowiedzialność</w:t>
      </w:r>
    </w:p>
    <w:p w14:paraId="66F75556" w14:textId="77777777" w:rsidR="00E83159" w:rsidRPr="00C95C41" w:rsidRDefault="00E83159" w:rsidP="00E83159">
      <w:pPr>
        <w:pStyle w:val="ProductList-Body"/>
      </w:pPr>
    </w:p>
    <w:p w14:paraId="66F75557" w14:textId="77777777" w:rsidR="00E83159" w:rsidRPr="00C95C41" w:rsidRDefault="00E83159" w:rsidP="00E83159">
      <w:pPr>
        <w:pStyle w:val="ProductList-Body"/>
        <w:spacing w:after="120"/>
      </w:pPr>
      <w:r>
        <w:t>1. Strony uzgadniają, że osobie, której dotyczą dane, a która odniosła stratę w wyniku dowolnego naruszenia zobowiązań określonych w klauzuli</w:t>
      </w:r>
      <w:r w:rsidR="008D2162">
        <w:t> </w:t>
      </w:r>
      <w:r>
        <w:t>3 lub klauzuli</w:t>
      </w:r>
      <w:r w:rsidR="008D2162">
        <w:t> </w:t>
      </w:r>
      <w:r>
        <w:t xml:space="preserve">11, spowodowanego przez którąkolwiek ze stron lub przez podrzędny podmiot przetwarzający dane, przysługuje rekompensata od eksportera danych z tytułu poniesionej straty. </w:t>
      </w:r>
    </w:p>
    <w:p w14:paraId="66F75558" w14:textId="77777777" w:rsidR="00E83159" w:rsidRPr="00C95C41" w:rsidRDefault="00E83159" w:rsidP="00E83159">
      <w:pPr>
        <w:pStyle w:val="ProductList-Body"/>
        <w:spacing w:after="120"/>
      </w:pPr>
      <w:r>
        <w:t>2. Jeśli osoba, której dotyczą dane, nie może wysuwać wobec eksportera danych roszczenia zgodnie z postanowieniami paragrafu 1 i w związku z</w:t>
      </w:r>
      <w:r w:rsidR="008D2162">
        <w:t> </w:t>
      </w:r>
      <w:r>
        <w:t>naruszeniem przez importera danych lub podrzędny podmiot przetwarzający dane dowolnych zobowiązań określonych w klauzuli 3 lub klauzuli</w:t>
      </w:r>
      <w:r w:rsidR="008D2162">
        <w:t> </w:t>
      </w:r>
      <w:r>
        <w:t>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w:t>
      </w:r>
      <w:r w:rsidR="00376C3F">
        <w:t> </w:t>
      </w:r>
      <w:r>
        <w:t xml:space="preserve">dotyczą dane, ma prawo do egzekwowania swoich praw w stosunku do takiego podmiotu. </w:t>
      </w:r>
    </w:p>
    <w:p w14:paraId="66F75559" w14:textId="77777777" w:rsidR="00E83159" w:rsidRPr="00C95C41" w:rsidRDefault="00E83159" w:rsidP="00E83159">
      <w:pPr>
        <w:pStyle w:val="ProductList-Body"/>
        <w:spacing w:after="120"/>
      </w:pPr>
      <w:r>
        <w:t xml:space="preserve">Niewywiązanie się z obowiązków podrzędnego podmiotu przetwarzającego dane nie unieważnia odpowiedzialności importera danych. </w:t>
      </w:r>
    </w:p>
    <w:p w14:paraId="66F7555A" w14:textId="77777777" w:rsidR="00E83159" w:rsidRPr="00C95C41" w:rsidRDefault="00E83159" w:rsidP="00E83159">
      <w:pPr>
        <w:pStyle w:val="ProductList-Body"/>
      </w:pPr>
      <w:r>
        <w:t xml:space="preserve">3. Jeśli osoba, której dotyczą dane, nie może wysuwać wobec eksportera danych roszczenia zgodnie z postanowieniami paragrafu 1 oraz 2 i w związku z naruszeniem przez podrzędny podmiot przetwarzający dane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podrzędnego podmiotu przetwarzającego dane będzie ograniczona do działalności w zakresie przetwarzania danych zgodnie z postanowieniami Klauzul. </w:t>
      </w:r>
    </w:p>
    <w:p w14:paraId="66F7555B" w14:textId="77777777" w:rsidR="00E83159" w:rsidRPr="00C95C41" w:rsidRDefault="00E83159" w:rsidP="00E83159">
      <w:pPr>
        <w:pStyle w:val="ProductList-Body"/>
      </w:pPr>
    </w:p>
    <w:p w14:paraId="66F7555C" w14:textId="77777777" w:rsidR="00E83159" w:rsidRPr="00C95C41" w:rsidRDefault="00E83159" w:rsidP="00233C87">
      <w:pPr>
        <w:pStyle w:val="ProductList-Body"/>
        <w:jc w:val="center"/>
        <w:outlineLvl w:val="1"/>
      </w:pPr>
      <w:r>
        <w:rPr>
          <w:b/>
        </w:rPr>
        <w:t>Klauzula 7: Mediacja i właściwość sądu</w:t>
      </w:r>
    </w:p>
    <w:p w14:paraId="66F7555D" w14:textId="77777777" w:rsidR="00E83159" w:rsidRPr="00C95C41" w:rsidRDefault="00E83159" w:rsidP="00E83159">
      <w:pPr>
        <w:pStyle w:val="ProductList-Body"/>
      </w:pPr>
    </w:p>
    <w:p w14:paraId="66F7555E" w14:textId="77777777" w:rsidR="00E83159" w:rsidRPr="00C95C41" w:rsidRDefault="00E83159" w:rsidP="00E83159">
      <w:pPr>
        <w:pStyle w:val="ProductList-Body"/>
      </w:pPr>
      <w:r>
        <w:t xml:space="preserve">1. Jeśli osoba, której dotyczą dane, powoła się na prawo beneficjenta zewnętrznego oraz/lub dochodzić będzie odszkodowania z tytułu straty zgodnie z postanowieniami niniejszych Klauzul, importer danych zgadza się na zaakceptowanie decyzji osoby, której dotyczą dane, w następujących kwestiach: </w:t>
      </w:r>
    </w:p>
    <w:p w14:paraId="66F7555F" w14:textId="77777777" w:rsidR="00E83159" w:rsidRPr="00C95C41" w:rsidRDefault="00E83159" w:rsidP="00E83159">
      <w:pPr>
        <w:pStyle w:val="ProductList-Body"/>
        <w:spacing w:after="60"/>
        <w:ind w:left="360"/>
      </w:pPr>
      <w:r>
        <w:t xml:space="preserve">(a) przekazania sporu do mediacji przez osobę niezależną lub, jeśli dotyczy, przez organ nadzorczy; </w:t>
      </w:r>
    </w:p>
    <w:p w14:paraId="66F75560" w14:textId="77777777" w:rsidR="00E83159" w:rsidRPr="00C95C41" w:rsidRDefault="00E83159" w:rsidP="00E83159">
      <w:pPr>
        <w:pStyle w:val="ProductList-Body"/>
        <w:spacing w:after="120"/>
        <w:ind w:left="360"/>
      </w:pPr>
      <w:r>
        <w:t xml:space="preserve">(b) przekazania sporu do sądu właściwego dla Państwa Członkowskiego, w którym siedzibę ma eksporter danych. </w:t>
      </w:r>
    </w:p>
    <w:p w14:paraId="66F75561" w14:textId="77777777" w:rsidR="00E83159" w:rsidRPr="00C95C41" w:rsidRDefault="00E83159" w:rsidP="00E83159">
      <w:pPr>
        <w:pStyle w:val="ProductList-Body"/>
      </w:pPr>
      <w:r>
        <w:t>2. Strony uzgadniają, aby wybór dokonany przez osobę, której dotyczą dane, nie ograniczał znacząco jej praw materialnych lub procesowych do</w:t>
      </w:r>
      <w:r w:rsidR="00BB5E7E">
        <w:t> </w:t>
      </w:r>
      <w:r>
        <w:t xml:space="preserve">uzyskania zadośćuczynienia na mocy innych przepisów prawa krajowego i międzynarodowego. </w:t>
      </w:r>
    </w:p>
    <w:p w14:paraId="66F75562" w14:textId="77777777" w:rsidR="00E83159" w:rsidRPr="00C95C41" w:rsidRDefault="00E83159" w:rsidP="00E83159">
      <w:pPr>
        <w:pStyle w:val="ProductList-Body"/>
      </w:pPr>
    </w:p>
    <w:p w14:paraId="66F75563" w14:textId="77777777" w:rsidR="00E83159" w:rsidRPr="00C95C41" w:rsidRDefault="00E83159" w:rsidP="00233C87">
      <w:pPr>
        <w:pStyle w:val="ProductList-Body"/>
        <w:jc w:val="center"/>
        <w:outlineLvl w:val="1"/>
      </w:pPr>
      <w:r>
        <w:rPr>
          <w:b/>
        </w:rPr>
        <w:t>Klauzula 8: Współpraca z organami nadzorczymi</w:t>
      </w:r>
    </w:p>
    <w:p w14:paraId="66F75564" w14:textId="77777777" w:rsidR="00E83159" w:rsidRPr="00C95C41" w:rsidRDefault="00E83159" w:rsidP="00E83159">
      <w:pPr>
        <w:pStyle w:val="ProductList-Body"/>
      </w:pPr>
    </w:p>
    <w:p w14:paraId="66F75565" w14:textId="77777777" w:rsidR="00E83159" w:rsidRPr="00C95C41"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66F75566" w14:textId="77777777" w:rsidR="00E83159" w:rsidRPr="00C95C41" w:rsidRDefault="00E83159" w:rsidP="00E83159">
      <w:pPr>
        <w:pStyle w:val="ProductList-Body"/>
        <w:spacing w:after="120"/>
      </w:pPr>
      <w:r>
        <w:t xml:space="preserve">2. Strony zgadzają się, aby organ nadzorczy miał prawo do przeprowadzenia audytu u importera danych lub dowolnego podrzędnego podmiotu przetwarzającego dane; taki audyt ma ten sam zakres i podlega tym samym warunkom, jak audyt u eksportera danych przeprowadzany według właściwych przepisów prawa dotyczącego ochrony danych osobowych. </w:t>
      </w:r>
    </w:p>
    <w:p w14:paraId="66F75567" w14:textId="77777777" w:rsidR="00E83159" w:rsidRPr="00C95C41" w:rsidRDefault="00E83159" w:rsidP="00E83159">
      <w:pPr>
        <w:pStyle w:val="ProductList-Body"/>
      </w:pPr>
      <w:r>
        <w:t>3. Importer danych zobowiązany jest do bezzwłocznego poinformowania eksportera danych o istnieniu przepisów prawa właściwych dla importera</w:t>
      </w:r>
      <w:r w:rsidR="00CE2903">
        <w:t> </w:t>
      </w:r>
      <w:r>
        <w:t>lub dowolnego podrzędnego podmiotu przetwarzającego dane, które uniemożliwiają przeprowadzenie audytu u importera danych lub</w:t>
      </w:r>
      <w:r w:rsidR="00CE2903">
        <w:t> </w:t>
      </w:r>
      <w:r>
        <w:t>podrzędnego podmiotu przetwarzającego danych zgodnie z postanowieniami paragrafu 2. W takim przypadku eksporter danych ma prawo do</w:t>
      </w:r>
      <w:r w:rsidR="00CE2903">
        <w:t> </w:t>
      </w:r>
      <w:r>
        <w:t xml:space="preserve">zastosowania środków przewidzianych w klauzuli 5 (b). </w:t>
      </w:r>
    </w:p>
    <w:p w14:paraId="66F75568" w14:textId="77777777" w:rsidR="00E83159" w:rsidRPr="00C95C41" w:rsidRDefault="00E83159" w:rsidP="00E83159">
      <w:pPr>
        <w:pStyle w:val="ProductList-Body"/>
      </w:pPr>
    </w:p>
    <w:p w14:paraId="66F75569" w14:textId="77777777" w:rsidR="00E83159" w:rsidRPr="00C95C41" w:rsidRDefault="00164C4F" w:rsidP="00233C87">
      <w:pPr>
        <w:pStyle w:val="ProductList-Body"/>
        <w:jc w:val="center"/>
        <w:outlineLvl w:val="1"/>
      </w:pPr>
      <w:r>
        <w:rPr>
          <w:b/>
        </w:rPr>
        <w:t>Klauzula 9: Prawo właściwe</w:t>
      </w:r>
    </w:p>
    <w:p w14:paraId="66F7556A" w14:textId="77777777" w:rsidR="00E83159" w:rsidRPr="00C95C41" w:rsidRDefault="00E83159" w:rsidP="00E83159">
      <w:pPr>
        <w:pStyle w:val="ProductList-Body"/>
      </w:pPr>
    </w:p>
    <w:p w14:paraId="66F7556B" w14:textId="77777777" w:rsidR="00E83159" w:rsidRPr="00C95C41" w:rsidRDefault="00E83159" w:rsidP="00E83159">
      <w:pPr>
        <w:pStyle w:val="ProductList-Body"/>
      </w:pPr>
      <w:r>
        <w:t xml:space="preserve">Niniejsze Klauzule podlegają przepisom prawym Państwa Członkowskiego, w którym znajduje się siedziba eksportera danych. </w:t>
      </w:r>
    </w:p>
    <w:p w14:paraId="66F7556C" w14:textId="77777777" w:rsidR="00E83159" w:rsidRPr="00C95C41" w:rsidRDefault="00E83159" w:rsidP="00E83159">
      <w:pPr>
        <w:pStyle w:val="ProductList-Body"/>
      </w:pPr>
    </w:p>
    <w:p w14:paraId="66F7556D" w14:textId="77777777" w:rsidR="00E83159" w:rsidRPr="00C95C41" w:rsidRDefault="00E83159" w:rsidP="00233C87">
      <w:pPr>
        <w:pStyle w:val="ProductList-Body"/>
        <w:jc w:val="center"/>
        <w:outlineLvl w:val="1"/>
      </w:pPr>
      <w:r>
        <w:rPr>
          <w:b/>
        </w:rPr>
        <w:t>Klauzula 10: Zmiana postanowień umowy</w:t>
      </w:r>
    </w:p>
    <w:p w14:paraId="66F7556E" w14:textId="77777777" w:rsidR="00E83159" w:rsidRPr="00C95C41" w:rsidRDefault="00E83159" w:rsidP="00E83159">
      <w:pPr>
        <w:pStyle w:val="ProductList-Body"/>
      </w:pPr>
    </w:p>
    <w:p w14:paraId="66F7556F" w14:textId="77777777" w:rsidR="00E83159" w:rsidRPr="00C95C41" w:rsidRDefault="00E83159" w:rsidP="00E83159">
      <w:pPr>
        <w:pStyle w:val="ProductList-Body"/>
      </w:pPr>
      <w:r>
        <w:t>Strony zobowiązują się do niewprowadzania zmian i modyfikacji do niniejszych Klauzul. Powyższe postanowienie nie wyklucza dodawania przez</w:t>
      </w:r>
      <w:r w:rsidR="00BC6111">
        <w:t> </w:t>
      </w:r>
      <w:r>
        <w:t>strony nowych klauzul dotyczących kwestii biznesowych, gdzie takie modyfikacje okażą się koniecznie i nie pozostają w sprzeczności z</w:t>
      </w:r>
      <w:r w:rsidR="00BC6111">
        <w:t> </w:t>
      </w:r>
      <w:r>
        <w:t xml:space="preserve">postanowieniami danej Klauzuli. </w:t>
      </w:r>
    </w:p>
    <w:p w14:paraId="66F75570" w14:textId="77777777" w:rsidR="00E83159" w:rsidRPr="00C95C41" w:rsidRDefault="00E83159" w:rsidP="00E83159">
      <w:pPr>
        <w:pStyle w:val="ProductList-Body"/>
      </w:pPr>
    </w:p>
    <w:p w14:paraId="66F75571" w14:textId="77777777" w:rsidR="00E83159" w:rsidRPr="00C95C41" w:rsidRDefault="00E83159" w:rsidP="00233C87">
      <w:pPr>
        <w:pStyle w:val="ProductList-Body"/>
        <w:jc w:val="center"/>
        <w:outlineLvl w:val="1"/>
      </w:pPr>
      <w:r>
        <w:rPr>
          <w:b/>
        </w:rPr>
        <w:t>Klauzula 11: Podwykonawstwo przetwarzania danych</w:t>
      </w:r>
    </w:p>
    <w:p w14:paraId="66F75572" w14:textId="77777777" w:rsidR="00E83159" w:rsidRPr="00C95C41" w:rsidRDefault="00E83159" w:rsidP="00E83159">
      <w:pPr>
        <w:pStyle w:val="ProductList-Body"/>
      </w:pPr>
    </w:p>
    <w:p w14:paraId="66F75573" w14:textId="77777777" w:rsidR="00E83159" w:rsidRPr="00C95C41" w:rsidRDefault="00E83159" w:rsidP="00E83159">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podrzędnym podmiotem przetwarzającym dane, który nałoży na takiego podwykonawcę takie same zobowiązania, jak zobowiązania nałożone na importera danych na mocy niniejszych Klauzul. Jeśli podrzędny podmiot przetwarzający dane nie wywiązuje się ze swoich zobowiązań w zakresie ochrony danych osobowych, określonych w takiej pisemnej umowie, importer danych będzie nadal ponosić pełną odpowiedzialność wobec eksportera danych z tytułu realizacji zobowiązań podrzędnego podmiotu przetwarzającego dane na mocy takiej umowy. </w:t>
      </w:r>
    </w:p>
    <w:p w14:paraId="66F75574" w14:textId="77777777" w:rsidR="00E83159" w:rsidRPr="00C95C41" w:rsidRDefault="00E83159" w:rsidP="00E83159">
      <w:pPr>
        <w:pStyle w:val="ProductList-Body"/>
        <w:spacing w:after="120"/>
      </w:pPr>
      <w:r>
        <w:t>2. Wcześniejsza pisemna umowa zawarta pomiędzy importerem danych a podrzędnym podmiotem przetwarzającym dane będzie zawierać klauzulę</w:t>
      </w:r>
      <w:r w:rsidR="003B3E16">
        <w:t> </w:t>
      </w:r>
      <w:r>
        <w:t>dotyczącą zewnętrznego beneficjenta, zgodnie z postanowieniami klauzuli 3 w przypadku, gdy osoba, której dotyczą dane, nie może wysuwać wobec eksportera danych lub importera danych roszczenia zgodnie z postanowieniami paragrafu 1 klauzuli 6, ponieważ eksporter danych</w:t>
      </w:r>
      <w:r w:rsidR="003B3E16">
        <w:t> </w:t>
      </w:r>
      <w:r>
        <w:t>oraz importer danych faktycznie zniknęli z rynku, zaprzestali działalności w świetle prawa lub ogłosili upadłość, a żaden następca nie przejął</w:t>
      </w:r>
      <w:r w:rsidR="003B3E16">
        <w:t> </w:t>
      </w:r>
      <w:r>
        <w:t>całości zobowiązań prawnych eksportera danych lub importera danych, czy to przez zawarcie innej umowy, czy to przez czynność prawną. Taka odpowiedzialność cywilna podrzędnego podmiotu przetwarzającego dane będzie ograniczona do działalności w zakresie przetwarzania danych</w:t>
      </w:r>
      <w:r w:rsidR="007E33F8">
        <w:t> </w:t>
      </w:r>
      <w:r>
        <w:t xml:space="preserve">zgodnie z postanowieniami Klauzul. </w:t>
      </w:r>
    </w:p>
    <w:p w14:paraId="66F75575" w14:textId="77777777" w:rsidR="00E83159" w:rsidRPr="00C95C41" w:rsidRDefault="00E83159" w:rsidP="00E83159">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14:paraId="66F75576" w14:textId="77777777" w:rsidR="00E83159" w:rsidRPr="00C95C41"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 (j). Taka lista będzie aktualizowana co najmniej raz do roku. Taka lista będzie dostępna dla organu nadzorczego zajmującego się ochroną danych ze strony eksportera danych. </w:t>
      </w:r>
    </w:p>
    <w:p w14:paraId="66F75577" w14:textId="77777777" w:rsidR="00E83159" w:rsidRPr="00C95C41" w:rsidRDefault="00E83159" w:rsidP="00E83159">
      <w:pPr>
        <w:pStyle w:val="ProductList-Body"/>
      </w:pPr>
    </w:p>
    <w:p w14:paraId="66F75578" w14:textId="77777777" w:rsidR="00E83159" w:rsidRPr="00C95C41" w:rsidRDefault="00E83159" w:rsidP="00233C87">
      <w:pPr>
        <w:pStyle w:val="ProductList-Body"/>
        <w:jc w:val="center"/>
        <w:outlineLvl w:val="1"/>
      </w:pPr>
      <w:r>
        <w:rPr>
          <w:b/>
        </w:rPr>
        <w:t>Klauzula 12: Zobowiązanie po zakończeniu świadczenia usług przetwarzania danych osobowych</w:t>
      </w:r>
    </w:p>
    <w:p w14:paraId="66F75579" w14:textId="77777777" w:rsidR="00E83159" w:rsidRPr="00C95C41" w:rsidRDefault="00E83159" w:rsidP="00E83159">
      <w:pPr>
        <w:pStyle w:val="ProductList-Body"/>
      </w:pPr>
    </w:p>
    <w:p w14:paraId="66F7557A" w14:textId="77777777" w:rsidR="00E83159" w:rsidRPr="00C95C41" w:rsidRDefault="00E83159" w:rsidP="00E83159">
      <w:pPr>
        <w:pStyle w:val="ProductList-Body"/>
        <w:spacing w:after="120"/>
      </w:pPr>
      <w:r>
        <w:t xml:space="preserve">1. Strony wyrażają zgodę, aby po zakończeniu świadczenia usług przetwarzania danych, importer danych oraz podrzędny podmiot przetwarzający dane, według wyboru eksportera danych, (1) przekazały wszystkie przesłane dane osobowe oraz ich kopie do eksportera danych lub (2) zniszczyły posiadane dane osobowe i przedstawiły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66F7557B" w14:textId="77777777" w:rsidR="00E83159" w:rsidRPr="00C95C41" w:rsidRDefault="00E83159" w:rsidP="00E83159">
      <w:pPr>
        <w:pStyle w:val="ProductList-Body"/>
      </w:pPr>
      <w:r>
        <w:t>2. Importer danych i podrzędny podmiot przetwarzający dane gwarantują, na życzenie eksportera danych oraz/lub organu nadzorczego, przedstawienie placówki zajmującej się przetwarzaniem danych do audytu działalności w zakresie środków wspomnianych w paragrafie 1.</w:t>
      </w:r>
    </w:p>
    <w:p w14:paraId="66F7557C" w14:textId="77777777" w:rsidR="00E83159" w:rsidRPr="00C95C41" w:rsidRDefault="00E83159" w:rsidP="00A914BF">
      <w:pPr>
        <w:pStyle w:val="ProductList-Body"/>
      </w:pPr>
    </w:p>
    <w:p w14:paraId="66F7557D" w14:textId="77777777" w:rsidR="00E83159" w:rsidRPr="00C95C41" w:rsidRDefault="00E83159" w:rsidP="00233C87">
      <w:pPr>
        <w:pStyle w:val="ProductList-Body"/>
        <w:jc w:val="center"/>
        <w:outlineLvl w:val="1"/>
      </w:pPr>
      <w:r>
        <w:rPr>
          <w:b/>
        </w:rPr>
        <w:t>Załącznik 1 do Standardowych Klauzul Umownych</w:t>
      </w:r>
    </w:p>
    <w:p w14:paraId="66F7557E" w14:textId="77777777" w:rsidR="00E83159" w:rsidRPr="00C95C41" w:rsidRDefault="00E83159" w:rsidP="00E83159">
      <w:pPr>
        <w:pStyle w:val="ProductList-Body"/>
      </w:pPr>
    </w:p>
    <w:p w14:paraId="66F7557F" w14:textId="77777777" w:rsidR="00E83159" w:rsidRPr="00C95C41" w:rsidRDefault="00E83159" w:rsidP="00E83159">
      <w:pPr>
        <w:pStyle w:val="ProductList-Body"/>
        <w:spacing w:after="120"/>
      </w:pPr>
      <w:r>
        <w:rPr>
          <w:b/>
        </w:rPr>
        <w:t>Eksporter danych</w:t>
      </w:r>
      <w:r w:rsidRPr="00BA0E85">
        <w:rPr>
          <w:b/>
        </w:rPr>
        <w:t>:</w:t>
      </w:r>
      <w:r>
        <w:t xml:space="preserve"> Klient pełni rolę eksportera danych. Eksporter danych to użytkownik Usług Online, zgodnie z częścią Postanowień dotyczących Usług Online, zatytułowaną „Bezpieczeństwo i przetwarzanie danych: Dodatkowe środki o charakterze technicznym i organizacyjnym.” </w:t>
      </w:r>
    </w:p>
    <w:p w14:paraId="66F75580" w14:textId="77777777" w:rsidR="00E83159" w:rsidRPr="00C95C41" w:rsidRDefault="00E83159" w:rsidP="00E83159">
      <w:pPr>
        <w:pStyle w:val="ProductList-Body"/>
        <w:spacing w:after="120"/>
      </w:pPr>
      <w:r>
        <w:t xml:space="preserve">Importer danych: Rolę importera danych pełnić będzie firma MICROSOFT CORPORATION, światowy producent oprogramowania i usług. </w:t>
      </w:r>
    </w:p>
    <w:p w14:paraId="66F75581" w14:textId="77777777" w:rsidR="00E83159" w:rsidRPr="00C95C41" w:rsidRDefault="00E83159" w:rsidP="00E83159">
      <w:pPr>
        <w:pStyle w:val="ProductList-Body"/>
        <w:spacing w:after="120"/>
      </w:pPr>
      <w:r>
        <w:rPr>
          <w:b/>
        </w:rPr>
        <w:t>Osoby, których dotyczą dane</w:t>
      </w:r>
      <w:r w:rsidRPr="00BA0E85">
        <w:rPr>
          <w:b/>
        </w:rPr>
        <w:t>:</w:t>
      </w:r>
      <w:r>
        <w:t xml:space="preserve"> Osoby, których dotyczą dane, to, między innymi, przedstawiciele klienta eksportera danych oraz użytkownicy końcowi, tacy jak pracownicy, wykonawcy, współpracownicy oraz klienci eksportera danych. Osoby, których dotyczą dane, mogą być osobami fizycznymi podejmującymi próbę komunikacji lub przesyłania danych osobowych do użytkowników usług dostarczonych przez importera danych. </w:t>
      </w:r>
    </w:p>
    <w:p w14:paraId="66F75582" w14:textId="77777777" w:rsidR="00E83159" w:rsidRPr="00C95C41" w:rsidRDefault="00E83159" w:rsidP="00E83159">
      <w:pPr>
        <w:pStyle w:val="ProductList-Body"/>
        <w:spacing w:after="120"/>
      </w:pPr>
      <w:r>
        <w:rPr>
          <w:b/>
        </w:rPr>
        <w:t>Kategorie danych</w:t>
      </w:r>
      <w:r w:rsidRPr="00BA0E85">
        <w:rPr>
          <w:b/>
        </w:rPr>
        <w:t>:</w:t>
      </w:r>
      <w:r>
        <w:t xml:space="preserve"> Przesyłane dane osobowe to adresy e-mail, dokumenty i inne dane w formie elektronicznej w kontekście Usług Online. </w:t>
      </w:r>
    </w:p>
    <w:p w14:paraId="66F75583" w14:textId="77777777" w:rsidR="00E83159" w:rsidRPr="00C95C41" w:rsidRDefault="00E83159" w:rsidP="00E83159">
      <w:pPr>
        <w:pStyle w:val="ProductList-Body"/>
      </w:pPr>
      <w:r>
        <w:rPr>
          <w:b/>
        </w:rPr>
        <w:t>Działalność w zakresie przetwarzania danych</w:t>
      </w:r>
      <w:r w:rsidRPr="00BA0E85">
        <w:rPr>
          <w:b/>
        </w:rPr>
        <w:t>:</w:t>
      </w:r>
      <w:r>
        <w:t xml:space="preserve"> Przesyłane dane osobowe podlegają następującej podstawowej działalności w zakresie przetwarzania danych: </w:t>
      </w:r>
    </w:p>
    <w:p w14:paraId="66F75584" w14:textId="77777777" w:rsidR="00E83159" w:rsidRPr="00C95C41" w:rsidRDefault="00E83159" w:rsidP="00E83159">
      <w:pPr>
        <w:pStyle w:val="ProductList-Body"/>
        <w:spacing w:after="60"/>
        <w:ind w:left="547"/>
      </w:pPr>
      <w:r>
        <w:rPr>
          <w:b/>
        </w:rPr>
        <w:t>a. Okres i przedmiot przetwarzania danych</w:t>
      </w:r>
      <w:r w:rsidRPr="00BA0E85">
        <w:rPr>
          <w:b/>
        </w:rPr>
        <w:t>.</w:t>
      </w:r>
      <w:r>
        <w:t xml:space="preserve"> Okres przetwarzania danych będzie odpowiadać okresowi wyznaczonemu na mocy właściwej umowy licencjonowania zbiorowego, zawartej pomiędzy eksporterem danych a podmiotem Microsoft, do której dołączone są niniejsze Standardowe Klauzule Umowne („Microsoft”). Celem przetwarzania danych jest świadczenie Usług Online. </w:t>
      </w:r>
    </w:p>
    <w:p w14:paraId="66F75585" w14:textId="77777777" w:rsidR="00E83159" w:rsidRPr="00C95C41" w:rsidRDefault="00E83159" w:rsidP="00E83159">
      <w:pPr>
        <w:pStyle w:val="ProductList-Body"/>
        <w:spacing w:after="60"/>
        <w:ind w:left="547"/>
      </w:pPr>
      <w:r>
        <w:rPr>
          <w:b/>
        </w:rPr>
        <w:t>b. Zakres i cel przetwarzania danych</w:t>
      </w:r>
      <w:r w:rsidRPr="00BA0E85">
        <w:rPr>
          <w:b/>
        </w:rPr>
        <w:t>.</w:t>
      </w:r>
      <w:r>
        <w:t xml:space="preserve"> Zakres i cel przetwarzania danych został opisany w Postanowieniach dotyczących przetwarzania danych. Importer danych obsługuje globalną sieć centrów danych oraz placówek zarządzania/wsparcia, a przetwarzanie danych może mieć miejsce w dowolnej jurysdykcji, na terenie której importer danych lub zatrudnione przez niego podrzędne podmioty przetwarzające dane obsługują takie placówki. </w:t>
      </w:r>
    </w:p>
    <w:p w14:paraId="66F75586" w14:textId="77777777" w:rsidR="00E83159" w:rsidRPr="00C95C41" w:rsidRDefault="00E83159" w:rsidP="00E83159">
      <w:pPr>
        <w:pStyle w:val="ProductList-Body"/>
        <w:spacing w:after="60"/>
        <w:ind w:left="547"/>
      </w:pPr>
      <w:r>
        <w:rPr>
          <w:b/>
        </w:rPr>
        <w:t>c. Dostęp do Danych Klienta</w:t>
      </w:r>
      <w:r w:rsidRPr="00BA0E85">
        <w:rPr>
          <w:b/>
        </w:rPr>
        <w:t>.</w:t>
      </w:r>
      <w:r>
        <w:t xml:space="preserve"> W okresie wskazanym we właściwej umowie licencjonowania zbiorowego, importer danych może, według</w:t>
      </w:r>
      <w:r w:rsidR="0061374F">
        <w:t> </w:t>
      </w:r>
      <w:r>
        <w:t>własnego uznania oraz w zakresie, w jakim jest to wymagane przez przepisy prawa właściwego, wdrażające postanowienia art. 12</w:t>
      </w:r>
      <w:r w:rsidR="0061374F">
        <w:t> </w:t>
      </w:r>
      <w:r>
        <w:t>b</w:t>
      </w:r>
      <w:r w:rsidR="0061374F">
        <w:t> </w:t>
      </w:r>
      <w:r>
        <w:t>dyrektywy UE o ochronie danych: (1) umożliwić eksporterowi danych poprawienie, usunięcie lub zablokowanie Danych Klienta lub (2)</w:t>
      </w:r>
      <w:r w:rsidR="0061374F">
        <w:t> </w:t>
      </w:r>
      <w:r>
        <w:t xml:space="preserve">poprawić, usunąć lub zablokować Dane Klienta w jego imieniu. </w:t>
      </w:r>
    </w:p>
    <w:p w14:paraId="66F75587" w14:textId="77777777" w:rsidR="00E83159" w:rsidRPr="00C95C41" w:rsidRDefault="00E83159" w:rsidP="00E83159">
      <w:pPr>
        <w:pStyle w:val="ProductList-Body"/>
        <w:spacing w:after="60"/>
        <w:ind w:left="547"/>
      </w:pPr>
      <w:r>
        <w:rPr>
          <w:b/>
        </w:rPr>
        <w:t>d. Instrukcje eksportera danych</w:t>
      </w:r>
      <w:r w:rsidRPr="00BA0E85">
        <w:rPr>
          <w:b/>
        </w:rPr>
        <w:t>.</w:t>
      </w:r>
      <w:r>
        <w:t xml:space="preserve"> W przypadku Usług Online, importer danych będzie działał według instrukcji eksportera danych przekazanych przez Microsoft. </w:t>
      </w:r>
    </w:p>
    <w:p w14:paraId="66F75588" w14:textId="77777777" w:rsidR="00E83159" w:rsidRPr="00C95C41" w:rsidRDefault="00E83159" w:rsidP="00E83159">
      <w:pPr>
        <w:pStyle w:val="ProductList-Body"/>
        <w:spacing w:after="120"/>
        <w:ind w:left="547"/>
      </w:pPr>
      <w:r>
        <w:rPr>
          <w:b/>
        </w:rPr>
        <w:t>e. Zwrot i usunięcie Danych Klienta</w:t>
      </w:r>
      <w:r w:rsidRPr="00BA0E85">
        <w:rPr>
          <w:b/>
        </w:rPr>
        <w:t>.</w:t>
      </w:r>
      <w:r>
        <w:t xml:space="preserve"> Po wygaśnięciu lub wypowiedzeniu prawa eksportera danych do korzystania z Usług Online, eksporter danych może wyodrębnić Dane Klienta, natomiast importer danych usunie Dane Klienta zgodnie z Postanowieniami dotyczącymi usług online właściwymi dla zawartej umowy. </w:t>
      </w:r>
    </w:p>
    <w:p w14:paraId="66F75589" w14:textId="77777777" w:rsidR="00D67A4B" w:rsidRPr="00C95C41" w:rsidRDefault="00E83159" w:rsidP="00E83159">
      <w:pPr>
        <w:pStyle w:val="ProductList-Body"/>
      </w:pPr>
      <w:r>
        <w:rPr>
          <w:b/>
        </w:rPr>
        <w:t>Podwykonawcy</w:t>
      </w:r>
      <w:r w:rsidRPr="00BA0E85">
        <w:rPr>
          <w:b/>
        </w:rPr>
        <w:t>:</w:t>
      </w:r>
      <w:r>
        <w:t xml:space="preserve"> Importer danych może zaangażować inne spółki do świadczenia w imieniu importera danych ograniczonego zakresu usług, w tym</w:t>
      </w:r>
      <w:r w:rsidR="003146E2">
        <w:t> </w:t>
      </w:r>
      <w:r>
        <w:t>usług pomocy technicznej. Każdy taki podwykonawca będzie miał możliwość uzyskania Danych Klienta wyłącznie w celu świadczenia usług</w:t>
      </w:r>
      <w:r w:rsidR="003146E2">
        <w:t> </w:t>
      </w:r>
      <w:r>
        <w:t>zleconych przez importera danych i nie będzie mógł korzystać z Danych Klienta w żadnych innych celach.</w:t>
      </w:r>
    </w:p>
    <w:p w14:paraId="66F7558A" w14:textId="77777777" w:rsidR="00D67A4B" w:rsidRPr="00C95C41" w:rsidRDefault="00D67A4B" w:rsidP="00A914BF">
      <w:pPr>
        <w:pStyle w:val="ProductList-Body"/>
      </w:pPr>
    </w:p>
    <w:p w14:paraId="66F7558B" w14:textId="77777777" w:rsidR="00463CC3" w:rsidRPr="00C95C41" w:rsidRDefault="00463CC3" w:rsidP="00233C87">
      <w:pPr>
        <w:pStyle w:val="ProductList-Body"/>
        <w:jc w:val="center"/>
        <w:outlineLvl w:val="1"/>
      </w:pPr>
      <w:r>
        <w:rPr>
          <w:b/>
        </w:rPr>
        <w:t>Załącznik 2 do Standardowych Klauzul Umownych</w:t>
      </w:r>
    </w:p>
    <w:p w14:paraId="66F7558C" w14:textId="77777777" w:rsidR="00463CC3" w:rsidRPr="00C95C41" w:rsidRDefault="00463CC3" w:rsidP="00463CC3">
      <w:pPr>
        <w:pStyle w:val="ProductList-Body"/>
      </w:pPr>
    </w:p>
    <w:p w14:paraId="66F7558D" w14:textId="77777777" w:rsidR="00463CC3" w:rsidRPr="00C95C41" w:rsidRDefault="00463CC3" w:rsidP="00463CC3">
      <w:pPr>
        <w:pStyle w:val="ProductList-Body"/>
        <w:spacing w:after="120"/>
      </w:pPr>
      <w:r>
        <w:t>Opis technicznych i organizacyjnych środków bezpieczeństwa wdrożonych przez importera danych zgodnie z postanowieniami klauzuli 4 (d) i 5 (c):</w:t>
      </w:r>
    </w:p>
    <w:p w14:paraId="66F7558E" w14:textId="77777777" w:rsidR="00463CC3" w:rsidRPr="00C95C41" w:rsidRDefault="00463CC3" w:rsidP="00463CC3">
      <w:pPr>
        <w:pStyle w:val="ProductList-Body"/>
        <w:spacing w:after="120"/>
      </w:pPr>
      <w:r>
        <w:t xml:space="preserve">1. </w:t>
      </w:r>
      <w:r>
        <w:rPr>
          <w:b/>
        </w:rPr>
        <w:t>Personel</w:t>
      </w:r>
      <w:r w:rsidRPr="00454780">
        <w:rPr>
          <w:b/>
        </w:rPr>
        <w:t>.</w:t>
      </w:r>
      <w:r>
        <w:t xml:space="preserve"> Personel importera danych nie przetwarza Danych bez autoryzacji. Personel jest zobowiązany do zachowania poufności wszelkich Danych, a zobowiązanie to pozostaje w mocy nawet po zakończeniu okresu zatrudnienia. </w:t>
      </w:r>
    </w:p>
    <w:p w14:paraId="66F7558F" w14:textId="77777777" w:rsidR="00463CC3" w:rsidRPr="00C95C41" w:rsidRDefault="00463CC3" w:rsidP="00463CC3">
      <w:pPr>
        <w:pStyle w:val="ProductList-Body"/>
      </w:pPr>
      <w:r>
        <w:t xml:space="preserve">2. </w:t>
      </w:r>
      <w:r>
        <w:rPr>
          <w:b/>
        </w:rPr>
        <w:t>Osoba kontaktowa ds. prywatności danych</w:t>
      </w:r>
      <w:r w:rsidRPr="00454780">
        <w:rPr>
          <w:b/>
        </w:rPr>
        <w:t>.</w:t>
      </w:r>
      <w:r>
        <w:t xml:space="preserve"> Przedstawiciel ds. prywatności danych w organizacji importera danych jest dostępny pod następującym adresem: </w:t>
      </w:r>
    </w:p>
    <w:p w14:paraId="66F75590" w14:textId="77777777" w:rsidR="00463CC3" w:rsidRPr="00C95C41" w:rsidRDefault="00463CC3" w:rsidP="00463CC3">
      <w:pPr>
        <w:pStyle w:val="ProductList-Body"/>
      </w:pPr>
      <w:r>
        <w:t xml:space="preserve">Microsoft Corporation </w:t>
      </w:r>
    </w:p>
    <w:p w14:paraId="66F75591" w14:textId="77777777" w:rsidR="00463CC3" w:rsidRPr="00C95C41" w:rsidRDefault="00463CC3" w:rsidP="00463CC3">
      <w:pPr>
        <w:pStyle w:val="ProductList-Body"/>
        <w:ind w:left="360"/>
      </w:pPr>
      <w:r>
        <w:t xml:space="preserve">Attn: Przedstawiciel ds. prywatności </w:t>
      </w:r>
    </w:p>
    <w:p w14:paraId="66F75592" w14:textId="77777777" w:rsidR="00463CC3" w:rsidRPr="00C95C41" w:rsidRDefault="00463CC3" w:rsidP="00463CC3">
      <w:pPr>
        <w:pStyle w:val="ProductList-Body"/>
        <w:ind w:left="360"/>
      </w:pPr>
      <w:r>
        <w:t xml:space="preserve">1 Microsoft Way </w:t>
      </w:r>
    </w:p>
    <w:p w14:paraId="66F75593" w14:textId="77777777" w:rsidR="00463CC3" w:rsidRPr="00C95C41" w:rsidRDefault="00463CC3" w:rsidP="00463CC3">
      <w:pPr>
        <w:pStyle w:val="ProductList-Body"/>
        <w:spacing w:after="120"/>
        <w:ind w:left="360"/>
      </w:pPr>
      <w:r>
        <w:t xml:space="preserve">Redmond, WA 98052 USA </w:t>
      </w:r>
    </w:p>
    <w:p w14:paraId="66F75594" w14:textId="77777777" w:rsidR="00463CC3" w:rsidRPr="00C95C41" w:rsidRDefault="00463CC3" w:rsidP="00463CC3">
      <w:pPr>
        <w:pStyle w:val="ProductList-Body"/>
        <w:spacing w:after="120"/>
      </w:pPr>
      <w:r>
        <w:t xml:space="preserve">3. </w:t>
      </w:r>
      <w:r>
        <w:rPr>
          <w:b/>
        </w:rPr>
        <w:t>Środki bezpieczeństwa o charakterze technicznym i organizacyjnym</w:t>
      </w:r>
      <w:r w:rsidRPr="00454780">
        <w:rPr>
          <w:b/>
        </w:rPr>
        <w:t>.</w:t>
      </w:r>
      <w:r>
        <w:t xml:space="preserve"> Importer danych wdrożył i będzie stosować odpowiednie zabezpieczenia</w:t>
      </w:r>
      <w:r w:rsidR="00BB1C17">
        <w:t> </w:t>
      </w:r>
      <w:r>
        <w:t>o charakterze technicznym i organizacyjnym, wewnętrzne mechanizmy kontroli i procedury bezpieczeństwa informacji w</w:t>
      </w:r>
      <w:r w:rsidR="00BB1C17">
        <w:t> </w:t>
      </w:r>
      <w:r>
        <w:t>celu</w:t>
      </w:r>
      <w:r w:rsidR="00BB1C17">
        <w:t> </w:t>
      </w:r>
      <w:r>
        <w:t>ochrony Danych Klienta, zgodnie z Postanowieniami Dotyczącymi Przetwarzania Danych, przed przypadkową utratą, zniszczeniem lub</w:t>
      </w:r>
      <w:r w:rsidR="00BB1C17">
        <w:t> </w:t>
      </w:r>
      <w:r>
        <w:t>modyfikacją, nieupoważnionym ujawnieniem lub dostępem bądź niezgodnym z prawem zniszczeniem w następujący sposób: Zabezpieczenia</w:t>
      </w:r>
      <w:r w:rsidR="00BB1C17">
        <w:t> </w:t>
      </w:r>
      <w:r>
        <w:t>o charakterze technicznym i organizacyjnym, wewnętrzne mechanizmy kontroli i procedury bezpieczeństwa informacji określone</w:t>
      </w:r>
      <w:r w:rsidR="00BB1C17">
        <w:t> </w:t>
      </w:r>
      <w:r>
        <w:t>w</w:t>
      </w:r>
      <w:r w:rsidR="00BB1C17">
        <w:t> </w:t>
      </w:r>
      <w:r>
        <w:t>Postanowieniach Dotyczących Przetwarzania Danych są na mocy niniejszego odniesienia włączone do Załącznika 2 i są wiążące dla</w:t>
      </w:r>
      <w:r w:rsidR="00BB1C17">
        <w:t> </w:t>
      </w:r>
      <w:r>
        <w:t>importera danych tak samo, jakby dotyczące ich postanowienia zostały w całości określone w niniejszym Załączniku 2.</w:t>
      </w:r>
    </w:p>
    <w:p w14:paraId="66F75595" w14:textId="77777777" w:rsidR="00463CC3" w:rsidRPr="00C95C41" w:rsidRDefault="00463CC3" w:rsidP="00463CC3">
      <w:pPr>
        <w:pStyle w:val="ProductList-Body"/>
      </w:pPr>
      <w:r>
        <w:t>Podpis przedstawiciela Microsoft Corporation znajduje się na kolejnej stronie.</w:t>
      </w:r>
    </w:p>
    <w:p w14:paraId="66F75596" w14:textId="77777777" w:rsidR="00463CC3" w:rsidRPr="00C95C41" w:rsidRDefault="00463CC3" w:rsidP="00A914BF">
      <w:pPr>
        <w:pStyle w:val="ProductList-Body"/>
      </w:pPr>
      <w:r>
        <w:br w:type="page"/>
      </w:r>
    </w:p>
    <w:p w14:paraId="66F75597" w14:textId="77777777" w:rsidR="00463CC3" w:rsidRPr="00C95C41" w:rsidRDefault="00463CC3" w:rsidP="00A914BF">
      <w:pPr>
        <w:pStyle w:val="ProductList-Body"/>
      </w:pPr>
    </w:p>
    <w:p w14:paraId="66F75598" w14:textId="77777777" w:rsidR="00463CC3" w:rsidRPr="00C95C41" w:rsidRDefault="00463CC3" w:rsidP="00233C87">
      <w:pPr>
        <w:pStyle w:val="ProductList-Body"/>
        <w:outlineLvl w:val="1"/>
      </w:pPr>
      <w:r>
        <w:rPr>
          <w:b/>
        </w:rPr>
        <w:t>W imieniu importera danych, podpis pod Standardowymi Klauzulami Umownymi, Załącznikiem 1 i Załącznikiem 2 składa:</w:t>
      </w:r>
    </w:p>
    <w:p w14:paraId="66F75599"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66F755A1" wp14:editId="66F755A2">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6F7559A" w14:textId="77777777" w:rsidR="00463CC3" w:rsidRPr="00C95C41" w:rsidRDefault="00463CC3" w:rsidP="00463CC3">
      <w:pPr>
        <w:pStyle w:val="ProductList-Body"/>
      </w:pPr>
    </w:p>
    <w:p w14:paraId="66F7559B" w14:textId="77777777" w:rsidR="00463CC3" w:rsidRPr="00FF68EB" w:rsidRDefault="00463CC3" w:rsidP="00463CC3">
      <w:pPr>
        <w:pStyle w:val="ProductList-Body"/>
        <w:rPr>
          <w:lang w:val="en-US"/>
        </w:rPr>
      </w:pPr>
      <w:r w:rsidRPr="00FF68EB">
        <w:rPr>
          <w:lang w:val="en-US"/>
        </w:rPr>
        <w:t>Rajesh Jha, Wiceprezes</w:t>
      </w:r>
    </w:p>
    <w:p w14:paraId="66F7559C" w14:textId="77777777" w:rsidR="00463CC3" w:rsidRPr="00FF68EB" w:rsidRDefault="00463CC3" w:rsidP="00463CC3">
      <w:pPr>
        <w:pStyle w:val="ProductList-Body"/>
        <w:rPr>
          <w:lang w:val="en-US"/>
        </w:rPr>
      </w:pPr>
      <w:r w:rsidRPr="00FF68EB">
        <w:rPr>
          <w:lang w:val="en-US"/>
        </w:rPr>
        <w:t>Microsoft Corporation</w:t>
      </w:r>
    </w:p>
    <w:p w14:paraId="66F7559D" w14:textId="77777777" w:rsidR="00463CC3" w:rsidRPr="00FF68EB" w:rsidRDefault="00463CC3" w:rsidP="00463CC3">
      <w:pPr>
        <w:pStyle w:val="ProductList-Body"/>
        <w:rPr>
          <w:lang w:val="en-US"/>
        </w:rPr>
      </w:pPr>
      <w:r w:rsidRPr="00FF68EB">
        <w:rPr>
          <w:lang w:val="en-US"/>
        </w:rPr>
        <w:t>One Microsoft Way, Redmond WA, USA 98052</w:t>
      </w:r>
    </w:p>
    <w:p w14:paraId="66F7559E" w14:textId="77777777" w:rsidR="00463CC3" w:rsidRPr="00FF68EB" w:rsidRDefault="00463CC3" w:rsidP="00A914BF">
      <w:pPr>
        <w:pStyle w:val="ProductList-Body"/>
        <w:rPr>
          <w:lang w:val="en-US"/>
        </w:rPr>
      </w:pPr>
    </w:p>
    <w:p w14:paraId="66F7559F" w14:textId="77777777" w:rsidR="00D67A4B" w:rsidRPr="00FF68EB" w:rsidRDefault="00D67A4B" w:rsidP="00A914BF">
      <w:pPr>
        <w:pStyle w:val="ProductList-Body"/>
        <w:rPr>
          <w:lang w:val="en-US"/>
        </w:rPr>
      </w:pPr>
    </w:p>
    <w:p w14:paraId="66F755A0" w14:textId="77777777" w:rsidR="004D27A6" w:rsidRPr="00FF68EB" w:rsidRDefault="004D27A6" w:rsidP="00A914BF">
      <w:pPr>
        <w:pStyle w:val="ProductList-Body"/>
        <w:rPr>
          <w:lang w:val="en-US"/>
        </w:rPr>
      </w:pPr>
    </w:p>
    <w:sectPr w:rsidR="004D27A6" w:rsidRPr="00FF68E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F755A6" w14:textId="77777777" w:rsidR="00F21EB9" w:rsidRDefault="00F21EB9" w:rsidP="009A573F">
      <w:pPr>
        <w:spacing w:after="0" w:line="240" w:lineRule="auto"/>
      </w:pPr>
      <w:r>
        <w:separator/>
      </w:r>
    </w:p>
  </w:endnote>
  <w:endnote w:type="continuationSeparator" w:id="0">
    <w:p w14:paraId="66F755A7" w14:textId="77777777" w:rsidR="00F21EB9" w:rsidRDefault="00F21EB9" w:rsidP="009A573F">
      <w:pPr>
        <w:spacing w:after="0" w:line="240" w:lineRule="auto"/>
      </w:pPr>
      <w:r>
        <w:continuationSeparator/>
      </w:r>
    </w:p>
  </w:endnote>
  <w:endnote w:type="continuationNotice" w:id="1">
    <w:p w14:paraId="66F755A8" w14:textId="77777777" w:rsidR="00F21EB9" w:rsidRDefault="00F21E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CA8F6" w14:textId="77777777" w:rsidR="00881F19" w:rsidRDefault="00881F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755A9" w14:textId="77777777" w:rsidR="00A96C38" w:rsidRDefault="00A96C38" w:rsidP="004D27A6">
    <w:pPr>
      <w:pStyle w:val="ProductList-Body"/>
    </w:pPr>
    <w:r>
      <w:rPr>
        <w:noProof/>
        <w:lang w:val="en-US" w:eastAsia="en-US" w:bidi="ar-SA"/>
      </w:rPr>
      <w:drawing>
        <wp:inline distT="0" distB="0" distL="0" distR="0" wp14:anchorId="66F7564A" wp14:editId="66F7564B">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755AB" w14:textId="77777777" w:rsidR="00A96C38" w:rsidRPr="00591643" w:rsidRDefault="00A96C38">
    <w:pPr>
      <w:pStyle w:val="Footer"/>
      <w:rPr>
        <w:sz w:val="14"/>
        <w:szCs w:val="14"/>
      </w:rPr>
    </w:pPr>
    <w:r>
      <w:rPr>
        <w:noProof/>
        <w:lang w:val="en-US" w:eastAsia="en-US" w:bidi="ar-SA"/>
      </w:rPr>
      <w:drawing>
        <wp:inline distT="0" distB="0" distL="0" distR="0" wp14:anchorId="66F7564C" wp14:editId="66F7564D">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61"/>
      <w:gridCol w:w="181"/>
      <w:gridCol w:w="1619"/>
      <w:gridCol w:w="182"/>
      <w:gridCol w:w="1618"/>
      <w:gridCol w:w="183"/>
      <w:gridCol w:w="1706"/>
      <w:gridCol w:w="185"/>
      <w:gridCol w:w="1885"/>
      <w:gridCol w:w="185"/>
      <w:gridCol w:w="1495"/>
    </w:tblGrid>
    <w:tr w:rsidR="00A96C38" w:rsidRPr="00C76DF3" w14:paraId="66F755B8" w14:textId="77777777" w:rsidTr="00737553">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AD" w14:textId="77777777" w:rsidR="00A96C38" w:rsidRPr="00C76DF3" w:rsidRDefault="00881F19" w:rsidP="000349E1">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AE" w14:textId="77777777" w:rsidR="00A96C38" w:rsidRPr="00C76DF3" w:rsidRDefault="00A96C38" w:rsidP="000349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5AF" w14:textId="77777777" w:rsidR="00A96C38" w:rsidRPr="00C76DF3" w:rsidRDefault="00881F19" w:rsidP="000349E1">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B0" w14:textId="77777777" w:rsidR="00A96C38" w:rsidRPr="00C76DF3" w:rsidRDefault="00A96C38" w:rsidP="000349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B1" w14:textId="77777777" w:rsidR="00A96C38" w:rsidRPr="00C76DF3" w:rsidRDefault="00881F19" w:rsidP="000349E1">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5B2" w14:textId="77777777" w:rsidR="00A96C38" w:rsidRPr="00C76DF3" w:rsidRDefault="00A96C38" w:rsidP="000349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B3" w14:textId="77777777" w:rsidR="00A96C38" w:rsidRPr="00C76DF3" w:rsidRDefault="00881F19" w:rsidP="000349E1">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B4" w14:textId="77777777" w:rsidR="00A96C38" w:rsidRPr="00C76DF3" w:rsidRDefault="00A96C38" w:rsidP="000349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B5" w14:textId="77777777" w:rsidR="00A96C38" w:rsidRPr="00C76DF3" w:rsidRDefault="00881F19" w:rsidP="000349E1">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B6" w14:textId="77777777" w:rsidR="00A96C38" w:rsidRPr="00C76DF3" w:rsidRDefault="00A96C38" w:rsidP="000349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B7" w14:textId="77777777" w:rsidR="00A96C38" w:rsidRPr="00C76DF3" w:rsidRDefault="00881F19" w:rsidP="000349E1">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5B9" w14:textId="77777777" w:rsidR="00A96C38" w:rsidRPr="00591643" w:rsidRDefault="00A96C38" w:rsidP="00ED204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5C6" w14:textId="77777777" w:rsidTr="008D6C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5BB"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BC"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BD"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BE"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BF"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5C0"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C1" w14:textId="77777777" w:rsidR="00A96C38" w:rsidRPr="00C76DF3" w:rsidRDefault="00881F19" w:rsidP="00EB5B2C">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C2"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C3"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C4"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C5"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5C7" w14:textId="77777777" w:rsidR="00A96C38" w:rsidRPr="00591643" w:rsidRDefault="00A96C38" w:rsidP="002A6990">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5D3" w14:textId="77777777" w:rsidTr="00A96C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C8" w14:textId="77777777" w:rsidR="00A96C38" w:rsidRPr="00C76DF3" w:rsidRDefault="00881F19" w:rsidP="00A96C38">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C9"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5CA" w14:textId="77777777" w:rsidR="00A96C38" w:rsidRPr="00C76DF3" w:rsidRDefault="00881F19" w:rsidP="00A96C38">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CB"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CC" w14:textId="77777777" w:rsidR="00A96C38" w:rsidRPr="00C76DF3" w:rsidRDefault="00881F19" w:rsidP="00A96C38">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5CD" w14:textId="77777777" w:rsidR="00A96C38" w:rsidRPr="00C76DF3" w:rsidRDefault="00A96C38" w:rsidP="00A96C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CE" w14:textId="77777777" w:rsidR="00A96C38" w:rsidRPr="00C76DF3" w:rsidRDefault="00881F19" w:rsidP="00A96C38">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CF" w14:textId="77777777" w:rsidR="00A96C38" w:rsidRPr="00C76DF3" w:rsidRDefault="00A96C38" w:rsidP="00A96C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D0" w14:textId="77777777" w:rsidR="00A96C38" w:rsidRPr="00C76DF3" w:rsidRDefault="00881F19" w:rsidP="00A96C38">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D1" w14:textId="77777777" w:rsidR="00A96C38" w:rsidRPr="00C76DF3" w:rsidRDefault="00A96C38" w:rsidP="00A96C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D2" w14:textId="77777777" w:rsidR="00A96C38" w:rsidRPr="00C76DF3" w:rsidRDefault="00881F19" w:rsidP="00A96C38">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5D4" w14:textId="77777777" w:rsidR="00A96C38" w:rsidRPr="00591643" w:rsidRDefault="00A96C38" w:rsidP="00CC003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5E0"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D5"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D6"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5D7"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D8"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D9"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5DA"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DB"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DC"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DD"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DE"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DF"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5E1" w14:textId="77777777" w:rsidR="00A96C38" w:rsidRPr="00591643" w:rsidRDefault="00A96C38" w:rsidP="00EB5B2C">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5ED"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E2"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E3"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E4"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E5"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5E6"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5E7"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E8"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E9"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EA"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EB"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EC"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5EE" w14:textId="77777777" w:rsidR="00A96C38" w:rsidRPr="00591643" w:rsidRDefault="00A96C38" w:rsidP="00EB5B2C">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5FA"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EF"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F0"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F1"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F2"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5F3"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5F4"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F5"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F6"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F7"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5F8"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5F9"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5FB" w14:textId="77777777" w:rsidR="00A96C38" w:rsidRPr="00591643" w:rsidRDefault="00A96C38" w:rsidP="00EB5B2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607"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FC"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5FD"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5FE"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5FF"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00"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601"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602"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03"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04"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05"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06"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608" w14:textId="77777777" w:rsidR="00A96C38" w:rsidRPr="00591643" w:rsidRDefault="00A96C38" w:rsidP="00EB5B2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614"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09"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60A"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0B"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60C"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0D"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60E"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60F"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10"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11"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12"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13"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615" w14:textId="77777777" w:rsidR="00A96C38" w:rsidRPr="00591643" w:rsidRDefault="00A96C38" w:rsidP="00EB5B2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621"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16"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617"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18"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619"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1A"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61B"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1C"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1D"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61E"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1F"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20"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622" w14:textId="77777777" w:rsidR="00A96C38" w:rsidRPr="00591643" w:rsidRDefault="00A96C38" w:rsidP="00EB5B2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62E"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23"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624"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25"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626"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27"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628"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29"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2A"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62B"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2C"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2D"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62F" w14:textId="77777777" w:rsidR="00A96C38" w:rsidRPr="00591643" w:rsidRDefault="00A96C38" w:rsidP="00EB5B2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63B"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30"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631"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32"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633"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34"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635"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36"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37"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38"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39"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63A"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63C" w14:textId="77777777" w:rsidR="00A96C38" w:rsidRPr="00591643" w:rsidRDefault="00A96C38" w:rsidP="00316DB9">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C38" w:rsidRPr="00C76DF3" w14:paraId="66F75648" w14:textId="77777777" w:rsidTr="00A42B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3D" w14:textId="77777777" w:rsidR="00A96C38" w:rsidRPr="00C76DF3" w:rsidRDefault="00881F19" w:rsidP="00892039">
          <w:pPr>
            <w:pStyle w:val="ProductList-OfferingBody"/>
            <w:ind w:left="-77" w:right="-73"/>
            <w:jc w:val="center"/>
            <w:rPr>
              <w:color w:val="808080" w:themeColor="background1" w:themeShade="80"/>
              <w:sz w:val="14"/>
              <w:szCs w:val="14"/>
            </w:rPr>
          </w:pPr>
          <w:hyperlink w:anchor="TableofContents" w:tooltip="Spis treści" w:history="1">
            <w:r w:rsidR="00A96C3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563E" w14:textId="77777777" w:rsidR="00A96C38" w:rsidRPr="00C76DF3" w:rsidRDefault="00A96C38" w:rsidP="00610094">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7563F" w14:textId="77777777" w:rsidR="00A96C38" w:rsidRPr="00C76DF3" w:rsidRDefault="00881F19" w:rsidP="00892039">
          <w:pPr>
            <w:pStyle w:val="ProductList-OfferingBody"/>
            <w:ind w:left="-72" w:right="-74"/>
            <w:jc w:val="center"/>
            <w:rPr>
              <w:color w:val="808080" w:themeColor="background1" w:themeShade="80"/>
              <w:sz w:val="14"/>
              <w:szCs w:val="14"/>
            </w:rPr>
          </w:pPr>
          <w:hyperlink w:anchor="Introduction" w:tooltip="Wprowadzenie" w:history="1">
            <w:r w:rsidR="00A96C3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5640" w14:textId="77777777" w:rsidR="00A96C38" w:rsidRPr="00C76DF3" w:rsidRDefault="00A96C38" w:rsidP="00610094">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41" w14:textId="77777777" w:rsidR="00A96C38" w:rsidRPr="00C76DF3" w:rsidRDefault="00881F19" w:rsidP="00892039">
          <w:pPr>
            <w:pStyle w:val="ProductList-OfferingBody"/>
            <w:ind w:left="-72" w:right="-75"/>
            <w:jc w:val="center"/>
            <w:rPr>
              <w:color w:val="808080" w:themeColor="background1" w:themeShade="80"/>
              <w:sz w:val="14"/>
              <w:szCs w:val="14"/>
            </w:rPr>
          </w:pPr>
          <w:hyperlink w:anchor="GeneralTerms" w:tooltip="Ogólne postanowienia" w:history="1">
            <w:r w:rsidR="00A96C3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75642" w14:textId="77777777" w:rsidR="00A96C38" w:rsidRPr="00C76DF3" w:rsidRDefault="00A96C38" w:rsidP="0089203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43" w14:textId="77777777" w:rsidR="00A96C38" w:rsidRPr="00C76DF3" w:rsidRDefault="00881F19" w:rsidP="00892039">
          <w:pPr>
            <w:pStyle w:val="ProductList-OfferingBody"/>
            <w:ind w:left="-72" w:right="-77"/>
            <w:jc w:val="center"/>
            <w:rPr>
              <w:color w:val="808080" w:themeColor="background1" w:themeShade="80"/>
              <w:sz w:val="14"/>
              <w:szCs w:val="14"/>
            </w:rPr>
          </w:pPr>
          <w:hyperlink w:anchor="PrivacyandSecurityTerms" w:tooltip="Postanowienia dotyczące prywatności i bezpieczeństwa" w:history="1">
            <w:r w:rsidR="00A96C38">
              <w:rPr>
                <w:rStyle w:val="Hyperlink"/>
                <w:sz w:val="14"/>
                <w:szCs w:val="14"/>
              </w:rPr>
              <w:t xml:space="preserve">Postanowienia dotyczące prywatności </w:t>
            </w:r>
            <w:r w:rsidR="00A96C38">
              <w:rPr>
                <w:rStyle w:val="Hyperlink"/>
                <w:sz w:val="14"/>
                <w:szCs w:val="14"/>
              </w:rPr>
              <w:br/>
              <w:t>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44"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75645" w14:textId="77777777" w:rsidR="00A96C38" w:rsidRPr="00C76DF3" w:rsidRDefault="00881F19" w:rsidP="00725FC5">
          <w:pPr>
            <w:pStyle w:val="ProductList-OfferingBody"/>
            <w:ind w:left="-72" w:right="-77"/>
            <w:jc w:val="center"/>
            <w:rPr>
              <w:color w:val="808080" w:themeColor="background1" w:themeShade="80"/>
              <w:sz w:val="14"/>
              <w:szCs w:val="14"/>
            </w:rPr>
          </w:pPr>
          <w:hyperlink w:anchor="OnlineServiceSpecificTerms" w:tooltip="Postanowienia dotyczące Usług Online" w:history="1">
            <w:r w:rsidR="00A96C3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75646" w14:textId="77777777" w:rsidR="00A96C38" w:rsidRPr="00C76DF3" w:rsidRDefault="00A96C38" w:rsidP="0089203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F75647" w14:textId="77777777" w:rsidR="00A96C38" w:rsidRPr="00C76DF3" w:rsidRDefault="00881F19" w:rsidP="00892039">
          <w:pPr>
            <w:pStyle w:val="ProductList-OfferingBody"/>
            <w:ind w:left="-72" w:right="-76"/>
            <w:jc w:val="center"/>
            <w:rPr>
              <w:color w:val="808080" w:themeColor="background1" w:themeShade="80"/>
              <w:sz w:val="14"/>
              <w:szCs w:val="14"/>
            </w:rPr>
          </w:pPr>
          <w:hyperlink w:anchor="Attachment1" w:tooltip="Załącznik" w:history="1">
            <w:r w:rsidR="00A96C38">
              <w:rPr>
                <w:rStyle w:val="Hyperlink"/>
                <w:sz w:val="14"/>
                <w:szCs w:val="14"/>
              </w:rPr>
              <w:t>Załącznik</w:t>
            </w:r>
          </w:hyperlink>
        </w:p>
      </w:tc>
    </w:tr>
  </w:tbl>
  <w:p w14:paraId="66F75649" w14:textId="77777777" w:rsidR="00A96C38" w:rsidRPr="00591643" w:rsidRDefault="00A96C38" w:rsidP="00EB5B2C">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F755A3" w14:textId="77777777" w:rsidR="00F21EB9" w:rsidRDefault="00F21EB9" w:rsidP="009A573F">
      <w:pPr>
        <w:spacing w:after="0" w:line="240" w:lineRule="auto"/>
      </w:pPr>
      <w:r>
        <w:separator/>
      </w:r>
    </w:p>
  </w:footnote>
  <w:footnote w:type="continuationSeparator" w:id="0">
    <w:p w14:paraId="66F755A4" w14:textId="77777777" w:rsidR="00F21EB9" w:rsidRDefault="00F21EB9" w:rsidP="009A573F">
      <w:pPr>
        <w:spacing w:after="0" w:line="240" w:lineRule="auto"/>
      </w:pPr>
      <w:r>
        <w:continuationSeparator/>
      </w:r>
    </w:p>
  </w:footnote>
  <w:footnote w:type="continuationNotice" w:id="1">
    <w:p w14:paraId="66F755A5" w14:textId="77777777" w:rsidR="00F21EB9" w:rsidRDefault="00F21EB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CC7FD" w14:textId="77777777" w:rsidR="00881F19" w:rsidRDefault="00881F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2D3F87" w14:textId="77777777" w:rsidR="00881F19" w:rsidRDefault="00881F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755AA" w14:textId="77777777" w:rsidR="00A96C38" w:rsidRPr="007A4BB2" w:rsidRDefault="00A96C38"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670865591"/>
      <w:docPartObj>
        <w:docPartGallery w:val="Page Numbers (Top of Page)"/>
        <w:docPartUnique/>
      </w:docPartObj>
    </w:sdtPr>
    <w:sdtEndPr>
      <w:rPr>
        <w:noProof/>
        <w:color w:val="404040" w:themeColor="text1" w:themeTint="BF"/>
      </w:rPr>
    </w:sdtEndPr>
    <w:sdtContent>
      <w:p w14:paraId="66F755AC" w14:textId="77777777" w:rsidR="00A96C38" w:rsidRPr="0062159C" w:rsidRDefault="00A96C38" w:rsidP="00D2700A">
        <w:pPr>
          <w:pStyle w:val="ProductList-Body"/>
          <w:tabs>
            <w:tab w:val="right" w:pos="10800"/>
          </w:tabs>
          <w:spacing w:before="20" w:after="20"/>
          <w:rPr>
            <w:color w:val="404040" w:themeColor="text1" w:themeTint="BF"/>
            <w:sz w:val="16"/>
            <w:szCs w:val="16"/>
          </w:rPr>
        </w:pPr>
        <w:r w:rsidRPr="0062159C">
          <w:rPr>
            <w:color w:val="404040" w:themeColor="text1" w:themeTint="BF"/>
            <w:sz w:val="16"/>
            <w:szCs w:val="16"/>
          </w:rPr>
          <w:t>Warunki dotyczące usług online w ramach licencjonowania zbiorowego Microsoft (Wersja Polska, Październik 2014 r.)</w:t>
        </w:r>
        <w:r w:rsidRPr="0062159C">
          <w:rPr>
            <w:color w:val="404040" w:themeColor="text1" w:themeTint="BF"/>
            <w:sz w:val="16"/>
            <w:szCs w:val="16"/>
          </w:rPr>
          <w:tab/>
        </w:r>
        <w:r w:rsidRPr="0062159C">
          <w:rPr>
            <w:color w:val="404040" w:themeColor="text1" w:themeTint="BF"/>
            <w:sz w:val="16"/>
            <w:szCs w:val="16"/>
          </w:rPr>
          <w:fldChar w:fldCharType="begin"/>
        </w:r>
        <w:r w:rsidRPr="0062159C">
          <w:rPr>
            <w:color w:val="404040" w:themeColor="text1" w:themeTint="BF"/>
            <w:sz w:val="16"/>
            <w:szCs w:val="16"/>
          </w:rPr>
          <w:instrText xml:space="preserve"> PAGE   \* MERGEFORMAT </w:instrText>
        </w:r>
        <w:r w:rsidRPr="0062159C">
          <w:rPr>
            <w:color w:val="404040" w:themeColor="text1" w:themeTint="BF"/>
            <w:sz w:val="16"/>
            <w:szCs w:val="16"/>
          </w:rPr>
          <w:fldChar w:fldCharType="separate"/>
        </w:r>
        <w:r w:rsidR="00881F19">
          <w:rPr>
            <w:noProof/>
            <w:color w:val="404040" w:themeColor="text1" w:themeTint="BF"/>
            <w:sz w:val="16"/>
            <w:szCs w:val="16"/>
          </w:rPr>
          <w:t>21</w:t>
        </w:r>
        <w:r w:rsidRPr="0062159C">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66F755BA" w14:textId="77777777" w:rsidR="00A96C38" w:rsidRPr="00174AC6" w:rsidRDefault="00A96C38" w:rsidP="00D2700A">
        <w:pPr>
          <w:pStyle w:val="ProductList-Body"/>
          <w:tabs>
            <w:tab w:val="right" w:pos="10800"/>
          </w:tabs>
          <w:spacing w:before="20" w:after="20"/>
          <w:rPr>
            <w:color w:val="404040" w:themeColor="text1" w:themeTint="BF"/>
            <w:sz w:val="16"/>
            <w:szCs w:val="16"/>
          </w:rPr>
        </w:pPr>
        <w:r w:rsidRPr="00174AC6">
          <w:rPr>
            <w:color w:val="404040" w:themeColor="text1" w:themeTint="BF"/>
            <w:sz w:val="16"/>
            <w:szCs w:val="16"/>
          </w:rPr>
          <w:t>Warunki dotyczące usług online w ramach licencjonowania zbiorowego Microsoft (Wersja Polska, Październik 2014 r.)</w:t>
        </w:r>
        <w:r w:rsidRPr="00174AC6">
          <w:rPr>
            <w:color w:val="404040" w:themeColor="text1" w:themeTint="BF"/>
            <w:sz w:val="16"/>
            <w:szCs w:val="16"/>
          </w:rPr>
          <w:tab/>
        </w:r>
        <w:r w:rsidRPr="00174AC6">
          <w:rPr>
            <w:color w:val="404040" w:themeColor="text1" w:themeTint="BF"/>
            <w:sz w:val="16"/>
            <w:szCs w:val="16"/>
          </w:rPr>
          <w:fldChar w:fldCharType="begin"/>
        </w:r>
        <w:r w:rsidRPr="00174AC6">
          <w:rPr>
            <w:color w:val="404040" w:themeColor="text1" w:themeTint="BF"/>
            <w:sz w:val="16"/>
            <w:szCs w:val="16"/>
          </w:rPr>
          <w:instrText xml:space="preserve"> PAGE   \* MERGEFORMAT </w:instrText>
        </w:r>
        <w:r w:rsidRPr="00174AC6">
          <w:rPr>
            <w:color w:val="404040" w:themeColor="text1" w:themeTint="BF"/>
            <w:sz w:val="16"/>
            <w:szCs w:val="16"/>
          </w:rPr>
          <w:fldChar w:fldCharType="separate"/>
        </w:r>
        <w:r w:rsidR="00881F19">
          <w:rPr>
            <w:noProof/>
            <w:color w:val="404040" w:themeColor="text1" w:themeTint="BF"/>
            <w:sz w:val="16"/>
            <w:szCs w:val="16"/>
          </w:rPr>
          <w:t>3</w:t>
        </w:r>
        <w:r w:rsidRPr="00174AC6">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qm5P3F+EIJd9Lfv4pFamkKL7j40FVI5nhjg5TByNaqRGQFJGcGgUYrZ3HuR9+3FMo9HoCWmCrfaDfcHRyCyMg==" w:salt="r2eYZPr+H0aQU7F4JFM29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72D"/>
    <w:rsid w:val="00004BE2"/>
    <w:rsid w:val="000056F6"/>
    <w:rsid w:val="000071DA"/>
    <w:rsid w:val="0000793E"/>
    <w:rsid w:val="000106A8"/>
    <w:rsid w:val="00012831"/>
    <w:rsid w:val="000151C9"/>
    <w:rsid w:val="00017A5A"/>
    <w:rsid w:val="00024B72"/>
    <w:rsid w:val="0002605D"/>
    <w:rsid w:val="0002624C"/>
    <w:rsid w:val="00026DDE"/>
    <w:rsid w:val="0002719C"/>
    <w:rsid w:val="000276D3"/>
    <w:rsid w:val="00027CCB"/>
    <w:rsid w:val="00027CFF"/>
    <w:rsid w:val="00031223"/>
    <w:rsid w:val="000346AC"/>
    <w:rsid w:val="000349E1"/>
    <w:rsid w:val="00035F22"/>
    <w:rsid w:val="00036242"/>
    <w:rsid w:val="0003651D"/>
    <w:rsid w:val="00043BAC"/>
    <w:rsid w:val="000443FB"/>
    <w:rsid w:val="000469DE"/>
    <w:rsid w:val="000476AA"/>
    <w:rsid w:val="00050742"/>
    <w:rsid w:val="00050BC6"/>
    <w:rsid w:val="00055772"/>
    <w:rsid w:val="00056138"/>
    <w:rsid w:val="00056522"/>
    <w:rsid w:val="00056FAF"/>
    <w:rsid w:val="00061947"/>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9748E"/>
    <w:rsid w:val="000A03D2"/>
    <w:rsid w:val="000A09BF"/>
    <w:rsid w:val="000A0CD9"/>
    <w:rsid w:val="000A1035"/>
    <w:rsid w:val="000A1DEF"/>
    <w:rsid w:val="000A2E8E"/>
    <w:rsid w:val="000A3B6E"/>
    <w:rsid w:val="000A5DC6"/>
    <w:rsid w:val="000A5E8A"/>
    <w:rsid w:val="000A5FA1"/>
    <w:rsid w:val="000A6BE5"/>
    <w:rsid w:val="000B02C9"/>
    <w:rsid w:val="000B0627"/>
    <w:rsid w:val="000B07BF"/>
    <w:rsid w:val="000B1561"/>
    <w:rsid w:val="000B2305"/>
    <w:rsid w:val="000B7279"/>
    <w:rsid w:val="000C0ACA"/>
    <w:rsid w:val="000C2DAF"/>
    <w:rsid w:val="000C2E6F"/>
    <w:rsid w:val="000C3B62"/>
    <w:rsid w:val="000C457F"/>
    <w:rsid w:val="000C4BD0"/>
    <w:rsid w:val="000C5490"/>
    <w:rsid w:val="000C6732"/>
    <w:rsid w:val="000D120D"/>
    <w:rsid w:val="000D5752"/>
    <w:rsid w:val="000D6060"/>
    <w:rsid w:val="000E08C0"/>
    <w:rsid w:val="000E1DEC"/>
    <w:rsid w:val="000E3993"/>
    <w:rsid w:val="000E6ED8"/>
    <w:rsid w:val="000F0057"/>
    <w:rsid w:val="000F032B"/>
    <w:rsid w:val="000F0E3F"/>
    <w:rsid w:val="000F265C"/>
    <w:rsid w:val="000F30AA"/>
    <w:rsid w:val="000F30F7"/>
    <w:rsid w:val="000F377A"/>
    <w:rsid w:val="000F56C8"/>
    <w:rsid w:val="000F6E42"/>
    <w:rsid w:val="0010172F"/>
    <w:rsid w:val="00103924"/>
    <w:rsid w:val="00104DBC"/>
    <w:rsid w:val="0010587C"/>
    <w:rsid w:val="00105B4C"/>
    <w:rsid w:val="00107DE6"/>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57CA6"/>
    <w:rsid w:val="001602AC"/>
    <w:rsid w:val="001602F8"/>
    <w:rsid w:val="00160CB8"/>
    <w:rsid w:val="0016340B"/>
    <w:rsid w:val="00164C4F"/>
    <w:rsid w:val="00165F81"/>
    <w:rsid w:val="00166039"/>
    <w:rsid w:val="00167128"/>
    <w:rsid w:val="00167443"/>
    <w:rsid w:val="00171B2E"/>
    <w:rsid w:val="00174AC6"/>
    <w:rsid w:val="00174C82"/>
    <w:rsid w:val="00175B93"/>
    <w:rsid w:val="00176EFE"/>
    <w:rsid w:val="0017786C"/>
    <w:rsid w:val="00183408"/>
    <w:rsid w:val="001838D6"/>
    <w:rsid w:val="00183EBF"/>
    <w:rsid w:val="00185A8B"/>
    <w:rsid w:val="0018605C"/>
    <w:rsid w:val="00186BF6"/>
    <w:rsid w:val="00191210"/>
    <w:rsid w:val="00192660"/>
    <w:rsid w:val="001943C3"/>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4991"/>
    <w:rsid w:val="001E5012"/>
    <w:rsid w:val="001F243D"/>
    <w:rsid w:val="001F2DDF"/>
    <w:rsid w:val="001F3405"/>
    <w:rsid w:val="001F3F1F"/>
    <w:rsid w:val="001F4069"/>
    <w:rsid w:val="001F474F"/>
    <w:rsid w:val="001F47DC"/>
    <w:rsid w:val="001F4A2A"/>
    <w:rsid w:val="0020319C"/>
    <w:rsid w:val="00205A59"/>
    <w:rsid w:val="00206C82"/>
    <w:rsid w:val="00210530"/>
    <w:rsid w:val="0021154F"/>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4A9"/>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9FA"/>
    <w:rsid w:val="00266C46"/>
    <w:rsid w:val="00266EE8"/>
    <w:rsid w:val="00267734"/>
    <w:rsid w:val="0026799F"/>
    <w:rsid w:val="00270CD4"/>
    <w:rsid w:val="00271353"/>
    <w:rsid w:val="00272578"/>
    <w:rsid w:val="002731FA"/>
    <w:rsid w:val="00273364"/>
    <w:rsid w:val="002743C4"/>
    <w:rsid w:val="00274A9F"/>
    <w:rsid w:val="00280709"/>
    <w:rsid w:val="002820C1"/>
    <w:rsid w:val="0028263A"/>
    <w:rsid w:val="002849BF"/>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990"/>
    <w:rsid w:val="002B123C"/>
    <w:rsid w:val="002B43DD"/>
    <w:rsid w:val="002B4B19"/>
    <w:rsid w:val="002B55A3"/>
    <w:rsid w:val="002B686B"/>
    <w:rsid w:val="002B789A"/>
    <w:rsid w:val="002C0221"/>
    <w:rsid w:val="002C0AB4"/>
    <w:rsid w:val="002C2D16"/>
    <w:rsid w:val="002C3399"/>
    <w:rsid w:val="002C433F"/>
    <w:rsid w:val="002D3658"/>
    <w:rsid w:val="002D77A2"/>
    <w:rsid w:val="002D7FDC"/>
    <w:rsid w:val="002E028F"/>
    <w:rsid w:val="002E06FF"/>
    <w:rsid w:val="002E1F83"/>
    <w:rsid w:val="002E202B"/>
    <w:rsid w:val="002E402E"/>
    <w:rsid w:val="002E57D2"/>
    <w:rsid w:val="002E6A88"/>
    <w:rsid w:val="002E6E58"/>
    <w:rsid w:val="002E7154"/>
    <w:rsid w:val="002F06B0"/>
    <w:rsid w:val="002F0E74"/>
    <w:rsid w:val="002F165C"/>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E2"/>
    <w:rsid w:val="0031516B"/>
    <w:rsid w:val="00316CEB"/>
    <w:rsid w:val="00316DB9"/>
    <w:rsid w:val="0032173C"/>
    <w:rsid w:val="00321BDB"/>
    <w:rsid w:val="0032413D"/>
    <w:rsid w:val="00326734"/>
    <w:rsid w:val="00332075"/>
    <w:rsid w:val="0033262D"/>
    <w:rsid w:val="00332DA2"/>
    <w:rsid w:val="00337870"/>
    <w:rsid w:val="003405F4"/>
    <w:rsid w:val="00340AF6"/>
    <w:rsid w:val="00343417"/>
    <w:rsid w:val="00344C5B"/>
    <w:rsid w:val="00353E4C"/>
    <w:rsid w:val="00354D09"/>
    <w:rsid w:val="00356011"/>
    <w:rsid w:val="00362758"/>
    <w:rsid w:val="003632D9"/>
    <w:rsid w:val="00366C8E"/>
    <w:rsid w:val="0036780D"/>
    <w:rsid w:val="003702A6"/>
    <w:rsid w:val="00370A16"/>
    <w:rsid w:val="00371CE9"/>
    <w:rsid w:val="0037484F"/>
    <w:rsid w:val="0037612E"/>
    <w:rsid w:val="00376C3F"/>
    <w:rsid w:val="003812FE"/>
    <w:rsid w:val="00385BCC"/>
    <w:rsid w:val="0038794D"/>
    <w:rsid w:val="003904F0"/>
    <w:rsid w:val="00392282"/>
    <w:rsid w:val="0039318C"/>
    <w:rsid w:val="003945F4"/>
    <w:rsid w:val="003947E5"/>
    <w:rsid w:val="00395CB2"/>
    <w:rsid w:val="00395D5F"/>
    <w:rsid w:val="0039784E"/>
    <w:rsid w:val="00397CF4"/>
    <w:rsid w:val="00397EB0"/>
    <w:rsid w:val="003A0DB6"/>
    <w:rsid w:val="003A1362"/>
    <w:rsid w:val="003A35A1"/>
    <w:rsid w:val="003A53F8"/>
    <w:rsid w:val="003B0439"/>
    <w:rsid w:val="003B3E16"/>
    <w:rsid w:val="003B3EBC"/>
    <w:rsid w:val="003B4047"/>
    <w:rsid w:val="003B43D1"/>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D7C5C"/>
    <w:rsid w:val="003E13EF"/>
    <w:rsid w:val="003E1568"/>
    <w:rsid w:val="003E3526"/>
    <w:rsid w:val="003F2697"/>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16836"/>
    <w:rsid w:val="00422587"/>
    <w:rsid w:val="0042447F"/>
    <w:rsid w:val="00430C94"/>
    <w:rsid w:val="00432379"/>
    <w:rsid w:val="00434703"/>
    <w:rsid w:val="0043598B"/>
    <w:rsid w:val="0043674F"/>
    <w:rsid w:val="00436BBA"/>
    <w:rsid w:val="004409AD"/>
    <w:rsid w:val="00440CC7"/>
    <w:rsid w:val="00442B9A"/>
    <w:rsid w:val="00445461"/>
    <w:rsid w:val="004456F3"/>
    <w:rsid w:val="00445F89"/>
    <w:rsid w:val="00447F7F"/>
    <w:rsid w:val="0045030D"/>
    <w:rsid w:val="00450B39"/>
    <w:rsid w:val="00450BEA"/>
    <w:rsid w:val="00450EF0"/>
    <w:rsid w:val="00452717"/>
    <w:rsid w:val="00454780"/>
    <w:rsid w:val="00455D2A"/>
    <w:rsid w:val="00456898"/>
    <w:rsid w:val="004605BC"/>
    <w:rsid w:val="00460BEB"/>
    <w:rsid w:val="00461F02"/>
    <w:rsid w:val="00462987"/>
    <w:rsid w:val="00462C59"/>
    <w:rsid w:val="00463CC3"/>
    <w:rsid w:val="0046457A"/>
    <w:rsid w:val="00466857"/>
    <w:rsid w:val="00467C95"/>
    <w:rsid w:val="00472122"/>
    <w:rsid w:val="00472FC6"/>
    <w:rsid w:val="00476830"/>
    <w:rsid w:val="00477621"/>
    <w:rsid w:val="00481542"/>
    <w:rsid w:val="00484CA5"/>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080C"/>
    <w:rsid w:val="004C1D7D"/>
    <w:rsid w:val="004C3350"/>
    <w:rsid w:val="004C49FB"/>
    <w:rsid w:val="004C4ED8"/>
    <w:rsid w:val="004C523B"/>
    <w:rsid w:val="004D0ACF"/>
    <w:rsid w:val="004D27A6"/>
    <w:rsid w:val="004D4312"/>
    <w:rsid w:val="004D4DBB"/>
    <w:rsid w:val="004E1927"/>
    <w:rsid w:val="004E52BA"/>
    <w:rsid w:val="004E53FA"/>
    <w:rsid w:val="004F2172"/>
    <w:rsid w:val="004F36CE"/>
    <w:rsid w:val="004F3C6D"/>
    <w:rsid w:val="004F4F80"/>
    <w:rsid w:val="004F681E"/>
    <w:rsid w:val="004F6AD7"/>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6E8A"/>
    <w:rsid w:val="00527DC0"/>
    <w:rsid w:val="00530144"/>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5889"/>
    <w:rsid w:val="00575E3E"/>
    <w:rsid w:val="00577174"/>
    <w:rsid w:val="00581CDB"/>
    <w:rsid w:val="00585A48"/>
    <w:rsid w:val="00586E9A"/>
    <w:rsid w:val="005876FF"/>
    <w:rsid w:val="00590FDC"/>
    <w:rsid w:val="00591643"/>
    <w:rsid w:val="00594255"/>
    <w:rsid w:val="00594501"/>
    <w:rsid w:val="0059704A"/>
    <w:rsid w:val="005972A6"/>
    <w:rsid w:val="005A0966"/>
    <w:rsid w:val="005A27D3"/>
    <w:rsid w:val="005A483A"/>
    <w:rsid w:val="005A521F"/>
    <w:rsid w:val="005B2831"/>
    <w:rsid w:val="005B3EB3"/>
    <w:rsid w:val="005B6FDF"/>
    <w:rsid w:val="005B7124"/>
    <w:rsid w:val="005B77E5"/>
    <w:rsid w:val="005C299D"/>
    <w:rsid w:val="005C40C4"/>
    <w:rsid w:val="005C40E2"/>
    <w:rsid w:val="005C51AC"/>
    <w:rsid w:val="005C5C7A"/>
    <w:rsid w:val="005C7157"/>
    <w:rsid w:val="005C7ADC"/>
    <w:rsid w:val="005C7E9C"/>
    <w:rsid w:val="005D0AC4"/>
    <w:rsid w:val="005D22F8"/>
    <w:rsid w:val="005D5E14"/>
    <w:rsid w:val="005D6244"/>
    <w:rsid w:val="005D74CC"/>
    <w:rsid w:val="005D76AA"/>
    <w:rsid w:val="005E2606"/>
    <w:rsid w:val="005E2EC0"/>
    <w:rsid w:val="005E3CA2"/>
    <w:rsid w:val="005E69C9"/>
    <w:rsid w:val="005E7F3E"/>
    <w:rsid w:val="005F068D"/>
    <w:rsid w:val="005F0BFB"/>
    <w:rsid w:val="005F17AF"/>
    <w:rsid w:val="005F1C5C"/>
    <w:rsid w:val="005F1ED1"/>
    <w:rsid w:val="005F7C66"/>
    <w:rsid w:val="00600926"/>
    <w:rsid w:val="00600FFD"/>
    <w:rsid w:val="00601776"/>
    <w:rsid w:val="006028B8"/>
    <w:rsid w:val="00605D7F"/>
    <w:rsid w:val="00605E40"/>
    <w:rsid w:val="006065E6"/>
    <w:rsid w:val="00606601"/>
    <w:rsid w:val="00610094"/>
    <w:rsid w:val="00611682"/>
    <w:rsid w:val="00611E56"/>
    <w:rsid w:val="00611E92"/>
    <w:rsid w:val="0061374F"/>
    <w:rsid w:val="006146A3"/>
    <w:rsid w:val="0061507D"/>
    <w:rsid w:val="0062055C"/>
    <w:rsid w:val="0062068A"/>
    <w:rsid w:val="0062159C"/>
    <w:rsid w:val="00624D19"/>
    <w:rsid w:val="00626814"/>
    <w:rsid w:val="00633463"/>
    <w:rsid w:val="0063398B"/>
    <w:rsid w:val="00633CC2"/>
    <w:rsid w:val="006379B5"/>
    <w:rsid w:val="006411C6"/>
    <w:rsid w:val="0064152F"/>
    <w:rsid w:val="00642513"/>
    <w:rsid w:val="006434A0"/>
    <w:rsid w:val="006519F7"/>
    <w:rsid w:val="00651B74"/>
    <w:rsid w:val="00652392"/>
    <w:rsid w:val="006523C8"/>
    <w:rsid w:val="006524A3"/>
    <w:rsid w:val="00653E71"/>
    <w:rsid w:val="00655A3E"/>
    <w:rsid w:val="00660952"/>
    <w:rsid w:val="00661180"/>
    <w:rsid w:val="00661B53"/>
    <w:rsid w:val="00662221"/>
    <w:rsid w:val="00663270"/>
    <w:rsid w:val="00664357"/>
    <w:rsid w:val="00670088"/>
    <w:rsid w:val="00670CBB"/>
    <w:rsid w:val="006715C9"/>
    <w:rsid w:val="00671B8F"/>
    <w:rsid w:val="00671EC3"/>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94CC9"/>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F21"/>
    <w:rsid w:val="006E2D0B"/>
    <w:rsid w:val="006E3035"/>
    <w:rsid w:val="006E3B3F"/>
    <w:rsid w:val="006E454E"/>
    <w:rsid w:val="006E6A2F"/>
    <w:rsid w:val="006E73AE"/>
    <w:rsid w:val="006F1126"/>
    <w:rsid w:val="006F2563"/>
    <w:rsid w:val="006F666A"/>
    <w:rsid w:val="006F6997"/>
    <w:rsid w:val="006F735B"/>
    <w:rsid w:val="0070170D"/>
    <w:rsid w:val="00704D9C"/>
    <w:rsid w:val="00704E5D"/>
    <w:rsid w:val="00705779"/>
    <w:rsid w:val="00706672"/>
    <w:rsid w:val="00711815"/>
    <w:rsid w:val="007149C0"/>
    <w:rsid w:val="007155B2"/>
    <w:rsid w:val="007223E3"/>
    <w:rsid w:val="00722EB1"/>
    <w:rsid w:val="007246D4"/>
    <w:rsid w:val="007257F9"/>
    <w:rsid w:val="00725FC5"/>
    <w:rsid w:val="00726129"/>
    <w:rsid w:val="0072631D"/>
    <w:rsid w:val="007303AE"/>
    <w:rsid w:val="007304A1"/>
    <w:rsid w:val="00730B3A"/>
    <w:rsid w:val="00733083"/>
    <w:rsid w:val="0073317D"/>
    <w:rsid w:val="007337E7"/>
    <w:rsid w:val="007347E5"/>
    <w:rsid w:val="00734BA0"/>
    <w:rsid w:val="00737553"/>
    <w:rsid w:val="007408A7"/>
    <w:rsid w:val="0074325D"/>
    <w:rsid w:val="0074447C"/>
    <w:rsid w:val="007476EE"/>
    <w:rsid w:val="007508F3"/>
    <w:rsid w:val="00752424"/>
    <w:rsid w:val="00753527"/>
    <w:rsid w:val="0075635C"/>
    <w:rsid w:val="00761047"/>
    <w:rsid w:val="007619B6"/>
    <w:rsid w:val="007625AC"/>
    <w:rsid w:val="0076350B"/>
    <w:rsid w:val="00764C0C"/>
    <w:rsid w:val="00765EA8"/>
    <w:rsid w:val="00767845"/>
    <w:rsid w:val="00773F41"/>
    <w:rsid w:val="00775FA0"/>
    <w:rsid w:val="00777FB4"/>
    <w:rsid w:val="007804C9"/>
    <w:rsid w:val="00780A3E"/>
    <w:rsid w:val="00780D45"/>
    <w:rsid w:val="00781084"/>
    <w:rsid w:val="00782926"/>
    <w:rsid w:val="00782B48"/>
    <w:rsid w:val="00782C7B"/>
    <w:rsid w:val="00783294"/>
    <w:rsid w:val="007835FC"/>
    <w:rsid w:val="00783931"/>
    <w:rsid w:val="00784263"/>
    <w:rsid w:val="00784AA5"/>
    <w:rsid w:val="00784EF5"/>
    <w:rsid w:val="00786366"/>
    <w:rsid w:val="00786C3E"/>
    <w:rsid w:val="00787D50"/>
    <w:rsid w:val="007A046B"/>
    <w:rsid w:val="007A08BF"/>
    <w:rsid w:val="007A1689"/>
    <w:rsid w:val="007A1B71"/>
    <w:rsid w:val="007A1B77"/>
    <w:rsid w:val="007A3745"/>
    <w:rsid w:val="007A4BB2"/>
    <w:rsid w:val="007A5CCA"/>
    <w:rsid w:val="007A5D4D"/>
    <w:rsid w:val="007A78D1"/>
    <w:rsid w:val="007B34ED"/>
    <w:rsid w:val="007B5CDE"/>
    <w:rsid w:val="007B68D7"/>
    <w:rsid w:val="007B77A7"/>
    <w:rsid w:val="007B7A4E"/>
    <w:rsid w:val="007C0ADA"/>
    <w:rsid w:val="007C1CD5"/>
    <w:rsid w:val="007D0838"/>
    <w:rsid w:val="007D22FF"/>
    <w:rsid w:val="007D29D8"/>
    <w:rsid w:val="007D2DCE"/>
    <w:rsid w:val="007D4221"/>
    <w:rsid w:val="007D521E"/>
    <w:rsid w:val="007D6FFF"/>
    <w:rsid w:val="007E0105"/>
    <w:rsid w:val="007E33F8"/>
    <w:rsid w:val="007E3F14"/>
    <w:rsid w:val="007E7DB0"/>
    <w:rsid w:val="007F3FE6"/>
    <w:rsid w:val="007F41A2"/>
    <w:rsid w:val="007F49B0"/>
    <w:rsid w:val="007F4EE2"/>
    <w:rsid w:val="007F6004"/>
    <w:rsid w:val="007F6EFB"/>
    <w:rsid w:val="007F76BE"/>
    <w:rsid w:val="008006D3"/>
    <w:rsid w:val="0080135B"/>
    <w:rsid w:val="0080181B"/>
    <w:rsid w:val="008041CD"/>
    <w:rsid w:val="008041F1"/>
    <w:rsid w:val="00804913"/>
    <w:rsid w:val="008070AF"/>
    <w:rsid w:val="00807286"/>
    <w:rsid w:val="00813FC9"/>
    <w:rsid w:val="00822F15"/>
    <w:rsid w:val="0082411D"/>
    <w:rsid w:val="00825D61"/>
    <w:rsid w:val="00826803"/>
    <w:rsid w:val="0082741B"/>
    <w:rsid w:val="00827B1F"/>
    <w:rsid w:val="00830432"/>
    <w:rsid w:val="00830CA5"/>
    <w:rsid w:val="0083500E"/>
    <w:rsid w:val="0083545F"/>
    <w:rsid w:val="0083582D"/>
    <w:rsid w:val="00836913"/>
    <w:rsid w:val="00840F96"/>
    <w:rsid w:val="0084136D"/>
    <w:rsid w:val="008414C4"/>
    <w:rsid w:val="00844BB3"/>
    <w:rsid w:val="0084528E"/>
    <w:rsid w:val="00846616"/>
    <w:rsid w:val="008507CF"/>
    <w:rsid w:val="0085083D"/>
    <w:rsid w:val="008510D6"/>
    <w:rsid w:val="00852623"/>
    <w:rsid w:val="008526EC"/>
    <w:rsid w:val="0085720F"/>
    <w:rsid w:val="0085726B"/>
    <w:rsid w:val="008573BE"/>
    <w:rsid w:val="00861FEC"/>
    <w:rsid w:val="00862C50"/>
    <w:rsid w:val="00864C0F"/>
    <w:rsid w:val="00865765"/>
    <w:rsid w:val="00866323"/>
    <w:rsid w:val="00867B7D"/>
    <w:rsid w:val="00867D3C"/>
    <w:rsid w:val="008729B5"/>
    <w:rsid w:val="00874919"/>
    <w:rsid w:val="00874A71"/>
    <w:rsid w:val="00874FA9"/>
    <w:rsid w:val="008761C7"/>
    <w:rsid w:val="00876D1D"/>
    <w:rsid w:val="008774E5"/>
    <w:rsid w:val="0088164F"/>
    <w:rsid w:val="00881F19"/>
    <w:rsid w:val="00883457"/>
    <w:rsid w:val="00887E02"/>
    <w:rsid w:val="00891785"/>
    <w:rsid w:val="00892039"/>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5562"/>
    <w:rsid w:val="008C6215"/>
    <w:rsid w:val="008C733D"/>
    <w:rsid w:val="008D1FF3"/>
    <w:rsid w:val="008D2162"/>
    <w:rsid w:val="008D38E9"/>
    <w:rsid w:val="008D48C6"/>
    <w:rsid w:val="008D6CBD"/>
    <w:rsid w:val="008D6DBF"/>
    <w:rsid w:val="008D6F21"/>
    <w:rsid w:val="008D7127"/>
    <w:rsid w:val="008D74AC"/>
    <w:rsid w:val="008D7AE7"/>
    <w:rsid w:val="008E15EC"/>
    <w:rsid w:val="008E1EAF"/>
    <w:rsid w:val="008E36C0"/>
    <w:rsid w:val="008E36F2"/>
    <w:rsid w:val="008E425B"/>
    <w:rsid w:val="008E450B"/>
    <w:rsid w:val="008E4C23"/>
    <w:rsid w:val="008E667F"/>
    <w:rsid w:val="008E676F"/>
    <w:rsid w:val="008E7251"/>
    <w:rsid w:val="008E76EF"/>
    <w:rsid w:val="008E7D7C"/>
    <w:rsid w:val="008F0097"/>
    <w:rsid w:val="008F126F"/>
    <w:rsid w:val="008F2449"/>
    <w:rsid w:val="008F4ABC"/>
    <w:rsid w:val="009007FB"/>
    <w:rsid w:val="00901F04"/>
    <w:rsid w:val="00903003"/>
    <w:rsid w:val="00903D35"/>
    <w:rsid w:val="009041B8"/>
    <w:rsid w:val="009048D8"/>
    <w:rsid w:val="0090692C"/>
    <w:rsid w:val="00906A75"/>
    <w:rsid w:val="0091186E"/>
    <w:rsid w:val="009123E5"/>
    <w:rsid w:val="00912ABF"/>
    <w:rsid w:val="009130AF"/>
    <w:rsid w:val="009141A9"/>
    <w:rsid w:val="00917344"/>
    <w:rsid w:val="00925750"/>
    <w:rsid w:val="009267F8"/>
    <w:rsid w:val="00927552"/>
    <w:rsid w:val="00927DFB"/>
    <w:rsid w:val="00930A79"/>
    <w:rsid w:val="00930CBD"/>
    <w:rsid w:val="00930D5E"/>
    <w:rsid w:val="009317AC"/>
    <w:rsid w:val="009329E7"/>
    <w:rsid w:val="00934B9C"/>
    <w:rsid w:val="009377C8"/>
    <w:rsid w:val="009427A1"/>
    <w:rsid w:val="00943761"/>
    <w:rsid w:val="009446CB"/>
    <w:rsid w:val="00944F89"/>
    <w:rsid w:val="00956326"/>
    <w:rsid w:val="00956AFC"/>
    <w:rsid w:val="009616E2"/>
    <w:rsid w:val="00965777"/>
    <w:rsid w:val="009708AE"/>
    <w:rsid w:val="00971DC1"/>
    <w:rsid w:val="00973C75"/>
    <w:rsid w:val="00974D6F"/>
    <w:rsid w:val="00974EAE"/>
    <w:rsid w:val="00976475"/>
    <w:rsid w:val="009767F4"/>
    <w:rsid w:val="00976EB6"/>
    <w:rsid w:val="00981B7C"/>
    <w:rsid w:val="00990900"/>
    <w:rsid w:val="009919D2"/>
    <w:rsid w:val="00992355"/>
    <w:rsid w:val="0099256C"/>
    <w:rsid w:val="00993957"/>
    <w:rsid w:val="00993D80"/>
    <w:rsid w:val="009944B9"/>
    <w:rsid w:val="009946E6"/>
    <w:rsid w:val="0099471C"/>
    <w:rsid w:val="009A0311"/>
    <w:rsid w:val="009A0C93"/>
    <w:rsid w:val="009A167F"/>
    <w:rsid w:val="009A1842"/>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64B9"/>
    <w:rsid w:val="009B7110"/>
    <w:rsid w:val="009C1170"/>
    <w:rsid w:val="009C2439"/>
    <w:rsid w:val="009C3946"/>
    <w:rsid w:val="009C45A3"/>
    <w:rsid w:val="009C5898"/>
    <w:rsid w:val="009C6951"/>
    <w:rsid w:val="009C6E3D"/>
    <w:rsid w:val="009D375D"/>
    <w:rsid w:val="009D37FB"/>
    <w:rsid w:val="009D47AA"/>
    <w:rsid w:val="009D48DC"/>
    <w:rsid w:val="009D55C7"/>
    <w:rsid w:val="009D7029"/>
    <w:rsid w:val="009D75E4"/>
    <w:rsid w:val="009D7B57"/>
    <w:rsid w:val="009E1894"/>
    <w:rsid w:val="009E6BC7"/>
    <w:rsid w:val="009E6C67"/>
    <w:rsid w:val="009E720B"/>
    <w:rsid w:val="009E770E"/>
    <w:rsid w:val="009E7F8C"/>
    <w:rsid w:val="009F2065"/>
    <w:rsid w:val="009F282C"/>
    <w:rsid w:val="009F7D89"/>
    <w:rsid w:val="00A00443"/>
    <w:rsid w:val="00A0071A"/>
    <w:rsid w:val="00A0414D"/>
    <w:rsid w:val="00A0485E"/>
    <w:rsid w:val="00A049E4"/>
    <w:rsid w:val="00A05175"/>
    <w:rsid w:val="00A1114A"/>
    <w:rsid w:val="00A11413"/>
    <w:rsid w:val="00A12C31"/>
    <w:rsid w:val="00A13C12"/>
    <w:rsid w:val="00A1418D"/>
    <w:rsid w:val="00A157E7"/>
    <w:rsid w:val="00A172BE"/>
    <w:rsid w:val="00A21120"/>
    <w:rsid w:val="00A21F1C"/>
    <w:rsid w:val="00A22AFB"/>
    <w:rsid w:val="00A23FD9"/>
    <w:rsid w:val="00A243BC"/>
    <w:rsid w:val="00A25F80"/>
    <w:rsid w:val="00A263F1"/>
    <w:rsid w:val="00A27D70"/>
    <w:rsid w:val="00A30B11"/>
    <w:rsid w:val="00A31815"/>
    <w:rsid w:val="00A319AE"/>
    <w:rsid w:val="00A35873"/>
    <w:rsid w:val="00A40375"/>
    <w:rsid w:val="00A405CB"/>
    <w:rsid w:val="00A41808"/>
    <w:rsid w:val="00A42B0D"/>
    <w:rsid w:val="00A430D3"/>
    <w:rsid w:val="00A43EDA"/>
    <w:rsid w:val="00A448CD"/>
    <w:rsid w:val="00A44A41"/>
    <w:rsid w:val="00A47BC2"/>
    <w:rsid w:val="00A47CD0"/>
    <w:rsid w:val="00A50201"/>
    <w:rsid w:val="00A50B0B"/>
    <w:rsid w:val="00A568DD"/>
    <w:rsid w:val="00A61912"/>
    <w:rsid w:val="00A61B2A"/>
    <w:rsid w:val="00A62183"/>
    <w:rsid w:val="00A62D6C"/>
    <w:rsid w:val="00A646CD"/>
    <w:rsid w:val="00A64C84"/>
    <w:rsid w:val="00A723F7"/>
    <w:rsid w:val="00A72B12"/>
    <w:rsid w:val="00A749C4"/>
    <w:rsid w:val="00A765FA"/>
    <w:rsid w:val="00A769CE"/>
    <w:rsid w:val="00A80AAC"/>
    <w:rsid w:val="00A81D37"/>
    <w:rsid w:val="00A8327A"/>
    <w:rsid w:val="00A83621"/>
    <w:rsid w:val="00A84F89"/>
    <w:rsid w:val="00A86E5C"/>
    <w:rsid w:val="00A905BA"/>
    <w:rsid w:val="00A914BF"/>
    <w:rsid w:val="00A92414"/>
    <w:rsid w:val="00A938E0"/>
    <w:rsid w:val="00A93B06"/>
    <w:rsid w:val="00A9432E"/>
    <w:rsid w:val="00A94738"/>
    <w:rsid w:val="00A94C02"/>
    <w:rsid w:val="00A94FDF"/>
    <w:rsid w:val="00A96C38"/>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47C0"/>
    <w:rsid w:val="00AD5F09"/>
    <w:rsid w:val="00AD5FDE"/>
    <w:rsid w:val="00AD6DB4"/>
    <w:rsid w:val="00AD7853"/>
    <w:rsid w:val="00AE12F3"/>
    <w:rsid w:val="00AE1CE5"/>
    <w:rsid w:val="00AE3D1A"/>
    <w:rsid w:val="00AE433F"/>
    <w:rsid w:val="00AE45FC"/>
    <w:rsid w:val="00AE55C3"/>
    <w:rsid w:val="00AE64A9"/>
    <w:rsid w:val="00AE69BA"/>
    <w:rsid w:val="00AE709D"/>
    <w:rsid w:val="00AF6659"/>
    <w:rsid w:val="00AF67A7"/>
    <w:rsid w:val="00B0028F"/>
    <w:rsid w:val="00B0042D"/>
    <w:rsid w:val="00B01933"/>
    <w:rsid w:val="00B03C1D"/>
    <w:rsid w:val="00B074D2"/>
    <w:rsid w:val="00B0782A"/>
    <w:rsid w:val="00B12C95"/>
    <w:rsid w:val="00B13917"/>
    <w:rsid w:val="00B17611"/>
    <w:rsid w:val="00B20876"/>
    <w:rsid w:val="00B21DA3"/>
    <w:rsid w:val="00B26020"/>
    <w:rsid w:val="00B26BEF"/>
    <w:rsid w:val="00B35314"/>
    <w:rsid w:val="00B3772C"/>
    <w:rsid w:val="00B44A54"/>
    <w:rsid w:val="00B45BE8"/>
    <w:rsid w:val="00B47BC3"/>
    <w:rsid w:val="00B50217"/>
    <w:rsid w:val="00B504F8"/>
    <w:rsid w:val="00B5449A"/>
    <w:rsid w:val="00B55284"/>
    <w:rsid w:val="00B57431"/>
    <w:rsid w:val="00B608EC"/>
    <w:rsid w:val="00B60ECF"/>
    <w:rsid w:val="00B627EE"/>
    <w:rsid w:val="00B63E1A"/>
    <w:rsid w:val="00B64912"/>
    <w:rsid w:val="00B64EAD"/>
    <w:rsid w:val="00B674C3"/>
    <w:rsid w:val="00B70E21"/>
    <w:rsid w:val="00B710C4"/>
    <w:rsid w:val="00B7461F"/>
    <w:rsid w:val="00B759BF"/>
    <w:rsid w:val="00B75CB7"/>
    <w:rsid w:val="00B7638F"/>
    <w:rsid w:val="00B76D83"/>
    <w:rsid w:val="00B779DF"/>
    <w:rsid w:val="00B80DB3"/>
    <w:rsid w:val="00B8103D"/>
    <w:rsid w:val="00B83CA3"/>
    <w:rsid w:val="00B90FCA"/>
    <w:rsid w:val="00B92357"/>
    <w:rsid w:val="00B9378B"/>
    <w:rsid w:val="00B942D8"/>
    <w:rsid w:val="00B94358"/>
    <w:rsid w:val="00B96540"/>
    <w:rsid w:val="00B96E63"/>
    <w:rsid w:val="00BA09A6"/>
    <w:rsid w:val="00BA0E85"/>
    <w:rsid w:val="00BA3910"/>
    <w:rsid w:val="00BA49EA"/>
    <w:rsid w:val="00BA49F6"/>
    <w:rsid w:val="00BA4B2B"/>
    <w:rsid w:val="00BA7277"/>
    <w:rsid w:val="00BA7CE6"/>
    <w:rsid w:val="00BB1C17"/>
    <w:rsid w:val="00BB1F35"/>
    <w:rsid w:val="00BB5E7E"/>
    <w:rsid w:val="00BC0BD3"/>
    <w:rsid w:val="00BC0BEF"/>
    <w:rsid w:val="00BC0C31"/>
    <w:rsid w:val="00BC37C3"/>
    <w:rsid w:val="00BC45D7"/>
    <w:rsid w:val="00BC4E64"/>
    <w:rsid w:val="00BC6111"/>
    <w:rsid w:val="00BC626C"/>
    <w:rsid w:val="00BC7AF7"/>
    <w:rsid w:val="00BD1863"/>
    <w:rsid w:val="00BD3341"/>
    <w:rsid w:val="00BD3C4D"/>
    <w:rsid w:val="00BD4EF0"/>
    <w:rsid w:val="00BD50E5"/>
    <w:rsid w:val="00BE041C"/>
    <w:rsid w:val="00BE261A"/>
    <w:rsid w:val="00BE27AD"/>
    <w:rsid w:val="00BE34E2"/>
    <w:rsid w:val="00BE396A"/>
    <w:rsid w:val="00BE646A"/>
    <w:rsid w:val="00BE6786"/>
    <w:rsid w:val="00BE719D"/>
    <w:rsid w:val="00BF408D"/>
    <w:rsid w:val="00BF6A60"/>
    <w:rsid w:val="00C0319E"/>
    <w:rsid w:val="00C04B1E"/>
    <w:rsid w:val="00C05A53"/>
    <w:rsid w:val="00C100B5"/>
    <w:rsid w:val="00C1045A"/>
    <w:rsid w:val="00C12361"/>
    <w:rsid w:val="00C1236E"/>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155"/>
    <w:rsid w:val="00C47698"/>
    <w:rsid w:val="00C47B65"/>
    <w:rsid w:val="00C507D4"/>
    <w:rsid w:val="00C524DB"/>
    <w:rsid w:val="00C568E9"/>
    <w:rsid w:val="00C5700D"/>
    <w:rsid w:val="00C5719D"/>
    <w:rsid w:val="00C614E7"/>
    <w:rsid w:val="00C615AD"/>
    <w:rsid w:val="00C64C21"/>
    <w:rsid w:val="00C66C0B"/>
    <w:rsid w:val="00C744BD"/>
    <w:rsid w:val="00C745A4"/>
    <w:rsid w:val="00C76DF3"/>
    <w:rsid w:val="00C81E30"/>
    <w:rsid w:val="00C83B75"/>
    <w:rsid w:val="00C83E40"/>
    <w:rsid w:val="00C92DC7"/>
    <w:rsid w:val="00C9307D"/>
    <w:rsid w:val="00C9518F"/>
    <w:rsid w:val="00C95C41"/>
    <w:rsid w:val="00C9711E"/>
    <w:rsid w:val="00CA2BEE"/>
    <w:rsid w:val="00CA509E"/>
    <w:rsid w:val="00CA7BE1"/>
    <w:rsid w:val="00CB138C"/>
    <w:rsid w:val="00CB1C65"/>
    <w:rsid w:val="00CB2A13"/>
    <w:rsid w:val="00CB3D69"/>
    <w:rsid w:val="00CB4443"/>
    <w:rsid w:val="00CB78BE"/>
    <w:rsid w:val="00CC0030"/>
    <w:rsid w:val="00CC0B22"/>
    <w:rsid w:val="00CC227F"/>
    <w:rsid w:val="00CC258E"/>
    <w:rsid w:val="00CC2D6F"/>
    <w:rsid w:val="00CC338A"/>
    <w:rsid w:val="00CC34E7"/>
    <w:rsid w:val="00CC54F7"/>
    <w:rsid w:val="00CC5FD6"/>
    <w:rsid w:val="00CC615D"/>
    <w:rsid w:val="00CC6BFE"/>
    <w:rsid w:val="00CC7292"/>
    <w:rsid w:val="00CC7DCB"/>
    <w:rsid w:val="00CD12B3"/>
    <w:rsid w:val="00CD21FD"/>
    <w:rsid w:val="00CD227C"/>
    <w:rsid w:val="00CD279F"/>
    <w:rsid w:val="00CD3F90"/>
    <w:rsid w:val="00CD47F3"/>
    <w:rsid w:val="00CD4E09"/>
    <w:rsid w:val="00CD5187"/>
    <w:rsid w:val="00CD538A"/>
    <w:rsid w:val="00CD601A"/>
    <w:rsid w:val="00CD7001"/>
    <w:rsid w:val="00CD7782"/>
    <w:rsid w:val="00CE051D"/>
    <w:rsid w:val="00CE0C80"/>
    <w:rsid w:val="00CE1320"/>
    <w:rsid w:val="00CE1FBF"/>
    <w:rsid w:val="00CE2903"/>
    <w:rsid w:val="00CE2C91"/>
    <w:rsid w:val="00CE4450"/>
    <w:rsid w:val="00CE45F9"/>
    <w:rsid w:val="00CE5EEC"/>
    <w:rsid w:val="00CF012D"/>
    <w:rsid w:val="00CF18DD"/>
    <w:rsid w:val="00CF4D41"/>
    <w:rsid w:val="00CF560D"/>
    <w:rsid w:val="00CF6D21"/>
    <w:rsid w:val="00D012C3"/>
    <w:rsid w:val="00D0302B"/>
    <w:rsid w:val="00D05E0A"/>
    <w:rsid w:val="00D1024F"/>
    <w:rsid w:val="00D103AF"/>
    <w:rsid w:val="00D11F4A"/>
    <w:rsid w:val="00D12BE6"/>
    <w:rsid w:val="00D12FE5"/>
    <w:rsid w:val="00D14649"/>
    <w:rsid w:val="00D14E32"/>
    <w:rsid w:val="00D15B9F"/>
    <w:rsid w:val="00D17D13"/>
    <w:rsid w:val="00D20FC9"/>
    <w:rsid w:val="00D230CD"/>
    <w:rsid w:val="00D26825"/>
    <w:rsid w:val="00D2700A"/>
    <w:rsid w:val="00D27ABE"/>
    <w:rsid w:val="00D3001A"/>
    <w:rsid w:val="00D304F8"/>
    <w:rsid w:val="00D33464"/>
    <w:rsid w:val="00D33C4C"/>
    <w:rsid w:val="00D3417F"/>
    <w:rsid w:val="00D3525A"/>
    <w:rsid w:val="00D37F31"/>
    <w:rsid w:val="00D405C9"/>
    <w:rsid w:val="00D41AF5"/>
    <w:rsid w:val="00D4228D"/>
    <w:rsid w:val="00D450D0"/>
    <w:rsid w:val="00D46E2F"/>
    <w:rsid w:val="00D47278"/>
    <w:rsid w:val="00D510DA"/>
    <w:rsid w:val="00D51A52"/>
    <w:rsid w:val="00D5365D"/>
    <w:rsid w:val="00D5434B"/>
    <w:rsid w:val="00D54656"/>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77F9A"/>
    <w:rsid w:val="00D80A12"/>
    <w:rsid w:val="00D8160E"/>
    <w:rsid w:val="00D8182E"/>
    <w:rsid w:val="00D8251F"/>
    <w:rsid w:val="00D8533F"/>
    <w:rsid w:val="00D86163"/>
    <w:rsid w:val="00D8708E"/>
    <w:rsid w:val="00D8788C"/>
    <w:rsid w:val="00D87AF4"/>
    <w:rsid w:val="00D909A5"/>
    <w:rsid w:val="00D90C64"/>
    <w:rsid w:val="00D9741B"/>
    <w:rsid w:val="00DA0491"/>
    <w:rsid w:val="00DA224E"/>
    <w:rsid w:val="00DA2953"/>
    <w:rsid w:val="00DA5EB4"/>
    <w:rsid w:val="00DB0FA5"/>
    <w:rsid w:val="00DB4C09"/>
    <w:rsid w:val="00DB5001"/>
    <w:rsid w:val="00DB5F71"/>
    <w:rsid w:val="00DB6414"/>
    <w:rsid w:val="00DC0385"/>
    <w:rsid w:val="00DC097C"/>
    <w:rsid w:val="00DC0A1F"/>
    <w:rsid w:val="00DC0FF2"/>
    <w:rsid w:val="00DC38ED"/>
    <w:rsid w:val="00DC66F8"/>
    <w:rsid w:val="00DC7CDF"/>
    <w:rsid w:val="00DC7D20"/>
    <w:rsid w:val="00DD0137"/>
    <w:rsid w:val="00DD1A45"/>
    <w:rsid w:val="00DD2927"/>
    <w:rsid w:val="00DD36EF"/>
    <w:rsid w:val="00DD5C60"/>
    <w:rsid w:val="00DE1B8D"/>
    <w:rsid w:val="00DE2198"/>
    <w:rsid w:val="00DE31C1"/>
    <w:rsid w:val="00DE3848"/>
    <w:rsid w:val="00DE3DFE"/>
    <w:rsid w:val="00DE44BF"/>
    <w:rsid w:val="00DE5F5E"/>
    <w:rsid w:val="00DE7535"/>
    <w:rsid w:val="00DF1449"/>
    <w:rsid w:val="00DF229E"/>
    <w:rsid w:val="00DF2A90"/>
    <w:rsid w:val="00DF3BB8"/>
    <w:rsid w:val="00DF45EB"/>
    <w:rsid w:val="00DF470E"/>
    <w:rsid w:val="00DF52E3"/>
    <w:rsid w:val="00DF7688"/>
    <w:rsid w:val="00DF780E"/>
    <w:rsid w:val="00E0150F"/>
    <w:rsid w:val="00E04037"/>
    <w:rsid w:val="00E05F95"/>
    <w:rsid w:val="00E11DA2"/>
    <w:rsid w:val="00E15840"/>
    <w:rsid w:val="00E15D39"/>
    <w:rsid w:val="00E2123B"/>
    <w:rsid w:val="00E22ED9"/>
    <w:rsid w:val="00E24565"/>
    <w:rsid w:val="00E24C84"/>
    <w:rsid w:val="00E275D6"/>
    <w:rsid w:val="00E30C6A"/>
    <w:rsid w:val="00E31CE3"/>
    <w:rsid w:val="00E33719"/>
    <w:rsid w:val="00E33C92"/>
    <w:rsid w:val="00E34A83"/>
    <w:rsid w:val="00E35B74"/>
    <w:rsid w:val="00E36443"/>
    <w:rsid w:val="00E366FD"/>
    <w:rsid w:val="00E3770D"/>
    <w:rsid w:val="00E4075B"/>
    <w:rsid w:val="00E40A34"/>
    <w:rsid w:val="00E426C6"/>
    <w:rsid w:val="00E4293A"/>
    <w:rsid w:val="00E44A07"/>
    <w:rsid w:val="00E46232"/>
    <w:rsid w:val="00E471A2"/>
    <w:rsid w:val="00E47D53"/>
    <w:rsid w:val="00E50DA2"/>
    <w:rsid w:val="00E51153"/>
    <w:rsid w:val="00E526D8"/>
    <w:rsid w:val="00E53C1F"/>
    <w:rsid w:val="00E53F8E"/>
    <w:rsid w:val="00E553C4"/>
    <w:rsid w:val="00E57D68"/>
    <w:rsid w:val="00E60015"/>
    <w:rsid w:val="00E60A7F"/>
    <w:rsid w:val="00E6194F"/>
    <w:rsid w:val="00E61DFC"/>
    <w:rsid w:val="00E6523A"/>
    <w:rsid w:val="00E652A8"/>
    <w:rsid w:val="00E65FB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5996"/>
    <w:rsid w:val="00EB5B2C"/>
    <w:rsid w:val="00EB7CB5"/>
    <w:rsid w:val="00EC0156"/>
    <w:rsid w:val="00EC1E28"/>
    <w:rsid w:val="00EC3D50"/>
    <w:rsid w:val="00EC3F08"/>
    <w:rsid w:val="00EC4F2C"/>
    <w:rsid w:val="00EC552C"/>
    <w:rsid w:val="00ED080D"/>
    <w:rsid w:val="00ED0B1B"/>
    <w:rsid w:val="00ED204F"/>
    <w:rsid w:val="00ED3508"/>
    <w:rsid w:val="00ED3A2C"/>
    <w:rsid w:val="00ED4056"/>
    <w:rsid w:val="00ED50E6"/>
    <w:rsid w:val="00ED691B"/>
    <w:rsid w:val="00EE00DC"/>
    <w:rsid w:val="00EE04BA"/>
    <w:rsid w:val="00EE0836"/>
    <w:rsid w:val="00EE0874"/>
    <w:rsid w:val="00EE2557"/>
    <w:rsid w:val="00EE2865"/>
    <w:rsid w:val="00EE28C6"/>
    <w:rsid w:val="00EE2A6B"/>
    <w:rsid w:val="00EE3DA5"/>
    <w:rsid w:val="00EE40B5"/>
    <w:rsid w:val="00EE429C"/>
    <w:rsid w:val="00EF0970"/>
    <w:rsid w:val="00EF171D"/>
    <w:rsid w:val="00EF1E73"/>
    <w:rsid w:val="00EF2FC2"/>
    <w:rsid w:val="00EF37C3"/>
    <w:rsid w:val="00EF3BE5"/>
    <w:rsid w:val="00EF5521"/>
    <w:rsid w:val="00EF5E58"/>
    <w:rsid w:val="00EF6530"/>
    <w:rsid w:val="00EF6AA8"/>
    <w:rsid w:val="00EF78B8"/>
    <w:rsid w:val="00F07542"/>
    <w:rsid w:val="00F10723"/>
    <w:rsid w:val="00F11336"/>
    <w:rsid w:val="00F11719"/>
    <w:rsid w:val="00F131AB"/>
    <w:rsid w:val="00F17144"/>
    <w:rsid w:val="00F17C77"/>
    <w:rsid w:val="00F20AFE"/>
    <w:rsid w:val="00F21EB9"/>
    <w:rsid w:val="00F2322F"/>
    <w:rsid w:val="00F2636E"/>
    <w:rsid w:val="00F26938"/>
    <w:rsid w:val="00F26BF1"/>
    <w:rsid w:val="00F30E8F"/>
    <w:rsid w:val="00F32697"/>
    <w:rsid w:val="00F32AEC"/>
    <w:rsid w:val="00F33DD2"/>
    <w:rsid w:val="00F35563"/>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EB"/>
    <w:rsid w:val="00FB5E33"/>
    <w:rsid w:val="00FB61CC"/>
    <w:rsid w:val="00FB6373"/>
    <w:rsid w:val="00FB719E"/>
    <w:rsid w:val="00FB7B75"/>
    <w:rsid w:val="00FC298D"/>
    <w:rsid w:val="00FC2B19"/>
    <w:rsid w:val="00FC34A4"/>
    <w:rsid w:val="00FC3D99"/>
    <w:rsid w:val="00FC3DF4"/>
    <w:rsid w:val="00FC3FF1"/>
    <w:rsid w:val="00FC409E"/>
    <w:rsid w:val="00FC5782"/>
    <w:rsid w:val="00FD0C4F"/>
    <w:rsid w:val="00FD17DB"/>
    <w:rsid w:val="00FD2285"/>
    <w:rsid w:val="00FD3474"/>
    <w:rsid w:val="00FD384F"/>
    <w:rsid w:val="00FD463A"/>
    <w:rsid w:val="00FD4F22"/>
    <w:rsid w:val="00FD6526"/>
    <w:rsid w:val="00FD67D5"/>
    <w:rsid w:val="00FE07DD"/>
    <w:rsid w:val="00FE161B"/>
    <w:rsid w:val="00FE2401"/>
    <w:rsid w:val="00FE2524"/>
    <w:rsid w:val="00FE509C"/>
    <w:rsid w:val="00FE6D61"/>
    <w:rsid w:val="00FF08DB"/>
    <w:rsid w:val="00FF2556"/>
    <w:rsid w:val="00FF4139"/>
    <w:rsid w:val="00FF4210"/>
    <w:rsid w:val="00FF455E"/>
    <w:rsid w:val="00FF68E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F74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900"/>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uiPriority w:val="39"/>
    <w:unhideWhenUsed/>
    <w:rsid w:val="005C7E9C"/>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 w:type="paragraph" w:customStyle="1" w:styleId="Style1">
    <w:name w:val="Style1"/>
    <w:basedOn w:val="ProductList-OfferingBody"/>
    <w:qFormat/>
    <w:rsid w:val="00737553"/>
    <w:pPr>
      <w:ind w:left="-77" w:right="-73"/>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CD33B33-CE49-4268-ADBA-1774F51AAE76}"/>
</file>

<file path=customXml/itemProps2.xml><?xml version="1.0" encoding="utf-8"?>
<ds:datastoreItem xmlns:ds="http://schemas.openxmlformats.org/officeDocument/2006/customXml" ds:itemID="{1C8779DC-FFA9-4658-8FB4-00D7752D1312}"/>
</file>

<file path=customXml/itemProps3.xml><?xml version="1.0" encoding="utf-8"?>
<ds:datastoreItem xmlns:ds="http://schemas.openxmlformats.org/officeDocument/2006/customXml" ds:itemID="{CB42B682-FD66-4BC0-A2E7-F270E7978ADA}"/>
</file>

<file path=customXml/itemProps4.xml><?xml version="1.0" encoding="utf-8"?>
<ds:datastoreItem xmlns:ds="http://schemas.openxmlformats.org/officeDocument/2006/customXml" ds:itemID="{B451F9D2-9720-4ED7-A6E2-80B3B9FCB5A3}"/>
</file>

<file path=docProps/app.xml><?xml version="1.0" encoding="utf-8"?>
<Properties xmlns="http://schemas.openxmlformats.org/officeDocument/2006/extended-properties" xmlns:vt="http://schemas.openxmlformats.org/officeDocument/2006/docPropsVTypes">
  <Template>Normal.dotm</Template>
  <TotalTime>0</TotalTime>
  <Pages>36</Pages>
  <Words>21531</Words>
  <Characters>122729</Characters>
  <Application>Microsoft Office Word</Application>
  <DocSecurity>8</DocSecurity>
  <Lines>1022</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2014-09-26T21:44:00Z</dcterms:created>
  <dcterms:modified xsi:type="dcterms:W3CDTF">2014-09-26T21:45:00Z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