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934FA2" w14:textId="26B0408B" w:rsidR="00BB096E" w:rsidRPr="00B64EAD" w:rsidRDefault="00CE05C2" w:rsidP="00BB096E">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w:t>
      </w:r>
    </w:p>
    <w:p w14:paraId="1F62D2F2" w14:textId="77777777" w:rsidR="00BB096E" w:rsidRPr="00B64EAD" w:rsidRDefault="00BB096E" w:rsidP="00BB096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D434044" w14:textId="77777777" w:rsidR="00BB096E" w:rsidRPr="00B64EAD" w:rsidRDefault="00BB096E" w:rsidP="00BB096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65415C8" w14:textId="77777777" w:rsidR="00820149" w:rsidRPr="00B64EAD" w:rsidRDefault="00820149" w:rsidP="00820149">
      <w:pPr>
        <w:pStyle w:val="ProductList-Body"/>
        <w:shd w:val="clear" w:color="auto" w:fill="0072C6"/>
        <w:ind w:right="1800"/>
        <w:rPr>
          <w:rFonts w:asciiTheme="majorHAnsi" w:hAnsiTheme="majorHAnsi"/>
          <w:color w:val="FFFFFF" w:themeColor="background1"/>
          <w:sz w:val="72"/>
          <w:szCs w:val="72"/>
        </w:rPr>
      </w:pPr>
    </w:p>
    <w:p w14:paraId="12D481E2" w14:textId="77777777" w:rsidR="00820149" w:rsidRPr="00B64EAD" w:rsidRDefault="00820149" w:rsidP="0082014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146E59" w:rsidRDefault="004D27A6" w:rsidP="00BF59B1">
      <w:pPr>
        <w:pStyle w:val="ProductList-Body"/>
        <w:shd w:val="clear" w:color="auto" w:fill="0072C6"/>
        <w:tabs>
          <w:tab w:val="clear" w:pos="158"/>
          <w:tab w:val="left" w:pos="360"/>
          <w:tab w:val="left" w:pos="426"/>
        </w:tabs>
        <w:ind w:left="426" w:right="1800" w:hanging="426"/>
        <w:rPr>
          <w:sz w:val="72"/>
          <w:szCs w:val="72"/>
        </w:rPr>
      </w:pPr>
      <w:r>
        <w:rPr>
          <w:rFonts w:asciiTheme="majorHAnsi" w:hAnsiTheme="majorHAnsi"/>
          <w:color w:val="FFFFFF" w:themeColor="background1"/>
          <w:sz w:val="72"/>
          <w:szCs w:val="72"/>
        </w:rPr>
        <w:tab/>
        <w:t xml:space="preserve">Postanowienia dotyczące Usług </w:t>
      </w:r>
      <w:r w:rsidRPr="00146E59">
        <w:rPr>
          <w:rFonts w:asciiTheme="majorHAnsi" w:hAnsiTheme="majorHAnsi"/>
          <w:color w:val="FFFFFF" w:themeColor="background1"/>
          <w:sz w:val="72"/>
          <w:szCs w:val="72"/>
        </w:rPr>
        <w:t>Online</w:t>
      </w:r>
    </w:p>
    <w:p w14:paraId="6BAF63FC" w14:textId="4C5E487C" w:rsidR="004D27A6" w:rsidRPr="00146E59" w:rsidRDefault="004D27A6" w:rsidP="00747608">
      <w:pPr>
        <w:pStyle w:val="ProductList-Body"/>
        <w:shd w:val="clear" w:color="auto" w:fill="0072C6"/>
        <w:tabs>
          <w:tab w:val="clear" w:pos="158"/>
          <w:tab w:val="left" w:pos="360"/>
        </w:tabs>
        <w:ind w:right="1800"/>
        <w:rPr>
          <w:sz w:val="72"/>
          <w:szCs w:val="72"/>
        </w:rPr>
      </w:pPr>
      <w:r w:rsidRPr="00146E59">
        <w:rPr>
          <w:rFonts w:asciiTheme="majorHAnsi" w:hAnsiTheme="majorHAnsi"/>
          <w:color w:val="FFFFFF" w:themeColor="background1"/>
          <w:sz w:val="72"/>
          <w:szCs w:val="72"/>
        </w:rPr>
        <w:tab/>
        <w:t xml:space="preserve">1 </w:t>
      </w:r>
      <w:r w:rsidR="00016B6B">
        <w:rPr>
          <w:rFonts w:asciiTheme="majorHAnsi" w:hAnsiTheme="majorHAnsi"/>
          <w:color w:val="FFFFFF" w:themeColor="background1"/>
          <w:sz w:val="72"/>
          <w:szCs w:val="72"/>
        </w:rPr>
        <w:t xml:space="preserve">października </w:t>
      </w:r>
      <w:r w:rsidR="0056127A" w:rsidRPr="00E5148C">
        <w:rPr>
          <w:rFonts w:ascii="Calibri Light" w:hAnsi="Calibri Light"/>
          <w:color w:val="FFFFFF" w:themeColor="background1"/>
          <w:sz w:val="72"/>
          <w:szCs w:val="72"/>
        </w:rPr>
        <w:t xml:space="preserve">2017 </w:t>
      </w:r>
      <w:r w:rsidR="00EC2FDF" w:rsidRPr="00146E59">
        <w:rPr>
          <w:rFonts w:asciiTheme="majorHAnsi" w:hAnsiTheme="majorHAnsi"/>
          <w:color w:val="FFFFFF" w:themeColor="background1"/>
          <w:sz w:val="72"/>
          <w:szCs w:val="72"/>
        </w:rPr>
        <w:t>r.</w:t>
      </w:r>
    </w:p>
    <w:p w14:paraId="0A394F24" w14:textId="77777777" w:rsidR="00E714A2" w:rsidRPr="00F80A49" w:rsidRDefault="00E714A2" w:rsidP="00E714A2">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653AD">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653AD">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Spis treści</w:t>
      </w:r>
      <w:bookmarkEnd w:id="1"/>
    </w:p>
    <w:p w14:paraId="6BD92191" w14:textId="5FE68C15" w:rsidR="00A359ED" w:rsidRDefault="00A430D3">
      <w:pPr>
        <w:pStyle w:val="TOC1"/>
        <w:tabs>
          <w:tab w:val="right" w:leader="dot" w:pos="5030"/>
        </w:tabs>
        <w:rPr>
          <w:rFonts w:eastAsiaTheme="minorEastAsia"/>
          <w:b w:val="0"/>
          <w:caps w:val="0"/>
          <w:noProof/>
          <w:sz w:val="22"/>
          <w:lang w:val="en-US" w:eastAsia="en-US" w:bidi="ar-SA"/>
        </w:rPr>
      </w:pPr>
      <w:r w:rsidRPr="002C5782">
        <w:rPr>
          <w:rFonts w:cstheme="minorHAnsi"/>
        </w:rPr>
        <w:fldChar w:fldCharType="begin"/>
      </w:r>
      <w:r w:rsidRPr="002C578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C5782">
        <w:rPr>
          <w:rFonts w:cstheme="minorHAnsi"/>
        </w:rPr>
        <w:fldChar w:fldCharType="separate"/>
      </w:r>
      <w:hyperlink w:anchor="_Toc494463411" w:history="1">
        <w:r w:rsidR="00A359ED" w:rsidRPr="006A58F6">
          <w:rPr>
            <w:rStyle w:val="Hyperlink"/>
            <w:noProof/>
          </w:rPr>
          <w:t>Wprowadzenie</w:t>
        </w:r>
        <w:r w:rsidR="00A359ED">
          <w:rPr>
            <w:noProof/>
            <w:webHidden/>
          </w:rPr>
          <w:tab/>
        </w:r>
        <w:r w:rsidR="00A359ED">
          <w:rPr>
            <w:noProof/>
            <w:webHidden/>
          </w:rPr>
          <w:fldChar w:fldCharType="begin"/>
        </w:r>
        <w:r w:rsidR="00A359ED">
          <w:rPr>
            <w:noProof/>
            <w:webHidden/>
          </w:rPr>
          <w:instrText xml:space="preserve"> PAGEREF _Toc494463411 \h </w:instrText>
        </w:r>
        <w:r w:rsidR="00A359ED">
          <w:rPr>
            <w:noProof/>
            <w:webHidden/>
          </w:rPr>
        </w:r>
        <w:r w:rsidR="00A359ED">
          <w:rPr>
            <w:noProof/>
            <w:webHidden/>
          </w:rPr>
          <w:fldChar w:fldCharType="separate"/>
        </w:r>
        <w:r w:rsidR="00A359ED">
          <w:rPr>
            <w:noProof/>
            <w:webHidden/>
          </w:rPr>
          <w:t>3</w:t>
        </w:r>
        <w:r w:rsidR="00A359ED">
          <w:rPr>
            <w:noProof/>
            <w:webHidden/>
          </w:rPr>
          <w:fldChar w:fldCharType="end"/>
        </w:r>
      </w:hyperlink>
    </w:p>
    <w:p w14:paraId="03E9B4CF" w14:textId="0E384B03" w:rsidR="00A359ED" w:rsidRDefault="00831F55">
      <w:pPr>
        <w:pStyle w:val="TOC3"/>
        <w:rPr>
          <w:rFonts w:eastAsiaTheme="minorEastAsia"/>
          <w:b w:val="0"/>
          <w:smallCaps w:val="0"/>
          <w:sz w:val="22"/>
          <w:lang w:val="en-US" w:eastAsia="en-US" w:bidi="ar-SA"/>
        </w:rPr>
      </w:pPr>
      <w:hyperlink w:anchor="_Toc494463412" w:history="1">
        <w:r w:rsidR="00A359ED" w:rsidRPr="006A58F6">
          <w:rPr>
            <w:rStyle w:val="Hyperlink"/>
          </w:rPr>
          <w:t>Wcześniejsze wersje</w:t>
        </w:r>
        <w:r w:rsidR="00A359ED">
          <w:rPr>
            <w:webHidden/>
          </w:rPr>
          <w:tab/>
        </w:r>
        <w:r w:rsidR="00A359ED">
          <w:rPr>
            <w:webHidden/>
          </w:rPr>
          <w:fldChar w:fldCharType="begin"/>
        </w:r>
        <w:r w:rsidR="00A359ED">
          <w:rPr>
            <w:webHidden/>
          </w:rPr>
          <w:instrText xml:space="preserve"> PAGEREF _Toc494463412 \h </w:instrText>
        </w:r>
        <w:r w:rsidR="00A359ED">
          <w:rPr>
            <w:webHidden/>
          </w:rPr>
        </w:r>
        <w:r w:rsidR="00A359ED">
          <w:rPr>
            <w:webHidden/>
          </w:rPr>
          <w:fldChar w:fldCharType="separate"/>
        </w:r>
        <w:r w:rsidR="00A359ED">
          <w:rPr>
            <w:webHidden/>
          </w:rPr>
          <w:t>3</w:t>
        </w:r>
        <w:r w:rsidR="00A359ED">
          <w:rPr>
            <w:webHidden/>
          </w:rPr>
          <w:fldChar w:fldCharType="end"/>
        </w:r>
      </w:hyperlink>
    </w:p>
    <w:p w14:paraId="37CA29DD" w14:textId="0840BD74" w:rsidR="00A359ED" w:rsidRDefault="00831F55">
      <w:pPr>
        <w:pStyle w:val="TOC3"/>
        <w:rPr>
          <w:rFonts w:eastAsiaTheme="minorEastAsia"/>
          <w:b w:val="0"/>
          <w:smallCaps w:val="0"/>
          <w:sz w:val="22"/>
          <w:lang w:val="en-US" w:eastAsia="en-US" w:bidi="ar-SA"/>
        </w:rPr>
      </w:pPr>
      <w:hyperlink w:anchor="_Toc494463413" w:history="1">
        <w:r w:rsidR="00A359ED" w:rsidRPr="006A58F6">
          <w:rPr>
            <w:rStyle w:val="Hyperlink"/>
          </w:rPr>
          <w:t>Objaśnienia i zestawienie zmian</w:t>
        </w:r>
        <w:r w:rsidR="00A359ED">
          <w:rPr>
            <w:webHidden/>
          </w:rPr>
          <w:tab/>
        </w:r>
        <w:r w:rsidR="00A359ED">
          <w:rPr>
            <w:webHidden/>
          </w:rPr>
          <w:fldChar w:fldCharType="begin"/>
        </w:r>
        <w:r w:rsidR="00A359ED">
          <w:rPr>
            <w:webHidden/>
          </w:rPr>
          <w:instrText xml:space="preserve"> PAGEREF _Toc494463413 \h </w:instrText>
        </w:r>
        <w:r w:rsidR="00A359ED">
          <w:rPr>
            <w:webHidden/>
          </w:rPr>
        </w:r>
        <w:r w:rsidR="00A359ED">
          <w:rPr>
            <w:webHidden/>
          </w:rPr>
          <w:fldChar w:fldCharType="separate"/>
        </w:r>
        <w:r w:rsidR="00A359ED">
          <w:rPr>
            <w:webHidden/>
          </w:rPr>
          <w:t>3</w:t>
        </w:r>
        <w:r w:rsidR="00A359ED">
          <w:rPr>
            <w:webHidden/>
          </w:rPr>
          <w:fldChar w:fldCharType="end"/>
        </w:r>
      </w:hyperlink>
    </w:p>
    <w:p w14:paraId="61B4D3C2" w14:textId="3C6FB905" w:rsidR="00A359ED" w:rsidRDefault="00831F55">
      <w:pPr>
        <w:pStyle w:val="TOC1"/>
        <w:tabs>
          <w:tab w:val="right" w:leader="dot" w:pos="5030"/>
        </w:tabs>
        <w:rPr>
          <w:rFonts w:eastAsiaTheme="minorEastAsia"/>
          <w:b w:val="0"/>
          <w:caps w:val="0"/>
          <w:noProof/>
          <w:sz w:val="22"/>
          <w:lang w:val="en-US" w:eastAsia="en-US" w:bidi="ar-SA"/>
        </w:rPr>
      </w:pPr>
      <w:hyperlink w:anchor="_Toc494463414" w:history="1">
        <w:r w:rsidR="00A359ED" w:rsidRPr="006A58F6">
          <w:rPr>
            <w:rStyle w:val="Hyperlink"/>
            <w:noProof/>
          </w:rPr>
          <w:t>Ogólne postanowienia</w:t>
        </w:r>
        <w:r w:rsidR="00A359ED">
          <w:rPr>
            <w:noProof/>
            <w:webHidden/>
          </w:rPr>
          <w:tab/>
        </w:r>
        <w:r w:rsidR="00A359ED">
          <w:rPr>
            <w:noProof/>
            <w:webHidden/>
          </w:rPr>
          <w:fldChar w:fldCharType="begin"/>
        </w:r>
        <w:r w:rsidR="00A359ED">
          <w:rPr>
            <w:noProof/>
            <w:webHidden/>
          </w:rPr>
          <w:instrText xml:space="preserve"> PAGEREF _Toc494463414 \h </w:instrText>
        </w:r>
        <w:r w:rsidR="00A359ED">
          <w:rPr>
            <w:noProof/>
            <w:webHidden/>
          </w:rPr>
        </w:r>
        <w:r w:rsidR="00A359ED">
          <w:rPr>
            <w:noProof/>
            <w:webHidden/>
          </w:rPr>
          <w:fldChar w:fldCharType="separate"/>
        </w:r>
        <w:r w:rsidR="00A359ED">
          <w:rPr>
            <w:noProof/>
            <w:webHidden/>
          </w:rPr>
          <w:t>4</w:t>
        </w:r>
        <w:r w:rsidR="00A359ED">
          <w:rPr>
            <w:noProof/>
            <w:webHidden/>
          </w:rPr>
          <w:fldChar w:fldCharType="end"/>
        </w:r>
      </w:hyperlink>
    </w:p>
    <w:p w14:paraId="712C9676" w14:textId="5FAD8470" w:rsidR="00A359ED" w:rsidRDefault="00831F55">
      <w:pPr>
        <w:pStyle w:val="TOC5"/>
        <w:tabs>
          <w:tab w:val="right" w:leader="dot" w:pos="5030"/>
        </w:tabs>
        <w:rPr>
          <w:rFonts w:eastAsiaTheme="minorEastAsia"/>
          <w:noProof/>
          <w:sz w:val="22"/>
          <w:lang w:val="en-US" w:eastAsia="en-US" w:bidi="ar-SA"/>
        </w:rPr>
      </w:pPr>
      <w:hyperlink w:anchor="_Toc494463415" w:history="1">
        <w:r w:rsidR="00A359ED" w:rsidRPr="006A58F6">
          <w:rPr>
            <w:rStyle w:val="Hyperlink"/>
            <w:noProof/>
          </w:rPr>
          <w:t>Definicje</w:t>
        </w:r>
        <w:r w:rsidR="00A359ED">
          <w:rPr>
            <w:noProof/>
            <w:webHidden/>
          </w:rPr>
          <w:tab/>
        </w:r>
        <w:r w:rsidR="00A359ED">
          <w:rPr>
            <w:noProof/>
            <w:webHidden/>
          </w:rPr>
          <w:fldChar w:fldCharType="begin"/>
        </w:r>
        <w:r w:rsidR="00A359ED">
          <w:rPr>
            <w:noProof/>
            <w:webHidden/>
          </w:rPr>
          <w:instrText xml:space="preserve"> PAGEREF _Toc494463415 \h </w:instrText>
        </w:r>
        <w:r w:rsidR="00A359ED">
          <w:rPr>
            <w:noProof/>
            <w:webHidden/>
          </w:rPr>
        </w:r>
        <w:r w:rsidR="00A359ED">
          <w:rPr>
            <w:noProof/>
            <w:webHidden/>
          </w:rPr>
          <w:fldChar w:fldCharType="separate"/>
        </w:r>
        <w:r w:rsidR="00A359ED">
          <w:rPr>
            <w:noProof/>
            <w:webHidden/>
          </w:rPr>
          <w:t>4</w:t>
        </w:r>
        <w:r w:rsidR="00A359ED">
          <w:rPr>
            <w:noProof/>
            <w:webHidden/>
          </w:rPr>
          <w:fldChar w:fldCharType="end"/>
        </w:r>
      </w:hyperlink>
    </w:p>
    <w:p w14:paraId="569516AA" w14:textId="6AF91F32" w:rsidR="00A359ED" w:rsidRDefault="00831F55">
      <w:pPr>
        <w:pStyle w:val="TOC5"/>
        <w:tabs>
          <w:tab w:val="right" w:leader="dot" w:pos="5030"/>
        </w:tabs>
        <w:rPr>
          <w:rFonts w:eastAsiaTheme="minorEastAsia"/>
          <w:noProof/>
          <w:sz w:val="22"/>
          <w:lang w:val="en-US" w:eastAsia="en-US" w:bidi="ar-SA"/>
        </w:rPr>
      </w:pPr>
      <w:hyperlink w:anchor="_Toc494463416" w:history="1">
        <w:r w:rsidR="00A359ED" w:rsidRPr="006A58F6">
          <w:rPr>
            <w:rStyle w:val="Hyperlink"/>
            <w:noProof/>
          </w:rPr>
          <w:t>Aktualizacje Postanowień dotyczących Usług Online</w:t>
        </w:r>
        <w:r w:rsidR="00A359ED">
          <w:rPr>
            <w:noProof/>
            <w:webHidden/>
          </w:rPr>
          <w:tab/>
        </w:r>
        <w:r w:rsidR="00A359ED">
          <w:rPr>
            <w:noProof/>
            <w:webHidden/>
          </w:rPr>
          <w:fldChar w:fldCharType="begin"/>
        </w:r>
        <w:r w:rsidR="00A359ED">
          <w:rPr>
            <w:noProof/>
            <w:webHidden/>
          </w:rPr>
          <w:instrText xml:space="preserve"> PAGEREF _Toc494463416 \h </w:instrText>
        </w:r>
        <w:r w:rsidR="00A359ED">
          <w:rPr>
            <w:noProof/>
            <w:webHidden/>
          </w:rPr>
        </w:r>
        <w:r w:rsidR="00A359ED">
          <w:rPr>
            <w:noProof/>
            <w:webHidden/>
          </w:rPr>
          <w:fldChar w:fldCharType="separate"/>
        </w:r>
        <w:r w:rsidR="00A359ED">
          <w:rPr>
            <w:noProof/>
            <w:webHidden/>
          </w:rPr>
          <w:t>4</w:t>
        </w:r>
        <w:r w:rsidR="00A359ED">
          <w:rPr>
            <w:noProof/>
            <w:webHidden/>
          </w:rPr>
          <w:fldChar w:fldCharType="end"/>
        </w:r>
      </w:hyperlink>
    </w:p>
    <w:p w14:paraId="309363E1" w14:textId="74A4D4B3" w:rsidR="00A359ED" w:rsidRDefault="00831F55">
      <w:pPr>
        <w:pStyle w:val="TOC5"/>
        <w:tabs>
          <w:tab w:val="right" w:leader="dot" w:pos="5030"/>
        </w:tabs>
        <w:rPr>
          <w:rFonts w:eastAsiaTheme="minorEastAsia"/>
          <w:noProof/>
          <w:sz w:val="22"/>
          <w:lang w:val="en-US" w:eastAsia="en-US" w:bidi="ar-SA"/>
        </w:rPr>
      </w:pPr>
      <w:hyperlink w:anchor="_Toc494463417" w:history="1">
        <w:r w:rsidR="00A359ED" w:rsidRPr="006A58F6">
          <w:rPr>
            <w:rStyle w:val="Hyperlink"/>
            <w:noProof/>
          </w:rPr>
          <w:t>Zmiany dotyczące Usług Online i dostępność Usług Online</w:t>
        </w:r>
        <w:r w:rsidR="00A359ED">
          <w:rPr>
            <w:noProof/>
            <w:webHidden/>
          </w:rPr>
          <w:tab/>
        </w:r>
        <w:r w:rsidR="00A359ED">
          <w:rPr>
            <w:noProof/>
            <w:webHidden/>
          </w:rPr>
          <w:fldChar w:fldCharType="begin"/>
        </w:r>
        <w:r w:rsidR="00A359ED">
          <w:rPr>
            <w:noProof/>
            <w:webHidden/>
          </w:rPr>
          <w:instrText xml:space="preserve"> PAGEREF _Toc494463417 \h </w:instrText>
        </w:r>
        <w:r w:rsidR="00A359ED">
          <w:rPr>
            <w:noProof/>
            <w:webHidden/>
          </w:rPr>
        </w:r>
        <w:r w:rsidR="00A359ED">
          <w:rPr>
            <w:noProof/>
            <w:webHidden/>
          </w:rPr>
          <w:fldChar w:fldCharType="separate"/>
        </w:r>
        <w:r w:rsidR="00A359ED">
          <w:rPr>
            <w:noProof/>
            <w:webHidden/>
          </w:rPr>
          <w:t>4</w:t>
        </w:r>
        <w:r w:rsidR="00A359ED">
          <w:rPr>
            <w:noProof/>
            <w:webHidden/>
          </w:rPr>
          <w:fldChar w:fldCharType="end"/>
        </w:r>
      </w:hyperlink>
    </w:p>
    <w:p w14:paraId="216B8CB3" w14:textId="7F7E434F" w:rsidR="00A359ED" w:rsidRDefault="00831F55">
      <w:pPr>
        <w:pStyle w:val="TOC5"/>
        <w:tabs>
          <w:tab w:val="right" w:leader="dot" w:pos="5030"/>
        </w:tabs>
        <w:rPr>
          <w:rFonts w:eastAsiaTheme="minorEastAsia"/>
          <w:noProof/>
          <w:sz w:val="22"/>
          <w:lang w:val="en-US" w:eastAsia="en-US" w:bidi="ar-SA"/>
        </w:rPr>
      </w:pPr>
      <w:hyperlink w:anchor="_Toc494463418" w:history="1">
        <w:r w:rsidR="00A359ED" w:rsidRPr="006A58F6">
          <w:rPr>
            <w:rStyle w:val="Hyperlink"/>
            <w:noProof/>
          </w:rPr>
          <w:t>Okres przechowywania danych</w:t>
        </w:r>
        <w:r w:rsidR="00A359ED">
          <w:rPr>
            <w:noProof/>
            <w:webHidden/>
          </w:rPr>
          <w:tab/>
        </w:r>
        <w:r w:rsidR="00A359ED">
          <w:rPr>
            <w:noProof/>
            <w:webHidden/>
          </w:rPr>
          <w:fldChar w:fldCharType="begin"/>
        </w:r>
        <w:r w:rsidR="00A359ED">
          <w:rPr>
            <w:noProof/>
            <w:webHidden/>
          </w:rPr>
          <w:instrText xml:space="preserve"> PAGEREF _Toc494463418 \h </w:instrText>
        </w:r>
        <w:r w:rsidR="00A359ED">
          <w:rPr>
            <w:noProof/>
            <w:webHidden/>
          </w:rPr>
        </w:r>
        <w:r w:rsidR="00A359ED">
          <w:rPr>
            <w:noProof/>
            <w:webHidden/>
          </w:rPr>
          <w:fldChar w:fldCharType="separate"/>
        </w:r>
        <w:r w:rsidR="00A359ED">
          <w:rPr>
            <w:noProof/>
            <w:webHidden/>
          </w:rPr>
          <w:t>5</w:t>
        </w:r>
        <w:r w:rsidR="00A359ED">
          <w:rPr>
            <w:noProof/>
            <w:webHidden/>
          </w:rPr>
          <w:fldChar w:fldCharType="end"/>
        </w:r>
      </w:hyperlink>
    </w:p>
    <w:p w14:paraId="36018053" w14:textId="723EC660" w:rsidR="00A359ED" w:rsidRDefault="00831F55">
      <w:pPr>
        <w:pStyle w:val="TOC5"/>
        <w:tabs>
          <w:tab w:val="right" w:leader="dot" w:pos="5030"/>
        </w:tabs>
        <w:rPr>
          <w:rFonts w:eastAsiaTheme="minorEastAsia"/>
          <w:noProof/>
          <w:sz w:val="22"/>
          <w:lang w:val="en-US" w:eastAsia="en-US" w:bidi="ar-SA"/>
        </w:rPr>
      </w:pPr>
      <w:hyperlink w:anchor="_Toc494463419" w:history="1">
        <w:r w:rsidR="00A359ED" w:rsidRPr="006A58F6">
          <w:rPr>
            <w:rStyle w:val="Hyperlink"/>
            <w:noProof/>
          </w:rPr>
          <w:t>Korzystanie z oprogramowania razem z usługą online</w:t>
        </w:r>
        <w:r w:rsidR="00A359ED">
          <w:rPr>
            <w:noProof/>
            <w:webHidden/>
          </w:rPr>
          <w:tab/>
        </w:r>
        <w:r w:rsidR="00A359ED">
          <w:rPr>
            <w:noProof/>
            <w:webHidden/>
          </w:rPr>
          <w:fldChar w:fldCharType="begin"/>
        </w:r>
        <w:r w:rsidR="00A359ED">
          <w:rPr>
            <w:noProof/>
            <w:webHidden/>
          </w:rPr>
          <w:instrText xml:space="preserve"> PAGEREF _Toc494463419 \h </w:instrText>
        </w:r>
        <w:r w:rsidR="00A359ED">
          <w:rPr>
            <w:noProof/>
            <w:webHidden/>
          </w:rPr>
        </w:r>
        <w:r w:rsidR="00A359ED">
          <w:rPr>
            <w:noProof/>
            <w:webHidden/>
          </w:rPr>
          <w:fldChar w:fldCharType="separate"/>
        </w:r>
        <w:r w:rsidR="00A359ED">
          <w:rPr>
            <w:noProof/>
            <w:webHidden/>
          </w:rPr>
          <w:t>5</w:t>
        </w:r>
        <w:r w:rsidR="00A359ED">
          <w:rPr>
            <w:noProof/>
            <w:webHidden/>
          </w:rPr>
          <w:fldChar w:fldCharType="end"/>
        </w:r>
      </w:hyperlink>
    </w:p>
    <w:p w14:paraId="72A4CD10" w14:textId="026F4811" w:rsidR="00A359ED" w:rsidRDefault="00831F55">
      <w:pPr>
        <w:pStyle w:val="TOC5"/>
        <w:tabs>
          <w:tab w:val="right" w:leader="dot" w:pos="5030"/>
        </w:tabs>
        <w:rPr>
          <w:rFonts w:eastAsiaTheme="minorEastAsia"/>
          <w:noProof/>
          <w:sz w:val="22"/>
          <w:lang w:val="en-US" w:eastAsia="en-US" w:bidi="ar-SA"/>
        </w:rPr>
      </w:pPr>
      <w:hyperlink w:anchor="_Toc494463420" w:history="1">
        <w:r w:rsidR="00A359ED" w:rsidRPr="006A58F6">
          <w:rPr>
            <w:rStyle w:val="Hyperlink"/>
            <w:noProof/>
          </w:rPr>
          <w:t>Produkty niepochodzące od Microsoft</w:t>
        </w:r>
        <w:r w:rsidR="00A359ED">
          <w:rPr>
            <w:noProof/>
            <w:webHidden/>
          </w:rPr>
          <w:tab/>
        </w:r>
        <w:r w:rsidR="00A359ED">
          <w:rPr>
            <w:noProof/>
            <w:webHidden/>
          </w:rPr>
          <w:fldChar w:fldCharType="begin"/>
        </w:r>
        <w:r w:rsidR="00A359ED">
          <w:rPr>
            <w:noProof/>
            <w:webHidden/>
          </w:rPr>
          <w:instrText xml:space="preserve"> PAGEREF _Toc494463420 \h </w:instrText>
        </w:r>
        <w:r w:rsidR="00A359ED">
          <w:rPr>
            <w:noProof/>
            <w:webHidden/>
          </w:rPr>
        </w:r>
        <w:r w:rsidR="00A359ED">
          <w:rPr>
            <w:noProof/>
            <w:webHidden/>
          </w:rPr>
          <w:fldChar w:fldCharType="separate"/>
        </w:r>
        <w:r w:rsidR="00A359ED">
          <w:rPr>
            <w:noProof/>
            <w:webHidden/>
          </w:rPr>
          <w:t>5</w:t>
        </w:r>
        <w:r w:rsidR="00A359ED">
          <w:rPr>
            <w:noProof/>
            <w:webHidden/>
          </w:rPr>
          <w:fldChar w:fldCharType="end"/>
        </w:r>
      </w:hyperlink>
    </w:p>
    <w:p w14:paraId="375BC1A5" w14:textId="394153C9" w:rsidR="00A359ED" w:rsidRDefault="00831F55">
      <w:pPr>
        <w:pStyle w:val="TOC5"/>
        <w:tabs>
          <w:tab w:val="right" w:leader="dot" w:pos="5030"/>
        </w:tabs>
        <w:rPr>
          <w:rFonts w:eastAsiaTheme="minorEastAsia"/>
          <w:noProof/>
          <w:sz w:val="22"/>
          <w:lang w:val="en-US" w:eastAsia="en-US" w:bidi="ar-SA"/>
        </w:rPr>
      </w:pPr>
      <w:hyperlink w:anchor="_Toc494463421" w:history="1">
        <w:r w:rsidR="00A359ED" w:rsidRPr="006A58F6">
          <w:rPr>
            <w:rStyle w:val="Hyperlink"/>
            <w:noProof/>
          </w:rPr>
          <w:t>Zasady dozwolonego użytku</w:t>
        </w:r>
        <w:r w:rsidR="00A359ED">
          <w:rPr>
            <w:noProof/>
            <w:webHidden/>
          </w:rPr>
          <w:tab/>
        </w:r>
        <w:r w:rsidR="00A359ED">
          <w:rPr>
            <w:noProof/>
            <w:webHidden/>
          </w:rPr>
          <w:fldChar w:fldCharType="begin"/>
        </w:r>
        <w:r w:rsidR="00A359ED">
          <w:rPr>
            <w:noProof/>
            <w:webHidden/>
          </w:rPr>
          <w:instrText xml:space="preserve"> PAGEREF _Toc494463421 \h </w:instrText>
        </w:r>
        <w:r w:rsidR="00A359ED">
          <w:rPr>
            <w:noProof/>
            <w:webHidden/>
          </w:rPr>
        </w:r>
        <w:r w:rsidR="00A359ED">
          <w:rPr>
            <w:noProof/>
            <w:webHidden/>
          </w:rPr>
          <w:fldChar w:fldCharType="separate"/>
        </w:r>
        <w:r w:rsidR="00A359ED">
          <w:rPr>
            <w:noProof/>
            <w:webHidden/>
          </w:rPr>
          <w:t>6</w:t>
        </w:r>
        <w:r w:rsidR="00A359ED">
          <w:rPr>
            <w:noProof/>
            <w:webHidden/>
          </w:rPr>
          <w:fldChar w:fldCharType="end"/>
        </w:r>
      </w:hyperlink>
    </w:p>
    <w:p w14:paraId="5620A0E5" w14:textId="0BF757B5" w:rsidR="00A359ED" w:rsidRDefault="00831F55">
      <w:pPr>
        <w:pStyle w:val="TOC5"/>
        <w:tabs>
          <w:tab w:val="right" w:leader="dot" w:pos="5030"/>
        </w:tabs>
        <w:rPr>
          <w:rFonts w:eastAsiaTheme="minorEastAsia"/>
          <w:noProof/>
          <w:sz w:val="22"/>
          <w:lang w:val="en-US" w:eastAsia="en-US" w:bidi="ar-SA"/>
        </w:rPr>
      </w:pPr>
      <w:hyperlink w:anchor="_Toc494463422" w:history="1">
        <w:r w:rsidR="00A359ED" w:rsidRPr="006A58F6">
          <w:rPr>
            <w:rStyle w:val="Hyperlink"/>
            <w:noProof/>
          </w:rPr>
          <w:t>Ograniczenia techniczne</w:t>
        </w:r>
        <w:r w:rsidR="00A359ED">
          <w:rPr>
            <w:noProof/>
            <w:webHidden/>
          </w:rPr>
          <w:tab/>
        </w:r>
        <w:r w:rsidR="00A359ED">
          <w:rPr>
            <w:noProof/>
            <w:webHidden/>
          </w:rPr>
          <w:fldChar w:fldCharType="begin"/>
        </w:r>
        <w:r w:rsidR="00A359ED">
          <w:rPr>
            <w:noProof/>
            <w:webHidden/>
          </w:rPr>
          <w:instrText xml:space="preserve"> PAGEREF _Toc494463422 \h </w:instrText>
        </w:r>
        <w:r w:rsidR="00A359ED">
          <w:rPr>
            <w:noProof/>
            <w:webHidden/>
          </w:rPr>
        </w:r>
        <w:r w:rsidR="00A359ED">
          <w:rPr>
            <w:noProof/>
            <w:webHidden/>
          </w:rPr>
          <w:fldChar w:fldCharType="separate"/>
        </w:r>
        <w:r w:rsidR="00A359ED">
          <w:rPr>
            <w:noProof/>
            <w:webHidden/>
          </w:rPr>
          <w:t>6</w:t>
        </w:r>
        <w:r w:rsidR="00A359ED">
          <w:rPr>
            <w:noProof/>
            <w:webHidden/>
          </w:rPr>
          <w:fldChar w:fldCharType="end"/>
        </w:r>
      </w:hyperlink>
    </w:p>
    <w:p w14:paraId="3CC955BF" w14:textId="798A1159" w:rsidR="00A359ED" w:rsidRDefault="00831F55">
      <w:pPr>
        <w:pStyle w:val="TOC5"/>
        <w:tabs>
          <w:tab w:val="right" w:leader="dot" w:pos="5030"/>
        </w:tabs>
        <w:rPr>
          <w:rFonts w:eastAsiaTheme="minorEastAsia"/>
          <w:noProof/>
          <w:sz w:val="22"/>
          <w:lang w:val="en-US" w:eastAsia="en-US" w:bidi="ar-SA"/>
        </w:rPr>
      </w:pPr>
      <w:hyperlink w:anchor="_Toc494463423" w:history="1">
        <w:r w:rsidR="00A359ED" w:rsidRPr="006A58F6">
          <w:rPr>
            <w:rStyle w:val="Hyperlink"/>
            <w:noProof/>
          </w:rPr>
          <w:t>Przestrzeganie przepisów prawa</w:t>
        </w:r>
        <w:r w:rsidR="00A359ED">
          <w:rPr>
            <w:noProof/>
            <w:webHidden/>
          </w:rPr>
          <w:tab/>
        </w:r>
        <w:r w:rsidR="00A359ED">
          <w:rPr>
            <w:noProof/>
            <w:webHidden/>
          </w:rPr>
          <w:fldChar w:fldCharType="begin"/>
        </w:r>
        <w:r w:rsidR="00A359ED">
          <w:rPr>
            <w:noProof/>
            <w:webHidden/>
          </w:rPr>
          <w:instrText xml:space="preserve"> PAGEREF _Toc494463423 \h </w:instrText>
        </w:r>
        <w:r w:rsidR="00A359ED">
          <w:rPr>
            <w:noProof/>
            <w:webHidden/>
          </w:rPr>
        </w:r>
        <w:r w:rsidR="00A359ED">
          <w:rPr>
            <w:noProof/>
            <w:webHidden/>
          </w:rPr>
          <w:fldChar w:fldCharType="separate"/>
        </w:r>
        <w:r w:rsidR="00A359ED">
          <w:rPr>
            <w:noProof/>
            <w:webHidden/>
          </w:rPr>
          <w:t>6</w:t>
        </w:r>
        <w:r w:rsidR="00A359ED">
          <w:rPr>
            <w:noProof/>
            <w:webHidden/>
          </w:rPr>
          <w:fldChar w:fldCharType="end"/>
        </w:r>
      </w:hyperlink>
    </w:p>
    <w:p w14:paraId="12EB5116" w14:textId="1E95D1ED" w:rsidR="00A359ED" w:rsidRDefault="00831F55">
      <w:pPr>
        <w:pStyle w:val="TOC5"/>
        <w:tabs>
          <w:tab w:val="right" w:leader="dot" w:pos="5030"/>
        </w:tabs>
        <w:rPr>
          <w:rFonts w:eastAsiaTheme="minorEastAsia"/>
          <w:noProof/>
          <w:sz w:val="22"/>
          <w:lang w:val="en-US" w:eastAsia="en-US" w:bidi="ar-SA"/>
        </w:rPr>
      </w:pPr>
      <w:hyperlink w:anchor="_Toc494463424" w:history="1">
        <w:r w:rsidR="00A359ED" w:rsidRPr="006A58F6">
          <w:rPr>
            <w:rStyle w:val="Hyperlink"/>
            <w:noProof/>
          </w:rPr>
          <w:t>Usługi importu/eksportu</w:t>
        </w:r>
        <w:r w:rsidR="00A359ED">
          <w:rPr>
            <w:noProof/>
            <w:webHidden/>
          </w:rPr>
          <w:tab/>
        </w:r>
        <w:r w:rsidR="00A359ED">
          <w:rPr>
            <w:noProof/>
            <w:webHidden/>
          </w:rPr>
          <w:fldChar w:fldCharType="begin"/>
        </w:r>
        <w:r w:rsidR="00A359ED">
          <w:rPr>
            <w:noProof/>
            <w:webHidden/>
          </w:rPr>
          <w:instrText xml:space="preserve"> PAGEREF _Toc494463424 \h </w:instrText>
        </w:r>
        <w:r w:rsidR="00A359ED">
          <w:rPr>
            <w:noProof/>
            <w:webHidden/>
          </w:rPr>
        </w:r>
        <w:r w:rsidR="00A359ED">
          <w:rPr>
            <w:noProof/>
            <w:webHidden/>
          </w:rPr>
          <w:fldChar w:fldCharType="separate"/>
        </w:r>
        <w:r w:rsidR="00A359ED">
          <w:rPr>
            <w:noProof/>
            <w:webHidden/>
          </w:rPr>
          <w:t>6</w:t>
        </w:r>
        <w:r w:rsidR="00A359ED">
          <w:rPr>
            <w:noProof/>
            <w:webHidden/>
          </w:rPr>
          <w:fldChar w:fldCharType="end"/>
        </w:r>
      </w:hyperlink>
    </w:p>
    <w:p w14:paraId="68928485" w14:textId="79F9E6E9" w:rsidR="00A359ED" w:rsidRDefault="00831F55">
      <w:pPr>
        <w:pStyle w:val="TOC5"/>
        <w:tabs>
          <w:tab w:val="right" w:leader="dot" w:pos="5030"/>
        </w:tabs>
        <w:rPr>
          <w:rFonts w:eastAsiaTheme="minorEastAsia"/>
          <w:noProof/>
          <w:sz w:val="22"/>
          <w:lang w:val="en-US" w:eastAsia="en-US" w:bidi="ar-SA"/>
        </w:rPr>
      </w:pPr>
      <w:hyperlink w:anchor="_Toc494463425" w:history="1">
        <w:r w:rsidR="00A359ED" w:rsidRPr="006A58F6">
          <w:rPr>
            <w:rStyle w:val="Hyperlink"/>
            <w:noProof/>
          </w:rPr>
          <w:t>Powiadomienia elektroniczne</w:t>
        </w:r>
        <w:r w:rsidR="00A359ED">
          <w:rPr>
            <w:noProof/>
            <w:webHidden/>
          </w:rPr>
          <w:tab/>
        </w:r>
        <w:r w:rsidR="00A359ED">
          <w:rPr>
            <w:noProof/>
            <w:webHidden/>
          </w:rPr>
          <w:fldChar w:fldCharType="begin"/>
        </w:r>
        <w:r w:rsidR="00A359ED">
          <w:rPr>
            <w:noProof/>
            <w:webHidden/>
          </w:rPr>
          <w:instrText xml:space="preserve"> PAGEREF _Toc494463425 \h </w:instrText>
        </w:r>
        <w:r w:rsidR="00A359ED">
          <w:rPr>
            <w:noProof/>
            <w:webHidden/>
          </w:rPr>
        </w:r>
        <w:r w:rsidR="00A359ED">
          <w:rPr>
            <w:noProof/>
            <w:webHidden/>
          </w:rPr>
          <w:fldChar w:fldCharType="separate"/>
        </w:r>
        <w:r w:rsidR="00A359ED">
          <w:rPr>
            <w:noProof/>
            <w:webHidden/>
          </w:rPr>
          <w:t>6</w:t>
        </w:r>
        <w:r w:rsidR="00A359ED">
          <w:rPr>
            <w:noProof/>
            <w:webHidden/>
          </w:rPr>
          <w:fldChar w:fldCharType="end"/>
        </w:r>
      </w:hyperlink>
    </w:p>
    <w:p w14:paraId="57F2BFC0" w14:textId="4710D81B" w:rsidR="00A359ED" w:rsidRDefault="00831F55">
      <w:pPr>
        <w:pStyle w:val="TOC5"/>
        <w:tabs>
          <w:tab w:val="right" w:leader="dot" w:pos="5030"/>
        </w:tabs>
        <w:rPr>
          <w:rFonts w:eastAsiaTheme="minorEastAsia"/>
          <w:noProof/>
          <w:sz w:val="22"/>
          <w:lang w:val="en-US" w:eastAsia="en-US" w:bidi="ar-SA"/>
        </w:rPr>
      </w:pPr>
      <w:hyperlink w:anchor="_Toc494463426" w:history="1">
        <w:r w:rsidR="00A359ED" w:rsidRPr="006A58F6">
          <w:rPr>
            <w:rStyle w:val="Hyperlink"/>
            <w:noProof/>
          </w:rPr>
          <w:t>Zmiana przypisania licencji</w:t>
        </w:r>
        <w:r w:rsidR="00A359ED">
          <w:rPr>
            <w:noProof/>
            <w:webHidden/>
          </w:rPr>
          <w:tab/>
        </w:r>
        <w:r w:rsidR="00A359ED">
          <w:rPr>
            <w:noProof/>
            <w:webHidden/>
          </w:rPr>
          <w:fldChar w:fldCharType="begin"/>
        </w:r>
        <w:r w:rsidR="00A359ED">
          <w:rPr>
            <w:noProof/>
            <w:webHidden/>
          </w:rPr>
          <w:instrText xml:space="preserve"> PAGEREF _Toc494463426 \h </w:instrText>
        </w:r>
        <w:r w:rsidR="00A359ED">
          <w:rPr>
            <w:noProof/>
            <w:webHidden/>
          </w:rPr>
        </w:r>
        <w:r w:rsidR="00A359ED">
          <w:rPr>
            <w:noProof/>
            <w:webHidden/>
          </w:rPr>
          <w:fldChar w:fldCharType="separate"/>
        </w:r>
        <w:r w:rsidR="00A359ED">
          <w:rPr>
            <w:noProof/>
            <w:webHidden/>
          </w:rPr>
          <w:t>6</w:t>
        </w:r>
        <w:r w:rsidR="00A359ED">
          <w:rPr>
            <w:noProof/>
            <w:webHidden/>
          </w:rPr>
          <w:fldChar w:fldCharType="end"/>
        </w:r>
      </w:hyperlink>
    </w:p>
    <w:p w14:paraId="16B31600" w14:textId="0E6F5549" w:rsidR="00A359ED" w:rsidRDefault="00831F55">
      <w:pPr>
        <w:pStyle w:val="TOC5"/>
        <w:tabs>
          <w:tab w:val="right" w:leader="dot" w:pos="5030"/>
        </w:tabs>
        <w:rPr>
          <w:rFonts w:eastAsiaTheme="minorEastAsia"/>
          <w:noProof/>
          <w:sz w:val="22"/>
          <w:lang w:val="en-US" w:eastAsia="en-US" w:bidi="ar-SA"/>
        </w:rPr>
      </w:pPr>
      <w:hyperlink w:anchor="_Toc494463427" w:history="1">
        <w:r w:rsidR="00A359ED" w:rsidRPr="006A58F6">
          <w:rPr>
            <w:rStyle w:val="Hyperlink"/>
            <w:noProof/>
          </w:rPr>
          <w:t>Składniki czcionek</w:t>
        </w:r>
        <w:r w:rsidR="00A359ED">
          <w:rPr>
            <w:noProof/>
            <w:webHidden/>
          </w:rPr>
          <w:tab/>
        </w:r>
        <w:r w:rsidR="00A359ED">
          <w:rPr>
            <w:noProof/>
            <w:webHidden/>
          </w:rPr>
          <w:fldChar w:fldCharType="begin"/>
        </w:r>
        <w:r w:rsidR="00A359ED">
          <w:rPr>
            <w:noProof/>
            <w:webHidden/>
          </w:rPr>
          <w:instrText xml:space="preserve"> PAGEREF _Toc494463427 \h </w:instrText>
        </w:r>
        <w:r w:rsidR="00A359ED">
          <w:rPr>
            <w:noProof/>
            <w:webHidden/>
          </w:rPr>
        </w:r>
        <w:r w:rsidR="00A359ED">
          <w:rPr>
            <w:noProof/>
            <w:webHidden/>
          </w:rPr>
          <w:fldChar w:fldCharType="separate"/>
        </w:r>
        <w:r w:rsidR="00A359ED">
          <w:rPr>
            <w:noProof/>
            <w:webHidden/>
          </w:rPr>
          <w:t>6</w:t>
        </w:r>
        <w:r w:rsidR="00A359ED">
          <w:rPr>
            <w:noProof/>
            <w:webHidden/>
          </w:rPr>
          <w:fldChar w:fldCharType="end"/>
        </w:r>
      </w:hyperlink>
    </w:p>
    <w:p w14:paraId="6F5FAB08" w14:textId="4D13A8FF" w:rsidR="00A359ED" w:rsidRDefault="00831F55">
      <w:pPr>
        <w:pStyle w:val="TOC5"/>
        <w:tabs>
          <w:tab w:val="right" w:leader="dot" w:pos="5030"/>
        </w:tabs>
        <w:rPr>
          <w:rFonts w:eastAsiaTheme="minorEastAsia"/>
          <w:noProof/>
          <w:sz w:val="22"/>
          <w:lang w:val="en-US" w:eastAsia="en-US" w:bidi="ar-SA"/>
        </w:rPr>
      </w:pPr>
      <w:hyperlink w:anchor="_Toc494463428" w:history="1">
        <w:r w:rsidR="00A359ED" w:rsidRPr="006A58F6">
          <w:rPr>
            <w:rStyle w:val="Hyperlink"/>
            <w:noProof/>
          </w:rPr>
          <w:t>Testy porównawcze z produktami konkurencyjnymi</w:t>
        </w:r>
        <w:r w:rsidR="00A359ED">
          <w:rPr>
            <w:noProof/>
            <w:webHidden/>
          </w:rPr>
          <w:tab/>
        </w:r>
        <w:r w:rsidR="00A359ED">
          <w:rPr>
            <w:noProof/>
            <w:webHidden/>
          </w:rPr>
          <w:fldChar w:fldCharType="begin"/>
        </w:r>
        <w:r w:rsidR="00A359ED">
          <w:rPr>
            <w:noProof/>
            <w:webHidden/>
          </w:rPr>
          <w:instrText xml:space="preserve"> PAGEREF _Toc494463428 \h </w:instrText>
        </w:r>
        <w:r w:rsidR="00A359ED">
          <w:rPr>
            <w:noProof/>
            <w:webHidden/>
          </w:rPr>
        </w:r>
        <w:r w:rsidR="00A359ED">
          <w:rPr>
            <w:noProof/>
            <w:webHidden/>
          </w:rPr>
          <w:fldChar w:fldCharType="separate"/>
        </w:r>
        <w:r w:rsidR="00A359ED">
          <w:rPr>
            <w:noProof/>
            <w:webHidden/>
          </w:rPr>
          <w:t>7</w:t>
        </w:r>
        <w:r w:rsidR="00A359ED">
          <w:rPr>
            <w:noProof/>
            <w:webHidden/>
          </w:rPr>
          <w:fldChar w:fldCharType="end"/>
        </w:r>
      </w:hyperlink>
    </w:p>
    <w:p w14:paraId="4431321D" w14:textId="2E9F1753" w:rsidR="00A359ED" w:rsidRDefault="00831F55">
      <w:pPr>
        <w:pStyle w:val="TOC5"/>
        <w:tabs>
          <w:tab w:val="right" w:leader="dot" w:pos="5030"/>
        </w:tabs>
        <w:rPr>
          <w:rFonts w:eastAsiaTheme="minorEastAsia"/>
          <w:noProof/>
          <w:sz w:val="22"/>
          <w:lang w:val="en-US" w:eastAsia="en-US" w:bidi="ar-SA"/>
        </w:rPr>
      </w:pPr>
      <w:hyperlink w:anchor="_Toc494463429" w:history="1">
        <w:r w:rsidR="00A359ED" w:rsidRPr="006A58F6">
          <w:rPr>
            <w:rStyle w:val="Hyperlink"/>
            <w:noProof/>
          </w:rPr>
          <w:t>Multipleksowanie</w:t>
        </w:r>
        <w:r w:rsidR="00A359ED">
          <w:rPr>
            <w:noProof/>
            <w:webHidden/>
          </w:rPr>
          <w:tab/>
        </w:r>
        <w:r w:rsidR="00A359ED">
          <w:rPr>
            <w:noProof/>
            <w:webHidden/>
          </w:rPr>
          <w:fldChar w:fldCharType="begin"/>
        </w:r>
        <w:r w:rsidR="00A359ED">
          <w:rPr>
            <w:noProof/>
            <w:webHidden/>
          </w:rPr>
          <w:instrText xml:space="preserve"> PAGEREF _Toc494463429 \h </w:instrText>
        </w:r>
        <w:r w:rsidR="00A359ED">
          <w:rPr>
            <w:noProof/>
            <w:webHidden/>
          </w:rPr>
        </w:r>
        <w:r w:rsidR="00A359ED">
          <w:rPr>
            <w:noProof/>
            <w:webHidden/>
          </w:rPr>
          <w:fldChar w:fldCharType="separate"/>
        </w:r>
        <w:r w:rsidR="00A359ED">
          <w:rPr>
            <w:noProof/>
            <w:webHidden/>
          </w:rPr>
          <w:t>7</w:t>
        </w:r>
        <w:r w:rsidR="00A359ED">
          <w:rPr>
            <w:noProof/>
            <w:webHidden/>
          </w:rPr>
          <w:fldChar w:fldCharType="end"/>
        </w:r>
      </w:hyperlink>
    </w:p>
    <w:p w14:paraId="2E5C6511" w14:textId="64E14B81" w:rsidR="00A359ED" w:rsidRDefault="00831F55">
      <w:pPr>
        <w:pStyle w:val="TOC1"/>
        <w:tabs>
          <w:tab w:val="right" w:leader="dot" w:pos="5030"/>
        </w:tabs>
        <w:rPr>
          <w:rFonts w:eastAsiaTheme="minorEastAsia"/>
          <w:b w:val="0"/>
          <w:caps w:val="0"/>
          <w:noProof/>
          <w:sz w:val="22"/>
          <w:lang w:val="en-US" w:eastAsia="en-US" w:bidi="ar-SA"/>
        </w:rPr>
      </w:pPr>
      <w:hyperlink w:anchor="_Toc494463430" w:history="1">
        <w:r w:rsidR="00A359ED" w:rsidRPr="006A58F6">
          <w:rPr>
            <w:rStyle w:val="Hyperlink"/>
            <w:noProof/>
          </w:rPr>
          <w:t>Postanowienia dotyczące prywatności i bezpieczeństwa</w:t>
        </w:r>
        <w:r w:rsidR="00A359ED">
          <w:rPr>
            <w:noProof/>
            <w:webHidden/>
          </w:rPr>
          <w:tab/>
        </w:r>
        <w:r w:rsidR="00A359ED">
          <w:rPr>
            <w:noProof/>
            <w:webHidden/>
          </w:rPr>
          <w:fldChar w:fldCharType="begin"/>
        </w:r>
        <w:r w:rsidR="00A359ED">
          <w:rPr>
            <w:noProof/>
            <w:webHidden/>
          </w:rPr>
          <w:instrText xml:space="preserve"> PAGEREF _Toc494463430 \h </w:instrText>
        </w:r>
        <w:r w:rsidR="00A359ED">
          <w:rPr>
            <w:noProof/>
            <w:webHidden/>
          </w:rPr>
        </w:r>
        <w:r w:rsidR="00A359ED">
          <w:rPr>
            <w:noProof/>
            <w:webHidden/>
          </w:rPr>
          <w:fldChar w:fldCharType="separate"/>
        </w:r>
        <w:r w:rsidR="00A359ED">
          <w:rPr>
            <w:noProof/>
            <w:webHidden/>
          </w:rPr>
          <w:t>8</w:t>
        </w:r>
        <w:r w:rsidR="00A359ED">
          <w:rPr>
            <w:noProof/>
            <w:webHidden/>
          </w:rPr>
          <w:fldChar w:fldCharType="end"/>
        </w:r>
      </w:hyperlink>
    </w:p>
    <w:p w14:paraId="299E118C" w14:textId="53D6029A" w:rsidR="00A359ED" w:rsidRDefault="00831F55">
      <w:pPr>
        <w:pStyle w:val="TOC3"/>
        <w:rPr>
          <w:rFonts w:eastAsiaTheme="minorEastAsia"/>
          <w:b w:val="0"/>
          <w:smallCaps w:val="0"/>
          <w:sz w:val="22"/>
          <w:lang w:val="en-US" w:eastAsia="en-US" w:bidi="ar-SA"/>
        </w:rPr>
      </w:pPr>
      <w:hyperlink w:anchor="_Toc494463431" w:history="1">
        <w:r w:rsidR="00A359ED" w:rsidRPr="006A58F6">
          <w:rPr>
            <w:rStyle w:val="Hyperlink"/>
          </w:rPr>
          <w:t>Ogólne postanowienia dotyczące prywatności i bezpieczeństwa</w:t>
        </w:r>
        <w:r w:rsidR="00A359ED">
          <w:rPr>
            <w:webHidden/>
          </w:rPr>
          <w:tab/>
        </w:r>
        <w:r w:rsidR="00A359ED">
          <w:rPr>
            <w:webHidden/>
          </w:rPr>
          <w:fldChar w:fldCharType="begin"/>
        </w:r>
        <w:r w:rsidR="00A359ED">
          <w:rPr>
            <w:webHidden/>
          </w:rPr>
          <w:instrText xml:space="preserve"> PAGEREF _Toc494463431 \h </w:instrText>
        </w:r>
        <w:r w:rsidR="00A359ED">
          <w:rPr>
            <w:webHidden/>
          </w:rPr>
        </w:r>
        <w:r w:rsidR="00A359ED">
          <w:rPr>
            <w:webHidden/>
          </w:rPr>
          <w:fldChar w:fldCharType="separate"/>
        </w:r>
        <w:r w:rsidR="00A359ED">
          <w:rPr>
            <w:webHidden/>
          </w:rPr>
          <w:t>8</w:t>
        </w:r>
        <w:r w:rsidR="00A359ED">
          <w:rPr>
            <w:webHidden/>
          </w:rPr>
          <w:fldChar w:fldCharType="end"/>
        </w:r>
      </w:hyperlink>
    </w:p>
    <w:p w14:paraId="3013EF91" w14:textId="7C709E34" w:rsidR="00A359ED" w:rsidRDefault="00831F55">
      <w:pPr>
        <w:pStyle w:val="TOC5"/>
        <w:tabs>
          <w:tab w:val="right" w:leader="dot" w:pos="5030"/>
        </w:tabs>
        <w:rPr>
          <w:rFonts w:eastAsiaTheme="minorEastAsia"/>
          <w:noProof/>
          <w:sz w:val="22"/>
          <w:lang w:val="en-US" w:eastAsia="en-US" w:bidi="ar-SA"/>
        </w:rPr>
      </w:pPr>
      <w:hyperlink w:anchor="_Toc494463432" w:history="1">
        <w:r w:rsidR="00A359ED" w:rsidRPr="006A58F6">
          <w:rPr>
            <w:rStyle w:val="Hyperlink"/>
            <w:noProof/>
          </w:rPr>
          <w:t>Zakres</w:t>
        </w:r>
        <w:r w:rsidR="00A359ED">
          <w:rPr>
            <w:noProof/>
            <w:webHidden/>
          </w:rPr>
          <w:tab/>
        </w:r>
        <w:r w:rsidR="00A359ED">
          <w:rPr>
            <w:noProof/>
            <w:webHidden/>
          </w:rPr>
          <w:fldChar w:fldCharType="begin"/>
        </w:r>
        <w:r w:rsidR="00A359ED">
          <w:rPr>
            <w:noProof/>
            <w:webHidden/>
          </w:rPr>
          <w:instrText xml:space="preserve"> PAGEREF _Toc494463432 \h </w:instrText>
        </w:r>
        <w:r w:rsidR="00A359ED">
          <w:rPr>
            <w:noProof/>
            <w:webHidden/>
          </w:rPr>
        </w:r>
        <w:r w:rsidR="00A359ED">
          <w:rPr>
            <w:noProof/>
            <w:webHidden/>
          </w:rPr>
          <w:fldChar w:fldCharType="separate"/>
        </w:r>
        <w:r w:rsidR="00A359ED">
          <w:rPr>
            <w:noProof/>
            <w:webHidden/>
          </w:rPr>
          <w:t>8</w:t>
        </w:r>
        <w:r w:rsidR="00A359ED">
          <w:rPr>
            <w:noProof/>
            <w:webHidden/>
          </w:rPr>
          <w:fldChar w:fldCharType="end"/>
        </w:r>
      </w:hyperlink>
    </w:p>
    <w:p w14:paraId="07DA6100" w14:textId="6176BD99" w:rsidR="00A359ED" w:rsidRDefault="00831F55">
      <w:pPr>
        <w:pStyle w:val="TOC5"/>
        <w:tabs>
          <w:tab w:val="right" w:leader="dot" w:pos="5030"/>
        </w:tabs>
        <w:rPr>
          <w:rFonts w:eastAsiaTheme="minorEastAsia"/>
          <w:noProof/>
          <w:sz w:val="22"/>
          <w:lang w:val="en-US" w:eastAsia="en-US" w:bidi="ar-SA"/>
        </w:rPr>
      </w:pPr>
      <w:hyperlink w:anchor="_Toc494463433" w:history="1">
        <w:r w:rsidR="00A359ED" w:rsidRPr="006A58F6">
          <w:rPr>
            <w:rStyle w:val="Hyperlink"/>
            <w:noProof/>
          </w:rPr>
          <w:t>Korzystanie z Danych Klienta</w:t>
        </w:r>
        <w:r w:rsidR="00A359ED">
          <w:rPr>
            <w:noProof/>
            <w:webHidden/>
          </w:rPr>
          <w:tab/>
        </w:r>
        <w:r w:rsidR="00A359ED">
          <w:rPr>
            <w:noProof/>
            <w:webHidden/>
          </w:rPr>
          <w:fldChar w:fldCharType="begin"/>
        </w:r>
        <w:r w:rsidR="00A359ED">
          <w:rPr>
            <w:noProof/>
            <w:webHidden/>
          </w:rPr>
          <w:instrText xml:space="preserve"> PAGEREF _Toc494463433 \h </w:instrText>
        </w:r>
        <w:r w:rsidR="00A359ED">
          <w:rPr>
            <w:noProof/>
            <w:webHidden/>
          </w:rPr>
        </w:r>
        <w:r w:rsidR="00A359ED">
          <w:rPr>
            <w:noProof/>
            <w:webHidden/>
          </w:rPr>
          <w:fldChar w:fldCharType="separate"/>
        </w:r>
        <w:r w:rsidR="00A359ED">
          <w:rPr>
            <w:noProof/>
            <w:webHidden/>
          </w:rPr>
          <w:t>8</w:t>
        </w:r>
        <w:r w:rsidR="00A359ED">
          <w:rPr>
            <w:noProof/>
            <w:webHidden/>
          </w:rPr>
          <w:fldChar w:fldCharType="end"/>
        </w:r>
      </w:hyperlink>
    </w:p>
    <w:p w14:paraId="5FC7EFE0" w14:textId="2B514F8F" w:rsidR="00A359ED" w:rsidRDefault="00831F55">
      <w:pPr>
        <w:pStyle w:val="TOC5"/>
        <w:tabs>
          <w:tab w:val="right" w:leader="dot" w:pos="5030"/>
        </w:tabs>
        <w:rPr>
          <w:rFonts w:eastAsiaTheme="minorEastAsia"/>
          <w:noProof/>
          <w:sz w:val="22"/>
          <w:lang w:val="en-US" w:eastAsia="en-US" w:bidi="ar-SA"/>
        </w:rPr>
      </w:pPr>
      <w:hyperlink w:anchor="_Toc494463434" w:history="1">
        <w:r w:rsidR="00A359ED" w:rsidRPr="006A58F6">
          <w:rPr>
            <w:rStyle w:val="Hyperlink"/>
            <w:noProof/>
          </w:rPr>
          <w:t>Przetwarzanie danych osobowych</w:t>
        </w:r>
        <w:r w:rsidR="00A359ED">
          <w:rPr>
            <w:noProof/>
            <w:webHidden/>
          </w:rPr>
          <w:tab/>
        </w:r>
        <w:r w:rsidR="00A359ED">
          <w:rPr>
            <w:noProof/>
            <w:webHidden/>
          </w:rPr>
          <w:fldChar w:fldCharType="begin"/>
        </w:r>
        <w:r w:rsidR="00A359ED">
          <w:rPr>
            <w:noProof/>
            <w:webHidden/>
          </w:rPr>
          <w:instrText xml:space="preserve"> PAGEREF _Toc494463434 \h </w:instrText>
        </w:r>
        <w:r w:rsidR="00A359ED">
          <w:rPr>
            <w:noProof/>
            <w:webHidden/>
          </w:rPr>
        </w:r>
        <w:r w:rsidR="00A359ED">
          <w:rPr>
            <w:noProof/>
            <w:webHidden/>
          </w:rPr>
          <w:fldChar w:fldCharType="separate"/>
        </w:r>
        <w:r w:rsidR="00A359ED">
          <w:rPr>
            <w:noProof/>
            <w:webHidden/>
          </w:rPr>
          <w:t>8</w:t>
        </w:r>
        <w:r w:rsidR="00A359ED">
          <w:rPr>
            <w:noProof/>
            <w:webHidden/>
          </w:rPr>
          <w:fldChar w:fldCharType="end"/>
        </w:r>
      </w:hyperlink>
    </w:p>
    <w:p w14:paraId="144A4B08" w14:textId="58494AA5" w:rsidR="00A359ED" w:rsidRDefault="00831F55">
      <w:pPr>
        <w:pStyle w:val="TOC5"/>
        <w:tabs>
          <w:tab w:val="right" w:leader="dot" w:pos="5030"/>
        </w:tabs>
        <w:rPr>
          <w:rFonts w:eastAsiaTheme="minorEastAsia"/>
          <w:noProof/>
          <w:sz w:val="22"/>
          <w:lang w:val="en-US" w:eastAsia="en-US" w:bidi="ar-SA"/>
        </w:rPr>
      </w:pPr>
      <w:hyperlink w:anchor="_Toc494463435" w:history="1">
        <w:r w:rsidR="00A359ED" w:rsidRPr="006A58F6">
          <w:rPr>
            <w:rStyle w:val="Hyperlink"/>
            <w:noProof/>
          </w:rPr>
          <w:t>Użycie Danych dotyczących Pomocy Technicznej</w:t>
        </w:r>
        <w:r w:rsidR="00A359ED">
          <w:rPr>
            <w:noProof/>
            <w:webHidden/>
          </w:rPr>
          <w:tab/>
        </w:r>
        <w:r w:rsidR="00A359ED">
          <w:rPr>
            <w:noProof/>
            <w:webHidden/>
          </w:rPr>
          <w:fldChar w:fldCharType="begin"/>
        </w:r>
        <w:r w:rsidR="00A359ED">
          <w:rPr>
            <w:noProof/>
            <w:webHidden/>
          </w:rPr>
          <w:instrText xml:space="preserve"> PAGEREF _Toc494463435 \h </w:instrText>
        </w:r>
        <w:r w:rsidR="00A359ED">
          <w:rPr>
            <w:noProof/>
            <w:webHidden/>
          </w:rPr>
        </w:r>
        <w:r w:rsidR="00A359ED">
          <w:rPr>
            <w:noProof/>
            <w:webHidden/>
          </w:rPr>
          <w:fldChar w:fldCharType="separate"/>
        </w:r>
        <w:r w:rsidR="00A359ED">
          <w:rPr>
            <w:noProof/>
            <w:webHidden/>
          </w:rPr>
          <w:t>8</w:t>
        </w:r>
        <w:r w:rsidR="00A359ED">
          <w:rPr>
            <w:noProof/>
            <w:webHidden/>
          </w:rPr>
          <w:fldChar w:fldCharType="end"/>
        </w:r>
      </w:hyperlink>
    </w:p>
    <w:p w14:paraId="012D1F8B" w14:textId="16E3A2F1" w:rsidR="00A359ED" w:rsidRDefault="00831F55">
      <w:pPr>
        <w:pStyle w:val="TOC5"/>
        <w:tabs>
          <w:tab w:val="right" w:leader="dot" w:pos="5030"/>
        </w:tabs>
        <w:rPr>
          <w:rFonts w:eastAsiaTheme="minorEastAsia"/>
          <w:noProof/>
          <w:sz w:val="22"/>
          <w:lang w:val="en-US" w:eastAsia="en-US" w:bidi="ar-SA"/>
        </w:rPr>
      </w:pPr>
      <w:hyperlink w:anchor="_Toc494463436" w:history="1">
        <w:r w:rsidR="00A359ED" w:rsidRPr="006A58F6">
          <w:rPr>
            <w:rStyle w:val="Hyperlink"/>
            <w:noProof/>
          </w:rPr>
          <w:t>Ujawnianie Danych Klienta i Danych dotyczących Pomocy Technicznej</w:t>
        </w:r>
        <w:r w:rsidR="00A359ED">
          <w:rPr>
            <w:noProof/>
            <w:webHidden/>
          </w:rPr>
          <w:tab/>
        </w:r>
        <w:r w:rsidR="00A359ED">
          <w:rPr>
            <w:noProof/>
            <w:webHidden/>
          </w:rPr>
          <w:fldChar w:fldCharType="begin"/>
        </w:r>
        <w:r w:rsidR="00A359ED">
          <w:rPr>
            <w:noProof/>
            <w:webHidden/>
          </w:rPr>
          <w:instrText xml:space="preserve"> PAGEREF _Toc494463436 \h </w:instrText>
        </w:r>
        <w:r w:rsidR="00A359ED">
          <w:rPr>
            <w:noProof/>
            <w:webHidden/>
          </w:rPr>
        </w:r>
        <w:r w:rsidR="00A359ED">
          <w:rPr>
            <w:noProof/>
            <w:webHidden/>
          </w:rPr>
          <w:fldChar w:fldCharType="separate"/>
        </w:r>
        <w:r w:rsidR="00A359ED">
          <w:rPr>
            <w:noProof/>
            <w:webHidden/>
          </w:rPr>
          <w:t>8</w:t>
        </w:r>
        <w:r w:rsidR="00A359ED">
          <w:rPr>
            <w:noProof/>
            <w:webHidden/>
          </w:rPr>
          <w:fldChar w:fldCharType="end"/>
        </w:r>
      </w:hyperlink>
    </w:p>
    <w:p w14:paraId="3B1FBC5D" w14:textId="6BF79D01" w:rsidR="00A359ED" w:rsidRDefault="00831F55">
      <w:pPr>
        <w:pStyle w:val="TOC5"/>
        <w:tabs>
          <w:tab w:val="right" w:leader="dot" w:pos="5030"/>
        </w:tabs>
        <w:rPr>
          <w:rFonts w:eastAsiaTheme="minorEastAsia"/>
          <w:noProof/>
          <w:sz w:val="22"/>
          <w:lang w:val="en-US" w:eastAsia="en-US" w:bidi="ar-SA"/>
        </w:rPr>
      </w:pPr>
      <w:hyperlink w:anchor="_Toc494463437" w:history="1">
        <w:r w:rsidR="00A359ED" w:rsidRPr="006A58F6">
          <w:rPr>
            <w:rStyle w:val="Hyperlink"/>
            <w:noProof/>
          </w:rPr>
          <w:t>Instytucje Edukacyjne</w:t>
        </w:r>
        <w:r w:rsidR="00A359ED">
          <w:rPr>
            <w:noProof/>
            <w:webHidden/>
          </w:rPr>
          <w:tab/>
        </w:r>
        <w:r w:rsidR="00A359ED">
          <w:rPr>
            <w:noProof/>
            <w:webHidden/>
          </w:rPr>
          <w:fldChar w:fldCharType="begin"/>
        </w:r>
        <w:r w:rsidR="00A359ED">
          <w:rPr>
            <w:noProof/>
            <w:webHidden/>
          </w:rPr>
          <w:instrText xml:space="preserve"> PAGEREF _Toc494463437 \h </w:instrText>
        </w:r>
        <w:r w:rsidR="00A359ED">
          <w:rPr>
            <w:noProof/>
            <w:webHidden/>
          </w:rPr>
        </w:r>
        <w:r w:rsidR="00A359ED">
          <w:rPr>
            <w:noProof/>
            <w:webHidden/>
          </w:rPr>
          <w:fldChar w:fldCharType="separate"/>
        </w:r>
        <w:r w:rsidR="00A359ED">
          <w:rPr>
            <w:noProof/>
            <w:webHidden/>
          </w:rPr>
          <w:t>9</w:t>
        </w:r>
        <w:r w:rsidR="00A359ED">
          <w:rPr>
            <w:noProof/>
            <w:webHidden/>
          </w:rPr>
          <w:fldChar w:fldCharType="end"/>
        </w:r>
      </w:hyperlink>
    </w:p>
    <w:p w14:paraId="4B89FD59" w14:textId="040D887F" w:rsidR="00A359ED" w:rsidRDefault="00831F55">
      <w:pPr>
        <w:pStyle w:val="TOC5"/>
        <w:tabs>
          <w:tab w:val="right" w:leader="dot" w:pos="5030"/>
        </w:tabs>
        <w:rPr>
          <w:rFonts w:eastAsiaTheme="minorEastAsia"/>
          <w:noProof/>
          <w:sz w:val="22"/>
          <w:lang w:val="en-US" w:eastAsia="en-US" w:bidi="ar-SA"/>
        </w:rPr>
      </w:pPr>
      <w:hyperlink w:anchor="_Toc494463438" w:history="1">
        <w:r w:rsidR="00A359ED" w:rsidRPr="006A58F6">
          <w:rPr>
            <w:rStyle w:val="Hyperlink"/>
            <w:noProof/>
          </w:rPr>
          <w:t>Partner Biznesowy w Rozumieniu Ustawy HIPAA</w:t>
        </w:r>
        <w:r w:rsidR="00A359ED">
          <w:rPr>
            <w:noProof/>
            <w:webHidden/>
          </w:rPr>
          <w:tab/>
        </w:r>
        <w:r w:rsidR="00A359ED">
          <w:rPr>
            <w:noProof/>
            <w:webHidden/>
          </w:rPr>
          <w:fldChar w:fldCharType="begin"/>
        </w:r>
        <w:r w:rsidR="00A359ED">
          <w:rPr>
            <w:noProof/>
            <w:webHidden/>
          </w:rPr>
          <w:instrText xml:space="preserve"> PAGEREF _Toc494463438 \h </w:instrText>
        </w:r>
        <w:r w:rsidR="00A359ED">
          <w:rPr>
            <w:noProof/>
            <w:webHidden/>
          </w:rPr>
        </w:r>
        <w:r w:rsidR="00A359ED">
          <w:rPr>
            <w:noProof/>
            <w:webHidden/>
          </w:rPr>
          <w:fldChar w:fldCharType="separate"/>
        </w:r>
        <w:r w:rsidR="00A359ED">
          <w:rPr>
            <w:noProof/>
            <w:webHidden/>
          </w:rPr>
          <w:t>9</w:t>
        </w:r>
        <w:r w:rsidR="00A359ED">
          <w:rPr>
            <w:noProof/>
            <w:webHidden/>
          </w:rPr>
          <w:fldChar w:fldCharType="end"/>
        </w:r>
      </w:hyperlink>
    </w:p>
    <w:p w14:paraId="07C9222B" w14:textId="63498563" w:rsidR="00A359ED" w:rsidRDefault="00831F55">
      <w:pPr>
        <w:pStyle w:val="TOC5"/>
        <w:tabs>
          <w:tab w:val="right" w:leader="dot" w:pos="5030"/>
        </w:tabs>
        <w:rPr>
          <w:rFonts w:eastAsiaTheme="minorEastAsia"/>
          <w:noProof/>
          <w:sz w:val="22"/>
          <w:lang w:val="en-US" w:eastAsia="en-US" w:bidi="ar-SA"/>
        </w:rPr>
      </w:pPr>
      <w:hyperlink w:anchor="_Toc494463439" w:history="1">
        <w:r w:rsidR="00A359ED" w:rsidRPr="006A58F6">
          <w:rPr>
            <w:rStyle w:val="Hyperlink"/>
            <w:noProof/>
          </w:rPr>
          <w:t>Zabezpieczenia</w:t>
        </w:r>
        <w:r w:rsidR="00A359ED">
          <w:rPr>
            <w:noProof/>
            <w:webHidden/>
          </w:rPr>
          <w:tab/>
        </w:r>
        <w:r w:rsidR="00A359ED">
          <w:rPr>
            <w:noProof/>
            <w:webHidden/>
          </w:rPr>
          <w:fldChar w:fldCharType="begin"/>
        </w:r>
        <w:r w:rsidR="00A359ED">
          <w:rPr>
            <w:noProof/>
            <w:webHidden/>
          </w:rPr>
          <w:instrText xml:space="preserve"> PAGEREF _Toc494463439 \h </w:instrText>
        </w:r>
        <w:r w:rsidR="00A359ED">
          <w:rPr>
            <w:noProof/>
            <w:webHidden/>
          </w:rPr>
        </w:r>
        <w:r w:rsidR="00A359ED">
          <w:rPr>
            <w:noProof/>
            <w:webHidden/>
          </w:rPr>
          <w:fldChar w:fldCharType="separate"/>
        </w:r>
        <w:r w:rsidR="00A359ED">
          <w:rPr>
            <w:noProof/>
            <w:webHidden/>
          </w:rPr>
          <w:t>9</w:t>
        </w:r>
        <w:r w:rsidR="00A359ED">
          <w:rPr>
            <w:noProof/>
            <w:webHidden/>
          </w:rPr>
          <w:fldChar w:fldCharType="end"/>
        </w:r>
      </w:hyperlink>
    </w:p>
    <w:p w14:paraId="4A306F23" w14:textId="38F4EE4E" w:rsidR="00A359ED" w:rsidRDefault="00831F55">
      <w:pPr>
        <w:pStyle w:val="TOC5"/>
        <w:tabs>
          <w:tab w:val="right" w:leader="dot" w:pos="5030"/>
        </w:tabs>
        <w:rPr>
          <w:rFonts w:eastAsiaTheme="minorEastAsia"/>
          <w:noProof/>
          <w:sz w:val="22"/>
          <w:lang w:val="en-US" w:eastAsia="en-US" w:bidi="ar-SA"/>
        </w:rPr>
      </w:pPr>
      <w:hyperlink w:anchor="_Toc494463440" w:history="1">
        <w:r w:rsidR="00A359ED" w:rsidRPr="006A58F6">
          <w:rPr>
            <w:rStyle w:val="Hyperlink"/>
            <w:noProof/>
          </w:rPr>
          <w:t>Powiadomienie o naruszeniu zabezpieczeń</w:t>
        </w:r>
        <w:r w:rsidR="00A359ED">
          <w:rPr>
            <w:noProof/>
            <w:webHidden/>
          </w:rPr>
          <w:tab/>
        </w:r>
        <w:r w:rsidR="00A359ED">
          <w:rPr>
            <w:noProof/>
            <w:webHidden/>
          </w:rPr>
          <w:fldChar w:fldCharType="begin"/>
        </w:r>
        <w:r w:rsidR="00A359ED">
          <w:rPr>
            <w:noProof/>
            <w:webHidden/>
          </w:rPr>
          <w:instrText xml:space="preserve"> PAGEREF _Toc494463440 \h </w:instrText>
        </w:r>
        <w:r w:rsidR="00A359ED">
          <w:rPr>
            <w:noProof/>
            <w:webHidden/>
          </w:rPr>
        </w:r>
        <w:r w:rsidR="00A359ED">
          <w:rPr>
            <w:noProof/>
            <w:webHidden/>
          </w:rPr>
          <w:fldChar w:fldCharType="separate"/>
        </w:r>
        <w:r w:rsidR="00A359ED">
          <w:rPr>
            <w:noProof/>
            <w:webHidden/>
          </w:rPr>
          <w:t>9</w:t>
        </w:r>
        <w:r w:rsidR="00A359ED">
          <w:rPr>
            <w:noProof/>
            <w:webHidden/>
          </w:rPr>
          <w:fldChar w:fldCharType="end"/>
        </w:r>
      </w:hyperlink>
    </w:p>
    <w:p w14:paraId="3F246F4D" w14:textId="4D02C28A" w:rsidR="00A359ED" w:rsidRDefault="00831F55">
      <w:pPr>
        <w:pStyle w:val="TOC5"/>
        <w:tabs>
          <w:tab w:val="right" w:leader="dot" w:pos="5030"/>
        </w:tabs>
        <w:rPr>
          <w:rFonts w:eastAsiaTheme="minorEastAsia"/>
          <w:noProof/>
          <w:sz w:val="22"/>
          <w:lang w:val="en-US" w:eastAsia="en-US" w:bidi="ar-SA"/>
        </w:rPr>
      </w:pPr>
      <w:hyperlink w:anchor="_Toc494463441" w:history="1">
        <w:r w:rsidR="00A359ED" w:rsidRPr="006A58F6">
          <w:rPr>
            <w:rStyle w:val="Hyperlink"/>
            <w:noProof/>
          </w:rPr>
          <w:t>Miejsce przetwarzania danych</w:t>
        </w:r>
        <w:r w:rsidR="00A359ED">
          <w:rPr>
            <w:noProof/>
            <w:webHidden/>
          </w:rPr>
          <w:tab/>
        </w:r>
        <w:r w:rsidR="00A359ED">
          <w:rPr>
            <w:noProof/>
            <w:webHidden/>
          </w:rPr>
          <w:fldChar w:fldCharType="begin"/>
        </w:r>
        <w:r w:rsidR="00A359ED">
          <w:rPr>
            <w:noProof/>
            <w:webHidden/>
          </w:rPr>
          <w:instrText xml:space="preserve"> PAGEREF _Toc494463441 \h </w:instrText>
        </w:r>
        <w:r w:rsidR="00A359ED">
          <w:rPr>
            <w:noProof/>
            <w:webHidden/>
          </w:rPr>
        </w:r>
        <w:r w:rsidR="00A359ED">
          <w:rPr>
            <w:noProof/>
            <w:webHidden/>
          </w:rPr>
          <w:fldChar w:fldCharType="separate"/>
        </w:r>
        <w:r w:rsidR="00A359ED">
          <w:rPr>
            <w:noProof/>
            <w:webHidden/>
          </w:rPr>
          <w:t>9</w:t>
        </w:r>
        <w:r w:rsidR="00A359ED">
          <w:rPr>
            <w:noProof/>
            <w:webHidden/>
          </w:rPr>
          <w:fldChar w:fldCharType="end"/>
        </w:r>
      </w:hyperlink>
    </w:p>
    <w:p w14:paraId="73CEB1CA" w14:textId="5965D652" w:rsidR="00A359ED" w:rsidRDefault="00831F55">
      <w:pPr>
        <w:pStyle w:val="TOC5"/>
        <w:tabs>
          <w:tab w:val="right" w:leader="dot" w:pos="5030"/>
        </w:tabs>
        <w:rPr>
          <w:rFonts w:eastAsiaTheme="minorEastAsia"/>
          <w:noProof/>
          <w:sz w:val="22"/>
          <w:lang w:val="en-US" w:eastAsia="en-US" w:bidi="ar-SA"/>
        </w:rPr>
      </w:pPr>
      <w:hyperlink w:anchor="_Toc494463442" w:history="1">
        <w:r w:rsidR="00A359ED" w:rsidRPr="006A58F6">
          <w:rPr>
            <w:rStyle w:val="Hyperlink"/>
            <w:noProof/>
          </w:rPr>
          <w:t>Wersje Ewaluacyjne</w:t>
        </w:r>
        <w:r w:rsidR="00A359ED">
          <w:rPr>
            <w:noProof/>
            <w:webHidden/>
          </w:rPr>
          <w:tab/>
        </w:r>
        <w:r w:rsidR="00A359ED">
          <w:rPr>
            <w:noProof/>
            <w:webHidden/>
          </w:rPr>
          <w:fldChar w:fldCharType="begin"/>
        </w:r>
        <w:r w:rsidR="00A359ED">
          <w:rPr>
            <w:noProof/>
            <w:webHidden/>
          </w:rPr>
          <w:instrText xml:space="preserve"> PAGEREF _Toc494463442 \h </w:instrText>
        </w:r>
        <w:r w:rsidR="00A359ED">
          <w:rPr>
            <w:noProof/>
            <w:webHidden/>
          </w:rPr>
        </w:r>
        <w:r w:rsidR="00A359ED">
          <w:rPr>
            <w:noProof/>
            <w:webHidden/>
          </w:rPr>
          <w:fldChar w:fldCharType="separate"/>
        </w:r>
        <w:r w:rsidR="00A359ED">
          <w:rPr>
            <w:noProof/>
            <w:webHidden/>
          </w:rPr>
          <w:t>10</w:t>
        </w:r>
        <w:r w:rsidR="00A359ED">
          <w:rPr>
            <w:noProof/>
            <w:webHidden/>
          </w:rPr>
          <w:fldChar w:fldCharType="end"/>
        </w:r>
      </w:hyperlink>
    </w:p>
    <w:p w14:paraId="5B8783E6" w14:textId="32232F47" w:rsidR="00A359ED" w:rsidRDefault="00831F55">
      <w:pPr>
        <w:pStyle w:val="TOC5"/>
        <w:tabs>
          <w:tab w:val="right" w:leader="dot" w:pos="5030"/>
        </w:tabs>
        <w:rPr>
          <w:rFonts w:eastAsiaTheme="minorEastAsia"/>
          <w:noProof/>
          <w:sz w:val="22"/>
          <w:lang w:val="en-US" w:eastAsia="en-US" w:bidi="ar-SA"/>
        </w:rPr>
      </w:pPr>
      <w:hyperlink w:anchor="_Toc494463443" w:history="1">
        <w:r w:rsidR="00A359ED" w:rsidRPr="006A58F6">
          <w:rPr>
            <w:rStyle w:val="Hyperlink"/>
            <w:noProof/>
          </w:rPr>
          <w:t>Korzystanie z usług Podwykonawców</w:t>
        </w:r>
        <w:r w:rsidR="00A359ED">
          <w:rPr>
            <w:noProof/>
            <w:webHidden/>
          </w:rPr>
          <w:tab/>
        </w:r>
        <w:r w:rsidR="00A359ED">
          <w:rPr>
            <w:noProof/>
            <w:webHidden/>
          </w:rPr>
          <w:fldChar w:fldCharType="begin"/>
        </w:r>
        <w:r w:rsidR="00A359ED">
          <w:rPr>
            <w:noProof/>
            <w:webHidden/>
          </w:rPr>
          <w:instrText xml:space="preserve"> PAGEREF _Toc494463443 \h </w:instrText>
        </w:r>
        <w:r w:rsidR="00A359ED">
          <w:rPr>
            <w:noProof/>
            <w:webHidden/>
          </w:rPr>
        </w:r>
        <w:r w:rsidR="00A359ED">
          <w:rPr>
            <w:noProof/>
            <w:webHidden/>
          </w:rPr>
          <w:fldChar w:fldCharType="separate"/>
        </w:r>
        <w:r w:rsidR="00A359ED">
          <w:rPr>
            <w:noProof/>
            <w:webHidden/>
          </w:rPr>
          <w:t>10</w:t>
        </w:r>
        <w:r w:rsidR="00A359ED">
          <w:rPr>
            <w:noProof/>
            <w:webHidden/>
          </w:rPr>
          <w:fldChar w:fldCharType="end"/>
        </w:r>
      </w:hyperlink>
    </w:p>
    <w:p w14:paraId="78DBEF95" w14:textId="0B12DE3B" w:rsidR="00A359ED" w:rsidRDefault="00831F55">
      <w:pPr>
        <w:pStyle w:val="TOC5"/>
        <w:tabs>
          <w:tab w:val="right" w:leader="dot" w:pos="5030"/>
        </w:tabs>
        <w:rPr>
          <w:rFonts w:eastAsiaTheme="minorEastAsia"/>
          <w:noProof/>
          <w:sz w:val="22"/>
          <w:lang w:val="en-US" w:eastAsia="en-US" w:bidi="ar-SA"/>
        </w:rPr>
      </w:pPr>
      <w:hyperlink w:anchor="_Toc494463444" w:history="1">
        <w:r w:rsidR="00A359ED" w:rsidRPr="006A58F6">
          <w:rPr>
            <w:rStyle w:val="Hyperlink"/>
            <w:noProof/>
          </w:rPr>
          <w:t>Kontakt z Microsoft</w:t>
        </w:r>
        <w:r w:rsidR="00A359ED">
          <w:rPr>
            <w:noProof/>
            <w:webHidden/>
          </w:rPr>
          <w:tab/>
        </w:r>
        <w:r w:rsidR="00A359ED">
          <w:rPr>
            <w:noProof/>
            <w:webHidden/>
          </w:rPr>
          <w:fldChar w:fldCharType="begin"/>
        </w:r>
        <w:r w:rsidR="00A359ED">
          <w:rPr>
            <w:noProof/>
            <w:webHidden/>
          </w:rPr>
          <w:instrText xml:space="preserve"> PAGEREF _Toc494463444 \h </w:instrText>
        </w:r>
        <w:r w:rsidR="00A359ED">
          <w:rPr>
            <w:noProof/>
            <w:webHidden/>
          </w:rPr>
        </w:r>
        <w:r w:rsidR="00A359ED">
          <w:rPr>
            <w:noProof/>
            <w:webHidden/>
          </w:rPr>
          <w:fldChar w:fldCharType="separate"/>
        </w:r>
        <w:r w:rsidR="00A359ED">
          <w:rPr>
            <w:noProof/>
            <w:webHidden/>
          </w:rPr>
          <w:t>10</w:t>
        </w:r>
        <w:r w:rsidR="00A359ED">
          <w:rPr>
            <w:noProof/>
            <w:webHidden/>
          </w:rPr>
          <w:fldChar w:fldCharType="end"/>
        </w:r>
      </w:hyperlink>
    </w:p>
    <w:p w14:paraId="28832FF3" w14:textId="28D58BA4" w:rsidR="00A359ED" w:rsidRDefault="00831F55">
      <w:pPr>
        <w:pStyle w:val="TOC3"/>
        <w:rPr>
          <w:rFonts w:eastAsiaTheme="minorEastAsia"/>
          <w:b w:val="0"/>
          <w:smallCaps w:val="0"/>
          <w:sz w:val="22"/>
          <w:lang w:val="en-US" w:eastAsia="en-US" w:bidi="ar-SA"/>
        </w:rPr>
      </w:pPr>
      <w:hyperlink w:anchor="_Toc494463445" w:history="1">
        <w:r w:rsidR="00A359ED" w:rsidRPr="006A58F6">
          <w:rPr>
            <w:rStyle w:val="Hyperlink"/>
          </w:rPr>
          <w:t>Postanowienia dotyczące przetwarzania danych</w:t>
        </w:r>
        <w:r w:rsidR="00A359ED">
          <w:rPr>
            <w:webHidden/>
          </w:rPr>
          <w:tab/>
        </w:r>
        <w:r w:rsidR="00A359ED">
          <w:rPr>
            <w:webHidden/>
          </w:rPr>
          <w:fldChar w:fldCharType="begin"/>
        </w:r>
        <w:r w:rsidR="00A359ED">
          <w:rPr>
            <w:webHidden/>
          </w:rPr>
          <w:instrText xml:space="preserve"> PAGEREF _Toc494463445 \h </w:instrText>
        </w:r>
        <w:r w:rsidR="00A359ED">
          <w:rPr>
            <w:webHidden/>
          </w:rPr>
        </w:r>
        <w:r w:rsidR="00A359ED">
          <w:rPr>
            <w:webHidden/>
          </w:rPr>
          <w:fldChar w:fldCharType="separate"/>
        </w:r>
        <w:r w:rsidR="00A359ED">
          <w:rPr>
            <w:webHidden/>
          </w:rPr>
          <w:t>11</w:t>
        </w:r>
        <w:r w:rsidR="00A359ED">
          <w:rPr>
            <w:webHidden/>
          </w:rPr>
          <w:fldChar w:fldCharType="end"/>
        </w:r>
      </w:hyperlink>
    </w:p>
    <w:p w14:paraId="4BD34AD4" w14:textId="7EB853A3" w:rsidR="00A359ED" w:rsidRDefault="00831F55">
      <w:pPr>
        <w:pStyle w:val="TOC5"/>
        <w:tabs>
          <w:tab w:val="right" w:leader="dot" w:pos="5030"/>
        </w:tabs>
        <w:rPr>
          <w:rFonts w:eastAsiaTheme="minorEastAsia"/>
          <w:noProof/>
          <w:sz w:val="22"/>
          <w:lang w:val="en-US" w:eastAsia="en-US" w:bidi="ar-SA"/>
        </w:rPr>
      </w:pPr>
      <w:hyperlink w:anchor="_Toc494463446" w:history="1">
        <w:r w:rsidR="00A359ED" w:rsidRPr="006A58F6">
          <w:rPr>
            <w:rStyle w:val="Hyperlink"/>
            <w:noProof/>
          </w:rPr>
          <w:t>Miejsce przechowywania Danych magazynowanych Klienta</w:t>
        </w:r>
        <w:r w:rsidR="00A359ED">
          <w:rPr>
            <w:noProof/>
            <w:webHidden/>
          </w:rPr>
          <w:tab/>
        </w:r>
        <w:r w:rsidR="00A359ED">
          <w:rPr>
            <w:noProof/>
            <w:webHidden/>
          </w:rPr>
          <w:fldChar w:fldCharType="begin"/>
        </w:r>
        <w:r w:rsidR="00A359ED">
          <w:rPr>
            <w:noProof/>
            <w:webHidden/>
          </w:rPr>
          <w:instrText xml:space="preserve"> PAGEREF _Toc494463446 \h </w:instrText>
        </w:r>
        <w:r w:rsidR="00A359ED">
          <w:rPr>
            <w:noProof/>
            <w:webHidden/>
          </w:rPr>
        </w:r>
        <w:r w:rsidR="00A359ED">
          <w:rPr>
            <w:noProof/>
            <w:webHidden/>
          </w:rPr>
          <w:fldChar w:fldCharType="separate"/>
        </w:r>
        <w:r w:rsidR="00A359ED">
          <w:rPr>
            <w:noProof/>
            <w:webHidden/>
          </w:rPr>
          <w:t>12</w:t>
        </w:r>
        <w:r w:rsidR="00A359ED">
          <w:rPr>
            <w:noProof/>
            <w:webHidden/>
          </w:rPr>
          <w:fldChar w:fldCharType="end"/>
        </w:r>
      </w:hyperlink>
    </w:p>
    <w:p w14:paraId="03EA80C9" w14:textId="617250E2" w:rsidR="00A359ED" w:rsidRDefault="00831F55">
      <w:pPr>
        <w:pStyle w:val="TOC5"/>
        <w:tabs>
          <w:tab w:val="right" w:leader="dot" w:pos="5030"/>
        </w:tabs>
        <w:rPr>
          <w:rFonts w:eastAsiaTheme="minorEastAsia"/>
          <w:noProof/>
          <w:sz w:val="22"/>
          <w:lang w:val="en-US" w:eastAsia="en-US" w:bidi="ar-SA"/>
        </w:rPr>
      </w:pPr>
      <w:hyperlink w:anchor="_Toc494463447" w:history="1">
        <w:r w:rsidR="00A359ED" w:rsidRPr="006A58F6">
          <w:rPr>
            <w:rStyle w:val="Hyperlink"/>
            <w:noProof/>
          </w:rPr>
          <w:t>Prywatność</w:t>
        </w:r>
        <w:r w:rsidR="00A359ED">
          <w:rPr>
            <w:noProof/>
            <w:webHidden/>
          </w:rPr>
          <w:tab/>
        </w:r>
        <w:r w:rsidR="00A359ED">
          <w:rPr>
            <w:noProof/>
            <w:webHidden/>
          </w:rPr>
          <w:fldChar w:fldCharType="begin"/>
        </w:r>
        <w:r w:rsidR="00A359ED">
          <w:rPr>
            <w:noProof/>
            <w:webHidden/>
          </w:rPr>
          <w:instrText xml:space="preserve"> PAGEREF _Toc494463447 \h </w:instrText>
        </w:r>
        <w:r w:rsidR="00A359ED">
          <w:rPr>
            <w:noProof/>
            <w:webHidden/>
          </w:rPr>
        </w:r>
        <w:r w:rsidR="00A359ED">
          <w:rPr>
            <w:noProof/>
            <w:webHidden/>
          </w:rPr>
          <w:fldChar w:fldCharType="separate"/>
        </w:r>
        <w:r w:rsidR="00A359ED">
          <w:rPr>
            <w:noProof/>
            <w:webHidden/>
          </w:rPr>
          <w:t>12</w:t>
        </w:r>
        <w:r w:rsidR="00A359ED">
          <w:rPr>
            <w:noProof/>
            <w:webHidden/>
          </w:rPr>
          <w:fldChar w:fldCharType="end"/>
        </w:r>
      </w:hyperlink>
    </w:p>
    <w:p w14:paraId="565B435C" w14:textId="23374990" w:rsidR="00A359ED" w:rsidRDefault="00831F55">
      <w:pPr>
        <w:pStyle w:val="TOC5"/>
        <w:tabs>
          <w:tab w:val="right" w:leader="dot" w:pos="5030"/>
        </w:tabs>
        <w:rPr>
          <w:rFonts w:eastAsiaTheme="minorEastAsia"/>
          <w:noProof/>
          <w:sz w:val="22"/>
          <w:lang w:val="en-US" w:eastAsia="en-US" w:bidi="ar-SA"/>
        </w:rPr>
      </w:pPr>
      <w:hyperlink w:anchor="_Toc494463448" w:history="1">
        <w:r w:rsidR="00A359ED" w:rsidRPr="006A58F6">
          <w:rPr>
            <w:rStyle w:val="Hyperlink"/>
            <w:noProof/>
          </w:rPr>
          <w:t>Dodatkowe postanowienia europejskie.</w:t>
        </w:r>
        <w:r w:rsidR="00A359ED">
          <w:rPr>
            <w:noProof/>
            <w:webHidden/>
          </w:rPr>
          <w:tab/>
        </w:r>
        <w:r w:rsidR="00A359ED">
          <w:rPr>
            <w:noProof/>
            <w:webHidden/>
          </w:rPr>
          <w:fldChar w:fldCharType="begin"/>
        </w:r>
        <w:r w:rsidR="00A359ED">
          <w:rPr>
            <w:noProof/>
            <w:webHidden/>
          </w:rPr>
          <w:instrText xml:space="preserve"> PAGEREF _Toc494463448 \h </w:instrText>
        </w:r>
        <w:r w:rsidR="00A359ED">
          <w:rPr>
            <w:noProof/>
            <w:webHidden/>
          </w:rPr>
        </w:r>
        <w:r w:rsidR="00A359ED">
          <w:rPr>
            <w:noProof/>
            <w:webHidden/>
          </w:rPr>
          <w:fldChar w:fldCharType="separate"/>
        </w:r>
        <w:r w:rsidR="00A359ED">
          <w:rPr>
            <w:noProof/>
            <w:webHidden/>
          </w:rPr>
          <w:t>13</w:t>
        </w:r>
        <w:r w:rsidR="00A359ED">
          <w:rPr>
            <w:noProof/>
            <w:webHidden/>
          </w:rPr>
          <w:fldChar w:fldCharType="end"/>
        </w:r>
      </w:hyperlink>
    </w:p>
    <w:p w14:paraId="0633FDF0" w14:textId="03DDA1D9" w:rsidR="00A359ED" w:rsidRDefault="00831F55">
      <w:pPr>
        <w:pStyle w:val="TOC5"/>
        <w:tabs>
          <w:tab w:val="right" w:leader="dot" w:pos="5030"/>
        </w:tabs>
        <w:rPr>
          <w:rFonts w:eastAsiaTheme="minorEastAsia"/>
          <w:noProof/>
          <w:sz w:val="22"/>
          <w:lang w:val="en-US" w:eastAsia="en-US" w:bidi="ar-SA"/>
        </w:rPr>
      </w:pPr>
      <w:hyperlink w:anchor="_Toc494463449" w:history="1">
        <w:r w:rsidR="00A359ED" w:rsidRPr="006A58F6">
          <w:rPr>
            <w:rStyle w:val="Hyperlink"/>
            <w:noProof/>
          </w:rPr>
          <w:t>Bezpieczeństwo</w:t>
        </w:r>
        <w:r w:rsidR="00A359ED">
          <w:rPr>
            <w:noProof/>
            <w:webHidden/>
          </w:rPr>
          <w:tab/>
        </w:r>
        <w:r w:rsidR="00A359ED">
          <w:rPr>
            <w:noProof/>
            <w:webHidden/>
          </w:rPr>
          <w:fldChar w:fldCharType="begin"/>
        </w:r>
        <w:r w:rsidR="00A359ED">
          <w:rPr>
            <w:noProof/>
            <w:webHidden/>
          </w:rPr>
          <w:instrText xml:space="preserve"> PAGEREF _Toc494463449 \h </w:instrText>
        </w:r>
        <w:r w:rsidR="00A359ED">
          <w:rPr>
            <w:noProof/>
            <w:webHidden/>
          </w:rPr>
        </w:r>
        <w:r w:rsidR="00A359ED">
          <w:rPr>
            <w:noProof/>
            <w:webHidden/>
          </w:rPr>
          <w:fldChar w:fldCharType="separate"/>
        </w:r>
        <w:r w:rsidR="00A359ED">
          <w:rPr>
            <w:noProof/>
            <w:webHidden/>
          </w:rPr>
          <w:t>13</w:t>
        </w:r>
        <w:r w:rsidR="00A359ED">
          <w:rPr>
            <w:noProof/>
            <w:webHidden/>
          </w:rPr>
          <w:fldChar w:fldCharType="end"/>
        </w:r>
      </w:hyperlink>
    </w:p>
    <w:p w14:paraId="13A187AE" w14:textId="241B83CA" w:rsidR="00A359ED" w:rsidRDefault="00A359ED">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4463450" w:history="1">
        <w:r w:rsidRPr="006A58F6">
          <w:rPr>
            <w:rStyle w:val="Hyperlink"/>
            <w:noProof/>
          </w:rPr>
          <w:t>Postanowienia dotyczące Usług Online</w:t>
        </w:r>
        <w:r>
          <w:rPr>
            <w:noProof/>
            <w:webHidden/>
          </w:rPr>
          <w:tab/>
        </w:r>
        <w:r>
          <w:rPr>
            <w:noProof/>
            <w:webHidden/>
          </w:rPr>
          <w:fldChar w:fldCharType="begin"/>
        </w:r>
        <w:r>
          <w:rPr>
            <w:noProof/>
            <w:webHidden/>
          </w:rPr>
          <w:instrText xml:space="preserve"> PAGEREF _Toc494463450 \h </w:instrText>
        </w:r>
        <w:r>
          <w:rPr>
            <w:noProof/>
            <w:webHidden/>
          </w:rPr>
        </w:r>
        <w:r>
          <w:rPr>
            <w:noProof/>
            <w:webHidden/>
          </w:rPr>
          <w:fldChar w:fldCharType="separate"/>
        </w:r>
        <w:r>
          <w:rPr>
            <w:noProof/>
            <w:webHidden/>
          </w:rPr>
          <w:t>17</w:t>
        </w:r>
        <w:r>
          <w:rPr>
            <w:noProof/>
            <w:webHidden/>
          </w:rPr>
          <w:fldChar w:fldCharType="end"/>
        </w:r>
      </w:hyperlink>
    </w:p>
    <w:p w14:paraId="36DEC71F" w14:textId="498F2127" w:rsidR="00A359ED" w:rsidRDefault="00831F55">
      <w:pPr>
        <w:pStyle w:val="TOC2"/>
        <w:tabs>
          <w:tab w:val="right" w:leader="dot" w:pos="5030"/>
        </w:tabs>
        <w:rPr>
          <w:rFonts w:eastAsiaTheme="minorEastAsia"/>
          <w:b w:val="0"/>
          <w:smallCaps w:val="0"/>
          <w:noProof/>
          <w:sz w:val="22"/>
          <w:lang w:val="en-US" w:eastAsia="en-US" w:bidi="ar-SA"/>
        </w:rPr>
      </w:pPr>
      <w:hyperlink w:anchor="_Toc494463451" w:history="1">
        <w:r w:rsidR="00A359ED" w:rsidRPr="006A58F6">
          <w:rPr>
            <w:rStyle w:val="Hyperlink"/>
            <w:noProof/>
          </w:rPr>
          <w:t>Usługi Microsoft Azure</w:t>
        </w:r>
        <w:r w:rsidR="00A359ED">
          <w:rPr>
            <w:noProof/>
            <w:webHidden/>
          </w:rPr>
          <w:tab/>
        </w:r>
        <w:r w:rsidR="00A359ED">
          <w:rPr>
            <w:noProof/>
            <w:webHidden/>
          </w:rPr>
          <w:fldChar w:fldCharType="begin"/>
        </w:r>
        <w:r w:rsidR="00A359ED">
          <w:rPr>
            <w:noProof/>
            <w:webHidden/>
          </w:rPr>
          <w:instrText xml:space="preserve"> PAGEREF _Toc494463451 \h </w:instrText>
        </w:r>
        <w:r w:rsidR="00A359ED">
          <w:rPr>
            <w:noProof/>
            <w:webHidden/>
          </w:rPr>
        </w:r>
        <w:r w:rsidR="00A359ED">
          <w:rPr>
            <w:noProof/>
            <w:webHidden/>
          </w:rPr>
          <w:fldChar w:fldCharType="separate"/>
        </w:r>
        <w:r w:rsidR="00A359ED">
          <w:rPr>
            <w:noProof/>
            <w:webHidden/>
          </w:rPr>
          <w:t>17</w:t>
        </w:r>
        <w:r w:rsidR="00A359ED">
          <w:rPr>
            <w:noProof/>
            <w:webHidden/>
          </w:rPr>
          <w:fldChar w:fldCharType="end"/>
        </w:r>
      </w:hyperlink>
    </w:p>
    <w:p w14:paraId="1B89D0D9" w14:textId="6414E4A7" w:rsidR="00A359ED" w:rsidRDefault="00831F55">
      <w:pPr>
        <w:pStyle w:val="TOC4"/>
        <w:rPr>
          <w:rFonts w:eastAsiaTheme="minorEastAsia"/>
          <w:smallCaps w:val="0"/>
          <w:noProof/>
          <w:sz w:val="22"/>
          <w:lang w:val="en-US" w:eastAsia="en-US" w:bidi="ar-SA"/>
        </w:rPr>
      </w:pPr>
      <w:hyperlink w:anchor="_Toc494463452" w:history="1">
        <w:r w:rsidR="00A359ED" w:rsidRPr="006A58F6">
          <w:rPr>
            <w:rStyle w:val="Hyperlink"/>
            <w:noProof/>
          </w:rPr>
          <w:t>Microsoft Azure Stack</w:t>
        </w:r>
        <w:r w:rsidR="00A359ED">
          <w:rPr>
            <w:noProof/>
            <w:webHidden/>
          </w:rPr>
          <w:tab/>
        </w:r>
        <w:r w:rsidR="00A359ED">
          <w:rPr>
            <w:noProof/>
            <w:webHidden/>
          </w:rPr>
          <w:fldChar w:fldCharType="begin"/>
        </w:r>
        <w:r w:rsidR="00A359ED">
          <w:rPr>
            <w:noProof/>
            <w:webHidden/>
          </w:rPr>
          <w:instrText xml:space="preserve"> PAGEREF _Toc494463452 \h </w:instrText>
        </w:r>
        <w:r w:rsidR="00A359ED">
          <w:rPr>
            <w:noProof/>
            <w:webHidden/>
          </w:rPr>
        </w:r>
        <w:r w:rsidR="00A359ED">
          <w:rPr>
            <w:noProof/>
            <w:webHidden/>
          </w:rPr>
          <w:fldChar w:fldCharType="separate"/>
        </w:r>
        <w:r w:rsidR="00A359ED">
          <w:rPr>
            <w:noProof/>
            <w:webHidden/>
          </w:rPr>
          <w:t>18</w:t>
        </w:r>
        <w:r w:rsidR="00A359ED">
          <w:rPr>
            <w:noProof/>
            <w:webHidden/>
          </w:rPr>
          <w:fldChar w:fldCharType="end"/>
        </w:r>
      </w:hyperlink>
    </w:p>
    <w:p w14:paraId="111DCD7B" w14:textId="382910FF" w:rsidR="00A359ED" w:rsidRDefault="00831F55">
      <w:pPr>
        <w:pStyle w:val="TOC4"/>
        <w:rPr>
          <w:rFonts w:eastAsiaTheme="minorEastAsia"/>
          <w:smallCaps w:val="0"/>
          <w:noProof/>
          <w:sz w:val="22"/>
          <w:lang w:val="en-US" w:eastAsia="en-US" w:bidi="ar-SA"/>
        </w:rPr>
      </w:pPr>
      <w:hyperlink w:anchor="_Toc494463453" w:history="1">
        <w:r w:rsidR="00A359ED" w:rsidRPr="006A58F6">
          <w:rPr>
            <w:rStyle w:val="Hyperlink"/>
            <w:rFonts w:ascii="Calibri Light" w:hAnsi="Calibri Light"/>
            <w:noProof/>
          </w:rPr>
          <w:t>Microsoft Cognitive Services</w:t>
        </w:r>
        <w:r w:rsidR="00A359ED">
          <w:rPr>
            <w:noProof/>
            <w:webHidden/>
          </w:rPr>
          <w:tab/>
        </w:r>
        <w:r w:rsidR="00A359ED">
          <w:rPr>
            <w:noProof/>
            <w:webHidden/>
          </w:rPr>
          <w:fldChar w:fldCharType="begin"/>
        </w:r>
        <w:r w:rsidR="00A359ED">
          <w:rPr>
            <w:noProof/>
            <w:webHidden/>
          </w:rPr>
          <w:instrText xml:space="preserve"> PAGEREF _Toc494463453 \h </w:instrText>
        </w:r>
        <w:r w:rsidR="00A359ED">
          <w:rPr>
            <w:noProof/>
            <w:webHidden/>
          </w:rPr>
        </w:r>
        <w:r w:rsidR="00A359ED">
          <w:rPr>
            <w:noProof/>
            <w:webHidden/>
          </w:rPr>
          <w:fldChar w:fldCharType="separate"/>
        </w:r>
        <w:r w:rsidR="00A359ED">
          <w:rPr>
            <w:noProof/>
            <w:webHidden/>
          </w:rPr>
          <w:t>18</w:t>
        </w:r>
        <w:r w:rsidR="00A359ED">
          <w:rPr>
            <w:noProof/>
            <w:webHidden/>
          </w:rPr>
          <w:fldChar w:fldCharType="end"/>
        </w:r>
      </w:hyperlink>
    </w:p>
    <w:p w14:paraId="3F60A773" w14:textId="443EA88C" w:rsidR="00A359ED" w:rsidRDefault="00831F55">
      <w:pPr>
        <w:pStyle w:val="TOC2"/>
        <w:tabs>
          <w:tab w:val="right" w:leader="dot" w:pos="5030"/>
        </w:tabs>
        <w:rPr>
          <w:rFonts w:eastAsiaTheme="minorEastAsia"/>
          <w:b w:val="0"/>
          <w:smallCaps w:val="0"/>
          <w:noProof/>
          <w:sz w:val="22"/>
          <w:lang w:val="en-US" w:eastAsia="en-US" w:bidi="ar-SA"/>
        </w:rPr>
      </w:pPr>
      <w:hyperlink w:anchor="_Toc494463454" w:history="1">
        <w:r w:rsidR="00A359ED" w:rsidRPr="006A58F6">
          <w:rPr>
            <w:rStyle w:val="Hyperlink"/>
            <w:noProof/>
          </w:rPr>
          <w:t>Plany usług w ramach platformy Microsoft Azure</w:t>
        </w:r>
        <w:r w:rsidR="00A359ED">
          <w:rPr>
            <w:noProof/>
            <w:webHidden/>
          </w:rPr>
          <w:tab/>
        </w:r>
        <w:r w:rsidR="00A359ED">
          <w:rPr>
            <w:noProof/>
            <w:webHidden/>
          </w:rPr>
          <w:fldChar w:fldCharType="begin"/>
        </w:r>
        <w:r w:rsidR="00A359ED">
          <w:rPr>
            <w:noProof/>
            <w:webHidden/>
          </w:rPr>
          <w:instrText xml:space="preserve"> PAGEREF _Toc494463454 \h </w:instrText>
        </w:r>
        <w:r w:rsidR="00A359ED">
          <w:rPr>
            <w:noProof/>
            <w:webHidden/>
          </w:rPr>
        </w:r>
        <w:r w:rsidR="00A359ED">
          <w:rPr>
            <w:noProof/>
            <w:webHidden/>
          </w:rPr>
          <w:fldChar w:fldCharType="separate"/>
        </w:r>
        <w:r w:rsidR="00A359ED">
          <w:rPr>
            <w:noProof/>
            <w:webHidden/>
          </w:rPr>
          <w:t>19</w:t>
        </w:r>
        <w:r w:rsidR="00A359ED">
          <w:rPr>
            <w:noProof/>
            <w:webHidden/>
          </w:rPr>
          <w:fldChar w:fldCharType="end"/>
        </w:r>
      </w:hyperlink>
    </w:p>
    <w:p w14:paraId="7A04B05B" w14:textId="58B2B232" w:rsidR="00A359ED" w:rsidRDefault="00831F55">
      <w:pPr>
        <w:pStyle w:val="TOC4"/>
        <w:rPr>
          <w:rFonts w:eastAsiaTheme="minorEastAsia"/>
          <w:smallCaps w:val="0"/>
          <w:noProof/>
          <w:sz w:val="22"/>
          <w:lang w:val="en-US" w:eastAsia="en-US" w:bidi="ar-SA"/>
        </w:rPr>
      </w:pPr>
      <w:hyperlink w:anchor="_Toc494463455" w:history="1">
        <w:r w:rsidR="00A359ED" w:rsidRPr="006A58F6">
          <w:rPr>
            <w:rStyle w:val="Hyperlink"/>
            <w:noProof/>
          </w:rPr>
          <w:t>Azure Active Directory Basic</w:t>
        </w:r>
        <w:r w:rsidR="00A359ED">
          <w:rPr>
            <w:noProof/>
            <w:webHidden/>
          </w:rPr>
          <w:tab/>
        </w:r>
        <w:r w:rsidR="00A359ED">
          <w:rPr>
            <w:noProof/>
            <w:webHidden/>
          </w:rPr>
          <w:fldChar w:fldCharType="begin"/>
        </w:r>
        <w:r w:rsidR="00A359ED">
          <w:rPr>
            <w:noProof/>
            <w:webHidden/>
          </w:rPr>
          <w:instrText xml:space="preserve"> PAGEREF _Toc494463455 \h </w:instrText>
        </w:r>
        <w:r w:rsidR="00A359ED">
          <w:rPr>
            <w:noProof/>
            <w:webHidden/>
          </w:rPr>
        </w:r>
        <w:r w:rsidR="00A359ED">
          <w:rPr>
            <w:noProof/>
            <w:webHidden/>
          </w:rPr>
          <w:fldChar w:fldCharType="separate"/>
        </w:r>
        <w:r w:rsidR="00A359ED">
          <w:rPr>
            <w:noProof/>
            <w:webHidden/>
          </w:rPr>
          <w:t>20</w:t>
        </w:r>
        <w:r w:rsidR="00A359ED">
          <w:rPr>
            <w:noProof/>
            <w:webHidden/>
          </w:rPr>
          <w:fldChar w:fldCharType="end"/>
        </w:r>
      </w:hyperlink>
    </w:p>
    <w:p w14:paraId="20EE7B23" w14:textId="7675E795" w:rsidR="00A359ED" w:rsidRDefault="00831F55">
      <w:pPr>
        <w:pStyle w:val="TOC4"/>
        <w:rPr>
          <w:rFonts w:eastAsiaTheme="minorEastAsia"/>
          <w:smallCaps w:val="0"/>
          <w:noProof/>
          <w:sz w:val="22"/>
          <w:lang w:val="en-US" w:eastAsia="en-US" w:bidi="ar-SA"/>
        </w:rPr>
      </w:pPr>
      <w:hyperlink w:anchor="_Toc494463456" w:history="1">
        <w:r w:rsidR="00A359ED" w:rsidRPr="006A58F6">
          <w:rPr>
            <w:rStyle w:val="Hyperlink"/>
            <w:noProof/>
          </w:rPr>
          <w:t>Azure Active Directory Premium</w:t>
        </w:r>
        <w:r w:rsidR="00A359ED">
          <w:rPr>
            <w:noProof/>
            <w:webHidden/>
          </w:rPr>
          <w:tab/>
        </w:r>
        <w:r w:rsidR="00A359ED">
          <w:rPr>
            <w:noProof/>
            <w:webHidden/>
          </w:rPr>
          <w:fldChar w:fldCharType="begin"/>
        </w:r>
        <w:r w:rsidR="00A359ED">
          <w:rPr>
            <w:noProof/>
            <w:webHidden/>
          </w:rPr>
          <w:instrText xml:space="preserve"> PAGEREF _Toc494463456 \h </w:instrText>
        </w:r>
        <w:r w:rsidR="00A359ED">
          <w:rPr>
            <w:noProof/>
            <w:webHidden/>
          </w:rPr>
        </w:r>
        <w:r w:rsidR="00A359ED">
          <w:rPr>
            <w:noProof/>
            <w:webHidden/>
          </w:rPr>
          <w:fldChar w:fldCharType="separate"/>
        </w:r>
        <w:r w:rsidR="00A359ED">
          <w:rPr>
            <w:noProof/>
            <w:webHidden/>
          </w:rPr>
          <w:t>20</w:t>
        </w:r>
        <w:r w:rsidR="00A359ED">
          <w:rPr>
            <w:noProof/>
            <w:webHidden/>
          </w:rPr>
          <w:fldChar w:fldCharType="end"/>
        </w:r>
      </w:hyperlink>
    </w:p>
    <w:p w14:paraId="77F6ACBA" w14:textId="15F68A89" w:rsidR="00A359ED" w:rsidRDefault="00831F55">
      <w:pPr>
        <w:pStyle w:val="TOC4"/>
        <w:rPr>
          <w:rFonts w:eastAsiaTheme="minorEastAsia"/>
          <w:smallCaps w:val="0"/>
          <w:noProof/>
          <w:sz w:val="22"/>
          <w:lang w:val="en-US" w:eastAsia="en-US" w:bidi="ar-SA"/>
        </w:rPr>
      </w:pPr>
      <w:hyperlink w:anchor="_Toc494463457" w:history="1">
        <w:r w:rsidR="00A359ED" w:rsidRPr="006A58F6">
          <w:rPr>
            <w:rStyle w:val="Hyperlink"/>
            <w:noProof/>
          </w:rPr>
          <w:t>Azure Information Protection Premium</w:t>
        </w:r>
        <w:r w:rsidR="00A359ED">
          <w:rPr>
            <w:noProof/>
            <w:webHidden/>
          </w:rPr>
          <w:tab/>
        </w:r>
        <w:r w:rsidR="00A359ED">
          <w:rPr>
            <w:noProof/>
            <w:webHidden/>
          </w:rPr>
          <w:fldChar w:fldCharType="begin"/>
        </w:r>
        <w:r w:rsidR="00A359ED">
          <w:rPr>
            <w:noProof/>
            <w:webHidden/>
          </w:rPr>
          <w:instrText xml:space="preserve"> PAGEREF _Toc494463457 \h </w:instrText>
        </w:r>
        <w:r w:rsidR="00A359ED">
          <w:rPr>
            <w:noProof/>
            <w:webHidden/>
          </w:rPr>
        </w:r>
        <w:r w:rsidR="00A359ED">
          <w:rPr>
            <w:noProof/>
            <w:webHidden/>
          </w:rPr>
          <w:fldChar w:fldCharType="separate"/>
        </w:r>
        <w:r w:rsidR="00A359ED">
          <w:rPr>
            <w:noProof/>
            <w:webHidden/>
          </w:rPr>
          <w:t>20</w:t>
        </w:r>
        <w:r w:rsidR="00A359ED">
          <w:rPr>
            <w:noProof/>
            <w:webHidden/>
          </w:rPr>
          <w:fldChar w:fldCharType="end"/>
        </w:r>
      </w:hyperlink>
    </w:p>
    <w:p w14:paraId="4D4D528E" w14:textId="1F9CC3E6" w:rsidR="00A359ED" w:rsidRDefault="00831F55">
      <w:pPr>
        <w:pStyle w:val="TOC3"/>
        <w:rPr>
          <w:rFonts w:eastAsiaTheme="minorEastAsia"/>
          <w:b w:val="0"/>
          <w:smallCaps w:val="0"/>
          <w:sz w:val="22"/>
          <w:lang w:val="en-US" w:eastAsia="en-US" w:bidi="ar-SA"/>
        </w:rPr>
      </w:pPr>
      <w:hyperlink w:anchor="_Toc494463458" w:history="1">
        <w:r w:rsidR="00A359ED" w:rsidRPr="006A58F6">
          <w:rPr>
            <w:rStyle w:val="Hyperlink"/>
          </w:rPr>
          <w:t>Usługi Microsoft Dynamics 365</w:t>
        </w:r>
        <w:r w:rsidR="00A359ED">
          <w:rPr>
            <w:webHidden/>
          </w:rPr>
          <w:tab/>
        </w:r>
        <w:r w:rsidR="00A359ED">
          <w:rPr>
            <w:webHidden/>
          </w:rPr>
          <w:fldChar w:fldCharType="begin"/>
        </w:r>
        <w:r w:rsidR="00A359ED">
          <w:rPr>
            <w:webHidden/>
          </w:rPr>
          <w:instrText xml:space="preserve"> PAGEREF _Toc494463458 \h </w:instrText>
        </w:r>
        <w:r w:rsidR="00A359ED">
          <w:rPr>
            <w:webHidden/>
          </w:rPr>
        </w:r>
        <w:r w:rsidR="00A359ED">
          <w:rPr>
            <w:webHidden/>
          </w:rPr>
          <w:fldChar w:fldCharType="separate"/>
        </w:r>
        <w:r w:rsidR="00A359ED">
          <w:rPr>
            <w:webHidden/>
          </w:rPr>
          <w:t>20</w:t>
        </w:r>
        <w:r w:rsidR="00A359ED">
          <w:rPr>
            <w:webHidden/>
          </w:rPr>
          <w:fldChar w:fldCharType="end"/>
        </w:r>
      </w:hyperlink>
    </w:p>
    <w:p w14:paraId="2A64FC83" w14:textId="7E70F6E3" w:rsidR="00A359ED" w:rsidRDefault="00831F55">
      <w:pPr>
        <w:pStyle w:val="TOC2"/>
        <w:tabs>
          <w:tab w:val="right" w:leader="dot" w:pos="5030"/>
        </w:tabs>
        <w:rPr>
          <w:rFonts w:eastAsiaTheme="minorEastAsia"/>
          <w:b w:val="0"/>
          <w:smallCaps w:val="0"/>
          <w:noProof/>
          <w:sz w:val="22"/>
          <w:lang w:val="en-US" w:eastAsia="en-US" w:bidi="ar-SA"/>
        </w:rPr>
      </w:pPr>
      <w:hyperlink w:anchor="_Toc494463459" w:history="1">
        <w:r w:rsidR="00A359ED" w:rsidRPr="006A58F6">
          <w:rPr>
            <w:rStyle w:val="Hyperlink"/>
            <w:noProof/>
          </w:rPr>
          <w:t>Usługi Office 365</w:t>
        </w:r>
        <w:r w:rsidR="00A359ED">
          <w:rPr>
            <w:noProof/>
            <w:webHidden/>
          </w:rPr>
          <w:tab/>
        </w:r>
        <w:r w:rsidR="00A359ED">
          <w:rPr>
            <w:noProof/>
            <w:webHidden/>
          </w:rPr>
          <w:fldChar w:fldCharType="begin"/>
        </w:r>
        <w:r w:rsidR="00A359ED">
          <w:rPr>
            <w:noProof/>
            <w:webHidden/>
          </w:rPr>
          <w:instrText xml:space="preserve"> PAGEREF _Toc494463459 \h </w:instrText>
        </w:r>
        <w:r w:rsidR="00A359ED">
          <w:rPr>
            <w:noProof/>
            <w:webHidden/>
          </w:rPr>
        </w:r>
        <w:r w:rsidR="00A359ED">
          <w:rPr>
            <w:noProof/>
            <w:webHidden/>
          </w:rPr>
          <w:fldChar w:fldCharType="separate"/>
        </w:r>
        <w:r w:rsidR="00A359ED">
          <w:rPr>
            <w:noProof/>
            <w:webHidden/>
          </w:rPr>
          <w:t>22</w:t>
        </w:r>
        <w:r w:rsidR="00A359ED">
          <w:rPr>
            <w:noProof/>
            <w:webHidden/>
          </w:rPr>
          <w:fldChar w:fldCharType="end"/>
        </w:r>
      </w:hyperlink>
    </w:p>
    <w:p w14:paraId="7F37E8C8" w14:textId="0C3C85A0" w:rsidR="00A359ED" w:rsidRDefault="00831F55">
      <w:pPr>
        <w:pStyle w:val="TOC4"/>
        <w:rPr>
          <w:rFonts w:eastAsiaTheme="minorEastAsia"/>
          <w:smallCaps w:val="0"/>
          <w:noProof/>
          <w:sz w:val="22"/>
          <w:lang w:val="en-US" w:eastAsia="en-US" w:bidi="ar-SA"/>
        </w:rPr>
      </w:pPr>
      <w:hyperlink w:anchor="_Toc494463460" w:history="1">
        <w:r w:rsidR="00A359ED" w:rsidRPr="006A58F6">
          <w:rPr>
            <w:rStyle w:val="Hyperlink"/>
            <w:noProof/>
          </w:rPr>
          <w:t>Exchange Online</w:t>
        </w:r>
        <w:r w:rsidR="00A359ED">
          <w:rPr>
            <w:noProof/>
            <w:webHidden/>
          </w:rPr>
          <w:tab/>
        </w:r>
        <w:r w:rsidR="00A359ED">
          <w:rPr>
            <w:noProof/>
            <w:webHidden/>
          </w:rPr>
          <w:fldChar w:fldCharType="begin"/>
        </w:r>
        <w:r w:rsidR="00A359ED">
          <w:rPr>
            <w:noProof/>
            <w:webHidden/>
          </w:rPr>
          <w:instrText xml:space="preserve"> PAGEREF _Toc494463460 \h </w:instrText>
        </w:r>
        <w:r w:rsidR="00A359ED">
          <w:rPr>
            <w:noProof/>
            <w:webHidden/>
          </w:rPr>
        </w:r>
        <w:r w:rsidR="00A359ED">
          <w:rPr>
            <w:noProof/>
            <w:webHidden/>
          </w:rPr>
          <w:fldChar w:fldCharType="separate"/>
        </w:r>
        <w:r w:rsidR="00A359ED">
          <w:rPr>
            <w:noProof/>
            <w:webHidden/>
          </w:rPr>
          <w:t>22</w:t>
        </w:r>
        <w:r w:rsidR="00A359ED">
          <w:rPr>
            <w:noProof/>
            <w:webHidden/>
          </w:rPr>
          <w:fldChar w:fldCharType="end"/>
        </w:r>
      </w:hyperlink>
    </w:p>
    <w:p w14:paraId="1EEA2D88" w14:textId="58BC34EC" w:rsidR="00A359ED" w:rsidRDefault="00831F55">
      <w:pPr>
        <w:pStyle w:val="TOC4"/>
        <w:rPr>
          <w:rFonts w:eastAsiaTheme="minorEastAsia"/>
          <w:smallCaps w:val="0"/>
          <w:noProof/>
          <w:sz w:val="22"/>
          <w:lang w:val="en-US" w:eastAsia="en-US" w:bidi="ar-SA"/>
        </w:rPr>
      </w:pPr>
      <w:hyperlink w:anchor="_Toc494463461" w:history="1">
        <w:r w:rsidR="00A359ED" w:rsidRPr="006A58F6">
          <w:rPr>
            <w:rStyle w:val="Hyperlink"/>
            <w:noProof/>
          </w:rPr>
          <w:t>Aplikacje Office 365</w:t>
        </w:r>
        <w:r w:rsidR="00A359ED">
          <w:rPr>
            <w:noProof/>
            <w:webHidden/>
          </w:rPr>
          <w:tab/>
        </w:r>
        <w:r w:rsidR="00A359ED">
          <w:rPr>
            <w:noProof/>
            <w:webHidden/>
          </w:rPr>
          <w:fldChar w:fldCharType="begin"/>
        </w:r>
        <w:r w:rsidR="00A359ED">
          <w:rPr>
            <w:noProof/>
            <w:webHidden/>
          </w:rPr>
          <w:instrText xml:space="preserve"> PAGEREF _Toc494463461 \h </w:instrText>
        </w:r>
        <w:r w:rsidR="00A359ED">
          <w:rPr>
            <w:noProof/>
            <w:webHidden/>
          </w:rPr>
        </w:r>
        <w:r w:rsidR="00A359ED">
          <w:rPr>
            <w:noProof/>
            <w:webHidden/>
          </w:rPr>
          <w:fldChar w:fldCharType="separate"/>
        </w:r>
        <w:r w:rsidR="00A359ED">
          <w:rPr>
            <w:noProof/>
            <w:webHidden/>
          </w:rPr>
          <w:t>24</w:t>
        </w:r>
        <w:r w:rsidR="00A359ED">
          <w:rPr>
            <w:noProof/>
            <w:webHidden/>
          </w:rPr>
          <w:fldChar w:fldCharType="end"/>
        </w:r>
      </w:hyperlink>
    </w:p>
    <w:p w14:paraId="18E16B0A" w14:textId="773D2C4B" w:rsidR="00A359ED" w:rsidRDefault="00831F55">
      <w:pPr>
        <w:pStyle w:val="TOC4"/>
        <w:rPr>
          <w:rFonts w:eastAsiaTheme="minorEastAsia"/>
          <w:smallCaps w:val="0"/>
          <w:noProof/>
          <w:sz w:val="22"/>
          <w:lang w:val="en-US" w:eastAsia="en-US" w:bidi="ar-SA"/>
        </w:rPr>
      </w:pPr>
      <w:hyperlink w:anchor="_Toc494463462" w:history="1">
        <w:r w:rsidR="00A359ED" w:rsidRPr="006A58F6">
          <w:rPr>
            <w:rStyle w:val="Hyperlink"/>
            <w:noProof/>
          </w:rPr>
          <w:t>Microsoft MyAnalytics</w:t>
        </w:r>
        <w:r w:rsidR="00A359ED">
          <w:rPr>
            <w:noProof/>
            <w:webHidden/>
          </w:rPr>
          <w:tab/>
        </w:r>
        <w:r w:rsidR="00A359ED">
          <w:rPr>
            <w:noProof/>
            <w:webHidden/>
          </w:rPr>
          <w:fldChar w:fldCharType="begin"/>
        </w:r>
        <w:r w:rsidR="00A359ED">
          <w:rPr>
            <w:noProof/>
            <w:webHidden/>
          </w:rPr>
          <w:instrText xml:space="preserve"> PAGEREF _Toc494463462 \h </w:instrText>
        </w:r>
        <w:r w:rsidR="00A359ED">
          <w:rPr>
            <w:noProof/>
            <w:webHidden/>
          </w:rPr>
        </w:r>
        <w:r w:rsidR="00A359ED">
          <w:rPr>
            <w:noProof/>
            <w:webHidden/>
          </w:rPr>
          <w:fldChar w:fldCharType="separate"/>
        </w:r>
        <w:r w:rsidR="00A359ED">
          <w:rPr>
            <w:noProof/>
            <w:webHidden/>
          </w:rPr>
          <w:t>25</w:t>
        </w:r>
        <w:r w:rsidR="00A359ED">
          <w:rPr>
            <w:noProof/>
            <w:webHidden/>
          </w:rPr>
          <w:fldChar w:fldCharType="end"/>
        </w:r>
      </w:hyperlink>
    </w:p>
    <w:p w14:paraId="1AD40DB1" w14:textId="7B1143DE" w:rsidR="00A359ED" w:rsidRDefault="00831F55">
      <w:pPr>
        <w:pStyle w:val="TOC4"/>
        <w:rPr>
          <w:rFonts w:eastAsiaTheme="minorEastAsia"/>
          <w:smallCaps w:val="0"/>
          <w:noProof/>
          <w:sz w:val="22"/>
          <w:lang w:val="en-US" w:eastAsia="en-US" w:bidi="ar-SA"/>
        </w:rPr>
      </w:pPr>
      <w:hyperlink w:anchor="_Toc494463463" w:history="1">
        <w:r w:rsidR="00A359ED" w:rsidRPr="006A58F6">
          <w:rPr>
            <w:rStyle w:val="Hyperlink"/>
            <w:noProof/>
          </w:rPr>
          <w:t>Office Online</w:t>
        </w:r>
        <w:r w:rsidR="00A359ED">
          <w:rPr>
            <w:noProof/>
            <w:webHidden/>
          </w:rPr>
          <w:tab/>
        </w:r>
        <w:r w:rsidR="00A359ED">
          <w:rPr>
            <w:noProof/>
            <w:webHidden/>
          </w:rPr>
          <w:fldChar w:fldCharType="begin"/>
        </w:r>
        <w:r w:rsidR="00A359ED">
          <w:rPr>
            <w:noProof/>
            <w:webHidden/>
          </w:rPr>
          <w:instrText xml:space="preserve"> PAGEREF _Toc494463463 \h </w:instrText>
        </w:r>
        <w:r w:rsidR="00A359ED">
          <w:rPr>
            <w:noProof/>
            <w:webHidden/>
          </w:rPr>
        </w:r>
        <w:r w:rsidR="00A359ED">
          <w:rPr>
            <w:noProof/>
            <w:webHidden/>
          </w:rPr>
          <w:fldChar w:fldCharType="separate"/>
        </w:r>
        <w:r w:rsidR="00A359ED">
          <w:rPr>
            <w:noProof/>
            <w:webHidden/>
          </w:rPr>
          <w:t>25</w:t>
        </w:r>
        <w:r w:rsidR="00A359ED">
          <w:rPr>
            <w:noProof/>
            <w:webHidden/>
          </w:rPr>
          <w:fldChar w:fldCharType="end"/>
        </w:r>
      </w:hyperlink>
    </w:p>
    <w:p w14:paraId="541DF579" w14:textId="7C8316BF" w:rsidR="00A359ED" w:rsidRDefault="00831F55">
      <w:pPr>
        <w:pStyle w:val="TOC4"/>
        <w:rPr>
          <w:rFonts w:eastAsiaTheme="minorEastAsia"/>
          <w:smallCaps w:val="0"/>
          <w:noProof/>
          <w:sz w:val="22"/>
          <w:lang w:val="en-US" w:eastAsia="en-US" w:bidi="ar-SA"/>
        </w:rPr>
      </w:pPr>
      <w:hyperlink w:anchor="_Toc494463464" w:history="1">
        <w:r w:rsidR="00A359ED" w:rsidRPr="006A58F6">
          <w:rPr>
            <w:rStyle w:val="Hyperlink"/>
            <w:noProof/>
          </w:rPr>
          <w:t>OneDrive for Business</w:t>
        </w:r>
        <w:r w:rsidR="00A359ED">
          <w:rPr>
            <w:noProof/>
            <w:webHidden/>
          </w:rPr>
          <w:tab/>
        </w:r>
        <w:r w:rsidR="00A359ED">
          <w:rPr>
            <w:noProof/>
            <w:webHidden/>
          </w:rPr>
          <w:fldChar w:fldCharType="begin"/>
        </w:r>
        <w:r w:rsidR="00A359ED">
          <w:rPr>
            <w:noProof/>
            <w:webHidden/>
          </w:rPr>
          <w:instrText xml:space="preserve"> PAGEREF _Toc494463464 \h </w:instrText>
        </w:r>
        <w:r w:rsidR="00A359ED">
          <w:rPr>
            <w:noProof/>
            <w:webHidden/>
          </w:rPr>
        </w:r>
        <w:r w:rsidR="00A359ED">
          <w:rPr>
            <w:noProof/>
            <w:webHidden/>
          </w:rPr>
          <w:fldChar w:fldCharType="separate"/>
        </w:r>
        <w:r w:rsidR="00A359ED">
          <w:rPr>
            <w:noProof/>
            <w:webHidden/>
          </w:rPr>
          <w:t>25</w:t>
        </w:r>
        <w:r w:rsidR="00A359ED">
          <w:rPr>
            <w:noProof/>
            <w:webHidden/>
          </w:rPr>
          <w:fldChar w:fldCharType="end"/>
        </w:r>
      </w:hyperlink>
    </w:p>
    <w:p w14:paraId="1C5F0950" w14:textId="1BEADFDF" w:rsidR="00A359ED" w:rsidRDefault="00831F55">
      <w:pPr>
        <w:pStyle w:val="TOC4"/>
        <w:rPr>
          <w:rFonts w:eastAsiaTheme="minorEastAsia"/>
          <w:smallCaps w:val="0"/>
          <w:noProof/>
          <w:sz w:val="22"/>
          <w:lang w:val="en-US" w:eastAsia="en-US" w:bidi="ar-SA"/>
        </w:rPr>
      </w:pPr>
      <w:hyperlink w:anchor="_Toc494463465" w:history="1">
        <w:r w:rsidR="00A359ED" w:rsidRPr="006A58F6">
          <w:rPr>
            <w:rStyle w:val="Hyperlink"/>
            <w:noProof/>
          </w:rPr>
          <w:t>Project Online</w:t>
        </w:r>
        <w:r w:rsidR="00A359ED">
          <w:rPr>
            <w:noProof/>
            <w:webHidden/>
          </w:rPr>
          <w:tab/>
        </w:r>
        <w:r w:rsidR="00A359ED">
          <w:rPr>
            <w:noProof/>
            <w:webHidden/>
          </w:rPr>
          <w:fldChar w:fldCharType="begin"/>
        </w:r>
        <w:r w:rsidR="00A359ED">
          <w:rPr>
            <w:noProof/>
            <w:webHidden/>
          </w:rPr>
          <w:instrText xml:space="preserve"> PAGEREF _Toc494463465 \h </w:instrText>
        </w:r>
        <w:r w:rsidR="00A359ED">
          <w:rPr>
            <w:noProof/>
            <w:webHidden/>
          </w:rPr>
        </w:r>
        <w:r w:rsidR="00A359ED">
          <w:rPr>
            <w:noProof/>
            <w:webHidden/>
          </w:rPr>
          <w:fldChar w:fldCharType="separate"/>
        </w:r>
        <w:r w:rsidR="00A359ED">
          <w:rPr>
            <w:noProof/>
            <w:webHidden/>
          </w:rPr>
          <w:t>25</w:t>
        </w:r>
        <w:r w:rsidR="00A359ED">
          <w:rPr>
            <w:noProof/>
            <w:webHidden/>
          </w:rPr>
          <w:fldChar w:fldCharType="end"/>
        </w:r>
      </w:hyperlink>
    </w:p>
    <w:p w14:paraId="04F4FA30" w14:textId="3B4C368A" w:rsidR="00A359ED" w:rsidRDefault="00831F55">
      <w:pPr>
        <w:pStyle w:val="TOC4"/>
        <w:rPr>
          <w:rFonts w:eastAsiaTheme="minorEastAsia"/>
          <w:smallCaps w:val="0"/>
          <w:noProof/>
          <w:sz w:val="22"/>
          <w:lang w:val="en-US" w:eastAsia="en-US" w:bidi="ar-SA"/>
        </w:rPr>
      </w:pPr>
      <w:hyperlink w:anchor="_Toc494463466" w:history="1">
        <w:r w:rsidR="00A359ED" w:rsidRPr="006A58F6">
          <w:rPr>
            <w:rStyle w:val="Hyperlink"/>
            <w:noProof/>
          </w:rPr>
          <w:t>SharePoint Online</w:t>
        </w:r>
        <w:r w:rsidR="00A359ED">
          <w:rPr>
            <w:noProof/>
            <w:webHidden/>
          </w:rPr>
          <w:tab/>
        </w:r>
        <w:r w:rsidR="00A359ED">
          <w:rPr>
            <w:noProof/>
            <w:webHidden/>
          </w:rPr>
          <w:fldChar w:fldCharType="begin"/>
        </w:r>
        <w:r w:rsidR="00A359ED">
          <w:rPr>
            <w:noProof/>
            <w:webHidden/>
          </w:rPr>
          <w:instrText xml:space="preserve"> PAGEREF _Toc494463466 \h </w:instrText>
        </w:r>
        <w:r w:rsidR="00A359ED">
          <w:rPr>
            <w:noProof/>
            <w:webHidden/>
          </w:rPr>
        </w:r>
        <w:r w:rsidR="00A359ED">
          <w:rPr>
            <w:noProof/>
            <w:webHidden/>
          </w:rPr>
          <w:fldChar w:fldCharType="separate"/>
        </w:r>
        <w:r w:rsidR="00A359ED">
          <w:rPr>
            <w:noProof/>
            <w:webHidden/>
          </w:rPr>
          <w:t>25</w:t>
        </w:r>
        <w:r w:rsidR="00A359ED">
          <w:rPr>
            <w:noProof/>
            <w:webHidden/>
          </w:rPr>
          <w:fldChar w:fldCharType="end"/>
        </w:r>
      </w:hyperlink>
    </w:p>
    <w:p w14:paraId="452EB8C9" w14:textId="5BD34C8A" w:rsidR="00A359ED" w:rsidRDefault="00831F55">
      <w:pPr>
        <w:pStyle w:val="TOC4"/>
        <w:rPr>
          <w:rFonts w:eastAsiaTheme="minorEastAsia"/>
          <w:smallCaps w:val="0"/>
          <w:noProof/>
          <w:sz w:val="22"/>
          <w:lang w:val="en-US" w:eastAsia="en-US" w:bidi="ar-SA"/>
        </w:rPr>
      </w:pPr>
      <w:hyperlink w:anchor="_Toc494463467" w:history="1">
        <w:r w:rsidR="00A359ED" w:rsidRPr="006A58F6">
          <w:rPr>
            <w:rStyle w:val="Hyperlink"/>
            <w:noProof/>
          </w:rPr>
          <w:t>Skype dla firm Online</w:t>
        </w:r>
        <w:r w:rsidR="00A359ED">
          <w:rPr>
            <w:noProof/>
            <w:webHidden/>
          </w:rPr>
          <w:tab/>
        </w:r>
        <w:r w:rsidR="00A359ED">
          <w:rPr>
            <w:noProof/>
            <w:webHidden/>
          </w:rPr>
          <w:fldChar w:fldCharType="begin"/>
        </w:r>
        <w:r w:rsidR="00A359ED">
          <w:rPr>
            <w:noProof/>
            <w:webHidden/>
          </w:rPr>
          <w:instrText xml:space="preserve"> PAGEREF _Toc494463467 \h </w:instrText>
        </w:r>
        <w:r w:rsidR="00A359ED">
          <w:rPr>
            <w:noProof/>
            <w:webHidden/>
          </w:rPr>
        </w:r>
        <w:r w:rsidR="00A359ED">
          <w:rPr>
            <w:noProof/>
            <w:webHidden/>
          </w:rPr>
          <w:fldChar w:fldCharType="separate"/>
        </w:r>
        <w:r w:rsidR="00A359ED">
          <w:rPr>
            <w:noProof/>
            <w:webHidden/>
          </w:rPr>
          <w:t>26</w:t>
        </w:r>
        <w:r w:rsidR="00A359ED">
          <w:rPr>
            <w:noProof/>
            <w:webHidden/>
          </w:rPr>
          <w:fldChar w:fldCharType="end"/>
        </w:r>
      </w:hyperlink>
    </w:p>
    <w:p w14:paraId="2C73DD73" w14:textId="732BA474" w:rsidR="00A359ED" w:rsidRDefault="00831F55">
      <w:pPr>
        <w:pStyle w:val="TOC2"/>
        <w:tabs>
          <w:tab w:val="right" w:leader="dot" w:pos="5030"/>
        </w:tabs>
        <w:rPr>
          <w:rFonts w:eastAsiaTheme="minorEastAsia"/>
          <w:b w:val="0"/>
          <w:smallCaps w:val="0"/>
          <w:noProof/>
          <w:sz w:val="22"/>
          <w:lang w:val="en-US" w:eastAsia="en-US" w:bidi="ar-SA"/>
        </w:rPr>
      </w:pPr>
      <w:hyperlink w:anchor="_Toc494463468" w:history="1">
        <w:r w:rsidR="00A359ED" w:rsidRPr="006A58F6">
          <w:rPr>
            <w:rStyle w:val="Hyperlink"/>
            <w:noProof/>
          </w:rPr>
          <w:t>Inne usługi online</w:t>
        </w:r>
        <w:r w:rsidR="00A359ED">
          <w:rPr>
            <w:noProof/>
            <w:webHidden/>
          </w:rPr>
          <w:tab/>
        </w:r>
        <w:r w:rsidR="00A359ED">
          <w:rPr>
            <w:noProof/>
            <w:webHidden/>
          </w:rPr>
          <w:fldChar w:fldCharType="begin"/>
        </w:r>
        <w:r w:rsidR="00A359ED">
          <w:rPr>
            <w:noProof/>
            <w:webHidden/>
          </w:rPr>
          <w:instrText xml:space="preserve"> PAGEREF _Toc494463468 \h </w:instrText>
        </w:r>
        <w:r w:rsidR="00A359ED">
          <w:rPr>
            <w:noProof/>
            <w:webHidden/>
          </w:rPr>
        </w:r>
        <w:r w:rsidR="00A359ED">
          <w:rPr>
            <w:noProof/>
            <w:webHidden/>
          </w:rPr>
          <w:fldChar w:fldCharType="separate"/>
        </w:r>
        <w:r w:rsidR="00A359ED">
          <w:rPr>
            <w:noProof/>
            <w:webHidden/>
          </w:rPr>
          <w:t>27</w:t>
        </w:r>
        <w:r w:rsidR="00A359ED">
          <w:rPr>
            <w:noProof/>
            <w:webHidden/>
          </w:rPr>
          <w:fldChar w:fldCharType="end"/>
        </w:r>
      </w:hyperlink>
    </w:p>
    <w:p w14:paraId="740343DD" w14:textId="40A41256" w:rsidR="00A359ED" w:rsidRDefault="00831F55">
      <w:pPr>
        <w:pStyle w:val="TOC4"/>
        <w:rPr>
          <w:rFonts w:eastAsiaTheme="minorEastAsia"/>
          <w:smallCaps w:val="0"/>
          <w:noProof/>
          <w:sz w:val="22"/>
          <w:lang w:val="en-US" w:eastAsia="en-US" w:bidi="ar-SA"/>
        </w:rPr>
      </w:pPr>
      <w:hyperlink w:anchor="_Toc494463469" w:history="1">
        <w:r w:rsidR="00A359ED" w:rsidRPr="006A58F6">
          <w:rPr>
            <w:rStyle w:val="Hyperlink"/>
            <w:noProof/>
          </w:rPr>
          <w:t>Bing Maps Enterprise Platform i Mobile Asset Management Platform</w:t>
        </w:r>
        <w:r w:rsidR="00A359ED">
          <w:rPr>
            <w:noProof/>
            <w:webHidden/>
          </w:rPr>
          <w:tab/>
        </w:r>
        <w:r w:rsidR="00A359ED">
          <w:rPr>
            <w:noProof/>
            <w:webHidden/>
          </w:rPr>
          <w:fldChar w:fldCharType="begin"/>
        </w:r>
        <w:r w:rsidR="00A359ED">
          <w:rPr>
            <w:noProof/>
            <w:webHidden/>
          </w:rPr>
          <w:instrText xml:space="preserve"> PAGEREF _Toc494463469 \h </w:instrText>
        </w:r>
        <w:r w:rsidR="00A359ED">
          <w:rPr>
            <w:noProof/>
            <w:webHidden/>
          </w:rPr>
        </w:r>
        <w:r w:rsidR="00A359ED">
          <w:rPr>
            <w:noProof/>
            <w:webHidden/>
          </w:rPr>
          <w:fldChar w:fldCharType="separate"/>
        </w:r>
        <w:r w:rsidR="00A359ED">
          <w:rPr>
            <w:noProof/>
            <w:webHidden/>
          </w:rPr>
          <w:t>27</w:t>
        </w:r>
        <w:r w:rsidR="00A359ED">
          <w:rPr>
            <w:noProof/>
            <w:webHidden/>
          </w:rPr>
          <w:fldChar w:fldCharType="end"/>
        </w:r>
      </w:hyperlink>
    </w:p>
    <w:p w14:paraId="3C4F733D" w14:textId="55C7D1D2" w:rsidR="00A359ED" w:rsidRDefault="00831F55">
      <w:pPr>
        <w:pStyle w:val="TOC4"/>
        <w:rPr>
          <w:rFonts w:eastAsiaTheme="minorEastAsia"/>
          <w:smallCaps w:val="0"/>
          <w:noProof/>
          <w:sz w:val="22"/>
          <w:lang w:val="en-US" w:eastAsia="en-US" w:bidi="ar-SA"/>
        </w:rPr>
      </w:pPr>
      <w:hyperlink w:anchor="_Toc494463470" w:history="1">
        <w:r w:rsidR="00A359ED" w:rsidRPr="006A58F6">
          <w:rPr>
            <w:rStyle w:val="Hyperlink"/>
            <w:noProof/>
          </w:rPr>
          <w:t>Platforma aplikacji biznesowych</w:t>
        </w:r>
        <w:r w:rsidR="00A359ED">
          <w:rPr>
            <w:noProof/>
            <w:webHidden/>
          </w:rPr>
          <w:tab/>
        </w:r>
        <w:r w:rsidR="00A359ED">
          <w:rPr>
            <w:noProof/>
            <w:webHidden/>
          </w:rPr>
          <w:fldChar w:fldCharType="begin"/>
        </w:r>
        <w:r w:rsidR="00A359ED">
          <w:rPr>
            <w:noProof/>
            <w:webHidden/>
          </w:rPr>
          <w:instrText xml:space="preserve"> PAGEREF _Toc494463470 \h </w:instrText>
        </w:r>
        <w:r w:rsidR="00A359ED">
          <w:rPr>
            <w:noProof/>
            <w:webHidden/>
          </w:rPr>
        </w:r>
        <w:r w:rsidR="00A359ED">
          <w:rPr>
            <w:noProof/>
            <w:webHidden/>
          </w:rPr>
          <w:fldChar w:fldCharType="separate"/>
        </w:r>
        <w:r w:rsidR="00A359ED">
          <w:rPr>
            <w:noProof/>
            <w:webHidden/>
          </w:rPr>
          <w:t>27</w:t>
        </w:r>
        <w:r w:rsidR="00A359ED">
          <w:rPr>
            <w:noProof/>
            <w:webHidden/>
          </w:rPr>
          <w:fldChar w:fldCharType="end"/>
        </w:r>
      </w:hyperlink>
    </w:p>
    <w:p w14:paraId="4F04D209" w14:textId="3BCB41ED" w:rsidR="00A359ED" w:rsidRDefault="00831F55">
      <w:pPr>
        <w:pStyle w:val="TOC4"/>
        <w:rPr>
          <w:rFonts w:eastAsiaTheme="minorEastAsia"/>
          <w:smallCaps w:val="0"/>
          <w:noProof/>
          <w:sz w:val="22"/>
          <w:lang w:val="en-US" w:eastAsia="en-US" w:bidi="ar-SA"/>
        </w:rPr>
      </w:pPr>
      <w:hyperlink w:anchor="_Toc494463471" w:history="1">
        <w:r w:rsidR="00A359ED" w:rsidRPr="006A58F6">
          <w:rPr>
            <w:rStyle w:val="Hyperlink"/>
            <w:noProof/>
          </w:rPr>
          <w:t>Microsoft Cloud App Security</w:t>
        </w:r>
        <w:r w:rsidR="00A359ED">
          <w:rPr>
            <w:noProof/>
            <w:webHidden/>
          </w:rPr>
          <w:tab/>
        </w:r>
        <w:r w:rsidR="00A359ED">
          <w:rPr>
            <w:noProof/>
            <w:webHidden/>
          </w:rPr>
          <w:fldChar w:fldCharType="begin"/>
        </w:r>
        <w:r w:rsidR="00A359ED">
          <w:rPr>
            <w:noProof/>
            <w:webHidden/>
          </w:rPr>
          <w:instrText xml:space="preserve"> PAGEREF _Toc494463471 \h </w:instrText>
        </w:r>
        <w:r w:rsidR="00A359ED">
          <w:rPr>
            <w:noProof/>
            <w:webHidden/>
          </w:rPr>
        </w:r>
        <w:r w:rsidR="00A359ED">
          <w:rPr>
            <w:noProof/>
            <w:webHidden/>
          </w:rPr>
          <w:fldChar w:fldCharType="separate"/>
        </w:r>
        <w:r w:rsidR="00A359ED">
          <w:rPr>
            <w:noProof/>
            <w:webHidden/>
          </w:rPr>
          <w:t>28</w:t>
        </w:r>
        <w:r w:rsidR="00A359ED">
          <w:rPr>
            <w:noProof/>
            <w:webHidden/>
          </w:rPr>
          <w:fldChar w:fldCharType="end"/>
        </w:r>
      </w:hyperlink>
    </w:p>
    <w:p w14:paraId="06FA8C2C" w14:textId="347BB15D" w:rsidR="00A359ED" w:rsidRDefault="00831F55">
      <w:pPr>
        <w:pStyle w:val="TOC4"/>
        <w:rPr>
          <w:rFonts w:eastAsiaTheme="minorEastAsia"/>
          <w:smallCaps w:val="0"/>
          <w:noProof/>
          <w:sz w:val="22"/>
          <w:lang w:val="en-US" w:eastAsia="en-US" w:bidi="ar-SA"/>
        </w:rPr>
      </w:pPr>
      <w:hyperlink w:anchor="_Toc494463472" w:history="1">
        <w:r w:rsidR="00A359ED" w:rsidRPr="006A58F6">
          <w:rPr>
            <w:rStyle w:val="Hyperlink"/>
            <w:noProof/>
          </w:rPr>
          <w:t>Microsoft Intune</w:t>
        </w:r>
        <w:r w:rsidR="00A359ED">
          <w:rPr>
            <w:noProof/>
            <w:webHidden/>
          </w:rPr>
          <w:tab/>
        </w:r>
        <w:r w:rsidR="00A359ED">
          <w:rPr>
            <w:noProof/>
            <w:webHidden/>
          </w:rPr>
          <w:fldChar w:fldCharType="begin"/>
        </w:r>
        <w:r w:rsidR="00A359ED">
          <w:rPr>
            <w:noProof/>
            <w:webHidden/>
          </w:rPr>
          <w:instrText xml:space="preserve"> PAGEREF _Toc494463472 \h </w:instrText>
        </w:r>
        <w:r w:rsidR="00A359ED">
          <w:rPr>
            <w:noProof/>
            <w:webHidden/>
          </w:rPr>
        </w:r>
        <w:r w:rsidR="00A359ED">
          <w:rPr>
            <w:noProof/>
            <w:webHidden/>
          </w:rPr>
          <w:fldChar w:fldCharType="separate"/>
        </w:r>
        <w:r w:rsidR="00A359ED">
          <w:rPr>
            <w:noProof/>
            <w:webHidden/>
          </w:rPr>
          <w:t>28</w:t>
        </w:r>
        <w:r w:rsidR="00A359ED">
          <w:rPr>
            <w:noProof/>
            <w:webHidden/>
          </w:rPr>
          <w:fldChar w:fldCharType="end"/>
        </w:r>
      </w:hyperlink>
    </w:p>
    <w:p w14:paraId="54E032D9" w14:textId="2D7C4E09" w:rsidR="00A359ED" w:rsidRDefault="00831F55">
      <w:pPr>
        <w:pStyle w:val="TOC4"/>
        <w:rPr>
          <w:rFonts w:eastAsiaTheme="minorEastAsia"/>
          <w:smallCaps w:val="0"/>
          <w:noProof/>
          <w:sz w:val="22"/>
          <w:lang w:val="en-US" w:eastAsia="en-US" w:bidi="ar-SA"/>
        </w:rPr>
      </w:pPr>
      <w:hyperlink w:anchor="_Toc494463473" w:history="1">
        <w:r w:rsidR="00A359ED" w:rsidRPr="006A58F6">
          <w:rPr>
            <w:rStyle w:val="Hyperlink"/>
            <w:noProof/>
          </w:rPr>
          <w:t>Microsoft Kaizala Pro</w:t>
        </w:r>
        <w:r w:rsidR="00A359ED">
          <w:rPr>
            <w:noProof/>
            <w:webHidden/>
          </w:rPr>
          <w:tab/>
        </w:r>
        <w:r w:rsidR="00A359ED">
          <w:rPr>
            <w:noProof/>
            <w:webHidden/>
          </w:rPr>
          <w:fldChar w:fldCharType="begin"/>
        </w:r>
        <w:r w:rsidR="00A359ED">
          <w:rPr>
            <w:noProof/>
            <w:webHidden/>
          </w:rPr>
          <w:instrText xml:space="preserve"> PAGEREF _Toc494463473 \h </w:instrText>
        </w:r>
        <w:r w:rsidR="00A359ED">
          <w:rPr>
            <w:noProof/>
            <w:webHidden/>
          </w:rPr>
        </w:r>
        <w:r w:rsidR="00A359ED">
          <w:rPr>
            <w:noProof/>
            <w:webHidden/>
          </w:rPr>
          <w:fldChar w:fldCharType="separate"/>
        </w:r>
        <w:r w:rsidR="00A359ED">
          <w:rPr>
            <w:noProof/>
            <w:webHidden/>
          </w:rPr>
          <w:t>29</w:t>
        </w:r>
        <w:r w:rsidR="00A359ED">
          <w:rPr>
            <w:noProof/>
            <w:webHidden/>
          </w:rPr>
          <w:fldChar w:fldCharType="end"/>
        </w:r>
      </w:hyperlink>
    </w:p>
    <w:p w14:paraId="380B97E2" w14:textId="3C736E5E" w:rsidR="00A359ED" w:rsidRDefault="00831F55">
      <w:pPr>
        <w:pStyle w:val="TOC4"/>
        <w:rPr>
          <w:rFonts w:eastAsiaTheme="minorEastAsia"/>
          <w:smallCaps w:val="0"/>
          <w:noProof/>
          <w:sz w:val="22"/>
          <w:lang w:val="en-US" w:eastAsia="en-US" w:bidi="ar-SA"/>
        </w:rPr>
      </w:pPr>
      <w:hyperlink w:anchor="_Toc494463474" w:history="1">
        <w:r w:rsidR="00A359ED" w:rsidRPr="006A58F6">
          <w:rPr>
            <w:rStyle w:val="Hyperlink"/>
            <w:noProof/>
          </w:rPr>
          <w:t>Microsoft Learning</w:t>
        </w:r>
        <w:r w:rsidR="00A359ED">
          <w:rPr>
            <w:noProof/>
            <w:webHidden/>
          </w:rPr>
          <w:tab/>
        </w:r>
        <w:r w:rsidR="00A359ED">
          <w:rPr>
            <w:noProof/>
            <w:webHidden/>
          </w:rPr>
          <w:fldChar w:fldCharType="begin"/>
        </w:r>
        <w:r w:rsidR="00A359ED">
          <w:rPr>
            <w:noProof/>
            <w:webHidden/>
          </w:rPr>
          <w:instrText xml:space="preserve"> PAGEREF _Toc494463474 \h </w:instrText>
        </w:r>
        <w:r w:rsidR="00A359ED">
          <w:rPr>
            <w:noProof/>
            <w:webHidden/>
          </w:rPr>
        </w:r>
        <w:r w:rsidR="00A359ED">
          <w:rPr>
            <w:noProof/>
            <w:webHidden/>
          </w:rPr>
          <w:fldChar w:fldCharType="separate"/>
        </w:r>
        <w:r w:rsidR="00A359ED">
          <w:rPr>
            <w:noProof/>
            <w:webHidden/>
          </w:rPr>
          <w:t>29</w:t>
        </w:r>
        <w:r w:rsidR="00A359ED">
          <w:rPr>
            <w:noProof/>
            <w:webHidden/>
          </w:rPr>
          <w:fldChar w:fldCharType="end"/>
        </w:r>
      </w:hyperlink>
    </w:p>
    <w:p w14:paraId="2FCE85E8" w14:textId="071976A4" w:rsidR="00A359ED" w:rsidRDefault="00831F55">
      <w:pPr>
        <w:pStyle w:val="TOC4"/>
        <w:rPr>
          <w:rFonts w:eastAsiaTheme="minorEastAsia"/>
          <w:smallCaps w:val="0"/>
          <w:noProof/>
          <w:sz w:val="22"/>
          <w:lang w:val="en-US" w:eastAsia="en-US" w:bidi="ar-SA"/>
        </w:rPr>
      </w:pPr>
      <w:hyperlink w:anchor="_Toc494463475" w:history="1">
        <w:r w:rsidR="00A359ED" w:rsidRPr="006A58F6">
          <w:rPr>
            <w:rStyle w:val="Hyperlink"/>
            <w:noProof/>
          </w:rPr>
          <w:t>Minecraft: Education Edition</w:t>
        </w:r>
        <w:r w:rsidR="00A359ED">
          <w:rPr>
            <w:noProof/>
            <w:webHidden/>
          </w:rPr>
          <w:tab/>
        </w:r>
        <w:r w:rsidR="00A359ED">
          <w:rPr>
            <w:noProof/>
            <w:webHidden/>
          </w:rPr>
          <w:fldChar w:fldCharType="begin"/>
        </w:r>
        <w:r w:rsidR="00A359ED">
          <w:rPr>
            <w:noProof/>
            <w:webHidden/>
          </w:rPr>
          <w:instrText xml:space="preserve"> PAGEREF _Toc494463475 \h </w:instrText>
        </w:r>
        <w:r w:rsidR="00A359ED">
          <w:rPr>
            <w:noProof/>
            <w:webHidden/>
          </w:rPr>
        </w:r>
        <w:r w:rsidR="00A359ED">
          <w:rPr>
            <w:noProof/>
            <w:webHidden/>
          </w:rPr>
          <w:fldChar w:fldCharType="separate"/>
        </w:r>
        <w:r w:rsidR="00A359ED">
          <w:rPr>
            <w:noProof/>
            <w:webHidden/>
          </w:rPr>
          <w:t>29</w:t>
        </w:r>
        <w:r w:rsidR="00A359ED">
          <w:rPr>
            <w:noProof/>
            <w:webHidden/>
          </w:rPr>
          <w:fldChar w:fldCharType="end"/>
        </w:r>
      </w:hyperlink>
    </w:p>
    <w:p w14:paraId="20F3CFBA" w14:textId="077555AE" w:rsidR="00A359ED" w:rsidRDefault="00831F55">
      <w:pPr>
        <w:pStyle w:val="TOC4"/>
        <w:rPr>
          <w:rFonts w:eastAsiaTheme="minorEastAsia"/>
          <w:smallCaps w:val="0"/>
          <w:noProof/>
          <w:sz w:val="22"/>
          <w:lang w:val="en-US" w:eastAsia="en-US" w:bidi="ar-SA"/>
        </w:rPr>
      </w:pPr>
      <w:hyperlink w:anchor="_Toc494463476" w:history="1">
        <w:r w:rsidR="00A359ED" w:rsidRPr="006A58F6">
          <w:rPr>
            <w:rStyle w:val="Hyperlink"/>
            <w:noProof/>
            <w:lang w:val="it-IT"/>
          </w:rPr>
          <w:t>Office 365 Developer</w:t>
        </w:r>
        <w:r w:rsidR="00A359ED">
          <w:rPr>
            <w:noProof/>
            <w:webHidden/>
          </w:rPr>
          <w:tab/>
        </w:r>
        <w:r w:rsidR="00A359ED">
          <w:rPr>
            <w:noProof/>
            <w:webHidden/>
          </w:rPr>
          <w:fldChar w:fldCharType="begin"/>
        </w:r>
        <w:r w:rsidR="00A359ED">
          <w:rPr>
            <w:noProof/>
            <w:webHidden/>
          </w:rPr>
          <w:instrText xml:space="preserve"> PAGEREF _Toc494463476 \h </w:instrText>
        </w:r>
        <w:r w:rsidR="00A359ED">
          <w:rPr>
            <w:noProof/>
            <w:webHidden/>
          </w:rPr>
        </w:r>
        <w:r w:rsidR="00A359ED">
          <w:rPr>
            <w:noProof/>
            <w:webHidden/>
          </w:rPr>
          <w:fldChar w:fldCharType="separate"/>
        </w:r>
        <w:r w:rsidR="00A359ED">
          <w:rPr>
            <w:noProof/>
            <w:webHidden/>
          </w:rPr>
          <w:t>29</w:t>
        </w:r>
        <w:r w:rsidR="00A359ED">
          <w:rPr>
            <w:noProof/>
            <w:webHidden/>
          </w:rPr>
          <w:fldChar w:fldCharType="end"/>
        </w:r>
      </w:hyperlink>
    </w:p>
    <w:p w14:paraId="4474E01F" w14:textId="5448D981" w:rsidR="00A359ED" w:rsidRDefault="00831F55">
      <w:pPr>
        <w:pStyle w:val="TOC4"/>
        <w:rPr>
          <w:rFonts w:eastAsiaTheme="minorEastAsia"/>
          <w:smallCaps w:val="0"/>
          <w:noProof/>
          <w:sz w:val="22"/>
          <w:lang w:val="en-US" w:eastAsia="en-US" w:bidi="ar-SA"/>
        </w:rPr>
      </w:pPr>
      <w:hyperlink w:anchor="_Toc494463477" w:history="1">
        <w:r w:rsidR="00A359ED" w:rsidRPr="006A58F6">
          <w:rPr>
            <w:rStyle w:val="Hyperlink"/>
            <w:noProof/>
          </w:rPr>
          <w:t>Komputerowy System Operacyjny Windows</w:t>
        </w:r>
        <w:r w:rsidR="00A359ED">
          <w:rPr>
            <w:noProof/>
            <w:webHidden/>
          </w:rPr>
          <w:tab/>
        </w:r>
        <w:r w:rsidR="00A359ED">
          <w:rPr>
            <w:noProof/>
            <w:webHidden/>
          </w:rPr>
          <w:fldChar w:fldCharType="begin"/>
        </w:r>
        <w:r w:rsidR="00A359ED">
          <w:rPr>
            <w:noProof/>
            <w:webHidden/>
          </w:rPr>
          <w:instrText xml:space="preserve"> PAGEREF _Toc494463477 \h </w:instrText>
        </w:r>
        <w:r w:rsidR="00A359ED">
          <w:rPr>
            <w:noProof/>
            <w:webHidden/>
          </w:rPr>
        </w:r>
        <w:r w:rsidR="00A359ED">
          <w:rPr>
            <w:noProof/>
            <w:webHidden/>
          </w:rPr>
          <w:fldChar w:fldCharType="separate"/>
        </w:r>
        <w:r w:rsidR="00A359ED">
          <w:rPr>
            <w:noProof/>
            <w:webHidden/>
          </w:rPr>
          <w:t>30</w:t>
        </w:r>
        <w:r w:rsidR="00A359ED">
          <w:rPr>
            <w:noProof/>
            <w:webHidden/>
          </w:rPr>
          <w:fldChar w:fldCharType="end"/>
        </w:r>
      </w:hyperlink>
    </w:p>
    <w:p w14:paraId="52C6DF06" w14:textId="60D6A4F9" w:rsidR="00A359ED" w:rsidRDefault="00831F55">
      <w:pPr>
        <w:pStyle w:val="TOC1"/>
        <w:tabs>
          <w:tab w:val="right" w:leader="dot" w:pos="5030"/>
        </w:tabs>
        <w:rPr>
          <w:rFonts w:eastAsiaTheme="minorEastAsia"/>
          <w:b w:val="0"/>
          <w:caps w:val="0"/>
          <w:noProof/>
          <w:sz w:val="22"/>
          <w:lang w:val="en-US" w:eastAsia="en-US" w:bidi="ar-SA"/>
        </w:rPr>
      </w:pPr>
      <w:hyperlink w:anchor="_Toc494463478" w:history="1">
        <w:r w:rsidR="00A359ED" w:rsidRPr="006A58F6">
          <w:rPr>
            <w:rStyle w:val="Hyperlink"/>
            <w:noProof/>
          </w:rPr>
          <w:t>Załącznik 1 – Powiadomienia</w:t>
        </w:r>
        <w:r w:rsidR="00A359ED">
          <w:rPr>
            <w:noProof/>
            <w:webHidden/>
          </w:rPr>
          <w:tab/>
        </w:r>
        <w:r w:rsidR="00A359ED">
          <w:rPr>
            <w:noProof/>
            <w:webHidden/>
          </w:rPr>
          <w:fldChar w:fldCharType="begin"/>
        </w:r>
        <w:r w:rsidR="00A359ED">
          <w:rPr>
            <w:noProof/>
            <w:webHidden/>
          </w:rPr>
          <w:instrText xml:space="preserve"> PAGEREF _Toc494463478 \h </w:instrText>
        </w:r>
        <w:r w:rsidR="00A359ED">
          <w:rPr>
            <w:noProof/>
            <w:webHidden/>
          </w:rPr>
        </w:r>
        <w:r w:rsidR="00A359ED">
          <w:rPr>
            <w:noProof/>
            <w:webHidden/>
          </w:rPr>
          <w:fldChar w:fldCharType="separate"/>
        </w:r>
        <w:r w:rsidR="00A359ED">
          <w:rPr>
            <w:noProof/>
            <w:webHidden/>
          </w:rPr>
          <w:t>31</w:t>
        </w:r>
        <w:r w:rsidR="00A359ED">
          <w:rPr>
            <w:noProof/>
            <w:webHidden/>
          </w:rPr>
          <w:fldChar w:fldCharType="end"/>
        </w:r>
      </w:hyperlink>
    </w:p>
    <w:p w14:paraId="3266DA3F" w14:textId="297090C0" w:rsidR="00A359ED" w:rsidRDefault="00831F55">
      <w:pPr>
        <w:pStyle w:val="TOC3"/>
        <w:rPr>
          <w:rFonts w:eastAsiaTheme="minorEastAsia"/>
          <w:b w:val="0"/>
          <w:smallCaps w:val="0"/>
          <w:sz w:val="22"/>
          <w:lang w:val="en-US" w:eastAsia="en-US" w:bidi="ar-SA"/>
        </w:rPr>
      </w:pPr>
      <w:hyperlink w:anchor="_Toc494463479" w:history="1">
        <w:r w:rsidR="00A359ED" w:rsidRPr="006A58F6">
          <w:rPr>
            <w:rStyle w:val="Hyperlink"/>
          </w:rPr>
          <w:t>Bing Maps</w:t>
        </w:r>
        <w:r w:rsidR="00A359ED">
          <w:rPr>
            <w:webHidden/>
          </w:rPr>
          <w:tab/>
        </w:r>
        <w:r w:rsidR="00A359ED">
          <w:rPr>
            <w:webHidden/>
          </w:rPr>
          <w:fldChar w:fldCharType="begin"/>
        </w:r>
        <w:r w:rsidR="00A359ED">
          <w:rPr>
            <w:webHidden/>
          </w:rPr>
          <w:instrText xml:space="preserve"> PAGEREF _Toc494463479 \h </w:instrText>
        </w:r>
        <w:r w:rsidR="00A359ED">
          <w:rPr>
            <w:webHidden/>
          </w:rPr>
        </w:r>
        <w:r w:rsidR="00A359ED">
          <w:rPr>
            <w:webHidden/>
          </w:rPr>
          <w:fldChar w:fldCharType="separate"/>
        </w:r>
        <w:r w:rsidR="00A359ED">
          <w:rPr>
            <w:webHidden/>
          </w:rPr>
          <w:t>31</w:t>
        </w:r>
        <w:r w:rsidR="00A359ED">
          <w:rPr>
            <w:webHidden/>
          </w:rPr>
          <w:fldChar w:fldCharType="end"/>
        </w:r>
      </w:hyperlink>
    </w:p>
    <w:p w14:paraId="2ECF8066" w14:textId="3C41BCB0" w:rsidR="00A359ED" w:rsidRDefault="00831F55">
      <w:pPr>
        <w:pStyle w:val="TOC3"/>
        <w:rPr>
          <w:rFonts w:eastAsiaTheme="minorEastAsia"/>
          <w:b w:val="0"/>
          <w:smallCaps w:val="0"/>
          <w:sz w:val="22"/>
          <w:lang w:val="en-US" w:eastAsia="en-US" w:bidi="ar-SA"/>
        </w:rPr>
      </w:pPr>
      <w:hyperlink w:anchor="_Toc494463480" w:history="1">
        <w:r w:rsidR="00A359ED" w:rsidRPr="006A58F6">
          <w:rPr>
            <w:rStyle w:val="Hyperlink"/>
          </w:rPr>
          <w:t>Usługi Profesjonalne</w:t>
        </w:r>
        <w:r w:rsidR="00A359ED">
          <w:rPr>
            <w:webHidden/>
          </w:rPr>
          <w:tab/>
        </w:r>
        <w:r w:rsidR="00A359ED">
          <w:rPr>
            <w:webHidden/>
          </w:rPr>
          <w:fldChar w:fldCharType="begin"/>
        </w:r>
        <w:r w:rsidR="00A359ED">
          <w:rPr>
            <w:webHidden/>
          </w:rPr>
          <w:instrText xml:space="preserve"> PAGEREF _Toc494463480 \h </w:instrText>
        </w:r>
        <w:r w:rsidR="00A359ED">
          <w:rPr>
            <w:webHidden/>
          </w:rPr>
        </w:r>
        <w:r w:rsidR="00A359ED">
          <w:rPr>
            <w:webHidden/>
          </w:rPr>
          <w:fldChar w:fldCharType="separate"/>
        </w:r>
        <w:r w:rsidR="00A359ED">
          <w:rPr>
            <w:webHidden/>
          </w:rPr>
          <w:t>31</w:t>
        </w:r>
        <w:r w:rsidR="00A359ED">
          <w:rPr>
            <w:webHidden/>
          </w:rPr>
          <w:fldChar w:fldCharType="end"/>
        </w:r>
      </w:hyperlink>
    </w:p>
    <w:p w14:paraId="697D96E7" w14:textId="3DC57E7D" w:rsidR="00A359ED" w:rsidRDefault="00831F55">
      <w:pPr>
        <w:pStyle w:val="TOC3"/>
        <w:rPr>
          <w:rFonts w:eastAsiaTheme="minorEastAsia"/>
          <w:b w:val="0"/>
          <w:smallCaps w:val="0"/>
          <w:sz w:val="22"/>
          <w:lang w:val="en-US" w:eastAsia="en-US" w:bidi="ar-SA"/>
        </w:rPr>
      </w:pPr>
      <w:hyperlink w:anchor="_Toc494463481" w:history="1">
        <w:r w:rsidR="00A359ED" w:rsidRPr="006A58F6">
          <w:rPr>
            <w:rStyle w:val="Hyperlink"/>
          </w:rPr>
          <w:t>Powiadomienie o Usługach Multimediów Azure — Kodowanie H.265/HEVC</w:t>
        </w:r>
        <w:r w:rsidR="00A359ED">
          <w:rPr>
            <w:webHidden/>
          </w:rPr>
          <w:tab/>
        </w:r>
        <w:r w:rsidR="00A359ED">
          <w:rPr>
            <w:webHidden/>
          </w:rPr>
          <w:fldChar w:fldCharType="begin"/>
        </w:r>
        <w:r w:rsidR="00A359ED">
          <w:rPr>
            <w:webHidden/>
          </w:rPr>
          <w:instrText xml:space="preserve"> PAGEREF _Toc494463481 \h </w:instrText>
        </w:r>
        <w:r w:rsidR="00A359ED">
          <w:rPr>
            <w:webHidden/>
          </w:rPr>
        </w:r>
        <w:r w:rsidR="00A359ED">
          <w:rPr>
            <w:webHidden/>
          </w:rPr>
          <w:fldChar w:fldCharType="separate"/>
        </w:r>
        <w:r w:rsidR="00A359ED">
          <w:rPr>
            <w:webHidden/>
          </w:rPr>
          <w:t>32</w:t>
        </w:r>
        <w:r w:rsidR="00A359ED">
          <w:rPr>
            <w:webHidden/>
          </w:rPr>
          <w:fldChar w:fldCharType="end"/>
        </w:r>
      </w:hyperlink>
    </w:p>
    <w:p w14:paraId="1213118F" w14:textId="1568C710" w:rsidR="00A359ED" w:rsidRDefault="00831F55">
      <w:pPr>
        <w:pStyle w:val="TOC3"/>
        <w:rPr>
          <w:rFonts w:eastAsiaTheme="minorEastAsia"/>
          <w:b w:val="0"/>
          <w:smallCaps w:val="0"/>
          <w:sz w:val="22"/>
          <w:lang w:val="en-US" w:eastAsia="en-US" w:bidi="ar-SA"/>
        </w:rPr>
      </w:pPr>
      <w:hyperlink w:anchor="_Toc494463482" w:history="1">
        <w:r w:rsidR="00A359ED" w:rsidRPr="006A58F6">
          <w:rPr>
            <w:rStyle w:val="Hyperlink"/>
          </w:rPr>
          <w:t>Powiadomienie o programie Adobe Flash Player</w:t>
        </w:r>
        <w:r w:rsidR="00A359ED">
          <w:rPr>
            <w:webHidden/>
          </w:rPr>
          <w:tab/>
        </w:r>
        <w:r w:rsidR="00A359ED">
          <w:rPr>
            <w:webHidden/>
          </w:rPr>
          <w:fldChar w:fldCharType="begin"/>
        </w:r>
        <w:r w:rsidR="00A359ED">
          <w:rPr>
            <w:webHidden/>
          </w:rPr>
          <w:instrText xml:space="preserve"> PAGEREF _Toc494463482 \h </w:instrText>
        </w:r>
        <w:r w:rsidR="00A359ED">
          <w:rPr>
            <w:webHidden/>
          </w:rPr>
        </w:r>
        <w:r w:rsidR="00A359ED">
          <w:rPr>
            <w:webHidden/>
          </w:rPr>
          <w:fldChar w:fldCharType="separate"/>
        </w:r>
        <w:r w:rsidR="00A359ED">
          <w:rPr>
            <w:webHidden/>
          </w:rPr>
          <w:t>32</w:t>
        </w:r>
        <w:r w:rsidR="00A359ED">
          <w:rPr>
            <w:webHidden/>
          </w:rPr>
          <w:fldChar w:fldCharType="end"/>
        </w:r>
      </w:hyperlink>
    </w:p>
    <w:p w14:paraId="0095552C" w14:textId="20CC83D9" w:rsidR="00A359ED" w:rsidRDefault="00831F55">
      <w:pPr>
        <w:pStyle w:val="TOC3"/>
        <w:rPr>
          <w:rFonts w:eastAsiaTheme="minorEastAsia"/>
          <w:b w:val="0"/>
          <w:smallCaps w:val="0"/>
          <w:sz w:val="22"/>
          <w:lang w:val="en-US" w:eastAsia="en-US" w:bidi="ar-SA"/>
        </w:rPr>
      </w:pPr>
      <w:hyperlink w:anchor="_Toc494463483" w:history="1">
        <w:r w:rsidR="00A359ED" w:rsidRPr="006A58F6">
          <w:rPr>
            <w:rStyle w:val="Hyperlink"/>
          </w:rPr>
          <w:t>Powiadomienie dotyczące standardu wizyjnego H.264/AVC, standardu wideo VC-1, standardu wizyjnego MPEG-4 Część 2 oraz standardu wideo MPEG-2</w:t>
        </w:r>
        <w:r w:rsidR="00A359ED">
          <w:rPr>
            <w:webHidden/>
          </w:rPr>
          <w:tab/>
        </w:r>
        <w:r w:rsidR="00A359ED">
          <w:rPr>
            <w:webHidden/>
          </w:rPr>
          <w:fldChar w:fldCharType="begin"/>
        </w:r>
        <w:r w:rsidR="00A359ED">
          <w:rPr>
            <w:webHidden/>
          </w:rPr>
          <w:instrText xml:space="preserve"> PAGEREF _Toc494463483 \h </w:instrText>
        </w:r>
        <w:r w:rsidR="00A359ED">
          <w:rPr>
            <w:webHidden/>
          </w:rPr>
        </w:r>
        <w:r w:rsidR="00A359ED">
          <w:rPr>
            <w:webHidden/>
          </w:rPr>
          <w:fldChar w:fldCharType="separate"/>
        </w:r>
        <w:r w:rsidR="00A359ED">
          <w:rPr>
            <w:webHidden/>
          </w:rPr>
          <w:t>32</w:t>
        </w:r>
        <w:r w:rsidR="00A359ED">
          <w:rPr>
            <w:webHidden/>
          </w:rPr>
          <w:fldChar w:fldCharType="end"/>
        </w:r>
      </w:hyperlink>
    </w:p>
    <w:p w14:paraId="7BF131A0" w14:textId="7D0BFA74" w:rsidR="00A359ED" w:rsidRDefault="00831F55">
      <w:pPr>
        <w:pStyle w:val="TOC1"/>
        <w:tabs>
          <w:tab w:val="right" w:leader="dot" w:pos="5030"/>
        </w:tabs>
        <w:rPr>
          <w:rFonts w:eastAsiaTheme="minorEastAsia"/>
          <w:b w:val="0"/>
          <w:caps w:val="0"/>
          <w:noProof/>
          <w:sz w:val="22"/>
          <w:lang w:val="en-US" w:eastAsia="en-US" w:bidi="ar-SA"/>
        </w:rPr>
      </w:pPr>
      <w:hyperlink w:anchor="_Toc494463484" w:history="1">
        <w:r w:rsidR="00A359ED" w:rsidRPr="006A58F6">
          <w:rPr>
            <w:rStyle w:val="Hyperlink"/>
            <w:noProof/>
          </w:rPr>
          <w:t>Załącznik 2 – Pakiety licencji subskrypcyjnych</w:t>
        </w:r>
        <w:r w:rsidR="00A359ED">
          <w:rPr>
            <w:noProof/>
            <w:webHidden/>
          </w:rPr>
          <w:tab/>
        </w:r>
        <w:r w:rsidR="00A359ED">
          <w:rPr>
            <w:noProof/>
            <w:webHidden/>
          </w:rPr>
          <w:fldChar w:fldCharType="begin"/>
        </w:r>
        <w:r w:rsidR="00A359ED">
          <w:rPr>
            <w:noProof/>
            <w:webHidden/>
          </w:rPr>
          <w:instrText xml:space="preserve"> PAGEREF _Toc494463484 \h </w:instrText>
        </w:r>
        <w:r w:rsidR="00A359ED">
          <w:rPr>
            <w:noProof/>
            <w:webHidden/>
          </w:rPr>
        </w:r>
        <w:r w:rsidR="00A359ED">
          <w:rPr>
            <w:noProof/>
            <w:webHidden/>
          </w:rPr>
          <w:fldChar w:fldCharType="separate"/>
        </w:r>
        <w:r w:rsidR="00A359ED">
          <w:rPr>
            <w:noProof/>
            <w:webHidden/>
          </w:rPr>
          <w:t>34</w:t>
        </w:r>
        <w:r w:rsidR="00A359ED">
          <w:rPr>
            <w:noProof/>
            <w:webHidden/>
          </w:rPr>
          <w:fldChar w:fldCharType="end"/>
        </w:r>
      </w:hyperlink>
    </w:p>
    <w:p w14:paraId="6F09D39D" w14:textId="53A48A67" w:rsidR="00A359ED" w:rsidRDefault="00831F55">
      <w:pPr>
        <w:pStyle w:val="TOC1"/>
        <w:tabs>
          <w:tab w:val="right" w:leader="dot" w:pos="5030"/>
        </w:tabs>
        <w:rPr>
          <w:rFonts w:eastAsiaTheme="minorEastAsia"/>
          <w:b w:val="0"/>
          <w:caps w:val="0"/>
          <w:noProof/>
          <w:sz w:val="22"/>
          <w:lang w:val="en-US" w:eastAsia="en-US" w:bidi="ar-SA"/>
        </w:rPr>
      </w:pPr>
      <w:hyperlink w:anchor="_Toc494463485" w:history="1">
        <w:r w:rsidR="00A359ED" w:rsidRPr="006A58F6">
          <w:rPr>
            <w:rStyle w:val="Hyperlink"/>
            <w:noProof/>
          </w:rPr>
          <w:t>Załącznik 3 – Standardowe Klauzule Umowne (Podmioty Przetwarzające Dane)</w:t>
        </w:r>
        <w:r w:rsidR="00A359ED">
          <w:rPr>
            <w:noProof/>
            <w:webHidden/>
          </w:rPr>
          <w:tab/>
        </w:r>
        <w:r w:rsidR="00A359ED">
          <w:rPr>
            <w:noProof/>
            <w:webHidden/>
          </w:rPr>
          <w:fldChar w:fldCharType="begin"/>
        </w:r>
        <w:r w:rsidR="00A359ED">
          <w:rPr>
            <w:noProof/>
            <w:webHidden/>
          </w:rPr>
          <w:instrText xml:space="preserve"> PAGEREF _Toc494463485 \h </w:instrText>
        </w:r>
        <w:r w:rsidR="00A359ED">
          <w:rPr>
            <w:noProof/>
            <w:webHidden/>
          </w:rPr>
        </w:r>
        <w:r w:rsidR="00A359ED">
          <w:rPr>
            <w:noProof/>
            <w:webHidden/>
          </w:rPr>
          <w:fldChar w:fldCharType="separate"/>
        </w:r>
        <w:r w:rsidR="00A359ED">
          <w:rPr>
            <w:noProof/>
            <w:webHidden/>
          </w:rPr>
          <w:t>36</w:t>
        </w:r>
        <w:r w:rsidR="00A359ED">
          <w:rPr>
            <w:noProof/>
            <w:webHidden/>
          </w:rPr>
          <w:fldChar w:fldCharType="end"/>
        </w:r>
      </w:hyperlink>
    </w:p>
    <w:p w14:paraId="67082997" w14:textId="56E8DC00" w:rsidR="00A359ED" w:rsidRDefault="00831F55">
      <w:pPr>
        <w:pStyle w:val="TOC1"/>
        <w:tabs>
          <w:tab w:val="right" w:leader="dot" w:pos="5030"/>
        </w:tabs>
        <w:rPr>
          <w:rFonts w:eastAsiaTheme="minorEastAsia"/>
          <w:b w:val="0"/>
          <w:caps w:val="0"/>
          <w:noProof/>
          <w:sz w:val="22"/>
          <w:lang w:val="en-US" w:eastAsia="en-US" w:bidi="ar-SA"/>
        </w:rPr>
      </w:pPr>
      <w:hyperlink w:anchor="_Toc494463486" w:history="1">
        <w:r w:rsidR="00A359ED" w:rsidRPr="006A58F6">
          <w:rPr>
            <w:rStyle w:val="Hyperlink"/>
            <w:noProof/>
          </w:rPr>
          <w:t>Załącznik 4 — Ogólne rozporządzenie o ochronie danych przyjęte przez Unię Europejską</w:t>
        </w:r>
        <w:r w:rsidR="00A359ED">
          <w:rPr>
            <w:noProof/>
            <w:webHidden/>
          </w:rPr>
          <w:tab/>
        </w:r>
        <w:r w:rsidR="00A359ED">
          <w:rPr>
            <w:noProof/>
            <w:webHidden/>
          </w:rPr>
          <w:fldChar w:fldCharType="begin"/>
        </w:r>
        <w:r w:rsidR="00A359ED">
          <w:rPr>
            <w:noProof/>
            <w:webHidden/>
          </w:rPr>
          <w:instrText xml:space="preserve"> PAGEREF _Toc494463486 \h </w:instrText>
        </w:r>
        <w:r w:rsidR="00A359ED">
          <w:rPr>
            <w:noProof/>
            <w:webHidden/>
          </w:rPr>
        </w:r>
        <w:r w:rsidR="00A359ED">
          <w:rPr>
            <w:noProof/>
            <w:webHidden/>
          </w:rPr>
          <w:fldChar w:fldCharType="separate"/>
        </w:r>
        <w:r w:rsidR="00A359ED">
          <w:rPr>
            <w:noProof/>
            <w:webHidden/>
          </w:rPr>
          <w:t>42</w:t>
        </w:r>
        <w:r w:rsidR="00A359ED">
          <w:rPr>
            <w:noProof/>
            <w:webHidden/>
          </w:rPr>
          <w:fldChar w:fldCharType="end"/>
        </w:r>
      </w:hyperlink>
    </w:p>
    <w:p w14:paraId="3F3073ED" w14:textId="2A6A80D9" w:rsidR="00A359ED" w:rsidRDefault="00831F55">
      <w:pPr>
        <w:pStyle w:val="TOC1"/>
        <w:tabs>
          <w:tab w:val="right" w:leader="dot" w:pos="5030"/>
        </w:tabs>
        <w:rPr>
          <w:rFonts w:eastAsiaTheme="minorEastAsia"/>
          <w:b w:val="0"/>
          <w:caps w:val="0"/>
          <w:noProof/>
          <w:sz w:val="22"/>
          <w:lang w:val="en-US" w:eastAsia="en-US" w:bidi="ar-SA"/>
        </w:rPr>
      </w:pPr>
      <w:hyperlink w:anchor="_Toc494463487" w:history="1">
        <w:r w:rsidR="00A359ED" w:rsidRPr="006A58F6">
          <w:rPr>
            <w:rStyle w:val="Hyperlink"/>
            <w:noProof/>
          </w:rPr>
          <w:t>Załącznik 1 — Dodatkowe Postanowienia Wynikające z Rozporządzenia</w:t>
        </w:r>
        <w:r w:rsidR="00A359ED">
          <w:rPr>
            <w:noProof/>
            <w:webHidden/>
          </w:rPr>
          <w:tab/>
        </w:r>
        <w:r w:rsidR="00A359ED">
          <w:rPr>
            <w:noProof/>
            <w:webHidden/>
          </w:rPr>
          <w:fldChar w:fldCharType="begin"/>
        </w:r>
        <w:r w:rsidR="00A359ED">
          <w:rPr>
            <w:noProof/>
            <w:webHidden/>
          </w:rPr>
          <w:instrText xml:space="preserve"> PAGEREF _Toc494463487 \h </w:instrText>
        </w:r>
        <w:r w:rsidR="00A359ED">
          <w:rPr>
            <w:noProof/>
            <w:webHidden/>
          </w:rPr>
        </w:r>
        <w:r w:rsidR="00A359ED">
          <w:rPr>
            <w:noProof/>
            <w:webHidden/>
          </w:rPr>
          <w:fldChar w:fldCharType="separate"/>
        </w:r>
        <w:r w:rsidR="00A359ED">
          <w:rPr>
            <w:noProof/>
            <w:webHidden/>
          </w:rPr>
          <w:t>44</w:t>
        </w:r>
        <w:r w:rsidR="00A359ED">
          <w:rPr>
            <w:noProof/>
            <w:webHidden/>
          </w:rPr>
          <w:fldChar w:fldCharType="end"/>
        </w:r>
      </w:hyperlink>
    </w:p>
    <w:p w14:paraId="092C9288" w14:textId="30EC1472" w:rsidR="004D27A6" w:rsidRPr="00690C65" w:rsidRDefault="00A430D3" w:rsidP="00A914BF">
      <w:pPr>
        <w:pStyle w:val="ProductList-Body"/>
      </w:pPr>
      <w:r w:rsidRPr="002C5782">
        <w:rPr>
          <w:rFonts w:cstheme="minorHAnsi"/>
        </w:rPr>
        <w:fldChar w:fldCharType="end"/>
      </w:r>
    </w:p>
    <w:p w14:paraId="1F4D8F63" w14:textId="77777777" w:rsidR="004D27A6" w:rsidRDefault="004D27A6" w:rsidP="00A914BF">
      <w:pPr>
        <w:pStyle w:val="ProductList-Body"/>
        <w:sectPr w:rsidR="004D27A6" w:rsidSect="008653AD">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94463411"/>
      <w:r>
        <w:lastRenderedPageBreak/>
        <w:t>Wprowadzenie</w:t>
      </w:r>
      <w:bookmarkEnd w:id="2"/>
      <w:bookmarkEnd w:id="3"/>
    </w:p>
    <w:p w14:paraId="7E3AAC87" w14:textId="1C01A0A5" w:rsidR="003F6CEE" w:rsidRPr="00690C65" w:rsidRDefault="003C35CD" w:rsidP="00366C8E">
      <w:pPr>
        <w:pStyle w:val="ProductList-Body"/>
        <w:spacing w:after="120"/>
      </w:pPr>
      <w:r>
        <w:t>Z dniem 1 lipca 2014 r. niniejsze Warunki Dotyczące Usług Online (OST) zastępują Prawa do Używania Usług Online (OLSUR). Niniejsze Warunki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690C65"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21" w:history="1">
        <w:r>
          <w:rPr>
            <w:rStyle w:val="Hyperlink"/>
          </w:rPr>
          <w:t>http://microsoft.com/licensing/contracts</w:t>
        </w:r>
      </w:hyperlink>
      <w:r>
        <w:t>.</w:t>
      </w:r>
    </w:p>
    <w:p w14:paraId="3851ACB0" w14:textId="77777777" w:rsidR="004D27A6" w:rsidRPr="00C776E4" w:rsidRDefault="004D27A6" w:rsidP="00A914BF">
      <w:pPr>
        <w:pStyle w:val="ProductList-Body"/>
        <w:rPr>
          <w:sz w:val="16"/>
          <w:szCs w:val="16"/>
        </w:rPr>
      </w:pPr>
    </w:p>
    <w:p w14:paraId="6B8E8625" w14:textId="79341D70" w:rsidR="004D27A6" w:rsidRPr="007F0674" w:rsidRDefault="003F6CEE" w:rsidP="00C01363">
      <w:pPr>
        <w:pStyle w:val="ProductList-Offering1Heading"/>
        <w:rPr>
          <w:lang w:val="pl-PL"/>
        </w:rPr>
      </w:pPr>
      <w:bookmarkStart w:id="4" w:name="_Toc494463412"/>
      <w:r w:rsidRPr="007F0674">
        <w:rPr>
          <w:lang w:val="pl-PL"/>
        </w:rPr>
        <w:t>Wcześniejsze wersje</w:t>
      </w:r>
      <w:bookmarkEnd w:id="4"/>
    </w:p>
    <w:p w14:paraId="2A9D9754" w14:textId="487D7DCC" w:rsidR="004D27A6" w:rsidRPr="00690C65" w:rsidRDefault="003F6CEE" w:rsidP="00A914BF">
      <w:pPr>
        <w:pStyle w:val="ProductList-Body"/>
      </w:pPr>
      <w:r>
        <w:t xml:space="preserve">Niniejsze Warunki Dotyczące Usług Online odnoszą się do obecnie dostępnych Usług Online. Wcześniejsze ich wersje Klient może znaleźć na stronie </w:t>
      </w:r>
      <w:hyperlink r:id="rId22" w:history="1">
        <w:r>
          <w:rPr>
            <w:rStyle w:val="Hyperlink"/>
          </w:rPr>
          <w:t>http://go.microsoft.com/?linkid=9840733</w:t>
        </w:r>
      </w:hyperlink>
      <w:r>
        <w:t xml:space="preserve"> lub skontaktować się w ich sprawie ze sprzedawcą lub Kierownikiem ds. Klienta ze strony Microsoft.</w:t>
      </w:r>
    </w:p>
    <w:p w14:paraId="0E33A2B4" w14:textId="77777777" w:rsidR="003F6CEE" w:rsidRPr="00690C65" w:rsidRDefault="003F6CEE" w:rsidP="00A914BF">
      <w:pPr>
        <w:pStyle w:val="ProductList-Body"/>
      </w:pPr>
    </w:p>
    <w:p w14:paraId="4BF2B3AE" w14:textId="77777777" w:rsidR="00016B6B" w:rsidRDefault="00016B6B" w:rsidP="00016B6B">
      <w:pPr>
        <w:pStyle w:val="ProductList-Offering1Heading"/>
      </w:pPr>
      <w:bookmarkStart w:id="5" w:name="_Toc492329094"/>
      <w:bookmarkStart w:id="6" w:name="_Toc489605555"/>
      <w:bookmarkStart w:id="7" w:name="_Toc494463413"/>
      <w:bookmarkStart w:id="8" w:name="_Toc378147615"/>
      <w:bookmarkStart w:id="9" w:name="_Toc378151517"/>
      <w:bookmarkStart w:id="10" w:name="_Toc379797094"/>
      <w:bookmarkStart w:id="11" w:name="_Toc380513120"/>
      <w:bookmarkStart w:id="12" w:name="_Toc380655159"/>
      <w:bookmarkStart w:id="13" w:name="_Toc383415077"/>
      <w:r>
        <w:t>Objaśnienia i zestawienie zmian</w:t>
      </w:r>
      <w:bookmarkEnd w:id="5"/>
      <w:bookmarkEnd w:id="6"/>
      <w:bookmarkEnd w:id="7"/>
    </w:p>
    <w:tbl>
      <w:tblPr>
        <w:tblStyle w:val="TableGrid"/>
        <w:tblW w:w="0" w:type="auto"/>
        <w:tblLook w:val="04A0" w:firstRow="1" w:lastRow="0" w:firstColumn="1" w:lastColumn="0" w:noHBand="0" w:noVBand="1"/>
      </w:tblPr>
      <w:tblGrid>
        <w:gridCol w:w="5395"/>
        <w:gridCol w:w="5395"/>
      </w:tblGrid>
      <w:tr w:rsidR="00016B6B" w:rsidRPr="00AD6DB4" w14:paraId="38563F6D" w14:textId="77777777" w:rsidTr="00016B6B">
        <w:trPr>
          <w:tblHeader/>
        </w:trPr>
        <w:tc>
          <w:tcPr>
            <w:tcW w:w="5395" w:type="dxa"/>
            <w:shd w:val="clear" w:color="auto" w:fill="0072C6"/>
          </w:tcPr>
          <w:p w14:paraId="38E3F480" w14:textId="77777777" w:rsidR="00016B6B" w:rsidRPr="00231971" w:rsidRDefault="00016B6B" w:rsidP="00016B6B">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1C27A79F" w14:textId="77777777" w:rsidR="00016B6B" w:rsidRPr="00231971" w:rsidRDefault="00016B6B" w:rsidP="00016B6B">
            <w:pPr>
              <w:pStyle w:val="ProductList-Body"/>
              <w:spacing w:before="20" w:after="20"/>
              <w:rPr>
                <w:color w:val="FFFFFF" w:themeColor="background1"/>
                <w:sz w:val="16"/>
                <w:szCs w:val="16"/>
              </w:rPr>
            </w:pPr>
            <w:r>
              <w:rPr>
                <w:color w:val="FFFFFF" w:themeColor="background1"/>
                <w:sz w:val="16"/>
                <w:szCs w:val="16"/>
              </w:rPr>
              <w:t>Usunięcia</w:t>
            </w:r>
          </w:p>
        </w:tc>
      </w:tr>
      <w:tr w:rsidR="00016B6B" w14:paraId="4FDA027A" w14:textId="77777777" w:rsidTr="00016B6B">
        <w:tc>
          <w:tcPr>
            <w:tcW w:w="5395" w:type="dxa"/>
            <w:vAlign w:val="bottom"/>
          </w:tcPr>
          <w:p w14:paraId="5FCC0912" w14:textId="77777777" w:rsidR="00016B6B" w:rsidRDefault="00016B6B" w:rsidP="00016B6B">
            <w:pPr>
              <w:pStyle w:val="ProductList-Body"/>
            </w:pPr>
            <w:r>
              <w:t>Exchange Online Inactive User</w:t>
            </w:r>
          </w:p>
        </w:tc>
        <w:tc>
          <w:tcPr>
            <w:tcW w:w="5395" w:type="dxa"/>
            <w:vAlign w:val="bottom"/>
          </w:tcPr>
          <w:p w14:paraId="3184D487" w14:textId="77777777" w:rsidR="00016B6B" w:rsidRDefault="00016B6B" w:rsidP="00016B6B">
            <w:pPr>
              <w:pStyle w:val="ProductList-Body"/>
            </w:pPr>
          </w:p>
        </w:tc>
      </w:tr>
    </w:tbl>
    <w:p w14:paraId="799DEE70" w14:textId="77777777" w:rsidR="00016B6B" w:rsidRDefault="00016B6B" w:rsidP="00016B6B">
      <w:pPr>
        <w:pStyle w:val="ProductList-Body"/>
      </w:pPr>
    </w:p>
    <w:p w14:paraId="3AD14303" w14:textId="77777777" w:rsidR="00016B6B" w:rsidRDefault="00016B6B" w:rsidP="00016B6B">
      <w:pPr>
        <w:pStyle w:val="ProductList-ClauseHeading"/>
        <w:outlineLvl w:val="2"/>
      </w:pPr>
      <w:r>
        <w:t>Szczegółowe postanowienia dotyczące Usług Online</w:t>
      </w:r>
    </w:p>
    <w:bookmarkStart w:id="14" w:name="_Hlk491697289"/>
    <w:p w14:paraId="09049B8A" w14:textId="77777777" w:rsidR="00016B6B" w:rsidRDefault="00016B6B" w:rsidP="00016B6B">
      <w:pPr>
        <w:pStyle w:val="ProductList-Body"/>
      </w:pPr>
      <w:r>
        <w:fldChar w:fldCharType="begin"/>
      </w:r>
      <w:r>
        <w:instrText>HYPERLINK \l "ExchangeOnline"</w:instrText>
      </w:r>
      <w:r>
        <w:fldChar w:fldCharType="separate"/>
      </w:r>
      <w:r>
        <w:rPr>
          <w:rStyle w:val="Hyperlink"/>
        </w:rPr>
        <w:t>Exchange Online</w:t>
      </w:r>
      <w:r>
        <w:fldChar w:fldCharType="end"/>
      </w:r>
      <w:r>
        <w:t>: Dodano postanowienia uwzględniające licencje typu Exchange Online Inactive User w przypadku nieaktywnych skrzynek pocztowych w usłudze Exchange Online.</w:t>
      </w:r>
    </w:p>
    <w:p w14:paraId="10CFC19F" w14:textId="36E8F810" w:rsidR="00016B6B" w:rsidRDefault="00831F55" w:rsidP="00016B6B">
      <w:pPr>
        <w:pStyle w:val="ProductList-Body"/>
      </w:pPr>
      <w:hyperlink w:anchor="Office365Applications" w:history="1">
        <w:r w:rsidR="00016B6B">
          <w:rPr>
            <w:rStyle w:val="Hyperlink"/>
          </w:rPr>
          <w:t>Aplikacje Office 365</w:t>
        </w:r>
      </w:hyperlink>
      <w:r w:rsidR="00016B6B">
        <w:t xml:space="preserve">: Zmieniono nazwę usługi Visio Pro for Office 365 na Visio Online. </w:t>
      </w:r>
    </w:p>
    <w:p w14:paraId="0D43A4FD" w14:textId="77777777" w:rsidR="00016B6B" w:rsidRDefault="00831F55" w:rsidP="00016B6B">
      <w:pPr>
        <w:pStyle w:val="ProductList-Body"/>
      </w:pPr>
      <w:hyperlink w:anchor="MicrosoftKaizalaPro" w:history="1">
        <w:r w:rsidR="00016B6B">
          <w:rPr>
            <w:rStyle w:val="Hyperlink"/>
          </w:rPr>
          <w:t>Microsoft Kaizala Pro</w:t>
        </w:r>
      </w:hyperlink>
      <w:r w:rsidR="00016B6B">
        <w:t>: Zmieniono nazwę usługi Kaizala na Microsoft Kaizala Pro.</w:t>
      </w:r>
    </w:p>
    <w:p w14:paraId="771D4889" w14:textId="77777777" w:rsidR="00016B6B" w:rsidRDefault="00831F55" w:rsidP="00016B6B">
      <w:pPr>
        <w:pStyle w:val="ProductList-Body"/>
      </w:pPr>
      <w:hyperlink w:anchor="SkypedlafirmOnline" w:history="1">
        <w:r w:rsidR="00016B6B">
          <w:rPr>
            <w:rStyle w:val="Hyperlink"/>
          </w:rPr>
          <w:t>Skype dla firm Online</w:t>
        </w:r>
      </w:hyperlink>
      <w:r w:rsidR="00016B6B">
        <w:t xml:space="preserve">: Usługi PSTN w oprogramowaniu Skype dla firm Online mają teraz nowe nazwy i są uwzględnione w jednym wpisie dotyczącym usługi Skype dla firm Online. Usługi telefoniczne PSTN w oprogramowaniu Skype dla firm Online noszą teraz nazwę Pakiet telefoniczny, Usługi konferencyjne PSTN w oprogramowaniu Skype dla firm Online to Konferencje głosowe, Używanie sieci PSTN w ramach usługi Skype dla firm to Środki na rozmowę, a Usługi chmury PBX w oprogramowaniu Skype dla firm Online to System telefoniczny. </w:t>
      </w:r>
    </w:p>
    <w:bookmarkEnd w:id="14"/>
    <w:p w14:paraId="3974ACAD" w14:textId="77777777" w:rsidR="00016B6B" w:rsidRDefault="00016B6B" w:rsidP="00016B6B">
      <w:pPr>
        <w:pStyle w:val="ProductList-Body"/>
      </w:pPr>
    </w:p>
    <w:p w14:paraId="4C113AE5" w14:textId="77777777" w:rsidR="00016B6B" w:rsidRDefault="00016B6B" w:rsidP="00016B6B">
      <w:pPr>
        <w:pStyle w:val="ProductList-ClauseHeading"/>
        <w:outlineLvl w:val="2"/>
      </w:pPr>
      <w:bookmarkStart w:id="15" w:name="Załącznik2"/>
      <w:r>
        <w:t>Załącznik 2</w:t>
      </w:r>
      <w:bookmarkEnd w:id="15"/>
    </w:p>
    <w:p w14:paraId="4C0D390F" w14:textId="36A3934D" w:rsidR="00016B6B" w:rsidRPr="00C736BD" w:rsidRDefault="00016B6B" w:rsidP="00016B6B">
      <w:pPr>
        <w:pStyle w:val="ProductList-Body"/>
      </w:pPr>
      <w:bookmarkStart w:id="16" w:name="_Hlk491697299"/>
      <w:r>
        <w:t xml:space="preserve">Zaktualizowano tabelę </w:t>
      </w:r>
      <w:hyperlink w:anchor="Attachment2" w:history="1">
        <w:r>
          <w:rPr>
            <w:rStyle w:val="Hyperlink"/>
          </w:rPr>
          <w:t>Załącznik 2 – Pakiety licencji subskrypcyjnych</w:t>
        </w:r>
      </w:hyperlink>
      <w:r>
        <w:t>, aby uwzględniała pakiety licencji Office 365 Education Suite, Microsoft 365 Education A3/A5 oraz Microsoft 365 F1.</w:t>
      </w:r>
    </w:p>
    <w:bookmarkEnd w:id="16"/>
    <w:p w14:paraId="33FDE9FE" w14:textId="77777777" w:rsidR="0048112B" w:rsidRPr="00903BB7" w:rsidRDefault="00016B6B" w:rsidP="0056127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48112B">
        <w:rPr>
          <w:rStyle w:val="Hyperlink"/>
          <w:sz w:val="16"/>
          <w:szCs w:val="16"/>
        </w:rPr>
        <w:t>Spis treści</w:t>
      </w:r>
      <w:r>
        <w:rPr>
          <w:rStyle w:val="Hyperlink"/>
          <w:sz w:val="16"/>
          <w:szCs w:val="16"/>
        </w:rPr>
        <w:fldChar w:fldCharType="end"/>
      </w:r>
      <w:r w:rsidR="0048112B">
        <w:rPr>
          <w:sz w:val="16"/>
          <w:szCs w:val="16"/>
        </w:rPr>
        <w:t xml:space="preserve"> / </w:t>
      </w:r>
      <w:hyperlink w:anchor="GeneralTerms" w:history="1">
        <w:r w:rsidR="0048112B">
          <w:rPr>
            <w:rStyle w:val="Hyperlink"/>
            <w:sz w:val="16"/>
            <w:szCs w:val="16"/>
          </w:rPr>
          <w:t>Ogólne postanowienia</w:t>
        </w:r>
      </w:hyperlink>
    </w:p>
    <w:p w14:paraId="3D88D2E4" w14:textId="77777777" w:rsidR="00F55464" w:rsidRDefault="00F55464" w:rsidP="00EC2FDF">
      <w:pPr>
        <w:pStyle w:val="ProductList-Body"/>
        <w:tabs>
          <w:tab w:val="left" w:pos="360"/>
        </w:tabs>
        <w:rPr>
          <w:b/>
          <w:color w:val="00188F"/>
        </w:rPr>
      </w:pPr>
    </w:p>
    <w:p w14:paraId="730F7CB6" w14:textId="77777777" w:rsidR="00F55464" w:rsidRDefault="00F55464" w:rsidP="00EC2FDF">
      <w:pPr>
        <w:pStyle w:val="ProductList-Body"/>
        <w:tabs>
          <w:tab w:val="left" w:pos="360"/>
        </w:tabs>
        <w:rPr>
          <w:b/>
          <w:color w:val="00188F"/>
        </w:rPr>
        <w:sectPr w:rsidR="00F55464" w:rsidSect="008653AD">
          <w:footerReference w:type="default" r:id="rId23"/>
          <w:footerReference w:type="first" r:id="rId24"/>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94463414"/>
      <w:bookmarkEnd w:id="8"/>
      <w:bookmarkEnd w:id="9"/>
      <w:bookmarkEnd w:id="10"/>
      <w:bookmarkEnd w:id="11"/>
      <w:bookmarkEnd w:id="12"/>
      <w:bookmarkEnd w:id="13"/>
      <w:r>
        <w:lastRenderedPageBreak/>
        <w:t>Ogólne postanowienia</w:t>
      </w:r>
      <w:bookmarkEnd w:id="17"/>
      <w:bookmarkEnd w:id="18"/>
    </w:p>
    <w:p w14:paraId="13E595AA" w14:textId="5C48BD80" w:rsidR="00730B3A" w:rsidRPr="00690C65" w:rsidRDefault="00146E59" w:rsidP="00A914BF">
      <w:pPr>
        <w:pStyle w:val="ProductList-Body"/>
      </w:pPr>
      <w:r>
        <w:t xml:space="preserve">Klientowi wolno używać Usług Online i powiązanego oprogramowania w sposób wyraźnie dozwolony w zawartej przez Klienta umowie licencjonowania zbiorowego. Microsoft zastrzega sobie wszystkie inne prawa. 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Szczególnych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94463415"/>
      <w:bookmarkStart w:id="20" w:name="Definitions"/>
      <w:r>
        <w:t>Definicje</w:t>
      </w:r>
      <w:bookmarkEnd w:id="19"/>
    </w:p>
    <w:bookmarkEnd w:id="20"/>
    <w:p w14:paraId="6FDD5DC5" w14:textId="77777777" w:rsidR="00103924" w:rsidRPr="00690C65" w:rsidRDefault="00103924" w:rsidP="00337870">
      <w:pPr>
        <w:pStyle w:val="ProductList-Body"/>
        <w:spacing w:after="120"/>
      </w:pPr>
      <w:r>
        <w:t>Te z poniższych terminów, których nie zdefiniowano w zawartej przez Klienta umowie licencjonowania zbiorowego, definiuje się jak niżej.</w:t>
      </w:r>
    </w:p>
    <w:p w14:paraId="1A63487A" w14:textId="25E13A07" w:rsidR="00103924" w:rsidRPr="00690C65"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0EFC21ED" w:rsidR="00103924" w:rsidRPr="00690C65"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690C65" w:rsidRDefault="00337870" w:rsidP="00337870">
      <w:pPr>
        <w:pStyle w:val="ProductList-Body"/>
        <w:spacing w:after="120"/>
      </w:pPr>
      <w:r>
        <w:t>Termin „Wystąpienie” oznacza obraz oprogramowania utworzony przez uruchomienie programu instalującego dane oprogramowanie lub procedury instalacyjnej, lub przez wykonanie duplikatu takiego obrazu.</w:t>
      </w:r>
    </w:p>
    <w:p w14:paraId="7142C674" w14:textId="515D3AFF" w:rsidR="00103924" w:rsidRPr="00690C65"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473B6D8A" w14:textId="194A35B1" w:rsidR="006253EE" w:rsidRPr="00CC13E3" w:rsidRDefault="006253EE" w:rsidP="006253EE">
      <w:pPr>
        <w:pStyle w:val="ProductList-Body"/>
        <w:spacing w:after="120"/>
      </w:pPr>
      <w:r>
        <w:t>Termin „Produkt Niepochodzący od Microsoft” oznacza dowolne oprogramowanie, dane, usługi, witryny lub produkty oznaczone markami osób trzecich, o ile nie zostały włączone przez Microsoft do danej Usługi Online.</w:t>
      </w:r>
    </w:p>
    <w:p w14:paraId="4DE6235E" w14:textId="77777777" w:rsidR="006253EE" w:rsidRPr="00CC13E3" w:rsidRDefault="006253EE" w:rsidP="006253EE">
      <w:pPr>
        <w:pStyle w:val="ProductList-Body"/>
        <w:spacing w:after="120"/>
      </w:pPr>
      <w:r>
        <w:t xml:space="preserve">Termin „Usługa Online” oznacza usługę udostępnianą przez Microsoft a subskrybowaną przez Klienta na mocy umowy licencjonowania zbiorowego Microsoft, w tym dowolną usługę określoną Postanowieniach dotyczących Produktów w punkcie dotyczącym Usług Online. Termin ten nie obejmuje oprogramowania i usług udostępnianych na mocy odrębnej umowy licencyjnej (np. przedstawianej za pośrednictwem galerii, platformy handlowej, konsoli lub okna dialogowego). Postanowienia dotyczące Produktów znajdują się pod adresem </w:t>
      </w:r>
      <w:hyperlink r:id="rId25" w:history="1">
        <w:r>
          <w:rPr>
            <w:rStyle w:val="Hyperlink"/>
          </w:rPr>
          <w:t>http://go.microsoft.com/?linkid=9839207</w:t>
        </w:r>
      </w:hyperlink>
      <w:r w:rsidRPr="00BD144A">
        <w:rPr>
          <w:rStyle w:val="Hyperlink"/>
        </w:rPr>
        <w:t>.</w:t>
      </w:r>
    </w:p>
    <w:p w14:paraId="44145F90" w14:textId="0948FB9C" w:rsidR="00103924" w:rsidRPr="00690C65"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47B8698D" w14:textId="77777777" w:rsidR="003D0C7E" w:rsidRPr="0008458E" w:rsidRDefault="003D0C7E" w:rsidP="003D0C7E">
      <w:pPr>
        <w:pStyle w:val="ProductList-Body"/>
        <w:spacing w:after="120"/>
      </w:pPr>
      <w:r>
        <w:t xml:space="preserve">„Dane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 </w:t>
      </w:r>
    </w:p>
    <w:p w14:paraId="08B615BA" w14:textId="77777777" w:rsidR="003D0C7E" w:rsidRPr="0008458E" w:rsidRDefault="003D0C7E" w:rsidP="003D0C7E">
      <w:pPr>
        <w:pStyle w:val="ProductList-Body"/>
        <w:spacing w:after="120"/>
      </w:pPr>
      <w:r>
        <w:t>Termin „LS” oznacza licencję subskrypcyjną.</w:t>
      </w:r>
    </w:p>
    <w:p w14:paraId="4C6C2955" w14:textId="77777777" w:rsidR="003D0C7E" w:rsidRPr="0008458E" w:rsidRDefault="003D0C7E" w:rsidP="003D0C7E">
      <w:pPr>
        <w:pStyle w:val="ProductList-Body"/>
      </w:pPr>
      <w:r>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 Usług Online objętych niniejszą umową.</w:t>
      </w:r>
    </w:p>
    <w:p w14:paraId="18F7674C" w14:textId="77777777" w:rsidR="00103924" w:rsidRPr="009D15F4" w:rsidRDefault="00103924" w:rsidP="00103924">
      <w:pPr>
        <w:pStyle w:val="ProductList-Body"/>
        <w:rPr>
          <w:sz w:val="16"/>
          <w:szCs w:val="20"/>
        </w:rPr>
      </w:pPr>
    </w:p>
    <w:p w14:paraId="59BE8E57" w14:textId="77777777" w:rsidR="0048112B" w:rsidRPr="00903BB7" w:rsidRDefault="0048112B" w:rsidP="0048112B">
      <w:pPr>
        <w:pStyle w:val="ProductList-SubSubSectionHeading"/>
        <w:outlineLvl w:val="1"/>
      </w:pPr>
      <w:bookmarkStart w:id="21" w:name="_Toc453946572"/>
      <w:bookmarkStart w:id="22" w:name="_Toc451949009"/>
      <w:bookmarkStart w:id="23" w:name="_Toc494463416"/>
      <w:r>
        <w:t>Aktualizacje Postanowień dotyczących Usług Online</w:t>
      </w:r>
      <w:bookmarkEnd w:id="21"/>
      <w:bookmarkEnd w:id="22"/>
      <w:bookmarkEnd w:id="23"/>
    </w:p>
    <w:p w14:paraId="2425CDE5" w14:textId="62FACDAB" w:rsidR="00103924" w:rsidRPr="00690C65" w:rsidRDefault="00103924" w:rsidP="00103924">
      <w:pPr>
        <w:pStyle w:val="ProductList-Body"/>
      </w:pPr>
      <w:r>
        <w:t>W przypadku odnowienia lub zakupu przez Klienta nowej subskrypcji Usługi Online, wiążące pozostaną obowiązujące wówczas Warunki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Warunków Dotyczących Usług Online regulujących korzystanie przez Klienta z tychże nowych funkcji, uzupełnień lub powiązanego oprogramowania.</w:t>
      </w:r>
    </w:p>
    <w:p w14:paraId="595888D5" w14:textId="77777777" w:rsidR="00103924" w:rsidRPr="009D15F4" w:rsidRDefault="00103924" w:rsidP="00103924">
      <w:pPr>
        <w:pStyle w:val="ProductList-Body"/>
        <w:rPr>
          <w:sz w:val="16"/>
          <w:szCs w:val="20"/>
        </w:rPr>
      </w:pPr>
    </w:p>
    <w:p w14:paraId="1C55A3D3" w14:textId="77777777" w:rsidR="00016B6B" w:rsidRDefault="00016B6B" w:rsidP="00016B6B">
      <w:pPr>
        <w:pStyle w:val="ProductList-SubSubSectionHeading"/>
        <w:outlineLvl w:val="1"/>
      </w:pPr>
      <w:bookmarkStart w:id="24" w:name="_Toc492329098"/>
      <w:bookmarkStart w:id="25" w:name="_Toc489605559"/>
      <w:bookmarkStart w:id="26" w:name="_Toc494463417"/>
      <w:bookmarkStart w:id="27" w:name="OnlineServicesChanges"/>
      <w:r>
        <w:t>Zmiany dotyczące Usług Online i dostępność Usług Online</w:t>
      </w:r>
      <w:bookmarkEnd w:id="24"/>
      <w:bookmarkEnd w:id="25"/>
      <w:bookmarkEnd w:id="26"/>
    </w:p>
    <w:bookmarkEnd w:id="27"/>
    <w:p w14:paraId="1C7AA454" w14:textId="77777777" w:rsidR="00016B6B" w:rsidRDefault="00016B6B" w:rsidP="00016B6B">
      <w:pPr>
        <w:pStyle w:val="ProductList-Body"/>
      </w:pPr>
      <w:r>
        <w:t xml:space="preserve">Microsoft może wprowadzać w każdej z Usług Online uzasadnione względami handlowymi zmiany. Microsoft może zmodyfikować albo wypowiedzieć świadczenie Usługi Online w dowolnym kraju, w którym organy administracji państwowej nałożyły na Microsoft wymogi, które (1) </w:t>
      </w:r>
      <w:r>
        <w:lastRenderedPageBreak/>
        <w:t xml:space="preserve">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na kwotę równą kwocie zapłaconej z góry za okres po dacie wypowiedzenia. </w:t>
      </w:r>
    </w:p>
    <w:p w14:paraId="3AB523F6" w14:textId="77777777" w:rsidR="00016B6B" w:rsidRDefault="00016B6B" w:rsidP="00103924">
      <w:pPr>
        <w:pStyle w:val="ProductList-Body"/>
      </w:pPr>
    </w:p>
    <w:p w14:paraId="3A70F627" w14:textId="71ADFC4E" w:rsidR="00103924" w:rsidRPr="00690C65" w:rsidRDefault="00103924" w:rsidP="00103924">
      <w:pPr>
        <w:pStyle w:val="ProductList-Body"/>
      </w:pPr>
      <w:r>
        <w:t xml:space="preserve">Dostępność, funkcjonalność i wersje językowe każdej Usługi Online mogą się różnić w zależności od kraju. Informacje na temat dostępności Klienci mogą znaleźć pod adresem </w:t>
      </w:r>
      <w:hyperlink r:id="rId26" w:history="1">
        <w:r>
          <w:rPr>
            <w:rStyle w:val="Hyperlink"/>
          </w:rPr>
          <w:t>www.microsoft.com/online/international-availability.aspx</w:t>
        </w:r>
      </w:hyperlink>
      <w:r>
        <w:t>.</w:t>
      </w:r>
    </w:p>
    <w:p w14:paraId="1AA00E49" w14:textId="77777777" w:rsidR="00103924" w:rsidRPr="009D15F4" w:rsidRDefault="00103924" w:rsidP="00103924">
      <w:pPr>
        <w:pStyle w:val="ProductList-Body"/>
        <w:rPr>
          <w:sz w:val="16"/>
          <w:szCs w:val="20"/>
        </w:rPr>
      </w:pPr>
    </w:p>
    <w:p w14:paraId="67C5471B" w14:textId="77777777" w:rsidR="00103924" w:rsidRPr="00690C65" w:rsidRDefault="00103924" w:rsidP="00366C8E">
      <w:pPr>
        <w:pStyle w:val="ProductList-SubSubSectionHeading"/>
        <w:outlineLvl w:val="1"/>
      </w:pPr>
      <w:bookmarkStart w:id="28" w:name="_Toc494463418"/>
      <w:r>
        <w:t>Okres przechowywania danych</w:t>
      </w:r>
      <w:bookmarkEnd w:id="28"/>
    </w:p>
    <w:p w14:paraId="705ABD37" w14:textId="77777777" w:rsidR="009D15F4" w:rsidRPr="00747204" w:rsidRDefault="009D15F4" w:rsidP="009D15F4">
      <w:pPr>
        <w:pStyle w:val="ProductList-Body"/>
        <w:spacing w:after="120"/>
      </w:pPr>
      <w:r>
        <w:t>W okresie obowiązywania swojej subskrypcji Klient zawsze może uzyskiwać dostęp do Danych Klienta przechowywanych w danej Usłudze Online i wyodrębniać je. Z pominięciem przypadków dotyczących wersji próbnych i usług LinkedIn Microsoft będzie przechowywać Dane Klienta zapisane w Usłudze Online na koncie o ograniczonej funkcjonalności przez 90 dni od daty wygaśnięcia lub wypowiedzenia uzyskanej przez Klienta subskrypcji w celu umożliwienia Klientowi odzyskania danych. Po upływie tego 90-dniowego okresu przechowywania Microsoft wyłączy konto Klienta i usunie Dane Klienta.</w:t>
      </w:r>
    </w:p>
    <w:p w14:paraId="0950D160" w14:textId="4DB260CB" w:rsidR="00103924" w:rsidRPr="00690C65" w:rsidRDefault="00103924" w:rsidP="00103924">
      <w:pPr>
        <w:pStyle w:val="ProductList-Body"/>
      </w:pPr>
      <w:r>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9D15F4" w:rsidRDefault="00103924" w:rsidP="00103924">
      <w:pPr>
        <w:pStyle w:val="ProductList-Body"/>
        <w:rPr>
          <w:sz w:val="16"/>
          <w:szCs w:val="20"/>
        </w:rPr>
      </w:pPr>
    </w:p>
    <w:p w14:paraId="13028049" w14:textId="77777777" w:rsidR="00103924" w:rsidRPr="00690C65" w:rsidRDefault="00103924" w:rsidP="00366C8E">
      <w:pPr>
        <w:pStyle w:val="ProductList-SubSubSectionHeading"/>
        <w:outlineLvl w:val="1"/>
      </w:pPr>
      <w:bookmarkStart w:id="29" w:name="_Toc494463419"/>
      <w:r>
        <w:t>Korzystanie z oprogramowania razem z usługą online</w:t>
      </w:r>
      <w:bookmarkEnd w:id="29"/>
    </w:p>
    <w:p w14:paraId="62002352" w14:textId="3B9E93C8" w:rsidR="00103924" w:rsidRPr="00690C65"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9D15F4" w:rsidRDefault="00AD5F09" w:rsidP="00103924">
      <w:pPr>
        <w:pStyle w:val="ProductList-Body"/>
        <w:rPr>
          <w:sz w:val="16"/>
          <w:szCs w:val="20"/>
        </w:rPr>
      </w:pPr>
    </w:p>
    <w:p w14:paraId="3A57E079" w14:textId="79E1A03F" w:rsidR="00103924" w:rsidRPr="00690C65" w:rsidRDefault="00103924" w:rsidP="00366C8E">
      <w:pPr>
        <w:pStyle w:val="ProductList-Body"/>
        <w:ind w:left="180"/>
        <w:outlineLvl w:val="2"/>
      </w:pPr>
      <w:r>
        <w:rPr>
          <w:b/>
          <w:color w:val="0072C6"/>
        </w:rPr>
        <w:t>Postanowienia licencyjne dotyczące oprogramowania Microsoft</w:t>
      </w:r>
    </w:p>
    <w:p w14:paraId="584B5A12" w14:textId="4938CBA5" w:rsidR="00103924" w:rsidRPr="00690C65"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użytkowania Usługi Online. Klient musi odinstalować oprogramowanie, gdy wygaśnie prawo do jego użytkowania. Microsoft może wówczas je zablokować.</w:t>
      </w:r>
    </w:p>
    <w:p w14:paraId="483727EB" w14:textId="77777777" w:rsidR="00AD5F09" w:rsidRPr="009D15F4" w:rsidRDefault="00AD5F09" w:rsidP="00AD5F09">
      <w:pPr>
        <w:pStyle w:val="ProductList-Body"/>
        <w:ind w:left="180"/>
        <w:rPr>
          <w:sz w:val="16"/>
          <w:szCs w:val="20"/>
        </w:rPr>
      </w:pPr>
    </w:p>
    <w:p w14:paraId="5DCB55C1" w14:textId="656F93AB" w:rsidR="00103924" w:rsidRPr="00690C65" w:rsidRDefault="00103924" w:rsidP="00366C8E">
      <w:pPr>
        <w:pStyle w:val="ProductList-Body"/>
        <w:ind w:left="180"/>
        <w:outlineLvl w:val="2"/>
      </w:pPr>
      <w:r>
        <w:rPr>
          <w:b/>
          <w:color w:val="0072C6"/>
        </w:rPr>
        <w:t>Sprawdzanie oryginalności, automatyczne aktualizacje i pobieranie Oprogramowania</w:t>
      </w:r>
    </w:p>
    <w:p w14:paraId="5CA5B88F" w14:textId="5416B9E1" w:rsidR="00103924" w:rsidRPr="00690C65" w:rsidRDefault="00103924" w:rsidP="00AD5F09">
      <w:pPr>
        <w:pStyle w:val="ProductList-Body"/>
        <w:ind w:left="180"/>
      </w:pPr>
      <w:r>
        <w:t xml:space="preserve">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instalacji oprogramowania lokalnego (np. agentów, aplikacji do zarządzania urządzeniami) (dalej Aplikacje). Takie oprogramowanie lokalne może też rozszerzać funkcjonalność Usług Online. </w:t>
      </w:r>
      <w:r w:rsidR="00D00480">
        <w:t>Aplikacje mogą zbierać dane o swoim użyciu i działaniu. Dane te mogą być następnie przesyłane do Microsoft i używane do celów opisanych w niniejszych Warunkach Dotyczących Usług Online w kontekście Danych Klienta</w:t>
      </w:r>
      <w:r>
        <w:t>.</w:t>
      </w:r>
    </w:p>
    <w:p w14:paraId="008AEE39" w14:textId="77777777" w:rsidR="00AD5F09" w:rsidRPr="009D15F4" w:rsidRDefault="00AD5F09" w:rsidP="00AD5F09">
      <w:pPr>
        <w:pStyle w:val="ProductList-Body"/>
        <w:ind w:left="180"/>
        <w:rPr>
          <w:sz w:val="16"/>
          <w:szCs w:val="20"/>
        </w:rPr>
      </w:pPr>
    </w:p>
    <w:p w14:paraId="2201BE05" w14:textId="0EF0594E" w:rsidR="00103924" w:rsidRPr="00690C65" w:rsidRDefault="00103924" w:rsidP="00366C8E">
      <w:pPr>
        <w:pStyle w:val="ProductList-Body"/>
        <w:ind w:left="180"/>
        <w:outlineLvl w:val="2"/>
      </w:pPr>
      <w:r>
        <w:rPr>
          <w:b/>
          <w:color w:val="0072C6"/>
        </w:rPr>
        <w:t>Składniki oprogramowania osób trzecich</w:t>
      </w:r>
    </w:p>
    <w:p w14:paraId="6599E6F9" w14:textId="37E37BB1" w:rsidR="00103924" w:rsidRPr="00690C65"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nie osoba trzecia, od której one pochodzą, przy czym licencja ta jest objęta postanowieniami i powiadomieniami dotyczącymi licencji udzielanych przez Microsoft.</w:t>
      </w:r>
    </w:p>
    <w:p w14:paraId="0AB570BE" w14:textId="77777777" w:rsidR="00AD5F09" w:rsidRPr="009D15F4" w:rsidRDefault="00AD5F09" w:rsidP="00AD5F09">
      <w:pPr>
        <w:pStyle w:val="ProductList-Body"/>
        <w:rPr>
          <w:sz w:val="16"/>
          <w:szCs w:val="20"/>
        </w:rPr>
      </w:pPr>
    </w:p>
    <w:p w14:paraId="66221BFD" w14:textId="77777777" w:rsidR="00AD5F09" w:rsidRPr="00690C65" w:rsidRDefault="00AD5F09" w:rsidP="00366C8E">
      <w:pPr>
        <w:pStyle w:val="ProductList-SubSubSectionHeading"/>
        <w:outlineLvl w:val="1"/>
      </w:pPr>
      <w:bookmarkStart w:id="30" w:name="_Toc494463420"/>
      <w:bookmarkStart w:id="31" w:name="NonMicrosoftProducts"/>
      <w:r>
        <w:t>Produkty niepochodzące od Microsoft</w:t>
      </w:r>
      <w:bookmarkEnd w:id="30"/>
    </w:p>
    <w:bookmarkEnd w:id="31"/>
    <w:p w14:paraId="74FC5C9B" w14:textId="77777777" w:rsidR="009D15F4" w:rsidRPr="00747204" w:rsidRDefault="009D15F4" w:rsidP="009D15F4">
      <w:pPr>
        <w:pStyle w:val="ProductList-Body"/>
      </w:pPr>
      <w:r>
        <w:t xml:space="preserve">Microsoft może udostępnić Klientowi Produkty Niepochodzące od Microsoft za pośrednictwem używanych przez Klienta Usług Online (np. sklepu lub galerii lub w wynikach wyszukiwania) lub sklepu internetowego Microsoft (np. Microsoft Store for Business lub Microsoft Store for Education). Jeżeli Klient dokonuje instalacji dowolnego Oprogramowania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1AE95EC8" w14:textId="77777777" w:rsidR="00103924" w:rsidRPr="009D15F4" w:rsidRDefault="00103924" w:rsidP="00103924">
      <w:pPr>
        <w:pStyle w:val="ProductList-Body"/>
        <w:rPr>
          <w:sz w:val="16"/>
          <w:szCs w:val="20"/>
        </w:rPr>
      </w:pPr>
    </w:p>
    <w:p w14:paraId="0F84C97D" w14:textId="77777777" w:rsidR="00AD5F09" w:rsidRPr="00690C65" w:rsidRDefault="00AD5F09" w:rsidP="00A359ED">
      <w:pPr>
        <w:pStyle w:val="ProductList-SubSubSectionHeading"/>
        <w:keepNext/>
        <w:outlineLvl w:val="1"/>
      </w:pPr>
      <w:bookmarkStart w:id="32" w:name="_Toc494463421"/>
      <w:r>
        <w:lastRenderedPageBreak/>
        <w:t>Zasady dozwolonego użytku</w:t>
      </w:r>
      <w:bookmarkEnd w:id="32"/>
    </w:p>
    <w:p w14:paraId="743282DE" w14:textId="77777777" w:rsidR="00AD5F09" w:rsidRPr="00690C65" w:rsidRDefault="00AD5F09" w:rsidP="00AD5F09">
      <w:pPr>
        <w:pStyle w:val="ProductList-Body"/>
      </w:pPr>
      <w:r>
        <w:t>Ani Klientowi, ani osobom uzyskującym dostęp do Usług Online za pośrednictwem Klienta nie wolno korzystać z Usług Online:</w:t>
      </w:r>
    </w:p>
    <w:p w14:paraId="50D38345" w14:textId="77777777" w:rsidR="00AD5F09" w:rsidRPr="00690C65" w:rsidRDefault="00AD5F09" w:rsidP="00A44A41">
      <w:pPr>
        <w:pStyle w:val="ProductList-Body"/>
        <w:numPr>
          <w:ilvl w:val="0"/>
          <w:numId w:val="2"/>
        </w:numPr>
        <w:ind w:left="450" w:hanging="270"/>
      </w:pPr>
      <w:r>
        <w:t>w sposób niezgodny z przepisami ustawowymi lub wykonawczymi;</w:t>
      </w:r>
    </w:p>
    <w:p w14:paraId="5D5FDB63" w14:textId="77777777" w:rsidR="00AD5F09" w:rsidRPr="00690C65" w:rsidRDefault="00AD5F09" w:rsidP="0088164F">
      <w:pPr>
        <w:pStyle w:val="ProductList-Body"/>
        <w:numPr>
          <w:ilvl w:val="0"/>
          <w:numId w:val="2"/>
        </w:numPr>
        <w:spacing w:before="40"/>
        <w:ind w:left="450" w:hanging="270"/>
      </w:pPr>
      <w:r>
        <w:t xml:space="preserve">w sposób naruszający prawa innych osób; </w:t>
      </w:r>
    </w:p>
    <w:p w14:paraId="41703F54" w14:textId="467BD7CB" w:rsidR="00AD5F09" w:rsidRPr="00690C65" w:rsidRDefault="00AD5F09" w:rsidP="0088164F">
      <w:pPr>
        <w:pStyle w:val="ProductList-Body"/>
        <w:numPr>
          <w:ilvl w:val="0"/>
          <w:numId w:val="2"/>
        </w:numPr>
        <w:spacing w:before="40"/>
        <w:ind w:left="450" w:hanging="270"/>
      </w:pPr>
      <w:r>
        <w:t xml:space="preserve">w celu uzyskania nieautoryzowanego dostępu do innych usług, urządzeń, danych, kont lub sieci lub zakłócania ich działania; </w:t>
      </w:r>
    </w:p>
    <w:p w14:paraId="0A3A559B" w14:textId="77777777" w:rsidR="00AD5F09" w:rsidRPr="00690C65" w:rsidRDefault="00AD5F09" w:rsidP="0088164F">
      <w:pPr>
        <w:pStyle w:val="ProductList-Body"/>
        <w:numPr>
          <w:ilvl w:val="0"/>
          <w:numId w:val="2"/>
        </w:numPr>
        <w:spacing w:before="40"/>
        <w:ind w:left="450" w:hanging="270"/>
      </w:pPr>
      <w:r>
        <w:t>w celu rozsyłania spamu lub rozpowszechniania złośliwego oprogramowania;</w:t>
      </w:r>
    </w:p>
    <w:p w14:paraId="7AF2D7D9" w14:textId="77777777" w:rsidR="00AD5F09" w:rsidRPr="00690C65" w:rsidRDefault="00AD5F09" w:rsidP="0088164F">
      <w:pPr>
        <w:pStyle w:val="ProductList-Body"/>
        <w:numPr>
          <w:ilvl w:val="0"/>
          <w:numId w:val="2"/>
        </w:numPr>
        <w:spacing w:before="40"/>
        <w:ind w:left="450" w:hanging="270"/>
      </w:pPr>
      <w:r>
        <w:t xml:space="preserve">w sposób, który może być szkodliwy dla Usługi Online lub zakłócić korzystanie z niej przez inne osoby; lub </w:t>
      </w:r>
    </w:p>
    <w:p w14:paraId="514F970B" w14:textId="77777777" w:rsidR="00AD5F09" w:rsidRPr="00690C65" w:rsidRDefault="00AD5F09" w:rsidP="0088164F">
      <w:pPr>
        <w:pStyle w:val="ProductList-Body"/>
        <w:numPr>
          <w:ilvl w:val="0"/>
          <w:numId w:val="2"/>
        </w:numPr>
        <w:spacing w:before="40" w:after="120"/>
        <w:ind w:left="461" w:hanging="274"/>
      </w:pPr>
      <w:r>
        <w:t>w dowolnej aplikacji lub sytuacji, w której awaria lub błąd Usługi Online mogłyby doprowadzić do śmierci lub poważnego uszkodzenia ciała, lub do poważnych szkód fizycznych lub poważnego zanieczyszczenia środowiska.</w:t>
      </w:r>
    </w:p>
    <w:p w14:paraId="05E5E29F" w14:textId="67BFC2BB" w:rsidR="00103924" w:rsidRPr="00690C65"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9D15F4" w:rsidRDefault="003C35CD" w:rsidP="003C35CD">
      <w:pPr>
        <w:pStyle w:val="ProductList-Body"/>
        <w:rPr>
          <w:sz w:val="14"/>
          <w:szCs w:val="18"/>
        </w:rPr>
      </w:pPr>
    </w:p>
    <w:p w14:paraId="238CEE0E" w14:textId="77777777" w:rsidR="003C35CD" w:rsidRPr="00690C65" w:rsidRDefault="003C35CD" w:rsidP="00B75208">
      <w:pPr>
        <w:pStyle w:val="ProductList-SubSubSectionHeading"/>
        <w:keepNext/>
        <w:outlineLvl w:val="1"/>
      </w:pPr>
      <w:bookmarkStart w:id="33" w:name="_Toc494463422"/>
      <w:r>
        <w:t>Ograniczenia techniczne</w:t>
      </w:r>
      <w:bookmarkEnd w:id="33"/>
    </w:p>
    <w:p w14:paraId="40AC0812" w14:textId="7E166F55" w:rsidR="00C62FB6" w:rsidRPr="00690C65" w:rsidRDefault="003C35CD" w:rsidP="00B75208">
      <w:pPr>
        <w:pStyle w:val="ProductList-Body"/>
      </w:pPr>
      <w:r>
        <w:t>Klient musi przestrzegać wszelkich ograniczeń technicznych Usług Online, wymuszających używanie ich tylko w określone sposoby. Klientowi nie wolno próbować obchodzić tych ograniczeń. Klient nie może pobierać lub w inny sposób usuwać kopii oprogramowania bądź kodu źródłowego z Usługi Online bez wyraźnej zgody Licencjodawcy.</w:t>
      </w:r>
    </w:p>
    <w:p w14:paraId="5F339792" w14:textId="77777777" w:rsidR="00103924" w:rsidRPr="009D15F4" w:rsidRDefault="00103924" w:rsidP="00103924">
      <w:pPr>
        <w:pStyle w:val="ProductList-Body"/>
        <w:rPr>
          <w:sz w:val="14"/>
          <w:szCs w:val="18"/>
        </w:rPr>
      </w:pPr>
    </w:p>
    <w:p w14:paraId="16D38071" w14:textId="77777777" w:rsidR="00AD5F09" w:rsidRPr="00690C65" w:rsidRDefault="00AD5F09" w:rsidP="00A11441">
      <w:pPr>
        <w:pStyle w:val="ProductList-SubSubSectionHeading"/>
        <w:keepNext/>
        <w:outlineLvl w:val="1"/>
      </w:pPr>
      <w:bookmarkStart w:id="34" w:name="_Toc494463423"/>
      <w:r>
        <w:t>Przestrzeganie przepisów prawa</w:t>
      </w:r>
      <w:bookmarkEnd w:id="34"/>
    </w:p>
    <w:p w14:paraId="0733FB4F" w14:textId="77777777" w:rsidR="003D0C7E" w:rsidRPr="0008458E" w:rsidRDefault="003D0C7E" w:rsidP="003D0C7E">
      <w:pPr>
        <w:pStyle w:val="ProductList-Body"/>
        <w:spacing w:after="120"/>
      </w:pPr>
      <w:r>
        <w:t>Microsoft zobowiązuje się przestrzegać wszelkich odnośnych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Klient działa, ale niedotyczących jednocześnie ogółu dostawców usług informatycznych. Microsoft nie określa, czy Dane Klienta lub Dane dotyczące Pomocy Technicznej zawierają informacje podlegające określonym przepisom prawa. Wszystkie przypadki naruszenia zabezpieczeń podlegają poniższym warunkom Powiadomienia o naruszeniu zabezpieczeń.</w:t>
      </w:r>
    </w:p>
    <w:p w14:paraId="703CB3A1" w14:textId="77777777" w:rsidR="003D0C7E" w:rsidRPr="0008458E" w:rsidRDefault="003D0C7E" w:rsidP="003D0C7E">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implementację i utrzymywanie zabezpieczeń prywatności oraz środków bezpieczeństwa w odniesieniu do komponentów, które Klient udostępnia lub kontroluje (takich jak urządzenia zarejestrowane w usłudze Microsoft Intune lub w ramach wirtualnej maszyny lub aplikacji klienta Microsoft Azure), a także za określenie, czy Usługi Online są odpowiednie do przechowywania i przetwarzania informacji podlegających określonym przepisom prawa,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właściwych praw. </w:t>
      </w:r>
    </w:p>
    <w:p w14:paraId="6D56C61C" w14:textId="77777777" w:rsidR="003C35CD" w:rsidRPr="009D15F4" w:rsidRDefault="003C35CD" w:rsidP="003C35CD">
      <w:pPr>
        <w:pStyle w:val="ProductList-Body"/>
        <w:rPr>
          <w:sz w:val="14"/>
          <w:szCs w:val="18"/>
        </w:rPr>
      </w:pPr>
    </w:p>
    <w:p w14:paraId="05B4BE6F" w14:textId="77777777" w:rsidR="00E94360" w:rsidRPr="00087525" w:rsidRDefault="00E94360" w:rsidP="00087525">
      <w:pPr>
        <w:pStyle w:val="ProductList-SubSubSectionHeading"/>
        <w:outlineLvl w:val="1"/>
      </w:pPr>
      <w:bookmarkStart w:id="35" w:name="_Toc494463424"/>
      <w:bookmarkStart w:id="36" w:name="ImportExportServices"/>
      <w:r w:rsidRPr="00146E59">
        <w:t>Usługi importu/eksportu</w:t>
      </w:r>
      <w:bookmarkEnd w:id="35"/>
    </w:p>
    <w:bookmarkEnd w:id="36"/>
    <w:p w14:paraId="01FA585B" w14:textId="1A801CB6" w:rsidR="00E94360" w:rsidRPr="001A5A8F" w:rsidRDefault="006954F2" w:rsidP="00E94360">
      <w:pPr>
        <w:pStyle w:val="productlist-body0"/>
        <w:rPr>
          <w:rFonts w:asciiTheme="minorHAnsi" w:eastAsiaTheme="minorHAnsi" w:hAnsiTheme="minorHAnsi" w:cstheme="minorBidi"/>
          <w:szCs w:val="22"/>
          <w:lang w:bidi="ar-SA"/>
        </w:rPr>
      </w:pPr>
      <w:r w:rsidRPr="006954F2">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w:t>
      </w:r>
      <w:r w:rsidR="00C14D9B">
        <w:rPr>
          <w:rFonts w:asciiTheme="minorHAnsi" w:eastAsiaTheme="minorHAnsi" w:hAnsiTheme="minorHAnsi" w:cstheme="minorBidi"/>
          <w:szCs w:val="22"/>
        </w:rPr>
        <w:t>”).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r w:rsidR="00E94360">
        <w:rPr>
          <w:rFonts w:asciiTheme="minorHAnsi" w:eastAsiaTheme="minorHAnsi" w:hAnsiTheme="minorHAnsi" w:cstheme="minorBidi"/>
          <w:szCs w:val="22"/>
        </w:rPr>
        <w:t>).</w:t>
      </w:r>
    </w:p>
    <w:p w14:paraId="080D6A54" w14:textId="77777777" w:rsidR="00E94360" w:rsidRPr="009D15F4" w:rsidRDefault="00E94360" w:rsidP="003C35CD">
      <w:pPr>
        <w:pStyle w:val="ProductList-Body"/>
        <w:rPr>
          <w:sz w:val="16"/>
          <w:szCs w:val="20"/>
        </w:rPr>
      </w:pPr>
    </w:p>
    <w:p w14:paraId="4FEA4633" w14:textId="77777777" w:rsidR="00AD5F09" w:rsidRPr="00690C65" w:rsidRDefault="00AD5F09" w:rsidP="00366C8E">
      <w:pPr>
        <w:pStyle w:val="ProductList-SubSubSectionHeading"/>
        <w:outlineLvl w:val="1"/>
      </w:pPr>
      <w:bookmarkStart w:id="37" w:name="_Toc494463425"/>
      <w:r>
        <w:t>Powiadomienia elektroniczne</w:t>
      </w:r>
      <w:bookmarkEnd w:id="37"/>
    </w:p>
    <w:p w14:paraId="6993E3E6" w14:textId="7559D1BC" w:rsidR="00AD5F09" w:rsidRPr="00690C65" w:rsidRDefault="00AD5F09" w:rsidP="00AD5F09">
      <w:pPr>
        <w:pStyle w:val="ProductList-Body"/>
      </w:pPr>
      <w:r>
        <w:t xml:space="preserve">Microsoft może przekazywać Klientowi informacje i powiadomienia dotyczące Usług Online drogą elektroniczną, w tym przez e-mail, przez portal danej Usługi Online lub przez wskazaną przez Microsoft witrynę. Powiadomienie uznaje się za doręczone z dniem udostępnienia go przez Microsoft. </w:t>
      </w:r>
    </w:p>
    <w:p w14:paraId="34B5705F" w14:textId="77777777" w:rsidR="00AD5F09" w:rsidRPr="009D15F4" w:rsidRDefault="00AD5F09" w:rsidP="00AD5F09">
      <w:pPr>
        <w:pStyle w:val="ProductList-SubSubSectionHeading"/>
        <w:rPr>
          <w:sz w:val="16"/>
          <w:szCs w:val="20"/>
        </w:rPr>
      </w:pPr>
    </w:p>
    <w:p w14:paraId="699AD26F" w14:textId="77777777" w:rsidR="00AD5F09" w:rsidRPr="00690C65" w:rsidRDefault="00AD5F09" w:rsidP="00366C8E">
      <w:pPr>
        <w:pStyle w:val="ProductList-SubSubSectionHeading"/>
        <w:outlineLvl w:val="1"/>
      </w:pPr>
      <w:bookmarkStart w:id="38" w:name="_Toc494463426"/>
      <w:r>
        <w:t>Zmiana przypisania licencji</w:t>
      </w:r>
      <w:bookmarkEnd w:id="38"/>
    </w:p>
    <w:p w14:paraId="7387CB08" w14:textId="59C42BE7" w:rsidR="00AD5F09" w:rsidRPr="00690C65"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Postanowieniach dotyczących Usług Online</w:t>
        </w:r>
      </w:hyperlink>
      <w:r>
        <w:t>, Klientowi nie wolno krótkoterminowo (tj. w ciągu 90 dni od ostatniego przeniesienia) przenosić jakiejkolwiek LS. Klient ma prawo krótkoterminowo przenieść LS na okres nieobecności któregoś z użytkowników lub niedostępności któregoś z urządzeń, spowodowanej niesprawnością.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9D15F4" w:rsidRDefault="00AD5F09" w:rsidP="00AD5F09">
      <w:pPr>
        <w:pStyle w:val="ProductList-SubSubSectionHeading"/>
        <w:rPr>
          <w:sz w:val="16"/>
          <w:szCs w:val="20"/>
        </w:rPr>
      </w:pPr>
    </w:p>
    <w:p w14:paraId="3B84E286" w14:textId="77777777" w:rsidR="00AD5F09" w:rsidRPr="00690C65" w:rsidRDefault="00AD5F09" w:rsidP="00366C8E">
      <w:pPr>
        <w:pStyle w:val="ProductList-SubSubSectionHeading"/>
        <w:outlineLvl w:val="1"/>
      </w:pPr>
      <w:bookmarkStart w:id="39" w:name="_Toc494463427"/>
      <w:r>
        <w:t>Składniki czcionek</w:t>
      </w:r>
      <w:bookmarkEnd w:id="39"/>
    </w:p>
    <w:p w14:paraId="73F308D1" w14:textId="66EA51E0" w:rsidR="00AD5F09" w:rsidRPr="00690C65" w:rsidRDefault="00AD5F09" w:rsidP="00AD5F09">
      <w:pPr>
        <w:pStyle w:val="ProductList-Body"/>
      </w:pPr>
      <w:r>
        <w:t>Podczas korzystania z Usługi Online Klient może używać do wyświetlania i drukowania zawartości czcionek zainstalowanych przez daną Usługę Online. Klientowi wolno jedynie osadzać czcionki w zawartości zgodnie ze stosownymi zasadami osadzania takich czcionek oraz tymczasowo pobierać czcionki na drukarkę lub inne urządzenie wyjściowe w celu drukowania zawartości.</w:t>
      </w:r>
    </w:p>
    <w:p w14:paraId="5F2F1E4E" w14:textId="3D8460F4" w:rsidR="00AD5F09" w:rsidRPr="009D15F4" w:rsidRDefault="00AD5F09" w:rsidP="00AD5F09">
      <w:pPr>
        <w:pStyle w:val="ProductList-SubSubSectionHeading"/>
        <w:rPr>
          <w:sz w:val="16"/>
          <w:szCs w:val="20"/>
        </w:rPr>
      </w:pPr>
    </w:p>
    <w:p w14:paraId="4507C58B" w14:textId="77777777" w:rsidR="005B3BFE" w:rsidRPr="003C2FBE" w:rsidRDefault="005B3BFE" w:rsidP="005B3BFE">
      <w:pPr>
        <w:pStyle w:val="ProductList-SubSubSectionHeading"/>
        <w:outlineLvl w:val="1"/>
      </w:pPr>
      <w:bookmarkStart w:id="40" w:name="CompetitiveBenchmarking"/>
      <w:bookmarkStart w:id="41" w:name="_Toc459970689"/>
      <w:bookmarkStart w:id="42" w:name="_Toc494463428"/>
      <w:r>
        <w:lastRenderedPageBreak/>
        <w:t>Testy porównawcze z produktami konkurencyjnymi</w:t>
      </w:r>
      <w:bookmarkEnd w:id="40"/>
      <w:bookmarkEnd w:id="41"/>
      <w:bookmarkEnd w:id="42"/>
    </w:p>
    <w:p w14:paraId="56324DCC" w14:textId="77777777" w:rsidR="005B3BFE" w:rsidRPr="003C2FBE" w:rsidRDefault="005B3BFE" w:rsidP="005B3BFE">
      <w:pPr>
        <w:pStyle w:val="ProductList-Body"/>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3FF1FB1E" w14:textId="77777777" w:rsidR="005B3BFE" w:rsidRPr="009D15F4" w:rsidRDefault="005B3BFE" w:rsidP="00AD5F09">
      <w:pPr>
        <w:pStyle w:val="ProductList-SubSubSectionHeading"/>
        <w:rPr>
          <w:sz w:val="16"/>
          <w:szCs w:val="20"/>
        </w:rPr>
      </w:pPr>
    </w:p>
    <w:p w14:paraId="4DA62778" w14:textId="77777777" w:rsidR="00AD5F09" w:rsidRPr="00690C65" w:rsidRDefault="00AD5F09" w:rsidP="00366C8E">
      <w:pPr>
        <w:pStyle w:val="ProductList-SubSubSectionHeading"/>
        <w:outlineLvl w:val="1"/>
      </w:pPr>
      <w:bookmarkStart w:id="43" w:name="_Toc494463429"/>
      <w:r>
        <w:t>Multipleksowanie</w:t>
      </w:r>
      <w:bookmarkEnd w:id="43"/>
    </w:p>
    <w:p w14:paraId="594AA384" w14:textId="7A451602" w:rsidR="00103924" w:rsidRPr="00690C65"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lub do ograniczania liczby systemów operacyjnych, urządzeń lub użytkowników bezpośrednio zarządzanych przez daną Usługę Online (co niekiedy określa się terminem „multiplexing” lub „pooling”) nie zmniejsza liczby potrzebnych Klientowi licencji któregokolwiek typu (w tym LS).</w:t>
      </w:r>
    </w:p>
    <w:p w14:paraId="181B9919" w14:textId="68602D88" w:rsidR="004D27A6" w:rsidRPr="00690C65" w:rsidRDefault="00831F55" w:rsidP="009D15F4">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5B4C399B" w14:textId="77777777" w:rsidR="00730B3A" w:rsidRDefault="00730B3A" w:rsidP="00A914BF">
      <w:pPr>
        <w:pStyle w:val="ProductList-Body"/>
        <w:sectPr w:rsidR="00730B3A" w:rsidSect="008653AD">
          <w:footerReference w:type="default" r:id="rId27"/>
          <w:footerReference w:type="first" r:id="rId28"/>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494463430"/>
      <w:r>
        <w:lastRenderedPageBreak/>
        <w:t>Postanowienia dotyczące prywatności i bezpieczeństwa</w:t>
      </w:r>
      <w:bookmarkEnd w:id="44"/>
      <w:bookmarkEnd w:id="45"/>
    </w:p>
    <w:p w14:paraId="7D1A07E0" w14:textId="189496FA" w:rsidR="00F77036" w:rsidRPr="00690C65" w:rsidRDefault="00F77036" w:rsidP="00F77036">
      <w:pPr>
        <w:pStyle w:val="ProductList-Body"/>
      </w:pPr>
      <w:r>
        <w:t xml:space="preserve">Niniejszy punkt Warunków Dotyczących Usług Online składa się z dwóch części: </w:t>
      </w:r>
    </w:p>
    <w:p w14:paraId="6AAD177B" w14:textId="4104F62E" w:rsidR="00F77036" w:rsidRPr="00690C65" w:rsidRDefault="00F77036" w:rsidP="00A44A41">
      <w:pPr>
        <w:pStyle w:val="ProductList-Body"/>
        <w:numPr>
          <w:ilvl w:val="0"/>
          <w:numId w:val="3"/>
        </w:numPr>
        <w:ind w:left="450" w:hanging="270"/>
      </w:pPr>
      <w:r>
        <w:t>ogólnych postanowień dotyczących prywatności i bezpieczeństwa, mających zastosowanie do wszystkich Usług Online, oraz</w:t>
      </w:r>
    </w:p>
    <w:p w14:paraId="19F00AAF" w14:textId="0D6AB44F" w:rsidR="000E6ED8" w:rsidRPr="00690C65" w:rsidRDefault="00F77036" w:rsidP="0088164F">
      <w:pPr>
        <w:pStyle w:val="ProductList-Body"/>
        <w:numPr>
          <w:ilvl w:val="0"/>
          <w:numId w:val="3"/>
        </w:numPr>
        <w:spacing w:before="40"/>
        <w:ind w:left="461" w:hanging="274"/>
      </w:pPr>
      <w:r>
        <w:t>Warunków Przetwarzania Danych, stanowiących dodatkowe postanowienia dotyczące pewnych Usług Online.</w:t>
      </w:r>
    </w:p>
    <w:p w14:paraId="63CB356D" w14:textId="77777777" w:rsidR="00F77036" w:rsidRPr="00690C65" w:rsidRDefault="00F77036" w:rsidP="00F77036">
      <w:pPr>
        <w:pStyle w:val="ProductList-Body"/>
      </w:pPr>
    </w:p>
    <w:p w14:paraId="28D69558" w14:textId="380CF2CB" w:rsidR="000E6ED8" w:rsidRPr="007F0674" w:rsidRDefault="00F77036" w:rsidP="00C14D9B">
      <w:pPr>
        <w:pStyle w:val="ProductList-Offering1Heading"/>
        <w:rPr>
          <w:lang w:val="pl-PL"/>
        </w:rPr>
      </w:pPr>
      <w:bookmarkStart w:id="46" w:name="_Toc494463431"/>
      <w:r w:rsidRPr="007F0674">
        <w:rPr>
          <w:lang w:val="pl-PL"/>
        </w:rPr>
        <w:t>Ogólne postanowienia dotyczące prywatności i bezpieczeństwa</w:t>
      </w:r>
      <w:bookmarkEnd w:id="46"/>
    </w:p>
    <w:p w14:paraId="18F354AC" w14:textId="77777777" w:rsidR="00B674A0" w:rsidRDefault="00B674A0" w:rsidP="00B674A0">
      <w:pPr>
        <w:pStyle w:val="ProductList-SubSubSectionHeading"/>
        <w:outlineLvl w:val="2"/>
      </w:pPr>
      <w:bookmarkStart w:id="47" w:name="_Toc457466407"/>
      <w:bookmarkStart w:id="48" w:name="_Toc453946587"/>
      <w:bookmarkStart w:id="49" w:name="_Toc494463432"/>
      <w:r>
        <w:t>Zakres</w:t>
      </w:r>
      <w:bookmarkEnd w:id="47"/>
      <w:bookmarkEnd w:id="48"/>
      <w:bookmarkEnd w:id="49"/>
    </w:p>
    <w:p w14:paraId="32E42BA7" w14:textId="77777777" w:rsidR="009D15F4" w:rsidRPr="00747204" w:rsidRDefault="009D15F4" w:rsidP="009D15F4">
      <w:pPr>
        <w:pStyle w:val="ProductList-Body"/>
      </w:pPr>
      <w:r>
        <w:t xml:space="preserve">Postanowienia tego punktu mają zastosowanie do wszystkich Usług Online z wyjątkiem usług Enterprise Platform i Mobile Asset Management Platform w ramach Map Bing, usługi LinkedIn Sales Navigator oraz usług Microsoft Cognitive Services i Microsoft Azure Stack, które podlegają postanowieniom dotyczącymi prywatności oraz bezpieczeństwa przywołanym poniżej w stosownych </w:t>
      </w:r>
      <w:hyperlink w:anchor="OnlineServiceSpecificTerms" w:history="1">
        <w:r>
          <w:rPr>
            <w:rStyle w:val="Hyperlink"/>
          </w:rPr>
          <w:t>Postanowieniach dotyczących Usług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0" w:name="_Toc494463433"/>
      <w:r>
        <w:t>Korzystanie z Danych Klienta</w:t>
      </w:r>
      <w:bookmarkEnd w:id="50"/>
    </w:p>
    <w:p w14:paraId="60C50476" w14:textId="5A63F640" w:rsidR="00F77036" w:rsidRPr="00690C65"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W ramach umowy stron,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013749E" w14:textId="77777777" w:rsidR="00F77036" w:rsidRPr="00690C65" w:rsidRDefault="00F77036" w:rsidP="00F77036">
      <w:pPr>
        <w:pStyle w:val="ProductList-Body"/>
      </w:pPr>
    </w:p>
    <w:p w14:paraId="27A096DC" w14:textId="77777777" w:rsidR="003D0C7E" w:rsidRPr="0008458E" w:rsidRDefault="003D0C7E" w:rsidP="003D0C7E">
      <w:pPr>
        <w:pStyle w:val="ProductList-SubSubSectionHeading"/>
        <w:outlineLvl w:val="2"/>
      </w:pPr>
      <w:bookmarkStart w:id="51" w:name="_Toc489605576"/>
      <w:bookmarkStart w:id="52" w:name="_Toc494463434"/>
      <w:bookmarkStart w:id="53" w:name="ProcessingofPersonalData"/>
      <w:r>
        <w:t>Przetwarzanie danych osobowych</w:t>
      </w:r>
      <w:bookmarkEnd w:id="51"/>
      <w:bookmarkEnd w:id="52"/>
    </w:p>
    <w:bookmarkEnd w:id="53"/>
    <w:p w14:paraId="56C8401A" w14:textId="77777777" w:rsidR="003D0C7E" w:rsidRPr="0008458E" w:rsidRDefault="003D0C7E" w:rsidP="003D0C7E">
      <w:pPr>
        <w:pStyle w:val="ProductList-Body"/>
      </w:pPr>
      <w:r>
        <w:t xml:space="preserve">Art. 28 ust. 1 przyjętego przez Unię Europejską ogólnego rozporządzenia o ochronie danych („Rozporządzenie”) wymaga zawarcia umowy między administratorem i podmiotem przetwarzającym oraz między podmiotem przetwarzającym a podwykonawcą przetwarzania, </w:t>
      </w:r>
      <w:r>
        <w:rPr>
          <w:rFonts w:cstheme="minorHAnsi"/>
          <w:szCs w:val="18"/>
        </w:rPr>
        <w:t>według której przetwarzanie będzie się odbywać za pomocą środków technicznych i organizacyjnych, które spełniają wymogi Rozporządzenia i chronią prawa osób, których dane dotyczą</w:t>
      </w:r>
      <w:r>
        <w:t>. Określone w Załączniku 4 Postanowienia wynikające z Rozporządzenia mają na celu spełnienie tego wymogu w przypadku stron. Postanowienia Wynikające z Rozporządzenia są zorganizowane w następujący sposób:</w:t>
      </w:r>
    </w:p>
    <w:p w14:paraId="5B4FF88A" w14:textId="77777777" w:rsidR="003D0C7E" w:rsidRPr="0008458E" w:rsidRDefault="003D0C7E" w:rsidP="003D0C7E">
      <w:pPr>
        <w:pStyle w:val="ProductList-Body"/>
        <w:numPr>
          <w:ilvl w:val="0"/>
          <w:numId w:val="44"/>
        </w:numPr>
      </w:pPr>
      <w:r>
        <w:t xml:space="preserve">Część C odzwierciedla (z małymi zmianami dla jasności tekstu) stosowne zobowiązania umowne, których spełnienie jest wymagane od podmiotów przetwarzających i administratorów zgodnie z art. 28, 32 i 33 Rozporządzenia. </w:t>
      </w:r>
    </w:p>
    <w:p w14:paraId="25FEB0D5" w14:textId="77777777" w:rsidR="003D0C7E" w:rsidRPr="0008458E" w:rsidRDefault="003D0C7E" w:rsidP="003D0C7E">
      <w:pPr>
        <w:pStyle w:val="ProductList-Body"/>
        <w:numPr>
          <w:ilvl w:val="0"/>
          <w:numId w:val="44"/>
        </w:numPr>
      </w:pPr>
      <w:r>
        <w:t>Załącznik 1 zawiera więcej informacji o tym, czego Klient może oczekiwać od Microsoft w zakresie realizacji tych postanowień, a także o zobowiązaniach Microsoft w związku z art. 30 i 34–36 Rozporządzenia.</w:t>
      </w:r>
    </w:p>
    <w:p w14:paraId="36D2A808" w14:textId="77777777" w:rsidR="003D0C7E" w:rsidRPr="0008458E" w:rsidRDefault="003D0C7E" w:rsidP="003D0C7E">
      <w:pPr>
        <w:pStyle w:val="ProductList-Body"/>
      </w:pPr>
      <w:r>
        <w:t xml:space="preserve">Wspomniane zobowiązania Microsoft są odzwierciedlone w Postanowieniach wynikających z Rozporządzenia i wchodzą w życie w odniesieniu do wszystkich klientów w dniu 25 maja 2018 r. </w:t>
      </w:r>
    </w:p>
    <w:p w14:paraId="4A850DC7" w14:textId="77777777" w:rsidR="003D0C7E" w:rsidRPr="0008458E" w:rsidRDefault="003D0C7E" w:rsidP="003D0C7E">
      <w:pPr>
        <w:pStyle w:val="ProductList-Body"/>
      </w:pPr>
    </w:p>
    <w:p w14:paraId="6D6E6115" w14:textId="77777777" w:rsidR="003D0C7E" w:rsidRPr="0008458E" w:rsidRDefault="003D0C7E" w:rsidP="003D0C7E">
      <w:pPr>
        <w:pStyle w:val="ProductList-SubSubSectionHeading"/>
        <w:outlineLvl w:val="2"/>
      </w:pPr>
      <w:bookmarkStart w:id="54" w:name="_Toc489605577"/>
      <w:bookmarkStart w:id="55" w:name="_Toc494463435"/>
      <w:r>
        <w:t>Użycie Danych dotyczących Pomocy Technicznej</w:t>
      </w:r>
      <w:bookmarkEnd w:id="54"/>
      <w:bookmarkEnd w:id="55"/>
    </w:p>
    <w:p w14:paraId="3E8F6202" w14:textId="77777777" w:rsidR="003D0C7E" w:rsidRPr="0008458E" w:rsidRDefault="003D0C7E" w:rsidP="003D0C7E">
      <w:pPr>
        <w:pStyle w:val="ProductList-Body"/>
      </w:pPr>
      <w:r>
        <w:t xml:space="preserve">Dane dotyczące Pomocy Technicznej będą używane tylko na potrzeby świadczenia Klientowi pomocy technicznej, w tym w celach zgodnych ze świadczeniem takiej pomocy obejmujących rozwiązywanie powtarzających się problemów oraz udoskonalanie usług pomocy technicznej i Usług Online. Microsoft nie będzie bez zgody Klienta używać Danych dotyczących Pomocy Technicznej ani wyodrębniać z nich informacji do celów reklamowych lub innych, podobnych celów handlowych. Zgodnie z umową Klient zachowuje wszelkie prawa do Danych dotyczących Pomocy Technicznej. Microsoft nie uzyskuje do Danych dotyczących Pomocy Technicznej żadnych praw poza prawami nadanymi Microsoft przez Klienta na potrzeby </w:t>
      </w:r>
      <w:r>
        <w:rPr>
          <w:bCs/>
        </w:rPr>
        <w:t>świadczenia Klientowi pomocy technicznej.</w:t>
      </w:r>
      <w:r>
        <w:t xml:space="preserve"> Niniejszy akapit nie wpływa na prawa Microsoft do oprogramowania i usług będących przedmiotem licencji udzielonych Klientowi przez Microsoft.</w:t>
      </w:r>
    </w:p>
    <w:p w14:paraId="1DAFB87A" w14:textId="77777777" w:rsidR="003D0C7E" w:rsidRPr="0008458E" w:rsidRDefault="003D0C7E" w:rsidP="003D0C7E">
      <w:pPr>
        <w:pStyle w:val="ProductList-Body"/>
      </w:pPr>
    </w:p>
    <w:p w14:paraId="7944DA50" w14:textId="77777777" w:rsidR="003D0C7E" w:rsidRPr="0008458E" w:rsidRDefault="003D0C7E" w:rsidP="003D0C7E">
      <w:pPr>
        <w:pStyle w:val="ProductList-SubSubSectionHeading"/>
        <w:outlineLvl w:val="2"/>
      </w:pPr>
      <w:bookmarkStart w:id="56" w:name="_Toc487134014"/>
      <w:bookmarkStart w:id="57" w:name="_Toc489605578"/>
      <w:bookmarkStart w:id="58" w:name="_Toc494463436"/>
      <w:r>
        <w:t>Ujawnianie Danych Klienta</w:t>
      </w:r>
      <w:bookmarkEnd w:id="56"/>
      <w:r>
        <w:t xml:space="preserve"> i Danych dotyczących Pomocy Technicznej</w:t>
      </w:r>
      <w:bookmarkEnd w:id="57"/>
      <w:bookmarkEnd w:id="58"/>
    </w:p>
    <w:p w14:paraId="61781F87" w14:textId="77777777" w:rsidR="003D0C7E" w:rsidRPr="0008458E" w:rsidRDefault="003D0C7E" w:rsidP="003D0C7E">
      <w:pPr>
        <w:pStyle w:val="ProductList-Body"/>
        <w:spacing w:after="120"/>
      </w:pPr>
      <w:r>
        <w:t xml:space="preserve">Microsoft nie ujawni Danych Klienta ani Danych dotyczących Pomocy Technicznej podmiotom innym niż Microsoft i kontrolowane przez Microsoft podmioty zależne i stowarzyszone, chyba że ujawnienie takie będzie (1) mieć miejsce na podstawie polecenia Klienta, (2) zgodne z opisem zawartym w Postanowieniach dotyczących Usług Online lub (3) wymagane na mocy przepisów prawa. </w:t>
      </w:r>
    </w:p>
    <w:p w14:paraId="585E709B" w14:textId="77777777" w:rsidR="003D0C7E" w:rsidRPr="0008458E" w:rsidRDefault="003D0C7E" w:rsidP="003D0C7E">
      <w:pPr>
        <w:pStyle w:val="ProductList-Body"/>
        <w:spacing w:after="120"/>
      </w:pPr>
      <w:r>
        <w:t xml:space="preserve">Microsoft nie ujawni Danych Klienta ani </w:t>
      </w:r>
      <w:bookmarkStart w:id="59" w:name="_Hlk486795797"/>
      <w:r>
        <w:t>Danych dotyczących Pomocy Technicznej</w:t>
      </w:r>
      <w:bookmarkEnd w:id="59"/>
      <w:r>
        <w:t xml:space="preserve"> organom ochrony porządku publicznego, chyba że będzie to wymagane na mocy przepisów prawa. Jeśli organ ochrony porządku publicznego zażąda od Microsoft Danych Klienta lub Danych dotyczących Pomocy Technicznej, Microsoft podejmie próbę skierowania go z takim żądaniem bezpośrednio do Klienta. Jeśli Microsoft zostanie zmuszony do ujawnienia organowi ochrony porządku publicznego Danych Klienta lub Danych dotyczących Pomocy Technicznej, wówczas niezwłocznie powiadomi o tym Klienta i przekaże mu kopię takiego żądania, chyba że zabraniają mu tego przepisy prawa.</w:t>
      </w:r>
    </w:p>
    <w:p w14:paraId="3A12E019" w14:textId="77777777" w:rsidR="003D0C7E" w:rsidRPr="0008458E" w:rsidRDefault="003D0C7E" w:rsidP="003D0C7E">
      <w:pPr>
        <w:pStyle w:val="ProductList-Body"/>
        <w:spacing w:after="120"/>
      </w:pPr>
      <w:r>
        <w:t>Z chwilą otrzymania od jakiejkolwiek innej osoby trzeciej żądania ujawnienia Danych Klienta lub Danych dotyczących Pomocy Technicznej Microsoft niezwłocznie powiadomi o tym Klienta, chyba że zabraniają mu tego przepisy prawa. O ile przepisy prawa nie wymagają od Microsoft spełnienia takiego żądania, Microsoft zobowiązuje się odrzucać takie żądania. Jeśli żądanie jest ważne, Microsoft podejmie próbę skierowania osoby trzeciej wysuwającej takie żądanie ujawnienia danych bezpośrednio do Klienta.</w:t>
      </w:r>
    </w:p>
    <w:p w14:paraId="012BE73E" w14:textId="77777777" w:rsidR="003D0C7E" w:rsidRPr="0008458E" w:rsidRDefault="003D0C7E" w:rsidP="003D0C7E">
      <w:pPr>
        <w:pStyle w:val="ProductList-Body"/>
        <w:spacing w:after="120"/>
      </w:pPr>
      <w:r>
        <w:lastRenderedPageBreak/>
        <w:t xml:space="preserve">Microsoft nie zapewni żadnej osobie trzeciej (a) bezpośredniego, pośredniego, nieograniczonego ani swobodnego dostępu do Danych Klienta lub Danych dotyczących Pomocy Technicznej; (b) kluczy szyfrowania platformy używanych do zabezpieczenia Danych Klienta ani możliwości złamania takiego szyfrowania ani (c) dostępu do Danych Klienta lub Danych dotyczących Pomocy Technicznej, o ile Microsoft ma świadomość, że dane te mają być użyte w celach innych niż wskazane w żądaniu przekazanym przez tę osobę trzecią. </w:t>
      </w:r>
    </w:p>
    <w:p w14:paraId="0C52E5EE" w14:textId="77777777" w:rsidR="003D0C7E" w:rsidRPr="0008458E" w:rsidRDefault="003D0C7E" w:rsidP="003D0C7E">
      <w:pPr>
        <w:pStyle w:val="ProductList-Body"/>
      </w:pPr>
      <w:r>
        <w:t xml:space="preserve">Dążąc do wywiązania się z powyższego zobowiązania, Microsoft może udostępnić danej osobie trzeciej podstawowe informacje kontaktowe Klienta. </w:t>
      </w:r>
    </w:p>
    <w:p w14:paraId="634B9BF9" w14:textId="77777777" w:rsidR="003D0C7E" w:rsidRPr="0008458E" w:rsidRDefault="003D0C7E" w:rsidP="003D0C7E">
      <w:pPr>
        <w:pStyle w:val="ProductList-Body"/>
      </w:pPr>
    </w:p>
    <w:p w14:paraId="66AB93DB" w14:textId="77777777" w:rsidR="003D0C7E" w:rsidRPr="0008458E" w:rsidRDefault="003D0C7E" w:rsidP="003D0C7E">
      <w:pPr>
        <w:pStyle w:val="ProductList-SubSubSectionHeading"/>
        <w:outlineLvl w:val="2"/>
      </w:pPr>
      <w:bookmarkStart w:id="60" w:name="_Toc489605579"/>
      <w:bookmarkStart w:id="61" w:name="_Toc487134015"/>
      <w:bookmarkStart w:id="62" w:name="_Toc494463437"/>
      <w:r>
        <w:t>Instytucje Edukacyjne</w:t>
      </w:r>
      <w:bookmarkEnd w:id="60"/>
      <w:bookmarkEnd w:id="61"/>
      <w:bookmarkEnd w:id="62"/>
    </w:p>
    <w:p w14:paraId="5F542C65" w14:textId="77777777" w:rsidR="003D0C7E" w:rsidRPr="0008458E" w:rsidRDefault="003D0C7E" w:rsidP="003D0C7E">
      <w:pPr>
        <w:pStyle w:val="ProductList-Body"/>
        <w:spacing w:after="120"/>
      </w:pPr>
      <w:r>
        <w:t>Jeżeli Klient jest placówką lub instytucją edukacyjną podlegającą przepisom ustawy o prawach rodzin do edukacji i ochrony prywatności (§ 1232g Tytułu 20 Kodeksu Stanów Zjednoczonych, FERPA), Microsoft potwierdza, że na potrzeby Warunków Dotyczących Usług Online Microsoft ma status „pracownika, przedstawiciela lub członka organów szkoły” (ang. school official) mającego „uprawniony interes edukacyjny” (ang. legitimate educational interests) w Danych Klienta i Danych dotyczących Pomocy Technicznej, ponieważ postanowienia te zostały określone w przepisach FERPA oraz we wdrażających je przepisach wykonawczych, a Microsoft zgadza się przestrzegać ograniczeń i wymogów nałożonych na pracownika, przedstawiciela lub członka organów szkoły w punkcie 34 CFR 99.33(a).</w:t>
      </w:r>
    </w:p>
    <w:p w14:paraId="3B3817DA" w14:textId="77777777" w:rsidR="003D0C7E" w:rsidRPr="0008458E" w:rsidRDefault="003D0C7E" w:rsidP="003D0C7E">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w przypadku uczniów poniżej 18 roku życia i nie uczęszczających na zajęcia w szkole policealnej, ich rodzicom) powiadomienia o ewentualnym nakazie sądowym lub prawomocnie wydanym wezwaniu do ujawnienia Danych Klienta lub Danych dotyczących Pomocy Technicznej znajdujących się w posiadaniu Microsoft, o ile wymagają tego przepisy prawa właściwego.</w:t>
      </w:r>
    </w:p>
    <w:p w14:paraId="71F7D504" w14:textId="77777777" w:rsidR="003D0C7E" w:rsidRPr="0008458E" w:rsidRDefault="003D0C7E" w:rsidP="003D0C7E">
      <w:pPr>
        <w:pStyle w:val="ProductList-Body"/>
      </w:pPr>
    </w:p>
    <w:p w14:paraId="4BB3FDF4" w14:textId="77777777" w:rsidR="003D0C7E" w:rsidRPr="0008458E" w:rsidRDefault="003D0C7E" w:rsidP="003D0C7E">
      <w:pPr>
        <w:pStyle w:val="ProductList-SubSubSectionHeading"/>
        <w:outlineLvl w:val="2"/>
      </w:pPr>
      <w:bookmarkStart w:id="63" w:name="_Toc489605580"/>
      <w:bookmarkStart w:id="64" w:name="_Toc487134016"/>
      <w:bookmarkStart w:id="65" w:name="_Toc494463438"/>
      <w:bookmarkStart w:id="66" w:name="HIPPA"/>
      <w:r>
        <w:t>Partner Biznesowy w Rozumieniu Ustawy HIPAA</w:t>
      </w:r>
      <w:bookmarkEnd w:id="63"/>
      <w:bookmarkEnd w:id="64"/>
      <w:bookmarkEnd w:id="65"/>
    </w:p>
    <w:bookmarkEnd w:id="66"/>
    <w:p w14:paraId="53224B16" w14:textId="77777777" w:rsidR="003D0C7E" w:rsidRPr="0008458E" w:rsidRDefault="003D0C7E" w:rsidP="003D0C7E">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określa objęte nią Usługi Online oraz jest dostępny pod adresem </w:t>
      </w:r>
      <w:hyperlink r:id="rId29" w:history="1">
        <w:r>
          <w:rPr>
            <w:rStyle w:val="Hyperlink"/>
          </w:rPr>
          <w:t>http://aka.ms/BAA</w:t>
        </w:r>
      </w:hyperlink>
      <w:r>
        <w:t>. Aby zrezygnować z zawarcia Umowy BAA, Klient musi wysłać do Microsoft pismo zawierające następujące informacje (na mocy zawartej przez Klienta umowy licencjonowania zbiorowego):</w:t>
      </w:r>
    </w:p>
    <w:p w14:paraId="65A775D7" w14:textId="77777777" w:rsidR="003D0C7E" w:rsidRPr="0008458E" w:rsidRDefault="003D0C7E" w:rsidP="003D0C7E">
      <w:pPr>
        <w:pStyle w:val="ProductList-Body"/>
        <w:numPr>
          <w:ilvl w:val="0"/>
          <w:numId w:val="36"/>
        </w:numPr>
        <w:ind w:left="450" w:hanging="270"/>
      </w:pPr>
      <w:r>
        <w:t>pełną nazwę prawną Klienta i ewentualnych rezygnujących Podmiotów Stowarzyszonych;</w:t>
      </w:r>
    </w:p>
    <w:p w14:paraId="646093B1" w14:textId="77777777" w:rsidR="003D0C7E" w:rsidRPr="0008458E" w:rsidRDefault="003D0C7E" w:rsidP="003D0C7E">
      <w:pPr>
        <w:pStyle w:val="ProductList-Body"/>
        <w:numPr>
          <w:ilvl w:val="0"/>
          <w:numId w:val="36"/>
        </w:numPr>
        <w:ind w:left="450" w:hanging="270"/>
      </w:pPr>
      <w:r>
        <w:t> informacje identyfikujące umowę licencjonowania zbiorowego, której dotyczy rezygnacja (jeśli Klient jest stroną więcej niż jednej umowy licencjonowania zbiorowego).</w:t>
      </w:r>
    </w:p>
    <w:p w14:paraId="680EDE4A" w14:textId="77777777" w:rsidR="003D0C7E" w:rsidRPr="0008458E" w:rsidRDefault="003D0C7E" w:rsidP="003D0C7E">
      <w:pPr>
        <w:pStyle w:val="ProductList-Body"/>
        <w:ind w:left="180"/>
      </w:pPr>
    </w:p>
    <w:p w14:paraId="1D72B9CA" w14:textId="77777777" w:rsidR="003D0C7E" w:rsidRPr="0008458E" w:rsidRDefault="003D0C7E" w:rsidP="003D0C7E">
      <w:pPr>
        <w:pStyle w:val="ProductList-SubSubSectionHeading"/>
        <w:outlineLvl w:val="2"/>
      </w:pPr>
      <w:bookmarkStart w:id="67" w:name="_Toc489605581"/>
      <w:bookmarkStart w:id="68" w:name="_Toc487134017"/>
      <w:bookmarkStart w:id="69" w:name="_Toc494463439"/>
      <w:r>
        <w:t>Zabezpieczenia</w:t>
      </w:r>
      <w:bookmarkEnd w:id="67"/>
      <w:bookmarkEnd w:id="68"/>
      <w:bookmarkEnd w:id="69"/>
    </w:p>
    <w:p w14:paraId="554E4C5A" w14:textId="77777777" w:rsidR="003D0C7E" w:rsidRPr="0008458E" w:rsidRDefault="003D0C7E" w:rsidP="003D0C7E">
      <w:pPr>
        <w:pStyle w:val="ProductList-Body"/>
      </w:pPr>
      <w:r>
        <w:t xml:space="preserve">Microsoft dba o bezpieczeństwo informacji Klienta. Microsoft wdrożył oraz będzie utrzymywać i stosować odpowiednie zabezpieczenia o charakterze technicznym i organizacyjnym w celu ochrony Danych Klienta i Danych dotyczących Pomocy Technicznej przed przypadkowymi, nieautoryzowanymi lub niezgodnymi z prawem przypadkami uzyskiwania dostępu do nich, ich ujawniania, modyfikacji, utraty lub zniszczenia. </w:t>
      </w:r>
    </w:p>
    <w:p w14:paraId="37D40DF5" w14:textId="77777777" w:rsidR="003D0C7E" w:rsidRPr="0008458E" w:rsidRDefault="003D0C7E" w:rsidP="003D0C7E">
      <w:pPr>
        <w:pStyle w:val="ProductList-Body"/>
      </w:pPr>
    </w:p>
    <w:p w14:paraId="5D28541B" w14:textId="77777777" w:rsidR="003D0C7E" w:rsidRPr="0008458E" w:rsidRDefault="003D0C7E" w:rsidP="003D0C7E">
      <w:pPr>
        <w:pStyle w:val="ProductList-SubSubSectionHeading"/>
        <w:outlineLvl w:val="2"/>
      </w:pPr>
      <w:bookmarkStart w:id="70" w:name="_Toc489605582"/>
      <w:bookmarkStart w:id="71" w:name="_Toc487134018"/>
      <w:bookmarkStart w:id="72" w:name="_Toc494463440"/>
      <w:r>
        <w:t>Powiadomienie o naruszeniu zabezpieczeń</w:t>
      </w:r>
      <w:bookmarkEnd w:id="70"/>
      <w:bookmarkEnd w:id="71"/>
      <w:bookmarkEnd w:id="72"/>
    </w:p>
    <w:p w14:paraId="6F2F836C" w14:textId="77777777" w:rsidR="003D0C7E" w:rsidRPr="0008458E" w:rsidRDefault="003D0C7E" w:rsidP="003D0C7E">
      <w:pPr>
        <w:pStyle w:val="ProductList-Body"/>
        <w:spacing w:after="120"/>
      </w:pPr>
      <w:r>
        <w:t>Jeśli Microsoft uzyska informacje o jakimkolwiek przypadku niezgodnego z prawem dostępu do Danych Klienta lub Danych dotyczących Pomocy Technicznej przechowywanych na sprzęcie Microsoft lub w placówce Microsoft lub przypadku nieautoryzowanego dostępu do sprzętu Microsoft lub placówki Microsoft skutkującego utratą, ujawnieniem lub modyfikacją Danych Klienta lub Danych dotyczących Pomocy Technicznej (każdy z osobna zwany „Naruszeniem Zabezpieczeń”), wówczas Microsoft bezzwłocznie (1) powiadomi Klienta o Naruszeniu Zabezpieczeń; (2) zbada dany przypadek Naruszenia Zabezpieczeń i przekaże Klientowi szczegółowe informacje na jego temat oraz (3) podejmie odpowiednie działania w celu ograniczenia jego skutków i zminimalizowania ewentualnych szkód wynikających z takiego Naruszenia Zabezpieczeń.</w:t>
      </w:r>
    </w:p>
    <w:p w14:paraId="0CD1AA7E" w14:textId="77777777" w:rsidR="003D0C7E" w:rsidRPr="0008458E" w:rsidRDefault="003D0C7E" w:rsidP="003D0C7E">
      <w:pPr>
        <w:pStyle w:val="ProductList-Body"/>
        <w:spacing w:after="120"/>
      </w:pPr>
      <w:r>
        <w:t>Powiadomienia o Naruszeniach Zabezpieczeń będą przekazywane do administratorów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w związku z Naruszeniem Zabezpieczeń.</w:t>
      </w:r>
    </w:p>
    <w:p w14:paraId="628658BF" w14:textId="77777777" w:rsidR="003D0C7E" w:rsidRPr="0008458E" w:rsidRDefault="003D0C7E" w:rsidP="003D0C7E">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57078156" w14:textId="77777777" w:rsidR="003D0C7E" w:rsidRPr="0008458E" w:rsidRDefault="003D0C7E" w:rsidP="003D0C7E">
      <w:pPr>
        <w:pStyle w:val="ProductList-Body"/>
      </w:pPr>
    </w:p>
    <w:p w14:paraId="55F993F0" w14:textId="77777777" w:rsidR="003D0C7E" w:rsidRPr="0008458E" w:rsidRDefault="003D0C7E" w:rsidP="003D0C7E">
      <w:pPr>
        <w:pStyle w:val="ProductList-SubSubSectionHeading"/>
        <w:outlineLvl w:val="2"/>
      </w:pPr>
      <w:bookmarkStart w:id="73" w:name="LocationofDataProcessing"/>
      <w:bookmarkStart w:id="74" w:name="_Toc489605583"/>
      <w:bookmarkStart w:id="75" w:name="_Toc487134019"/>
      <w:bookmarkStart w:id="76" w:name="_Toc494463441"/>
      <w:r>
        <w:t>Miejsce przetwarzania danych</w:t>
      </w:r>
      <w:bookmarkEnd w:id="73"/>
      <w:bookmarkEnd w:id="74"/>
      <w:bookmarkEnd w:id="75"/>
      <w:bookmarkEnd w:id="76"/>
    </w:p>
    <w:p w14:paraId="62AD33E7" w14:textId="77777777" w:rsidR="003D0C7E" w:rsidRPr="0008458E" w:rsidRDefault="003D0C7E" w:rsidP="003D0C7E">
      <w:pPr>
        <w:pStyle w:val="ProductList-Body"/>
      </w:pPr>
      <w:r>
        <w:t xml:space="preserve">Za wyjątkiem przypadków opisanych w Warunkach Dotyczących Usług Online, Dane Klienta i Dane dotyczące Pomocy Technicznej przetwarzane w imieniu Klienta przez Microsoft mogą być przesyłane do Stanów Zjednoczonych oraz przechowywane i przetwarzane w Stanach Zjednoczonych lub w dowolnym innym kraju, w którym Microsoft lub podmioty stowarzyszone lub podwykonawcy Microsoft mają swoje placówki. Klient wyznacza </w:t>
      </w:r>
      <w:r>
        <w:lastRenderedPageBreak/>
        <w:t xml:space="preserve">Microsoft do przesyłania Danych Klienta lub Danych dotyczących Pomocy Technicznej do któregokolwiek z tych krajów oraz do przechowywania i przetwarzania Danych Klienta i Danych dotyczących Pomocy Technicznej w celu świadczenia Usług Online. </w:t>
      </w:r>
    </w:p>
    <w:p w14:paraId="29AD1D54" w14:textId="77777777" w:rsidR="003D0C7E" w:rsidRPr="0008458E" w:rsidRDefault="003D0C7E" w:rsidP="003D0C7E">
      <w:pPr>
        <w:pStyle w:val="ProductList-Body"/>
      </w:pPr>
    </w:p>
    <w:p w14:paraId="714AF561" w14:textId="77777777" w:rsidR="003D0C7E" w:rsidRPr="0008458E" w:rsidRDefault="003D0C7E" w:rsidP="003D0C7E">
      <w:pPr>
        <w:pStyle w:val="ProductList-Body"/>
      </w:pPr>
      <w:r>
        <w:t>Microsoft będzie przestrzegać wymagań określonych w przepisach prawa ochrony danych osobowych przyjętych w krajach Europejskiego Obszaru Gospodarczego i Szwajcarii w zakresie zbierania, używania, przesyłania, przechowywania i innego przetwarzania Danych Osobowych. Po rozpoczęciu przestrzegania przepisów Rozporządzenia Microsoft zapewni, że przesyłanie Danych Osobowych do państwa trzeciego lub organizacji międzynarodowej jest odpowiednio zabezpieczony zgodnie z art. 46 Rozporządzenia oraz że takie przesyłanie i zabezpieczenia zostały udokumentowane zgodnie z art. 30 ust. 2 Rozporządzenia. Oprócz zobowiązań Microsoft wynikających ze Standardowych Klauzul Umownych i innych wzorów umów Microsoft przestrzega również postanowień zawartych między Unią Europejską a Stanami Zjednoczonymi oraz między Szwajcarią a Stanami Zjednoczonymi porozumień Privacy Shield Framework. Ilekroć Microsoft stwierdzi, że nie może już wypełniać swoich zobowiązań zapewnienia poziomu ochrony wymaganego przez porozumienia Privacy Shield, wówczas powiadamia Klienta o tym fakcie.</w:t>
      </w:r>
    </w:p>
    <w:p w14:paraId="63B49095" w14:textId="77777777" w:rsidR="003D0C7E" w:rsidRPr="0008458E" w:rsidRDefault="003D0C7E" w:rsidP="003D0C7E">
      <w:pPr>
        <w:pStyle w:val="ProductList-Body"/>
      </w:pPr>
    </w:p>
    <w:p w14:paraId="211B9832" w14:textId="77777777" w:rsidR="003D0C7E" w:rsidRPr="0008458E" w:rsidRDefault="003D0C7E" w:rsidP="003D0C7E">
      <w:pPr>
        <w:pStyle w:val="ProductList-SubSubSectionHeading"/>
        <w:outlineLvl w:val="2"/>
      </w:pPr>
      <w:bookmarkStart w:id="77" w:name="_Toc489605584"/>
      <w:bookmarkStart w:id="78" w:name="_Toc487134020"/>
      <w:bookmarkStart w:id="79" w:name="_Toc494463442"/>
      <w:r>
        <w:t>Wersje Ewaluacyjne</w:t>
      </w:r>
      <w:bookmarkEnd w:id="77"/>
      <w:bookmarkEnd w:id="78"/>
      <w:bookmarkEnd w:id="79"/>
    </w:p>
    <w:p w14:paraId="3AAA7781" w14:textId="77777777" w:rsidR="003D0C7E" w:rsidRPr="0008458E" w:rsidRDefault="003D0C7E" w:rsidP="003D0C7E">
      <w:pPr>
        <w:pStyle w:val="ProductList-Body"/>
      </w:pPr>
      <w:r>
        <w:t>Microsoft może zaproponować wersje ewaluacyjne, wersje beta lub inne wersje przedpremierowe funkcji, usług i centrów przetwarzania danych („Wersje Ewaluacyjne”) na potrzeby ewentualnej oceny. O ile nie postanowiono inaczej, (i) Wersje Ewaluacyjne używają mniej zaawansowanych lub innych środków ochrony prywatności i zabezpieczeń niż środki używane w Usługach Online, (ii) Wersje Ewaluacyjne nie są objęte Umową dotyczącą Poziomu Usług dla danej Usługi Online oraz (iii) Klient nie powinien używać Wersji Ewaluacyjnych do przetwarzania Danych Osobowych lub innych danych podlegających zwiększonym wymogom w zakresie przestrzegania przepisów.</w:t>
      </w:r>
    </w:p>
    <w:p w14:paraId="38B75253" w14:textId="77777777" w:rsidR="003D0C7E" w:rsidRPr="0008458E" w:rsidRDefault="003D0C7E" w:rsidP="003D0C7E">
      <w:pPr>
        <w:pStyle w:val="ProductList-Body"/>
      </w:pPr>
    </w:p>
    <w:p w14:paraId="6BDE1869" w14:textId="77777777" w:rsidR="003D0C7E" w:rsidRPr="0008458E" w:rsidRDefault="003D0C7E" w:rsidP="003D0C7E">
      <w:pPr>
        <w:pStyle w:val="ProductList-SubSubSectionHeading"/>
        <w:outlineLvl w:val="2"/>
      </w:pPr>
      <w:bookmarkStart w:id="80" w:name="_Toc489605585"/>
      <w:bookmarkStart w:id="81" w:name="_Toc487134021"/>
      <w:bookmarkStart w:id="82" w:name="_Toc494463443"/>
      <w:r>
        <w:t>Korzystanie z usług Podwykonawców</w:t>
      </w:r>
      <w:bookmarkEnd w:id="80"/>
      <w:bookmarkEnd w:id="81"/>
      <w:bookmarkEnd w:id="82"/>
    </w:p>
    <w:p w14:paraId="425B6151" w14:textId="77777777" w:rsidR="003D0C7E" w:rsidRPr="0008458E" w:rsidRDefault="003D0C7E" w:rsidP="003D0C7E">
      <w:pPr>
        <w:pStyle w:val="ProductList-Body"/>
      </w:pPr>
      <w:r>
        <w:t>Do świadczenia usług w swoim imieniu Microsoft może zaangażować podwykonawców. Każdy taki podwykonawca będzie mieć zgodę na uzyskanie Danych Klienta lub Danych dotyczących Pomocy Technicznej wyłącznie w celu świadczenia usług zleconych mu przez Microsoft i nie będzie mógł korzystać z Danych Klienta i Danych dotyczących Pomocy Technicznej w żadnym innym celu. Microsoft ponosi odpowiedzialność za przestrzeganie przez swoich podwykonawców zobowiązań Microsoft wynikających z niniejszych Postanowień dotyczących Usług Online. Klient wyraził już uprzednio zgodę na przekazanie przez Microsoft Danych Klienta i Danych dotyczących Pomocy Technicznej podwykonawcom w sposób opisany w Warunkach Dotyczących Usług Online.</w:t>
      </w:r>
    </w:p>
    <w:p w14:paraId="78B535E5" w14:textId="77777777" w:rsidR="000E6ED8" w:rsidRPr="006C13D0" w:rsidRDefault="000E6ED8" w:rsidP="00A914BF">
      <w:pPr>
        <w:pStyle w:val="ProductList-Body"/>
        <w:rPr>
          <w:sz w:val="16"/>
          <w:szCs w:val="16"/>
        </w:rPr>
      </w:pPr>
    </w:p>
    <w:p w14:paraId="0937BBEE" w14:textId="77777777" w:rsidR="00F77036" w:rsidRPr="00690C65" w:rsidRDefault="00F77036" w:rsidP="005B3BFE">
      <w:pPr>
        <w:pStyle w:val="ProductList-SubSubSectionHeading"/>
        <w:keepNext/>
        <w:outlineLvl w:val="2"/>
      </w:pPr>
      <w:bookmarkStart w:id="83" w:name="_Toc494463444"/>
      <w:r>
        <w:t>Kontakt z Microsoft</w:t>
      </w:r>
      <w:bookmarkEnd w:id="83"/>
    </w:p>
    <w:p w14:paraId="3A314166" w14:textId="13D6AB02" w:rsidR="00F77036" w:rsidRPr="00690C65" w:rsidRDefault="00F77036" w:rsidP="00F77036">
      <w:pPr>
        <w:pStyle w:val="ProductList-Body"/>
      </w:pPr>
      <w:r>
        <w:t xml:space="preserve">Jeżeli Klient uważa, że Microsoft nie wypełnia swoich zobowiązań dotyczących ochrony prywatności lub bezpieczeństwa, może skontaktować się z obsługą klienta lub skorzystać z formularza internetowego przeznaczonego przez Microsoft do kontaktu w sprawach związanych z prywatnością, dostępnego pod adresem </w:t>
      </w:r>
      <w:hyperlink r:id="rId30" w:history="1">
        <w:r>
          <w:rPr>
            <w:rStyle w:val="Hyperlink"/>
          </w:rPr>
          <w:t>http://go.microsoft.com/?linkid=9846224</w:t>
        </w:r>
      </w:hyperlink>
      <w:r>
        <w:t>. Adres korespondencyjny Microsoft:</w:t>
      </w:r>
      <w:r w:rsidR="008234E3">
        <w:t xml:space="preserve"> </w:t>
      </w:r>
    </w:p>
    <w:p w14:paraId="0EA6B8C7" w14:textId="6C3B9243" w:rsidR="00F77036" w:rsidRPr="00690C65" w:rsidRDefault="00146E59" w:rsidP="009D15F4">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C13D0" w:rsidRDefault="00F77036" w:rsidP="00F77036">
      <w:pPr>
        <w:pStyle w:val="ProductList-Body"/>
        <w:rPr>
          <w:sz w:val="16"/>
          <w:szCs w:val="16"/>
        </w:rPr>
      </w:pPr>
    </w:p>
    <w:p w14:paraId="1F1C2F9A" w14:textId="77777777" w:rsidR="00F77036" w:rsidRPr="00690C65" w:rsidRDefault="00F77036" w:rsidP="00F77036">
      <w:pPr>
        <w:pStyle w:val="ProductList-Body"/>
      </w:pPr>
      <w:r>
        <w:t>Przedstawicielem ds. prywatności ze strony Microsoft odpowiedzialnym za Europejski Obszar Gospodarczy oraz Szwajcarię jest spółka Microsoft Ireland Operations Limited. Przedstawiciel ds. prywatności w Microsoft Ireland Operations Limited jest dostępny pod następującym adresem:</w:t>
      </w:r>
    </w:p>
    <w:p w14:paraId="175AF3E6" w14:textId="77777777" w:rsidR="00F77036" w:rsidRPr="00690C65" w:rsidRDefault="00F77036" w:rsidP="0088164F">
      <w:pPr>
        <w:pStyle w:val="ProductList-Body"/>
        <w:spacing w:before="120"/>
        <w:ind w:left="187"/>
      </w:pPr>
      <w:r>
        <w:rPr>
          <w:b/>
        </w:rPr>
        <w:t>Microsoft Ireland Operations, Ltd.</w:t>
      </w:r>
    </w:p>
    <w:p w14:paraId="174B86F0" w14:textId="0CC3173C" w:rsidR="00F77036" w:rsidRPr="00690C65" w:rsidRDefault="00F77036" w:rsidP="00F77036">
      <w:pPr>
        <w:pStyle w:val="ProductList-Body"/>
        <w:ind w:left="180"/>
      </w:pPr>
      <w:r>
        <w:t xml:space="preserve">Attn: </w:t>
      </w:r>
      <w:r w:rsidR="00146E59">
        <w:t>Data Protection</w:t>
      </w:r>
    </w:p>
    <w:p w14:paraId="47846A7F" w14:textId="77777777" w:rsidR="00F77036" w:rsidRPr="00690C65" w:rsidRDefault="00F77036" w:rsidP="00F77036">
      <w:pPr>
        <w:pStyle w:val="ProductList-Body"/>
        <w:ind w:left="180"/>
      </w:pPr>
      <w:r>
        <w:t>Carmenhall Road</w:t>
      </w:r>
    </w:p>
    <w:p w14:paraId="38904514" w14:textId="77777777" w:rsidR="00EC2FDF" w:rsidRDefault="00F77036" w:rsidP="00F77036">
      <w:pPr>
        <w:pStyle w:val="ProductList-Body"/>
        <w:ind w:left="180"/>
      </w:pPr>
      <w:r>
        <w:t>Sandyford, Dublin 18, Ireland</w:t>
      </w:r>
    </w:p>
    <w:p w14:paraId="3B63E500" w14:textId="77777777" w:rsidR="00283935" w:rsidRPr="000772BE" w:rsidRDefault="00831F55"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799A4FCA" w14:textId="77777777" w:rsidR="00283935" w:rsidRPr="00283935" w:rsidRDefault="00283935" w:rsidP="00283935">
      <w:pPr>
        <w:pStyle w:val="ProductList-Body"/>
        <w:rPr>
          <w:sz w:val="16"/>
          <w:szCs w:val="16"/>
        </w:rPr>
      </w:pPr>
    </w:p>
    <w:p w14:paraId="0E852425" w14:textId="77777777" w:rsidR="00527B94" w:rsidRDefault="00527B94" w:rsidP="00F77036">
      <w:pPr>
        <w:pStyle w:val="ProductList-Body"/>
        <w:ind w:left="180"/>
        <w:sectPr w:rsidR="00527B94" w:rsidSect="008653AD">
          <w:footerReference w:type="default" r:id="rId31"/>
          <w:footerReference w:type="first" r:id="rId32"/>
          <w:pgSz w:w="12240" w:h="15840"/>
          <w:pgMar w:top="1440" w:right="720" w:bottom="1440" w:left="720" w:header="720" w:footer="720" w:gutter="0"/>
          <w:cols w:space="720"/>
          <w:titlePg/>
          <w:docGrid w:linePitch="360"/>
        </w:sectPr>
      </w:pPr>
    </w:p>
    <w:p w14:paraId="47A98213" w14:textId="77777777" w:rsidR="00366C8E" w:rsidRPr="006C13D0" w:rsidRDefault="00366C8E" w:rsidP="00366C8E">
      <w:pPr>
        <w:pStyle w:val="ProductList-Body"/>
        <w:rPr>
          <w:sz w:val="2"/>
          <w:szCs w:val="2"/>
        </w:rPr>
      </w:pPr>
    </w:p>
    <w:p w14:paraId="066FE42F" w14:textId="4BBCE927" w:rsidR="000E6ED8" w:rsidRPr="007F0674" w:rsidRDefault="00F77036" w:rsidP="00C14D9B">
      <w:pPr>
        <w:pStyle w:val="ProductList-Offering1Heading"/>
        <w:rPr>
          <w:lang w:val="pl-PL"/>
        </w:rPr>
      </w:pPr>
      <w:bookmarkStart w:id="84" w:name="_Toc494463445"/>
      <w:bookmarkStart w:id="85" w:name="DataProcessingTerms"/>
      <w:r w:rsidRPr="007F0674">
        <w:rPr>
          <w:lang w:val="pl-PL"/>
        </w:rPr>
        <w:t>Postanowienia dotyczące przetwarzania danych</w:t>
      </w:r>
      <w:bookmarkEnd w:id="84"/>
    </w:p>
    <w:bookmarkEnd w:id="85"/>
    <w:p w14:paraId="2F075DBA" w14:textId="77777777" w:rsidR="00F77036" w:rsidRPr="00690C65" w:rsidRDefault="00F77036" w:rsidP="00F824AC">
      <w:pPr>
        <w:pStyle w:val="ProductList-Body"/>
        <w:spacing w:after="120"/>
      </w:pPr>
      <w:r>
        <w:t>Postanowienia zawarte w tym punkcie stanowią część Warunków Przetwarzania Danych.</w:t>
      </w:r>
    </w:p>
    <w:p w14:paraId="48A379F1" w14:textId="5714BCA1" w:rsidR="00F77036" w:rsidRPr="00690C65" w:rsidRDefault="00F77036" w:rsidP="00F77036">
      <w:pPr>
        <w:pStyle w:val="ProductList-Body"/>
      </w:pPr>
      <w:r>
        <w:t xml:space="preserve">Zgodnie z Decyzją Komisji Europejskiej z dnia 5 lutego 2010 r. w sprawie standardowych klauzul umownych dotyczących przekazywania danych osobowych podmiotom przetwarzającym dane mającym siedzibę w krajach trzecich na mocy Dyrektywy UE o Ochronie Danych, Warunki Przetwarzania Danych obejmują także „Standardowe Klauzule Umowne”. Standardowe Klauzule Umowne znajdują się w </w:t>
      </w:r>
      <w:hyperlink w:anchor="Attachment3" w:history="1">
        <w:r>
          <w:rPr>
            <w:rStyle w:val="Hyperlink"/>
          </w:rPr>
          <w:t>Załączniku 3</w:t>
        </w:r>
      </w:hyperlink>
      <w:r>
        <w:t>. Ponadto,</w:t>
      </w:r>
    </w:p>
    <w:p w14:paraId="4289F66E" w14:textId="64E71EAE" w:rsidR="00F77036" w:rsidRPr="00690C65" w:rsidRDefault="00F77036" w:rsidP="00A44A41">
      <w:pPr>
        <w:pStyle w:val="ProductList-Body"/>
        <w:numPr>
          <w:ilvl w:val="0"/>
          <w:numId w:val="4"/>
        </w:numPr>
        <w:ind w:left="450" w:hanging="270"/>
      </w:pPr>
      <w:r>
        <w:t xml:space="preserve">Zawarcie umowy licencjonowania zbiorowego obejmuje także zawarcie </w:t>
      </w:r>
      <w:hyperlink w:anchor="Attachment3" w:history="1">
        <w:r>
          <w:rPr>
            <w:rStyle w:val="Hyperlink"/>
          </w:rPr>
          <w:t>Załącznika 3</w:t>
        </w:r>
      </w:hyperlink>
      <w:r>
        <w:t>, podpisanego przez Microsoft Corporation;</w:t>
      </w:r>
    </w:p>
    <w:p w14:paraId="41BFB8AC" w14:textId="77777777" w:rsidR="00F77036" w:rsidRPr="00690C65" w:rsidRDefault="00F77036" w:rsidP="0088164F">
      <w:pPr>
        <w:pStyle w:val="ProductList-Body"/>
        <w:numPr>
          <w:ilvl w:val="0"/>
          <w:numId w:val="4"/>
        </w:numPr>
        <w:spacing w:before="40"/>
        <w:ind w:left="450" w:hanging="270"/>
      </w:pPr>
      <w:r>
        <w:t>Postanowienia zawartej przez Klienta umowy licencjonowania zbiorowego, w tym Warunki Przetwarzania Danych, stanowią umowę o przetwarzanie danych, na mocy której Microsoft jest podmiotem przetwarzającym dane; oraz</w:t>
      </w:r>
    </w:p>
    <w:p w14:paraId="731C68BC" w14:textId="77777777" w:rsidR="00F77036" w:rsidRPr="00690C65" w:rsidRDefault="00F77036" w:rsidP="0088164F">
      <w:pPr>
        <w:pStyle w:val="ProductList-Body"/>
        <w:numPr>
          <w:ilvl w:val="0"/>
          <w:numId w:val="4"/>
        </w:numPr>
        <w:spacing w:before="40" w:after="120"/>
        <w:ind w:left="461" w:hanging="274"/>
      </w:pPr>
      <w:r>
        <w:t>Warunki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zawartymi w Warunkach Przetwarzania Danych postanowieniami.</w:t>
      </w:r>
    </w:p>
    <w:p w14:paraId="07BB43F0" w14:textId="6284018E" w:rsidR="00F77036" w:rsidRPr="00690C65" w:rsidRDefault="00F77036" w:rsidP="00F77036">
      <w:pPr>
        <w:pStyle w:val="ProductList-Body"/>
      </w:pPr>
      <w:r>
        <w:t>Klient ma prawo zrezygnować z całości postanowień Warunków Przetwarzania Danych lub „Standardowych Klauzul Umownych”. Aby to uczynić, zgodnie z postanowieniami zawartej przez Klienta umowy licencjonowania zbiorowego musi on przesłać Microsoft w formie pisemnego powiadomienia następujące informacje:</w:t>
      </w:r>
    </w:p>
    <w:p w14:paraId="362A02CA" w14:textId="77777777" w:rsidR="00F77036" w:rsidRPr="00690C65" w:rsidRDefault="00F77036" w:rsidP="00A44A41">
      <w:pPr>
        <w:pStyle w:val="ProductList-Body"/>
        <w:numPr>
          <w:ilvl w:val="0"/>
          <w:numId w:val="5"/>
        </w:numPr>
        <w:ind w:left="450" w:hanging="270"/>
      </w:pPr>
      <w:r>
        <w:t>pełną nazwę prawną Klienta i ewentualnych rezygnujących Podmiotów Stowarzyszonych;</w:t>
      </w:r>
    </w:p>
    <w:p w14:paraId="04B9C67E" w14:textId="165A03F7" w:rsidR="00F77036" w:rsidRPr="00690C65" w:rsidRDefault="00F77036" w:rsidP="0088164F">
      <w:pPr>
        <w:pStyle w:val="ProductList-Body"/>
        <w:numPr>
          <w:ilvl w:val="0"/>
          <w:numId w:val="5"/>
        </w:numPr>
        <w:spacing w:before="40"/>
        <w:ind w:left="450" w:hanging="270"/>
      </w:pPr>
      <w:r>
        <w:t xml:space="preserve">jeżeli Klient jest stroną więcej niż jednej umowy licencjonowania zbiorowego, umowę licencjonowania zbiorowego, której dotyczy Rezygnacja; </w:t>
      </w:r>
    </w:p>
    <w:p w14:paraId="660091B5" w14:textId="77777777" w:rsidR="00F77036" w:rsidRPr="00690C65" w:rsidRDefault="00F77036" w:rsidP="0088164F">
      <w:pPr>
        <w:pStyle w:val="ProductList-Body"/>
        <w:numPr>
          <w:ilvl w:val="0"/>
          <w:numId w:val="5"/>
        </w:numPr>
        <w:spacing w:before="40"/>
        <w:ind w:left="450" w:hanging="270"/>
      </w:pPr>
      <w:r>
        <w:t>w przypadku rezygnacji z całości postanowień Warunków Przetwarzania Danych, oświadczenie Klienta (lub Podmiotu Stowarzyszonego) o rezygnacji z całości Warunków Przetwarzania Danych; oraz</w:t>
      </w:r>
    </w:p>
    <w:p w14:paraId="3EE2C6F6" w14:textId="77777777" w:rsidR="00F77036" w:rsidRPr="00690C65" w:rsidRDefault="00F77036" w:rsidP="0088164F">
      <w:pPr>
        <w:pStyle w:val="ProductList-Body"/>
        <w:numPr>
          <w:ilvl w:val="0"/>
          <w:numId w:val="5"/>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690C65" w:rsidRDefault="00F77036" w:rsidP="00F824AC">
      <w:pPr>
        <w:pStyle w:val="ProductList-Body"/>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0EC6F309" w14:textId="77777777" w:rsidR="00EC2FDF" w:rsidRPr="007E0A2E" w:rsidRDefault="00EC2FDF" w:rsidP="00EC2FDF">
      <w:pPr>
        <w:pStyle w:val="ProductList-Body"/>
        <w:rPr>
          <w:b/>
        </w:rPr>
      </w:pPr>
      <w:r w:rsidRPr="007E0A2E">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33FBE69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87525" w14:paraId="5EDF1073" w14:textId="77777777" w:rsidTr="00747608">
        <w:trPr>
          <w:tblHeader/>
        </w:trPr>
        <w:tc>
          <w:tcPr>
            <w:tcW w:w="10800" w:type="dxa"/>
            <w:gridSpan w:val="2"/>
            <w:shd w:val="clear" w:color="auto" w:fill="0072C6"/>
          </w:tcPr>
          <w:p w14:paraId="4F753780" w14:textId="77777777" w:rsidR="00087525" w:rsidRPr="00231971" w:rsidRDefault="00087525" w:rsidP="00747608">
            <w:pPr>
              <w:pStyle w:val="ProductList-Body"/>
              <w:spacing w:before="20" w:after="20"/>
              <w:rPr>
                <w:color w:val="FFFFFF" w:themeColor="background1"/>
                <w:sz w:val="16"/>
                <w:szCs w:val="16"/>
              </w:rPr>
            </w:pPr>
            <w:bookmarkStart w:id="86" w:name="DPTOnlineServicesTable"/>
            <w:r>
              <w:rPr>
                <w:color w:val="FFFFFF" w:themeColor="background1"/>
                <w:sz w:val="16"/>
                <w:szCs w:val="16"/>
              </w:rPr>
              <w:t>Usługi Online</w:t>
            </w:r>
          </w:p>
        </w:tc>
      </w:tr>
      <w:tr w:rsidR="009D15F4" w14:paraId="010417CA" w14:textId="77777777" w:rsidTr="00747608">
        <w:tc>
          <w:tcPr>
            <w:tcW w:w="2610" w:type="dxa"/>
            <w:vAlign w:val="center"/>
          </w:tcPr>
          <w:p w14:paraId="2E86FBA6" w14:textId="7282675A" w:rsidR="009D15F4" w:rsidRPr="00231971" w:rsidRDefault="009D15F4" w:rsidP="009D15F4">
            <w:pPr>
              <w:pStyle w:val="ProductList-Body"/>
              <w:rPr>
                <w:sz w:val="16"/>
                <w:szCs w:val="16"/>
              </w:rPr>
            </w:pPr>
            <w:bookmarkStart w:id="87" w:name="MicrosoftDynamicsOnlineServices"/>
            <w:bookmarkEnd w:id="86"/>
            <w:r>
              <w:rPr>
                <w:sz w:val="16"/>
                <w:szCs w:val="16"/>
              </w:rPr>
              <w:t>Podstawowe Usługi Microsoft Dynamics 365</w:t>
            </w:r>
          </w:p>
        </w:tc>
        <w:tc>
          <w:tcPr>
            <w:tcW w:w="8190" w:type="dxa"/>
          </w:tcPr>
          <w:p w14:paraId="0B70CA0D" w14:textId="297F4AC3" w:rsidR="009D15F4" w:rsidRPr="00231971" w:rsidRDefault="009D15F4" w:rsidP="009D15F4">
            <w:pPr>
              <w:pStyle w:val="ProductList-Body"/>
              <w:rPr>
                <w:sz w:val="16"/>
                <w:szCs w:val="16"/>
              </w:rPr>
            </w:pPr>
            <w:r w:rsidRPr="00006D4E">
              <w:rPr>
                <w:spacing w:val="-2"/>
                <w:sz w:val="16"/>
                <w:szCs w:val="16"/>
              </w:rPr>
              <w:t>Następujące usługi (jako usługi samodzielne albo zawarte w planie lub aplikacji udostępnianych pod nazwą Dynamics 365): Microsoft Dynamics 365 for Customer Service, Microsoft Dynamics 365 for Field Service, Microsoft Dynamics 365 for Project Service Automation, Microsoft Dynamics 365 for Sales oraz Microsoft Social Engagement. Podstawowe Usługi Microsoft Dynamics 365 nie obejmują (1) usług Microsoft Dynamics 365 for Finance and Operations (wersje Enterprise i Business), Microsoft Dynamics 365 for Retail ani Microsoft Dynamics 365 for Talent; (2) Usług Microsoft Dynamics 365 dla obsługiwanych urządzeń lub oprogramowania, w tym m.in. usług Microsoft Dynamics 365 na aplikacje, tablety lub telefony; (3) usługi LinkedIn Sales Navigator; a także (4) o ile wyraźnie nie zdefiniowano inaczej w postanowieniach licencyjnych do danej usługi, innych udostępnianych pod odrębnymi nazwami usług dostarczanych lub powiązanych z Podstawowymi Usługami Microsoft Dynamics 365.</w:t>
            </w:r>
          </w:p>
        </w:tc>
      </w:tr>
      <w:bookmarkEnd w:id="87"/>
      <w:tr w:rsidR="003D0C7E" w14:paraId="55B37246" w14:textId="77777777" w:rsidTr="00747608">
        <w:tc>
          <w:tcPr>
            <w:tcW w:w="2610" w:type="dxa"/>
            <w:vAlign w:val="center"/>
          </w:tcPr>
          <w:p w14:paraId="1511434D" w14:textId="31B6443F" w:rsidR="003D0C7E" w:rsidRPr="00231971" w:rsidRDefault="003D0C7E" w:rsidP="003D0C7E">
            <w:pPr>
              <w:pStyle w:val="ProductList-Body"/>
              <w:rPr>
                <w:sz w:val="16"/>
                <w:szCs w:val="16"/>
              </w:rPr>
            </w:pPr>
            <w:r>
              <w:rPr>
                <w:sz w:val="16"/>
                <w:szCs w:val="16"/>
              </w:rPr>
              <w:t>Usługi Office 365</w:t>
            </w:r>
          </w:p>
        </w:tc>
        <w:tc>
          <w:tcPr>
            <w:tcW w:w="8190" w:type="dxa"/>
          </w:tcPr>
          <w:p w14:paraId="524FAD2D" w14:textId="132E7288" w:rsidR="003D0C7E" w:rsidRPr="00231971" w:rsidRDefault="003D0C7E" w:rsidP="003D0C7E">
            <w:pPr>
              <w:pStyle w:val="ProductList-Body"/>
              <w:rPr>
                <w:sz w:val="16"/>
                <w:szCs w:val="16"/>
              </w:rPr>
            </w:pPr>
            <w:r>
              <w:rPr>
                <w:sz w:val="16"/>
                <w:szCs w:val="16"/>
              </w:rPr>
              <w:t>Następujące usługi (jako usługi samodzielne albo zawarte w planie lub pakiecie udostępnianym pod nazwą Office 365): Exchange Online, Exchange Online — archiwum, Exchange Online Protection, Zaawansowana ochrona przed zagrożeniami w usłudze Office 365, SharePoint Online, OneDrive dla Firm, Microsoft Planner, Project Online, Skype dla firm Online, Sway, Office Online, Office 365 Video, Microsoft MyAnalytics, Customer Lockbox, Microsoft Bookings, Microsoft Teams i Yammer Enterprise.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3D0C7E" w14:paraId="765B4788" w14:textId="77777777" w:rsidTr="00747608">
        <w:tc>
          <w:tcPr>
            <w:tcW w:w="2610" w:type="dxa"/>
            <w:vAlign w:val="center"/>
          </w:tcPr>
          <w:p w14:paraId="6033BE32" w14:textId="4A8F6A73" w:rsidR="003D0C7E" w:rsidRPr="00231971" w:rsidRDefault="003D0C7E" w:rsidP="003D0C7E">
            <w:pPr>
              <w:pStyle w:val="ProductList-Body"/>
              <w:rPr>
                <w:sz w:val="16"/>
                <w:szCs w:val="16"/>
              </w:rPr>
            </w:pPr>
            <w:bookmarkStart w:id="88" w:name="MicrosoftAzureCoreServices"/>
            <w:r>
              <w:rPr>
                <w:sz w:val="16"/>
                <w:szCs w:val="16"/>
              </w:rPr>
              <w:t>Podstawowe Usługi Microsoft Azure</w:t>
            </w:r>
          </w:p>
        </w:tc>
        <w:tc>
          <w:tcPr>
            <w:tcW w:w="8190" w:type="dxa"/>
          </w:tcPr>
          <w:p w14:paraId="3C146B0B" w14:textId="6E1219CF" w:rsidR="003D0C7E" w:rsidRPr="00231971" w:rsidRDefault="003D0C7E" w:rsidP="003D0C7E">
            <w:pPr>
              <w:pStyle w:val="ProductList-Body"/>
              <w:rPr>
                <w:sz w:val="16"/>
                <w:szCs w:val="16"/>
              </w:rPr>
            </w:pPr>
            <w:r w:rsidRPr="000A3606">
              <w:rPr>
                <w:spacing w:val="-2"/>
                <w:sz w:val="16"/>
                <w:szCs w:val="16"/>
              </w:rPr>
              <w:t xml:space="preserve">API Management, App Service (API Apps, Logic Apps, Mobile Apps, Web Apps), Application Gateway, Application Insights, Automation, Azure Active Directory (wersje Free i Basic), Azure Container Service, Azure Cosmos DB (dawniej DocumentDB), Azure DevTest Labs, Azure DNS, Azure Information Protection (w tym usługa Azure Rights Management), Azure Resource Manager, Backup, Batch, BizTalk Services, Cloud Services, Data Catalog, Data Factory, Data Lake Analytics, Data Lake Store, Event Hubs, Express Route, Functions, HDInsight, Import/Export, IoT Hub, Key Vault, Load Balancer, Log Analytics (dawniej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Network, Visual Studio Team Services, VPN Gateway i zestawy skalowania maszyn wirtualnych </w:t>
            </w:r>
          </w:p>
        </w:tc>
      </w:tr>
      <w:tr w:rsidR="003D0C7E" w14:paraId="791063AB" w14:textId="77777777" w:rsidTr="00747608">
        <w:tc>
          <w:tcPr>
            <w:tcW w:w="2610" w:type="dxa"/>
            <w:vAlign w:val="center"/>
          </w:tcPr>
          <w:p w14:paraId="1D2CE616" w14:textId="7135422A" w:rsidR="003D0C7E" w:rsidRDefault="003D0C7E" w:rsidP="003D0C7E">
            <w:pPr>
              <w:pStyle w:val="ProductList-Body"/>
              <w:rPr>
                <w:sz w:val="16"/>
                <w:szCs w:val="16"/>
              </w:rPr>
            </w:pPr>
            <w:r>
              <w:rPr>
                <w:sz w:val="16"/>
                <w:szCs w:val="16"/>
              </w:rPr>
              <w:t>Microsoft Cloud App Security</w:t>
            </w:r>
          </w:p>
        </w:tc>
        <w:tc>
          <w:tcPr>
            <w:tcW w:w="8190" w:type="dxa"/>
          </w:tcPr>
          <w:p w14:paraId="5E8395A2" w14:textId="3EAE4A22" w:rsidR="003D0C7E" w:rsidRDefault="003D0C7E" w:rsidP="003D0C7E">
            <w:pPr>
              <w:pStyle w:val="ProductList-Body"/>
              <w:rPr>
                <w:sz w:val="16"/>
                <w:szCs w:val="16"/>
              </w:rPr>
            </w:pPr>
            <w:r>
              <w:rPr>
                <w:sz w:val="16"/>
                <w:szCs w:val="16"/>
              </w:rPr>
              <w:t>Część usługi Microsoft Cloud App Security udostępniana w chmurze.</w:t>
            </w:r>
          </w:p>
        </w:tc>
      </w:tr>
      <w:bookmarkEnd w:id="88"/>
      <w:tr w:rsidR="003D0C7E" w14:paraId="38BCB697" w14:textId="77777777" w:rsidTr="00747608">
        <w:tc>
          <w:tcPr>
            <w:tcW w:w="2610" w:type="dxa"/>
            <w:vAlign w:val="center"/>
          </w:tcPr>
          <w:p w14:paraId="26D411A3" w14:textId="3202645D" w:rsidR="003D0C7E" w:rsidRPr="00231971" w:rsidRDefault="003D0C7E" w:rsidP="003D0C7E">
            <w:pPr>
              <w:pStyle w:val="ProductList-Body"/>
              <w:rPr>
                <w:sz w:val="16"/>
                <w:szCs w:val="16"/>
              </w:rPr>
            </w:pPr>
            <w:r>
              <w:rPr>
                <w:sz w:val="16"/>
                <w:szCs w:val="16"/>
              </w:rPr>
              <w:lastRenderedPageBreak/>
              <w:t>Usługi Online Microsoft Intune</w:t>
            </w:r>
          </w:p>
        </w:tc>
        <w:tc>
          <w:tcPr>
            <w:tcW w:w="8190" w:type="dxa"/>
          </w:tcPr>
          <w:p w14:paraId="30B55CFA" w14:textId="116D34AC" w:rsidR="003D0C7E" w:rsidRPr="00231971" w:rsidRDefault="003D0C7E" w:rsidP="003D0C7E">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3D0C7E" w14:paraId="4566927A" w14:textId="77777777" w:rsidTr="00747608">
        <w:tc>
          <w:tcPr>
            <w:tcW w:w="2610" w:type="dxa"/>
            <w:vAlign w:val="center"/>
          </w:tcPr>
          <w:p w14:paraId="3AB59B8B" w14:textId="47941FEE" w:rsidR="003D0C7E" w:rsidRPr="00231971" w:rsidRDefault="003D0C7E" w:rsidP="003D0C7E">
            <w:pPr>
              <w:pStyle w:val="ProductList-Body"/>
              <w:rPr>
                <w:sz w:val="16"/>
                <w:szCs w:val="16"/>
              </w:rPr>
            </w:pPr>
            <w:r>
              <w:rPr>
                <w:sz w:val="16"/>
                <w:szCs w:val="16"/>
              </w:rPr>
              <w:t>Usługi Microsoft Business Application Platform Core</w:t>
            </w:r>
          </w:p>
        </w:tc>
        <w:tc>
          <w:tcPr>
            <w:tcW w:w="8190" w:type="dxa"/>
          </w:tcPr>
          <w:p w14:paraId="641CF16B" w14:textId="5BDC2509" w:rsidR="003D0C7E" w:rsidRPr="00231971" w:rsidRDefault="003D0C7E" w:rsidP="003D0C7E">
            <w:pPr>
              <w:pStyle w:val="ProductList-Body"/>
              <w:rPr>
                <w:sz w:val="16"/>
                <w:szCs w:val="16"/>
              </w:rPr>
            </w:pPr>
            <w:r>
              <w:rPr>
                <w:sz w:val="16"/>
                <w:szCs w:val="16"/>
              </w:rPr>
              <w:t>Następujące usługi (jako usługi samodzielne albo zawarte w planie lub pakiecie udostępnianym pod nazwą Office 365 lub Microsoft Dynamics 365): Microsoft Power BI, Microsoft PowerApps i Microsoft Flow. Usługi Microsoft Business Application Platform Core nie obejmują żadnego oprogramowania klienckiego, w tym w szczególności aplikacji mobilnych Power BI Report Server, Power BI, PowerApps lub Microsoft Flow ani aplikacji Power BI Desktop i PowerApps Studio.</w:t>
            </w:r>
          </w:p>
        </w:tc>
      </w:tr>
    </w:tbl>
    <w:p w14:paraId="61CA0F49" w14:textId="52617D3B" w:rsidR="00B75208" w:rsidRDefault="00B75208" w:rsidP="00A914BF">
      <w:pPr>
        <w:pStyle w:val="ProductList-Body"/>
      </w:pPr>
    </w:p>
    <w:p w14:paraId="6F36F21C" w14:textId="77777777" w:rsidR="00B674A0" w:rsidRDefault="00B674A0" w:rsidP="00B674A0">
      <w:pPr>
        <w:pStyle w:val="ProductList-SubSubSectionHeading"/>
        <w:keepNext/>
        <w:outlineLvl w:val="2"/>
      </w:pPr>
      <w:bookmarkStart w:id="89" w:name="DataProcessingTerms_DataatRest"/>
      <w:bookmarkStart w:id="90" w:name="_Toc457466419"/>
      <w:bookmarkStart w:id="91" w:name="_Toc453946599"/>
      <w:bookmarkStart w:id="92" w:name="_Toc494463446"/>
      <w:r>
        <w:t>Miejsce przechowywania Danych magazynowanych Klienta</w:t>
      </w:r>
      <w:bookmarkEnd w:id="89"/>
      <w:bookmarkEnd w:id="90"/>
      <w:bookmarkEnd w:id="91"/>
      <w:bookmarkEnd w:id="92"/>
    </w:p>
    <w:p w14:paraId="0145C441" w14:textId="425AF9FC" w:rsidR="00D9012B" w:rsidRDefault="00D9012B" w:rsidP="00D9012B">
      <w:pPr>
        <w:pStyle w:val="ProductList-Body"/>
        <w:keepNext/>
      </w:pPr>
      <w:r>
        <w:t xml:space="preserve">Microsoft zobowiązuje się przechowywać Dane magazynowane Klienta w określonych głównych </w:t>
      </w:r>
      <w:r w:rsidR="0025268B">
        <w:t>regionach</w:t>
      </w:r>
      <w:r>
        <w:t xml:space="preserve"> geograficznych (z których każdy zwany jest dalej </w:t>
      </w:r>
      <w:r w:rsidR="0025268B">
        <w:t>Regionem Geograficznym</w:t>
      </w:r>
      <w:r>
        <w:t>), jak następuje:</w:t>
      </w:r>
    </w:p>
    <w:p w14:paraId="6C86973A" w14:textId="6655716C" w:rsidR="00D9012B" w:rsidRDefault="00494CC7" w:rsidP="00D9012B">
      <w:pPr>
        <w:pStyle w:val="ProductList-Body"/>
        <w:keepNext/>
        <w:numPr>
          <w:ilvl w:val="0"/>
          <w:numId w:val="6"/>
        </w:numPr>
        <w:ind w:left="450" w:hanging="270"/>
      </w:pPr>
      <w:r>
        <w:rPr>
          <w:b/>
        </w:rPr>
        <w:t xml:space="preserve">Usługi Office 365. </w:t>
      </w:r>
      <w:r>
        <w:t>Jeśli Klient przydziela zasoby swoim dzierżawcom w Australii, Kanadzie, Unii Europejskiej, Indiach, Japonii, Korei Południowej, Zjednoczonym Królestwie lub Stanach Zjednoczonych (każdy ten obszar jest z osobna nazywany Obszarem),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a także dane usługi Project Online oraz (3) pliki przekazywane do usługi OneDrive dla Firm</w:t>
      </w:r>
      <w:r w:rsidR="00D9012B">
        <w:t xml:space="preserve">. </w:t>
      </w:r>
    </w:p>
    <w:p w14:paraId="49235D04" w14:textId="209743EF" w:rsidR="00186B07" w:rsidRDefault="00186B07" w:rsidP="00186B07">
      <w:pPr>
        <w:pStyle w:val="ProductList-Body"/>
        <w:numPr>
          <w:ilvl w:val="0"/>
          <w:numId w:val="6"/>
        </w:numPr>
        <w:ind w:left="450" w:hanging="270"/>
      </w:pPr>
      <w:r>
        <w:rPr>
          <w:b/>
        </w:rPr>
        <w:t>Usługi Online Microsoft Intune</w:t>
      </w:r>
      <w:r w:rsidRPr="00C705FE">
        <w:rPr>
          <w:b/>
          <w:bCs/>
        </w:rPr>
        <w:t>.</w:t>
      </w:r>
      <w:r>
        <w:t xml:space="preserve"> Gdy Klient dostarcza konto dzierżawcy, Klient wybiera dostępny </w:t>
      </w:r>
      <w:r w:rsidR="00C13310">
        <w:t>Region Geograficzny</w:t>
      </w:r>
      <w:r>
        <w:t xml:space="preserve">, w którym będą przechowywane Dane magazynowane Klienta. Microsoft zobowiązuje się nie przenosić Danych Klienta poza wybrany przez Klienta </w:t>
      </w:r>
      <w:r w:rsidR="00C13310">
        <w:t>Region Geograficzny</w:t>
      </w:r>
      <w:r>
        <w:t>, chyba że na podstawie postanowień punktu „Miejsce przechowywania danych” w Centrum zaufania Microsoft Intune.</w:t>
      </w:r>
    </w:p>
    <w:p w14:paraId="7D94AF0E" w14:textId="77777777" w:rsidR="003D0C7E" w:rsidRPr="0008458E" w:rsidRDefault="003D0C7E" w:rsidP="003D0C7E">
      <w:pPr>
        <w:pStyle w:val="ProductList-Body"/>
        <w:numPr>
          <w:ilvl w:val="0"/>
          <w:numId w:val="6"/>
        </w:numPr>
        <w:ind w:left="450" w:hanging="270"/>
      </w:pPr>
      <w:r>
        <w:rPr>
          <w:b/>
        </w:rPr>
        <w:t>Usługi Microsoft Business Application Platform Core</w:t>
      </w:r>
      <w:r w:rsidRPr="000A3606">
        <w:rPr>
          <w:b/>
          <w:bCs/>
        </w:rPr>
        <w:t>.</w:t>
      </w:r>
      <w:r>
        <w:t xml:space="preserve"> Jeśli Klient przydziela zasoby swoim dzierżawcom w Australii, Kanadzie, krajach Azji i Pacyfiku, Indiach, Japonii, Unii Europejskiej, Zjednoczonym Królestwie (tylko Power BI) lub Stanach Zjednoczonych, Microsoft będzie przechowywać Dane Klienta wyłącznie w tym Obszarze, chyba że postanowienia punktu dotyczącego miejsca przechowywania danych w Centrum zaufania Microsoft Business Application Platform stanowią inaczej.</w:t>
      </w:r>
    </w:p>
    <w:p w14:paraId="0341DDFC" w14:textId="7156720A" w:rsidR="009E0BBA" w:rsidRPr="006D2C33" w:rsidRDefault="009E0BBA" w:rsidP="009E0BBA">
      <w:pPr>
        <w:pStyle w:val="ProductList-Body"/>
        <w:numPr>
          <w:ilvl w:val="0"/>
          <w:numId w:val="6"/>
        </w:numPr>
        <w:ind w:left="450" w:hanging="270"/>
      </w:pPr>
      <w:r>
        <w:rPr>
          <w:b/>
        </w:rPr>
        <w:t>Podstawowe Usługi Microsoft Azure</w:t>
      </w:r>
      <w:r w:rsidRPr="003C00FD">
        <w:rPr>
          <w:b/>
          <w:bCs/>
        </w:rPr>
        <w:t>.</w:t>
      </w:r>
      <w:r>
        <w:t xml:space="preserve"> Jeżeli Klient skonfiguruje określoną usługę w celu jej wdrożenia w określonym </w:t>
      </w:r>
      <w:r w:rsidR="00C13310">
        <w:t>Regionie Geograficznym</w:t>
      </w:r>
      <w:r>
        <w:t xml:space="preserve">, dla tej usługi Microsoft zobowiązuje się przechowywać Dane magazynowane Klienta we wskazanym </w:t>
      </w:r>
      <w:r w:rsidR="00C13310">
        <w:t>Regionie Geograficznym</w:t>
      </w:r>
      <w:r>
        <w:t xml:space="preserve">. Pewne usługi mogą nie umożliwiać Klientowi konfigurowania ich pod kątem ich wdrożenia w określonym </w:t>
      </w:r>
      <w:r w:rsidR="00C13310">
        <w:t>Regionie Geograficznym</w:t>
      </w:r>
      <w:r>
        <w:t xml:space="preserv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031C301C" w14:textId="77777777" w:rsidR="00D00480" w:rsidRPr="00B5721D" w:rsidRDefault="00D00480" w:rsidP="00D00480">
      <w:pPr>
        <w:pStyle w:val="ProductList-Body"/>
        <w:numPr>
          <w:ilvl w:val="0"/>
          <w:numId w:val="6"/>
        </w:numPr>
        <w:ind w:left="450" w:hanging="270"/>
        <w:rPr>
          <w:b/>
        </w:rPr>
      </w:pPr>
      <w:r>
        <w:rPr>
          <w:b/>
        </w:rPr>
        <w:t>Microsoft Cloud App Security</w:t>
      </w:r>
      <w:r w:rsidRPr="008B689E">
        <w:rPr>
          <w:b/>
          <w:bCs/>
        </w:rPr>
        <w:t>.</w:t>
      </w:r>
      <w:r>
        <w:t xml:space="preserve"> Microsoft będzie przechowywać Dane Klienta w Stanach Zjednoczonych.</w:t>
      </w:r>
    </w:p>
    <w:p w14:paraId="742209FE" w14:textId="6255DA33" w:rsidR="0070271B" w:rsidRPr="004E78BB" w:rsidRDefault="00494CC7" w:rsidP="0070271B">
      <w:pPr>
        <w:pStyle w:val="ProductList-Body"/>
        <w:numPr>
          <w:ilvl w:val="0"/>
          <w:numId w:val="6"/>
        </w:numPr>
        <w:spacing w:after="120"/>
        <w:ind w:left="450" w:hanging="270"/>
      </w:pPr>
      <w:r>
        <w:rPr>
          <w:b/>
        </w:rPr>
        <w:t>Podstawowe Usługi Microsoft Dynamics 365</w:t>
      </w:r>
      <w:r w:rsidRPr="00F93997">
        <w:rPr>
          <w:b/>
          <w:bCs/>
        </w:rPr>
        <w:t>.</w:t>
      </w:r>
      <w:r>
        <w:t xml:space="preserve"> Jeśli Klient korzysta ze swojego wystąpienia Podstawowych Usług Microsoft Dynamics 365 (z wyjątkiem usługi Microsoft Social Engagement i wyłącznie w przypadku podmiotów korzystających z usług Microsoft Dynamics 365 Core Services) w Australii, Kanadzie, Unii Europejskiej, Indiach, Japonii, Zjednoczonym Królestwie lub Stanach Zjednoczonych, Microsoft będzie przechowywać Dane Klienta w takim konkretnym Regionie Geograficznym. Dane pochodzące od niektórych podmiotów mogą nie być możliwe do przechowywania w żadnym konkretnym Obszarze, mogą zatem być przechowywane w innych lokalizacjach zgodnie z informacjami dostępnymi w Centrum zaufania usługi Microsoft Dynamics 365</w:t>
      </w:r>
      <w:r w:rsidR="0070271B">
        <w:t>.</w:t>
      </w:r>
    </w:p>
    <w:p w14:paraId="39681039" w14:textId="77777777" w:rsidR="00B75208" w:rsidRDefault="00B75208" w:rsidP="00B75208">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690C65" w:rsidRDefault="00086F17" w:rsidP="00086F17">
      <w:pPr>
        <w:pStyle w:val="ProductList-Body"/>
      </w:pPr>
    </w:p>
    <w:p w14:paraId="4514A4C0" w14:textId="77777777" w:rsidR="00186B07" w:rsidRDefault="00186B07" w:rsidP="00186B07">
      <w:pPr>
        <w:pStyle w:val="ProductList-SubSubSectionHeading"/>
        <w:outlineLvl w:val="2"/>
      </w:pPr>
      <w:bookmarkStart w:id="93" w:name="DataProcessingTerms_Privacy"/>
      <w:bookmarkStart w:id="94" w:name="_Toc449618397"/>
      <w:bookmarkStart w:id="95" w:name="_Toc445967464"/>
      <w:bookmarkStart w:id="96" w:name="_Toc494463447"/>
      <w:r>
        <w:t>Prywatność</w:t>
      </w:r>
      <w:bookmarkEnd w:id="93"/>
      <w:bookmarkEnd w:id="94"/>
      <w:bookmarkEnd w:id="95"/>
      <w:bookmarkEnd w:id="96"/>
    </w:p>
    <w:p w14:paraId="440138C2" w14:textId="77777777" w:rsidR="00186B07" w:rsidRPr="00AB4578" w:rsidRDefault="00186B07" w:rsidP="00186B07">
      <w:pPr>
        <w:pStyle w:val="ProductList-Body"/>
        <w:numPr>
          <w:ilvl w:val="0"/>
          <w:numId w:val="7"/>
        </w:numPr>
        <w:ind w:left="450" w:hanging="270"/>
      </w:pPr>
      <w:r>
        <w:rPr>
          <w:b/>
        </w:rPr>
        <w:t>Zwrot i usunięcie Danych Klienta.</w:t>
      </w:r>
      <w:r>
        <w:t xml:space="preserve"> Najpóźniej 180 dni po wygaśnięciu lub zakończeniu używania przez Klienta dowolnej Usługi Online Microsoft wyłączy konto Klienta i usunie z niego Dane Klienta. </w:t>
      </w:r>
    </w:p>
    <w:p w14:paraId="7DEB509A" w14:textId="77777777" w:rsidR="00186B07" w:rsidRDefault="00186B07" w:rsidP="00186B07">
      <w:pPr>
        <w:pStyle w:val="ProductList-Body"/>
        <w:numPr>
          <w:ilvl w:val="0"/>
          <w:numId w:val="7"/>
        </w:numPr>
        <w:ind w:left="450" w:hanging="270"/>
      </w:pPr>
      <w:r>
        <w:rPr>
          <w:b/>
        </w:rPr>
        <w:t>Przesyłanie Danych Klienta.</w:t>
      </w:r>
      <w:r>
        <w:t xml:space="preserve"> O ile Klient nie zrezygnuje ze Standardowych Klauzul Umownych, wszystkie przypadki przesłania Danych Klienta poza Unię Europejską, Europejski Obszar Gospodarczy i Szwajcarię podlegać będą Standardowym Klauzulom Umownym. Microsoft będzie przestrzegać wymagań określonych w przepisach prawa ochrony danych osobowych przyjęte w krajach Europejskiego Obszaru Gospodarczego i Szwajcarii w zakresie zbierania, używania, przesyłania, przechowywania i innego przetwarzania danych osobowych.</w:t>
      </w:r>
    </w:p>
    <w:p w14:paraId="14DD2BE2" w14:textId="006ECBB1" w:rsidR="00086F17" w:rsidRPr="00690C65" w:rsidRDefault="00086F17" w:rsidP="00A44A41">
      <w:pPr>
        <w:pStyle w:val="ProductList-Body"/>
        <w:numPr>
          <w:ilvl w:val="0"/>
          <w:numId w:val="7"/>
        </w:numPr>
        <w:ind w:left="450" w:hanging="270"/>
      </w:pPr>
      <w:r>
        <w:rPr>
          <w:b/>
        </w:rPr>
        <w:t>Personel Microsoft</w:t>
      </w:r>
      <w:r w:rsidRPr="003714D6">
        <w:rPr>
          <w:b/>
          <w:bCs/>
        </w:rPr>
        <w:t>.</w:t>
      </w:r>
      <w:r>
        <w:t xml:space="preserve"> Personel Microsoft nie przetwarza Danych Klienta bez autoryzacji Klienta. Personel Microsoft jest zobowiązany do utrzymywania bezpieczeństwa i poufności wszelkich Danych Klienta zgodnie z postanowieniami Warunków Przetwarzania Danych, przy czym zobowiązanie to pozostaje w mocy nawet po ustaniu jego zatrudnienia.</w:t>
      </w:r>
    </w:p>
    <w:p w14:paraId="03E945F0" w14:textId="643DD25D" w:rsidR="00086F17" w:rsidRPr="00690C65" w:rsidRDefault="005B3BFE" w:rsidP="00CD7F8D">
      <w:pPr>
        <w:pStyle w:val="ProductList-Body"/>
        <w:numPr>
          <w:ilvl w:val="0"/>
          <w:numId w:val="7"/>
        </w:numPr>
        <w:ind w:left="450" w:hanging="270"/>
      </w:pPr>
      <w:bookmarkStart w:id="97" w:name="SubcontractorTransfer"/>
      <w:r>
        <w:rPr>
          <w:b/>
        </w:rPr>
        <w:t>Przenoszenie podwykonawców</w:t>
      </w:r>
      <w:bookmarkEnd w:id="97"/>
      <w:r w:rsidRPr="00A57DF5">
        <w:rPr>
          <w:b/>
          <w:bCs/>
        </w:rPr>
        <w:t>.</w:t>
      </w:r>
      <w:r>
        <w:t xml:space="preserve"> Microsoft może zaangażować podwykonawców do świadczenia pewnych usług ograniczonych lub dodatkowych w swoim imieniu.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Warunki Przetwarzania Danych. Klient zgodził się na przesyłanie przez Microsoft Danych Klienta podwykonawcom w sposób opisany w niniejszych Warunkach Przetwarzania Danych. Za wyjątkiem przypadków określonych w Warunkach Przetwarzania Danych lub stanowiących inaczej zaleceń Klienta, Microsoft zobowiązuje się nie przekazywać żadnym osobom trzecim (nawet w celu przechowania) danych osobowych udostępnionych Microsoft przez Klienta w wyniku korzystania z Usług Online. Microsoft zapewnia witrynę internetową, w której zamieszczono listę podwykonawców upoważnionych </w:t>
      </w:r>
      <w:r>
        <w:lastRenderedPageBreak/>
        <w:t>do uzyskiwania dostępu do Danych Klienta w Usługach Online, a także świadczonych przez nich usług ograniczonych lub dodatkowych. Na co najmniej 6 miesięcy przed upoważnieniem nowego podwykonawcy do uzyskiwania dostępu do Danych Klienta Microsoft zaktualizuje informacje we właściwej witrynie i zapewni Klientowi mechanizm służący uzyskiwaniu powiadomień o takiej aktualizacji. Jeśli Klient nie zaakceptuje nowego podwykonawcy, wówczas Klient może wypowiedzieć korzystanie z danej Usługi Online bez konieczności zapłaty kary umownej, pod warunkiem że przed upłynięciem stosownego okresu wypowiedzenia prześle do Microsoft sporządzone na piśmie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firma Microsoft nie będzie uwzględniała w kolejnych fakturach wystawianych Klientowi Usług Online, które zostały wypowiedziane przez Klienta</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C405AA">
      <w:pPr>
        <w:pStyle w:val="ProductList-SubSubSectionHeading"/>
        <w:keepNext/>
        <w:outlineLvl w:val="2"/>
      </w:pPr>
      <w:bookmarkStart w:id="98" w:name="_Toc494463448"/>
      <w:r>
        <w:t>Dodatkowe postanowienia europejskie.</w:t>
      </w:r>
      <w:bookmarkEnd w:id="98"/>
    </w:p>
    <w:p w14:paraId="272CAA95" w14:textId="1DE2BD72" w:rsidR="00086F17" w:rsidRPr="00690C65" w:rsidRDefault="00086F17" w:rsidP="00086F17">
      <w:pPr>
        <w:pStyle w:val="ProductList-Body"/>
      </w:pPr>
      <w:r>
        <w:t>Te dodatkowe postanowienia dotyczące Europy mają zastosowanie wyłącznie jeżeli użytkownicy końcowi Klienta znajdują się w Europejskim Obszarze Gospodarczym lub w Szwajcarii.</w:t>
      </w:r>
    </w:p>
    <w:p w14:paraId="7798D7EA" w14:textId="0F2CACEC" w:rsidR="00086F17" w:rsidRPr="00690C65" w:rsidRDefault="00086F17" w:rsidP="00A44A41">
      <w:pPr>
        <w:pStyle w:val="ProductList-Body"/>
        <w:numPr>
          <w:ilvl w:val="0"/>
          <w:numId w:val="8"/>
        </w:numPr>
        <w:ind w:left="450" w:hanging="270"/>
      </w:pPr>
      <w:r>
        <w:rPr>
          <w:b/>
        </w:rPr>
        <w:t>Użytkownicy końcowi w Europejskim Obszarze Gospodarczym lub w Szwajcarii</w:t>
      </w:r>
      <w:r w:rsidRPr="00A01835">
        <w:rPr>
          <w:b/>
          <w:bCs/>
        </w:rPr>
        <w:t>.</w:t>
      </w:r>
      <w:r>
        <w:t xml:space="preserve"> Używane w Warunkach Przetwarzania Danych terminy, które nie zostały w sposób szczególny zdefiniowane, mają znaczenie określone w dyrektywie 95/46/WE Parlamentu Europejskiego i Rady z dnia 24 października 1995 r. w sprawie ochrony osób fizycznych w zakresie przetwarzania danych osobowych i swobodnego przepływu tych danych („dyrektywa UE o ochronie danych”).</w:t>
      </w:r>
    </w:p>
    <w:p w14:paraId="667CC032" w14:textId="77777777" w:rsidR="00EC2FDF" w:rsidRPr="007E0A2E" w:rsidRDefault="00EC2FDF" w:rsidP="00EC2FDF">
      <w:pPr>
        <w:pStyle w:val="ProductList-Body"/>
        <w:numPr>
          <w:ilvl w:val="0"/>
          <w:numId w:val="8"/>
        </w:numPr>
        <w:ind w:left="450" w:hanging="270"/>
      </w:pPr>
      <w:r w:rsidRPr="007E0A2E">
        <w:rPr>
          <w:b/>
        </w:rPr>
        <w:t>Zamiar Stron</w:t>
      </w:r>
      <w:r w:rsidRPr="00552ED8">
        <w:rPr>
          <w:b/>
          <w:bCs/>
        </w:rPr>
        <w:t>.</w:t>
      </w:r>
      <w:r w:rsidRPr="007E0A2E">
        <w:t xml:space="preserve"> W przypadku Usług Online, Microsoft przetwarza dane (lub wykonuje zlecenie przetwarzania danych) w imieniu Klienta. Jako podmiot przetwarzający dane (lub podmiot wykonujący zlecenie przetwarzania danych) Microsoft działa wyłącznie na podstawie instrukcji otrzymanych od Klienta. Postanowienia dotyczące Usług Online, zawarta przez Klienta umowa licencjonowania zbiorowego (obejmująca 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3EDD20C1" w:rsidR="00086F17" w:rsidRPr="00690C65" w:rsidRDefault="00086F17" w:rsidP="00A44A41">
      <w:pPr>
        <w:pStyle w:val="ProductList-Body"/>
        <w:numPr>
          <w:ilvl w:val="0"/>
          <w:numId w:val="8"/>
        </w:numPr>
        <w:ind w:left="450" w:hanging="270"/>
      </w:pPr>
      <w:r>
        <w:rPr>
          <w:b/>
        </w:rPr>
        <w:t>Okres i przedmiot przetwarzania danych</w:t>
      </w:r>
      <w:r w:rsidRPr="00A01835">
        <w:rPr>
          <w:b/>
          <w:bCs/>
        </w:rPr>
        <w:t>.</w:t>
      </w:r>
      <w:r>
        <w:t xml:space="preserve"> Okresem przetwarzania danych jest okres określony w zawartej przez Klienta umowie licencjonowania zbiorowego. Celem przetwarzania danych jest świadczenie Usług Online.</w:t>
      </w:r>
    </w:p>
    <w:p w14:paraId="6E5DFA39" w14:textId="25FA346C" w:rsidR="00086F17" w:rsidRPr="00690C65" w:rsidRDefault="00086F17" w:rsidP="00A44A41">
      <w:pPr>
        <w:pStyle w:val="ProductList-Body"/>
        <w:numPr>
          <w:ilvl w:val="0"/>
          <w:numId w:val="8"/>
        </w:numPr>
        <w:ind w:left="450" w:hanging="270"/>
      </w:pPr>
      <w:r>
        <w:rPr>
          <w:b/>
        </w:rPr>
        <w:t>Zakres i cel przetwarzania danych</w:t>
      </w:r>
      <w:r w:rsidRPr="00A01835">
        <w:rPr>
          <w:b/>
          <w:bCs/>
        </w:rPr>
        <w:t>.</w:t>
      </w:r>
      <w:r>
        <w:t xml:space="preserve"> Zakres i cel przetwarzania Danych Klienta, w tym wszelkich danych osobowych znajdujących się w Danych Klienta, opisano w Warunkach Przetwarzania Danych oraz w zawartej przez Klienta umowie licencjonowania zbiorowego.</w:t>
      </w:r>
    </w:p>
    <w:p w14:paraId="26555C9D" w14:textId="16D7A576" w:rsidR="00086F17" w:rsidRPr="00690C65" w:rsidRDefault="00086F17" w:rsidP="00A44A41">
      <w:pPr>
        <w:pStyle w:val="ProductList-Body"/>
        <w:numPr>
          <w:ilvl w:val="0"/>
          <w:numId w:val="8"/>
        </w:numPr>
        <w:ind w:left="450" w:hanging="270"/>
      </w:pPr>
      <w:r>
        <w:rPr>
          <w:b/>
        </w:rPr>
        <w:t>Dostęp do Danych Klienta</w:t>
      </w:r>
      <w:r w:rsidRPr="008D5361">
        <w:rPr>
          <w:b/>
          <w:bCs/>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9" w:name="_Toc494463449"/>
      <w:r>
        <w:t>Bezpieczeństwo</w:t>
      </w:r>
      <w:bookmarkEnd w:id="99"/>
    </w:p>
    <w:p w14:paraId="5DFE82D5" w14:textId="2191C374" w:rsidR="000E6ED8" w:rsidRPr="00690C65" w:rsidRDefault="007303AE" w:rsidP="003B7142">
      <w:pPr>
        <w:pStyle w:val="ProductList-Body"/>
        <w:numPr>
          <w:ilvl w:val="0"/>
          <w:numId w:val="25"/>
        </w:numPr>
        <w:ind w:left="450" w:hanging="270"/>
      </w:pPr>
      <w:r>
        <w:rPr>
          <w:b/>
        </w:rPr>
        <w:t>Zasady ogólne</w:t>
      </w:r>
      <w:r w:rsidRPr="004511EC">
        <w:rPr>
          <w:b/>
          <w:bCs/>
        </w:rPr>
        <w:t>.</w:t>
      </w:r>
      <w:r>
        <w:t xml:space="preserve"> Microsoft wdrożył i zobowiązuje się utrzymać i przestrzegać w odniesieniu do Usług Online wymienione niżej zabezpieczenia, które, w połączeniu z postanowieniami w zakresie bezpieczeństwa zawartymi w Warunkach Dotyczących Usług Online, określają jedyny zakres odpowiedzialności Microsoft odnośnie bezpieczeństwa Danych Klienta.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87525">
        <w:trPr>
          <w:tblHeader/>
        </w:trPr>
        <w:tc>
          <w:tcPr>
            <w:tcW w:w="2520" w:type="dxa"/>
            <w:shd w:val="clear" w:color="auto" w:fill="0072C6"/>
          </w:tcPr>
          <w:p w14:paraId="75D7A1AA" w14:textId="0DECA32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Domena</w:t>
            </w:r>
          </w:p>
        </w:tc>
        <w:tc>
          <w:tcPr>
            <w:tcW w:w="8280" w:type="dxa"/>
            <w:shd w:val="clear" w:color="auto" w:fill="0072C6"/>
          </w:tcPr>
          <w:p w14:paraId="6C61E74C" w14:textId="4A3AC49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Zasady</w:t>
            </w:r>
          </w:p>
        </w:tc>
      </w:tr>
      <w:tr w:rsidR="00086F17" w14:paraId="7BFB34B6" w14:textId="77777777" w:rsidTr="00087525">
        <w:tc>
          <w:tcPr>
            <w:tcW w:w="2520" w:type="dxa"/>
            <w:vAlign w:val="center"/>
          </w:tcPr>
          <w:p w14:paraId="4A265EB1" w14:textId="4B939C28" w:rsidR="00086F17" w:rsidRPr="00B75208" w:rsidRDefault="00086F17" w:rsidP="007303AE">
            <w:pPr>
              <w:pStyle w:val="ProductList-Body"/>
              <w:rPr>
                <w:sz w:val="16"/>
                <w:szCs w:val="16"/>
              </w:rPr>
            </w:pPr>
            <w:r w:rsidRPr="00B75208">
              <w:rPr>
                <w:sz w:val="16"/>
                <w:szCs w:val="16"/>
              </w:rPr>
              <w:t>Struktura bezpieczeństwa informacji</w:t>
            </w:r>
          </w:p>
        </w:tc>
        <w:tc>
          <w:tcPr>
            <w:tcW w:w="8280" w:type="dxa"/>
          </w:tcPr>
          <w:p w14:paraId="4CCE6AB8" w14:textId="7F0E44E2" w:rsidR="009C6951" w:rsidRPr="00B75208" w:rsidRDefault="009C6951" w:rsidP="009C6951">
            <w:pPr>
              <w:pStyle w:val="ProductList-Body"/>
              <w:rPr>
                <w:sz w:val="16"/>
                <w:szCs w:val="16"/>
              </w:rPr>
            </w:pPr>
            <w:r w:rsidRPr="00B75208">
              <w:rPr>
                <w:b/>
                <w:sz w:val="16"/>
                <w:szCs w:val="16"/>
              </w:rPr>
              <w:t>Odpowiedzialność za zabezpieczenia</w:t>
            </w:r>
            <w:r w:rsidRPr="00B75208">
              <w:rPr>
                <w:b/>
                <w:bCs/>
                <w:sz w:val="16"/>
                <w:szCs w:val="16"/>
              </w:rPr>
              <w:t>.</w:t>
            </w:r>
            <w:r w:rsidRPr="00B75208">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B75208" w:rsidRDefault="009C6951" w:rsidP="0088164F">
            <w:pPr>
              <w:pStyle w:val="ProductList-Body"/>
              <w:spacing w:before="40"/>
              <w:rPr>
                <w:sz w:val="16"/>
                <w:szCs w:val="16"/>
              </w:rPr>
            </w:pPr>
            <w:r w:rsidRPr="00B75208">
              <w:rPr>
                <w:b/>
                <w:sz w:val="16"/>
                <w:szCs w:val="16"/>
              </w:rPr>
              <w:t>Role i obowiązki w zakresie zabezpieczeń</w:t>
            </w:r>
            <w:r w:rsidRPr="00B75208">
              <w:rPr>
                <w:b/>
                <w:bCs/>
                <w:sz w:val="16"/>
                <w:szCs w:val="16"/>
              </w:rPr>
              <w:t>.</w:t>
            </w:r>
            <w:r w:rsidRPr="00B75208">
              <w:rPr>
                <w:sz w:val="16"/>
                <w:szCs w:val="16"/>
              </w:rPr>
              <w:t xml:space="preserve"> Personel Microsoft mający dostęp do Danych Klienta podlega zobowiązaniom do zachowania poufności.</w:t>
            </w:r>
          </w:p>
          <w:p w14:paraId="43EEE1B1" w14:textId="14EE093C" w:rsidR="009C6951" w:rsidRPr="00B75208" w:rsidRDefault="009C6951" w:rsidP="0088164F">
            <w:pPr>
              <w:pStyle w:val="ProductList-Body"/>
              <w:spacing w:before="40"/>
              <w:rPr>
                <w:sz w:val="16"/>
                <w:szCs w:val="16"/>
              </w:rPr>
            </w:pPr>
            <w:r w:rsidRPr="00B75208">
              <w:rPr>
                <w:b/>
                <w:sz w:val="16"/>
                <w:szCs w:val="16"/>
              </w:rPr>
              <w:t>Program zarządzania ryzykiem</w:t>
            </w:r>
            <w:r w:rsidRPr="00B75208">
              <w:rPr>
                <w:b/>
                <w:bCs/>
                <w:sz w:val="16"/>
                <w:szCs w:val="16"/>
              </w:rPr>
              <w:t>.</w:t>
            </w:r>
            <w:r w:rsidRPr="00B75208">
              <w:rPr>
                <w:sz w:val="16"/>
                <w:szCs w:val="16"/>
              </w:rPr>
              <w:t xml:space="preserve"> Przed rozpoczęciem przetwarzania Danych Klienta lub świadczenia Usług Online, Microsoft przeprowadza ocenę ryzyka.</w:t>
            </w:r>
          </w:p>
          <w:p w14:paraId="3D0B77AE" w14:textId="3E551499" w:rsidR="00086F17" w:rsidRPr="00B75208" w:rsidRDefault="009C6951" w:rsidP="009C6951">
            <w:pPr>
              <w:pStyle w:val="ProductList-Body"/>
              <w:rPr>
                <w:sz w:val="16"/>
                <w:szCs w:val="16"/>
              </w:rPr>
            </w:pPr>
            <w:r w:rsidRPr="00B75208">
              <w:rPr>
                <w:sz w:val="16"/>
                <w:szCs w:val="16"/>
              </w:rPr>
              <w:t>Microsoft zachowuje dokumentację dotyczącą zabezpieczeń po zakończeniu jej obowiązywania zgodnie z wymogami Microsoft w zakresie przechowywania.</w:t>
            </w:r>
          </w:p>
        </w:tc>
      </w:tr>
      <w:tr w:rsidR="00086F17" w14:paraId="7414B36E" w14:textId="77777777" w:rsidTr="00087525">
        <w:tc>
          <w:tcPr>
            <w:tcW w:w="2520" w:type="dxa"/>
            <w:vAlign w:val="center"/>
          </w:tcPr>
          <w:p w14:paraId="6F221689" w14:textId="78DA8E2F" w:rsidR="00086F17" w:rsidRPr="00B75208" w:rsidRDefault="00086F17" w:rsidP="007303AE">
            <w:pPr>
              <w:pStyle w:val="ProductList-Body"/>
              <w:rPr>
                <w:sz w:val="16"/>
                <w:szCs w:val="16"/>
              </w:rPr>
            </w:pPr>
            <w:r w:rsidRPr="00B75208">
              <w:rPr>
                <w:sz w:val="16"/>
                <w:szCs w:val="16"/>
              </w:rPr>
              <w:t>Zarządzanie zasobami</w:t>
            </w:r>
          </w:p>
        </w:tc>
        <w:tc>
          <w:tcPr>
            <w:tcW w:w="8280" w:type="dxa"/>
          </w:tcPr>
          <w:p w14:paraId="6DA73246" w14:textId="0BE2B773" w:rsidR="009C6951" w:rsidRPr="00B75208" w:rsidRDefault="009C6951" w:rsidP="009C6951">
            <w:pPr>
              <w:pStyle w:val="ProductList-Body"/>
              <w:rPr>
                <w:sz w:val="16"/>
                <w:szCs w:val="16"/>
              </w:rPr>
            </w:pPr>
            <w:r w:rsidRPr="00B75208">
              <w:rPr>
                <w:b/>
                <w:sz w:val="16"/>
                <w:szCs w:val="16"/>
              </w:rPr>
              <w:t>Spis zasobów</w:t>
            </w:r>
            <w:r w:rsidRPr="00B75208">
              <w:rPr>
                <w:b/>
                <w:bCs/>
                <w:sz w:val="16"/>
                <w:szCs w:val="16"/>
              </w:rPr>
              <w:t>.</w:t>
            </w:r>
            <w:r w:rsidRPr="00B75208">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B75208" w:rsidRDefault="009C6951" w:rsidP="0088164F">
            <w:pPr>
              <w:pStyle w:val="ProductList-Body"/>
              <w:spacing w:before="40"/>
              <w:rPr>
                <w:sz w:val="16"/>
                <w:szCs w:val="16"/>
              </w:rPr>
            </w:pPr>
            <w:r w:rsidRPr="00B75208">
              <w:rPr>
                <w:b/>
                <w:sz w:val="16"/>
                <w:szCs w:val="16"/>
              </w:rPr>
              <w:t>Obsługa zasobów</w:t>
            </w:r>
          </w:p>
          <w:p w14:paraId="44E4A99A" w14:textId="04C45994"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651B74" w:rsidRPr="00B75208">
              <w:rPr>
                <w:sz w:val="16"/>
                <w:szCs w:val="16"/>
              </w:rPr>
              <w:t>Microsoft klasyfikuje Dane Klienta w celu umożliwienia ich identyfikacji oraz odpowiedniego ograniczenia dostępu do nich.</w:t>
            </w:r>
          </w:p>
          <w:p w14:paraId="134B5436" w14:textId="3FC191CA"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2A3B84" w:rsidRPr="00B75208">
              <w:rPr>
                <w:sz w:val="16"/>
                <w:szCs w:val="16"/>
              </w:rPr>
              <w:t>Microsoft stosuje ograniczenia dotyczące drukowania Danych Klienta, a także procedury w zakresie usuwania materiałów drukowanych zawierających Dane Klienta.</w:t>
            </w:r>
          </w:p>
          <w:p w14:paraId="4579FE11" w14:textId="066CF7DE" w:rsidR="00086F17"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9C6951" w:rsidRPr="00B75208">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87525">
        <w:tc>
          <w:tcPr>
            <w:tcW w:w="2520" w:type="dxa"/>
            <w:vAlign w:val="center"/>
          </w:tcPr>
          <w:p w14:paraId="59347A52" w14:textId="738D913D" w:rsidR="00086F17" w:rsidRPr="00B75208" w:rsidRDefault="00086F17" w:rsidP="007303AE">
            <w:pPr>
              <w:pStyle w:val="ProductList-Body"/>
              <w:rPr>
                <w:sz w:val="16"/>
                <w:szCs w:val="16"/>
              </w:rPr>
            </w:pPr>
            <w:r w:rsidRPr="00B75208">
              <w:rPr>
                <w:sz w:val="16"/>
                <w:szCs w:val="16"/>
              </w:rPr>
              <w:t>Bezpieczeństwo zasobów ludzkich</w:t>
            </w:r>
          </w:p>
        </w:tc>
        <w:tc>
          <w:tcPr>
            <w:tcW w:w="8280" w:type="dxa"/>
          </w:tcPr>
          <w:p w14:paraId="4D458344" w14:textId="28E5AABF" w:rsidR="00086F17" w:rsidRPr="00B75208" w:rsidRDefault="009C6951" w:rsidP="008E1EAF">
            <w:pPr>
              <w:pStyle w:val="ProductList-Body"/>
              <w:rPr>
                <w:sz w:val="16"/>
                <w:szCs w:val="16"/>
              </w:rPr>
            </w:pPr>
            <w:r w:rsidRPr="00B75208">
              <w:rPr>
                <w:b/>
                <w:sz w:val="16"/>
                <w:szCs w:val="16"/>
              </w:rPr>
              <w:t>Szkolenia z zakresu zabezpieczeń</w:t>
            </w:r>
            <w:r w:rsidRPr="00B75208">
              <w:rPr>
                <w:b/>
                <w:bCs/>
                <w:sz w:val="16"/>
                <w:szCs w:val="16"/>
              </w:rPr>
              <w:t>.</w:t>
            </w:r>
            <w:r w:rsidRPr="00B75208">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87525">
        <w:tc>
          <w:tcPr>
            <w:tcW w:w="2520" w:type="dxa"/>
            <w:vAlign w:val="center"/>
          </w:tcPr>
          <w:p w14:paraId="17640D63" w14:textId="1909CE38" w:rsidR="00086F17" w:rsidRPr="00B75208" w:rsidRDefault="00086F17" w:rsidP="007303AE">
            <w:pPr>
              <w:pStyle w:val="ProductList-Body"/>
              <w:rPr>
                <w:sz w:val="16"/>
                <w:szCs w:val="16"/>
              </w:rPr>
            </w:pPr>
            <w:r w:rsidRPr="00B75208">
              <w:rPr>
                <w:sz w:val="16"/>
                <w:szCs w:val="16"/>
              </w:rPr>
              <w:lastRenderedPageBreak/>
              <w:t>bezpieczeństwo fizyczne i środowiskowe</w:t>
            </w:r>
          </w:p>
        </w:tc>
        <w:tc>
          <w:tcPr>
            <w:tcW w:w="8280" w:type="dxa"/>
          </w:tcPr>
          <w:p w14:paraId="0E056EAF" w14:textId="21CE734C" w:rsidR="009C6951" w:rsidRPr="00B75208" w:rsidRDefault="009C6951" w:rsidP="009C6951">
            <w:pPr>
              <w:pStyle w:val="ProductList-Body"/>
              <w:rPr>
                <w:sz w:val="16"/>
                <w:szCs w:val="16"/>
              </w:rPr>
            </w:pPr>
            <w:r w:rsidRPr="00B75208">
              <w:rPr>
                <w:b/>
                <w:sz w:val="16"/>
                <w:szCs w:val="16"/>
              </w:rPr>
              <w:t>Fizyczny dostęp do placówek</w:t>
            </w:r>
            <w:r w:rsidRPr="00B75208">
              <w:rPr>
                <w:b/>
                <w:bCs/>
                <w:sz w:val="16"/>
                <w:szCs w:val="16"/>
              </w:rPr>
              <w:t>.</w:t>
            </w:r>
            <w:r w:rsidRPr="00B75208">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B75208" w:rsidRDefault="009C6951" w:rsidP="0088164F">
            <w:pPr>
              <w:pStyle w:val="ProductList-Body"/>
              <w:spacing w:before="40"/>
              <w:rPr>
                <w:sz w:val="16"/>
                <w:szCs w:val="16"/>
              </w:rPr>
            </w:pPr>
            <w:r w:rsidRPr="00B75208">
              <w:rPr>
                <w:b/>
                <w:sz w:val="16"/>
                <w:szCs w:val="16"/>
              </w:rPr>
              <w:t>Fizyczny dostęp do składników</w:t>
            </w:r>
            <w:r w:rsidRPr="00B75208">
              <w:rPr>
                <w:b/>
                <w:bCs/>
                <w:sz w:val="16"/>
                <w:szCs w:val="16"/>
              </w:rPr>
              <w:t>.</w:t>
            </w:r>
            <w:r w:rsidRPr="00B75208">
              <w:rPr>
                <w:sz w:val="16"/>
                <w:szCs w:val="16"/>
              </w:rPr>
              <w:t xml:space="preserve"> Microsoft prowadzi rejestr przychodzących i wychodzących nośników zawierających Dane Klienta, w którym znajdują się informacje takie, jak typ nośnika, upoważnieni nadawcy i odbiorcy, data i godzina, liczba nośników oraz typy Danych Klienta, jakie są na nich zapisane.</w:t>
            </w:r>
          </w:p>
          <w:p w14:paraId="556D004F" w14:textId="1CF63ED3" w:rsidR="009C6951" w:rsidRPr="00B75208" w:rsidRDefault="009C6951" w:rsidP="0088164F">
            <w:pPr>
              <w:pStyle w:val="ProductList-Body"/>
              <w:spacing w:before="40"/>
              <w:rPr>
                <w:sz w:val="16"/>
                <w:szCs w:val="16"/>
              </w:rPr>
            </w:pPr>
            <w:r w:rsidRPr="00B75208">
              <w:rPr>
                <w:b/>
                <w:sz w:val="16"/>
                <w:szCs w:val="16"/>
              </w:rPr>
              <w:t>Ochrona przed zakłóceniami</w:t>
            </w:r>
            <w:r w:rsidRPr="00B75208">
              <w:rPr>
                <w:b/>
                <w:bCs/>
                <w:sz w:val="16"/>
                <w:szCs w:val="16"/>
              </w:rPr>
              <w:t>.</w:t>
            </w:r>
            <w:r w:rsidRPr="00B75208">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B75208" w:rsidRDefault="009C6951" w:rsidP="0088164F">
            <w:pPr>
              <w:pStyle w:val="ProductList-Body"/>
              <w:spacing w:before="40"/>
              <w:rPr>
                <w:sz w:val="16"/>
                <w:szCs w:val="16"/>
              </w:rPr>
            </w:pPr>
            <w:r w:rsidRPr="00B75208">
              <w:rPr>
                <w:b/>
                <w:sz w:val="16"/>
                <w:szCs w:val="16"/>
              </w:rPr>
              <w:t>Usuwanie składników</w:t>
            </w:r>
            <w:r w:rsidRPr="00B75208">
              <w:rPr>
                <w:b/>
                <w:bCs/>
                <w:sz w:val="16"/>
                <w:szCs w:val="16"/>
              </w:rPr>
              <w:t>.</w:t>
            </w:r>
            <w:r w:rsidRPr="00B75208">
              <w:rPr>
                <w:sz w:val="16"/>
                <w:szCs w:val="16"/>
              </w:rPr>
              <w:t xml:space="preserve"> W celu usunięcia Danych Klienta, gdy już nie są potrzebne, Microsoft stosuje procedury zgodne ze standardem branżowym.</w:t>
            </w:r>
          </w:p>
        </w:tc>
      </w:tr>
      <w:tr w:rsidR="00086F17" w14:paraId="5142F166" w14:textId="77777777" w:rsidTr="00087525">
        <w:tc>
          <w:tcPr>
            <w:tcW w:w="2520" w:type="dxa"/>
            <w:vAlign w:val="center"/>
          </w:tcPr>
          <w:p w14:paraId="4E573BCA" w14:textId="3DE6A7D5" w:rsidR="00086F17" w:rsidRPr="00B75208" w:rsidRDefault="00086F17" w:rsidP="007303AE">
            <w:pPr>
              <w:pStyle w:val="ProductList-Body"/>
              <w:rPr>
                <w:sz w:val="16"/>
                <w:szCs w:val="16"/>
              </w:rPr>
            </w:pPr>
            <w:r w:rsidRPr="00B75208">
              <w:rPr>
                <w:sz w:val="16"/>
                <w:szCs w:val="16"/>
              </w:rPr>
              <w:t>Zarządzanie komunikacją i operacjami</w:t>
            </w:r>
          </w:p>
        </w:tc>
        <w:tc>
          <w:tcPr>
            <w:tcW w:w="8280" w:type="dxa"/>
          </w:tcPr>
          <w:p w14:paraId="52A9B3B5" w14:textId="2B32BAB3" w:rsidR="009C6951" w:rsidRPr="00B75208" w:rsidRDefault="009C6951" w:rsidP="009C6951">
            <w:pPr>
              <w:pStyle w:val="ProductList-Body"/>
              <w:rPr>
                <w:sz w:val="16"/>
                <w:szCs w:val="16"/>
              </w:rPr>
            </w:pPr>
            <w:r w:rsidRPr="00B75208">
              <w:rPr>
                <w:b/>
                <w:sz w:val="16"/>
                <w:szCs w:val="16"/>
              </w:rPr>
              <w:t>Zasady operacyjne</w:t>
            </w:r>
            <w:r w:rsidRPr="00B75208">
              <w:rPr>
                <w:b/>
                <w:bCs/>
                <w:sz w:val="16"/>
                <w:szCs w:val="16"/>
              </w:rPr>
              <w:t>.</w:t>
            </w:r>
            <w:r w:rsidRPr="00B75208">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B75208" w:rsidRDefault="009C6951" w:rsidP="006954F2">
            <w:pPr>
              <w:pStyle w:val="ProductList-Body"/>
              <w:keepNext/>
              <w:spacing w:before="40"/>
              <w:rPr>
                <w:sz w:val="16"/>
                <w:szCs w:val="16"/>
              </w:rPr>
            </w:pPr>
            <w:r w:rsidRPr="00B75208">
              <w:rPr>
                <w:b/>
                <w:sz w:val="16"/>
                <w:szCs w:val="16"/>
              </w:rPr>
              <w:t>Procedury odzyskiwania danych</w:t>
            </w:r>
          </w:p>
          <w:p w14:paraId="273CBF49" w14:textId="11F40F5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na bieżąco tworzy kopie danych, z których można odzyskać Dane Klienta, jednak nie rzadziej niż raz w tygodniu (chyba że żadne Dane Klienta nie zostały w tym czasie zaktualizowane).</w:t>
            </w:r>
          </w:p>
          <w:p w14:paraId="60832291" w14:textId="5ECBAF7A"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kopie Danych Klienta i procedury odzyskiwania danych w innej lokalizacji niż lokalizacja głównego sprzętu komputerowego służącego do przetwarzania Danych Klienta.</w:t>
            </w:r>
          </w:p>
          <w:p w14:paraId="21D206B8" w14:textId="7845013F"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Dostęp do kopii Danych Klienta podlega konkretnym procedurom obowiązującym w Microsoft.</w:t>
            </w:r>
          </w:p>
          <w:p w14:paraId="2B9A9D87" w14:textId="3CD30B01" w:rsidR="00F55464"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146E59" w:rsidRPr="00B75208">
              <w:rPr>
                <w:sz w:val="16"/>
                <w:szCs w:val="16"/>
              </w:rPr>
              <w:t>Microsoft weryfikuje procedury odzyskiwania danych co najmniej raz na sześć miesięcy, z wyjątkiem Usług Azure dla Instytucji Rządowych, dla których procedury odzyskiwania danych są weryfikowane co dwanaście miesięcy</w:t>
            </w:r>
            <w:r w:rsidR="00F55464" w:rsidRPr="00B75208">
              <w:rPr>
                <w:sz w:val="16"/>
                <w:szCs w:val="16"/>
              </w:rPr>
              <w:t>.</w:t>
            </w:r>
          </w:p>
          <w:p w14:paraId="0C13E134" w14:textId="5842F68E"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F55464" w:rsidRPr="00B75208">
              <w:rPr>
                <w:sz w:val="16"/>
                <w:szCs w:val="16"/>
              </w:rPr>
              <w:tab/>
            </w:r>
            <w:r w:rsidR="003D22CB" w:rsidRPr="00B75208">
              <w:rPr>
                <w:sz w:val="16"/>
                <w:szCs w:val="16"/>
              </w:rPr>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B75208" w:rsidRDefault="009C6951" w:rsidP="0088164F">
            <w:pPr>
              <w:pStyle w:val="ProductList-Body"/>
              <w:spacing w:before="40"/>
              <w:rPr>
                <w:sz w:val="16"/>
                <w:szCs w:val="16"/>
              </w:rPr>
            </w:pPr>
            <w:r w:rsidRPr="00B75208">
              <w:rPr>
                <w:b/>
                <w:sz w:val="16"/>
                <w:szCs w:val="16"/>
              </w:rPr>
              <w:t>Złośliwe oprogramowanie</w:t>
            </w:r>
            <w:r w:rsidRPr="00B75208">
              <w:rPr>
                <w:b/>
                <w:bCs/>
                <w:sz w:val="16"/>
                <w:szCs w:val="16"/>
              </w:rPr>
              <w:t>.</w:t>
            </w:r>
            <w:r w:rsidRPr="00B75208">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3F5A562D" w14:textId="77777777" w:rsidR="007F0674" w:rsidRPr="00B75208" w:rsidRDefault="007F0674" w:rsidP="007F0674">
            <w:pPr>
              <w:pStyle w:val="ProductList-Body"/>
              <w:spacing w:before="40"/>
              <w:rPr>
                <w:sz w:val="16"/>
                <w:szCs w:val="16"/>
              </w:rPr>
            </w:pPr>
            <w:r w:rsidRPr="00B75208">
              <w:rPr>
                <w:b/>
                <w:sz w:val="16"/>
                <w:szCs w:val="16"/>
              </w:rPr>
              <w:t>Dane poza granicami</w:t>
            </w:r>
          </w:p>
          <w:p w14:paraId="07A8C927" w14:textId="77777777" w:rsidR="007F0674"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szyfruje lub umożliwia Klientowi szyfrowanie Danych Klienta przesyłanych za pośrednictwem sieci publicznych.</w:t>
            </w:r>
          </w:p>
          <w:p w14:paraId="70E6C4C4" w14:textId="7139979C" w:rsidR="009C6951"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ogranicza dostęp do Danych Klienta na nośnikach, które opuszczają placówki Microsoft</w:t>
            </w:r>
            <w:r w:rsidR="003D22CB" w:rsidRPr="00B75208">
              <w:rPr>
                <w:sz w:val="16"/>
                <w:szCs w:val="16"/>
              </w:rPr>
              <w:t>.</w:t>
            </w:r>
          </w:p>
          <w:p w14:paraId="039DA155" w14:textId="73742380" w:rsidR="00086F17" w:rsidRPr="00B75208" w:rsidRDefault="009C6951" w:rsidP="0088164F">
            <w:pPr>
              <w:pStyle w:val="ProductList-Body"/>
              <w:spacing w:before="40"/>
              <w:rPr>
                <w:sz w:val="16"/>
                <w:szCs w:val="16"/>
              </w:rPr>
            </w:pPr>
            <w:r w:rsidRPr="00B75208">
              <w:rPr>
                <w:b/>
                <w:sz w:val="16"/>
                <w:szCs w:val="16"/>
              </w:rPr>
              <w:t>Rejestrowanie zdarzeń</w:t>
            </w:r>
            <w:r w:rsidRPr="00B75208">
              <w:rPr>
                <w:b/>
                <w:bCs/>
                <w:sz w:val="16"/>
                <w:szCs w:val="16"/>
              </w:rPr>
              <w:t>.</w:t>
            </w:r>
            <w:r w:rsidRPr="00B75208">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087525">
        <w:tc>
          <w:tcPr>
            <w:tcW w:w="2520" w:type="dxa"/>
            <w:vAlign w:val="center"/>
          </w:tcPr>
          <w:p w14:paraId="1033C6C0" w14:textId="538D8B4A" w:rsidR="00086F17" w:rsidRPr="00B75208" w:rsidRDefault="00086F17" w:rsidP="007303AE">
            <w:pPr>
              <w:pStyle w:val="ProductList-Body"/>
              <w:rPr>
                <w:sz w:val="16"/>
                <w:szCs w:val="16"/>
              </w:rPr>
            </w:pPr>
            <w:r w:rsidRPr="00B75208">
              <w:rPr>
                <w:sz w:val="16"/>
                <w:szCs w:val="16"/>
              </w:rPr>
              <w:t>Kontrola dostępu</w:t>
            </w:r>
          </w:p>
        </w:tc>
        <w:tc>
          <w:tcPr>
            <w:tcW w:w="8280" w:type="dxa"/>
          </w:tcPr>
          <w:p w14:paraId="4D5A88E0" w14:textId="3D42E11B" w:rsidR="009C6951" w:rsidRPr="00B75208" w:rsidRDefault="009C6951" w:rsidP="009C6951">
            <w:pPr>
              <w:pStyle w:val="ProductList-Body"/>
              <w:rPr>
                <w:sz w:val="16"/>
                <w:szCs w:val="16"/>
              </w:rPr>
            </w:pPr>
            <w:r w:rsidRPr="00B75208">
              <w:rPr>
                <w:b/>
                <w:sz w:val="16"/>
                <w:szCs w:val="16"/>
              </w:rPr>
              <w:t>Zasady uzyskiwania dostępu</w:t>
            </w:r>
            <w:r w:rsidRPr="00B75208">
              <w:rPr>
                <w:b/>
                <w:bCs/>
                <w:sz w:val="16"/>
                <w:szCs w:val="16"/>
              </w:rPr>
              <w:t>.</w:t>
            </w:r>
            <w:r w:rsidRPr="00B75208">
              <w:rPr>
                <w:sz w:val="16"/>
                <w:szCs w:val="16"/>
              </w:rPr>
              <w:t xml:space="preserve"> Microsoft prowadzi rejestr uprawnień zabezpieczeń poszczególnych osób mających dostęp do Danych Klienta.</w:t>
            </w:r>
          </w:p>
          <w:p w14:paraId="2541D145" w14:textId="77777777" w:rsidR="009C6951" w:rsidRPr="00B75208" w:rsidRDefault="009C6951" w:rsidP="0088164F">
            <w:pPr>
              <w:pStyle w:val="ProductList-Body"/>
              <w:spacing w:before="40"/>
              <w:rPr>
                <w:sz w:val="16"/>
                <w:szCs w:val="16"/>
              </w:rPr>
            </w:pPr>
            <w:r w:rsidRPr="00B75208">
              <w:rPr>
                <w:b/>
                <w:sz w:val="16"/>
                <w:szCs w:val="16"/>
              </w:rPr>
              <w:t>Autoryzacja dostępu</w:t>
            </w:r>
          </w:p>
          <w:p w14:paraId="6905FA03" w14:textId="4D68CC54"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prowadzi i aktualizuje rejestr personelu uprawnionego do uzyskiwania dostępu do systemów Microsoft zwierających Dane Klienta.</w:t>
            </w:r>
          </w:p>
          <w:p w14:paraId="25553CE7" w14:textId="1235CF3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dezaktywuje poświadczenia uwierzytelniania, które nie były używane przez sześć miesięcy.</w:t>
            </w:r>
          </w:p>
          <w:p w14:paraId="520E2E67" w14:textId="7C5A4CD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wskazuje personel, który może przyznawać, zmieniać lub anulować autoryzowany dostęp do danych i zasobów. </w:t>
            </w:r>
          </w:p>
          <w:p w14:paraId="05170003" w14:textId="2FAA058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jeśli dostęp do systemów zawierających Dane Klienta ma więcej niż jedna osoba, każda z tych osób korzysta z oddzielnego identyfikatora lub loginu.</w:t>
            </w:r>
          </w:p>
          <w:p w14:paraId="5E68175B" w14:textId="77777777" w:rsidR="009C6951" w:rsidRPr="00B75208" w:rsidRDefault="009C6951" w:rsidP="0088164F">
            <w:pPr>
              <w:pStyle w:val="ProductList-Body"/>
              <w:spacing w:before="40"/>
              <w:rPr>
                <w:sz w:val="16"/>
                <w:szCs w:val="16"/>
              </w:rPr>
            </w:pPr>
            <w:r w:rsidRPr="00B75208">
              <w:rPr>
                <w:b/>
                <w:sz w:val="16"/>
                <w:szCs w:val="16"/>
              </w:rPr>
              <w:t>Najniższe uprawnienia</w:t>
            </w:r>
          </w:p>
          <w:p w14:paraId="5A54D499" w14:textId="17E7BBB3"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Personel pomocy technicznej może uzyskiwać dostęp do Danych Klienta tylko w razie potrzeby. </w:t>
            </w:r>
          </w:p>
          <w:p w14:paraId="036CE9EC" w14:textId="37F8A9A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ogranicza dostęp do Danych Klienta, tak aby był on możliwy tylko dla osób, które potrzebują go do wypełniania swoich obowiązków służbowych.</w:t>
            </w:r>
          </w:p>
          <w:p w14:paraId="0456AB46" w14:textId="77777777" w:rsidR="009C6951" w:rsidRPr="00B75208" w:rsidRDefault="009C6951" w:rsidP="0088164F">
            <w:pPr>
              <w:pStyle w:val="ProductList-Body"/>
              <w:spacing w:before="40"/>
              <w:rPr>
                <w:sz w:val="16"/>
                <w:szCs w:val="16"/>
              </w:rPr>
            </w:pPr>
            <w:r w:rsidRPr="00B75208">
              <w:rPr>
                <w:b/>
                <w:sz w:val="16"/>
                <w:szCs w:val="16"/>
              </w:rPr>
              <w:t>Integralność i zachowanie poufności</w:t>
            </w:r>
          </w:p>
          <w:p w14:paraId="0BF55A2D" w14:textId="41A3ADF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instruuje personel Microsoft o konieczności wyłączania sesji administracyjnych w przypadku opuszczania placówek kontrolowanych przez Microsoft lub w innych przypadkach pozostawiania komputerów bez nadzoru.</w:t>
            </w:r>
          </w:p>
          <w:p w14:paraId="5E91173C" w14:textId="4D3FD8D1"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hasła w sposób uniemożliwiający ich odczytanie w czasie, gdy są one obowiązujące.</w:t>
            </w:r>
          </w:p>
          <w:p w14:paraId="7F353D0C" w14:textId="77777777" w:rsidR="009C6951" w:rsidRPr="00B75208" w:rsidRDefault="009C6951" w:rsidP="0088164F">
            <w:pPr>
              <w:pStyle w:val="ProductList-Body"/>
              <w:spacing w:before="40"/>
              <w:rPr>
                <w:sz w:val="16"/>
                <w:szCs w:val="16"/>
              </w:rPr>
            </w:pPr>
            <w:r w:rsidRPr="00B75208">
              <w:rPr>
                <w:b/>
                <w:sz w:val="16"/>
                <w:szCs w:val="16"/>
              </w:rPr>
              <w:t>Uwierzytelnianie</w:t>
            </w:r>
          </w:p>
          <w:p w14:paraId="3873F6E9" w14:textId="7CD9A93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 identyfikacji i uwierzytelnia użytkowników, którzy próbują uzyskać dostęp do systemów informatycznych, Microsoft stosuje praktyki zgodne ze standardem branżowym.</w:t>
            </w:r>
          </w:p>
          <w:p w14:paraId="53D424BB" w14:textId="7174CEA2"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były regularnie odnawiane.</w:t>
            </w:r>
          </w:p>
          <w:p w14:paraId="0C91FCD8" w14:textId="7E914636"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składały się z co najmniej ośmiu znaków.</w:t>
            </w:r>
          </w:p>
          <w:p w14:paraId="579D94F4" w14:textId="6EC9B1ED"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dezaktywowane lub wygasłe identyfikatory nie są przyznawane innym osobom.</w:t>
            </w:r>
          </w:p>
          <w:p w14:paraId="53682E1B" w14:textId="20C3FB08"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monitoruje lub umożliwia Klientowi monitorowanie powtarzających się prób uzyskania dostępu do systemów informatycznych przy użyciu nieprawidłowego hasła.</w:t>
            </w:r>
          </w:p>
          <w:p w14:paraId="5EBD9700" w14:textId="3158214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W celu dezaktywowania uszkodzonych lub nieumyślnie ujawnionych haseł Microsoft stosuje procedury zgodne ze standardem branżowym.</w:t>
            </w:r>
          </w:p>
          <w:p w14:paraId="2A56C8FF" w14:textId="77361A3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B75208" w:rsidRDefault="009C6951" w:rsidP="007303AE">
            <w:pPr>
              <w:pStyle w:val="ProductList-Body"/>
              <w:spacing w:before="40"/>
              <w:rPr>
                <w:sz w:val="16"/>
                <w:szCs w:val="16"/>
              </w:rPr>
            </w:pPr>
            <w:r w:rsidRPr="00B75208">
              <w:rPr>
                <w:b/>
                <w:sz w:val="16"/>
                <w:szCs w:val="16"/>
              </w:rPr>
              <w:lastRenderedPageBreak/>
              <w:t>Projekt sieci</w:t>
            </w:r>
            <w:r w:rsidRPr="00B75208">
              <w:rPr>
                <w:b/>
                <w:bCs/>
                <w:sz w:val="16"/>
                <w:szCs w:val="16"/>
              </w:rPr>
              <w:t>.</w:t>
            </w:r>
            <w:r w:rsidRPr="00B75208">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087525">
        <w:tc>
          <w:tcPr>
            <w:tcW w:w="2520" w:type="dxa"/>
            <w:vAlign w:val="center"/>
          </w:tcPr>
          <w:p w14:paraId="2C4520EB" w14:textId="54C172FD" w:rsidR="00086F17" w:rsidRPr="00B75208" w:rsidRDefault="00086F17" w:rsidP="004A2F07">
            <w:pPr>
              <w:pStyle w:val="ProductList-Body"/>
              <w:keepNext/>
              <w:rPr>
                <w:sz w:val="16"/>
                <w:szCs w:val="16"/>
              </w:rPr>
            </w:pPr>
            <w:r w:rsidRPr="00B75208">
              <w:rPr>
                <w:sz w:val="16"/>
                <w:szCs w:val="16"/>
              </w:rPr>
              <w:lastRenderedPageBreak/>
              <w:t>Zarządzanie przypadkami naruszeń zabezpieczeń informacji</w:t>
            </w:r>
          </w:p>
        </w:tc>
        <w:tc>
          <w:tcPr>
            <w:tcW w:w="8280" w:type="dxa"/>
          </w:tcPr>
          <w:p w14:paraId="1028D5CF" w14:textId="77777777" w:rsidR="00272578" w:rsidRPr="00B75208" w:rsidRDefault="00272578" w:rsidP="004A2F07">
            <w:pPr>
              <w:pStyle w:val="ProductList-Body"/>
              <w:keepNext/>
              <w:rPr>
                <w:sz w:val="16"/>
                <w:szCs w:val="16"/>
              </w:rPr>
            </w:pPr>
            <w:r w:rsidRPr="00B75208">
              <w:rPr>
                <w:b/>
                <w:sz w:val="16"/>
                <w:szCs w:val="16"/>
              </w:rPr>
              <w:t>Procedura reagowania na przypadki naruszeń</w:t>
            </w:r>
          </w:p>
          <w:p w14:paraId="099F1C9A" w14:textId="0AF65E07" w:rsidR="00272578" w:rsidRPr="00B75208" w:rsidRDefault="00527B94" w:rsidP="004A2F07">
            <w:pPr>
              <w:pStyle w:val="ProductList-Body"/>
              <w:keepNext/>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prowadzi rejestr naruszeń zabezpieczeń, w którym znajduje się opis naruszenia, czas i konsekwencje naruszenia, imię i nazwisko osoby zgłaszającej, imię i nazwisko osoby przyjmującej zgłoszenie oraz </w:t>
            </w:r>
            <w:r w:rsidR="003D22CB" w:rsidRPr="00B75208">
              <w:rPr>
                <w:color w:val="000000" w:themeColor="text1"/>
                <w:sz w:val="16"/>
                <w:szCs w:val="16"/>
              </w:rPr>
              <w:t>procedura odzyskiwania danych</w:t>
            </w:r>
            <w:r w:rsidR="003D22CB" w:rsidRPr="00B75208">
              <w:rPr>
                <w:sz w:val="16"/>
                <w:szCs w:val="16"/>
              </w:rPr>
              <w:t>.</w:t>
            </w:r>
          </w:p>
          <w:p w14:paraId="3ADBC3EB" w14:textId="77777777" w:rsidR="0070271B" w:rsidRPr="004E78BB" w:rsidRDefault="0070271B" w:rsidP="0070271B">
            <w:pPr>
              <w:pStyle w:val="ProductList-Body"/>
              <w:ind w:left="162" w:hanging="162"/>
            </w:pPr>
            <w:r>
              <w:rPr>
                <w:color w:val="000000" w:themeColor="text1"/>
                <w:sz w:val="16"/>
                <w:szCs w:val="16"/>
              </w:rPr>
              <w:t>-</w:t>
            </w:r>
            <w:r>
              <w:rPr>
                <w:color w:val="000000" w:themeColor="text1"/>
                <w:sz w:val="16"/>
                <w:szCs w:val="16"/>
              </w:rPr>
              <w:tab/>
              <w:t xml:space="preserve">W przypadku </w:t>
            </w:r>
            <w:r>
              <w:rPr>
                <w:iCs/>
                <w:color w:val="000000" w:themeColor="text1"/>
                <w:sz w:val="16"/>
                <w:szCs w:val="16"/>
              </w:rPr>
              <w:t>każdego naruszenia bezpieczeństwa klasyfikowanego jako Naruszenie Zabezpieczeń Microsoft (zgodnie z opisem w powyższym punkcie „Powiadomienie o naruszeniu zabezpieczeń”) bezzwłocznie i w każdym przypadku nie później niż w ciągu 5 dni roboczych wyśle stosowne powiadomienie.</w:t>
            </w:r>
          </w:p>
          <w:p w14:paraId="3818EE7A" w14:textId="71098A85" w:rsidR="00272578" w:rsidRPr="00B75208" w:rsidRDefault="00747608" w:rsidP="004A2F07">
            <w:pPr>
              <w:pStyle w:val="ProductList-Body"/>
              <w:keepNext/>
              <w:ind w:left="162" w:hanging="162"/>
              <w:rPr>
                <w:sz w:val="16"/>
                <w:szCs w:val="16"/>
              </w:rPr>
            </w:pPr>
            <w:r w:rsidRPr="00B75208">
              <w:rPr>
                <w:sz w:val="16"/>
                <w:szCs w:val="16"/>
              </w:rPr>
              <w:t>-</w:t>
            </w:r>
            <w:r w:rsidRPr="00B75208">
              <w:rPr>
                <w:sz w:val="16"/>
                <w:szCs w:val="16"/>
              </w:rPr>
              <w:tab/>
            </w:r>
            <w:r w:rsidR="00272578" w:rsidRPr="00747608">
              <w:rPr>
                <w:iCs/>
                <w:color w:val="000000" w:themeColor="text1"/>
                <w:sz w:val="16"/>
                <w:szCs w:val="16"/>
              </w:rPr>
              <w:t>Microsoft</w:t>
            </w:r>
            <w:r w:rsidR="00272578" w:rsidRPr="00B75208">
              <w:rPr>
                <w:color w:val="000000" w:themeColor="text1"/>
                <w:sz w:val="16"/>
                <w:szCs w:val="16"/>
              </w:rPr>
              <w:t xml:space="preserve"> śledzi lub umożliwia Klientowi śledzenie </w:t>
            </w:r>
            <w:r w:rsidR="00272578" w:rsidRPr="00B75208">
              <w:rPr>
                <w:sz w:val="16"/>
                <w:szCs w:val="16"/>
              </w:rPr>
              <w:t>przypadków ujawnienia Danych Klienta, w tym typu ujawnionych danych, komu zostały one ujawnione i kiedy to nastąpiło.</w:t>
            </w:r>
          </w:p>
          <w:p w14:paraId="730CA332" w14:textId="2F819071" w:rsidR="00086F17" w:rsidRPr="00B75208" w:rsidRDefault="00272578" w:rsidP="004A2F07">
            <w:pPr>
              <w:pStyle w:val="ProductList-Body"/>
              <w:keepNext/>
              <w:spacing w:before="40"/>
              <w:rPr>
                <w:sz w:val="16"/>
                <w:szCs w:val="16"/>
              </w:rPr>
            </w:pPr>
            <w:r w:rsidRPr="00B75208">
              <w:rPr>
                <w:b/>
                <w:sz w:val="16"/>
                <w:szCs w:val="16"/>
              </w:rPr>
              <w:t>Monitorowanie usługi</w:t>
            </w:r>
            <w:r w:rsidRPr="00B75208">
              <w:rPr>
                <w:b/>
                <w:bCs/>
                <w:sz w:val="16"/>
                <w:szCs w:val="16"/>
              </w:rPr>
              <w:t>.</w:t>
            </w:r>
            <w:r w:rsidRPr="00B75208">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87525">
        <w:tc>
          <w:tcPr>
            <w:tcW w:w="2520" w:type="dxa"/>
            <w:vAlign w:val="center"/>
          </w:tcPr>
          <w:p w14:paraId="417B34CB" w14:textId="1C65413C" w:rsidR="00086F17" w:rsidRPr="00B75208" w:rsidRDefault="00086F17" w:rsidP="007303AE">
            <w:pPr>
              <w:pStyle w:val="ProductList-Body"/>
              <w:rPr>
                <w:sz w:val="16"/>
                <w:szCs w:val="16"/>
              </w:rPr>
            </w:pPr>
            <w:r w:rsidRPr="00B75208">
              <w:rPr>
                <w:sz w:val="16"/>
                <w:szCs w:val="16"/>
              </w:rPr>
              <w:t>Zarządzanie ciągłością działania</w:t>
            </w:r>
          </w:p>
        </w:tc>
        <w:tc>
          <w:tcPr>
            <w:tcW w:w="8280" w:type="dxa"/>
          </w:tcPr>
          <w:p w14:paraId="36CE9909" w14:textId="6E89A1B2"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ma plany awaryjne dla placówek, w których są zlokalizowane systemy informatyczne Microsoft przetwarzające Dane Klienta.</w:t>
            </w:r>
          </w:p>
          <w:p w14:paraId="2EA52B9C" w14:textId="5EEF93B5" w:rsidR="00086F17"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77777777" w:rsidR="00086F17" w:rsidRPr="00690C65" w:rsidRDefault="00086F17" w:rsidP="00A914BF">
      <w:pPr>
        <w:pStyle w:val="ProductList-Body"/>
      </w:pPr>
    </w:p>
    <w:p w14:paraId="209F204A" w14:textId="77777777" w:rsidR="00B75208" w:rsidRPr="00CD7F8D" w:rsidRDefault="00B75208" w:rsidP="00B75208">
      <w:pPr>
        <w:pStyle w:val="ProductList-Body"/>
        <w:keepNext/>
        <w:outlineLvl w:val="2"/>
        <w:rPr>
          <w:b/>
          <w:color w:val="00188F"/>
        </w:rPr>
      </w:pPr>
      <w:bookmarkStart w:id="100" w:name="DataProcessingTerms_OLSInfoSecurityPolic"/>
      <w:bookmarkStart w:id="101" w:name="DataProcessingTerms_SecurityPolicy"/>
      <w:r>
        <w:rPr>
          <w:b/>
          <w:color w:val="00188F"/>
        </w:rPr>
        <w:t>Informacje dotyczące Zasad Bezpieczeństwa dla Usług Online</w:t>
      </w:r>
    </w:p>
    <w:bookmarkEnd w:id="100"/>
    <w:bookmarkEnd w:id="101"/>
    <w:p w14:paraId="13A684E3" w14:textId="77777777" w:rsidR="00B75208" w:rsidRDefault="00B75208" w:rsidP="00B75208">
      <w:pPr>
        <w:pStyle w:val="ProductList-Body"/>
      </w:pPr>
      <w:r>
        <w:t>Każda Usługa Online jest zgodna z zasadami zabezpieczeń danych („Zasady Bezpieczeństwa Informacji”), które są zgodne ze standardami kontroli i normami wskazanymi w poniższej tabeli.</w:t>
      </w:r>
    </w:p>
    <w:p w14:paraId="7644AF4F" w14:textId="77777777" w:rsidR="00B75208" w:rsidRPr="00C62FB6" w:rsidRDefault="00B75208" w:rsidP="00B75208">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75208" w:rsidRPr="00C62FB6" w14:paraId="4D8AFFAB" w14:textId="77777777" w:rsidTr="00CD4D58">
        <w:trPr>
          <w:tblHeader/>
        </w:trPr>
        <w:tc>
          <w:tcPr>
            <w:tcW w:w="2880" w:type="dxa"/>
            <w:shd w:val="clear" w:color="auto" w:fill="0072C6"/>
            <w:vAlign w:val="center"/>
          </w:tcPr>
          <w:p w14:paraId="44066867" w14:textId="77777777" w:rsidR="00B75208" w:rsidRPr="005F68CF" w:rsidRDefault="00B75208" w:rsidP="00B75208">
            <w:pPr>
              <w:pStyle w:val="ProductList-Body"/>
              <w:rPr>
                <w:color w:val="FFFFFF" w:themeColor="background1"/>
                <w:sz w:val="16"/>
              </w:rPr>
            </w:pPr>
            <w:r>
              <w:rPr>
                <w:color w:val="FFFFFF" w:themeColor="background1"/>
                <w:sz w:val="16"/>
              </w:rPr>
              <w:t>Usługa Online</w:t>
            </w:r>
          </w:p>
        </w:tc>
        <w:tc>
          <w:tcPr>
            <w:tcW w:w="1584" w:type="dxa"/>
            <w:shd w:val="clear" w:color="auto" w:fill="0072C6"/>
            <w:vAlign w:val="center"/>
          </w:tcPr>
          <w:p w14:paraId="44E01740" w14:textId="77777777" w:rsidR="00B75208" w:rsidRPr="005F68CF" w:rsidRDefault="00B75208" w:rsidP="00B7520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E8D84D" w14:textId="77777777" w:rsidR="00B75208" w:rsidRPr="005F68CF" w:rsidRDefault="00B75208" w:rsidP="00B75208">
            <w:pPr>
              <w:pStyle w:val="ProductList-Body"/>
              <w:rPr>
                <w:color w:val="FFFFFF" w:themeColor="background1"/>
                <w:sz w:val="16"/>
              </w:rPr>
            </w:pPr>
            <w:r>
              <w:rPr>
                <w:color w:val="FFFFFF" w:themeColor="background1"/>
                <w:sz w:val="16"/>
              </w:rPr>
              <w:t>ISO 27002</w:t>
            </w:r>
          </w:p>
          <w:p w14:paraId="76BEEAF2" w14:textId="77777777" w:rsidR="00B75208" w:rsidRPr="005F68CF" w:rsidRDefault="00B75208" w:rsidP="00B75208">
            <w:pPr>
              <w:pStyle w:val="ProductList-Body"/>
              <w:rPr>
                <w:color w:val="FFFFFF" w:themeColor="background1"/>
                <w:sz w:val="16"/>
              </w:rPr>
            </w:pPr>
            <w:r>
              <w:rPr>
                <w:color w:val="FFFFFF" w:themeColor="background1"/>
                <w:sz w:val="16"/>
              </w:rPr>
              <w:t>Kodeks postępowania</w:t>
            </w:r>
          </w:p>
        </w:tc>
        <w:tc>
          <w:tcPr>
            <w:tcW w:w="1584" w:type="dxa"/>
            <w:shd w:val="clear" w:color="auto" w:fill="0072C6"/>
            <w:vAlign w:val="center"/>
          </w:tcPr>
          <w:p w14:paraId="1548321D" w14:textId="77777777" w:rsidR="00B75208" w:rsidRPr="005F68CF" w:rsidRDefault="00B75208" w:rsidP="00B75208">
            <w:pPr>
              <w:pStyle w:val="ProductList-Body"/>
              <w:rPr>
                <w:color w:val="FFFFFF" w:themeColor="background1"/>
                <w:sz w:val="16"/>
                <w:lang w:val="fr-FR"/>
              </w:rPr>
            </w:pPr>
            <w:r>
              <w:rPr>
                <w:color w:val="FFFFFF" w:themeColor="background1"/>
                <w:sz w:val="16"/>
              </w:rPr>
              <w:t>ISO 27018</w:t>
            </w:r>
          </w:p>
          <w:p w14:paraId="0DB7411B" w14:textId="77777777" w:rsidR="00B75208" w:rsidRPr="005F68CF" w:rsidRDefault="00B75208" w:rsidP="00B75208">
            <w:pPr>
              <w:pStyle w:val="ProductList-Body"/>
              <w:rPr>
                <w:color w:val="FFFFFF" w:themeColor="background1"/>
                <w:sz w:val="16"/>
                <w:lang w:val="fr-FR"/>
              </w:rPr>
            </w:pPr>
            <w:r>
              <w:rPr>
                <w:color w:val="FFFFFF" w:themeColor="background1"/>
                <w:sz w:val="16"/>
              </w:rPr>
              <w:t>Kodeks postępowania</w:t>
            </w:r>
          </w:p>
        </w:tc>
        <w:tc>
          <w:tcPr>
            <w:tcW w:w="1584" w:type="dxa"/>
            <w:shd w:val="clear" w:color="auto" w:fill="0072C6"/>
            <w:vAlign w:val="center"/>
          </w:tcPr>
          <w:p w14:paraId="4A494F9F"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980640B"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2 Type II</w:t>
            </w:r>
          </w:p>
        </w:tc>
      </w:tr>
      <w:tr w:rsidR="009E0BBA" w:rsidRPr="00C62FB6" w14:paraId="37177A12" w14:textId="77777777" w:rsidTr="00CD4D58">
        <w:trPr>
          <w:trHeight w:val="288"/>
        </w:trPr>
        <w:tc>
          <w:tcPr>
            <w:tcW w:w="2880" w:type="dxa"/>
            <w:vAlign w:val="center"/>
          </w:tcPr>
          <w:p w14:paraId="687F1EC2" w14:textId="696AAFB7" w:rsidR="009E0BBA" w:rsidRPr="005F68CF" w:rsidRDefault="009E0BBA" w:rsidP="009E0BBA">
            <w:pPr>
              <w:pStyle w:val="ProductList-Body"/>
              <w:rPr>
                <w:sz w:val="16"/>
              </w:rPr>
            </w:pPr>
            <w:r>
              <w:rPr>
                <w:sz w:val="16"/>
                <w:szCs w:val="16"/>
              </w:rPr>
              <w:t>Usługi Office 365</w:t>
            </w:r>
          </w:p>
        </w:tc>
        <w:tc>
          <w:tcPr>
            <w:tcW w:w="1584" w:type="dxa"/>
            <w:vAlign w:val="center"/>
          </w:tcPr>
          <w:p w14:paraId="6FCBD7EF" w14:textId="0D0C2558"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A27D565" w14:textId="1AA17BA4"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5328158" w14:textId="69FAD7DF"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D98FE55" w14:textId="2AF56685"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161FC43" w14:textId="5444D299" w:rsidR="009E0BBA" w:rsidRPr="005F68CF" w:rsidRDefault="009E0BBA" w:rsidP="009E0BBA">
            <w:pPr>
              <w:pStyle w:val="ProductList-Body"/>
              <w:rPr>
                <w:color w:val="000000" w:themeColor="text1"/>
                <w:sz w:val="16"/>
              </w:rPr>
            </w:pPr>
            <w:r>
              <w:rPr>
                <w:color w:val="000000" w:themeColor="text1"/>
                <w:sz w:val="16"/>
                <w:szCs w:val="16"/>
              </w:rPr>
              <w:t>Tak</w:t>
            </w:r>
          </w:p>
        </w:tc>
      </w:tr>
      <w:tr w:rsidR="009E0BBA" w:rsidRPr="00C62FB6" w14:paraId="438FBD07" w14:textId="77777777" w:rsidTr="00CD4D58">
        <w:trPr>
          <w:trHeight w:val="288"/>
        </w:trPr>
        <w:tc>
          <w:tcPr>
            <w:tcW w:w="2880" w:type="dxa"/>
            <w:vAlign w:val="center"/>
          </w:tcPr>
          <w:p w14:paraId="1AB2D550" w14:textId="7168037C" w:rsidR="009E0BBA" w:rsidRPr="005F68CF" w:rsidRDefault="009E0BBA" w:rsidP="009E0BBA">
            <w:pPr>
              <w:pStyle w:val="ProductList-Body"/>
              <w:rPr>
                <w:sz w:val="16"/>
              </w:rPr>
            </w:pPr>
            <w:r>
              <w:rPr>
                <w:sz w:val="16"/>
                <w:szCs w:val="16"/>
              </w:rPr>
              <w:t>Podstawowe Usługi Microsoft Dynamics 365</w:t>
            </w:r>
          </w:p>
        </w:tc>
        <w:tc>
          <w:tcPr>
            <w:tcW w:w="1584" w:type="dxa"/>
            <w:vAlign w:val="center"/>
          </w:tcPr>
          <w:p w14:paraId="59AE308F" w14:textId="362A750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0A89B744" w14:textId="3294299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04872F5" w14:textId="7664DB3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66F173D" w14:textId="7207EC4A"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EDB711F" w14:textId="78E30503" w:rsidR="009E0BBA" w:rsidRPr="005F68CF" w:rsidRDefault="009E0BBA" w:rsidP="009E0BBA">
            <w:pPr>
              <w:pStyle w:val="ProductList-Body"/>
              <w:rPr>
                <w:color w:val="000000" w:themeColor="text1"/>
                <w:sz w:val="16"/>
              </w:rPr>
            </w:pPr>
            <w:r>
              <w:rPr>
                <w:color w:val="000000" w:themeColor="text1"/>
                <w:sz w:val="16"/>
                <w:szCs w:val="16"/>
              </w:rPr>
              <w:t>Tak*</w:t>
            </w:r>
          </w:p>
        </w:tc>
      </w:tr>
      <w:tr w:rsidR="009E0BBA" w:rsidRPr="00C62FB6" w14:paraId="6C3356EE" w14:textId="77777777" w:rsidTr="00CD4D58">
        <w:trPr>
          <w:trHeight w:val="288"/>
        </w:trPr>
        <w:tc>
          <w:tcPr>
            <w:tcW w:w="2880" w:type="dxa"/>
            <w:vAlign w:val="center"/>
          </w:tcPr>
          <w:p w14:paraId="7C539EAA" w14:textId="2E8F5C79" w:rsidR="009E0BBA" w:rsidRPr="005F68CF" w:rsidRDefault="009E0BBA" w:rsidP="009E0BBA">
            <w:pPr>
              <w:pStyle w:val="ProductList-Body"/>
              <w:rPr>
                <w:sz w:val="16"/>
              </w:rPr>
            </w:pPr>
            <w:r>
              <w:rPr>
                <w:sz w:val="16"/>
                <w:szCs w:val="16"/>
              </w:rPr>
              <w:t>Podstawowe Usługi Microsoft Azure</w:t>
            </w:r>
          </w:p>
        </w:tc>
        <w:tc>
          <w:tcPr>
            <w:tcW w:w="1584" w:type="dxa"/>
            <w:vAlign w:val="center"/>
          </w:tcPr>
          <w:p w14:paraId="2EFAD9E4" w14:textId="176EF731"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885DCAA" w14:textId="0651456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26F419E" w14:textId="1B65DFF3"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31353EC3" w14:textId="5FFF9D02" w:rsidR="009E0BBA" w:rsidRPr="005F68CF" w:rsidRDefault="009E0BBA" w:rsidP="009E0BBA">
            <w:pPr>
              <w:pStyle w:val="ProductList-Body"/>
              <w:rPr>
                <w:i/>
                <w:color w:val="000000" w:themeColor="text1"/>
                <w:sz w:val="16"/>
              </w:rPr>
            </w:pPr>
            <w:r>
              <w:rPr>
                <w:color w:val="000000" w:themeColor="text1"/>
                <w:sz w:val="16"/>
                <w:szCs w:val="16"/>
              </w:rPr>
              <w:t>Występują różnice**</w:t>
            </w:r>
          </w:p>
        </w:tc>
        <w:tc>
          <w:tcPr>
            <w:tcW w:w="1584" w:type="dxa"/>
            <w:vAlign w:val="center"/>
          </w:tcPr>
          <w:p w14:paraId="62B59C20" w14:textId="1E228897" w:rsidR="009E0BBA" w:rsidRPr="005F68CF" w:rsidRDefault="009E0BBA" w:rsidP="009E0BBA">
            <w:pPr>
              <w:pStyle w:val="ProductList-Body"/>
              <w:rPr>
                <w:color w:val="000000" w:themeColor="text1"/>
                <w:sz w:val="16"/>
              </w:rPr>
            </w:pPr>
            <w:r>
              <w:rPr>
                <w:color w:val="000000" w:themeColor="text1"/>
                <w:sz w:val="16"/>
                <w:szCs w:val="16"/>
              </w:rPr>
              <w:t>Występują różnice**</w:t>
            </w:r>
          </w:p>
        </w:tc>
      </w:tr>
      <w:tr w:rsidR="003D0C7E" w:rsidRPr="00C62FB6" w14:paraId="5E27E6E0" w14:textId="77777777" w:rsidTr="00CD4D58">
        <w:trPr>
          <w:trHeight w:val="288"/>
        </w:trPr>
        <w:tc>
          <w:tcPr>
            <w:tcW w:w="2880" w:type="dxa"/>
            <w:vAlign w:val="center"/>
          </w:tcPr>
          <w:p w14:paraId="28B6CF2E" w14:textId="1B614843" w:rsidR="003D0C7E" w:rsidRDefault="003D0C7E" w:rsidP="003D0C7E">
            <w:pPr>
              <w:pStyle w:val="ProductList-Body"/>
              <w:rPr>
                <w:sz w:val="16"/>
                <w:szCs w:val="16"/>
              </w:rPr>
            </w:pPr>
            <w:r>
              <w:rPr>
                <w:sz w:val="16"/>
                <w:szCs w:val="16"/>
              </w:rPr>
              <w:t>Microsoft Cloud App Security</w:t>
            </w:r>
          </w:p>
        </w:tc>
        <w:tc>
          <w:tcPr>
            <w:tcW w:w="1584" w:type="dxa"/>
            <w:vAlign w:val="center"/>
          </w:tcPr>
          <w:p w14:paraId="0836E2DE" w14:textId="5CC9CBCD" w:rsidR="003D0C7E" w:rsidRDefault="003D0C7E" w:rsidP="003D0C7E">
            <w:pPr>
              <w:pStyle w:val="ProductList-Body"/>
              <w:rPr>
                <w:color w:val="000000" w:themeColor="text1"/>
                <w:sz w:val="16"/>
                <w:szCs w:val="16"/>
              </w:rPr>
            </w:pPr>
            <w:r>
              <w:rPr>
                <w:color w:val="000000" w:themeColor="text1"/>
                <w:sz w:val="16"/>
                <w:szCs w:val="16"/>
              </w:rPr>
              <w:t>Tak</w:t>
            </w:r>
          </w:p>
        </w:tc>
        <w:tc>
          <w:tcPr>
            <w:tcW w:w="1584" w:type="dxa"/>
            <w:vAlign w:val="center"/>
          </w:tcPr>
          <w:p w14:paraId="3CAA193E" w14:textId="3FDC0E36" w:rsidR="003D0C7E" w:rsidRDefault="003D0C7E" w:rsidP="003D0C7E">
            <w:pPr>
              <w:pStyle w:val="ProductList-Body"/>
              <w:rPr>
                <w:color w:val="000000" w:themeColor="text1"/>
                <w:sz w:val="16"/>
                <w:szCs w:val="16"/>
              </w:rPr>
            </w:pPr>
            <w:r>
              <w:rPr>
                <w:color w:val="000000" w:themeColor="text1"/>
                <w:sz w:val="16"/>
                <w:szCs w:val="16"/>
              </w:rPr>
              <w:t>Tak</w:t>
            </w:r>
          </w:p>
        </w:tc>
        <w:tc>
          <w:tcPr>
            <w:tcW w:w="1584" w:type="dxa"/>
            <w:vAlign w:val="center"/>
          </w:tcPr>
          <w:p w14:paraId="64973B02" w14:textId="1A9F998A" w:rsidR="003D0C7E" w:rsidRDefault="003D0C7E" w:rsidP="003D0C7E">
            <w:pPr>
              <w:pStyle w:val="ProductList-Body"/>
              <w:rPr>
                <w:color w:val="000000" w:themeColor="text1"/>
                <w:sz w:val="16"/>
                <w:szCs w:val="16"/>
              </w:rPr>
            </w:pPr>
            <w:r>
              <w:rPr>
                <w:color w:val="000000" w:themeColor="text1"/>
                <w:sz w:val="16"/>
                <w:szCs w:val="16"/>
              </w:rPr>
              <w:t>Tak</w:t>
            </w:r>
          </w:p>
        </w:tc>
        <w:tc>
          <w:tcPr>
            <w:tcW w:w="1584" w:type="dxa"/>
            <w:vAlign w:val="center"/>
          </w:tcPr>
          <w:p w14:paraId="18BFB39D" w14:textId="4EC5FB22" w:rsidR="003D0C7E" w:rsidRDefault="003D0C7E" w:rsidP="003D0C7E">
            <w:pPr>
              <w:pStyle w:val="ProductList-Body"/>
              <w:rPr>
                <w:color w:val="000000" w:themeColor="text1"/>
                <w:sz w:val="16"/>
                <w:szCs w:val="16"/>
              </w:rPr>
            </w:pPr>
            <w:r>
              <w:rPr>
                <w:color w:val="000000" w:themeColor="text1"/>
                <w:sz w:val="16"/>
                <w:szCs w:val="16"/>
              </w:rPr>
              <w:t>Tak</w:t>
            </w:r>
          </w:p>
        </w:tc>
        <w:tc>
          <w:tcPr>
            <w:tcW w:w="1584" w:type="dxa"/>
            <w:vAlign w:val="center"/>
          </w:tcPr>
          <w:p w14:paraId="0D5A597E" w14:textId="656E0DA4" w:rsidR="003D0C7E" w:rsidRDefault="003D0C7E" w:rsidP="003D0C7E">
            <w:pPr>
              <w:pStyle w:val="ProductList-Body"/>
              <w:rPr>
                <w:color w:val="000000" w:themeColor="text1"/>
                <w:sz w:val="16"/>
                <w:szCs w:val="16"/>
              </w:rPr>
            </w:pPr>
            <w:r>
              <w:rPr>
                <w:color w:val="000000" w:themeColor="text1"/>
                <w:sz w:val="16"/>
                <w:szCs w:val="16"/>
              </w:rPr>
              <w:t>Tak</w:t>
            </w:r>
          </w:p>
        </w:tc>
      </w:tr>
      <w:tr w:rsidR="003D0C7E" w:rsidRPr="00C62FB6" w14:paraId="0AA83314" w14:textId="77777777" w:rsidTr="00CD4D58">
        <w:trPr>
          <w:trHeight w:val="288"/>
        </w:trPr>
        <w:tc>
          <w:tcPr>
            <w:tcW w:w="2880" w:type="dxa"/>
            <w:vAlign w:val="center"/>
          </w:tcPr>
          <w:p w14:paraId="089AEA77" w14:textId="1DFB507E" w:rsidR="003D0C7E" w:rsidRPr="005F68CF" w:rsidRDefault="003D0C7E" w:rsidP="003D0C7E">
            <w:pPr>
              <w:pStyle w:val="ProductList-Body"/>
              <w:rPr>
                <w:sz w:val="16"/>
              </w:rPr>
            </w:pPr>
            <w:r>
              <w:rPr>
                <w:sz w:val="16"/>
                <w:szCs w:val="16"/>
              </w:rPr>
              <w:t>Microsoft Graph</w:t>
            </w:r>
          </w:p>
        </w:tc>
        <w:tc>
          <w:tcPr>
            <w:tcW w:w="1584" w:type="dxa"/>
            <w:vAlign w:val="center"/>
          </w:tcPr>
          <w:p w14:paraId="3A219067" w14:textId="6A1AD967" w:rsidR="003D0C7E" w:rsidRPr="005F68CF" w:rsidRDefault="003D0C7E" w:rsidP="003D0C7E">
            <w:pPr>
              <w:pStyle w:val="ProductList-Body"/>
              <w:rPr>
                <w:color w:val="000000" w:themeColor="text1"/>
                <w:sz w:val="16"/>
              </w:rPr>
            </w:pPr>
            <w:r>
              <w:rPr>
                <w:color w:val="000000" w:themeColor="text1"/>
                <w:sz w:val="16"/>
                <w:szCs w:val="16"/>
              </w:rPr>
              <w:t>Tak</w:t>
            </w:r>
          </w:p>
        </w:tc>
        <w:tc>
          <w:tcPr>
            <w:tcW w:w="1584" w:type="dxa"/>
            <w:vAlign w:val="center"/>
          </w:tcPr>
          <w:p w14:paraId="34AD8999" w14:textId="32B2B6AA" w:rsidR="003D0C7E" w:rsidRPr="005F68CF" w:rsidRDefault="003D0C7E" w:rsidP="003D0C7E">
            <w:pPr>
              <w:pStyle w:val="ProductList-Body"/>
              <w:rPr>
                <w:color w:val="000000" w:themeColor="text1"/>
                <w:sz w:val="16"/>
              </w:rPr>
            </w:pPr>
            <w:r>
              <w:rPr>
                <w:color w:val="000000" w:themeColor="text1"/>
                <w:sz w:val="16"/>
                <w:szCs w:val="16"/>
              </w:rPr>
              <w:t>Tak</w:t>
            </w:r>
          </w:p>
        </w:tc>
        <w:tc>
          <w:tcPr>
            <w:tcW w:w="1584" w:type="dxa"/>
            <w:vAlign w:val="center"/>
          </w:tcPr>
          <w:p w14:paraId="008485AF" w14:textId="2CD7FCE2" w:rsidR="003D0C7E" w:rsidRPr="005F68CF" w:rsidRDefault="003D0C7E" w:rsidP="003D0C7E">
            <w:pPr>
              <w:pStyle w:val="ProductList-Body"/>
              <w:rPr>
                <w:color w:val="000000" w:themeColor="text1"/>
                <w:sz w:val="16"/>
              </w:rPr>
            </w:pPr>
            <w:r>
              <w:rPr>
                <w:color w:val="000000" w:themeColor="text1"/>
                <w:sz w:val="16"/>
                <w:szCs w:val="16"/>
              </w:rPr>
              <w:t>Tak</w:t>
            </w:r>
          </w:p>
        </w:tc>
        <w:tc>
          <w:tcPr>
            <w:tcW w:w="1584" w:type="dxa"/>
            <w:vAlign w:val="center"/>
          </w:tcPr>
          <w:p w14:paraId="7709288B" w14:textId="15622F5A" w:rsidR="003D0C7E" w:rsidRPr="005F68CF" w:rsidRDefault="003D0C7E" w:rsidP="003D0C7E">
            <w:pPr>
              <w:pStyle w:val="ProductList-Body"/>
              <w:rPr>
                <w:color w:val="000000" w:themeColor="text1"/>
                <w:sz w:val="16"/>
              </w:rPr>
            </w:pPr>
            <w:r>
              <w:rPr>
                <w:color w:val="000000" w:themeColor="text1"/>
                <w:sz w:val="16"/>
                <w:szCs w:val="16"/>
              </w:rPr>
              <w:t>Nie</w:t>
            </w:r>
          </w:p>
        </w:tc>
        <w:tc>
          <w:tcPr>
            <w:tcW w:w="1584" w:type="dxa"/>
            <w:vAlign w:val="center"/>
          </w:tcPr>
          <w:p w14:paraId="35654F83" w14:textId="2F5B36D4" w:rsidR="003D0C7E" w:rsidRPr="005F68CF" w:rsidRDefault="003D0C7E" w:rsidP="003D0C7E">
            <w:pPr>
              <w:pStyle w:val="ProductList-Body"/>
              <w:rPr>
                <w:color w:val="000000" w:themeColor="text1"/>
                <w:sz w:val="16"/>
              </w:rPr>
            </w:pPr>
            <w:r>
              <w:rPr>
                <w:color w:val="000000" w:themeColor="text1"/>
                <w:sz w:val="16"/>
                <w:szCs w:val="16"/>
              </w:rPr>
              <w:t>Nie</w:t>
            </w:r>
          </w:p>
        </w:tc>
      </w:tr>
      <w:tr w:rsidR="003D0C7E" w:rsidRPr="00C62FB6" w14:paraId="297F86E7" w14:textId="77777777" w:rsidTr="00CD4D58">
        <w:trPr>
          <w:trHeight w:val="288"/>
        </w:trPr>
        <w:tc>
          <w:tcPr>
            <w:tcW w:w="2880" w:type="dxa"/>
            <w:vAlign w:val="center"/>
          </w:tcPr>
          <w:p w14:paraId="71BC3B9D" w14:textId="68557A9C" w:rsidR="003D0C7E" w:rsidRPr="00231971" w:rsidRDefault="003D0C7E" w:rsidP="003D0C7E">
            <w:pPr>
              <w:pStyle w:val="ProductList-Body"/>
              <w:rPr>
                <w:sz w:val="16"/>
                <w:szCs w:val="16"/>
              </w:rPr>
            </w:pPr>
            <w:r>
              <w:rPr>
                <w:sz w:val="16"/>
                <w:szCs w:val="16"/>
              </w:rPr>
              <w:t>Usługi Online Microsoft Intune</w:t>
            </w:r>
          </w:p>
        </w:tc>
        <w:tc>
          <w:tcPr>
            <w:tcW w:w="1584" w:type="dxa"/>
            <w:vAlign w:val="center"/>
          </w:tcPr>
          <w:p w14:paraId="5D47DC76" w14:textId="669DF208" w:rsidR="003D0C7E" w:rsidRPr="00231971" w:rsidRDefault="003D0C7E" w:rsidP="003D0C7E">
            <w:pPr>
              <w:pStyle w:val="ProductList-Body"/>
              <w:rPr>
                <w:color w:val="000000" w:themeColor="text1"/>
                <w:sz w:val="16"/>
                <w:szCs w:val="16"/>
              </w:rPr>
            </w:pPr>
            <w:r>
              <w:rPr>
                <w:color w:val="000000" w:themeColor="text1"/>
                <w:sz w:val="16"/>
                <w:szCs w:val="16"/>
              </w:rPr>
              <w:t>Tak</w:t>
            </w:r>
          </w:p>
        </w:tc>
        <w:tc>
          <w:tcPr>
            <w:tcW w:w="1584" w:type="dxa"/>
            <w:vAlign w:val="center"/>
          </w:tcPr>
          <w:p w14:paraId="28E18066" w14:textId="44CF1FFC" w:rsidR="003D0C7E" w:rsidRPr="00231971" w:rsidRDefault="003D0C7E" w:rsidP="003D0C7E">
            <w:pPr>
              <w:pStyle w:val="ProductList-Body"/>
              <w:rPr>
                <w:color w:val="000000" w:themeColor="text1"/>
                <w:sz w:val="16"/>
                <w:szCs w:val="16"/>
              </w:rPr>
            </w:pPr>
            <w:r>
              <w:rPr>
                <w:color w:val="000000" w:themeColor="text1"/>
                <w:sz w:val="16"/>
                <w:szCs w:val="16"/>
              </w:rPr>
              <w:t>Tak</w:t>
            </w:r>
          </w:p>
        </w:tc>
        <w:tc>
          <w:tcPr>
            <w:tcW w:w="1584" w:type="dxa"/>
            <w:vAlign w:val="center"/>
          </w:tcPr>
          <w:p w14:paraId="6E078140" w14:textId="10A84F24" w:rsidR="003D0C7E" w:rsidRPr="00231971" w:rsidRDefault="003D0C7E" w:rsidP="003D0C7E">
            <w:pPr>
              <w:pStyle w:val="ProductList-Body"/>
              <w:rPr>
                <w:color w:val="000000" w:themeColor="text1"/>
                <w:sz w:val="16"/>
                <w:szCs w:val="16"/>
              </w:rPr>
            </w:pPr>
            <w:r>
              <w:rPr>
                <w:color w:val="000000" w:themeColor="text1"/>
                <w:sz w:val="16"/>
                <w:szCs w:val="16"/>
              </w:rPr>
              <w:t>Tak</w:t>
            </w:r>
          </w:p>
        </w:tc>
        <w:tc>
          <w:tcPr>
            <w:tcW w:w="1584" w:type="dxa"/>
            <w:vAlign w:val="center"/>
          </w:tcPr>
          <w:p w14:paraId="30F656EF" w14:textId="68FFC9C5" w:rsidR="003D0C7E" w:rsidRPr="00231971" w:rsidRDefault="003D0C7E" w:rsidP="003D0C7E">
            <w:pPr>
              <w:pStyle w:val="ProductList-Body"/>
              <w:rPr>
                <w:color w:val="000000" w:themeColor="text1"/>
                <w:sz w:val="16"/>
                <w:szCs w:val="16"/>
              </w:rPr>
            </w:pPr>
            <w:r>
              <w:rPr>
                <w:color w:val="000000" w:themeColor="text1"/>
                <w:sz w:val="16"/>
                <w:szCs w:val="16"/>
              </w:rPr>
              <w:t>Tak</w:t>
            </w:r>
          </w:p>
        </w:tc>
        <w:tc>
          <w:tcPr>
            <w:tcW w:w="1584" w:type="dxa"/>
            <w:vAlign w:val="center"/>
          </w:tcPr>
          <w:p w14:paraId="7571CAD7" w14:textId="08553C16" w:rsidR="003D0C7E" w:rsidRPr="00231971" w:rsidRDefault="003D0C7E" w:rsidP="003D0C7E">
            <w:pPr>
              <w:pStyle w:val="ProductList-Body"/>
              <w:rPr>
                <w:color w:val="000000" w:themeColor="text1"/>
                <w:sz w:val="16"/>
                <w:szCs w:val="16"/>
              </w:rPr>
            </w:pPr>
            <w:r>
              <w:rPr>
                <w:color w:val="000000" w:themeColor="text1"/>
                <w:sz w:val="16"/>
                <w:szCs w:val="16"/>
              </w:rPr>
              <w:t>Tak</w:t>
            </w:r>
          </w:p>
        </w:tc>
      </w:tr>
      <w:tr w:rsidR="003D0C7E" w:rsidRPr="00C62FB6" w14:paraId="29665F5B" w14:textId="77777777" w:rsidTr="00CD4D58">
        <w:trPr>
          <w:trHeight w:val="288"/>
        </w:trPr>
        <w:tc>
          <w:tcPr>
            <w:tcW w:w="2880" w:type="dxa"/>
            <w:vAlign w:val="center"/>
          </w:tcPr>
          <w:p w14:paraId="1CA77ADE" w14:textId="48EED8F4" w:rsidR="003D0C7E" w:rsidRDefault="003D0C7E" w:rsidP="003D0C7E">
            <w:pPr>
              <w:pStyle w:val="ProductList-Body"/>
              <w:rPr>
                <w:sz w:val="16"/>
                <w:szCs w:val="16"/>
              </w:rPr>
            </w:pPr>
            <w:r>
              <w:rPr>
                <w:sz w:val="16"/>
                <w:szCs w:val="16"/>
              </w:rPr>
              <w:t>Usługi Microsoft Business Application Platform Core</w:t>
            </w:r>
          </w:p>
        </w:tc>
        <w:tc>
          <w:tcPr>
            <w:tcW w:w="1584" w:type="dxa"/>
            <w:vAlign w:val="center"/>
          </w:tcPr>
          <w:p w14:paraId="60216253" w14:textId="0E05F4FE" w:rsidR="003D0C7E" w:rsidRDefault="003D0C7E" w:rsidP="003D0C7E">
            <w:pPr>
              <w:pStyle w:val="ProductList-Body"/>
              <w:rPr>
                <w:color w:val="000000" w:themeColor="text1"/>
                <w:sz w:val="16"/>
                <w:szCs w:val="16"/>
              </w:rPr>
            </w:pPr>
            <w:r>
              <w:rPr>
                <w:color w:val="000000" w:themeColor="text1"/>
                <w:sz w:val="16"/>
                <w:szCs w:val="16"/>
              </w:rPr>
              <w:t>Tak</w:t>
            </w:r>
          </w:p>
        </w:tc>
        <w:tc>
          <w:tcPr>
            <w:tcW w:w="1584" w:type="dxa"/>
            <w:vAlign w:val="center"/>
          </w:tcPr>
          <w:p w14:paraId="7BC5F585" w14:textId="15945A6A" w:rsidR="003D0C7E" w:rsidRDefault="003D0C7E" w:rsidP="003D0C7E">
            <w:pPr>
              <w:pStyle w:val="ProductList-Body"/>
              <w:rPr>
                <w:color w:val="000000" w:themeColor="text1"/>
                <w:sz w:val="16"/>
                <w:szCs w:val="16"/>
              </w:rPr>
            </w:pPr>
            <w:r>
              <w:rPr>
                <w:color w:val="000000" w:themeColor="text1"/>
                <w:sz w:val="16"/>
                <w:szCs w:val="16"/>
              </w:rPr>
              <w:t>Tak</w:t>
            </w:r>
          </w:p>
        </w:tc>
        <w:tc>
          <w:tcPr>
            <w:tcW w:w="1584" w:type="dxa"/>
            <w:vAlign w:val="center"/>
          </w:tcPr>
          <w:p w14:paraId="7468FAAE" w14:textId="775D5970" w:rsidR="003D0C7E" w:rsidRDefault="003D0C7E" w:rsidP="003D0C7E">
            <w:pPr>
              <w:pStyle w:val="ProductList-Body"/>
              <w:rPr>
                <w:color w:val="000000" w:themeColor="text1"/>
                <w:sz w:val="16"/>
                <w:szCs w:val="16"/>
              </w:rPr>
            </w:pPr>
            <w:r>
              <w:rPr>
                <w:color w:val="000000" w:themeColor="text1"/>
                <w:sz w:val="16"/>
                <w:szCs w:val="16"/>
              </w:rPr>
              <w:t>Tak</w:t>
            </w:r>
          </w:p>
        </w:tc>
        <w:tc>
          <w:tcPr>
            <w:tcW w:w="1584" w:type="dxa"/>
            <w:vAlign w:val="center"/>
          </w:tcPr>
          <w:p w14:paraId="7A65DFB7" w14:textId="533D2216" w:rsidR="003D0C7E" w:rsidRDefault="003D0C7E" w:rsidP="003D0C7E">
            <w:pPr>
              <w:pStyle w:val="ProductList-Body"/>
              <w:rPr>
                <w:color w:val="000000" w:themeColor="text1"/>
                <w:sz w:val="16"/>
                <w:szCs w:val="16"/>
              </w:rPr>
            </w:pPr>
            <w:r>
              <w:rPr>
                <w:color w:val="000000" w:themeColor="text1"/>
                <w:sz w:val="16"/>
                <w:szCs w:val="16"/>
              </w:rPr>
              <w:t>Tak</w:t>
            </w:r>
          </w:p>
        </w:tc>
        <w:tc>
          <w:tcPr>
            <w:tcW w:w="1584" w:type="dxa"/>
            <w:vAlign w:val="center"/>
          </w:tcPr>
          <w:p w14:paraId="31446F16" w14:textId="6B517E55" w:rsidR="003D0C7E" w:rsidRDefault="003D0C7E" w:rsidP="003D0C7E">
            <w:pPr>
              <w:pStyle w:val="ProductList-Body"/>
              <w:rPr>
                <w:color w:val="000000" w:themeColor="text1"/>
                <w:sz w:val="16"/>
                <w:szCs w:val="16"/>
              </w:rPr>
            </w:pPr>
            <w:r>
              <w:rPr>
                <w:color w:val="000000" w:themeColor="text1"/>
                <w:sz w:val="16"/>
                <w:szCs w:val="16"/>
              </w:rPr>
              <w:t>Tak</w:t>
            </w:r>
          </w:p>
        </w:tc>
      </w:tr>
    </w:tbl>
    <w:p w14:paraId="1461390F" w14:textId="77777777" w:rsidR="009E0BBA" w:rsidRPr="006D2C33" w:rsidRDefault="009E0BBA" w:rsidP="009E0BBA">
      <w:pPr>
        <w:pStyle w:val="ProductList-Body"/>
      </w:pPr>
      <w:r>
        <w:rPr>
          <w:i/>
          <w:color w:val="000000" w:themeColor="text1"/>
        </w:rPr>
        <w:t>* Nie obejmuje usługi Microsoft Social Engagement.</w:t>
      </w:r>
    </w:p>
    <w:p w14:paraId="70D6BCD4" w14:textId="77777777" w:rsidR="009E0BBA" w:rsidRPr="006D2C33" w:rsidRDefault="009E0BBA" w:rsidP="009E0BBA">
      <w:pPr>
        <w:pStyle w:val="ProductList-Body"/>
      </w:pPr>
      <w:r>
        <w:rPr>
          <w:color w:val="000000" w:themeColor="text1"/>
        </w:rPr>
        <w:t>**</w:t>
      </w:r>
      <w:r>
        <w:rPr>
          <w:i/>
          <w:color w:val="000000" w:themeColor="text1"/>
        </w:rPr>
        <w:t>Obecny zakres określono w raporcie z audytu i umieszczono w Centrum Zaufania Systemu Microsoft Azure.</w:t>
      </w:r>
    </w:p>
    <w:p w14:paraId="7863C0DA" w14:textId="77777777" w:rsidR="00C62FB6" w:rsidRPr="00690C65" w:rsidRDefault="00C62FB6" w:rsidP="00C62FB6">
      <w:pPr>
        <w:pStyle w:val="ProductList-Body"/>
      </w:pPr>
    </w:p>
    <w:p w14:paraId="789BDDD3" w14:textId="77777777" w:rsidR="00F55464" w:rsidRPr="00C62FB6" w:rsidRDefault="00F55464" w:rsidP="00F55464">
      <w:pPr>
        <w:pStyle w:val="ProductList-Body"/>
      </w:pPr>
      <w:r>
        <w:t>Microsoft może dodać normy branżowe lub rządowe w dowolnym momencie. Microsoft nie usunie standardu lub normy z powyższej tabeli do czasu zastąpienia jej przez nową wersję (o ile ma to zastosowanie). Usługi Azure dla Instytucji Rządowych podlegają odrębnym normom i standardom kontroli (szczegółowe informacje na ten temat można znaleźć w Centrum Zaufania Systemu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Jeżeli obowiązują Standardowe Klauzule Umowne, wówczas niniejszy punkt stanowi dodatek do Punktu 5 akapitu f oraz Punktu 12 akapitu 2 Standardowych Klauzul Umownych.</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Audyty Usług Online Microsoft</w:t>
      </w:r>
    </w:p>
    <w:p w14:paraId="270635B4" w14:textId="77777777" w:rsidR="00C62FB6" w:rsidRPr="00690C65" w:rsidRDefault="00C62FB6" w:rsidP="00C62FB6">
      <w:pPr>
        <w:pStyle w:val="ProductList-Body"/>
      </w:pPr>
      <w:r>
        <w:t>Dla każdej Usługi Online, Microsoft przeprowadzi audyty zabezpieczeń komputerów, środowiska informatycznego i fizycznych centrów przetwarzania danych używanych przez Microsoft do przetwarzania Danych Klienta (w tym danych osobowych), w następujący sposób:</w:t>
      </w:r>
    </w:p>
    <w:p w14:paraId="23FA22F7" w14:textId="77777777" w:rsidR="00C62FB6" w:rsidRPr="00690C65" w:rsidRDefault="00C62FB6" w:rsidP="00146E59">
      <w:pPr>
        <w:pStyle w:val="ProductList-Body"/>
        <w:numPr>
          <w:ilvl w:val="1"/>
          <w:numId w:val="9"/>
        </w:numPr>
        <w:ind w:left="450" w:hanging="270"/>
      </w:pPr>
      <w:r>
        <w:t>Jeżeli standard lub norma zakładają przeprowadzanie audytów, takowy audyt zostanie przeprowadzony przynajmniej raz w roku dla każdej Usługi Online.</w:t>
      </w:r>
    </w:p>
    <w:p w14:paraId="4E1C16AD" w14:textId="0C38EA08" w:rsidR="00C62FB6" w:rsidRPr="00690C65" w:rsidRDefault="00C62FB6" w:rsidP="00146E59">
      <w:pPr>
        <w:pStyle w:val="ProductList-Body"/>
        <w:numPr>
          <w:ilvl w:val="1"/>
          <w:numId w:val="9"/>
        </w:numPr>
        <w:ind w:left="450" w:hanging="270"/>
      </w:pPr>
      <w:r>
        <w:lastRenderedPageBreak/>
        <w:t>Każdy audyt zostanie przeprowadzony zgodnie ze standardami i przepisami urzędu regulacyjnego lub akredytacyjnego dla każdego obowiązującego standardu lub normy.</w:t>
      </w:r>
    </w:p>
    <w:p w14:paraId="269EC67D" w14:textId="77777777" w:rsidR="00C62FB6" w:rsidRPr="00690C65" w:rsidRDefault="00C62FB6" w:rsidP="00146E59">
      <w:pPr>
        <w:pStyle w:val="ProductList-Body"/>
        <w:numPr>
          <w:ilvl w:val="1"/>
          <w:numId w:val="9"/>
        </w:numPr>
        <w:ind w:left="450" w:hanging="270"/>
      </w:pPr>
      <w:r>
        <w:t>Każdy audyt zostanie przeprowadzony przez wykwalifikowanych, niezależnych audytorów zewnętrznych wybranych i opłaconych przez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Jeżeli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W razie obowiązywania Standardowych Klauzul Umownych, (1) Klient wyraża zgodę na skorzystanie z prawa do audytu przez poinstruowanie Microsoft o przeprowadzeniu audytu zgodnie z opisem zawartym w niniejszym punkcie Warunków Przetwarzania Danych, oraz (2) jeżeli Klient chciałby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3FD7C6A3" w14:textId="2C79E243" w:rsidR="00283935" w:rsidRDefault="00831F55"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45A11C9" w14:textId="77777777" w:rsidR="00E94360" w:rsidRDefault="00E94360" w:rsidP="00A914BF">
      <w:pPr>
        <w:pStyle w:val="ProductList-Body"/>
        <w:sectPr w:rsidR="00E94360" w:rsidSect="008653AD">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494463450"/>
      <w:r>
        <w:lastRenderedPageBreak/>
        <w:t>Postanowienia dotyczące Usług Online</w:t>
      </w:r>
      <w:bookmarkEnd w:id="102"/>
      <w:bookmarkEnd w:id="103"/>
    </w:p>
    <w:p w14:paraId="3B9E80E0" w14:textId="0886A4BA" w:rsidR="000E6ED8" w:rsidRPr="00690C65" w:rsidRDefault="00272578" w:rsidP="00A914BF">
      <w:pPr>
        <w:pStyle w:val="ProductList-Body"/>
      </w:pPr>
      <w:r>
        <w:t>Jeżeli jakaś Usługa Online nie została wymieniona na poniższej liście, oznacza to, iż nie istnieją dla niej żadne odrębne Postanowienia dotyczące Usług Online.</w:t>
      </w:r>
    </w:p>
    <w:p w14:paraId="4AC2E2E6" w14:textId="77777777" w:rsidR="000E6ED8" w:rsidRPr="00690C65" w:rsidRDefault="000E6ED8" w:rsidP="00A914BF">
      <w:pPr>
        <w:pStyle w:val="ProductList-Body"/>
      </w:pPr>
    </w:p>
    <w:p w14:paraId="31875D02" w14:textId="758250D8" w:rsidR="000E6ED8" w:rsidRPr="007F0674" w:rsidRDefault="00272578" w:rsidP="00C01363">
      <w:pPr>
        <w:pStyle w:val="ProductList-OfferingGroupHeading"/>
        <w:rPr>
          <w:lang w:val="pl-PL"/>
        </w:rPr>
      </w:pPr>
      <w:bookmarkStart w:id="104" w:name="_Toc494463451"/>
      <w:bookmarkStart w:id="105" w:name="MicrosoftAzureServices"/>
      <w:r w:rsidRPr="007F0674">
        <w:rPr>
          <w:lang w:val="pl-PL"/>
        </w:rPr>
        <w:t>Usługi Microsoft Azure</w:t>
      </w:r>
      <w:bookmarkEnd w:id="104"/>
    </w:p>
    <w:bookmarkEnd w:id="105"/>
    <w:p w14:paraId="49BEB5FA" w14:textId="77777777" w:rsidR="00747608" w:rsidRPr="002A3B84" w:rsidRDefault="00747608" w:rsidP="00747608">
      <w:pPr>
        <w:pStyle w:val="ProductList-Body"/>
        <w:rPr>
          <w:b/>
          <w:color w:val="00188F"/>
        </w:rPr>
      </w:pPr>
      <w:r>
        <w:rPr>
          <w:b/>
          <w:color w:val="00188F"/>
        </w:rPr>
        <w:t>Powiadomienia</w:t>
      </w:r>
    </w:p>
    <w:p w14:paraId="155629CC" w14:textId="77777777" w:rsidR="009D15F4" w:rsidRPr="00747204" w:rsidRDefault="009D15F4" w:rsidP="009D15F4">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_top" w:history="1">
        <w:r>
          <w:rPr>
            <w:rStyle w:val="Hyperlink"/>
          </w:rPr>
          <w:t>Załączniku 1</w:t>
        </w:r>
      </w:hyperlink>
      <w:r>
        <w:t>.</w:t>
      </w:r>
    </w:p>
    <w:p w14:paraId="386068E7" w14:textId="0A8230EC" w:rsidR="00CC34E7" w:rsidRPr="00527B94" w:rsidRDefault="00CC34E7" w:rsidP="00CC34E7">
      <w:pPr>
        <w:pStyle w:val="ProductList-Body"/>
        <w:rPr>
          <w:szCs w:val="18"/>
        </w:rPr>
      </w:pPr>
    </w:p>
    <w:p w14:paraId="65A53C3C" w14:textId="77777777" w:rsidR="00CC34E7" w:rsidRPr="00690C65" w:rsidRDefault="00CC34E7" w:rsidP="00CC34E7">
      <w:pPr>
        <w:pStyle w:val="ProductList-Body"/>
      </w:pPr>
      <w:r>
        <w:rPr>
          <w:b/>
          <w:color w:val="00188F"/>
        </w:rPr>
        <w:t>Umowa Dotycząca Poziomu Usługi</w:t>
      </w:r>
    </w:p>
    <w:p w14:paraId="41766555" w14:textId="32C668E3" w:rsidR="00CC34E7" w:rsidRPr="00690C65" w:rsidRDefault="00CC34E7" w:rsidP="00CC34E7">
      <w:pPr>
        <w:pStyle w:val="ProductList-Body"/>
      </w:pPr>
      <w:r>
        <w:t>Zobacz</w:t>
      </w:r>
      <w:r>
        <w:rPr>
          <w:rStyle w:val="Hyperlink"/>
        </w:rPr>
        <w:t xml:space="preserve"> http://azure.microsoft.com/support/legal/sla/</w:t>
      </w:r>
      <w:r>
        <w:t>.</w:t>
      </w:r>
    </w:p>
    <w:p w14:paraId="6A9CDFBC" w14:textId="77777777" w:rsidR="00CC34E7" w:rsidRPr="00527B94" w:rsidRDefault="00CC34E7" w:rsidP="00D12FE5">
      <w:pPr>
        <w:pStyle w:val="ProductList-Body"/>
        <w:rPr>
          <w:szCs w:val="18"/>
        </w:rPr>
      </w:pPr>
    </w:p>
    <w:p w14:paraId="7472FC6E" w14:textId="761A50DB" w:rsidR="00272578" w:rsidRPr="00690C65" w:rsidRDefault="009616E2" w:rsidP="00CC34E7">
      <w:pPr>
        <w:pStyle w:val="ProductList-Body"/>
      </w:pPr>
      <w:r>
        <w:rPr>
          <w:b/>
          <w:color w:val="00188F"/>
        </w:rPr>
        <w:t>Definicje</w:t>
      </w:r>
    </w:p>
    <w:p w14:paraId="0AA7DC33" w14:textId="649828B4" w:rsidR="00F55464" w:rsidRDefault="00F55464" w:rsidP="009E0BBA">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3" w:anchor="services" w:history="1">
        <w:r w:rsidRPr="00186B07">
          <w:rPr>
            <w:rStyle w:val="Hyperlink"/>
          </w:rPr>
          <w:t>http://azure.microsoft.com/en-us/regions/#services</w:t>
        </w:r>
      </w:hyperlink>
      <w:r>
        <w:t>, które dotyczą Instytucji Rządowych w Stanach Zjednoczonych.</w:t>
      </w:r>
    </w:p>
    <w:p w14:paraId="7A4AF654" w14:textId="67115809" w:rsidR="00272578" w:rsidRDefault="009616E2" w:rsidP="009E0BBA">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5B54C489" w14:textId="77777777" w:rsidR="006253EE" w:rsidRPr="00CC13E3" w:rsidRDefault="006253EE" w:rsidP="006253EE">
      <w:pPr>
        <w:pStyle w:val="ProductList-Body"/>
        <w:spacing w:after="120"/>
      </w:pPr>
      <w:r>
        <w:t xml:space="preserve">Termin „Usługi Microsoft Azure” oznacza usługi i funkcje Microsoft wskazane pod adresem </w:t>
      </w:r>
      <w:hyperlink r:id="rId34"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09098CE" w14:textId="206774C1" w:rsidR="009E0BBA" w:rsidRPr="006D2C33" w:rsidRDefault="009E0BBA" w:rsidP="006253EE">
      <w:pPr>
        <w:pStyle w:val="ProductList-Body"/>
      </w:pPr>
      <w:r>
        <w:t>„Microsoft Translator” oznacza usługę Translator API Text Translation lub Translator API Speech Translation oferowaną przez Microsoft jako opartą na chmurze usługę tłumaczenia automatycznego.</w:t>
      </w:r>
    </w:p>
    <w:p w14:paraId="4AE61097" w14:textId="77777777" w:rsidR="009616E2" w:rsidRPr="00527B94" w:rsidRDefault="009616E2" w:rsidP="00527B94">
      <w:pPr>
        <w:pStyle w:val="ProductList-Body"/>
        <w:rPr>
          <w:szCs w:val="18"/>
        </w:rPr>
      </w:pPr>
    </w:p>
    <w:p w14:paraId="09F83536" w14:textId="77777777" w:rsidR="009616E2" w:rsidRPr="00690C65" w:rsidRDefault="00272578" w:rsidP="00927DFB">
      <w:pPr>
        <w:pStyle w:val="ProductList-Body"/>
      </w:pPr>
      <w:r>
        <w:rPr>
          <w:b/>
          <w:color w:val="00188F"/>
        </w:rPr>
        <w:t>Ograniczenia</w:t>
      </w:r>
    </w:p>
    <w:p w14:paraId="23A765D2" w14:textId="121DFCA9" w:rsidR="00272578" w:rsidRPr="00690C65" w:rsidRDefault="00272578" w:rsidP="009616E2">
      <w:pPr>
        <w:pStyle w:val="ProductList-Body"/>
      </w:pPr>
      <w:r>
        <w:t>Klient nie może:</w:t>
      </w:r>
    </w:p>
    <w:p w14:paraId="67F9EDEC" w14:textId="77777777" w:rsidR="00272578" w:rsidRPr="00690C65" w:rsidRDefault="00272578" w:rsidP="00A44A41">
      <w:pPr>
        <w:pStyle w:val="ProductList-Body"/>
        <w:numPr>
          <w:ilvl w:val="0"/>
          <w:numId w:val="10"/>
        </w:numPr>
        <w:ind w:left="450" w:hanging="270"/>
      </w:pPr>
      <w:r>
        <w:t>odsprzedawać ani rozpowszechniać usług Microsoft Azure, ani</w:t>
      </w:r>
    </w:p>
    <w:p w14:paraId="7A295F42" w14:textId="7BF2C9E7" w:rsidR="00272578" w:rsidRPr="00690C65" w:rsidRDefault="00272578" w:rsidP="0088164F">
      <w:pPr>
        <w:pStyle w:val="ProductList-Body"/>
        <w:numPr>
          <w:ilvl w:val="0"/>
          <w:numId w:val="10"/>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527B94" w:rsidRDefault="009616E2" w:rsidP="00272578">
      <w:pPr>
        <w:pStyle w:val="ProductList-Body"/>
        <w:rPr>
          <w:szCs w:val="18"/>
        </w:rPr>
      </w:pPr>
    </w:p>
    <w:p w14:paraId="47217428" w14:textId="77777777" w:rsidR="009616E2" w:rsidRPr="00690C65" w:rsidRDefault="00272578" w:rsidP="00927DFB">
      <w:pPr>
        <w:pStyle w:val="ProductList-Body"/>
      </w:pPr>
      <w:r>
        <w:rPr>
          <w:b/>
          <w:color w:val="00188F"/>
        </w:rPr>
        <w:t>Wycofywanie usług i funkcji</w:t>
      </w:r>
    </w:p>
    <w:p w14:paraId="20384FBB" w14:textId="12F9580B" w:rsidR="00272578" w:rsidRPr="00690C65"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527B94" w:rsidRDefault="009616E2" w:rsidP="00272578">
      <w:pPr>
        <w:pStyle w:val="ProductList-Body"/>
        <w:rPr>
          <w:szCs w:val="18"/>
        </w:rPr>
      </w:pPr>
    </w:p>
    <w:p w14:paraId="41CC1263" w14:textId="18D9CCC7" w:rsidR="009616E2" w:rsidRPr="00690C65" w:rsidRDefault="002A3B84" w:rsidP="00927DFB">
      <w:pPr>
        <w:pStyle w:val="ProductList-Body"/>
      </w:pPr>
      <w:r>
        <w:rPr>
          <w:b/>
          <w:color w:val="00188F"/>
        </w:rPr>
        <w:t>Okres przechowywania danych po wygaśnięciu lub rozwiązaniu</w:t>
      </w:r>
    </w:p>
    <w:p w14:paraId="2B576A03" w14:textId="4CEA408C" w:rsidR="00272578" w:rsidRPr="00690C65"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527B94" w:rsidRDefault="009616E2" w:rsidP="00272578">
      <w:pPr>
        <w:pStyle w:val="ProductList-Body"/>
        <w:rPr>
          <w:szCs w:val="18"/>
        </w:rPr>
      </w:pPr>
    </w:p>
    <w:p w14:paraId="209E464C" w14:textId="77777777" w:rsidR="009616E2" w:rsidRPr="00690C65" w:rsidRDefault="00272578" w:rsidP="00927DFB">
      <w:pPr>
        <w:pStyle w:val="ProductList-Body"/>
      </w:pPr>
      <w:r>
        <w:rPr>
          <w:b/>
          <w:color w:val="00188F"/>
        </w:rPr>
        <w:t>Wyjątek dotyczący hostingu</w:t>
      </w:r>
    </w:p>
    <w:p w14:paraId="538ACDF4" w14:textId="6A2762A6" w:rsidR="00272578" w:rsidRPr="00690C65"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użytkowaniem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527B94" w:rsidRDefault="00186BF6" w:rsidP="00272578">
      <w:pPr>
        <w:pStyle w:val="ProductList-Body"/>
        <w:rPr>
          <w:szCs w:val="18"/>
        </w:rPr>
      </w:pPr>
    </w:p>
    <w:p w14:paraId="13309617" w14:textId="77777777" w:rsidR="007F0674" w:rsidRPr="007F0A21" w:rsidRDefault="007F0674" w:rsidP="007F0674">
      <w:pPr>
        <w:pStyle w:val="ProductList-Body"/>
      </w:pPr>
      <w:r>
        <w:rPr>
          <w:b/>
          <w:color w:val="00188F"/>
        </w:rPr>
        <w:t>Postanowienia dotyczące Korzystania z Oprogramowania w ramach Microsoft Azure</w:t>
      </w:r>
    </w:p>
    <w:p w14:paraId="0F0BF3D1" w14:textId="49FAB092" w:rsidR="00272578" w:rsidRPr="00690C65" w:rsidRDefault="007F0674" w:rsidP="007F0674">
      <w:pPr>
        <w:pStyle w:val="ProductList-Body"/>
      </w:pPr>
      <w:r>
        <w:t>W przypadku oprogramowania Microsoft dostępnego w ramach Usługi Microsoft Azure Microsoft udziela Klientowi ograniczonej licencji na korzystanie z oprogramowania wyłącznie w ramach Usługi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7F0674">
      <w:pPr>
        <w:pStyle w:val="ProductList-Body"/>
        <w:keepNext/>
      </w:pPr>
      <w:r>
        <w:rPr>
          <w:b/>
          <w:color w:val="00188F"/>
        </w:rPr>
        <w:t>Dostępność centrum przetwarzania danych</w:t>
      </w:r>
    </w:p>
    <w:p w14:paraId="12EDE99A" w14:textId="1C9F5C17" w:rsidR="005F013C" w:rsidRPr="00690C65"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5" w:history="1">
        <w:r>
          <w:rPr>
            <w:rStyle w:val="Hyperlink"/>
          </w:rPr>
          <w:t>http://azure.microsoft.com/pl-pl/regions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Udostępnianie</w:t>
      </w:r>
    </w:p>
    <w:p w14:paraId="58955B29" w14:textId="4CC62FD6" w:rsidR="00272578" w:rsidRPr="00690C65" w:rsidRDefault="00272578" w:rsidP="00272578">
      <w:pPr>
        <w:pStyle w:val="ProductList-Body"/>
      </w:pPr>
      <w:r>
        <w:t>Usługi Microsoft Azure mogą oferować możliwość udostępniania Rozwiązania Klienta i/lub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i/lub Danych Klienta, a także zezwala Microsoft na udostępnianie ich takim użytkownikom w sposób i w miejscu wybranym przez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8FAB5D9" w:rsidR="000E6ED8" w:rsidRDefault="00272578" w:rsidP="00272578">
      <w:pPr>
        <w:pStyle w:val="ProductList-Body"/>
      </w:pPr>
      <w:r>
        <w:t xml:space="preserve">Za pomocą Microsoft Azure Klient może nabywać Produkty Niepochodzące od Microsoft lub uzyskiwać dostęp do nich za pomocą takich funkcji, jak Microsoft Azure Marketplace i Galeria Maszyn Wirtualnych, zgodnie z odrębnymi postanowieniami, dostępnymi pod adresem </w:t>
      </w:r>
      <w:hyperlink r:id="rId36" w:history="1">
        <w:r w:rsidR="00B65A22">
          <w:rPr>
            <w:rStyle w:val="Hyperlink"/>
          </w:rPr>
          <w:t>http://azure.microsoft.com/en-us/support/legal/store-terms/</w:t>
        </w:r>
      </w:hyperlink>
      <w:hyperlink r:id="rId37" w:history="1"/>
      <w:r>
        <w:t>.</w:t>
      </w:r>
    </w:p>
    <w:p w14:paraId="04D31F3D" w14:textId="27ABCEF9" w:rsidR="00B75208" w:rsidRDefault="00B75208" w:rsidP="00272578">
      <w:pPr>
        <w:pStyle w:val="ProductList-Body"/>
      </w:pPr>
    </w:p>
    <w:p w14:paraId="7AD0FFF9" w14:textId="77777777" w:rsidR="009D15F4" w:rsidRPr="00747204" w:rsidRDefault="009D15F4" w:rsidP="009D15F4">
      <w:pPr>
        <w:pStyle w:val="ProductList-Offering2Heading"/>
        <w:outlineLvl w:val="2"/>
      </w:pPr>
      <w:bookmarkStart w:id="106" w:name="MicrosoftTranslator"/>
      <w:bookmarkStart w:id="107" w:name="MicrosoftCognitiveServices"/>
      <w:r w:rsidRPr="00D62659">
        <w:rPr>
          <w:lang w:val="pl-PL"/>
        </w:rPr>
        <w:tab/>
      </w:r>
      <w:bookmarkStart w:id="108" w:name="_Toc484158292"/>
      <w:bookmarkStart w:id="109" w:name="_Toc494463452"/>
      <w:r>
        <w:t>Microsoft Azure Stack</w:t>
      </w:r>
      <w:bookmarkEnd w:id="108"/>
      <w:bookmarkEnd w:id="109"/>
    </w:p>
    <w:p w14:paraId="3EF8E74C" w14:textId="15BED0B6" w:rsidR="009D15F4" w:rsidRDefault="009D15F4" w:rsidP="009D15F4">
      <w:pPr>
        <w:pStyle w:val="ProductList-Body"/>
      </w:pPr>
      <w:r>
        <w:t>Microsoft Azure Stack to usługa Microsoft Azure.</w:t>
      </w:r>
    </w:p>
    <w:p w14:paraId="545984A6" w14:textId="77777777" w:rsidR="003D0C7E" w:rsidRPr="00747204" w:rsidRDefault="003D0C7E" w:rsidP="009D15F4">
      <w:pPr>
        <w:pStyle w:val="ProductList-Body"/>
      </w:pPr>
    </w:p>
    <w:p w14:paraId="6DCE218D" w14:textId="77777777" w:rsidR="009D15F4" w:rsidRPr="00747204" w:rsidRDefault="009D15F4" w:rsidP="009D15F4">
      <w:pPr>
        <w:pStyle w:val="ProductList-ClauseHeading"/>
      </w:pPr>
      <w:r>
        <w:t xml:space="preserve">Ochrona prywatności w usłudze Microsoft Azure Stack </w:t>
      </w:r>
    </w:p>
    <w:p w14:paraId="17EA215A" w14:textId="77777777" w:rsidR="009D15F4" w:rsidRPr="00747204" w:rsidRDefault="009D15F4" w:rsidP="009D15F4">
      <w:pPr>
        <w:pStyle w:val="ProductList-Body"/>
      </w:pPr>
      <w:r>
        <w:t xml:space="preserve">Używanie przez Klienta usługi Microsoft Azure Stack podlega oświadczeniu o ochronie prywatności dostępnym na stronie </w:t>
      </w:r>
      <w:hyperlink r:id="rId38" w:history="1">
        <w:r>
          <w:rPr>
            <w:rStyle w:val="Hyperlink"/>
          </w:rPr>
          <w:t>https://www.microsoft.com/en-us/privacystatement/EnterpriseDev</w:t>
        </w:r>
      </w:hyperlink>
      <w:r>
        <w:t xml:space="preserve">. Jeśli Klient, który zawarł Umowę Microsoft Cloud Agreement, używa oprogramowania lub usług Microsoft Azure Stack obsługiwanych przez Odsprzedawcę, wówczas takie używanie podlega zasadom ochrony prywatności określonym przez tego Odsprzedawcę, które mogą różnić się od zasad określonych przez Microsoft. </w:t>
      </w:r>
    </w:p>
    <w:p w14:paraId="0C0E2861" w14:textId="77777777" w:rsidR="009D15F4" w:rsidRPr="00747204" w:rsidRDefault="009D15F4" w:rsidP="009D15F4">
      <w:pPr>
        <w:pStyle w:val="ProductList-Body"/>
      </w:pPr>
    </w:p>
    <w:p w14:paraId="162FCAF0" w14:textId="77777777" w:rsidR="009D15F4" w:rsidRPr="00747204" w:rsidRDefault="009D15F4" w:rsidP="009D15F4">
      <w:pPr>
        <w:pStyle w:val="ProductList-ClauseHeading"/>
      </w:pPr>
      <w:r>
        <w:t xml:space="preserve">Używanie usługi Microsoft Azure Stack </w:t>
      </w:r>
    </w:p>
    <w:p w14:paraId="4289076B" w14:textId="5CB709A0" w:rsidR="009D15F4" w:rsidRDefault="009D15F4" w:rsidP="009D15F4">
      <w:pPr>
        <w:pStyle w:val="ProductList-Body"/>
        <w:tabs>
          <w:tab w:val="clear" w:pos="158"/>
          <w:tab w:val="left" w:pos="360"/>
        </w:tabs>
      </w:pPr>
      <w:r>
        <w:t xml:space="preserve">Klient może używać usługi Microsoft Azure Stack wyłącznie na sprzęcie, na którym została ona wstępnie zainstalowana. Usługa Microsoft Azure Stack obejmuje system Windows Server, Składniki Programowe Windows oraz Technologię SQL Server, które podlegają postanowieniom zawartym w punkcie zatytułowanym „Uwzględnione technologie” Postanowień dotyczących Produktów i nie mogą być używane poza usługą Microsoft Azure Stack. </w:t>
      </w:r>
    </w:p>
    <w:p w14:paraId="74F91DAE" w14:textId="31EB4D12" w:rsidR="00016B6B" w:rsidRDefault="00016B6B" w:rsidP="009D15F4">
      <w:pPr>
        <w:pStyle w:val="ProductList-Body"/>
        <w:tabs>
          <w:tab w:val="clear" w:pos="158"/>
          <w:tab w:val="left" w:pos="360"/>
        </w:tabs>
      </w:pPr>
    </w:p>
    <w:p w14:paraId="1B962C28" w14:textId="77777777" w:rsidR="00016B6B" w:rsidRDefault="00016B6B" w:rsidP="00016B6B">
      <w:pPr>
        <w:pStyle w:val="ProductList-ClauseHeading"/>
      </w:pPr>
      <w:r>
        <w:t>Korzystanie z domyślnej subskrypcji dla dostawcy</w:t>
      </w:r>
    </w:p>
    <w:p w14:paraId="6B28CA54" w14:textId="77777777" w:rsidR="00016B6B" w:rsidRPr="00D26C87" w:rsidRDefault="00016B6B" w:rsidP="00016B6B">
      <w:pPr>
        <w:pStyle w:val="ProductList-Body"/>
      </w:pPr>
      <w:r>
        <w:t>Z subskrypcji utworzonej dla administratora systemu podczas procesu wdrażania usługi Azure Stack (domyślna subskrypcja dla dostawcy) można korzystać wyłącznie na potrzeby wdrażania infrastruktury Azure Stack i zarządzania nią; nie może ona być używana do uruchamiania innego typu procesów (np. procesów aplikacji).</w:t>
      </w:r>
    </w:p>
    <w:p w14:paraId="1DEE707C" w14:textId="77777777" w:rsidR="009D15F4" w:rsidRPr="00747204" w:rsidRDefault="00831F55" w:rsidP="009D15F4">
      <w:pPr>
        <w:pStyle w:val="ProductList-Body"/>
        <w:shd w:val="clear" w:color="auto" w:fill="A6A6A6" w:themeFill="background1" w:themeFillShade="A6"/>
        <w:spacing w:before="120" w:after="240"/>
        <w:jc w:val="right"/>
      </w:pPr>
      <w:hyperlink w:anchor="TableofContents" w:history="1">
        <w:r w:rsidR="009D15F4">
          <w:rPr>
            <w:rStyle w:val="Hyperlink"/>
            <w:sz w:val="16"/>
            <w:szCs w:val="16"/>
          </w:rPr>
          <w:t>Spis treści</w:t>
        </w:r>
      </w:hyperlink>
      <w:r w:rsidR="009D15F4">
        <w:rPr>
          <w:sz w:val="16"/>
          <w:szCs w:val="16"/>
        </w:rPr>
        <w:t xml:space="preserve"> / </w:t>
      </w:r>
      <w:hyperlink w:anchor="_top" w:history="1">
        <w:r w:rsidR="009D15F4">
          <w:rPr>
            <w:rStyle w:val="Hyperlink"/>
            <w:sz w:val="16"/>
            <w:szCs w:val="16"/>
          </w:rPr>
          <w:t>Ogólne postanowienia</w:t>
        </w:r>
      </w:hyperlink>
    </w:p>
    <w:p w14:paraId="74B5EC62" w14:textId="08E9E0DF" w:rsidR="0056127A" w:rsidRPr="006D7900" w:rsidRDefault="0056127A" w:rsidP="0056127A">
      <w:pPr>
        <w:pStyle w:val="ProductList-Offering2Heading"/>
        <w:outlineLvl w:val="2"/>
        <w:rPr>
          <w:rFonts w:ascii="Calibri Light" w:hAnsi="Calibri Light"/>
        </w:rPr>
      </w:pPr>
      <w:r w:rsidRPr="0056127A">
        <w:rPr>
          <w:rFonts w:ascii="Calibri Light" w:hAnsi="Calibri Light"/>
          <w:lang w:val="pl-PL"/>
        </w:rPr>
        <w:tab/>
      </w:r>
      <w:bookmarkStart w:id="110" w:name="_Toc465426838"/>
      <w:bookmarkStart w:id="111" w:name="_Toc468350407"/>
      <w:bookmarkStart w:id="112" w:name="_Toc494463453"/>
      <w:r w:rsidRPr="006D7900">
        <w:rPr>
          <w:rFonts w:ascii="Calibri Light" w:hAnsi="Calibri Light"/>
        </w:rPr>
        <w:t xml:space="preserve">Microsoft </w:t>
      </w:r>
      <w:bookmarkEnd w:id="110"/>
      <w:r w:rsidRPr="006D7900">
        <w:rPr>
          <w:rFonts w:ascii="Calibri Light" w:hAnsi="Calibri Light"/>
        </w:rPr>
        <w:t>Cognitive Services</w:t>
      </w:r>
      <w:bookmarkEnd w:id="111"/>
      <w:bookmarkEnd w:id="112"/>
    </w:p>
    <w:bookmarkEnd w:id="106"/>
    <w:bookmarkEnd w:id="107"/>
    <w:p w14:paraId="023A5CF9" w14:textId="77777777" w:rsidR="0056127A" w:rsidRPr="00DB1F99" w:rsidRDefault="0056127A" w:rsidP="0056127A">
      <w:pPr>
        <w:pStyle w:val="ProductList-ClauseHeading"/>
      </w:pPr>
      <w:r w:rsidRPr="00DB1F99">
        <w:t xml:space="preserve">Ochrona prywatności w usługach Microsoft Cognitive Services </w:t>
      </w:r>
    </w:p>
    <w:p w14:paraId="140D6931" w14:textId="77777777" w:rsidR="0056127A" w:rsidRPr="00DB1F99" w:rsidRDefault="0056127A" w:rsidP="0056127A">
      <w:pPr>
        <w:pStyle w:val="ProductList-Body"/>
      </w:pPr>
      <w:r w:rsidRPr="00DB1F99">
        <w:t xml:space="preserve">Oświadczenie Microsoft o ochronie prywatności dostępne pod adresem </w:t>
      </w:r>
      <w:hyperlink r:id="rId39" w:history="1">
        <w:r w:rsidRPr="00DB1F99">
          <w:rPr>
            <w:rStyle w:val="Hyperlink"/>
          </w:rPr>
          <w:t>https://go.microsoft.com/fwlink/?LinkId=521839</w:t>
        </w:r>
      </w:hyperlink>
      <w:r w:rsidRPr="00DB1F99">
        <w:t xml:space="preserve"> ma zastosowanie do korzystania przez Klienta z usług Microsoft Cognitive Services, przy czym postanowienia zawarte w niniejszym punkcie dotyczącym usług Microsoft Cognitive Services mają charakter nadrzędny w zakresie, w jakim są sprzeczne z postanowieniami wspomnianego oświadczenia Microsoft o ochronie prywatności. </w:t>
      </w:r>
    </w:p>
    <w:p w14:paraId="61894123" w14:textId="77777777" w:rsidR="0056127A" w:rsidRPr="00DB1F99" w:rsidRDefault="0056127A" w:rsidP="0056127A">
      <w:pPr>
        <w:pStyle w:val="ProductList-Body"/>
      </w:pPr>
    </w:p>
    <w:p w14:paraId="6994BF5E" w14:textId="77777777" w:rsidR="0056127A" w:rsidRPr="00DB1F99" w:rsidRDefault="0056127A" w:rsidP="0056127A">
      <w:pPr>
        <w:pStyle w:val="ProductList-ClauseHeading"/>
      </w:pPr>
      <w:r w:rsidRPr="00DB1F99">
        <w:t>Korzystanie z D</w:t>
      </w:r>
      <w:r>
        <w:t>anych Usług Cognitive Services</w:t>
      </w:r>
    </w:p>
    <w:p w14:paraId="0A7E6952" w14:textId="77777777" w:rsidR="0056127A" w:rsidRPr="00DB1F99" w:rsidRDefault="0056127A" w:rsidP="0056127A">
      <w:pPr>
        <w:pStyle w:val="ProductList-Body"/>
      </w:pPr>
      <w:r w:rsidRPr="00DB1F99">
        <w:t>Klient ponosi wyłączną odpowiedzialność za wszystkie Dane Klienta przesyłane do usług Cognitive Services („Dane Usług Cognitive Services”).</w:t>
      </w:r>
    </w:p>
    <w:p w14:paraId="2E9B1F0B" w14:textId="77777777" w:rsidR="0056127A" w:rsidRPr="00DB1F99" w:rsidRDefault="0056127A" w:rsidP="0056127A">
      <w:pPr>
        <w:pStyle w:val="ProductList-Body"/>
      </w:pPr>
    </w:p>
    <w:p w14:paraId="1002C1F0" w14:textId="77777777" w:rsidR="0056127A" w:rsidRPr="00DB1F99" w:rsidRDefault="0056127A" w:rsidP="0056127A">
      <w:pPr>
        <w:pStyle w:val="ProductList-Body"/>
      </w:pPr>
      <w:r w:rsidRPr="00DB1F99">
        <w:t>Microsoft może przetwarzać Dane Usług Cognitive Services wyłącznie w celu: (i) udostępniania Klientowi usług Cognitive Services oraz (ii) udoskonalania produktów i usług Microsoft. Wyłącznie na potrzeby takiego przetwarzania Microsoft może zbierać, przechowywać, wykorzystywać i reprodukować Dane Usług Cognitive Services,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Usług Cognitive Services zgodnie z opisem przedstawionym w tym punkcie bez naruszania praw osób trzecich i bez nakładania na Microsoft innego rodzaju zobowiązań wobec Klienta lub osoby trzeciej.</w:t>
      </w:r>
    </w:p>
    <w:p w14:paraId="54D6DEF7" w14:textId="77777777" w:rsidR="0056127A" w:rsidRPr="00DB1F99" w:rsidRDefault="0056127A" w:rsidP="0056127A">
      <w:pPr>
        <w:pStyle w:val="ProductList-Body"/>
      </w:pPr>
    </w:p>
    <w:p w14:paraId="7F477DFC" w14:textId="77777777" w:rsidR="003D0C7E" w:rsidRPr="0008458E" w:rsidRDefault="003D0C7E" w:rsidP="003D0C7E">
      <w:pPr>
        <w:pStyle w:val="ProductList-Body"/>
      </w:pPr>
      <w:r>
        <w:lastRenderedPageBreak/>
        <w:t>Ilekroć Dane Usług Cognitive Services obejmują Dane Osobowe, Klient uzyska stosowne zgody na takie przetwarzanie przez Microsoft od osób, których dane dotyczą (albo od ich rodziców lub opiekunów prawnych, zgodnie z przepisami prawa właściwego).</w:t>
      </w:r>
    </w:p>
    <w:p w14:paraId="45407759" w14:textId="77777777" w:rsidR="0056127A" w:rsidRPr="00DB1F99" w:rsidRDefault="0056127A" w:rsidP="0056127A">
      <w:pPr>
        <w:pStyle w:val="ProductList-Body"/>
      </w:pPr>
    </w:p>
    <w:p w14:paraId="552F60FB" w14:textId="77777777" w:rsidR="0056127A" w:rsidRPr="00DB1F99" w:rsidRDefault="0056127A" w:rsidP="0056127A">
      <w:pPr>
        <w:pStyle w:val="ProductList-Body"/>
      </w:pPr>
      <w:r w:rsidRPr="00DB1F99">
        <w:t xml:space="preserve">Microsoft dba o bezpieczeństwo osób, które można zidentyfikować na podstawie przechowywanych przez Microsoft Danych Usług Cognitive Services, a których dane te dotyczą. Microsoft wdrożył zabezpieczenia o charakterze biznesowym i technicznym w celu uniemożliwiania identyfikacji na podstawie niektórych przechowywanych Danych Usług Cognitive Services. </w:t>
      </w:r>
    </w:p>
    <w:p w14:paraId="15A85A3F" w14:textId="77777777" w:rsidR="0056127A" w:rsidRPr="00DB1F99" w:rsidRDefault="0056127A" w:rsidP="0056127A">
      <w:pPr>
        <w:pStyle w:val="ProductList-Body"/>
      </w:pPr>
    </w:p>
    <w:p w14:paraId="769AED4A" w14:textId="77777777" w:rsidR="0056127A" w:rsidRPr="00DB1F99" w:rsidRDefault="0056127A" w:rsidP="0056127A">
      <w:pPr>
        <w:pStyle w:val="ProductList-Body"/>
      </w:pPr>
      <w:r w:rsidRPr="00DB1F99">
        <w:t xml:space="preserve">Postanowienia tej części dotyczącej korzystania z Danych Usług Cognitive Services pozostają w mocy także po wypowiedzeniu albo wygaśnięciu zawartej przez Klienta umowy licencjonowania zbiorowego. Zgodnie z ustaleniami między stronami Klient zachowuje wszelkie prawa do Danych Usług Cognitive Services. Microsoft nie uzyskuje do Danych Usług Cognitive Services żadnych innych praw poza prawami nadanymi Microsoft przez Klienta na mocy postanowień zawartych w tej części dotyczącej korzystania z Danych Usług Cognitive Services. Niniejszy akapit nie wpływa na prawa Microsoft do oprogramowania i usług będących przedmiotem licencji udzielonych Klientowi przez Microsoft. </w:t>
      </w:r>
    </w:p>
    <w:p w14:paraId="308E17E2" w14:textId="77777777" w:rsidR="0056127A" w:rsidRPr="00DB1F99" w:rsidRDefault="0056127A" w:rsidP="0056127A">
      <w:pPr>
        <w:pStyle w:val="ProductList-Body"/>
      </w:pPr>
    </w:p>
    <w:p w14:paraId="5637176F" w14:textId="77777777" w:rsidR="0056127A" w:rsidRPr="00DB1F99" w:rsidRDefault="0056127A" w:rsidP="0056127A">
      <w:pPr>
        <w:pStyle w:val="ProductList-ClauseHeading"/>
      </w:pPr>
      <w:r w:rsidRPr="00DB1F99">
        <w:t>Przechowywanie Danych Usług Cognitive Services</w:t>
      </w:r>
    </w:p>
    <w:p w14:paraId="1A8AF177" w14:textId="77777777" w:rsidR="0056127A" w:rsidRPr="00DB1F99" w:rsidRDefault="0056127A" w:rsidP="0056127A">
      <w:pPr>
        <w:pStyle w:val="ProductList-Body"/>
      </w:pPr>
      <w:r w:rsidRPr="00DB1F99">
        <w:t>O ile dokumentacja dotycząca danej usługi nie stanowi inaczej, usługi Cognitive Services nie są przeznaczone do przechowywania Danych Klienta w imieniu Klienta.</w:t>
      </w:r>
      <w:r w:rsidRPr="00DB1F99">
        <w:cr/>
      </w:r>
    </w:p>
    <w:p w14:paraId="5F5E2A89" w14:textId="77777777" w:rsidR="0056127A" w:rsidRPr="00DB1F99" w:rsidRDefault="0056127A" w:rsidP="0056127A">
      <w:pPr>
        <w:pStyle w:val="ProductList-ClauseHeading"/>
      </w:pPr>
      <w:r w:rsidRPr="00DB1F99">
        <w:t>Zastosowanie ogólnych postanowień dotyczących prywatności i bezpieczeństwa</w:t>
      </w:r>
    </w:p>
    <w:p w14:paraId="3A92AE79" w14:textId="0C0C69C6" w:rsidR="0056127A" w:rsidRPr="00DB1F99" w:rsidRDefault="0056127A" w:rsidP="0056127A">
      <w:pPr>
        <w:pStyle w:val="ProductList-Body"/>
      </w:pPr>
      <w:r w:rsidRPr="00DB1F99">
        <w:t>Do usług Cognitive Services mają zastosowanie tylko wymienione poniżej części Ogólnych postanowień dotyczących prywatności i bezpieczeństwa: Miejsce przetwarzania danych, Wersje zapoznawcze, Korzystanie z usług podw</w:t>
      </w:r>
      <w:r>
        <w:t>ykonawców, Kontakt z Microsoft</w:t>
      </w:r>
      <w:r w:rsidR="0070271B">
        <w:t>.</w:t>
      </w:r>
    </w:p>
    <w:p w14:paraId="283C3698" w14:textId="77777777" w:rsidR="0056127A" w:rsidRPr="00DB1F99" w:rsidRDefault="0056127A" w:rsidP="0056127A">
      <w:pPr>
        <w:pStyle w:val="ProductList-Body"/>
      </w:pPr>
    </w:p>
    <w:p w14:paraId="750F922C" w14:textId="77777777" w:rsidR="004226C0" w:rsidRPr="008435D7" w:rsidRDefault="004226C0" w:rsidP="004226C0">
      <w:pPr>
        <w:pStyle w:val="ProductList-ClauseHeading"/>
      </w:pPr>
      <w:r>
        <w:t>Pochodzenie danych</w:t>
      </w:r>
    </w:p>
    <w:p w14:paraId="7167882F" w14:textId="77777777" w:rsidR="004226C0" w:rsidRPr="008435D7" w:rsidRDefault="004226C0" w:rsidP="004226C0">
      <w:pPr>
        <w:pStyle w:val="ProductList-Body"/>
      </w:pPr>
      <w:r>
        <w:t xml:space="preserve">Jeśli Klient korzysta z usług Microsoft Cognitive Services (z wyłączeniem Interfejsów API Wyszukiwania zdefiniowanych poniżej), wówczas musi podać w zasadnie widoczny sposób informacje o pochodzeniu danych. Klient powinien w tym celu zastosować frazę „na podstawie usług Microsoft Cognitive Services” oraz łącze </w:t>
      </w:r>
      <w:hyperlink r:id="rId40" w:history="1">
        <w:r>
          <w:rPr>
            <w:rStyle w:val="Hyperlink"/>
          </w:rPr>
          <w:t>http://go.microsoft.com/fwlink/?LinkID=829046</w:t>
        </w:r>
      </w:hyperlink>
      <w:r>
        <w:t>.</w:t>
      </w:r>
    </w:p>
    <w:p w14:paraId="1479A191" w14:textId="77777777" w:rsidR="0056127A" w:rsidRPr="00DB1F99" w:rsidRDefault="0056127A" w:rsidP="0056127A">
      <w:pPr>
        <w:pStyle w:val="ProductList-Body"/>
      </w:pPr>
    </w:p>
    <w:p w14:paraId="1937E1DD" w14:textId="77777777" w:rsidR="0056127A" w:rsidRPr="00DB1F99" w:rsidRDefault="0056127A" w:rsidP="0056127A">
      <w:pPr>
        <w:pStyle w:val="ProductList-ClauseHeading"/>
      </w:pPr>
      <w:r w:rsidRPr="00DB1F99">
        <w:t>Pierwszeństwo</w:t>
      </w:r>
    </w:p>
    <w:p w14:paraId="0FE098E1" w14:textId="1C3B55DA" w:rsidR="0056127A" w:rsidRDefault="0056127A" w:rsidP="0056127A">
      <w:pPr>
        <w:pStyle w:val="ProductList-Body"/>
      </w:pPr>
      <w:r w:rsidRPr="00DB1F99">
        <w:t>W razie wystąpienia sprzeczności między postanowieniami zawartymi w tej części poświęconej usługom Microsoft Cognitive Services a pozostałymi częściami Postanowień dotyczących Usług Online, postanowienia niniejszej części mają charakter nadrzędny.</w:t>
      </w:r>
    </w:p>
    <w:p w14:paraId="2B594465" w14:textId="77777777" w:rsidR="0056127A" w:rsidRPr="00DB1F99" w:rsidRDefault="0056127A" w:rsidP="0056127A">
      <w:pPr>
        <w:pStyle w:val="ProductList-Body"/>
      </w:pPr>
    </w:p>
    <w:p w14:paraId="2E5CA59C" w14:textId="77777777" w:rsidR="004226C0" w:rsidRPr="008435D7" w:rsidRDefault="004226C0" w:rsidP="004226C0">
      <w:pPr>
        <w:pStyle w:val="ProductList-ClauseHeading"/>
      </w:pPr>
      <w:r>
        <w:t>Ograniczenie związane z interfejsami API Bing dotyczące korzystania przez Klienta z danych wyjściowych usługi</w:t>
      </w:r>
    </w:p>
    <w:p w14:paraId="334A2D63" w14:textId="77777777" w:rsidR="004226C0" w:rsidRPr="008435D7" w:rsidRDefault="004226C0" w:rsidP="004226C0">
      <w:pPr>
        <w:pStyle w:val="ProductList-Body"/>
        <w:tabs>
          <w:tab w:val="clear" w:pos="158"/>
          <w:tab w:val="left" w:pos="360"/>
        </w:tabs>
      </w:pPr>
      <w:r>
        <w:t>Klient nie może wykorzystywać żadnych danych z interfejsów API występujących pod marką Bing do celów związanych z opracowywaniem lub oferowaniem porównywalnej usługi opartej na uczeniu maszynowym.</w:t>
      </w:r>
    </w:p>
    <w:p w14:paraId="70CAE3B5" w14:textId="77777777" w:rsidR="0056127A" w:rsidRPr="00DB1F99" w:rsidRDefault="0056127A" w:rsidP="0056127A">
      <w:pPr>
        <w:pStyle w:val="ProductList-Body"/>
        <w:ind w:left="180"/>
      </w:pPr>
    </w:p>
    <w:p w14:paraId="63E440E6" w14:textId="77777777" w:rsidR="006253EE" w:rsidRPr="00CC13E3" w:rsidRDefault="006253EE" w:rsidP="006253EE">
      <w:pPr>
        <w:pStyle w:val="ProductList-ClauseHeading"/>
      </w:pPr>
      <w:r>
        <w:t>Wymogi dotyczące używania i wyświetlania Interfejsów API Wyszukiwania Bing</w:t>
      </w:r>
    </w:p>
    <w:p w14:paraId="469A9BCF" w14:textId="77777777" w:rsidR="006253EE" w:rsidRPr="00CC13E3" w:rsidRDefault="006253EE" w:rsidP="006253EE">
      <w:pPr>
        <w:pStyle w:val="ProductList-Body"/>
        <w:tabs>
          <w:tab w:val="left" w:pos="270"/>
        </w:tabs>
      </w:pPr>
      <w:r>
        <w:t xml:space="preserve">Klient musi stosować się do wymogów w zakresie używania i wyświetlania interfejsów API wyszukiwania Bing (w tym wyszukiwania w sieci Web oraz wyszukiwania obrazów, filmów i wiadomości) oraz funkcji sprawdzania pisowni i autokorekty Bing (łącznie „Interfejsy API Wyszukiwania”). Wymogi te opublikowano pod adresem </w:t>
      </w:r>
      <w:hyperlink r:id="rId41" w:history="1">
        <w:r>
          <w:rPr>
            <w:rStyle w:val="Hyperlink"/>
          </w:rPr>
          <w:t>https://aka.ms/r1j7jq</w:t>
        </w:r>
      </w:hyperlink>
      <w:r>
        <w:t>. Klient musi korzystać z wyników uzyskanych za pośrednictwem Interfejsów API Wyszukiwania tylko na potrzeby Funkcji Wyszukiwania w Internecie (zgodnie z definicją podaną w wymogach dotyczących używania i wyświetlania) i nie wolno mu kopiować uzyskanych wyników w żaden sposób (w tym do pamięci podręcznej). Wyniki uzyskane przez Klienta za pośrednictwem Interfejsów API Wyszukiwania nie są Produktami, Poprawkami ani Materiałami do Odbioru w ramach Usług.</w:t>
      </w:r>
    </w:p>
    <w:p w14:paraId="253120E5" w14:textId="77777777" w:rsidR="0056127A" w:rsidRPr="00DB1F99" w:rsidRDefault="0056127A" w:rsidP="0056127A">
      <w:pPr>
        <w:pStyle w:val="ProductList-Body"/>
        <w:tabs>
          <w:tab w:val="left" w:pos="360"/>
        </w:tabs>
      </w:pPr>
    </w:p>
    <w:p w14:paraId="68C7ADA8" w14:textId="77777777" w:rsidR="0056127A" w:rsidRPr="00DB1F99" w:rsidRDefault="0056127A" w:rsidP="0056127A">
      <w:pPr>
        <w:pStyle w:val="ProductList-ClauseHeading"/>
      </w:pPr>
      <w:r w:rsidRPr="00DB1F99">
        <w:t>Interfejs programowania aplikacji Translator</w:t>
      </w:r>
    </w:p>
    <w:p w14:paraId="4F5DF646" w14:textId="77777777" w:rsidR="0056127A" w:rsidRPr="00DB1F99" w:rsidRDefault="0056127A" w:rsidP="0056127A">
      <w:pPr>
        <w:pStyle w:val="ProductList-Body"/>
        <w:tabs>
          <w:tab w:val="left" w:pos="360"/>
        </w:tabs>
        <w:ind w:left="180"/>
        <w:rPr>
          <w:b/>
          <w:color w:val="0072C6"/>
        </w:rPr>
      </w:pPr>
      <w:r w:rsidRPr="00DB1F99">
        <w:rPr>
          <w:b/>
          <w:color w:val="0072C6"/>
        </w:rPr>
        <w:t>Pochodzenie tłumaczenia:</w:t>
      </w:r>
    </w:p>
    <w:p w14:paraId="62BDB903" w14:textId="77777777" w:rsidR="0056127A" w:rsidRPr="00DB1F99" w:rsidRDefault="0056127A" w:rsidP="0056127A">
      <w:pPr>
        <w:pStyle w:val="ProductList-Body"/>
        <w:tabs>
          <w:tab w:val="left" w:pos="360"/>
        </w:tabs>
        <w:ind w:left="180"/>
      </w:pPr>
      <w:r w:rsidRPr="00DB1F99">
        <w:t>Jeśli Klient wyświetla tłumaczenia automatyczne wykonywane przez usługę Microsoft Translator, wówczas zobowiązany jest poinformować w zasadnie widoczny sposób, że dany tekst został przetłumaczony automatycznie przez usługę Microsoft Translator.</w:t>
      </w:r>
    </w:p>
    <w:p w14:paraId="236FA346" w14:textId="77777777" w:rsidR="0056127A" w:rsidRPr="00DB1F99" w:rsidRDefault="0056127A" w:rsidP="0056127A">
      <w:pPr>
        <w:pStyle w:val="ProductList-Body"/>
        <w:tabs>
          <w:tab w:val="left" w:pos="360"/>
        </w:tabs>
        <w:ind w:left="180"/>
      </w:pPr>
    </w:p>
    <w:p w14:paraId="0CD77F96" w14:textId="77777777" w:rsidR="0056127A" w:rsidRPr="00DB1F99" w:rsidRDefault="0056127A" w:rsidP="0056127A">
      <w:pPr>
        <w:pStyle w:val="ProductList-Body"/>
        <w:tabs>
          <w:tab w:val="left" w:pos="360"/>
        </w:tabs>
        <w:ind w:left="180"/>
        <w:rPr>
          <w:b/>
          <w:color w:val="0072C6"/>
        </w:rPr>
      </w:pPr>
      <w:r w:rsidRPr="00DB1F99">
        <w:rPr>
          <w:b/>
          <w:color w:val="0072C6"/>
        </w:rPr>
        <w:t>Ograniczenie dotyczące korzystania przez Klienta z danych wyjściowych usługi:</w:t>
      </w:r>
    </w:p>
    <w:p w14:paraId="42465816" w14:textId="77777777" w:rsidR="0056127A" w:rsidRPr="00DB1F99" w:rsidRDefault="0056127A" w:rsidP="0056127A">
      <w:pPr>
        <w:pStyle w:val="ProductList-Body"/>
        <w:tabs>
          <w:tab w:val="clear" w:pos="158"/>
          <w:tab w:val="left" w:pos="360"/>
        </w:tabs>
        <w:ind w:left="180"/>
      </w:pPr>
      <w:r w:rsidRPr="00DB1F99">
        <w:t>Klient nie może wykorzystywać żadnych danych z usługi Microsoft Translator do celów związanych z opracowywaniem lub oferowaniem porównywalnej do usługi Microsoft Translator usługi opartej na uczeniu maszynowym.</w:t>
      </w:r>
    </w:p>
    <w:p w14:paraId="26A39302" w14:textId="77777777" w:rsidR="009E0BBA" w:rsidRPr="006D2C33" w:rsidRDefault="00831F55" w:rsidP="0056127A">
      <w:pPr>
        <w:pStyle w:val="ProductList-Body"/>
        <w:shd w:val="clear" w:color="auto" w:fill="A6A6A6" w:themeFill="background1" w:themeFillShade="A6"/>
        <w:spacing w:before="120" w:after="240"/>
        <w:jc w:val="right"/>
      </w:pPr>
      <w:hyperlink w:anchor="TableofContents" w:history="1">
        <w:r w:rsidR="009E0BBA">
          <w:rPr>
            <w:rStyle w:val="Hyperlink"/>
            <w:sz w:val="16"/>
            <w:szCs w:val="16"/>
          </w:rPr>
          <w:t>Spis treści</w:t>
        </w:r>
      </w:hyperlink>
      <w:r w:rsidR="009E0BBA">
        <w:rPr>
          <w:sz w:val="16"/>
          <w:szCs w:val="16"/>
        </w:rPr>
        <w:t xml:space="preserve"> / </w:t>
      </w:r>
      <w:hyperlink w:anchor="GeneralTerms" w:history="1">
        <w:r w:rsidR="009E0BBA">
          <w:rPr>
            <w:rStyle w:val="Hyperlink"/>
            <w:sz w:val="16"/>
            <w:szCs w:val="16"/>
          </w:rPr>
          <w:t>Ogólne postanowienia</w:t>
        </w:r>
      </w:hyperlink>
    </w:p>
    <w:p w14:paraId="0D65FE9C" w14:textId="0277F26D" w:rsidR="00D00480" w:rsidRDefault="00D00480" w:rsidP="00D00480">
      <w:pPr>
        <w:pStyle w:val="ProductList-OfferingGroupHeading"/>
        <w:spacing w:after="80"/>
        <w:outlineLvl w:val="1"/>
      </w:pPr>
      <w:bookmarkStart w:id="113" w:name="EMS"/>
      <w:bookmarkStart w:id="114" w:name="_Toc476476610"/>
      <w:bookmarkStart w:id="115" w:name="_Toc494463454"/>
      <w:bookmarkStart w:id="116" w:name="_Toc459970714"/>
      <w:bookmarkStart w:id="117" w:name="_Toc457466428"/>
      <w:bookmarkStart w:id="118" w:name="AzureActiveDirectoryBasic"/>
      <w:bookmarkStart w:id="119" w:name="_Toc437590238"/>
      <w:bookmarkStart w:id="120" w:name="_Toc435790944"/>
      <w:bookmarkStart w:id="121" w:name="MicrosoftDynamicsMarketing"/>
      <w:r>
        <w:t>Plany usług w ramach platformy Microsoft Azure</w:t>
      </w:r>
      <w:bookmarkEnd w:id="113"/>
      <w:bookmarkEnd w:id="114"/>
      <w:bookmarkEnd w:id="115"/>
    </w:p>
    <w:p w14:paraId="1CE56B15" w14:textId="77777777" w:rsidR="00D00480" w:rsidRDefault="00D00480" w:rsidP="00D00480">
      <w:pPr>
        <w:pStyle w:val="ProductList-Body"/>
        <w:tabs>
          <w:tab w:val="clear" w:pos="158"/>
          <w:tab w:val="left" w:pos="360"/>
        </w:tabs>
        <w:rPr>
          <w:b/>
          <w:color w:val="00188F"/>
        </w:rPr>
      </w:pPr>
      <w:r>
        <w:rPr>
          <w:b/>
          <w:color w:val="00188F"/>
        </w:rPr>
        <w:t>Powiadomienia</w:t>
      </w:r>
    </w:p>
    <w:p w14:paraId="2849D840" w14:textId="77777777" w:rsidR="00D00480" w:rsidRPr="00AB267B" w:rsidRDefault="00D00480" w:rsidP="00D00480">
      <w:pPr>
        <w:pStyle w:val="ProductList-Body"/>
      </w:pPr>
      <w:r>
        <w:t xml:space="preserve">Zastosowanie mają powiadomienia dotyczące Bing Maps zawarte w </w:t>
      </w:r>
      <w:hyperlink w:anchor="Attachment1" w:history="1">
        <w:r>
          <w:rPr>
            <w:rStyle w:val="Hyperlink"/>
          </w:rPr>
          <w:t>Załączniku 1</w:t>
        </w:r>
      </w:hyperlink>
      <w:r>
        <w:t>.</w:t>
      </w:r>
    </w:p>
    <w:p w14:paraId="33F9DE00" w14:textId="77777777" w:rsidR="00D00480" w:rsidRPr="000E3993" w:rsidRDefault="00D00480" w:rsidP="00D00480">
      <w:pPr>
        <w:pStyle w:val="ProductList-Body"/>
      </w:pPr>
    </w:p>
    <w:p w14:paraId="13C67C2C" w14:textId="77777777" w:rsidR="00D00480" w:rsidRPr="00017A5A" w:rsidRDefault="00D00480" w:rsidP="00A359ED">
      <w:pPr>
        <w:pStyle w:val="ProductList-Body"/>
        <w:keepNext/>
        <w:tabs>
          <w:tab w:val="clear" w:pos="158"/>
          <w:tab w:val="left" w:pos="180"/>
        </w:tabs>
        <w:rPr>
          <w:b/>
          <w:color w:val="00188F"/>
        </w:rPr>
      </w:pPr>
      <w:r>
        <w:rPr>
          <w:b/>
          <w:color w:val="00188F"/>
        </w:rPr>
        <w:lastRenderedPageBreak/>
        <w:t>Pakiety licencji subskrypcyjnych</w:t>
      </w:r>
    </w:p>
    <w:p w14:paraId="4096531D" w14:textId="77777777" w:rsidR="00D00480" w:rsidRDefault="00D00480" w:rsidP="00D00480">
      <w:pPr>
        <w:pStyle w:val="ProductList-Body"/>
      </w:pPr>
      <w:r>
        <w:t xml:space="preserve">Poza licencjami LS na Użytkownika dostępny </w:t>
      </w:r>
      <w:hyperlink w:anchor="Attachment2" w:history="1">
        <w:r>
          <w:rPr>
            <w:rStyle w:val="Hyperlink"/>
          </w:rPr>
          <w:t>Załącznik 2</w:t>
        </w:r>
      </w:hyperlink>
      <w:r>
        <w:t xml:space="preserve"> opisuje także pozostałe LS spełniające wymagania dla usług Azure Active Directory Premium, Azure Information Protection i Microsoft Intune.</w:t>
      </w:r>
    </w:p>
    <w:p w14:paraId="2599C433" w14:textId="77777777" w:rsidR="00D00480" w:rsidRDefault="00D00480" w:rsidP="00D00480">
      <w:pPr>
        <w:pStyle w:val="ProductList-Body"/>
      </w:pPr>
    </w:p>
    <w:p w14:paraId="6DEA82B8" w14:textId="4A7E24F3" w:rsidR="005B3BFE" w:rsidRPr="003C2FBE" w:rsidRDefault="00D00480" w:rsidP="009D15F4">
      <w:pPr>
        <w:pStyle w:val="ProductList-Offering2Heading"/>
        <w:keepNext/>
        <w:outlineLvl w:val="2"/>
      </w:pPr>
      <w:r>
        <w:rPr>
          <w:lang w:val="pl-PL"/>
        </w:rPr>
        <w:tab/>
      </w:r>
      <w:bookmarkStart w:id="122" w:name="_Toc494463455"/>
      <w:r w:rsidR="005B3BFE">
        <w:t>Azure Active Directory Basic</w:t>
      </w:r>
      <w:bookmarkEnd w:id="116"/>
      <w:bookmarkEnd w:id="117"/>
      <w:bookmarkEnd w:id="122"/>
    </w:p>
    <w:bookmarkEnd w:id="118"/>
    <w:p w14:paraId="58A5C76D" w14:textId="77777777" w:rsidR="005B3BFE" w:rsidRPr="003C2FBE" w:rsidRDefault="005B3BFE" w:rsidP="005B3BFE">
      <w:pPr>
        <w:pStyle w:val="ProductList-Body"/>
      </w:pPr>
      <w:r>
        <w:t>Klient może przy użyciu Single Sign-On wstępnie zintegrować maks. 10 aplikacji SAAS/aplikacji niestandardowych dla 1 LS na Użytkownika. To ograniczenie ma zastosowanie do wszystkich aplikacji Microsoft oraz innych producentów.</w:t>
      </w:r>
    </w:p>
    <w:p w14:paraId="6AE080BA" w14:textId="77777777" w:rsidR="005B3BFE" w:rsidRPr="003C2FBE" w:rsidRDefault="00831F55"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0B973091" w14:textId="77777777" w:rsidR="005B3BFE" w:rsidRPr="003C2FBE" w:rsidRDefault="005B3BFE" w:rsidP="005B3BFE">
      <w:pPr>
        <w:pStyle w:val="ProductList-Offering2Heading"/>
        <w:outlineLvl w:val="2"/>
      </w:pPr>
      <w:bookmarkStart w:id="123" w:name="AzureActiveDirectoryPremium"/>
      <w:r>
        <w:tab/>
      </w:r>
      <w:bookmarkStart w:id="124" w:name="_Toc459970715"/>
      <w:bookmarkStart w:id="125" w:name="_Toc457466429"/>
      <w:bookmarkStart w:id="126" w:name="_Toc494463456"/>
      <w:r>
        <w:t>Azure Active Directory Premium</w:t>
      </w:r>
      <w:bookmarkEnd w:id="124"/>
      <w:bookmarkEnd w:id="125"/>
      <w:bookmarkEnd w:id="126"/>
    </w:p>
    <w:bookmarkEnd w:id="123"/>
    <w:p w14:paraId="422ED2EA" w14:textId="77777777" w:rsidR="005B3BFE" w:rsidRPr="003C2FBE" w:rsidRDefault="005B3BFE" w:rsidP="005B3BFE">
      <w:pPr>
        <w:pStyle w:val="ProductList-Body"/>
      </w:pPr>
      <w:r>
        <w:t>Klient może przy użyciu Single Sign-On wstępnie zintegrować aplikacje SAAS/aplikacje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195E233E" w14:textId="77777777" w:rsidR="005B3BFE" w:rsidRPr="003C2FBE" w:rsidRDefault="00831F55"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4B7AB8E5" w14:textId="77777777" w:rsidR="005B3BFE" w:rsidRPr="003C2FBE" w:rsidRDefault="005B3BFE" w:rsidP="00132A54">
      <w:pPr>
        <w:pStyle w:val="ProductList-Offering2Heading"/>
        <w:keepNext/>
        <w:outlineLvl w:val="2"/>
      </w:pPr>
      <w:bookmarkStart w:id="127" w:name="AzureInformationProtectionPremium"/>
      <w:r>
        <w:tab/>
      </w:r>
      <w:bookmarkStart w:id="128" w:name="AzureRightsManagement"/>
      <w:bookmarkStart w:id="129" w:name="_Toc459970716"/>
      <w:bookmarkStart w:id="130" w:name="_Toc457466430"/>
      <w:bookmarkStart w:id="131" w:name="_Toc494463457"/>
      <w:r>
        <w:t>Azure Information Protection</w:t>
      </w:r>
      <w:bookmarkEnd w:id="128"/>
      <w:r>
        <w:t xml:space="preserve"> Premium</w:t>
      </w:r>
      <w:bookmarkEnd w:id="129"/>
      <w:bookmarkEnd w:id="130"/>
      <w:bookmarkEnd w:id="131"/>
    </w:p>
    <w:bookmarkEnd w:id="127"/>
    <w:p w14:paraId="3E140BF3" w14:textId="77777777" w:rsidR="005B3BFE" w:rsidRPr="003C2FBE" w:rsidRDefault="005B3BFE" w:rsidP="00132A54">
      <w:pPr>
        <w:pStyle w:val="ProductList-Body"/>
        <w:keepNext/>
        <w:tabs>
          <w:tab w:val="clear" w:pos="158"/>
          <w:tab w:val="left" w:pos="360"/>
        </w:tabs>
      </w:pPr>
      <w:r>
        <w:rPr>
          <w:b/>
          <w:color w:val="00188F"/>
        </w:rPr>
        <w:t>Powiadomienia</w:t>
      </w:r>
    </w:p>
    <w:p w14:paraId="221B2C31" w14:textId="77777777" w:rsidR="005B3BFE" w:rsidRPr="003C2FBE" w:rsidRDefault="005B3BFE" w:rsidP="00132A54">
      <w:pPr>
        <w:pStyle w:val="ProductList-Body"/>
      </w:pPr>
      <w:r>
        <w:t xml:space="preserve">Zastosowanie mają Uwagi dotyczące Bing Maps zawarte w </w:t>
      </w:r>
      <w:hyperlink w:anchor="Attachment1" w:history="1">
        <w:r>
          <w:rPr>
            <w:rStyle w:val="Hyperlink"/>
          </w:rPr>
          <w:t>Załączniku 1</w:t>
        </w:r>
      </w:hyperlink>
      <w:r>
        <w:t>.</w:t>
      </w:r>
    </w:p>
    <w:p w14:paraId="077B0F26" w14:textId="77777777" w:rsidR="005B3BFE" w:rsidRPr="003C2FBE" w:rsidRDefault="005B3BFE" w:rsidP="00132A54">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1700D2E3" w14:textId="77777777" w:rsidR="005B3BFE" w:rsidRPr="003C2FBE" w:rsidRDefault="00831F55"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5FB06B98" w14:textId="77777777" w:rsidR="009D15F4" w:rsidRPr="00D62659" w:rsidRDefault="009D15F4" w:rsidP="009D15F4">
      <w:pPr>
        <w:pStyle w:val="ProductList-Offering1Heading"/>
        <w:rPr>
          <w:lang w:val="pl-PL"/>
        </w:rPr>
      </w:pPr>
      <w:bookmarkStart w:id="132" w:name="_Toc388464308"/>
      <w:bookmarkStart w:id="133" w:name="Dynamics365"/>
      <w:bookmarkStart w:id="134" w:name="_Toc484158298"/>
      <w:bookmarkStart w:id="135" w:name="_Toc476230929"/>
      <w:bookmarkStart w:id="136" w:name="_Toc494463458"/>
      <w:bookmarkEnd w:id="119"/>
      <w:bookmarkEnd w:id="120"/>
      <w:bookmarkEnd w:id="121"/>
      <w:bookmarkEnd w:id="132"/>
      <w:r w:rsidRPr="00D62659">
        <w:rPr>
          <w:lang w:val="pl-PL"/>
        </w:rPr>
        <w:t>Usługi Microsoft Dynamics 365</w:t>
      </w:r>
      <w:bookmarkEnd w:id="133"/>
      <w:bookmarkEnd w:id="134"/>
      <w:bookmarkEnd w:id="135"/>
      <w:bookmarkEnd w:id="136"/>
    </w:p>
    <w:p w14:paraId="0E1C96C4" w14:textId="77777777" w:rsidR="009D15F4" w:rsidRPr="00A8327A" w:rsidRDefault="009D15F4" w:rsidP="009D15F4">
      <w:pPr>
        <w:pStyle w:val="ProductList-Body"/>
        <w:rPr>
          <w:rFonts w:asciiTheme="majorHAnsi" w:hAnsiTheme="majorHAnsi"/>
          <w:sz w:val="16"/>
          <w:szCs w:val="16"/>
        </w:rPr>
        <w:sectPr w:rsidR="009D15F4" w:rsidRPr="00A8327A" w:rsidSect="009D15F4">
          <w:footerReference w:type="default" r:id="rId42"/>
          <w:footerReference w:type="first" r:id="rId43"/>
          <w:pgSz w:w="12240" w:h="15840"/>
          <w:pgMar w:top="1440" w:right="720" w:bottom="1440" w:left="720" w:header="720" w:footer="720" w:gutter="0"/>
          <w:cols w:space="720"/>
          <w:titlePg/>
          <w:docGrid w:linePitch="360"/>
        </w:sectPr>
      </w:pPr>
    </w:p>
    <w:p w14:paraId="79D089EF" w14:textId="77777777" w:rsidR="009D15F4" w:rsidRPr="003D0C7E" w:rsidRDefault="009D15F4" w:rsidP="009D15F4">
      <w:pPr>
        <w:pStyle w:val="ProductList-Body"/>
        <w:rPr>
          <w:rFonts w:asciiTheme="majorHAnsi" w:hAnsiTheme="majorHAnsi"/>
          <w:sz w:val="16"/>
          <w:szCs w:val="16"/>
          <w:lang w:val="en-US" w:eastAsia="en-US" w:bidi="ar-SA"/>
        </w:rPr>
      </w:pPr>
      <w:r w:rsidRPr="003D0C7E">
        <w:rPr>
          <w:rFonts w:asciiTheme="majorHAnsi" w:hAnsiTheme="majorHAnsi"/>
          <w:sz w:val="16"/>
          <w:szCs w:val="16"/>
          <w:lang w:val="en-US" w:eastAsia="en-US" w:bidi="ar-SA"/>
        </w:rPr>
        <w:t>Microsoft Dynamics 365 for Case Management, Enterprise Edition</w:t>
      </w:r>
    </w:p>
    <w:p w14:paraId="50488085" w14:textId="77777777" w:rsidR="009D15F4" w:rsidRPr="003D0C7E" w:rsidRDefault="009D15F4" w:rsidP="009D15F4">
      <w:pPr>
        <w:pStyle w:val="ProductList-Body"/>
        <w:rPr>
          <w:rFonts w:asciiTheme="majorHAnsi" w:hAnsiTheme="majorHAnsi"/>
          <w:sz w:val="16"/>
          <w:szCs w:val="16"/>
          <w:lang w:val="en-US" w:eastAsia="en-US" w:bidi="ar-SA"/>
        </w:rPr>
      </w:pPr>
      <w:r w:rsidRPr="003D0C7E">
        <w:rPr>
          <w:rFonts w:asciiTheme="majorHAnsi" w:hAnsiTheme="majorHAnsi"/>
          <w:sz w:val="16"/>
          <w:szCs w:val="16"/>
          <w:lang w:val="en-US" w:eastAsia="en-US" w:bidi="ar-SA"/>
        </w:rPr>
        <w:t>Microsoft Dynamics 365 for Customer Service, Enterprise Edition</w:t>
      </w:r>
    </w:p>
    <w:p w14:paraId="08776156" w14:textId="77777777" w:rsidR="009D15F4" w:rsidRPr="003D0C7E" w:rsidRDefault="009D15F4" w:rsidP="009D15F4">
      <w:pPr>
        <w:pStyle w:val="ProductList-Body"/>
        <w:rPr>
          <w:rFonts w:asciiTheme="majorHAnsi" w:hAnsiTheme="majorHAnsi"/>
          <w:sz w:val="16"/>
          <w:szCs w:val="16"/>
          <w:lang w:val="en-US" w:eastAsia="en-US" w:bidi="ar-SA"/>
        </w:rPr>
      </w:pPr>
      <w:r w:rsidRPr="003D0C7E">
        <w:rPr>
          <w:rFonts w:asciiTheme="majorHAnsi" w:hAnsiTheme="majorHAnsi"/>
          <w:sz w:val="16"/>
          <w:szCs w:val="16"/>
          <w:lang w:val="en-US" w:eastAsia="en-US" w:bidi="ar-SA"/>
        </w:rPr>
        <w:t>Microsoft Dynamics 365 for Field Services, Enterprise Edition</w:t>
      </w:r>
    </w:p>
    <w:p w14:paraId="66DDCCBF" w14:textId="77777777" w:rsidR="009D15F4" w:rsidRPr="003D0C7E" w:rsidRDefault="009D15F4" w:rsidP="009D15F4">
      <w:pPr>
        <w:pStyle w:val="ProductList-Body"/>
        <w:rPr>
          <w:rFonts w:asciiTheme="majorHAnsi" w:hAnsiTheme="majorHAnsi"/>
          <w:sz w:val="16"/>
          <w:szCs w:val="16"/>
          <w:lang w:val="en-US" w:eastAsia="en-US" w:bidi="ar-SA"/>
        </w:rPr>
      </w:pPr>
      <w:r w:rsidRPr="003D0C7E">
        <w:rPr>
          <w:rFonts w:asciiTheme="majorHAnsi" w:hAnsiTheme="majorHAnsi"/>
          <w:sz w:val="16"/>
          <w:szCs w:val="16"/>
          <w:lang w:val="en-US" w:eastAsia="en-US" w:bidi="ar-SA"/>
        </w:rPr>
        <w:t>Microsoft Dynamics 365 for Finance and Operations, Business Edition</w:t>
      </w:r>
    </w:p>
    <w:p w14:paraId="6604B78A" w14:textId="77777777" w:rsidR="009D15F4" w:rsidRPr="003D0C7E" w:rsidRDefault="009D15F4" w:rsidP="009D15F4">
      <w:pPr>
        <w:pStyle w:val="ProductList-Body"/>
        <w:rPr>
          <w:rFonts w:asciiTheme="majorHAnsi" w:hAnsiTheme="majorHAnsi"/>
          <w:sz w:val="16"/>
          <w:szCs w:val="16"/>
          <w:lang w:val="en-US" w:eastAsia="en-US" w:bidi="ar-SA"/>
        </w:rPr>
      </w:pPr>
      <w:r w:rsidRPr="003D0C7E">
        <w:rPr>
          <w:rFonts w:asciiTheme="majorHAnsi" w:hAnsiTheme="majorHAnsi"/>
          <w:sz w:val="16"/>
          <w:szCs w:val="16"/>
          <w:lang w:val="en-US" w:eastAsia="en-US" w:bidi="ar-SA"/>
        </w:rPr>
        <w:t>Microsoft Dynamics 365 for Operations Activity, Enterprise Edition</w:t>
      </w:r>
    </w:p>
    <w:p w14:paraId="5E022882" w14:textId="77777777" w:rsidR="009D15F4" w:rsidRPr="003D0C7E" w:rsidRDefault="009D15F4" w:rsidP="009D15F4">
      <w:pPr>
        <w:pStyle w:val="ProductList-Body"/>
        <w:rPr>
          <w:rFonts w:asciiTheme="majorHAnsi" w:hAnsiTheme="majorHAnsi"/>
          <w:sz w:val="16"/>
          <w:szCs w:val="16"/>
          <w:lang w:val="en-US" w:eastAsia="en-US" w:bidi="ar-SA"/>
        </w:rPr>
      </w:pPr>
      <w:r w:rsidRPr="003D0C7E">
        <w:rPr>
          <w:rFonts w:asciiTheme="majorHAnsi" w:hAnsiTheme="majorHAnsi"/>
          <w:sz w:val="16"/>
          <w:szCs w:val="16"/>
          <w:lang w:val="en-US" w:eastAsia="en-US" w:bidi="ar-SA"/>
        </w:rPr>
        <w:t>Microsoft Dynamics 365 for Operations Device, Enterprise Edition</w:t>
      </w:r>
    </w:p>
    <w:p w14:paraId="13D8FB57" w14:textId="77777777" w:rsidR="009D15F4" w:rsidRPr="003D0C7E" w:rsidRDefault="009D15F4" w:rsidP="009D15F4">
      <w:pPr>
        <w:pStyle w:val="ProductList-Body"/>
        <w:rPr>
          <w:rFonts w:asciiTheme="majorHAnsi" w:hAnsiTheme="majorHAnsi"/>
          <w:sz w:val="16"/>
          <w:szCs w:val="16"/>
          <w:lang w:val="en-US" w:eastAsia="en-US" w:bidi="ar-SA"/>
        </w:rPr>
      </w:pPr>
      <w:r w:rsidRPr="003D0C7E">
        <w:rPr>
          <w:rFonts w:asciiTheme="majorHAnsi" w:hAnsiTheme="majorHAnsi"/>
          <w:sz w:val="16"/>
          <w:szCs w:val="16"/>
          <w:lang w:val="en-US" w:eastAsia="en-US" w:bidi="ar-SA"/>
        </w:rPr>
        <w:t>Microsoft Dynamics 365 for Project Service Automation, Enterprise Edition</w:t>
      </w:r>
    </w:p>
    <w:p w14:paraId="062EF29B" w14:textId="77777777" w:rsidR="009D15F4" w:rsidRPr="003D0C7E" w:rsidRDefault="009D15F4" w:rsidP="009D15F4">
      <w:pPr>
        <w:pStyle w:val="ProductList-Body"/>
        <w:rPr>
          <w:rFonts w:asciiTheme="majorHAnsi" w:hAnsiTheme="majorHAnsi"/>
          <w:sz w:val="16"/>
          <w:szCs w:val="16"/>
          <w:lang w:val="en-US" w:eastAsia="en-US" w:bidi="ar-SA"/>
        </w:rPr>
      </w:pPr>
      <w:r w:rsidRPr="003D0C7E">
        <w:rPr>
          <w:rFonts w:asciiTheme="majorHAnsi" w:hAnsiTheme="majorHAnsi"/>
          <w:sz w:val="16"/>
          <w:szCs w:val="16"/>
          <w:lang w:val="en-US" w:eastAsia="en-US" w:bidi="ar-SA"/>
        </w:rPr>
        <w:t>Microsoft Dynamics 365 for Retail, Enterprise Edition</w:t>
      </w:r>
    </w:p>
    <w:p w14:paraId="521DC80C" w14:textId="77777777" w:rsidR="009D15F4" w:rsidRPr="003D0C7E" w:rsidRDefault="009D15F4" w:rsidP="009D15F4">
      <w:pPr>
        <w:pStyle w:val="ProductList-Body"/>
        <w:rPr>
          <w:rFonts w:asciiTheme="majorHAnsi" w:hAnsiTheme="majorHAnsi"/>
          <w:sz w:val="16"/>
          <w:szCs w:val="16"/>
          <w:lang w:val="en-US" w:eastAsia="en-US" w:bidi="ar-SA"/>
        </w:rPr>
      </w:pPr>
      <w:r w:rsidRPr="003D0C7E">
        <w:rPr>
          <w:rFonts w:asciiTheme="majorHAnsi" w:hAnsiTheme="majorHAnsi"/>
          <w:sz w:val="16"/>
          <w:szCs w:val="16"/>
          <w:lang w:val="en-US" w:eastAsia="en-US" w:bidi="ar-SA"/>
        </w:rPr>
        <w:t>Microsoft Dynamics 365 for Sales, Enterprise Edition</w:t>
      </w:r>
    </w:p>
    <w:p w14:paraId="5B9066D9" w14:textId="77777777" w:rsidR="009D15F4" w:rsidRPr="003D0C7E" w:rsidRDefault="009D15F4" w:rsidP="009D15F4">
      <w:pPr>
        <w:pStyle w:val="ProductList-Body"/>
        <w:rPr>
          <w:rFonts w:asciiTheme="majorHAnsi" w:hAnsiTheme="majorHAnsi"/>
          <w:sz w:val="16"/>
          <w:szCs w:val="16"/>
          <w:lang w:val="en-US" w:eastAsia="en-US" w:bidi="ar-SA"/>
        </w:rPr>
      </w:pPr>
      <w:r w:rsidRPr="003D0C7E">
        <w:rPr>
          <w:rFonts w:asciiTheme="majorHAnsi" w:hAnsiTheme="majorHAnsi"/>
          <w:sz w:val="16"/>
          <w:szCs w:val="16"/>
          <w:lang w:val="en-US" w:eastAsia="en-US" w:bidi="ar-SA"/>
        </w:rPr>
        <w:t>Microsoft Dynamics 365 for Talent, Enterprise Edition</w:t>
      </w:r>
    </w:p>
    <w:p w14:paraId="4DC681A7" w14:textId="77777777" w:rsidR="009D15F4" w:rsidRPr="003D0C7E" w:rsidRDefault="009D15F4" w:rsidP="009D15F4">
      <w:pPr>
        <w:pStyle w:val="ProductList-Body"/>
        <w:rPr>
          <w:rFonts w:asciiTheme="majorHAnsi" w:hAnsiTheme="majorHAnsi"/>
          <w:sz w:val="16"/>
          <w:szCs w:val="16"/>
          <w:lang w:val="en-US" w:eastAsia="en-US" w:bidi="ar-SA"/>
        </w:rPr>
      </w:pPr>
      <w:r w:rsidRPr="003D0C7E">
        <w:rPr>
          <w:rFonts w:asciiTheme="majorHAnsi" w:hAnsiTheme="majorHAnsi"/>
          <w:sz w:val="16"/>
          <w:szCs w:val="16"/>
          <w:lang w:val="en-US" w:eastAsia="en-US" w:bidi="ar-SA"/>
        </w:rPr>
        <w:t>Microsoft Dynamics 365 for Team Members, Business Edition</w:t>
      </w:r>
    </w:p>
    <w:p w14:paraId="5368AFF2" w14:textId="77777777" w:rsidR="009D15F4" w:rsidRPr="003D0C7E" w:rsidRDefault="009D15F4" w:rsidP="009D15F4">
      <w:pPr>
        <w:pStyle w:val="ProductList-Body"/>
        <w:rPr>
          <w:rFonts w:asciiTheme="majorHAnsi" w:hAnsiTheme="majorHAnsi"/>
          <w:sz w:val="16"/>
          <w:szCs w:val="16"/>
          <w:lang w:val="en-US" w:eastAsia="en-US" w:bidi="ar-SA"/>
        </w:rPr>
      </w:pPr>
      <w:r w:rsidRPr="003D0C7E">
        <w:rPr>
          <w:rFonts w:asciiTheme="majorHAnsi" w:hAnsiTheme="majorHAnsi"/>
          <w:sz w:val="16"/>
          <w:szCs w:val="16"/>
          <w:lang w:val="en-US" w:eastAsia="en-US" w:bidi="ar-SA"/>
        </w:rPr>
        <w:t>Microsoft Dynamics 365 for Team Members, Enterprise Edition</w:t>
      </w:r>
    </w:p>
    <w:p w14:paraId="7232AD4E" w14:textId="77777777" w:rsidR="009D15F4" w:rsidRPr="003D0C7E" w:rsidRDefault="009D15F4" w:rsidP="009D15F4">
      <w:pPr>
        <w:pStyle w:val="ProductList-Body"/>
        <w:rPr>
          <w:rFonts w:asciiTheme="majorHAnsi" w:hAnsiTheme="majorHAnsi"/>
          <w:sz w:val="16"/>
          <w:szCs w:val="16"/>
          <w:lang w:val="en-US" w:eastAsia="en-US" w:bidi="ar-SA"/>
        </w:rPr>
      </w:pPr>
      <w:r w:rsidRPr="003D0C7E">
        <w:rPr>
          <w:rFonts w:asciiTheme="majorHAnsi" w:hAnsiTheme="majorHAnsi"/>
          <w:sz w:val="16"/>
          <w:szCs w:val="16"/>
          <w:lang w:val="en-US" w:eastAsia="en-US" w:bidi="ar-SA"/>
        </w:rPr>
        <w:t>Microsoft Relationship Sales</w:t>
      </w:r>
    </w:p>
    <w:p w14:paraId="1D2F73BD" w14:textId="77777777" w:rsidR="009D15F4" w:rsidRPr="003D0C7E" w:rsidRDefault="009D15F4" w:rsidP="009D15F4">
      <w:pPr>
        <w:pStyle w:val="ProductList-Body"/>
        <w:rPr>
          <w:rFonts w:asciiTheme="majorHAnsi" w:hAnsiTheme="majorHAnsi"/>
          <w:sz w:val="16"/>
          <w:szCs w:val="16"/>
          <w:lang w:val="en-US" w:eastAsia="en-US" w:bidi="ar-SA"/>
        </w:rPr>
        <w:sectPr w:rsidR="009D15F4" w:rsidRPr="003D0C7E" w:rsidSect="00E275D6">
          <w:type w:val="continuous"/>
          <w:pgSz w:w="12240" w:h="15840"/>
          <w:pgMar w:top="1440" w:right="720" w:bottom="1440" w:left="720" w:header="720" w:footer="720" w:gutter="0"/>
          <w:cols w:num="2" w:space="720"/>
          <w:titlePg/>
          <w:docGrid w:linePitch="360"/>
        </w:sectPr>
      </w:pPr>
    </w:p>
    <w:p w14:paraId="6E31BB14" w14:textId="77777777" w:rsidR="003D0C7E" w:rsidRPr="003D0C7E" w:rsidRDefault="003D0C7E" w:rsidP="003D0C7E">
      <w:pPr>
        <w:pStyle w:val="ProductList-Body"/>
        <w:pBdr>
          <w:top w:val="single" w:sz="4" w:space="1" w:color="BFBFBF" w:themeColor="background1" w:themeShade="BF"/>
        </w:pBdr>
        <w:rPr>
          <w:b/>
          <w:color w:val="00188F"/>
          <w:sz w:val="8"/>
          <w:szCs w:val="12"/>
        </w:rPr>
      </w:pPr>
    </w:p>
    <w:p w14:paraId="4077CA70" w14:textId="5758368E" w:rsidR="009D15F4" w:rsidRPr="00747204" w:rsidRDefault="009D15F4" w:rsidP="009D15F4">
      <w:pPr>
        <w:pStyle w:val="ProductList-Body"/>
        <w:tabs>
          <w:tab w:val="clear" w:pos="158"/>
          <w:tab w:val="left" w:pos="360"/>
        </w:tabs>
      </w:pPr>
      <w:r>
        <w:rPr>
          <w:b/>
          <w:color w:val="00188F"/>
        </w:rPr>
        <w:t>Powiadomienia</w:t>
      </w:r>
    </w:p>
    <w:p w14:paraId="4E9E0E0B" w14:textId="77777777" w:rsidR="009D15F4" w:rsidRPr="00747204" w:rsidRDefault="009D15F4" w:rsidP="009D15F4">
      <w:pPr>
        <w:pStyle w:val="ProductList-Body"/>
      </w:pPr>
      <w:r>
        <w:t xml:space="preserve">Zastosowanie mają Uwagi dotyczące Usługi Bing Maps i Usług Profesjonalnych zawarte w </w:t>
      </w:r>
      <w:hyperlink w:anchor="_top" w:history="1">
        <w:r>
          <w:rPr>
            <w:rStyle w:val="Hyperlink"/>
          </w:rPr>
          <w:t>Załączniku 1</w:t>
        </w:r>
      </w:hyperlink>
      <w:r>
        <w:t xml:space="preserve">. Wszelkie usługi konfiguracji, migracji i wdrożenia świadczone Klientowi podlegają Uwagom dotyczącym Usług Profesjonalnych zawartym w </w:t>
      </w:r>
      <w:hyperlink w:anchor="_top" w:history="1">
        <w:r>
          <w:rPr>
            <w:rStyle w:val="Hyperlink"/>
          </w:rPr>
          <w:t>Załączniku 1</w:t>
        </w:r>
      </w:hyperlink>
      <w:r w:rsidRPr="00A804A4">
        <w:rPr>
          <w:rStyle w:val="Hyperlink"/>
        </w:rPr>
        <w:t>.</w:t>
      </w:r>
    </w:p>
    <w:p w14:paraId="208D904B" w14:textId="77777777" w:rsidR="009D15F4" w:rsidRPr="00747204" w:rsidRDefault="009D15F4" w:rsidP="009D15F4">
      <w:pPr>
        <w:pStyle w:val="ProductList-Body"/>
      </w:pPr>
    </w:p>
    <w:p w14:paraId="71E54DFB" w14:textId="77777777" w:rsidR="009D15F4" w:rsidRPr="00747204" w:rsidRDefault="009D15F4" w:rsidP="009D15F4">
      <w:pPr>
        <w:pStyle w:val="ProductList-Body"/>
        <w:tabs>
          <w:tab w:val="clear" w:pos="158"/>
          <w:tab w:val="left" w:pos="180"/>
        </w:tabs>
      </w:pPr>
      <w:r>
        <w:rPr>
          <w:b/>
          <w:color w:val="00188F"/>
        </w:rPr>
        <w:t>Pakiety licencji subskrypcyjnych</w:t>
      </w:r>
    </w:p>
    <w:p w14:paraId="04ED93FE" w14:textId="77777777" w:rsidR="009D15F4" w:rsidRPr="00747204" w:rsidRDefault="009D15F4" w:rsidP="009D15F4">
      <w:pPr>
        <w:pStyle w:val="ProductList-Body"/>
      </w:pPr>
      <w:r>
        <w:t xml:space="preserve">Poza licencjami LS na Użytkownika w </w:t>
      </w:r>
      <w:hyperlink w:anchor="_top" w:history="1">
        <w:r>
          <w:rPr>
            <w:rStyle w:val="Hyperlink"/>
          </w:rPr>
          <w:t>Załączniku 2</w:t>
        </w:r>
      </w:hyperlink>
      <w:r>
        <w:t xml:space="preserve"> opisano także pozostałe oferty spełniające wymagania LS.</w:t>
      </w:r>
    </w:p>
    <w:p w14:paraId="295329DA" w14:textId="77777777" w:rsidR="009D15F4" w:rsidRPr="00747204" w:rsidRDefault="009D15F4" w:rsidP="009D15F4">
      <w:pPr>
        <w:pStyle w:val="ProductList-Body"/>
      </w:pPr>
    </w:p>
    <w:p w14:paraId="76795AF9" w14:textId="77777777" w:rsidR="009D15F4" w:rsidRPr="00747204" w:rsidRDefault="009D15F4" w:rsidP="009D15F4">
      <w:pPr>
        <w:pStyle w:val="ProductList-Body"/>
        <w:tabs>
          <w:tab w:val="clear" w:pos="158"/>
          <w:tab w:val="left" w:pos="360"/>
        </w:tabs>
      </w:pPr>
      <w:r>
        <w:rPr>
          <w:b/>
          <w:color w:val="00188F"/>
        </w:rPr>
        <w:t>Użytkownicy zewnętrzni</w:t>
      </w:r>
    </w:p>
    <w:p w14:paraId="28A3E6F0" w14:textId="77777777" w:rsidR="009D15F4" w:rsidRPr="00747204" w:rsidRDefault="009D15F4" w:rsidP="009D15F4">
      <w:pPr>
        <w:pStyle w:val="ProductList-Body"/>
        <w:tabs>
          <w:tab w:val="clear" w:pos="158"/>
          <w:tab w:val="left" w:pos="360"/>
        </w:tabs>
      </w:pPr>
      <w:r>
        <w:t>Użytkownicy Zewnętrzni Usług Microsoft Dynamics 365 nie potrzebują LS do uzyskiwania dostępu do Usługi Online. Ten wyjątek nie dotyczy (1) kontrahentów lub przedstawicieli Klienta lub Podmiotów Stowarzyszonych Klienta ani (2) Użytkowników Zewnętrznych korzystających z oprogramowania klienckiego Microsoft Dynamics 365 z Usługami Microsoft Dynamics 365 innymi niż usługi lub składniki zawarte w Ujednoliconym Planie Operacyjnym Microsoft Dynamics 365, usłudze Microsoft Dynamics 365 for Retail lub Microsoft Dynamics 365 for Talent.</w:t>
      </w:r>
    </w:p>
    <w:p w14:paraId="32DF4EFE" w14:textId="77777777" w:rsidR="009D15F4" w:rsidRPr="00747204" w:rsidRDefault="009D15F4" w:rsidP="009D15F4">
      <w:pPr>
        <w:pStyle w:val="ProductList-Body"/>
        <w:tabs>
          <w:tab w:val="clear" w:pos="158"/>
          <w:tab w:val="left" w:pos="360"/>
        </w:tabs>
      </w:pPr>
    </w:p>
    <w:p w14:paraId="3BE63CE4" w14:textId="77777777" w:rsidR="009D15F4" w:rsidRPr="00747204" w:rsidRDefault="009D15F4" w:rsidP="009D15F4">
      <w:pPr>
        <w:pStyle w:val="ProductList-ClauseHeading"/>
      </w:pPr>
      <w:r>
        <w:t>Ujednolicony Plan Operacyjny Microsoft Dynamics 365</w:t>
      </w:r>
    </w:p>
    <w:p w14:paraId="0ABACFC6" w14:textId="77777777" w:rsidR="009D15F4" w:rsidRPr="00747204" w:rsidRDefault="009D15F4" w:rsidP="009D15F4">
      <w:pPr>
        <w:pStyle w:val="ProductList-Body"/>
        <w:tabs>
          <w:tab w:val="clear" w:pos="158"/>
          <w:tab w:val="left" w:pos="360"/>
        </w:tabs>
      </w:pPr>
      <w:r>
        <w:t xml:space="preserve">Klient może zmodyfikować na własny wewnętrzny użytek kod źródłowy aplikacji dla usług Microsoft Dynamics 365 Finance and Operations oraz Microsoft Dynamics 365 for Retail </w:t>
      </w:r>
    </w:p>
    <w:p w14:paraId="3BC18358" w14:textId="77777777" w:rsidR="009D15F4" w:rsidRPr="00747204" w:rsidRDefault="009D15F4" w:rsidP="009D15F4">
      <w:pPr>
        <w:pStyle w:val="ProductList-Body"/>
        <w:tabs>
          <w:tab w:val="clear" w:pos="158"/>
          <w:tab w:val="left" w:pos="360"/>
        </w:tabs>
      </w:pPr>
    </w:p>
    <w:p w14:paraId="09D8AB74" w14:textId="77777777" w:rsidR="009D15F4" w:rsidRPr="00747204" w:rsidRDefault="009D15F4" w:rsidP="009D15F4">
      <w:pPr>
        <w:pStyle w:val="ProductList-Body"/>
        <w:tabs>
          <w:tab w:val="left" w:pos="360"/>
        </w:tabs>
      </w:pPr>
      <w:r>
        <w:rPr>
          <w:b/>
          <w:color w:val="00188F"/>
        </w:rPr>
        <w:t>Microsoft Dynamics 365 for Talent</w:t>
      </w:r>
    </w:p>
    <w:p w14:paraId="58362481" w14:textId="77777777" w:rsidR="009D15F4" w:rsidRPr="00747204" w:rsidRDefault="009D15F4" w:rsidP="009D15F4">
      <w:pPr>
        <w:pStyle w:val="ProductList-Body"/>
        <w:tabs>
          <w:tab w:val="clear" w:pos="158"/>
          <w:tab w:val="left" w:pos="360"/>
        </w:tabs>
      </w:pPr>
      <w:r>
        <w:t>Użytkownicy usługi Microsoft Dynamics 365 for Talent będący (1) kandydatami w module oferty lub (2) nowymi pracownikami w module powitania nie potrzebują LS do uzyskiwania dostępu do Usługi Online.</w:t>
      </w:r>
    </w:p>
    <w:p w14:paraId="30235EE0" w14:textId="77777777" w:rsidR="009D15F4" w:rsidRPr="00747204" w:rsidRDefault="009D15F4" w:rsidP="009D15F4">
      <w:pPr>
        <w:pStyle w:val="ProductList-Body"/>
        <w:tabs>
          <w:tab w:val="clear" w:pos="158"/>
          <w:tab w:val="left" w:pos="360"/>
        </w:tabs>
      </w:pPr>
    </w:p>
    <w:p w14:paraId="57FB946F" w14:textId="77777777" w:rsidR="009D15F4" w:rsidRPr="00747204" w:rsidRDefault="009D15F4" w:rsidP="009D15F4">
      <w:pPr>
        <w:pStyle w:val="ProductList-ClauseHeading"/>
      </w:pPr>
      <w:r>
        <w:lastRenderedPageBreak/>
        <w:t>Prawa do używania serwera w przypadku LS na Użytkownika dla usługi Dynamics 365, LS na Użytkownika typu „From SA” oraz LS na Użytkownika dla Dodatków</w:t>
      </w:r>
    </w:p>
    <w:p w14:paraId="697A5717" w14:textId="77777777" w:rsidR="009D15F4" w:rsidRPr="00747204" w:rsidRDefault="009D15F4" w:rsidP="009D15F4">
      <w:pPr>
        <w:pStyle w:val="ProductList-Body"/>
      </w:pPr>
      <w:r>
        <w:t>Poniższe postanowienia dotyczące praw do używania serwera nie mają zastosowania do Klientów objętych licencją na usługę Dynamics 365 Business Edition lub Dynamics 365 Enterprise Edition w ramach umowy Open License, Open Value i Open Value Subscription.</w:t>
      </w:r>
    </w:p>
    <w:p w14:paraId="156BF55C" w14:textId="77777777" w:rsidR="009D15F4" w:rsidRPr="00747204" w:rsidRDefault="009D15F4" w:rsidP="009D15F4">
      <w:pPr>
        <w:pStyle w:val="ProductList-Body"/>
      </w:pPr>
    </w:p>
    <w:p w14:paraId="69B08264" w14:textId="77777777" w:rsidR="009D15F4" w:rsidRPr="00747204" w:rsidRDefault="009D15F4" w:rsidP="003D0C7E">
      <w:pPr>
        <w:pStyle w:val="ProductList-Body"/>
        <w:keepNext/>
        <w:ind w:left="187"/>
      </w:pPr>
      <w:r>
        <w:rPr>
          <w:b/>
          <w:color w:val="0072C6"/>
        </w:rPr>
        <w:t>Microsoft Dynamics 365 for Operations On-premises Server</w:t>
      </w:r>
    </w:p>
    <w:p w14:paraId="33872A78" w14:textId="77777777" w:rsidR="009D15F4" w:rsidRPr="00747204" w:rsidRDefault="009D15F4" w:rsidP="009D15F4">
      <w:pPr>
        <w:pStyle w:val="ProductList-Body"/>
        <w:ind w:left="180"/>
      </w:pPr>
      <w:r>
        <w:t>Klienci mający aktywne subskrypcje (1) Planu Microsoft Dynamics 365 lub (2) Ujednoliconego Planu Operacyjnego Microsoft Dynamics 365 (lub dowolnego, podlegającego odrębnej licencji składnika Planu) mogą:</w:t>
      </w:r>
    </w:p>
    <w:p w14:paraId="637505E6" w14:textId="77777777" w:rsidR="009D15F4" w:rsidRPr="00747204" w:rsidRDefault="009D15F4" w:rsidP="009D15F4">
      <w:pPr>
        <w:pStyle w:val="ProductList-Body"/>
        <w:numPr>
          <w:ilvl w:val="0"/>
          <w:numId w:val="39"/>
        </w:numPr>
        <w:tabs>
          <w:tab w:val="clear" w:pos="158"/>
          <w:tab w:val="left" w:pos="360"/>
          <w:tab w:val="left" w:pos="720"/>
        </w:tabs>
        <w:ind w:left="720"/>
      </w:pPr>
      <w:r>
        <w:t>dokonać instalacji dowolnej liczby kopii oprogramowania Microsoft Dynamics 365 for Operations Server na serwerze sieciowym lub udostępnianych serwerach;</w:t>
      </w:r>
    </w:p>
    <w:p w14:paraId="1B702D43" w14:textId="77777777" w:rsidR="009D15F4" w:rsidRPr="00747204" w:rsidRDefault="009D15F4" w:rsidP="009D15F4">
      <w:pPr>
        <w:pStyle w:val="ProductList-Body"/>
        <w:numPr>
          <w:ilvl w:val="0"/>
          <w:numId w:val="39"/>
        </w:numPr>
        <w:tabs>
          <w:tab w:val="left" w:pos="360"/>
          <w:tab w:val="left" w:pos="720"/>
        </w:tabs>
        <w:ind w:left="720"/>
      </w:pPr>
      <w:r>
        <w:t>dokonać instalacji i używać oprogramowania Microsoft Dynamics AX 2012 R3 Server zamiast oprogramowania Microsoft Dynamic 365 for Operations Server;</w:t>
      </w:r>
    </w:p>
    <w:p w14:paraId="39851B9D" w14:textId="77777777" w:rsidR="009D15F4" w:rsidRPr="00747204" w:rsidRDefault="009D15F4" w:rsidP="009D15F4">
      <w:pPr>
        <w:pStyle w:val="ProductList-Body"/>
        <w:numPr>
          <w:ilvl w:val="0"/>
          <w:numId w:val="39"/>
        </w:numPr>
        <w:tabs>
          <w:tab w:val="clear" w:pos="158"/>
          <w:tab w:val="left" w:pos="360"/>
          <w:tab w:val="left" w:pos="720"/>
        </w:tabs>
        <w:ind w:left="720"/>
      </w:pPr>
      <w:r>
        <w:t>zezwalać na uzyskiwanie dostępu do oprogramowania serwera wyłącznie użytkownikom i urządzeniom z przypisaną licencją uprawniającą;</w:t>
      </w:r>
    </w:p>
    <w:p w14:paraId="42811952" w14:textId="77777777" w:rsidR="009D15F4" w:rsidRPr="00747204" w:rsidRDefault="009D15F4" w:rsidP="009D15F4">
      <w:pPr>
        <w:pStyle w:val="ProductList-Body"/>
        <w:numPr>
          <w:ilvl w:val="0"/>
          <w:numId w:val="39"/>
        </w:numPr>
        <w:tabs>
          <w:tab w:val="clear" w:pos="158"/>
          <w:tab w:val="left" w:pos="360"/>
          <w:tab w:val="left" w:pos="720"/>
        </w:tabs>
        <w:ind w:left="720"/>
      </w:pPr>
      <w:r>
        <w:t>otrzymywać aktualizacje związane z rządowymi wymogami podatkowymi i regulacyjnymi oraz korzystać z tych aktualizacji; a także</w:t>
      </w:r>
    </w:p>
    <w:p w14:paraId="6DB53CF9" w14:textId="77777777" w:rsidR="009D15F4" w:rsidRPr="00747204" w:rsidRDefault="009D15F4" w:rsidP="009D15F4">
      <w:pPr>
        <w:pStyle w:val="ProductList-Body"/>
        <w:numPr>
          <w:ilvl w:val="0"/>
          <w:numId w:val="39"/>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5CF102A8" w14:textId="77777777" w:rsidR="009D15F4" w:rsidRPr="00747204" w:rsidRDefault="009D15F4" w:rsidP="009D15F4">
      <w:pPr>
        <w:pStyle w:val="ProductList-Body"/>
      </w:pPr>
    </w:p>
    <w:p w14:paraId="24FFDDF2" w14:textId="77777777" w:rsidR="009D15F4" w:rsidRPr="00747204" w:rsidRDefault="009D15F4" w:rsidP="009D15F4">
      <w:pPr>
        <w:pStyle w:val="ProductList-Body"/>
        <w:tabs>
          <w:tab w:val="clear" w:pos="158"/>
          <w:tab w:val="left" w:pos="180"/>
        </w:tabs>
        <w:ind w:left="180"/>
      </w:pPr>
      <w:r>
        <w:rPr>
          <w:b/>
          <w:color w:val="0072C6"/>
        </w:rPr>
        <w:t>Microsoft Dynamics 365 On-premises Server</w:t>
      </w:r>
    </w:p>
    <w:p w14:paraId="06F24A82" w14:textId="77777777" w:rsidR="009D15F4" w:rsidRPr="00747204" w:rsidRDefault="009D15F4" w:rsidP="009D15F4">
      <w:pPr>
        <w:pStyle w:val="ProductList-Body"/>
        <w:ind w:left="180"/>
      </w:pPr>
      <w:r>
        <w:t>Klienci mający aktywne subskrypcje (1) Planu Microsoft Dynamics 365 lub (2) Planu Angażowania Klienta Microsoft Dynamics 365 (lub dowolnego, podlegającego odrębnej licencji składnika Planu) mogą:</w:t>
      </w:r>
    </w:p>
    <w:p w14:paraId="18211C8B" w14:textId="77777777" w:rsidR="009D15F4" w:rsidRPr="00747204" w:rsidRDefault="009D15F4" w:rsidP="009D15F4">
      <w:pPr>
        <w:pStyle w:val="ProductList-Body"/>
        <w:numPr>
          <w:ilvl w:val="0"/>
          <w:numId w:val="43"/>
        </w:numPr>
      </w:pPr>
      <w:r>
        <w:t>dokonać instalacji dowolnej liczby kopii oprogramowania Microsoft Dynamics 365 Server (w wersji lokalnej) na serwerze sieciowym lub udostępnianych serwerach.</w:t>
      </w:r>
    </w:p>
    <w:p w14:paraId="4950C6A1" w14:textId="77777777" w:rsidR="009D15F4" w:rsidRPr="00747204" w:rsidRDefault="009D15F4" w:rsidP="009D15F4">
      <w:pPr>
        <w:pStyle w:val="ProductList-Body"/>
        <w:numPr>
          <w:ilvl w:val="0"/>
          <w:numId w:val="43"/>
        </w:numPr>
      </w:pPr>
      <w:r>
        <w:t xml:space="preserve">dokonać instalacji oprogramowania Microsoft Dynamics CRM 2016 Server zamiast oprogramowania Microsoft Dynamic 365 On-Premise Server; </w:t>
      </w:r>
    </w:p>
    <w:p w14:paraId="3AE0E8ED" w14:textId="77777777" w:rsidR="009D15F4" w:rsidRPr="00747204" w:rsidRDefault="009D15F4" w:rsidP="009D15F4">
      <w:pPr>
        <w:pStyle w:val="ProductList-Body"/>
        <w:numPr>
          <w:ilvl w:val="0"/>
          <w:numId w:val="43"/>
        </w:numPr>
      </w:pPr>
      <w:r>
        <w:t>zezwalać na uzyskiwanie dostępu do oprogramowania serwera wyłącznie użytkownikom i urządzeniom z przypisaną licencją uprawniającą; oraz</w:t>
      </w:r>
    </w:p>
    <w:p w14:paraId="6154AF27" w14:textId="77777777" w:rsidR="009D15F4" w:rsidRPr="00747204" w:rsidRDefault="009D15F4" w:rsidP="009D15F4">
      <w:pPr>
        <w:pStyle w:val="ProductList-Body"/>
        <w:numPr>
          <w:ilvl w:val="0"/>
          <w:numId w:val="43"/>
        </w:numPr>
      </w:pPr>
      <w:r>
        <w:t>zezwalać użytkownikom i urządzeniom z przypisaną jedną z poniższych licencji dostępowych CAL na uzyskiwanie dostępu do wersji oprogramowania serwera aktualnej w dniu rozpoczęcia subskrypcji: Microsoft Dynamics 365 On-premises for Sales, Customer Service lub Team Members CALs; lub Microsoft Dynamics CRM CAL. Użytkownicy i urządzenia z przypisanymi licencjami dostępowymi (CAL) z aktywnym pakietem Software Assurance mogą uzyskiwać dostęp do nowych wersji oprogramowania serwera.</w:t>
      </w:r>
    </w:p>
    <w:p w14:paraId="08D049F5" w14:textId="77777777" w:rsidR="009D15F4" w:rsidRPr="00747204" w:rsidRDefault="009D15F4" w:rsidP="009D15F4">
      <w:pPr>
        <w:pStyle w:val="ProductList-Body"/>
      </w:pPr>
    </w:p>
    <w:p w14:paraId="39B1E6DD" w14:textId="77777777" w:rsidR="009D15F4" w:rsidRPr="00747204" w:rsidRDefault="009D15F4" w:rsidP="009D15F4">
      <w:pPr>
        <w:pStyle w:val="ProductList-Body"/>
      </w:pPr>
      <w:r>
        <w:rPr>
          <w:b/>
          <w:color w:val="00188F"/>
        </w:rPr>
        <w:t>Microsoft Relationship Sales</w:t>
      </w:r>
    </w:p>
    <w:p w14:paraId="78F2823A" w14:textId="77777777" w:rsidR="009D15F4" w:rsidRPr="00A804A4" w:rsidRDefault="009D15F4" w:rsidP="009D15F4">
      <w:pPr>
        <w:pStyle w:val="ProductList-Body"/>
        <w:rPr>
          <w:spacing w:val="-2"/>
        </w:rPr>
      </w:pPr>
      <w:r w:rsidRPr="00A804A4">
        <w:rPr>
          <w:spacing w:val="-2"/>
        </w:rPr>
        <w:t>Microsoft Relationship Sales obejmuje usługi Microsoft Dynamics 365 for Sales w wersji Enterprise oraz LinkedIn Sales Navigator w wersji Enterprise.</w:t>
      </w:r>
    </w:p>
    <w:p w14:paraId="0A7AD207" w14:textId="77777777" w:rsidR="009D15F4" w:rsidRPr="00747204" w:rsidRDefault="009D15F4" w:rsidP="009D15F4">
      <w:pPr>
        <w:pStyle w:val="ProductList-Body"/>
      </w:pPr>
    </w:p>
    <w:p w14:paraId="24D7F9D6" w14:textId="77777777" w:rsidR="009D15F4" w:rsidRPr="00747204" w:rsidRDefault="009D15F4" w:rsidP="009D15F4">
      <w:pPr>
        <w:pStyle w:val="ProductList-Body"/>
        <w:keepNext/>
        <w:keepLines/>
        <w:widowControl w:val="0"/>
        <w:ind w:left="187"/>
      </w:pPr>
      <w:r>
        <w:rPr>
          <w:b/>
          <w:color w:val="0072C6"/>
        </w:rPr>
        <w:t>LinkedIn Sales Navigator</w:t>
      </w:r>
    </w:p>
    <w:p w14:paraId="0C984F6D" w14:textId="77777777" w:rsidR="009D15F4" w:rsidRPr="00747204" w:rsidRDefault="009D15F4" w:rsidP="009D15F4">
      <w:pPr>
        <w:pStyle w:val="ProductList-Body"/>
        <w:ind w:left="180"/>
      </w:pPr>
      <w:r>
        <w:t xml:space="preserve">Usługa LinkedIn Sales Navigator jest udostępniana przez LinkedIn Corporation. Klient może używać usługi LinkedIn Sales Navigator wyłącznie do nawiązywania kontaktów handlowych. Każdy użytkownik usługi LinkedIn Sales Navigator musi być użytkownikiem portalu LinkedIn i musi wyrazić zgodę na związanie się postanowieniami Umowy użytkownika LinkedIn dostępnej pod adresem </w:t>
      </w:r>
      <w:hyperlink r:id="rId44" w:history="1">
        <w:r>
          <w:rPr>
            <w:rStyle w:val="Hyperlink"/>
          </w:rPr>
          <w:t>https://www.linkedin.com/legal/preview/user-agreement</w:t>
        </w:r>
      </w:hyperlink>
      <w:r>
        <w:t xml:space="preserve">. Niezależnie od stanowiących inaczej postanowień zawartych w obowiązującej Klienta umowie licencjonowania zbiorowego (w tym niniejszych Postanowieniach dotyczących Usług Online) używanie przez Klienta usługi LinkedIn Sales Navigator podlega zasadom ochrony prywatności LinkedIn dostępnym pod adresem </w:t>
      </w:r>
      <w:hyperlink r:id="rId45" w:history="1">
        <w:r>
          <w:rPr>
            <w:rStyle w:val="Hyperlink"/>
          </w:rPr>
          <w:t>https://www.linkedin.com/legal/privacy-policy</w:t>
        </w:r>
      </w:hyperlink>
      <w:r>
        <w:t xml:space="preserve">. LinkedIn Corporation (jako importer danych) oraz Klient (jako eksporter danych) będą przestrzegać właściwych standardowych postanowień umownych dostępnych pod adresem: </w:t>
      </w:r>
      <w:hyperlink r:id="rId46" w:history="1">
        <w:r>
          <w:rPr>
            <w:rStyle w:val="Hyperlink"/>
          </w:rPr>
          <w:t>https://business.linkedin.com/c/15/10/eu-scc</w:t>
        </w:r>
      </w:hyperlink>
      <w:r>
        <w:t xml:space="preserve">. </w:t>
      </w:r>
    </w:p>
    <w:p w14:paraId="4A2BC36B" w14:textId="77777777" w:rsidR="009D15F4" w:rsidRPr="00747204" w:rsidRDefault="009D15F4" w:rsidP="009D15F4">
      <w:pPr>
        <w:pStyle w:val="ProductList-Body"/>
        <w:ind w:left="180"/>
      </w:pPr>
    </w:p>
    <w:p w14:paraId="0BF4A9E7" w14:textId="77777777" w:rsidR="009D15F4" w:rsidRPr="00747204" w:rsidRDefault="009D15F4" w:rsidP="009D15F4">
      <w:pPr>
        <w:pStyle w:val="ProductList-Body"/>
        <w:ind w:left="180"/>
      </w:pPr>
      <w:r>
        <w:rPr>
          <w:b/>
          <w:color w:val="0072C6"/>
        </w:rPr>
        <w:t>Umowa Dotycząca Poziomu Usługi</w:t>
      </w:r>
    </w:p>
    <w:p w14:paraId="4426C814" w14:textId="77777777" w:rsidR="009D15F4" w:rsidRPr="00747204" w:rsidRDefault="009D15F4" w:rsidP="009D15F4">
      <w:pPr>
        <w:pStyle w:val="ProductList-Body"/>
        <w:ind w:left="180"/>
      </w:pPr>
      <w:r>
        <w:t>Dla usługi LinkedIn Sales Navigator w wersji Enterprise Edition nie obowiązujące Umowa dotycząca Poziomu Usług.</w:t>
      </w:r>
    </w:p>
    <w:p w14:paraId="2496B2F1" w14:textId="77777777" w:rsidR="009E0BBA" w:rsidRPr="006D2C33" w:rsidRDefault="009E0BBA" w:rsidP="009E0BBA">
      <w:pPr>
        <w:pStyle w:val="ProductList-Body"/>
      </w:pPr>
    </w:p>
    <w:p w14:paraId="445B83B8" w14:textId="77777777" w:rsidR="009E0BBA" w:rsidRPr="006D2C33" w:rsidRDefault="009E0BBA" w:rsidP="009E0BBA">
      <w:pPr>
        <w:pStyle w:val="ProductList-Body"/>
      </w:pPr>
      <w:bookmarkStart w:id="137" w:name="_Toc459970722"/>
      <w:bookmarkStart w:id="138" w:name="MicrosoftSocialEngagement"/>
      <w:r>
        <w:rPr>
          <w:b/>
          <w:color w:val="00188F"/>
        </w:rPr>
        <w:t>Microsoft Social Engagement</w:t>
      </w:r>
      <w:bookmarkEnd w:id="137"/>
    </w:p>
    <w:bookmarkEnd w:id="138"/>
    <w:p w14:paraId="05D8FE38" w14:textId="77777777" w:rsidR="009E0BBA" w:rsidRPr="006D2C33" w:rsidRDefault="009E0BBA" w:rsidP="009E0BBA">
      <w:pPr>
        <w:pStyle w:val="ProductList-Body"/>
        <w:ind w:left="180"/>
      </w:pPr>
      <w:r>
        <w:rPr>
          <w:b/>
          <w:color w:val="0072C6"/>
        </w:rPr>
        <w:t>Umowa Dotycząca Poziomu Usługi</w:t>
      </w:r>
    </w:p>
    <w:p w14:paraId="709D4BAF" w14:textId="77777777" w:rsidR="009E0BBA" w:rsidRPr="006D2C33" w:rsidRDefault="009E0BBA" w:rsidP="009E0BBA">
      <w:pPr>
        <w:pStyle w:val="ProductList-Body"/>
        <w:ind w:left="180"/>
      </w:pPr>
      <w:r>
        <w:t>Nie istnieje umowa SLA dla Microsoft Social Engagement.</w:t>
      </w:r>
    </w:p>
    <w:p w14:paraId="5D6D7242" w14:textId="77777777" w:rsidR="009E0BBA" w:rsidRPr="006D2C33" w:rsidRDefault="009E0BBA" w:rsidP="009E0BBA">
      <w:pPr>
        <w:pStyle w:val="ProductList-Body"/>
        <w:tabs>
          <w:tab w:val="clear" w:pos="158"/>
          <w:tab w:val="left" w:pos="360"/>
        </w:tabs>
      </w:pPr>
    </w:p>
    <w:p w14:paraId="4AC52737" w14:textId="77777777" w:rsidR="009E0BBA" w:rsidRPr="006D2C33" w:rsidRDefault="009E0BBA" w:rsidP="009E0BBA">
      <w:pPr>
        <w:pStyle w:val="ProductList-Body"/>
        <w:tabs>
          <w:tab w:val="clear" w:pos="158"/>
          <w:tab w:val="left" w:pos="360"/>
        </w:tabs>
        <w:ind w:left="180"/>
      </w:pPr>
      <w:r>
        <w:rPr>
          <w:b/>
          <w:color w:val="0072C6"/>
        </w:rPr>
        <w:t>Treść społecznościowa uzyskana za pośrednictwem Microsoft Social Engagement</w:t>
      </w:r>
    </w:p>
    <w:p w14:paraId="087E4FA3" w14:textId="77777777" w:rsidR="009E0BBA" w:rsidRPr="006D2C33" w:rsidRDefault="009E0BBA" w:rsidP="009E0BBA">
      <w:pPr>
        <w:pStyle w:val="ProductList-Body"/>
        <w:tabs>
          <w:tab w:val="clear" w:pos="158"/>
          <w:tab w:val="left" w:pos="360"/>
        </w:tabs>
        <w:ind w:left="180"/>
      </w:pPr>
      <w:r>
        <w:t xml:space="preserve">Treść społecznościowa to publicznie dostępne treści pobierane z sieci społecznościowych (np. Twitter, Facebook lub YouTube) oraz usługi indeksowania lub agregacji danych w odpowiedzi na zapytania wysyłane przez Klienta w celu wyszukania informacji w ramach usługi Microsoft Social Engagement. Treść społecznościowa nie stanowi Danych Klienta. Dane Klienta wykorzystywane do konfiguracji lub inicjowania </w:t>
      </w:r>
      <w:r>
        <w:lastRenderedPageBreak/>
        <w:t>wyszukiwania wykonywanego na rzecz Klienta mogą być udostępniane osobom trzecim w celu zbierania Treści Społecznościowej. Klient może korzystać z Treści Społecznościowej wyłącznie na swoje wewnętrzne potrzeby biznesowe. Microsoft zastrzega sobie prawo do:</w:t>
      </w:r>
    </w:p>
    <w:p w14:paraId="70C1CDD8" w14:textId="77777777" w:rsidR="009E0BBA" w:rsidRPr="006D2C33" w:rsidRDefault="009E0BBA" w:rsidP="009E0BBA">
      <w:pPr>
        <w:pStyle w:val="ProductList-Body"/>
        <w:numPr>
          <w:ilvl w:val="0"/>
          <w:numId w:val="13"/>
        </w:numPr>
        <w:ind w:left="810" w:hanging="270"/>
      </w:pPr>
      <w:r>
        <w:t xml:space="preserve">przechowywania Treści z Serwisów Społecznościowych w bazie danych w połączeniu z treściami zebranymi z innych źródeł przez innych licencjobiorców; </w:t>
      </w:r>
    </w:p>
    <w:p w14:paraId="5602C90F" w14:textId="77777777" w:rsidR="009E0BBA" w:rsidRPr="006D2C33" w:rsidRDefault="009E0BBA" w:rsidP="009E0BBA">
      <w:pPr>
        <w:pStyle w:val="ProductList-Body"/>
        <w:numPr>
          <w:ilvl w:val="0"/>
          <w:numId w:val="13"/>
        </w:numPr>
        <w:spacing w:before="40"/>
        <w:ind w:left="810" w:hanging="274"/>
      </w:pPr>
      <w:r>
        <w:t xml:space="preserve">oceniania, edycji i usuwania Treści Społecznościowych w odpowiedzi na żądania otrzymywane od sieci społecznościowych, serwisów indeksujących lub gromadzących dane lub właścicieli Treści Społecznościowych, lub żądania usunięcia określonych treści na mocy ustawy Digital Millennium Copyright Act; </w:t>
      </w:r>
    </w:p>
    <w:p w14:paraId="43E82C60" w14:textId="77777777" w:rsidR="009E0BBA" w:rsidRPr="006D2C33" w:rsidRDefault="009E0BBA" w:rsidP="009E0BBA">
      <w:pPr>
        <w:pStyle w:val="ProductList-Body"/>
        <w:numPr>
          <w:ilvl w:val="0"/>
          <w:numId w:val="13"/>
        </w:numPr>
        <w:spacing w:before="40"/>
        <w:ind w:left="810" w:hanging="274"/>
      </w:pPr>
      <w:r>
        <w:t>nakazania Klientowi wyedytowana albo usunięcia Treści Społecznościowych, jeżeli Klient będzie takie treści eksportować; oraz</w:t>
      </w:r>
    </w:p>
    <w:p w14:paraId="3CFB363E" w14:textId="77777777" w:rsidR="009E0BBA" w:rsidRPr="006D2C33" w:rsidRDefault="009E0BBA" w:rsidP="009E0BBA">
      <w:pPr>
        <w:pStyle w:val="ProductList-Body"/>
        <w:numPr>
          <w:ilvl w:val="0"/>
          <w:numId w:val="13"/>
        </w:numPr>
        <w:spacing w:before="40"/>
        <w:ind w:left="810" w:hanging="274"/>
      </w:pPr>
      <w:r>
        <w:t xml:space="preserve">usunięcia lub ograniczenia dalszego dostępu do Treści z Serwisów Społecznościowych po wypowiedzeniu lub wygaśnięciu Usługi Online. </w:t>
      </w:r>
    </w:p>
    <w:p w14:paraId="0C5CBA6C" w14:textId="77777777" w:rsidR="009E0BBA" w:rsidRPr="006D2C33" w:rsidRDefault="00831F55" w:rsidP="0056127A">
      <w:pPr>
        <w:pStyle w:val="ProductList-Body"/>
        <w:shd w:val="clear" w:color="auto" w:fill="A6A6A6" w:themeFill="background1" w:themeFillShade="A6"/>
        <w:spacing w:before="120" w:after="240"/>
        <w:jc w:val="right"/>
      </w:pPr>
      <w:hyperlink w:anchor="TableofContents" w:history="1">
        <w:r w:rsidR="009E0BBA">
          <w:rPr>
            <w:rStyle w:val="Hyperlink"/>
            <w:sz w:val="16"/>
            <w:szCs w:val="16"/>
          </w:rPr>
          <w:t>Spis treści</w:t>
        </w:r>
      </w:hyperlink>
      <w:r w:rsidR="009E0BBA">
        <w:rPr>
          <w:sz w:val="16"/>
          <w:szCs w:val="16"/>
        </w:rPr>
        <w:t xml:space="preserve"> / </w:t>
      </w:r>
      <w:hyperlink w:anchor="GeneralTerms" w:history="1">
        <w:r w:rsidR="009E0BBA">
          <w:rPr>
            <w:rStyle w:val="Hyperlink"/>
            <w:sz w:val="16"/>
            <w:szCs w:val="16"/>
          </w:rPr>
          <w:t>Ogólne postanowienia</w:t>
        </w:r>
      </w:hyperlink>
    </w:p>
    <w:p w14:paraId="4E44AC5B" w14:textId="6D7F2572" w:rsidR="003D22CB" w:rsidRPr="007F0674" w:rsidRDefault="004E52BA" w:rsidP="00C01363">
      <w:pPr>
        <w:pStyle w:val="ProductList-OfferingGroupHeading"/>
        <w:rPr>
          <w:lang w:val="pl-PL"/>
        </w:rPr>
      </w:pPr>
      <w:bookmarkStart w:id="139" w:name="_Toc494463459"/>
      <w:bookmarkStart w:id="140" w:name="O365Services"/>
      <w:r w:rsidRPr="007F0674">
        <w:rPr>
          <w:lang w:val="pl-PL"/>
        </w:rPr>
        <w:t>Usługi Office 365</w:t>
      </w:r>
      <w:bookmarkEnd w:id="139"/>
    </w:p>
    <w:bookmarkEnd w:id="140"/>
    <w:p w14:paraId="19F4AE8C" w14:textId="423973E5" w:rsidR="00C14D9B" w:rsidRPr="000772BE" w:rsidRDefault="00747608" w:rsidP="00C14D9B">
      <w:pPr>
        <w:pStyle w:val="ProductList-Body"/>
        <w:tabs>
          <w:tab w:val="clear" w:pos="158"/>
          <w:tab w:val="left" w:pos="360"/>
        </w:tabs>
      </w:pPr>
      <w:r>
        <w:rPr>
          <w:b/>
          <w:color w:val="00188F"/>
        </w:rPr>
        <w:t>Powiadomienia</w:t>
      </w:r>
    </w:p>
    <w:p w14:paraId="4CE7ACB8" w14:textId="0A2AF262" w:rsidR="000E3993" w:rsidRPr="00690C65" w:rsidRDefault="00C14D9B" w:rsidP="00C14D9B">
      <w:pPr>
        <w:pStyle w:val="ProductList-Body"/>
      </w:pPr>
      <w:r>
        <w:t xml:space="preserve">Zastosowanie mają </w:t>
      </w:r>
      <w:r w:rsidR="00747608">
        <w:t>Powiadomienia</w:t>
      </w:r>
      <w:r>
        <w:t xml:space="preserve"> dotyczące Usługi Bing Maps zawarte w </w:t>
      </w:r>
      <w:hyperlink w:anchor="Attachment1" w:history="1">
        <w:r>
          <w:rPr>
            <w:rStyle w:val="Hyperlink"/>
          </w:rPr>
          <w:t>Załączniku 1</w:t>
        </w:r>
      </w:hyperlink>
      <w:r>
        <w:t>.</w:t>
      </w:r>
      <w:r w:rsidR="006954F2">
        <w:t xml:space="preserve"> </w:t>
      </w: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527B94" w:rsidRDefault="000E3993" w:rsidP="000E3993">
      <w:pPr>
        <w:pStyle w:val="ProductList-Body"/>
        <w:rPr>
          <w:szCs w:val="18"/>
        </w:rPr>
      </w:pPr>
    </w:p>
    <w:p w14:paraId="78B5ADA0" w14:textId="77777777" w:rsidR="009427A1" w:rsidRPr="00690C65" w:rsidRDefault="009427A1" w:rsidP="00382C12">
      <w:pPr>
        <w:pStyle w:val="ProductList-Body"/>
        <w:keepNext/>
      </w:pPr>
      <w:bookmarkStart w:id="141" w:name="CoreFeaturesforOffice365Services"/>
      <w:r>
        <w:rPr>
          <w:b/>
          <w:color w:val="00188F"/>
        </w:rPr>
        <w:t>Podstawowe funkcje usług Office 365</w:t>
      </w:r>
    </w:p>
    <w:bookmarkEnd w:id="141"/>
    <w:p w14:paraId="6CD2CC0F" w14:textId="1D1B9029" w:rsidR="009427A1"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45762A52" w14:textId="77777777" w:rsidR="0056127A" w:rsidRPr="00690C65" w:rsidRDefault="0056127A" w:rsidP="009427A1">
      <w:pPr>
        <w:pStyle w:val="ProductList-Body"/>
      </w:pPr>
    </w:p>
    <w:p w14:paraId="3ED5EEEB" w14:textId="77777777" w:rsidR="009427A1" w:rsidRPr="00F52352" w:rsidRDefault="009427A1"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Narzędzia administracyjne</w:t>
      </w:r>
    </w:p>
    <w:p w14:paraId="1026F256" w14:textId="77777777" w:rsidR="009427A1" w:rsidRPr="00690C65"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6DEB3BE1" w14:textId="77777777" w:rsidR="009427A1" w:rsidRPr="00690C65" w:rsidRDefault="009427A1" w:rsidP="009427A1">
      <w:pPr>
        <w:pStyle w:val="ProductList-Body"/>
      </w:pPr>
    </w:p>
    <w:p w14:paraId="3759A62F" w14:textId="77777777" w:rsidR="006954F2" w:rsidRPr="00017A5A" w:rsidRDefault="006954F2" w:rsidP="006954F2">
      <w:pPr>
        <w:pStyle w:val="ProductList-Body"/>
        <w:tabs>
          <w:tab w:val="clear" w:pos="158"/>
          <w:tab w:val="left" w:pos="180"/>
        </w:tabs>
        <w:rPr>
          <w:b/>
          <w:color w:val="00188F"/>
        </w:rPr>
      </w:pPr>
      <w:r>
        <w:rPr>
          <w:b/>
          <w:color w:val="00188F"/>
        </w:rPr>
        <w:t>Pakiety licencji subskrypcyjnych</w:t>
      </w:r>
    </w:p>
    <w:p w14:paraId="05493D2F" w14:textId="60B9F8A6" w:rsidR="006954F2" w:rsidRDefault="006954F2" w:rsidP="006954F2">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5984EA0B" w14:textId="37DD209E" w:rsidR="00470D17" w:rsidRDefault="00470D17" w:rsidP="006954F2">
      <w:pPr>
        <w:pStyle w:val="ProductList-Body"/>
        <w:tabs>
          <w:tab w:val="clear" w:pos="158"/>
          <w:tab w:val="left" w:pos="180"/>
        </w:tabs>
      </w:pPr>
    </w:p>
    <w:p w14:paraId="3F58EF0B" w14:textId="77777777" w:rsidR="00470D17" w:rsidRPr="00F55075" w:rsidRDefault="00470D17" w:rsidP="00470D17">
      <w:pPr>
        <w:pStyle w:val="ProductList-Body"/>
        <w:tabs>
          <w:tab w:val="clear" w:pos="158"/>
          <w:tab w:val="left" w:pos="180"/>
        </w:tabs>
      </w:pPr>
      <w:bookmarkStart w:id="142" w:name="MicrosoftTeams"/>
      <w:r>
        <w:rPr>
          <w:b/>
          <w:color w:val="00188F"/>
        </w:rPr>
        <w:t>Microsoft Teams</w:t>
      </w:r>
      <w:bookmarkEnd w:id="142"/>
    </w:p>
    <w:p w14:paraId="51D744D3" w14:textId="5C04AAE8" w:rsidR="00470D17" w:rsidRDefault="00470D17" w:rsidP="00470D17">
      <w:pPr>
        <w:pStyle w:val="ProductList-Body"/>
        <w:tabs>
          <w:tab w:val="clear" w:pos="158"/>
          <w:tab w:val="left" w:pos="360"/>
        </w:tabs>
      </w:pPr>
      <w:r>
        <w:rPr>
          <w:b/>
        </w:rPr>
        <w:t>Uwaga</w:t>
      </w:r>
      <w:r w:rsidRPr="00245C62">
        <w:rPr>
          <w:b/>
        </w:rPr>
        <w:t>.</w:t>
      </w:r>
      <w:r>
        <w:t xml:space="preserve"> Uwagi dotyczące standardów H.264/MPEG-4 AVC zawarte w </w:t>
      </w:r>
      <w:hyperlink w:anchor="Attachment1" w:history="1">
        <w:r>
          <w:rPr>
            <w:rStyle w:val="Hyperlink"/>
          </w:rPr>
          <w:t>Załączniku 1</w:t>
        </w:r>
      </w:hyperlink>
      <w:r>
        <w:t xml:space="preserve"> mają zastosowanie do wszystkich Usług Office 365 zawierających aplikację Microsoft Teams.</w:t>
      </w:r>
    </w:p>
    <w:p w14:paraId="3A1D61B2" w14:textId="6A8DEBC1" w:rsidR="0056127A" w:rsidRDefault="0056127A" w:rsidP="00470D17">
      <w:pPr>
        <w:pStyle w:val="ProductList-Body"/>
        <w:tabs>
          <w:tab w:val="clear" w:pos="158"/>
          <w:tab w:val="left" w:pos="360"/>
        </w:tabs>
      </w:pPr>
    </w:p>
    <w:p w14:paraId="74E1A2CA" w14:textId="77777777" w:rsidR="0056127A" w:rsidRPr="00DB1F99" w:rsidRDefault="0056127A" w:rsidP="0056127A">
      <w:pPr>
        <w:pStyle w:val="ProductList-Body"/>
        <w:rPr>
          <w:b/>
          <w:color w:val="00188F"/>
        </w:rPr>
      </w:pPr>
      <w:r w:rsidRPr="00DB1F99">
        <w:rPr>
          <w:b/>
          <w:color w:val="00188F"/>
        </w:rPr>
        <w:t>Yammer</w:t>
      </w:r>
    </w:p>
    <w:p w14:paraId="0F2F0F54" w14:textId="77777777" w:rsidR="0056127A" w:rsidRPr="00DB1F99" w:rsidRDefault="0056127A" w:rsidP="0056127A">
      <w:pPr>
        <w:pStyle w:val="ProductList-Body"/>
      </w:pPr>
      <w:r w:rsidRPr="00DB1F99">
        <w:t>W przypadku tych Usług Office 365, które obejmują korzystanie z serwisu Yammer, Użytkownicy Zewnętrzni zaproszeni do korzystania z serwisu Yammer za pośrednictwem zewnętrznej sieci nie potrzebują LS na Użytkownika.</w:t>
      </w:r>
    </w:p>
    <w:p w14:paraId="4ACDF02F" w14:textId="77777777" w:rsidR="005B3BFE" w:rsidRDefault="005B3BFE" w:rsidP="005B3BFE">
      <w:pPr>
        <w:pStyle w:val="ProductList-Body"/>
      </w:pPr>
      <w:bookmarkStart w:id="143" w:name="ExchangeOnline"/>
    </w:p>
    <w:p w14:paraId="40EDB465" w14:textId="22F2770D" w:rsidR="00E93FD0" w:rsidRPr="007F0674" w:rsidRDefault="00E93FD0" w:rsidP="00C01363">
      <w:pPr>
        <w:pStyle w:val="ProductList-Offering2Heading"/>
        <w:rPr>
          <w:lang w:val="pl-PL"/>
        </w:rPr>
      </w:pPr>
      <w:r w:rsidRPr="007F0674">
        <w:rPr>
          <w:lang w:val="pl-PL"/>
        </w:rPr>
        <w:tab/>
      </w:r>
      <w:bookmarkStart w:id="144" w:name="_Toc494463460"/>
      <w:r w:rsidRPr="007F0674">
        <w:rPr>
          <w:lang w:val="pl-PL"/>
        </w:rPr>
        <w:t>Exchange Online</w:t>
      </w:r>
      <w:bookmarkEnd w:id="144"/>
    </w:p>
    <w:p w14:paraId="504B85AD" w14:textId="77777777" w:rsidR="00E93FD0" w:rsidRDefault="00E93FD0" w:rsidP="004E52BA">
      <w:pPr>
        <w:pStyle w:val="ProductList-Offering1"/>
        <w:sectPr w:rsidR="00E93FD0" w:rsidSect="008653AD">
          <w:footerReference w:type="first" r:id="rId47"/>
          <w:type w:val="continuous"/>
          <w:pgSz w:w="12240" w:h="15840"/>
          <w:pgMar w:top="1440" w:right="720" w:bottom="1440" w:left="720" w:header="720" w:footer="720" w:gutter="0"/>
          <w:cols w:space="720"/>
          <w:titlePg/>
          <w:docGrid w:linePitch="360"/>
        </w:sectPr>
      </w:pPr>
    </w:p>
    <w:bookmarkEnd w:id="143"/>
    <w:p w14:paraId="3255E247" w14:textId="29CB3F86" w:rsidR="009E0BBA" w:rsidRDefault="009E0BBA" w:rsidP="009E0BBA">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7550C96C" w14:textId="62690583" w:rsidR="00D00480" w:rsidRPr="00D00480" w:rsidRDefault="00D00480" w:rsidP="009E0BBA">
      <w:pPr>
        <w:pStyle w:val="ProductList-Body"/>
        <w:rPr>
          <w:rFonts w:asciiTheme="majorHAnsi" w:hAnsiTheme="majorHAnsi"/>
          <w:sz w:val="16"/>
          <w:szCs w:val="16"/>
        </w:rPr>
      </w:pPr>
      <w:r w:rsidRPr="00D00480">
        <w:rPr>
          <w:rFonts w:asciiTheme="majorHAnsi" w:hAnsiTheme="majorHAnsi"/>
          <w:sz w:val="16"/>
          <w:szCs w:val="16"/>
        </w:rPr>
        <w:t>Office 365 Threat Intelligence</w:t>
      </w:r>
    </w:p>
    <w:p w14:paraId="23D6990F" w14:textId="77777777" w:rsidR="009E0BBA" w:rsidRPr="006D2C33" w:rsidRDefault="009E0BBA" w:rsidP="009E0BBA">
      <w:pPr>
        <w:pStyle w:val="ProductList-Body"/>
      </w:pPr>
      <w:r>
        <w:rPr>
          <w:rFonts w:asciiTheme="majorHAnsi" w:hAnsiTheme="majorHAnsi"/>
          <w:sz w:val="16"/>
          <w:szCs w:val="16"/>
        </w:rPr>
        <w:t>funkcja zapobiegania utracie danych</w:t>
      </w:r>
    </w:p>
    <w:p w14:paraId="7ABA9110" w14:textId="77777777" w:rsidR="009E0BBA" w:rsidRPr="006D2C33" w:rsidRDefault="009E0BBA" w:rsidP="009E0BBA">
      <w:pPr>
        <w:pStyle w:val="ProductList-Body"/>
      </w:pPr>
      <w:r>
        <w:rPr>
          <w:rFonts w:asciiTheme="majorHAnsi" w:hAnsiTheme="majorHAnsi"/>
          <w:sz w:val="16"/>
          <w:szCs w:val="16"/>
        </w:rPr>
        <w:t>Exchange Online Archiving for Exchange Online</w:t>
      </w:r>
    </w:p>
    <w:p w14:paraId="625C10FD" w14:textId="77777777" w:rsidR="009E0BBA" w:rsidRPr="006D2C33" w:rsidRDefault="009E0BBA" w:rsidP="009E0BBA">
      <w:pPr>
        <w:pStyle w:val="ProductList-Body"/>
      </w:pPr>
      <w:r>
        <w:rPr>
          <w:rFonts w:asciiTheme="majorHAnsi" w:hAnsiTheme="majorHAnsi"/>
          <w:sz w:val="16"/>
          <w:szCs w:val="16"/>
        </w:rPr>
        <w:t>Exchange Online Archiving for Exchange Server</w:t>
      </w:r>
    </w:p>
    <w:p w14:paraId="0104B59F" w14:textId="020AD37D" w:rsidR="009E0BBA" w:rsidRPr="006D2C33" w:rsidRDefault="009E0BBA" w:rsidP="009E0BBA">
      <w:pPr>
        <w:pStyle w:val="ProductList-Body"/>
      </w:pPr>
      <w:r>
        <w:rPr>
          <w:rFonts w:asciiTheme="majorHAnsi" w:hAnsiTheme="majorHAnsi"/>
          <w:sz w:val="16"/>
          <w:szCs w:val="16"/>
        </w:rPr>
        <w:t xml:space="preserve">Exchange Online </w:t>
      </w:r>
      <w:r w:rsidR="003D0C7E">
        <w:rPr>
          <w:rFonts w:asciiTheme="majorHAnsi" w:hAnsiTheme="majorHAnsi"/>
          <w:sz w:val="16"/>
          <w:szCs w:val="16"/>
        </w:rPr>
        <w:t>F</w:t>
      </w:r>
      <w:r w:rsidR="00D00480">
        <w:rPr>
          <w:rFonts w:asciiTheme="majorHAnsi" w:hAnsiTheme="majorHAnsi"/>
          <w:sz w:val="16"/>
          <w:szCs w:val="16"/>
        </w:rPr>
        <w:t>1</w:t>
      </w:r>
    </w:p>
    <w:p w14:paraId="63FE2A2F" w14:textId="6C9501F9" w:rsidR="0048112B" w:rsidRDefault="009E0BBA" w:rsidP="009E0BBA">
      <w:pPr>
        <w:pStyle w:val="ProductList-Body"/>
        <w:rPr>
          <w:rFonts w:asciiTheme="majorHAnsi" w:hAnsiTheme="majorHAnsi"/>
          <w:sz w:val="16"/>
          <w:szCs w:val="16"/>
        </w:rPr>
      </w:pPr>
      <w:r>
        <w:rPr>
          <w:rFonts w:asciiTheme="majorHAnsi" w:hAnsiTheme="majorHAnsi"/>
          <w:sz w:val="16"/>
          <w:szCs w:val="16"/>
        </w:rPr>
        <w:t>Exchange Online (Plan 1 i Plan 2)</w:t>
      </w:r>
    </w:p>
    <w:p w14:paraId="2B799CBA" w14:textId="5481484A" w:rsidR="00016B6B" w:rsidRPr="00903BB7" w:rsidRDefault="00016B6B" w:rsidP="009E0BBA">
      <w:pPr>
        <w:pStyle w:val="ProductList-Body"/>
      </w:pPr>
      <w:r>
        <w:rPr>
          <w:rFonts w:asciiTheme="majorHAnsi" w:hAnsiTheme="majorHAnsi"/>
          <w:sz w:val="16"/>
          <w:szCs w:val="16"/>
        </w:rPr>
        <w:t>Exchange Online Inactive User</w:t>
      </w:r>
    </w:p>
    <w:p w14:paraId="2CDBADFE" w14:textId="0EEE23AE" w:rsidR="00E275D6" w:rsidRDefault="00E275D6" w:rsidP="00E93FD0">
      <w:pPr>
        <w:pStyle w:val="ProductList-Offering2"/>
        <w:sectPr w:rsidR="00E275D6" w:rsidSect="008653AD">
          <w:type w:val="continuous"/>
          <w:pgSz w:w="12240" w:h="15840"/>
          <w:pgMar w:top="1440" w:right="720" w:bottom="1440" w:left="720" w:header="720" w:footer="720" w:gutter="0"/>
          <w:cols w:num="2" w:space="720"/>
          <w:titlePg/>
          <w:docGrid w:linePitch="360"/>
        </w:sectPr>
      </w:pPr>
    </w:p>
    <w:p w14:paraId="1E943615" w14:textId="77777777" w:rsidR="00123E7D" w:rsidRPr="00382C12"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Podstawowe Funkcje usług Office 365 – Exchange Online</w:t>
      </w:r>
    </w:p>
    <w:p w14:paraId="029F6D7B" w14:textId="281EEFC8" w:rsidR="001A19E0" w:rsidRPr="00690C65"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E749E6" w:rsidRDefault="00017A5A" w:rsidP="001A19E0">
      <w:pPr>
        <w:pStyle w:val="ProductList-Body"/>
        <w:rPr>
          <w:sz w:val="16"/>
          <w:szCs w:val="16"/>
        </w:rPr>
      </w:pPr>
    </w:p>
    <w:p w14:paraId="1211BEB5" w14:textId="77777777" w:rsidR="001A19E0" w:rsidRPr="00690C65" w:rsidRDefault="001A19E0" w:rsidP="001A19E0">
      <w:pPr>
        <w:pStyle w:val="ProductList-Body"/>
        <w:ind w:left="180"/>
      </w:pPr>
      <w:r>
        <w:rPr>
          <w:b/>
          <w:color w:val="0072C6"/>
        </w:rPr>
        <w:t>Wiadomości e-mail</w:t>
      </w:r>
    </w:p>
    <w:p w14:paraId="3937A9A0" w14:textId="4DCDD39C" w:rsidR="001A19E0" w:rsidRPr="00690C65"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5C9883D4" w14:textId="77777777" w:rsidR="001A19E0" w:rsidRPr="00E749E6" w:rsidRDefault="001A19E0" w:rsidP="001A19E0">
      <w:pPr>
        <w:pStyle w:val="ProductList-Body"/>
        <w:ind w:left="180"/>
        <w:rPr>
          <w:sz w:val="16"/>
          <w:szCs w:val="16"/>
        </w:rPr>
      </w:pPr>
    </w:p>
    <w:p w14:paraId="53900BEE" w14:textId="77777777" w:rsidR="001A19E0" w:rsidRPr="00690C65" w:rsidRDefault="001A19E0" w:rsidP="00A359ED">
      <w:pPr>
        <w:pStyle w:val="ProductList-Body"/>
        <w:keepNext/>
        <w:ind w:left="187"/>
      </w:pPr>
      <w:r>
        <w:rPr>
          <w:b/>
          <w:color w:val="0072C6"/>
        </w:rPr>
        <w:lastRenderedPageBreak/>
        <w:t>Dostęp przez urządzenia mobilne i przeglądarki</w:t>
      </w:r>
    </w:p>
    <w:p w14:paraId="277343D5" w14:textId="1C1D7BA1" w:rsidR="001A19E0" w:rsidRPr="00690C65"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ów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kompatybilnej przeglądarki internetowej.</w:t>
      </w:r>
    </w:p>
    <w:p w14:paraId="620639C0" w14:textId="77777777" w:rsidR="001A19E0" w:rsidRPr="00E749E6" w:rsidRDefault="001A19E0" w:rsidP="001A19E0">
      <w:pPr>
        <w:pStyle w:val="ProductList-Body"/>
        <w:ind w:left="180"/>
        <w:rPr>
          <w:sz w:val="16"/>
          <w:szCs w:val="16"/>
        </w:rPr>
      </w:pPr>
    </w:p>
    <w:p w14:paraId="05B168D9" w14:textId="77777777" w:rsidR="001A19E0" w:rsidRPr="00690C65" w:rsidRDefault="001A19E0" w:rsidP="001A19E0">
      <w:pPr>
        <w:pStyle w:val="ProductList-Body"/>
        <w:ind w:left="180"/>
      </w:pPr>
      <w:r>
        <w:rPr>
          <w:b/>
          <w:color w:val="0072C6"/>
        </w:rPr>
        <w:t>Zasady przechowywania danych</w:t>
      </w:r>
    </w:p>
    <w:p w14:paraId="0BFE11A8" w14:textId="021008B4" w:rsidR="001A19E0" w:rsidRPr="00690C65" w:rsidRDefault="001A19E0" w:rsidP="001A19E0">
      <w:pPr>
        <w:pStyle w:val="ProductList-Body"/>
        <w:ind w:left="180"/>
      </w:pPr>
      <w:r>
        <w:t>Klient będzie mógł skonfigurować zasady archiwizacji i kasowania wiadomości e-mail.</w:t>
      </w:r>
    </w:p>
    <w:p w14:paraId="23E25D82" w14:textId="77777777" w:rsidR="001A19E0" w:rsidRPr="00E749E6" w:rsidRDefault="001A19E0" w:rsidP="001A19E0">
      <w:pPr>
        <w:pStyle w:val="ProductList-Body"/>
        <w:ind w:left="180"/>
        <w:rPr>
          <w:sz w:val="16"/>
          <w:szCs w:val="16"/>
        </w:rPr>
      </w:pPr>
    </w:p>
    <w:p w14:paraId="42B509D2" w14:textId="77777777" w:rsidR="001A19E0" w:rsidRPr="00690C65" w:rsidRDefault="001A19E0" w:rsidP="0056127A">
      <w:pPr>
        <w:pStyle w:val="ProductList-Body"/>
        <w:keepNext/>
        <w:ind w:left="187"/>
      </w:pPr>
      <w:r>
        <w:rPr>
          <w:b/>
          <w:color w:val="0072C6"/>
        </w:rPr>
        <w:t>Odzyskiwanie usuniętych elementów i skrzynek pocztowych</w:t>
      </w:r>
    </w:p>
    <w:p w14:paraId="2CF81441" w14:textId="36468419" w:rsidR="001A19E0" w:rsidRPr="00690C65"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E749E6" w:rsidRDefault="001A19E0" w:rsidP="001A19E0">
      <w:pPr>
        <w:pStyle w:val="ProductList-Body"/>
        <w:ind w:left="180"/>
        <w:rPr>
          <w:sz w:val="16"/>
          <w:szCs w:val="16"/>
        </w:rPr>
      </w:pPr>
    </w:p>
    <w:p w14:paraId="4FCE47EA" w14:textId="77777777" w:rsidR="001A19E0" w:rsidRPr="00690C65" w:rsidRDefault="001A19E0" w:rsidP="001A19E0">
      <w:pPr>
        <w:pStyle w:val="ProductList-Body"/>
        <w:ind w:left="180"/>
      </w:pPr>
      <w:r>
        <w:rPr>
          <w:b/>
          <w:color w:val="0072C6"/>
        </w:rPr>
        <w:t>Wyszukiwanie w więcej niż jednej skrzynce pocztowej</w:t>
      </w:r>
    </w:p>
    <w:p w14:paraId="442DBA42" w14:textId="37A9B852" w:rsidR="001A19E0" w:rsidRPr="00690C65" w:rsidRDefault="001A19E0" w:rsidP="001A19E0">
      <w:pPr>
        <w:pStyle w:val="ProductList-Body"/>
        <w:ind w:left="180"/>
      </w:pPr>
      <w:r>
        <w:t>Klient będzie mógł wyszukiwać zawartości w wielu skrzynkach pocztowych w obrębie danej organizacji.</w:t>
      </w:r>
    </w:p>
    <w:p w14:paraId="6D60AB6B" w14:textId="77777777" w:rsidR="001A19E0" w:rsidRPr="00E749E6" w:rsidRDefault="001A19E0" w:rsidP="001A19E0">
      <w:pPr>
        <w:pStyle w:val="ProductList-Body"/>
        <w:ind w:left="180"/>
        <w:rPr>
          <w:sz w:val="16"/>
          <w:szCs w:val="16"/>
        </w:rPr>
      </w:pPr>
    </w:p>
    <w:p w14:paraId="3467D71C" w14:textId="77777777" w:rsidR="001A19E0" w:rsidRPr="00690C65" w:rsidRDefault="001A19E0" w:rsidP="00146E59">
      <w:pPr>
        <w:pStyle w:val="ProductList-Body"/>
        <w:keepNext/>
        <w:ind w:left="187"/>
      </w:pPr>
      <w:r>
        <w:rPr>
          <w:b/>
          <w:color w:val="0072C6"/>
        </w:rPr>
        <w:t>Kalendarzowe</w:t>
      </w:r>
    </w:p>
    <w:p w14:paraId="294F5C1B" w14:textId="0EB42AC3" w:rsidR="001A19E0" w:rsidRPr="00690C65"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E749E6" w:rsidRDefault="001A19E0" w:rsidP="001A19E0">
      <w:pPr>
        <w:pStyle w:val="ProductList-Body"/>
        <w:ind w:left="180"/>
        <w:rPr>
          <w:sz w:val="16"/>
          <w:szCs w:val="16"/>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E749E6"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Podstawowe Funkcje usług Office 365 S – Exchange Online Archiving</w:t>
      </w:r>
    </w:p>
    <w:p w14:paraId="3AEF57B1" w14:textId="4539B0BC" w:rsidR="00DC0A1F" w:rsidRPr="00690C65"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E749E6" w:rsidRDefault="000B0627" w:rsidP="00DC0A1F">
      <w:pPr>
        <w:pStyle w:val="ProductList-Body"/>
        <w:rPr>
          <w:sz w:val="16"/>
          <w:szCs w:val="16"/>
        </w:rPr>
      </w:pPr>
    </w:p>
    <w:p w14:paraId="40C43371" w14:textId="77777777" w:rsidR="00ED50E6" w:rsidRPr="00690C65" w:rsidRDefault="001A19E0" w:rsidP="00E94360">
      <w:pPr>
        <w:pStyle w:val="ProductList-Body"/>
        <w:ind w:left="187"/>
      </w:pPr>
      <w:r>
        <w:rPr>
          <w:b/>
          <w:color w:val="0072C6"/>
        </w:rPr>
        <w:t>Przechowywanie</w:t>
      </w:r>
    </w:p>
    <w:p w14:paraId="4D3B73EF" w14:textId="41F65D4D" w:rsidR="001A19E0" w:rsidRPr="00690C65" w:rsidRDefault="001A19E0" w:rsidP="00ED50E6">
      <w:pPr>
        <w:pStyle w:val="ProductList-Body"/>
        <w:ind w:left="180"/>
      </w:pPr>
      <w:r>
        <w:t>Klient będzie mógł umożliwić użytkownikowi końcowemu przechowywanie wiadomości e-mail.</w:t>
      </w:r>
    </w:p>
    <w:p w14:paraId="20F27813" w14:textId="77777777" w:rsidR="00ED50E6" w:rsidRPr="00E749E6" w:rsidRDefault="00ED50E6" w:rsidP="00ED50E6">
      <w:pPr>
        <w:pStyle w:val="ProductList-Body"/>
        <w:ind w:left="180"/>
        <w:rPr>
          <w:sz w:val="16"/>
          <w:szCs w:val="16"/>
        </w:rPr>
      </w:pPr>
    </w:p>
    <w:p w14:paraId="0586DAE4" w14:textId="77777777" w:rsidR="00ED50E6" w:rsidRPr="00690C65" w:rsidRDefault="001A19E0" w:rsidP="00ED50E6">
      <w:pPr>
        <w:pStyle w:val="ProductList-Body"/>
        <w:ind w:left="180"/>
      </w:pPr>
      <w:r>
        <w:rPr>
          <w:b/>
          <w:color w:val="0072C6"/>
        </w:rPr>
        <w:t>Zasady przechowywania danych</w:t>
      </w:r>
    </w:p>
    <w:p w14:paraId="7CDB87D7" w14:textId="21882356" w:rsidR="001A19E0"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4E84D5CC" w14:textId="77777777" w:rsidR="00E749E6" w:rsidRPr="00E749E6" w:rsidRDefault="00E749E6" w:rsidP="00ED50E6">
      <w:pPr>
        <w:pStyle w:val="ProductList-Body"/>
        <w:ind w:left="180"/>
        <w:rPr>
          <w:sz w:val="16"/>
          <w:szCs w:val="16"/>
        </w:rPr>
      </w:pPr>
    </w:p>
    <w:p w14:paraId="10F531F1" w14:textId="77777777" w:rsidR="00ED50E6" w:rsidRPr="00C82ED9" w:rsidRDefault="00ED50E6" w:rsidP="00ED50E6">
      <w:pPr>
        <w:pStyle w:val="ProductList-Body"/>
        <w:ind w:left="180"/>
        <w:rPr>
          <w:sz w:val="2"/>
          <w:szCs w:val="2"/>
        </w:rPr>
      </w:pPr>
    </w:p>
    <w:p w14:paraId="53518FF9" w14:textId="77777777" w:rsidR="00ED50E6" w:rsidRPr="00690C65" w:rsidRDefault="001A19E0" w:rsidP="006954F2">
      <w:pPr>
        <w:pStyle w:val="ProductList-Body"/>
        <w:keepNext/>
        <w:ind w:left="187"/>
      </w:pPr>
      <w:r>
        <w:rPr>
          <w:b/>
          <w:color w:val="0072C6"/>
        </w:rPr>
        <w:t>Odzyskiwanie usuniętych elementów i skrzynek pocztowych</w:t>
      </w:r>
    </w:p>
    <w:p w14:paraId="0CF73227" w14:textId="7B0D2157" w:rsidR="001A19E0" w:rsidRPr="00690C65" w:rsidRDefault="001A19E0" w:rsidP="00ED50E6">
      <w:pPr>
        <w:pStyle w:val="ProductList-Body"/>
        <w:ind w:left="180"/>
      </w:pPr>
      <w:r>
        <w:t>Korzystając z usług wsparcia użytkowników Office 365, Klient będzie w stanie odzyskać usuniętą archiwalną skrzynkę pocztową, a użytkownik końcowy będzie w stanie odzyskać element usunięty z jednego ze swoich folderów e-mail w swoim archiwum.</w:t>
      </w:r>
    </w:p>
    <w:p w14:paraId="2989B781" w14:textId="77777777" w:rsidR="00ED50E6" w:rsidRPr="00F52352"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Wyszukiwanie w więcej niż jednej skrzynce pocztowej</w:t>
      </w:r>
    </w:p>
    <w:p w14:paraId="024BBD24" w14:textId="653E014F" w:rsidR="001A19E0" w:rsidRPr="00690C65" w:rsidRDefault="001A19E0" w:rsidP="00ED50E6">
      <w:pPr>
        <w:pStyle w:val="ProductList-Body"/>
        <w:ind w:left="180"/>
      </w:pPr>
      <w:r>
        <w:t>Klient będzie mógł wyszukiwać zawartości w wielu skrzynkach pocztowych w obrębie danej organizacji.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Blokada prawna</w:t>
      </w:r>
    </w:p>
    <w:p w14:paraId="2EA3BFAF" w14:textId="45C83957" w:rsidR="001A19E0" w:rsidRPr="00690C65"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690C65" w:rsidRDefault="006523C8" w:rsidP="006523C8">
      <w:pPr>
        <w:pStyle w:val="ProductList-Body"/>
      </w:pPr>
    </w:p>
    <w:p w14:paraId="4ACEA0A4" w14:textId="60DB9570" w:rsidR="006523C8" w:rsidRPr="00690C65" w:rsidRDefault="006523C8" w:rsidP="00C14D9B">
      <w:pPr>
        <w:pStyle w:val="ProductList-Body"/>
        <w:keepNext/>
        <w:ind w:left="187"/>
      </w:pPr>
      <w:r>
        <w:rPr>
          <w:b/>
          <w:color w:val="0072C6"/>
        </w:rPr>
        <w:t>Archiwizacja</w:t>
      </w:r>
    </w:p>
    <w:p w14:paraId="73F5962E" w14:textId="77777777" w:rsidR="006523C8" w:rsidRPr="00690C65" w:rsidRDefault="006523C8" w:rsidP="006523C8">
      <w:pPr>
        <w:pStyle w:val="ProductList-Body"/>
        <w:ind w:left="180"/>
      </w:pPr>
      <w:r>
        <w:t>Z funkcji archiwum można korzystać na potrzeby przechowywania wiadomości wyłącznie dla usługi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Archiwizacja dla systemu Exchange Server</w:t>
      </w:r>
    </w:p>
    <w:p w14:paraId="05891E4A" w14:textId="77777777" w:rsidR="006523C8" w:rsidRPr="00690C65" w:rsidRDefault="006523C8" w:rsidP="006523C8">
      <w:pPr>
        <w:pStyle w:val="ProductList-Body"/>
        <w:ind w:left="180"/>
      </w:pPr>
      <w:r>
        <w:t>Użytkownicy posiadający Licencję Dostępu Klienta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z migracji Exchange Hosted Archive</w:t>
      </w:r>
    </w:p>
    <w:p w14:paraId="05687124" w14:textId="296CBE08" w:rsidR="006523C8" w:rsidRPr="00690C65" w:rsidRDefault="006523C8" w:rsidP="006523C8">
      <w:pPr>
        <w:pStyle w:val="ProductList-Body"/>
        <w:tabs>
          <w:tab w:val="clear" w:pos="158"/>
          <w:tab w:val="left" w:pos="270"/>
        </w:tabs>
      </w:pPr>
      <w:r>
        <w:t xml:space="preserve">Usługa Exchange Hosted Archive zostaje zastąpiona usługą Exchange Online Plan 2. Jeżeli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Użytkowników Planu 2 usługi Exchange Online. Dokument Prawa do Użytkowania Produktów jest dostępny pod adresem </w:t>
      </w:r>
      <w:hyperlink r:id="rId48" w:history="1">
        <w:r>
          <w:rPr>
            <w:rStyle w:val="Hyperlink"/>
          </w:rPr>
          <w:t>http://go.microsoft.com/?linkid=9839206</w:t>
        </w:r>
      </w:hyperlink>
      <w:r w:rsidRPr="00626E0E">
        <w:rPr>
          <w:rStyle w:val="Hyperlink"/>
          <w:color w:val="auto"/>
          <w:u w:val="none"/>
        </w:rPr>
        <w:t>.</w:t>
      </w:r>
    </w:p>
    <w:p w14:paraId="118FDC3D" w14:textId="77777777" w:rsidR="003D0C7E" w:rsidRDefault="003D0C7E" w:rsidP="009427A1">
      <w:pPr>
        <w:pStyle w:val="ProductList-Body"/>
        <w:tabs>
          <w:tab w:val="clear" w:pos="158"/>
          <w:tab w:val="left" w:pos="180"/>
        </w:tabs>
        <w:rPr>
          <w:b/>
          <w:color w:val="00188F"/>
        </w:rPr>
      </w:pPr>
    </w:p>
    <w:p w14:paraId="2D50860B" w14:textId="77777777" w:rsidR="003D0C7E" w:rsidRPr="0008458E" w:rsidRDefault="003D0C7E" w:rsidP="003D0C7E">
      <w:pPr>
        <w:pStyle w:val="ProductList-ClauseHeading"/>
      </w:pPr>
      <w:r>
        <w:t>Szyfrowanie usług za pomocą klucza szyfrowania</w:t>
      </w:r>
    </w:p>
    <w:p w14:paraId="05332DEA" w14:textId="77777777" w:rsidR="003D0C7E" w:rsidRPr="0008458E" w:rsidRDefault="003D0C7E" w:rsidP="003D0C7E">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734CDB41" w14:textId="77777777" w:rsidR="003D0C7E" w:rsidRDefault="003D0C7E" w:rsidP="009427A1">
      <w:pPr>
        <w:pStyle w:val="ProductList-Body"/>
        <w:tabs>
          <w:tab w:val="clear" w:pos="158"/>
          <w:tab w:val="left" w:pos="180"/>
        </w:tabs>
        <w:rPr>
          <w:b/>
          <w:color w:val="00188F"/>
        </w:rPr>
      </w:pPr>
    </w:p>
    <w:p w14:paraId="542F144C" w14:textId="1882F710" w:rsidR="009427A1" w:rsidRPr="00690C65" w:rsidRDefault="009427A1" w:rsidP="003D0C7E">
      <w:pPr>
        <w:pStyle w:val="ProductList-Body"/>
        <w:keepNext/>
        <w:tabs>
          <w:tab w:val="clear" w:pos="158"/>
          <w:tab w:val="left" w:pos="180"/>
        </w:tabs>
      </w:pPr>
      <w:r>
        <w:rPr>
          <w:b/>
          <w:color w:val="00188F"/>
        </w:rPr>
        <w:t>Licencja ochrony przed utratą danych dla urządzeń</w:t>
      </w:r>
    </w:p>
    <w:p w14:paraId="2D2A7D2E" w14:textId="77777777" w:rsidR="009427A1" w:rsidRDefault="009427A1" w:rsidP="009427A1">
      <w:pPr>
        <w:pStyle w:val="ProductList-Body"/>
        <w:tabs>
          <w:tab w:val="clear" w:pos="158"/>
          <w:tab w:val="left" w:pos="180"/>
        </w:tabs>
      </w:pPr>
      <w:r>
        <w:t>Jeżeli Klient posiada licencję na ochronę przed utratą danych dla urządzeń, licencję na tę Usługę Online posiadają wszyscy użytkownicy Licencjonowanego Urządzenia.</w:t>
      </w:r>
    </w:p>
    <w:p w14:paraId="426B580C" w14:textId="5AAE11E5" w:rsidR="00F55464" w:rsidRDefault="00F55464" w:rsidP="009427A1">
      <w:pPr>
        <w:pStyle w:val="ProductList-Body"/>
        <w:tabs>
          <w:tab w:val="clear" w:pos="158"/>
          <w:tab w:val="left" w:pos="180"/>
        </w:tabs>
      </w:pPr>
    </w:p>
    <w:p w14:paraId="6285728C" w14:textId="77777777" w:rsidR="00016B6B" w:rsidRDefault="00016B6B" w:rsidP="00016B6B">
      <w:pPr>
        <w:pStyle w:val="ProductList-ClauseHeading"/>
      </w:pPr>
      <w:r>
        <w:t>Exchange Online Inactive User</w:t>
      </w:r>
    </w:p>
    <w:p w14:paraId="34885481" w14:textId="77777777" w:rsidR="00016B6B" w:rsidRPr="00D30486" w:rsidRDefault="00016B6B" w:rsidP="00016B6B">
      <w:pPr>
        <w:pStyle w:val="ProductList-Body"/>
      </w:pPr>
      <w:r>
        <w:t>Licencja typu Exchange Online Inactive User jest wymagana w przypadku każdej zachowanej przez Klienta nieaktywnej skrzynki pocztowej w usłudze Exchange Online.</w:t>
      </w:r>
    </w:p>
    <w:p w14:paraId="62F16EF5" w14:textId="77777777" w:rsidR="00016B6B" w:rsidRDefault="00016B6B" w:rsidP="009427A1">
      <w:pPr>
        <w:pStyle w:val="ProductList-Body"/>
        <w:tabs>
          <w:tab w:val="clear" w:pos="158"/>
          <w:tab w:val="left" w:pos="180"/>
        </w:tabs>
      </w:pPr>
    </w:p>
    <w:p w14:paraId="5809AAD0" w14:textId="77777777" w:rsidR="00F55464" w:rsidRPr="001A0964" w:rsidRDefault="00F55464" w:rsidP="001A0964">
      <w:pPr>
        <w:pStyle w:val="ProductList-Body"/>
        <w:rPr>
          <w:b/>
          <w:color w:val="00188F"/>
        </w:rPr>
      </w:pPr>
      <w:bookmarkStart w:id="145" w:name="_Toc423959249"/>
      <w:r w:rsidRPr="001A0964">
        <w:rPr>
          <w:b/>
          <w:color w:val="00188F"/>
        </w:rPr>
        <w:t>Umowa Dotycząca Poziomu Usługi</w:t>
      </w:r>
      <w:bookmarkEnd w:id="145"/>
    </w:p>
    <w:p w14:paraId="065442F8" w14:textId="77777777" w:rsidR="00D00480" w:rsidRDefault="00D00480" w:rsidP="00D00480">
      <w:pPr>
        <w:pStyle w:val="ProductList-Body"/>
        <w:tabs>
          <w:tab w:val="clear" w:pos="158"/>
          <w:tab w:val="left" w:pos="180"/>
        </w:tabs>
      </w:pPr>
      <w:r>
        <w:t>Dla usług Office 365 Advanced Threat Protection i Office 365 Threat Intelligence nie zawiera się Umów Dotyczących Poziomu Usług.</w:t>
      </w:r>
    </w:p>
    <w:p w14:paraId="4B754C73" w14:textId="77777777" w:rsidR="00E93FD0" w:rsidRPr="00690C65" w:rsidRDefault="00831F55"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45B06D2" w14:textId="295DB5DB" w:rsidR="00862C50" w:rsidRPr="007F0674" w:rsidRDefault="00862C50" w:rsidP="00C01363">
      <w:pPr>
        <w:pStyle w:val="ProductList-Offering2Heading"/>
        <w:rPr>
          <w:lang w:val="pl-PL"/>
        </w:rPr>
      </w:pPr>
      <w:bookmarkStart w:id="146" w:name="_Toc494463461"/>
      <w:bookmarkStart w:id="147" w:name="Office365Applications"/>
      <w:r w:rsidRPr="007F0674">
        <w:rPr>
          <w:lang w:val="pl-PL"/>
        </w:rPr>
        <w:t>Aplikacje Office 365</w:t>
      </w:r>
      <w:bookmarkEnd w:id="146"/>
    </w:p>
    <w:p w14:paraId="0321636F" w14:textId="77777777" w:rsidR="00862C50" w:rsidRDefault="00862C50" w:rsidP="00862C50">
      <w:pPr>
        <w:pStyle w:val="ProductList-Offering1"/>
        <w:sectPr w:rsidR="00862C50" w:rsidSect="008653AD">
          <w:type w:val="continuous"/>
          <w:pgSz w:w="12240" w:h="15840"/>
          <w:pgMar w:top="1440" w:right="720" w:bottom="1440" w:left="720" w:header="720" w:footer="720" w:gutter="0"/>
          <w:cols w:space="720"/>
          <w:titlePg/>
          <w:docGrid w:linePitch="360"/>
        </w:sectPr>
      </w:pPr>
    </w:p>
    <w:bookmarkEnd w:id="147"/>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270241D3" w:rsidR="00862C50" w:rsidRPr="00690C65" w:rsidRDefault="00862C50" w:rsidP="00862C50">
      <w:pPr>
        <w:pStyle w:val="ProductList-Body"/>
      </w:pPr>
      <w:r>
        <w:rPr>
          <w:rFonts w:asciiTheme="majorHAnsi" w:hAnsiTheme="majorHAnsi"/>
          <w:sz w:val="16"/>
          <w:szCs w:val="16"/>
        </w:rPr>
        <w:t xml:space="preserve">Visio </w:t>
      </w:r>
      <w:r w:rsidR="00016B6B" w:rsidRPr="00925DD5">
        <w:rPr>
          <w:rFonts w:asciiTheme="majorHAnsi" w:hAnsiTheme="majorHAnsi"/>
          <w:sz w:val="16"/>
          <w:szCs w:val="16"/>
          <w:lang w:val="en-US"/>
        </w:rPr>
        <w:t>Online (Plan 1 i Plan 2)</w:t>
      </w:r>
    </w:p>
    <w:p w14:paraId="4258B2D3" w14:textId="77777777" w:rsidR="00862C50" w:rsidRDefault="00862C50" w:rsidP="00862C50">
      <w:pPr>
        <w:pStyle w:val="ProductList-Offering2"/>
        <w:sectPr w:rsidR="00862C50" w:rsidSect="008653AD">
          <w:type w:val="continuous"/>
          <w:pgSz w:w="12240" w:h="15840"/>
          <w:pgMar w:top="1440" w:right="720" w:bottom="1440" w:left="720" w:header="720" w:footer="720" w:gutter="0"/>
          <w:cols w:num="2" w:space="720"/>
          <w:titlePg/>
          <w:docGrid w:linePitch="360"/>
        </w:sectPr>
      </w:pPr>
    </w:p>
    <w:p w14:paraId="679D8604" w14:textId="23EEFD28" w:rsidR="00123E7D" w:rsidRPr="00382C12"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Umowa Dotycząca Poziomu Usługi</w:t>
      </w:r>
    </w:p>
    <w:p w14:paraId="025449C2" w14:textId="77777777" w:rsidR="00016B6B" w:rsidRDefault="00016B6B" w:rsidP="00016B6B">
      <w:pPr>
        <w:pStyle w:val="ProductList-Body"/>
      </w:pPr>
      <w:r>
        <w:t>Usługa Visio Online nie jest objęta żadną Umową dotyczącą Poziomu Usług.</w:t>
      </w:r>
    </w:p>
    <w:p w14:paraId="446EB6D0" w14:textId="77777777" w:rsidR="00123E7D" w:rsidRPr="00690C65" w:rsidRDefault="00123E7D" w:rsidP="00123E7D">
      <w:pPr>
        <w:pStyle w:val="ProductList-Body"/>
      </w:pPr>
    </w:p>
    <w:p w14:paraId="50A5A34E" w14:textId="77777777" w:rsidR="00186B07" w:rsidRPr="00123E7D" w:rsidRDefault="00186B07" w:rsidP="00186B07">
      <w:pPr>
        <w:pStyle w:val="ProductList-Body"/>
        <w:tabs>
          <w:tab w:val="clear" w:pos="158"/>
          <w:tab w:val="left" w:pos="180"/>
        </w:tabs>
        <w:rPr>
          <w:b/>
          <w:color w:val="00188F"/>
        </w:rPr>
      </w:pPr>
      <w:r>
        <w:rPr>
          <w:b/>
          <w:color w:val="00188F"/>
        </w:rPr>
        <w:t>Prawa do instalacji i używania</w:t>
      </w:r>
    </w:p>
    <w:p w14:paraId="7D76B914" w14:textId="77777777" w:rsidR="00186B07" w:rsidRDefault="00186B07" w:rsidP="00186B07">
      <w:pPr>
        <w:pStyle w:val="ProductList-Body"/>
        <w:tabs>
          <w:tab w:val="clear" w:pos="158"/>
          <w:tab w:val="left" w:pos="180"/>
        </w:tabs>
      </w:pPr>
      <w:r>
        <w:t>Każdy użytkownik, któremu Klient przydzieli LS Użytkownika, musi posiadać Konto Microsoft, aby mógł używać oprogramowania udostępnionego w ramach tej subskrypcji. Użytkownicy tacy:</w:t>
      </w:r>
    </w:p>
    <w:p w14:paraId="4EA73AFC" w14:textId="77777777" w:rsidR="00186B07" w:rsidRDefault="00186B07" w:rsidP="00186B07">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008EC62B" w14:textId="77777777" w:rsidR="00186B07" w:rsidRDefault="00186B07" w:rsidP="00186B07">
      <w:pPr>
        <w:pStyle w:val="ProductList-Body"/>
        <w:numPr>
          <w:ilvl w:val="0"/>
          <w:numId w:val="17"/>
        </w:numPr>
        <w:spacing w:before="40"/>
        <w:ind w:left="450" w:hanging="274"/>
      </w:pPr>
      <w:r>
        <w:t xml:space="preserve">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t>
      </w:r>
      <w:hyperlink r:id="rId49" w:history="1">
        <w:r>
          <w:rPr>
            <w:rStyle w:val="Hyperlink"/>
          </w:rPr>
          <w:t>www.office.com/sca</w:t>
        </w:r>
      </w:hyperlink>
      <w:r>
        <w:rPr>
          <w:color w:val="1F497D"/>
        </w:rPr>
        <w:t xml:space="preserve">. </w:t>
      </w:r>
      <w:r>
        <w:t>Dla potrzeb prawa do używania, o którym tu mowa, „serwer sieciowy” oznacza fizyczny serwer sprzętowy przeznaczony wyłącznie na potrzeby Klienta. Warunek dotyczący aktywacji współużytkowanego komputera nie ma zastosowania do licencji Klienta na Office 365 Business; oraz</w:t>
      </w:r>
    </w:p>
    <w:p w14:paraId="00551353" w14:textId="77777777" w:rsidR="00186B07" w:rsidRDefault="00186B07" w:rsidP="00186B07">
      <w:pPr>
        <w:pStyle w:val="ProductList-Body"/>
        <w:numPr>
          <w:ilvl w:val="0"/>
          <w:numId w:val="17"/>
        </w:numPr>
        <w:spacing w:before="40"/>
        <w:ind w:left="450" w:hanging="274"/>
      </w:pPr>
      <w:r>
        <w:t>muszą łączyć każde urządzenie, na którym użytkownika zainstalował oprogramowanie, z Internetem co najmniej raz na 30 dni, gdyż w przeciwnym razie funkcje takiego oprogramowania mogą zostać ograniczone.</w:t>
      </w:r>
    </w:p>
    <w:p w14:paraId="5A1EFD03" w14:textId="77777777" w:rsidR="007F0674" w:rsidRPr="007F0A21" w:rsidRDefault="007F0674" w:rsidP="007F0674">
      <w:pPr>
        <w:pStyle w:val="ProductList-Body"/>
        <w:ind w:left="180"/>
      </w:pPr>
    </w:p>
    <w:p w14:paraId="71DD3806" w14:textId="77777777" w:rsidR="007F0674" w:rsidRPr="007F0A21" w:rsidRDefault="007F0674" w:rsidP="007F0674">
      <w:pPr>
        <w:pStyle w:val="ProductList-Body"/>
      </w:pPr>
      <w:r>
        <w:rPr>
          <w:b/>
          <w:color w:val="00188F"/>
        </w:rPr>
        <w:t>Poniższe postanowienia mają zastosowanie wyłącznie do usług Office 365 Business i Office 365 ProPlus</w:t>
      </w:r>
    </w:p>
    <w:p w14:paraId="4EBB3983" w14:textId="77777777" w:rsidR="007F0674" w:rsidRPr="007F0A21" w:rsidRDefault="007F0674" w:rsidP="007F0674">
      <w:pPr>
        <w:pStyle w:val="ProductList-Body"/>
        <w:ind w:left="180"/>
      </w:pPr>
      <w:r>
        <w:rPr>
          <w:b/>
          <w:color w:val="0072C6"/>
        </w:rPr>
        <w:t>Urządzenia będące smartfonami lub tabletami</w:t>
      </w:r>
    </w:p>
    <w:p w14:paraId="1938521A" w14:textId="7F9A2FD3" w:rsidR="009427A1" w:rsidRPr="00690C65" w:rsidRDefault="007F0674" w:rsidP="007F0674">
      <w:pPr>
        <w:pStyle w:val="ProductList-Body"/>
        <w:ind w:left="180"/>
      </w:pPr>
      <w:r>
        <w:t>Każdy użytkownik, któremu Klient przypisze LS na Użytkownika, może również aktywować oprogramowanie Microsoft Office Mobile na maksymalnie pięciu smartfonach i pięciu tabletach</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Poniższe postanowienia mają zastosowanie wyłącznie do usług Office 365 ProPlus:</w:t>
      </w:r>
    </w:p>
    <w:p w14:paraId="771F42AE" w14:textId="77777777" w:rsidR="009427A1" w:rsidRPr="00690C65"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690C65" w:rsidRDefault="009427A1" w:rsidP="009427A1">
      <w:pPr>
        <w:pStyle w:val="ProductList-Body"/>
        <w:ind w:left="180"/>
      </w:pPr>
      <w:r>
        <w:t>Każda LS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0340BCE4" w14:textId="77777777" w:rsidR="00E94360" w:rsidRPr="00E94360" w:rsidRDefault="00E94360" w:rsidP="00EC2FDF">
      <w:pPr>
        <w:pStyle w:val="ProductList-Body"/>
        <w:ind w:left="180"/>
      </w:pPr>
    </w:p>
    <w:p w14:paraId="26B78DBF" w14:textId="77777777" w:rsidR="00087525" w:rsidRPr="00FC409E" w:rsidRDefault="00087525" w:rsidP="005B3BFE">
      <w:pPr>
        <w:pStyle w:val="ProductList-Body"/>
        <w:keepNext/>
        <w:ind w:left="187"/>
        <w:rPr>
          <w:b/>
          <w:color w:val="0072C6"/>
        </w:rPr>
      </w:pPr>
      <w:r>
        <w:rPr>
          <w:b/>
          <w:color w:val="0072C6"/>
        </w:rPr>
        <w:t>Office Online Server</w:t>
      </w:r>
    </w:p>
    <w:p w14:paraId="6AC5966D" w14:textId="77777777" w:rsidR="00087525" w:rsidRDefault="00087525" w:rsidP="00087525">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lub innej umowy zawartej przez Klienta z Microsoft obejmującej wyłącznie Usługi Online.</w:t>
      </w:r>
    </w:p>
    <w:p w14:paraId="5ED5E935" w14:textId="77777777" w:rsidR="005B7124" w:rsidRPr="00E94360" w:rsidRDefault="005B7124" w:rsidP="00CD7001">
      <w:pPr>
        <w:pStyle w:val="ProductList-Body"/>
        <w:ind w:left="180"/>
      </w:pPr>
    </w:p>
    <w:p w14:paraId="4F607929" w14:textId="77777777" w:rsidR="005B7124" w:rsidRPr="00690C65" w:rsidRDefault="005B7124" w:rsidP="00A359ED">
      <w:pPr>
        <w:pStyle w:val="ProductList-Body"/>
        <w:keepNext/>
        <w:ind w:left="187"/>
      </w:pPr>
      <w:r>
        <w:rPr>
          <w:b/>
          <w:color w:val="0072C6"/>
        </w:rPr>
        <w:lastRenderedPageBreak/>
        <w:t>Pakiety licencji subskrypcyjnych</w:t>
      </w:r>
    </w:p>
    <w:p w14:paraId="4314EABE" w14:textId="68017E19" w:rsidR="005B7124" w:rsidRPr="00690C65" w:rsidRDefault="005B7124" w:rsidP="005B7124">
      <w:pPr>
        <w:pStyle w:val="ProductList-Body"/>
        <w:ind w:left="180"/>
      </w:pPr>
      <w:r>
        <w:t xml:space="preserve">Poza licencjami subskrypcyjnymi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77777777" w:rsidR="009C1170" w:rsidRPr="00690C65" w:rsidRDefault="00831F55"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7B8012D" w14:textId="77777777" w:rsidR="00470D17" w:rsidRPr="0056127A" w:rsidRDefault="00470D17" w:rsidP="00470D17">
      <w:pPr>
        <w:pStyle w:val="ProductList-Offering2Heading"/>
        <w:outlineLvl w:val="2"/>
        <w:rPr>
          <w:lang w:val="pl-PL"/>
        </w:rPr>
      </w:pPr>
      <w:r w:rsidRPr="0056127A">
        <w:rPr>
          <w:lang w:val="pl-PL"/>
        </w:rPr>
        <w:tab/>
      </w:r>
      <w:bookmarkStart w:id="148" w:name="MicrosoftMyAnalytics"/>
      <w:bookmarkStart w:id="149" w:name="_Toc465426847"/>
      <w:bookmarkStart w:id="150" w:name="_Toc494463462"/>
      <w:r w:rsidRPr="0056127A">
        <w:rPr>
          <w:lang w:val="pl-PL"/>
        </w:rPr>
        <w:t>Microsoft MyAnalytics</w:t>
      </w:r>
      <w:bookmarkEnd w:id="148"/>
      <w:bookmarkEnd w:id="149"/>
      <w:bookmarkEnd w:id="150"/>
    </w:p>
    <w:p w14:paraId="0911E681" w14:textId="77777777" w:rsidR="00470D17" w:rsidRPr="00F55075" w:rsidRDefault="00470D17" w:rsidP="00470D17">
      <w:pPr>
        <w:pStyle w:val="ProductList-Body"/>
      </w:pPr>
      <w:r>
        <w:rPr>
          <w:b/>
          <w:color w:val="00188F"/>
        </w:rPr>
        <w:t>Umowa Dotycząca Poziomu Usługi</w:t>
      </w:r>
    </w:p>
    <w:p w14:paraId="0EC49D76" w14:textId="77777777" w:rsidR="00470D17" w:rsidRPr="00F55075" w:rsidRDefault="00470D17" w:rsidP="00470D17">
      <w:pPr>
        <w:pStyle w:val="ProductList-Body"/>
      </w:pPr>
      <w:r>
        <w:t>Brak Umowy Dotyczącej Poziomu Usług Microsoft MyAnalytics.</w:t>
      </w:r>
    </w:p>
    <w:p w14:paraId="27D96CFE" w14:textId="77777777" w:rsidR="00470D17" w:rsidRPr="004D0C21" w:rsidRDefault="00831F55" w:rsidP="0056127A">
      <w:pPr>
        <w:pStyle w:val="ProductList-Body"/>
        <w:shd w:val="clear" w:color="auto" w:fill="A6A6A6" w:themeFill="background1" w:themeFillShade="A6"/>
        <w:spacing w:before="120" w:after="240"/>
        <w:jc w:val="right"/>
        <w:rPr>
          <w:sz w:val="16"/>
          <w:szCs w:val="16"/>
        </w:rPr>
      </w:pPr>
      <w:hyperlink w:anchor="TableofContents" w:history="1">
        <w:r w:rsidR="00470D17" w:rsidRPr="004D0C21">
          <w:rPr>
            <w:rStyle w:val="Hyperlink"/>
            <w:sz w:val="16"/>
            <w:szCs w:val="16"/>
          </w:rPr>
          <w:t>Spis treści</w:t>
        </w:r>
      </w:hyperlink>
      <w:r w:rsidR="00470D17" w:rsidRPr="004D0C21">
        <w:rPr>
          <w:sz w:val="16"/>
          <w:szCs w:val="16"/>
        </w:rPr>
        <w:t xml:space="preserve"> / </w:t>
      </w:r>
      <w:hyperlink w:anchor="GeneralTerms" w:history="1">
        <w:r w:rsidR="00470D17" w:rsidRPr="004D0C21">
          <w:rPr>
            <w:rStyle w:val="Hyperlink"/>
            <w:sz w:val="16"/>
            <w:szCs w:val="16"/>
          </w:rPr>
          <w:t>Ogólne postanowienia</w:t>
        </w:r>
      </w:hyperlink>
    </w:p>
    <w:p w14:paraId="1242C64D" w14:textId="357806CD" w:rsidR="00976EB6" w:rsidRPr="007F0674" w:rsidRDefault="00976EB6" w:rsidP="00C01363">
      <w:pPr>
        <w:pStyle w:val="ProductList-Offering2Heading"/>
        <w:rPr>
          <w:lang w:val="pl-PL"/>
        </w:rPr>
      </w:pPr>
      <w:r w:rsidRPr="007F0674">
        <w:rPr>
          <w:lang w:val="pl-PL"/>
        </w:rPr>
        <w:tab/>
      </w:r>
      <w:bookmarkStart w:id="151" w:name="_Toc494463463"/>
      <w:r w:rsidRPr="007F0674">
        <w:rPr>
          <w:lang w:val="pl-PL"/>
        </w:rPr>
        <w:t>Office Online</w:t>
      </w:r>
      <w:bookmarkEnd w:id="151"/>
    </w:p>
    <w:p w14:paraId="24A45D55" w14:textId="77777777" w:rsidR="00D7478E" w:rsidRPr="00690C65" w:rsidRDefault="00D7478E" w:rsidP="00D7478E">
      <w:pPr>
        <w:pStyle w:val="ProductList-Body"/>
      </w:pPr>
      <w:r>
        <w:rPr>
          <w:b/>
          <w:color w:val="00188F"/>
        </w:rPr>
        <w:t>Funkcje podstawowe usług Office 365</w:t>
      </w:r>
    </w:p>
    <w:p w14:paraId="509D4A23" w14:textId="32EA43D3" w:rsidR="00D7478E" w:rsidRPr="00690C65"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690C65" w:rsidRDefault="00976EB6" w:rsidP="00EF1136">
      <w:pPr>
        <w:pStyle w:val="ProductList-Body"/>
      </w:pPr>
      <w:r>
        <w:t>Użytkownik końcowy będzie w stanie tworzyć, wyświetlać i edytować dokumenty w plikach typu Microsoft Word, Excel, PowerPoint oraz OneNote, obsługiwane przez usługę Office Online lub jej następcę.</w:t>
      </w:r>
    </w:p>
    <w:p w14:paraId="37307BEA" w14:textId="77777777" w:rsidR="00976EB6" w:rsidRPr="00F52352" w:rsidRDefault="00976EB6" w:rsidP="00976EB6">
      <w:pPr>
        <w:pStyle w:val="ProductList-Body"/>
        <w:tabs>
          <w:tab w:val="clear" w:pos="158"/>
          <w:tab w:val="left" w:pos="180"/>
        </w:tabs>
        <w:rPr>
          <w:sz w:val="12"/>
          <w:szCs w:val="12"/>
        </w:rPr>
      </w:pPr>
    </w:p>
    <w:p w14:paraId="2EC44286" w14:textId="77777777" w:rsidR="00976EB6" w:rsidRPr="00690C65" w:rsidRDefault="00976EB6" w:rsidP="00146E59">
      <w:pPr>
        <w:pStyle w:val="ProductList-Body"/>
        <w:keepNext/>
        <w:tabs>
          <w:tab w:val="clear" w:pos="158"/>
          <w:tab w:val="left" w:pos="180"/>
        </w:tabs>
      </w:pPr>
      <w:r>
        <w:rPr>
          <w:b/>
          <w:color w:val="00188F"/>
        </w:rPr>
        <w:t>Użytkownicy zewnętrzni</w:t>
      </w:r>
    </w:p>
    <w:p w14:paraId="3A38EAD8" w14:textId="473135A3" w:rsidR="00976EB6" w:rsidRPr="00690C65"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Użytkownika.</w:t>
      </w:r>
    </w:p>
    <w:p w14:paraId="349623FB" w14:textId="77777777" w:rsidR="00976EB6" w:rsidRPr="00690C65" w:rsidRDefault="00831F55"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3C3A612" w14:textId="1A3D3A49" w:rsidR="005B7124" w:rsidRPr="007F0674" w:rsidRDefault="005B7124" w:rsidP="009E0BBA">
      <w:pPr>
        <w:pStyle w:val="ProductList-Offering2Heading"/>
        <w:keepNext/>
        <w:rPr>
          <w:lang w:val="pl-PL"/>
        </w:rPr>
      </w:pPr>
      <w:r w:rsidRPr="007F0674">
        <w:rPr>
          <w:lang w:val="pl-PL"/>
        </w:rPr>
        <w:tab/>
      </w:r>
      <w:bookmarkStart w:id="152" w:name="_Toc494463464"/>
      <w:r w:rsidRPr="007F0674">
        <w:rPr>
          <w:lang w:val="pl-PL"/>
        </w:rPr>
        <w:t>OneDrive for Business</w:t>
      </w:r>
      <w:bookmarkEnd w:id="152"/>
    </w:p>
    <w:p w14:paraId="0064B7AB" w14:textId="77777777" w:rsidR="006523C8" w:rsidRPr="00690C65" w:rsidRDefault="006523C8" w:rsidP="009E0BBA">
      <w:pPr>
        <w:pStyle w:val="ProductList-Body"/>
        <w:keepNext/>
        <w:tabs>
          <w:tab w:val="clear" w:pos="158"/>
          <w:tab w:val="left" w:pos="180"/>
        </w:tabs>
      </w:pPr>
      <w:r>
        <w:rPr>
          <w:b/>
          <w:color w:val="00188F"/>
        </w:rPr>
        <w:t>Użytkownicy zewnętrzni</w:t>
      </w:r>
    </w:p>
    <w:p w14:paraId="5B0B041D" w14:textId="34E71C79" w:rsidR="006523C8" w:rsidRPr="00690C65" w:rsidRDefault="006523C8" w:rsidP="006523C8">
      <w:pPr>
        <w:pStyle w:val="ProductList-Body"/>
        <w:tabs>
          <w:tab w:val="clear" w:pos="158"/>
          <w:tab w:val="left" w:pos="180"/>
        </w:tabs>
      </w:pPr>
      <w:r>
        <w:t>W przypadku usługi OneDrive for Business, użytkownicy zewnętrzni zaproszeni do udostępnianych w witrynie kolekcji przy użyciu funkcji Share-by-Mail nie potrzebują LS Użytkownika.</w:t>
      </w:r>
    </w:p>
    <w:p w14:paraId="5832793C" w14:textId="77777777" w:rsidR="005B7124" w:rsidRPr="00690C65" w:rsidRDefault="00831F55"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D5C1181" w14:textId="77777777" w:rsidR="0048112B" w:rsidRPr="00903BB7" w:rsidRDefault="0048112B" w:rsidP="0048112B">
      <w:pPr>
        <w:pStyle w:val="ProductList-Offering2Heading"/>
        <w:outlineLvl w:val="2"/>
      </w:pPr>
      <w:r>
        <w:tab/>
      </w:r>
      <w:bookmarkStart w:id="153" w:name="_Toc453946627"/>
      <w:bookmarkStart w:id="154" w:name="_Toc451949065"/>
      <w:bookmarkStart w:id="155" w:name="_Toc494463465"/>
      <w:bookmarkStart w:id="156" w:name="ProjectOnline"/>
      <w:r>
        <w:t>Project Online</w:t>
      </w:r>
      <w:bookmarkEnd w:id="153"/>
      <w:bookmarkEnd w:id="154"/>
      <w:bookmarkEnd w:id="155"/>
    </w:p>
    <w:bookmarkEnd w:id="156"/>
    <w:p w14:paraId="30185748" w14:textId="77777777" w:rsidR="0048112B" w:rsidRDefault="0048112B" w:rsidP="0048112B">
      <w:pPr>
        <w:pStyle w:val="ProductList-Offering1"/>
        <w:sectPr w:rsidR="0048112B" w:rsidSect="00E275D6">
          <w:type w:val="continuous"/>
          <w:pgSz w:w="12240" w:h="15840"/>
          <w:pgMar w:top="1440" w:right="720" w:bottom="1440" w:left="720" w:header="720" w:footer="720" w:gutter="0"/>
          <w:cols w:space="720"/>
          <w:titlePg/>
          <w:docGrid w:linePitch="360"/>
        </w:sectPr>
      </w:pPr>
    </w:p>
    <w:p w14:paraId="30D941B2" w14:textId="77777777" w:rsidR="0048112B" w:rsidRPr="00903BB7" w:rsidRDefault="0048112B" w:rsidP="0048112B">
      <w:pPr>
        <w:pStyle w:val="ProductList-Body"/>
      </w:pPr>
      <w:r>
        <w:rPr>
          <w:rFonts w:asciiTheme="majorHAnsi" w:hAnsiTheme="majorHAnsi"/>
          <w:sz w:val="16"/>
          <w:szCs w:val="16"/>
        </w:rPr>
        <w:t>Project Online Essentials</w:t>
      </w:r>
    </w:p>
    <w:p w14:paraId="19BA09A8" w14:textId="77777777" w:rsidR="0048112B" w:rsidRPr="00903BB7" w:rsidRDefault="0048112B" w:rsidP="0048112B">
      <w:pPr>
        <w:pStyle w:val="ProductList-Body"/>
      </w:pPr>
      <w:r>
        <w:rPr>
          <w:rFonts w:asciiTheme="majorHAnsi" w:hAnsiTheme="majorHAnsi"/>
          <w:sz w:val="16"/>
          <w:szCs w:val="16"/>
        </w:rPr>
        <w:t>Project Online Professional</w:t>
      </w:r>
    </w:p>
    <w:p w14:paraId="11112A28" w14:textId="77777777" w:rsidR="0048112B" w:rsidRPr="00903BB7" w:rsidRDefault="0048112B" w:rsidP="0048112B">
      <w:pPr>
        <w:pStyle w:val="ProductList-Body"/>
      </w:pPr>
      <w:r>
        <w:rPr>
          <w:rFonts w:asciiTheme="majorHAnsi" w:hAnsiTheme="majorHAnsi"/>
          <w:sz w:val="16"/>
          <w:szCs w:val="16"/>
        </w:rPr>
        <w:t>Project Online Premium</w:t>
      </w:r>
    </w:p>
    <w:p w14:paraId="5A8AF5E1" w14:textId="77777777" w:rsidR="0048112B" w:rsidRDefault="0048112B" w:rsidP="0048112B">
      <w:pPr>
        <w:pStyle w:val="ProductList-Offering2"/>
        <w:sectPr w:rsidR="0048112B" w:rsidSect="005B7124">
          <w:type w:val="continuous"/>
          <w:pgSz w:w="12240" w:h="15840"/>
          <w:pgMar w:top="1440" w:right="720" w:bottom="1440" w:left="720" w:header="720" w:footer="720" w:gutter="0"/>
          <w:cols w:num="2" w:space="720"/>
          <w:titlePg/>
          <w:docGrid w:linePitch="360"/>
        </w:sectPr>
      </w:pPr>
    </w:p>
    <w:p w14:paraId="20079F2B" w14:textId="77777777" w:rsidR="0048112B" w:rsidRPr="0048112B" w:rsidRDefault="0048112B" w:rsidP="0048112B">
      <w:pPr>
        <w:pStyle w:val="ProductList-Body"/>
        <w:pBdr>
          <w:top w:val="single" w:sz="4" w:space="1" w:color="BFBFBF" w:themeColor="background1" w:themeShade="BF"/>
        </w:pBdr>
        <w:rPr>
          <w:sz w:val="8"/>
          <w:szCs w:val="8"/>
        </w:rPr>
      </w:pPr>
    </w:p>
    <w:p w14:paraId="5F71F3B6" w14:textId="77777777" w:rsidR="0048112B" w:rsidRPr="00903BB7" w:rsidRDefault="0048112B" w:rsidP="0048112B">
      <w:pPr>
        <w:pStyle w:val="ProductList-Body"/>
      </w:pPr>
      <w:r>
        <w:rPr>
          <w:b/>
          <w:color w:val="00188F"/>
        </w:rPr>
        <w:t>Prawa do instalacji i używania aplikacji programu Project</w:t>
      </w:r>
    </w:p>
    <w:p w14:paraId="319F64B6" w14:textId="77777777" w:rsidR="0048112B" w:rsidRPr="00903BB7" w:rsidRDefault="0048112B" w:rsidP="0048112B">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Użytkownicy tacy:</w:t>
      </w:r>
    </w:p>
    <w:p w14:paraId="4AE75A8E" w14:textId="77777777" w:rsidR="0048112B" w:rsidRPr="00903BB7" w:rsidRDefault="0048112B" w:rsidP="0048112B">
      <w:pPr>
        <w:pStyle w:val="ProductList-Body"/>
        <w:numPr>
          <w:ilvl w:val="0"/>
          <w:numId w:val="37"/>
        </w:numPr>
      </w:pPr>
      <w:r>
        <w:t>mogą aktywować oprogramowanie przekazane z LS w maksymalnie pięciu równocześnie działających Środowiskach systemów operacyjnych w celu korzystania z nich lokalnie lub zdalnie;</w:t>
      </w:r>
    </w:p>
    <w:p w14:paraId="2889DB85" w14:textId="77777777" w:rsidR="0048112B" w:rsidRPr="00903BB7" w:rsidRDefault="0048112B" w:rsidP="0048112B">
      <w:pPr>
        <w:pStyle w:val="ProductList-Body"/>
        <w:numPr>
          <w:ilvl w:val="0"/>
          <w:numId w:val="37"/>
        </w:numPr>
      </w:pPr>
      <w:r>
        <w:t>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www.office.com/sca. Dla potrzeb prawa do używania, o którym tu mowa, „serwer sieciowy” oznacza fizyczny serwer sprzętowy przeznaczony wyłącznie na potrzeby Klienta i który</w:t>
      </w:r>
    </w:p>
    <w:p w14:paraId="4BB7404D" w14:textId="77777777" w:rsidR="0048112B" w:rsidRPr="00903BB7" w:rsidRDefault="0048112B" w:rsidP="0048112B">
      <w:pPr>
        <w:pStyle w:val="ProductList-Body"/>
        <w:numPr>
          <w:ilvl w:val="0"/>
          <w:numId w:val="37"/>
        </w:numPr>
      </w:pPr>
      <w:r>
        <w:t>musi łączyć każde urządzenie, na którym użytkownika zainstalował oprogramowanie, z Internetem co najmniej raz na 30 dni, gdyż w przeciwnym razie funkcje takiego oprogramowania mogą zostać ograniczone.</w:t>
      </w:r>
    </w:p>
    <w:p w14:paraId="7D8C3180" w14:textId="77777777" w:rsidR="005B7124" w:rsidRPr="00690C65" w:rsidRDefault="00831F55"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48D16AA" w14:textId="53720AB8" w:rsidR="005B7124" w:rsidRPr="007F0674" w:rsidRDefault="005B7124" w:rsidP="00C01363">
      <w:pPr>
        <w:pStyle w:val="ProductList-Offering2Heading"/>
        <w:rPr>
          <w:lang w:val="pl-PL"/>
        </w:rPr>
      </w:pPr>
      <w:r w:rsidRPr="007F0674">
        <w:rPr>
          <w:lang w:val="pl-PL"/>
        </w:rPr>
        <w:tab/>
      </w:r>
      <w:bookmarkStart w:id="157" w:name="_Toc494463466"/>
      <w:r w:rsidRPr="007F0674">
        <w:rPr>
          <w:lang w:val="pl-PL"/>
        </w:rPr>
        <w:t>SharePoint Online</w:t>
      </w:r>
      <w:bookmarkEnd w:id="157"/>
    </w:p>
    <w:p w14:paraId="45F48D82" w14:textId="77777777" w:rsidR="005B7124" w:rsidRDefault="005B7124" w:rsidP="005B7124">
      <w:pPr>
        <w:pStyle w:val="ProductList-Offering1"/>
        <w:sectPr w:rsidR="005B7124" w:rsidSect="008653AD">
          <w:type w:val="continuous"/>
          <w:pgSz w:w="12240" w:h="15840"/>
          <w:pgMar w:top="1440" w:right="720" w:bottom="1440" w:left="720" w:header="720" w:footer="720" w:gutter="0"/>
          <w:cols w:space="720"/>
          <w:titlePg/>
          <w:docGrid w:linePitch="360"/>
        </w:sectPr>
      </w:pPr>
    </w:p>
    <w:p w14:paraId="1530D4FF" w14:textId="77777777" w:rsidR="009E0BBA" w:rsidRPr="006D2C33" w:rsidRDefault="009E0BBA" w:rsidP="009E0BBA">
      <w:pPr>
        <w:pStyle w:val="ProductList-Body"/>
      </w:pPr>
      <w:r>
        <w:rPr>
          <w:rFonts w:asciiTheme="majorHAnsi" w:hAnsiTheme="majorHAnsi"/>
          <w:sz w:val="16"/>
          <w:szCs w:val="16"/>
        </w:rPr>
        <w:t>Duet Enterprise Online dla oprogramowania Microsoft SharePoint i systemu SAP</w:t>
      </w:r>
    </w:p>
    <w:p w14:paraId="0D680139" w14:textId="0CC01F6F" w:rsidR="009E0BBA" w:rsidRPr="006D2C33" w:rsidRDefault="009E0BBA" w:rsidP="009E0BBA">
      <w:pPr>
        <w:pStyle w:val="ProductList-Body"/>
      </w:pPr>
      <w:r>
        <w:rPr>
          <w:rFonts w:asciiTheme="majorHAnsi" w:hAnsiTheme="majorHAnsi"/>
          <w:sz w:val="16"/>
          <w:szCs w:val="16"/>
        </w:rPr>
        <w:t xml:space="preserve">SharePoint Online </w:t>
      </w:r>
      <w:r w:rsidR="003D0C7E">
        <w:rPr>
          <w:rFonts w:asciiTheme="majorHAnsi" w:hAnsiTheme="majorHAnsi"/>
          <w:sz w:val="16"/>
          <w:szCs w:val="16"/>
        </w:rPr>
        <w:t>F</w:t>
      </w:r>
      <w:r w:rsidR="00D00480">
        <w:rPr>
          <w:rFonts w:asciiTheme="majorHAnsi" w:hAnsiTheme="majorHAnsi"/>
          <w:sz w:val="16"/>
          <w:szCs w:val="16"/>
        </w:rPr>
        <w:t>1</w:t>
      </w:r>
    </w:p>
    <w:p w14:paraId="79E0ED04" w14:textId="6A039F3A" w:rsidR="005B7124" w:rsidRPr="00690C65" w:rsidRDefault="009E0BBA" w:rsidP="009E0BBA">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EE7A51">
          <w:type w:val="continuous"/>
          <w:pgSz w:w="12240" w:h="15840"/>
          <w:pgMar w:top="1440" w:right="720" w:bottom="1440" w:left="720" w:header="720" w:footer="720" w:gutter="0"/>
          <w:cols w:num="2" w:space="360"/>
          <w:titlePg/>
          <w:docGrid w:linePitch="360"/>
        </w:sectPr>
      </w:pPr>
    </w:p>
    <w:p w14:paraId="59D1274C" w14:textId="77777777" w:rsidR="00581CDB" w:rsidRPr="00146E59"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Funkcje podstawowe usług Office 365</w:t>
      </w:r>
    </w:p>
    <w:p w14:paraId="071D9734" w14:textId="04BC0001" w:rsidR="00D7478E" w:rsidRPr="00690C65"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F52352" w:rsidRDefault="00D7478E" w:rsidP="00D7478E">
      <w:pPr>
        <w:pStyle w:val="ProductList-Body"/>
        <w:rPr>
          <w:sz w:val="12"/>
          <w:szCs w:val="12"/>
        </w:rPr>
      </w:pPr>
    </w:p>
    <w:p w14:paraId="3C7AF6D9" w14:textId="77777777" w:rsidR="00ED50E6" w:rsidRPr="00690C65" w:rsidRDefault="001A19E0" w:rsidP="00A359ED">
      <w:pPr>
        <w:pStyle w:val="ProductList-Body"/>
        <w:keepNext/>
        <w:tabs>
          <w:tab w:val="clear" w:pos="158"/>
          <w:tab w:val="left" w:pos="180"/>
        </w:tabs>
        <w:ind w:left="187"/>
      </w:pPr>
      <w:r>
        <w:rPr>
          <w:b/>
          <w:color w:val="0072C6"/>
        </w:rPr>
        <w:lastRenderedPageBreak/>
        <w:t>Witryny sieci Web do współpracy.</w:t>
      </w:r>
    </w:p>
    <w:p w14:paraId="6BB5D188" w14:textId="545CAD29" w:rsidR="001A19E0" w:rsidRPr="00690C65"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527B94"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Przechowywanie</w:t>
      </w:r>
    </w:p>
    <w:p w14:paraId="39343941" w14:textId="736F4EE6" w:rsidR="001A19E0" w:rsidRPr="00690C65"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F52352" w:rsidRDefault="00ED50E6" w:rsidP="001A19E0">
      <w:pPr>
        <w:pStyle w:val="ProductList-Body"/>
        <w:rPr>
          <w:sz w:val="12"/>
          <w:szCs w:val="12"/>
        </w:rPr>
      </w:pPr>
    </w:p>
    <w:p w14:paraId="5240EB9E" w14:textId="77777777" w:rsidR="00974EAE" w:rsidRPr="00690C65" w:rsidRDefault="001A19E0" w:rsidP="006523C8">
      <w:pPr>
        <w:pStyle w:val="ProductList-Body"/>
        <w:tabs>
          <w:tab w:val="clear" w:pos="158"/>
          <w:tab w:val="left" w:pos="180"/>
        </w:tabs>
      </w:pPr>
      <w:r>
        <w:rPr>
          <w:b/>
          <w:color w:val="00188F"/>
        </w:rPr>
        <w:t>Użytkownicy zewnętrzni</w:t>
      </w:r>
    </w:p>
    <w:p w14:paraId="02135ED3" w14:textId="2013E516" w:rsidR="001A19E0" w:rsidRPr="00690C65" w:rsidRDefault="001A19E0" w:rsidP="006523C8">
      <w:pPr>
        <w:pStyle w:val="ProductList-Body"/>
        <w:tabs>
          <w:tab w:val="clear" w:pos="158"/>
          <w:tab w:val="left" w:pos="180"/>
        </w:tabs>
      </w:pPr>
      <w:r>
        <w:t xml:space="preserve">W przypadku usługi SharePoint Online </w:t>
      </w:r>
      <w:r w:rsidR="003D0C7E">
        <w:t>F</w:t>
      </w:r>
      <w:r w:rsidR="00D00480">
        <w:t>1</w:t>
      </w:r>
      <w:r>
        <w:t xml:space="preserve">, Plan 1 i Plan 2, użytkownicy zewnętrzni zaproszeni do udostępnianych w witrynie kolekcji przy użyciu funkcji Share-by-Mail nie potrzebują LS na Użytkownika. </w:t>
      </w:r>
    </w:p>
    <w:p w14:paraId="20BB4A60" w14:textId="77777777" w:rsidR="00974EAE" w:rsidRPr="00F52352" w:rsidRDefault="00974EAE" w:rsidP="006523C8">
      <w:pPr>
        <w:pStyle w:val="ProductList-Body"/>
        <w:tabs>
          <w:tab w:val="clear" w:pos="158"/>
          <w:tab w:val="left" w:pos="180"/>
        </w:tabs>
        <w:rPr>
          <w:sz w:val="12"/>
          <w:szCs w:val="12"/>
        </w:rPr>
      </w:pPr>
    </w:p>
    <w:p w14:paraId="61A15A1D" w14:textId="6242E069" w:rsidR="00974EAE" w:rsidRPr="00690C65" w:rsidRDefault="001A19E0" w:rsidP="00B674A0">
      <w:pPr>
        <w:pStyle w:val="ProductList-Body"/>
        <w:keepNext/>
        <w:tabs>
          <w:tab w:val="clear" w:pos="158"/>
          <w:tab w:val="left" w:pos="180"/>
        </w:tabs>
      </w:pPr>
      <w:r>
        <w:rPr>
          <w:b/>
          <w:color w:val="00188F"/>
        </w:rPr>
        <w:t>LS na dodatki Storage</w:t>
      </w:r>
    </w:p>
    <w:p w14:paraId="734FFA4B" w14:textId="3A029DAC" w:rsidR="001A19E0" w:rsidRPr="00690C65" w:rsidRDefault="001A19E0" w:rsidP="006523C8">
      <w:pPr>
        <w:pStyle w:val="ProductList-Body"/>
        <w:tabs>
          <w:tab w:val="clear" w:pos="158"/>
          <w:tab w:val="left" w:pos="180"/>
        </w:tabs>
      </w:pPr>
      <w:r>
        <w:t>Każdy gigabajt pamięci masowej powyżej ilości pamięci masowej dostarczonej wraz z LS Użytkownika dotyczącą Planu 1 i 2 usługi SharePoint Online wymaga usługi Office 365 Extra File Storage.</w:t>
      </w:r>
    </w:p>
    <w:p w14:paraId="39836558" w14:textId="548A5AF9" w:rsidR="008E1EAF" w:rsidRPr="00690C65" w:rsidRDefault="00831F55"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9356107" w14:textId="115132E4" w:rsidR="006954F2" w:rsidRPr="007F0674" w:rsidRDefault="006954F2" w:rsidP="006954F2">
      <w:pPr>
        <w:pStyle w:val="ProductList-Offering2Heading"/>
        <w:outlineLvl w:val="2"/>
        <w:rPr>
          <w:lang w:val="pl-PL"/>
        </w:rPr>
      </w:pPr>
      <w:bookmarkStart w:id="158" w:name="SkypeforBusinessOnline"/>
      <w:r w:rsidRPr="007F0674">
        <w:rPr>
          <w:lang w:val="pl-PL"/>
        </w:rPr>
        <w:tab/>
      </w:r>
      <w:bookmarkStart w:id="159" w:name="_Toc431797723"/>
      <w:bookmarkStart w:id="160" w:name="_Toc431459539"/>
      <w:bookmarkStart w:id="161" w:name="_Toc494463467"/>
      <w:r w:rsidRPr="007F0674">
        <w:rPr>
          <w:lang w:val="pl-PL"/>
        </w:rPr>
        <w:t xml:space="preserve">Skype dla firm </w:t>
      </w:r>
      <w:bookmarkEnd w:id="159"/>
      <w:r w:rsidRPr="007F0674">
        <w:rPr>
          <w:lang w:val="pl-PL"/>
        </w:rPr>
        <w:t>Online</w:t>
      </w:r>
      <w:bookmarkEnd w:id="158"/>
      <w:bookmarkEnd w:id="160"/>
      <w:bookmarkEnd w:id="161"/>
    </w:p>
    <w:p w14:paraId="2FD808EF"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p w14:paraId="48A29AE3" w14:textId="77777777" w:rsidR="00016B6B" w:rsidRDefault="00016B6B" w:rsidP="00016B6B">
      <w:pPr>
        <w:pStyle w:val="ProductList-Body"/>
        <w:rPr>
          <w:rFonts w:asciiTheme="majorHAnsi" w:hAnsiTheme="majorHAnsi"/>
          <w:sz w:val="16"/>
          <w:szCs w:val="16"/>
        </w:rPr>
      </w:pPr>
      <w:r>
        <w:rPr>
          <w:rFonts w:asciiTheme="majorHAnsi" w:hAnsiTheme="majorHAnsi"/>
          <w:sz w:val="16"/>
          <w:szCs w:val="16"/>
        </w:rPr>
        <w:t>Skype dla firm Online (Plan 1 i Plan 2)</w:t>
      </w:r>
    </w:p>
    <w:p w14:paraId="211CC2E5" w14:textId="77777777" w:rsidR="00016B6B" w:rsidRDefault="00016B6B" w:rsidP="00016B6B">
      <w:pPr>
        <w:pStyle w:val="ProductList-Body"/>
        <w:rPr>
          <w:rFonts w:asciiTheme="majorHAnsi" w:hAnsiTheme="majorHAnsi"/>
          <w:sz w:val="16"/>
          <w:szCs w:val="16"/>
        </w:rPr>
      </w:pPr>
      <w:r>
        <w:rPr>
          <w:rFonts w:asciiTheme="majorHAnsi" w:hAnsiTheme="majorHAnsi"/>
          <w:sz w:val="16"/>
          <w:szCs w:val="16"/>
        </w:rPr>
        <w:t xml:space="preserve">Konferencje głosowe </w:t>
      </w:r>
    </w:p>
    <w:p w14:paraId="676D8928" w14:textId="77777777" w:rsidR="00016B6B" w:rsidRPr="00EF1E73" w:rsidRDefault="00016B6B" w:rsidP="00016B6B">
      <w:pPr>
        <w:pStyle w:val="ProductList-Body"/>
        <w:rPr>
          <w:rFonts w:asciiTheme="majorHAnsi" w:hAnsiTheme="majorHAnsi"/>
          <w:sz w:val="16"/>
          <w:szCs w:val="16"/>
        </w:rPr>
      </w:pPr>
      <w:r>
        <w:rPr>
          <w:rFonts w:asciiTheme="majorHAnsi" w:hAnsiTheme="majorHAnsi"/>
          <w:sz w:val="16"/>
          <w:szCs w:val="16"/>
        </w:rPr>
        <w:t>Pakiet telefoniczny</w:t>
      </w:r>
    </w:p>
    <w:p w14:paraId="7033A5AF" w14:textId="77777777" w:rsidR="00016B6B" w:rsidRDefault="00016B6B" w:rsidP="00016B6B">
      <w:pPr>
        <w:pStyle w:val="ProductList-Body"/>
        <w:rPr>
          <w:rFonts w:asciiTheme="majorHAnsi" w:hAnsiTheme="majorHAnsi"/>
          <w:sz w:val="16"/>
          <w:szCs w:val="16"/>
        </w:rPr>
      </w:pPr>
      <w:r>
        <w:rPr>
          <w:rFonts w:asciiTheme="majorHAnsi" w:hAnsiTheme="majorHAnsi"/>
          <w:sz w:val="16"/>
          <w:szCs w:val="16"/>
        </w:rPr>
        <w:t>Środki na rozmowę</w:t>
      </w:r>
    </w:p>
    <w:p w14:paraId="5695E4F0" w14:textId="086828D5" w:rsidR="006954F2" w:rsidRPr="00866323" w:rsidRDefault="00016B6B" w:rsidP="00016B6B">
      <w:pPr>
        <w:pStyle w:val="ProductList-Body"/>
        <w:rPr>
          <w:rFonts w:asciiTheme="majorHAnsi" w:hAnsiTheme="majorHAnsi"/>
          <w:sz w:val="16"/>
          <w:szCs w:val="16"/>
        </w:rPr>
      </w:pPr>
      <w:r>
        <w:rPr>
          <w:rFonts w:asciiTheme="majorHAnsi" w:hAnsiTheme="majorHAnsi"/>
          <w:sz w:val="16"/>
          <w:szCs w:val="16"/>
        </w:rPr>
        <w:t>System telefoniczny</w:t>
      </w:r>
    </w:p>
    <w:p w14:paraId="4F7CA673" w14:textId="77777777" w:rsidR="006954F2" w:rsidRDefault="006954F2" w:rsidP="006954F2">
      <w:pPr>
        <w:pStyle w:val="ProductList-Offering2"/>
        <w:sectPr w:rsidR="006954F2" w:rsidSect="005B7124">
          <w:type w:val="continuous"/>
          <w:pgSz w:w="12240" w:h="15840"/>
          <w:pgMar w:top="1440" w:right="720" w:bottom="1440" w:left="720" w:header="720" w:footer="720" w:gutter="0"/>
          <w:cols w:num="2" w:space="720"/>
          <w:titlePg/>
          <w:docGrid w:linePitch="360"/>
        </w:sectPr>
      </w:pPr>
    </w:p>
    <w:p w14:paraId="7C0A6CC1"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36FB264B" w14:textId="66D7FFFF" w:rsidR="006954F2" w:rsidRDefault="00747608" w:rsidP="006954F2">
      <w:pPr>
        <w:pStyle w:val="ProductList-Body"/>
        <w:tabs>
          <w:tab w:val="clear" w:pos="158"/>
          <w:tab w:val="left" w:pos="360"/>
        </w:tabs>
        <w:rPr>
          <w:b/>
          <w:color w:val="00188F"/>
        </w:rPr>
      </w:pPr>
      <w:r>
        <w:rPr>
          <w:b/>
          <w:color w:val="00188F"/>
        </w:rPr>
        <w:t>Powiadomienia</w:t>
      </w:r>
    </w:p>
    <w:p w14:paraId="5BF8E097" w14:textId="0B20156F" w:rsidR="006954F2" w:rsidRDefault="006954F2" w:rsidP="006954F2">
      <w:pPr>
        <w:pStyle w:val="ProductList-Body"/>
      </w:pPr>
      <w:r>
        <w:t xml:space="preserve">Zastosowanie mają </w:t>
      </w:r>
      <w:r w:rsidR="00747608">
        <w:t>Powiadomienia</w:t>
      </w:r>
      <w:r>
        <w:t xml:space="preserve"> dotyczące standardów H.264/AVC, MPEG-4 AVC lub VC-1 zawarte w </w:t>
      </w:r>
      <w:hyperlink w:anchor="Attachment1" w:history="1">
        <w:r>
          <w:rPr>
            <w:rStyle w:val="Hyperlink"/>
          </w:rPr>
          <w:t>Załączniku 1</w:t>
        </w:r>
      </w:hyperlink>
      <w:r>
        <w:t>.</w:t>
      </w:r>
    </w:p>
    <w:p w14:paraId="75CCD66C" w14:textId="77777777" w:rsidR="006954F2" w:rsidRPr="00AB267B" w:rsidRDefault="006954F2" w:rsidP="006954F2">
      <w:pPr>
        <w:pStyle w:val="ProductList-Body"/>
      </w:pPr>
    </w:p>
    <w:p w14:paraId="4E4AD7B5" w14:textId="77777777" w:rsidR="006954F2" w:rsidRPr="001A19E0" w:rsidRDefault="006954F2" w:rsidP="006954F2">
      <w:pPr>
        <w:pStyle w:val="ProductList-Body"/>
        <w:rPr>
          <w:b/>
          <w:color w:val="00188F"/>
        </w:rPr>
      </w:pPr>
      <w:bookmarkStart w:id="162" w:name="Funkcjepodstawowe"/>
      <w:r>
        <w:rPr>
          <w:b/>
          <w:color w:val="00188F"/>
        </w:rPr>
        <w:t>Funkcje podstawowe</w:t>
      </w:r>
      <w:bookmarkEnd w:id="162"/>
      <w:r>
        <w:rPr>
          <w:b/>
          <w:color w:val="00188F"/>
        </w:rPr>
        <w:t xml:space="preserve"> usług Office 365</w:t>
      </w:r>
    </w:p>
    <w:p w14:paraId="284218F1" w14:textId="77777777" w:rsidR="006954F2" w:rsidRDefault="006954F2" w:rsidP="006954F2">
      <w:pPr>
        <w:pStyle w:val="ProductList-Body"/>
      </w:pPr>
      <w:r>
        <w:t xml:space="preserve">Skype dla firm Online (Plan 1 lub Plan 2) lub usługa będąca jej następcą będzie mieć następujące </w:t>
      </w:r>
      <w:hyperlink w:anchor="Funkcjepodstawowe" w:history="1">
        <w:r>
          <w:rPr>
            <w:rStyle w:val="Hyperlink"/>
          </w:rPr>
          <w:t>Funkcje Podstawowe</w:t>
        </w:r>
      </w:hyperlink>
      <w:r>
        <w:t>:</w:t>
      </w:r>
    </w:p>
    <w:p w14:paraId="0AC39565" w14:textId="77777777" w:rsidR="006954F2" w:rsidRPr="00D7478E" w:rsidRDefault="006954F2" w:rsidP="006954F2">
      <w:pPr>
        <w:pStyle w:val="ProductList-Body"/>
      </w:pPr>
    </w:p>
    <w:p w14:paraId="0C46EDE1" w14:textId="77777777" w:rsidR="006954F2" w:rsidRPr="00D7478E" w:rsidRDefault="006954F2" w:rsidP="006954F2">
      <w:pPr>
        <w:pStyle w:val="ProductList-Body"/>
        <w:tabs>
          <w:tab w:val="clear" w:pos="158"/>
          <w:tab w:val="left" w:pos="360"/>
        </w:tabs>
        <w:ind w:left="180"/>
        <w:rPr>
          <w:b/>
          <w:color w:val="0072C6"/>
        </w:rPr>
      </w:pPr>
      <w:r>
        <w:rPr>
          <w:b/>
          <w:color w:val="0072C6"/>
        </w:rPr>
        <w:t>Wiadomości błyskawiczne</w:t>
      </w:r>
    </w:p>
    <w:p w14:paraId="18208E55" w14:textId="77777777" w:rsidR="006954F2" w:rsidRDefault="006954F2" w:rsidP="006954F2">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146E59">
      <w:pPr>
        <w:pStyle w:val="ProductList-Body"/>
        <w:keepNext/>
        <w:tabs>
          <w:tab w:val="clear" w:pos="158"/>
          <w:tab w:val="left" w:pos="360"/>
        </w:tabs>
        <w:ind w:left="187"/>
      </w:pPr>
      <w:r>
        <w:rPr>
          <w:b/>
          <w:color w:val="0072C6"/>
        </w:rPr>
        <w:t>Obecność</w:t>
      </w:r>
    </w:p>
    <w:p w14:paraId="76C271F7" w14:textId="77777777" w:rsidR="00CB6005" w:rsidRPr="00690C65"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Spotkania online</w:t>
      </w:r>
    </w:p>
    <w:p w14:paraId="1E46172B" w14:textId="77777777" w:rsidR="00CB6005" w:rsidRPr="00690C65"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Użytkownicy Zewnętrzni i użytkownicy niezweryfikowani w ramach usługi Skype for Business Online</w:t>
      </w:r>
    </w:p>
    <w:p w14:paraId="2CCE3AAC" w14:textId="5D16AAA1" w:rsidR="00CB6005" w:rsidRDefault="00CB6005" w:rsidP="00CB6005">
      <w:pPr>
        <w:pStyle w:val="ProductList-Body"/>
        <w:tabs>
          <w:tab w:val="clear" w:pos="158"/>
          <w:tab w:val="left" w:pos="360"/>
        </w:tabs>
      </w:pPr>
      <w:r>
        <w:t>W przypadku Użytkowników Zewnętrznych i użytkowników niezweryfikowanych w ramach usługi Skype for Business Online LS na Użytkownika nie są wymagane.</w:t>
      </w:r>
    </w:p>
    <w:p w14:paraId="499CC10C" w14:textId="1077CBD9" w:rsidR="00016B6B" w:rsidRDefault="00016B6B" w:rsidP="00CB6005">
      <w:pPr>
        <w:pStyle w:val="ProductList-Body"/>
        <w:tabs>
          <w:tab w:val="clear" w:pos="158"/>
          <w:tab w:val="left" w:pos="360"/>
        </w:tabs>
      </w:pPr>
    </w:p>
    <w:p w14:paraId="7A0FF49A" w14:textId="77777777" w:rsidR="00016B6B" w:rsidRPr="003619D2" w:rsidRDefault="00016B6B" w:rsidP="00016B6B">
      <w:pPr>
        <w:pStyle w:val="ProductList-Body"/>
        <w:rPr>
          <w:b/>
          <w:color w:val="00188F"/>
        </w:rPr>
      </w:pPr>
      <w:r>
        <w:rPr>
          <w:b/>
          <w:color w:val="00188F"/>
        </w:rPr>
        <w:t>Usługi Pakiet</w:t>
      </w:r>
      <w:r>
        <w:rPr>
          <w:b/>
          <w:bCs/>
          <w:color w:val="00188F"/>
        </w:rPr>
        <w:t xml:space="preserve"> telefoniczny i Konferencje</w:t>
      </w:r>
      <w:r>
        <w:rPr>
          <w:b/>
          <w:color w:val="00188F"/>
        </w:rPr>
        <w:t xml:space="preserve"> głosowe</w:t>
      </w:r>
      <w:r>
        <w:rPr>
          <w:b/>
          <w:bCs/>
          <w:color w:val="00188F"/>
        </w:rPr>
        <w:t xml:space="preserve"> </w:t>
      </w:r>
      <w:r>
        <w:rPr>
          <w:b/>
          <w:color w:val="00188F"/>
        </w:rPr>
        <w:t>(usługi połączeń telefonicznych / usługi konferencyjne)</w:t>
      </w:r>
    </w:p>
    <w:p w14:paraId="5127B826" w14:textId="77777777" w:rsidR="00016B6B" w:rsidRDefault="00016B6B" w:rsidP="00016B6B">
      <w:pPr>
        <w:pStyle w:val="ProductList-Body"/>
      </w:pPr>
      <w:r>
        <w:t>Usługi połączeń telefonicznych oraz usługi konferencyjne umożliwiają komunikację między użytkownikami za pośrednictwem ogólnoświatowej sieci telefonicznej znanej pod nazwą publicznej komutowanej sieci telefonicznej (ang. PSTN). Są one udostępniane przez Podmiot Stowarzyszony Microsoft, który ma uprawnienia do ich udostępniania. Ceny wspomnianych usług mogą obejmować należne podatki i opłaty. Postanowienia dotyczące korzystania z usług połączeń telefonicznych oraz usług konferencyjnych mogą się różnić w poszczególnych krajach. Wszelkie podatki, opłaty oraz właściwe dla poszczególnych krajów postanowienia dotyczące używania zostały wyszczególnione w witrynie Licencjonowania Zbiorowego (</w:t>
      </w:r>
      <w:hyperlink r:id="rId50" w:history="1">
        <w:r>
          <w:rPr>
            <w:rStyle w:val="Hyperlink"/>
          </w:rPr>
          <w:t>http://go.microsoft.com/fwlink/?LinkId=690247</w:t>
        </w:r>
      </w:hyperlink>
      <w:r>
        <w:t>).</w:t>
      </w:r>
    </w:p>
    <w:p w14:paraId="7BD05B8C" w14:textId="77777777" w:rsidR="00016B6B" w:rsidRDefault="00016B6B" w:rsidP="00016B6B">
      <w:pPr>
        <w:pStyle w:val="ProductList-Body"/>
      </w:pPr>
    </w:p>
    <w:p w14:paraId="03551096" w14:textId="77777777" w:rsidR="00016B6B" w:rsidRPr="0081293D" w:rsidRDefault="00016B6B" w:rsidP="00016B6B">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w okresie takiego zawieszenia Klient będzie jednak mógł wykonywać połączenia alarmowe.</w:t>
      </w:r>
    </w:p>
    <w:p w14:paraId="7169EE61" w14:textId="77777777" w:rsidR="00016B6B" w:rsidRDefault="00016B6B" w:rsidP="00016B6B">
      <w:pPr>
        <w:pStyle w:val="ProductList-Body"/>
      </w:pPr>
    </w:p>
    <w:p w14:paraId="07EAFFAC" w14:textId="77777777" w:rsidR="00016B6B" w:rsidRPr="003619D2" w:rsidRDefault="00016B6B" w:rsidP="00016B6B">
      <w:pPr>
        <w:pStyle w:val="ProductList-Body"/>
        <w:rPr>
          <w:b/>
          <w:color w:val="00188F"/>
        </w:rPr>
      </w:pPr>
      <w:r>
        <w:rPr>
          <w:b/>
          <w:color w:val="00188F"/>
        </w:rPr>
        <w:t>Ważne informacje na temat służb ratunkowych</w:t>
      </w:r>
    </w:p>
    <w:p w14:paraId="5D5F1A69" w14:textId="77777777" w:rsidR="00016B6B" w:rsidRDefault="00016B6B" w:rsidP="00016B6B">
      <w:pPr>
        <w:pStyle w:val="ProductList-Body"/>
      </w:pPr>
      <w:r>
        <w:t xml:space="preserve">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w:t>
      </w:r>
      <w:r>
        <w:lastRenderedPageBreak/>
        <w:t>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0F930BEF" w14:textId="77777777" w:rsidR="006954F2" w:rsidRPr="00585A48" w:rsidRDefault="00831F55" w:rsidP="0056127A">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12EF9505" w14:textId="7AC51C6E" w:rsidR="008E1EAF" w:rsidRPr="007F0674" w:rsidRDefault="004B3528" w:rsidP="009D15F4">
      <w:pPr>
        <w:pStyle w:val="ProductList-OfferingGroupHeading"/>
        <w:keepNext/>
        <w:rPr>
          <w:lang w:val="pl-PL"/>
        </w:rPr>
      </w:pPr>
      <w:bookmarkStart w:id="163" w:name="_Toc494463468"/>
      <w:bookmarkStart w:id="164" w:name="OtherOnlineServices"/>
      <w:r w:rsidRPr="007F0674">
        <w:rPr>
          <w:lang w:val="pl-PL"/>
        </w:rPr>
        <w:t>Inne usługi online</w:t>
      </w:r>
      <w:bookmarkEnd w:id="163"/>
    </w:p>
    <w:p w14:paraId="070DF077" w14:textId="77777777" w:rsidR="00D9012B" w:rsidRDefault="00D9012B" w:rsidP="00D9012B">
      <w:pPr>
        <w:pStyle w:val="ProductList-Offering2Heading"/>
        <w:outlineLvl w:val="2"/>
      </w:pPr>
      <w:bookmarkStart w:id="165" w:name="MicrosoftLearning"/>
      <w:bookmarkStart w:id="166" w:name="MicrosoftPowerBIPro"/>
      <w:bookmarkEnd w:id="164"/>
      <w:r>
        <w:tab/>
      </w:r>
      <w:bookmarkStart w:id="167" w:name="_Toc476230941"/>
      <w:bookmarkStart w:id="168" w:name="_Toc476476626"/>
      <w:bookmarkStart w:id="169" w:name="_Toc494463469"/>
      <w:bookmarkStart w:id="170" w:name="BingMaps"/>
      <w:r>
        <w:t>Bing Maps Enterprise Platform i Mobile Asset Management Platform</w:t>
      </w:r>
      <w:bookmarkEnd w:id="167"/>
      <w:bookmarkEnd w:id="168"/>
      <w:bookmarkEnd w:id="169"/>
    </w:p>
    <w:bookmarkEnd w:id="170"/>
    <w:p w14:paraId="3CCEB08A" w14:textId="77777777" w:rsidR="00D9012B" w:rsidRPr="00917344" w:rsidRDefault="00D9012B" w:rsidP="00D9012B">
      <w:pPr>
        <w:pStyle w:val="ProductList-Body"/>
        <w:rPr>
          <w:b/>
          <w:color w:val="00188F"/>
        </w:rPr>
      </w:pPr>
      <w:r>
        <w:rPr>
          <w:b/>
          <w:color w:val="00188F"/>
        </w:rPr>
        <w:t>LS na Usługę</w:t>
      </w:r>
    </w:p>
    <w:p w14:paraId="60577785" w14:textId="77777777" w:rsidR="00D9012B" w:rsidRDefault="00D9012B" w:rsidP="00D9012B">
      <w:pPr>
        <w:pStyle w:val="ProductList-Body"/>
      </w:pPr>
      <w:r>
        <w:t xml:space="preserve">Dostęp do usług za pośrednictwem platformy Bing Maps Enterprise Platform lub Mobile Asset Management Platform wymaga posiadania LS na Usługę. Każda LS na Usługę musi zostać zakupiona z co najmniej jedną z następujących uprawnionych LS na dodatki: </w:t>
      </w:r>
    </w:p>
    <w:p w14:paraId="16911DE8" w14:textId="77777777" w:rsidR="00D9012B" w:rsidRDefault="00D9012B" w:rsidP="00D9012B">
      <w:pPr>
        <w:pStyle w:val="ProductList-Body"/>
        <w:numPr>
          <w:ilvl w:val="0"/>
          <w:numId w:val="40"/>
        </w:numPr>
        <w:ind w:left="450" w:hanging="270"/>
      </w:pPr>
      <w:r>
        <w:t>W przypadku LS na Usługę dla platformy Bing Maps Enterprise Platform:</w:t>
      </w:r>
    </w:p>
    <w:p w14:paraId="58351908" w14:textId="77777777" w:rsidR="00D9012B" w:rsidRDefault="00D9012B" w:rsidP="00D9012B">
      <w:pPr>
        <w:pStyle w:val="ProductList-Body"/>
        <w:numPr>
          <w:ilvl w:val="0"/>
          <w:numId w:val="41"/>
        </w:numPr>
        <w:spacing w:before="40"/>
        <w:ind w:left="810" w:hanging="270"/>
      </w:pPr>
      <w:r>
        <w:t>LS na dodatek Bing Maps Public Website Usage, dostępną dla określonej liczby rozliczanych transakcji do wykorzystania w publicznie dostępnej witrynie bez ograniczeń,</w:t>
      </w:r>
    </w:p>
    <w:p w14:paraId="080E3A40" w14:textId="77777777" w:rsidR="00D9012B" w:rsidRDefault="00D9012B" w:rsidP="00D9012B">
      <w:pPr>
        <w:pStyle w:val="ProductList-Body"/>
        <w:numPr>
          <w:ilvl w:val="0"/>
          <w:numId w:val="41"/>
        </w:numPr>
        <w:spacing w:before="40"/>
        <w:ind w:left="810" w:hanging="270"/>
      </w:pPr>
      <w:r>
        <w:t>LS na dodatek Bing Maps Internal Website Usage, dostępną dla określonej liczby rozliczanych transakcji do wykorzystania w witrynie wewnętrznej (np. w sieci intranet) w sieci prywatnej,</w:t>
      </w:r>
    </w:p>
    <w:p w14:paraId="24DD63C5" w14:textId="77777777" w:rsidR="00D9012B" w:rsidRDefault="00D9012B" w:rsidP="00D9012B">
      <w:pPr>
        <w:pStyle w:val="ProductList-Body"/>
        <w:numPr>
          <w:ilvl w:val="0"/>
          <w:numId w:val="41"/>
        </w:numPr>
        <w:spacing w:before="40"/>
        <w:ind w:left="810" w:hanging="270"/>
      </w:pPr>
      <w:r>
        <w:t>LS na dodatek Bing Maps Known User albo</w:t>
      </w:r>
    </w:p>
    <w:p w14:paraId="5C495116" w14:textId="77777777" w:rsidR="00D9012B" w:rsidRDefault="00D9012B" w:rsidP="00D9012B">
      <w:pPr>
        <w:pStyle w:val="ProductList-Body"/>
        <w:numPr>
          <w:ilvl w:val="0"/>
          <w:numId w:val="41"/>
        </w:numPr>
        <w:spacing w:before="40"/>
        <w:ind w:left="810" w:hanging="270"/>
      </w:pPr>
      <w:r>
        <w:t>LS na dodatek Bing Maps Light Known User.</w:t>
      </w:r>
    </w:p>
    <w:p w14:paraId="03B88EA4" w14:textId="77777777" w:rsidR="00D9012B" w:rsidRDefault="00D9012B" w:rsidP="00D9012B">
      <w:pPr>
        <w:pStyle w:val="ProductList-Body"/>
        <w:numPr>
          <w:ilvl w:val="0"/>
          <w:numId w:val="20"/>
        </w:numPr>
        <w:spacing w:before="40"/>
        <w:ind w:left="450" w:hanging="270"/>
      </w:pPr>
      <w:r>
        <w:t>W przypadku LS na Usługę dla platformy Mobile Asset Management Platform (dla każdego Zasobu):</w:t>
      </w:r>
    </w:p>
    <w:p w14:paraId="5A44CE4B" w14:textId="77777777" w:rsidR="00D9012B" w:rsidRDefault="00D9012B" w:rsidP="00D9012B">
      <w:pPr>
        <w:pStyle w:val="ProductList-Body"/>
        <w:numPr>
          <w:ilvl w:val="1"/>
          <w:numId w:val="20"/>
        </w:numPr>
        <w:spacing w:before="40"/>
        <w:ind w:left="810" w:hanging="270"/>
      </w:pPr>
      <w:r>
        <w:t>LS na dodatek Mobile Asset Management dla Ameryki Północnej (z routingiem lub bez routingu)</w:t>
      </w:r>
    </w:p>
    <w:p w14:paraId="1CAAED3D" w14:textId="77777777" w:rsidR="00D9012B" w:rsidRDefault="00D9012B" w:rsidP="00D9012B">
      <w:pPr>
        <w:pStyle w:val="ProductList-Body"/>
        <w:numPr>
          <w:ilvl w:val="1"/>
          <w:numId w:val="20"/>
        </w:numPr>
        <w:spacing w:before="40"/>
        <w:ind w:left="810" w:hanging="270"/>
      </w:pPr>
      <w:r>
        <w:t>LS na dodatek Mobile Asset Management dla Europy (z routingiem lub bez routingu) lub</w:t>
      </w:r>
    </w:p>
    <w:p w14:paraId="645BF667" w14:textId="77777777" w:rsidR="00D9012B" w:rsidRDefault="00D9012B" w:rsidP="00D9012B">
      <w:pPr>
        <w:pStyle w:val="ProductList-Body"/>
        <w:numPr>
          <w:ilvl w:val="1"/>
          <w:numId w:val="20"/>
        </w:numPr>
        <w:spacing w:before="40"/>
        <w:ind w:left="810" w:hanging="270"/>
      </w:pPr>
      <w:r>
        <w:t>LS na dodatek Mobile Asset Management dla reszty świata (z routingiem lub bez routingu)</w:t>
      </w:r>
    </w:p>
    <w:p w14:paraId="3708C4EE" w14:textId="77777777" w:rsidR="00D9012B" w:rsidRDefault="00D9012B" w:rsidP="00D9012B">
      <w:pPr>
        <w:pStyle w:val="ProductList-Body"/>
      </w:pPr>
    </w:p>
    <w:p w14:paraId="6677AD6F" w14:textId="77777777" w:rsidR="00D9012B" w:rsidRPr="00917344" w:rsidRDefault="00D9012B" w:rsidP="00D9012B">
      <w:pPr>
        <w:pStyle w:val="ProductList-Body"/>
        <w:rPr>
          <w:b/>
          <w:color w:val="00188F"/>
        </w:rPr>
      </w:pPr>
      <w:r>
        <w:rPr>
          <w:b/>
          <w:color w:val="00188F"/>
        </w:rPr>
        <w:t>Uprawnione licencje subskrypcyjne na dodatek Mobile Asset Management Platform</w:t>
      </w:r>
    </w:p>
    <w:p w14:paraId="18456666" w14:textId="77777777" w:rsidR="00D9012B" w:rsidRDefault="00D9012B" w:rsidP="00D9012B">
      <w:pPr>
        <w:pStyle w:val="ProductList-Body"/>
      </w:pPr>
      <w:r>
        <w:t>W przypadku Mobile Asset Management Platform LS na dodatek jest wymagana dla każdego śledzonego Zasobu, którego pozycję ustaloną za pomocą urządzeń GPS lub danych pochodzących z czujników można monitorować, wyświetlać, odwrotnie geokodować lub używać w celu wykonania obliczeń za pomocą Mobile Asset Management Platform. Termin „Zasób” oznacza dowolny pojazd, urządzenie lub inny obiekt mobilny. Te LS na dodatki obejmują określoną liczbę śledzonych Zasobów.</w:t>
      </w:r>
    </w:p>
    <w:p w14:paraId="3976202F" w14:textId="77777777" w:rsidR="00D9012B" w:rsidRDefault="00D9012B" w:rsidP="00D9012B">
      <w:pPr>
        <w:pStyle w:val="ProductList-Body"/>
      </w:pPr>
    </w:p>
    <w:p w14:paraId="03BD8FB5" w14:textId="77777777" w:rsidR="00D9012B" w:rsidRPr="00917344" w:rsidRDefault="00D9012B" w:rsidP="00D9012B">
      <w:pPr>
        <w:pStyle w:val="ProductList-Body"/>
        <w:rPr>
          <w:b/>
          <w:color w:val="00188F"/>
        </w:rPr>
      </w:pPr>
      <w:r>
        <w:rPr>
          <w:b/>
          <w:color w:val="00188F"/>
        </w:rPr>
        <w:t>Użytkownicy uwierzytelnieni</w:t>
      </w:r>
    </w:p>
    <w:p w14:paraId="1A3EC40F" w14:textId="77777777" w:rsidR="00D9012B" w:rsidRDefault="00D9012B" w:rsidP="00D9012B">
      <w:pPr>
        <w:pStyle w:val="ProductList-Body"/>
      </w:pPr>
      <w:r>
        <w:t>Użytkownicy uwierzytelnieni za pomocą programów Klienta uzyskujących dostęp do usługi Bing Maps Enterprise Platform oraz Mobile Asset Management Platform wymagają licencji LS.</w:t>
      </w:r>
    </w:p>
    <w:p w14:paraId="46E3F3C8" w14:textId="77777777" w:rsidR="00470D17" w:rsidRPr="00F55075" w:rsidRDefault="00470D17" w:rsidP="00470D17">
      <w:pPr>
        <w:pStyle w:val="ProductList-Body"/>
      </w:pPr>
    </w:p>
    <w:p w14:paraId="320C14B3" w14:textId="77777777" w:rsidR="00470D17" w:rsidRPr="00F55075" w:rsidRDefault="00470D17" w:rsidP="00470D17">
      <w:pPr>
        <w:pStyle w:val="ProductList-Body"/>
      </w:pPr>
      <w:r>
        <w:rPr>
          <w:b/>
          <w:color w:val="00188F"/>
        </w:rPr>
        <w:t>Interfejsy API usługi Bing Maps</w:t>
      </w:r>
    </w:p>
    <w:p w14:paraId="1482F717" w14:textId="4DAD8CC1" w:rsidR="00470D17" w:rsidRPr="00F55075" w:rsidRDefault="00470D17" w:rsidP="00470D17">
      <w:pPr>
        <w:pStyle w:val="ProductList-Body"/>
      </w:pPr>
      <w:r>
        <w:t xml:space="preserve">Klient może korzystać ze wszystkich interfejsów programowania aplikacji Bing Maps w sposób zgodny z Warunkami korzystania z usługi Microsoft Bing Maps Platform API oraz zestawami SDK dla usługi Bing Maps Platform, w tym z wszelkimi ich następcami, zamieszczonymi na stronach </w:t>
      </w:r>
      <w:hyperlink r:id="rId51" w:history="1">
        <w:r>
          <w:rPr>
            <w:rStyle w:val="Hyperlink"/>
          </w:rPr>
          <w:t>https://aka.ms/bingmapsplatformapistou</w:t>
        </w:r>
      </w:hyperlink>
      <w:r>
        <w:t xml:space="preserve"> i </w:t>
      </w:r>
      <w:hyperlink r:id="rId52" w:history="1">
        <w:r w:rsidR="006253EE">
          <w:rPr>
            <w:rStyle w:val="Hyperlink"/>
          </w:rPr>
          <w:t>https://aka.ms/bingmapsplatformsdks/</w:t>
        </w:r>
      </w:hyperlink>
      <w:r>
        <w:t>.</w:t>
      </w:r>
    </w:p>
    <w:p w14:paraId="7F4DDB95" w14:textId="77777777" w:rsidR="00470D17" w:rsidRPr="00F55075" w:rsidRDefault="00470D17" w:rsidP="00470D17">
      <w:pPr>
        <w:pStyle w:val="ProductList-Body"/>
      </w:pPr>
    </w:p>
    <w:p w14:paraId="68EDE61A" w14:textId="77777777" w:rsidR="00470D17" w:rsidRPr="00F55075" w:rsidRDefault="00470D17" w:rsidP="00470D17">
      <w:pPr>
        <w:pStyle w:val="ProductList-Body"/>
      </w:pPr>
      <w:r>
        <w:rPr>
          <w:b/>
          <w:color w:val="00188F"/>
        </w:rPr>
        <w:t>Prywatność Bing Maps</w:t>
      </w:r>
    </w:p>
    <w:p w14:paraId="09A160C5" w14:textId="77777777" w:rsidR="00470D17" w:rsidRPr="00F55075" w:rsidRDefault="00470D17" w:rsidP="00470D17">
      <w:pPr>
        <w:pStyle w:val="ProductList-Body"/>
      </w:pPr>
      <w:r>
        <w:t xml:space="preserve">Korzystania przez Klienta z Usług Bing Maps podlega oświadczeniu o ochronie prywatności Bing i postanowieniom dotyczące prywatności zawarte w Warunkami korzystania z usługi Microsoft Bing Maps Platform API, dostępnym pod adresem: </w:t>
      </w:r>
      <w:hyperlink r:id="rId53" w:history="1">
        <w:r>
          <w:rPr>
            <w:rStyle w:val="Hyperlink"/>
          </w:rPr>
          <w:t>https://go.microsoft.com/fwlink/?LinkId=521839</w:t>
        </w:r>
      </w:hyperlink>
      <w:r>
        <w:t>.</w:t>
      </w:r>
    </w:p>
    <w:p w14:paraId="0F0A1992" w14:textId="77777777" w:rsidR="00470D17" w:rsidRPr="0049082A" w:rsidRDefault="00831F55" w:rsidP="0056127A">
      <w:pPr>
        <w:pStyle w:val="ProductList-Body"/>
        <w:shd w:val="clear" w:color="auto" w:fill="A6A6A6" w:themeFill="background1" w:themeFillShade="A6"/>
        <w:spacing w:before="120" w:after="240"/>
        <w:jc w:val="right"/>
        <w:rPr>
          <w:sz w:val="16"/>
          <w:szCs w:val="16"/>
        </w:rPr>
      </w:pPr>
      <w:hyperlink w:anchor="TableofContents" w:history="1">
        <w:r w:rsidR="00470D17" w:rsidRPr="0049082A">
          <w:rPr>
            <w:rStyle w:val="Hyperlink"/>
            <w:sz w:val="16"/>
            <w:szCs w:val="16"/>
          </w:rPr>
          <w:t>Spis treści</w:t>
        </w:r>
      </w:hyperlink>
      <w:r w:rsidR="00470D17" w:rsidRPr="0049082A">
        <w:rPr>
          <w:sz w:val="16"/>
          <w:szCs w:val="16"/>
        </w:rPr>
        <w:t xml:space="preserve"> / </w:t>
      </w:r>
      <w:hyperlink w:anchor="GeneralTerms" w:history="1">
        <w:r w:rsidR="00470D17" w:rsidRPr="0049082A">
          <w:rPr>
            <w:rStyle w:val="Hyperlink"/>
            <w:sz w:val="16"/>
            <w:szCs w:val="16"/>
          </w:rPr>
          <w:t>Ogólne postanowienia</w:t>
        </w:r>
      </w:hyperlink>
    </w:p>
    <w:p w14:paraId="1EBCF05B" w14:textId="77777777" w:rsidR="0070271B" w:rsidRPr="0070271B" w:rsidRDefault="0070271B" w:rsidP="0070271B">
      <w:pPr>
        <w:pStyle w:val="ProductList-Offering2Heading"/>
        <w:outlineLvl w:val="2"/>
        <w:rPr>
          <w:lang w:val="pl-PL"/>
        </w:rPr>
      </w:pPr>
      <w:bookmarkStart w:id="171" w:name="Intune"/>
      <w:bookmarkStart w:id="172" w:name="_Toc459970737"/>
      <w:r w:rsidRPr="0070271B">
        <w:rPr>
          <w:lang w:val="pl-PL"/>
        </w:rPr>
        <w:tab/>
      </w:r>
      <w:bookmarkStart w:id="173" w:name="_Toc476230942"/>
      <w:bookmarkStart w:id="174" w:name="_Toc494463470"/>
      <w:bookmarkStart w:id="175" w:name="BusinessApplicationPlatform"/>
      <w:r w:rsidRPr="0070271B">
        <w:rPr>
          <w:lang w:val="pl-PL"/>
        </w:rPr>
        <w:t>Platforma aplikacji biznesowych</w:t>
      </w:r>
      <w:bookmarkEnd w:id="173"/>
      <w:bookmarkEnd w:id="174"/>
    </w:p>
    <w:bookmarkEnd w:id="175"/>
    <w:p w14:paraId="515D88C8" w14:textId="77777777" w:rsidR="0070271B" w:rsidRPr="00A8327A" w:rsidRDefault="0070271B" w:rsidP="0070271B">
      <w:pPr>
        <w:pStyle w:val="ProductList-Body"/>
        <w:rPr>
          <w:rFonts w:asciiTheme="majorHAnsi" w:hAnsiTheme="majorHAnsi"/>
          <w:sz w:val="16"/>
          <w:szCs w:val="16"/>
        </w:rPr>
        <w:sectPr w:rsidR="0070271B" w:rsidRPr="00A8327A" w:rsidSect="009D15F4">
          <w:footerReference w:type="first" r:id="rId54"/>
          <w:type w:val="continuous"/>
          <w:pgSz w:w="12240" w:h="15840"/>
          <w:pgMar w:top="1440" w:right="720" w:bottom="1440" w:left="720" w:header="720" w:footer="720" w:gutter="0"/>
          <w:cols w:space="720"/>
          <w:titlePg/>
          <w:docGrid w:linePitch="360"/>
        </w:sectPr>
      </w:pPr>
    </w:p>
    <w:p w14:paraId="0C554391" w14:textId="77777777" w:rsidR="0070271B" w:rsidRPr="004E78BB" w:rsidRDefault="0070271B" w:rsidP="0070271B">
      <w:pPr>
        <w:pStyle w:val="ProductList-Body"/>
      </w:pPr>
      <w:r>
        <w:rPr>
          <w:rFonts w:asciiTheme="majorHAnsi" w:hAnsiTheme="majorHAnsi"/>
          <w:sz w:val="16"/>
          <w:szCs w:val="16"/>
        </w:rPr>
        <w:t>Microsoft Flow</w:t>
      </w:r>
    </w:p>
    <w:p w14:paraId="3E0DBC29" w14:textId="77777777" w:rsidR="0070271B" w:rsidRPr="004E78BB" w:rsidRDefault="0070271B" w:rsidP="0070271B">
      <w:pPr>
        <w:pStyle w:val="ProductList-Body"/>
      </w:pPr>
      <w:r>
        <w:rPr>
          <w:rFonts w:asciiTheme="majorHAnsi" w:hAnsiTheme="majorHAnsi"/>
          <w:sz w:val="16"/>
          <w:szCs w:val="16"/>
        </w:rPr>
        <w:t>Microsoft PowerApps</w:t>
      </w:r>
    </w:p>
    <w:p w14:paraId="2FF84A5C" w14:textId="77777777" w:rsidR="0070271B" w:rsidRPr="004E78BB" w:rsidRDefault="0070271B" w:rsidP="0070271B">
      <w:pPr>
        <w:pStyle w:val="ProductList-Body"/>
      </w:pPr>
      <w:r>
        <w:rPr>
          <w:rFonts w:asciiTheme="majorHAnsi" w:hAnsiTheme="majorHAnsi"/>
          <w:sz w:val="16"/>
          <w:szCs w:val="16"/>
        </w:rPr>
        <w:t>Microsoft Power BI Pro</w:t>
      </w:r>
    </w:p>
    <w:p w14:paraId="6349809D" w14:textId="77777777" w:rsidR="0070271B" w:rsidRPr="004E78BB" w:rsidRDefault="0070271B" w:rsidP="0070271B">
      <w:pPr>
        <w:pStyle w:val="ProductList-Body"/>
      </w:pPr>
      <w:r>
        <w:rPr>
          <w:rFonts w:asciiTheme="majorHAnsi" w:hAnsiTheme="majorHAnsi"/>
          <w:sz w:val="16"/>
          <w:szCs w:val="16"/>
        </w:rPr>
        <w:t>Microsoft Power BI Premium</w:t>
      </w:r>
    </w:p>
    <w:p w14:paraId="15D7F508" w14:textId="77777777" w:rsidR="0070271B" w:rsidRDefault="0070271B" w:rsidP="0070271B">
      <w:pPr>
        <w:pStyle w:val="ProductList-Body"/>
        <w:rPr>
          <w:rFonts w:asciiTheme="majorHAnsi" w:hAnsiTheme="majorHAnsi"/>
          <w:sz w:val="16"/>
          <w:szCs w:val="16"/>
        </w:rPr>
        <w:sectPr w:rsidR="0070271B" w:rsidSect="009D15F4">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8E00043" w14:textId="77777777" w:rsidR="0070271B" w:rsidRPr="00B24ABE" w:rsidRDefault="0070271B" w:rsidP="0070271B">
      <w:pPr>
        <w:pStyle w:val="ProductList-Body"/>
        <w:pBdr>
          <w:top w:val="single" w:sz="4" w:space="1" w:color="BFBFBF" w:themeColor="background1" w:themeShade="BF"/>
        </w:pBdr>
        <w:rPr>
          <w:b/>
          <w:color w:val="000000" w:themeColor="text1"/>
          <w:sz w:val="8"/>
          <w:szCs w:val="8"/>
          <w:lang w:eastAsia="en-US" w:bidi="ar-SA"/>
        </w:rPr>
      </w:pPr>
    </w:p>
    <w:p w14:paraId="6476C156" w14:textId="77777777" w:rsidR="0070271B" w:rsidRPr="004E78BB" w:rsidRDefault="0070271B" w:rsidP="0070271B">
      <w:pPr>
        <w:pStyle w:val="ProductList-Body"/>
        <w:keepNext/>
        <w:tabs>
          <w:tab w:val="clear" w:pos="158"/>
          <w:tab w:val="left" w:pos="360"/>
        </w:tabs>
      </w:pPr>
      <w:r>
        <w:rPr>
          <w:b/>
          <w:color w:val="00188F"/>
        </w:rPr>
        <w:t>Powiadomienia</w:t>
      </w:r>
    </w:p>
    <w:p w14:paraId="71AD3BA4" w14:textId="77777777" w:rsidR="00494CC7" w:rsidRPr="00E52A5C" w:rsidRDefault="00494CC7" w:rsidP="00494CC7">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history="1">
        <w:r>
          <w:rPr>
            <w:rStyle w:val="Hyperlink"/>
          </w:rPr>
          <w:t>Załączniku 1</w:t>
        </w:r>
      </w:hyperlink>
      <w:r>
        <w:t>.</w:t>
      </w:r>
    </w:p>
    <w:p w14:paraId="540F53D5" w14:textId="77777777" w:rsidR="0070271B" w:rsidRPr="004E78BB" w:rsidRDefault="0070271B" w:rsidP="0070271B">
      <w:pPr>
        <w:pStyle w:val="ProductList-Body"/>
      </w:pPr>
    </w:p>
    <w:p w14:paraId="6B0FF236" w14:textId="77777777" w:rsidR="0070271B" w:rsidRPr="004E78BB" w:rsidRDefault="0070271B" w:rsidP="0070271B">
      <w:pPr>
        <w:pStyle w:val="ProductList-Body"/>
        <w:keepNext/>
        <w:tabs>
          <w:tab w:val="clear" w:pos="158"/>
          <w:tab w:val="left" w:pos="360"/>
        </w:tabs>
      </w:pPr>
      <w:r>
        <w:rPr>
          <w:b/>
          <w:color w:val="00188F"/>
          <w:szCs w:val="18"/>
        </w:rPr>
        <w:t>Microsoft Power BI</w:t>
      </w:r>
    </w:p>
    <w:p w14:paraId="5DCBE7AB" w14:textId="77777777" w:rsidR="0070271B" w:rsidRPr="004E78BB" w:rsidRDefault="0070271B" w:rsidP="0070271B">
      <w:pPr>
        <w:pStyle w:val="ProductList-Body"/>
        <w:ind w:left="180"/>
      </w:pPr>
      <w:r>
        <w:rPr>
          <w:b/>
          <w:color w:val="0072C6"/>
          <w:szCs w:val="18"/>
        </w:rPr>
        <w:t>Definicje</w:t>
      </w:r>
    </w:p>
    <w:p w14:paraId="7283743E" w14:textId="77777777" w:rsidR="0070271B" w:rsidRPr="004E78BB" w:rsidRDefault="0070271B" w:rsidP="0070271B">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380F68A8" w14:textId="77777777" w:rsidR="0070271B" w:rsidRPr="004E78BB" w:rsidRDefault="0070271B" w:rsidP="0070271B">
      <w:pPr>
        <w:pStyle w:val="ProductList-Body"/>
        <w:ind w:left="180"/>
      </w:pPr>
      <w:r>
        <w:rPr>
          <w:szCs w:val="18"/>
        </w:rPr>
        <w:t xml:space="preserve">Termin „Funkcje Osadzone” oznacza interfejsy API Power BI i widoki osadzone przeznaczone do wykorzystania przez aplikację. </w:t>
      </w:r>
    </w:p>
    <w:p w14:paraId="422ED1DE" w14:textId="77777777" w:rsidR="0070271B" w:rsidRPr="004E78BB" w:rsidRDefault="0070271B" w:rsidP="0070271B">
      <w:pPr>
        <w:pStyle w:val="ProductList-Body"/>
        <w:ind w:left="180"/>
      </w:pPr>
    </w:p>
    <w:p w14:paraId="19360D83" w14:textId="77777777" w:rsidR="0070271B" w:rsidRPr="004E78BB" w:rsidRDefault="0070271B" w:rsidP="009D15F4">
      <w:pPr>
        <w:pStyle w:val="ProductList-Body"/>
        <w:keepNext/>
        <w:ind w:left="187"/>
      </w:pPr>
      <w:r>
        <w:rPr>
          <w:b/>
          <w:color w:val="0072C6"/>
          <w:szCs w:val="18"/>
        </w:rPr>
        <w:t>Wyjątek dotyczący Funkcji Osadzonych w związku z hostingiem</w:t>
      </w:r>
    </w:p>
    <w:p w14:paraId="49B12897" w14:textId="77777777" w:rsidR="0070271B" w:rsidRPr="004E78BB" w:rsidRDefault="0070271B" w:rsidP="0070271B">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uzyskują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p>
    <w:p w14:paraId="2C6F0611" w14:textId="77777777" w:rsidR="0070271B" w:rsidRPr="004E78BB" w:rsidRDefault="0070271B" w:rsidP="0070271B">
      <w:pPr>
        <w:pStyle w:val="ProductList-Body"/>
        <w:ind w:left="180"/>
      </w:pPr>
    </w:p>
    <w:p w14:paraId="3A489284" w14:textId="77777777" w:rsidR="0070271B" w:rsidRPr="004E78BB" w:rsidRDefault="0070271B" w:rsidP="0070271B">
      <w:pPr>
        <w:pStyle w:val="ProductList-Body"/>
        <w:ind w:left="180"/>
      </w:pPr>
      <w:r>
        <w:rPr>
          <w:b/>
          <w:color w:val="0072C6"/>
          <w:szCs w:val="18"/>
        </w:rPr>
        <w:t>Ograniczenia</w:t>
      </w:r>
    </w:p>
    <w:p w14:paraId="0D29B1B7" w14:textId="77777777" w:rsidR="0070271B" w:rsidRPr="004E78BB" w:rsidRDefault="0070271B" w:rsidP="0070271B">
      <w:pPr>
        <w:pStyle w:val="ProductList-Body"/>
        <w:ind w:left="180"/>
      </w:pPr>
      <w:r>
        <w:rPr>
          <w:szCs w:val="18"/>
        </w:rPr>
        <w:t>Klient nie może:</w:t>
      </w:r>
    </w:p>
    <w:p w14:paraId="13937234" w14:textId="77777777" w:rsidR="0070271B" w:rsidRPr="004E78BB" w:rsidRDefault="0070271B" w:rsidP="0070271B">
      <w:pPr>
        <w:pStyle w:val="ProductList-Body"/>
        <w:numPr>
          <w:ilvl w:val="0"/>
          <w:numId w:val="42"/>
        </w:numPr>
        <w:ind w:left="810" w:hanging="270"/>
      </w:pPr>
      <w:r>
        <w:rPr>
          <w:szCs w:val="18"/>
        </w:rPr>
        <w:t>odsprzedawać ani rozpowszechniać usług Microsoft Power BI ani</w:t>
      </w:r>
    </w:p>
    <w:p w14:paraId="1A90FBA0" w14:textId="77777777" w:rsidR="0070271B" w:rsidRPr="004E78BB" w:rsidRDefault="0070271B" w:rsidP="0070271B">
      <w:pPr>
        <w:pStyle w:val="ProductList-Body"/>
        <w:numPr>
          <w:ilvl w:val="0"/>
          <w:numId w:val="42"/>
        </w:numPr>
        <w:ind w:left="810" w:hanging="270"/>
      </w:pPr>
      <w:r>
        <w:rPr>
          <w:szCs w:val="18"/>
        </w:rPr>
        <w:t xml:space="preserve">zezwalać wielu użytkownikom na bezpośredni lub pośredni dostęp do jakichkolwiek funkcji usługi Microsoft Power BI, które udostępnia się wg zasady „na użytkownika”. </w:t>
      </w:r>
    </w:p>
    <w:p w14:paraId="4711EE95" w14:textId="77777777" w:rsidR="0070271B" w:rsidRPr="004E78BB" w:rsidRDefault="0070271B" w:rsidP="0070271B">
      <w:pPr>
        <w:pStyle w:val="ProductList-Body"/>
        <w:ind w:left="180"/>
      </w:pPr>
    </w:p>
    <w:p w14:paraId="15FAB295" w14:textId="77777777" w:rsidR="0070271B" w:rsidRPr="004E78BB" w:rsidRDefault="0070271B" w:rsidP="0070271B">
      <w:pPr>
        <w:pStyle w:val="ProductList-Body"/>
        <w:ind w:left="180"/>
      </w:pPr>
      <w:r>
        <w:rPr>
          <w:b/>
          <w:color w:val="0072C6"/>
          <w:szCs w:val="18"/>
        </w:rPr>
        <w:t xml:space="preserve">Dostęp bez LS na Użytkownika </w:t>
      </w:r>
    </w:p>
    <w:p w14:paraId="4DA1B98C" w14:textId="68D859F7" w:rsidR="0070271B" w:rsidRDefault="0070271B" w:rsidP="0070271B">
      <w:pPr>
        <w:pStyle w:val="ProductList-Body"/>
        <w:ind w:left="180"/>
        <w:rPr>
          <w:szCs w:val="18"/>
        </w:rPr>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p>
    <w:p w14:paraId="4F004992" w14:textId="07A38BB6" w:rsidR="003D0C7E" w:rsidRDefault="003D0C7E" w:rsidP="0070271B">
      <w:pPr>
        <w:pStyle w:val="ProductList-Body"/>
        <w:ind w:left="180"/>
        <w:rPr>
          <w:szCs w:val="18"/>
        </w:rPr>
      </w:pPr>
    </w:p>
    <w:p w14:paraId="4CB7699F" w14:textId="77777777" w:rsidR="003D0C7E" w:rsidRPr="0008458E" w:rsidRDefault="003D0C7E" w:rsidP="003D0C7E">
      <w:pPr>
        <w:pStyle w:val="ProductList-Body"/>
        <w:ind w:left="180"/>
      </w:pPr>
      <w:r>
        <w:rPr>
          <w:b/>
          <w:color w:val="0072C6"/>
          <w:szCs w:val="18"/>
        </w:rPr>
        <w:t>Publikowanie w sieci Web</w:t>
      </w:r>
    </w:p>
    <w:p w14:paraId="335BE5C9" w14:textId="77777777" w:rsidR="003D0C7E" w:rsidRPr="0008458E" w:rsidRDefault="003D0C7E" w:rsidP="003D0C7E">
      <w:pPr>
        <w:pStyle w:val="ProductList-Body"/>
        <w:ind w:left="180"/>
      </w:pPr>
      <w:r>
        <w:t>Klient może używać funkcji publikowania w sieci Web do udostępniania treści wyłącznie w ogólnodostępnej witrynie internetowej. Klient nie może używać tej funkcji w celu udostępniania treści wewnętrznie. Microsoft może wyświetlać treści publikowane za pomocą funkcji publikowania w sieci Web w ogólnodostępnych witrynach lub galeriach.</w:t>
      </w:r>
    </w:p>
    <w:p w14:paraId="1A9EBECF" w14:textId="77777777" w:rsidR="00D00480" w:rsidRPr="00731F86" w:rsidRDefault="00831F55" w:rsidP="00D00480">
      <w:pPr>
        <w:pStyle w:val="ProductList-Body"/>
        <w:shd w:val="clear" w:color="auto" w:fill="A6A6A6" w:themeFill="background1" w:themeFillShade="A6"/>
        <w:spacing w:before="120" w:after="240"/>
        <w:jc w:val="right"/>
        <w:rPr>
          <w:sz w:val="16"/>
          <w:szCs w:val="16"/>
        </w:rPr>
      </w:pPr>
      <w:hyperlink w:anchor="TableofContents" w:history="1">
        <w:r w:rsidR="00D00480" w:rsidRPr="00731F86">
          <w:rPr>
            <w:rStyle w:val="Hyperlink"/>
            <w:sz w:val="16"/>
            <w:szCs w:val="16"/>
          </w:rPr>
          <w:t>Spis treści</w:t>
        </w:r>
      </w:hyperlink>
      <w:r w:rsidR="00D00480" w:rsidRPr="00731F86">
        <w:rPr>
          <w:sz w:val="16"/>
          <w:szCs w:val="16"/>
        </w:rPr>
        <w:t xml:space="preserve"> / </w:t>
      </w:r>
      <w:hyperlink w:anchor="GeneralTerms" w:history="1">
        <w:r w:rsidR="00D00480" w:rsidRPr="00731F86">
          <w:rPr>
            <w:rStyle w:val="Hyperlink"/>
            <w:sz w:val="16"/>
            <w:szCs w:val="16"/>
          </w:rPr>
          <w:t>Ogólne postanowienia</w:t>
        </w:r>
      </w:hyperlink>
    </w:p>
    <w:p w14:paraId="570ACC50" w14:textId="7FDF90ED" w:rsidR="00D00480" w:rsidRPr="00A8327A" w:rsidRDefault="00D9012B" w:rsidP="00D00480">
      <w:pPr>
        <w:pStyle w:val="ProductList-Offering2Heading"/>
        <w:outlineLvl w:val="2"/>
        <w:rPr>
          <w:b w:val="0"/>
          <w:color w:val="000000" w:themeColor="text1"/>
          <w:sz w:val="8"/>
          <w:szCs w:val="8"/>
        </w:rPr>
      </w:pPr>
      <w:bookmarkStart w:id="176" w:name="_Toc476476628"/>
      <w:r>
        <w:tab/>
      </w:r>
      <w:bookmarkStart w:id="177" w:name="_Toc494463471"/>
      <w:r w:rsidR="00D00480">
        <w:t>Microsoft Cloud App Security</w:t>
      </w:r>
      <w:bookmarkEnd w:id="176"/>
      <w:bookmarkEnd w:id="177"/>
    </w:p>
    <w:p w14:paraId="544CECFB" w14:textId="77777777" w:rsidR="00D00480" w:rsidRDefault="00D00480" w:rsidP="00D00480">
      <w:pPr>
        <w:pStyle w:val="ProductList-Body"/>
        <w:keepNext/>
        <w:tabs>
          <w:tab w:val="clear" w:pos="158"/>
          <w:tab w:val="left" w:pos="360"/>
        </w:tabs>
        <w:rPr>
          <w:b/>
          <w:color w:val="00188F"/>
        </w:rPr>
      </w:pPr>
      <w:r>
        <w:rPr>
          <w:b/>
          <w:color w:val="00188F"/>
        </w:rPr>
        <w:t>Powiadomienia</w:t>
      </w:r>
    </w:p>
    <w:p w14:paraId="262C43CF" w14:textId="77777777" w:rsidR="00D00480" w:rsidRDefault="00D00480" w:rsidP="00D00480">
      <w:pPr>
        <w:pStyle w:val="ProductList-Body"/>
        <w:rPr>
          <w:b/>
          <w:color w:val="00188F"/>
        </w:rPr>
      </w:pPr>
      <w:r>
        <w:t xml:space="preserve">Zastosowanie mają uwagi dotyczące Map Bing i Usług Profesjonalnych zawarte w </w:t>
      </w:r>
      <w:hyperlink w:anchor="Attachment1" w:history="1">
        <w:r>
          <w:rPr>
            <w:rStyle w:val="Hyperlink"/>
          </w:rPr>
          <w:t>Załączniku 1</w:t>
        </w:r>
      </w:hyperlink>
      <w:r>
        <w:t>.</w:t>
      </w:r>
    </w:p>
    <w:p w14:paraId="0B3221E3" w14:textId="77777777" w:rsidR="00D00480" w:rsidRPr="00731F86" w:rsidRDefault="00831F55" w:rsidP="00D00480">
      <w:pPr>
        <w:pStyle w:val="ProductList-Body"/>
        <w:shd w:val="clear" w:color="auto" w:fill="A6A6A6" w:themeFill="background1" w:themeFillShade="A6"/>
        <w:spacing w:before="120" w:after="240"/>
        <w:jc w:val="right"/>
        <w:rPr>
          <w:sz w:val="16"/>
          <w:szCs w:val="16"/>
        </w:rPr>
      </w:pPr>
      <w:hyperlink w:anchor="TableofContents" w:history="1">
        <w:r w:rsidR="00D00480" w:rsidRPr="00731F86">
          <w:rPr>
            <w:rStyle w:val="Hyperlink"/>
            <w:sz w:val="16"/>
            <w:szCs w:val="16"/>
          </w:rPr>
          <w:t>Spis treści</w:t>
        </w:r>
      </w:hyperlink>
      <w:r w:rsidR="00D00480" w:rsidRPr="00731F86">
        <w:rPr>
          <w:sz w:val="16"/>
          <w:szCs w:val="16"/>
        </w:rPr>
        <w:t xml:space="preserve"> / </w:t>
      </w:r>
      <w:hyperlink w:anchor="GeneralTerms" w:history="1">
        <w:r w:rsidR="00D00480" w:rsidRPr="00731F86">
          <w:rPr>
            <w:rStyle w:val="Hyperlink"/>
            <w:sz w:val="16"/>
            <w:szCs w:val="16"/>
          </w:rPr>
          <w:t>Ogólne postanowienia</w:t>
        </w:r>
      </w:hyperlink>
    </w:p>
    <w:bookmarkEnd w:id="171"/>
    <w:bookmarkEnd w:id="172"/>
    <w:p w14:paraId="7A339488" w14:textId="77777777" w:rsidR="0070271B" w:rsidRPr="0070271B" w:rsidRDefault="0070271B" w:rsidP="0070271B">
      <w:pPr>
        <w:pStyle w:val="ProductList-Offering2Heading"/>
        <w:outlineLvl w:val="2"/>
        <w:rPr>
          <w:lang w:val="pl-PL"/>
        </w:rPr>
      </w:pPr>
      <w:r w:rsidRPr="0070271B">
        <w:rPr>
          <w:lang w:val="pl-PL"/>
        </w:rPr>
        <w:tab/>
      </w:r>
      <w:bookmarkStart w:id="178" w:name="_Toc476230944"/>
      <w:bookmarkStart w:id="179" w:name="_Toc494463472"/>
      <w:r w:rsidRPr="0070271B">
        <w:rPr>
          <w:lang w:val="pl-PL"/>
        </w:rPr>
        <w:t>Microsoft Intune</w:t>
      </w:r>
      <w:bookmarkEnd w:id="178"/>
      <w:bookmarkEnd w:id="179"/>
    </w:p>
    <w:p w14:paraId="27D61B6C" w14:textId="77777777" w:rsidR="0070271B" w:rsidRPr="00A8327A" w:rsidRDefault="0070271B" w:rsidP="0070271B">
      <w:pPr>
        <w:pStyle w:val="ProductList-Body"/>
        <w:rPr>
          <w:rFonts w:asciiTheme="majorHAnsi" w:hAnsiTheme="majorHAnsi"/>
          <w:sz w:val="16"/>
          <w:szCs w:val="16"/>
        </w:rPr>
        <w:sectPr w:rsidR="0070271B" w:rsidRPr="00A8327A" w:rsidSect="009D15F4">
          <w:footerReference w:type="first" r:id="rId57"/>
          <w:type w:val="continuous"/>
          <w:pgSz w:w="12240" w:h="15840"/>
          <w:pgMar w:top="1440" w:right="720" w:bottom="1440" w:left="720" w:header="720" w:footer="720" w:gutter="0"/>
          <w:cols w:space="720"/>
          <w:titlePg/>
          <w:docGrid w:linePitch="360"/>
        </w:sectPr>
      </w:pPr>
    </w:p>
    <w:p w14:paraId="5BE6B501" w14:textId="77777777" w:rsidR="0070271B" w:rsidRPr="004E78BB" w:rsidRDefault="0070271B" w:rsidP="0070271B">
      <w:pPr>
        <w:pStyle w:val="ProductList-Body"/>
      </w:pPr>
      <w:r>
        <w:rPr>
          <w:rFonts w:asciiTheme="majorHAnsi" w:hAnsiTheme="majorHAnsi"/>
          <w:sz w:val="16"/>
          <w:szCs w:val="16"/>
        </w:rPr>
        <w:t>Microsoft Intune (na użytkownika, na urządzenie)</w:t>
      </w:r>
    </w:p>
    <w:p w14:paraId="3CBADF19" w14:textId="77777777" w:rsidR="0070271B" w:rsidRPr="004E78BB" w:rsidRDefault="0070271B" w:rsidP="0070271B">
      <w:pPr>
        <w:pStyle w:val="ProductList-Body"/>
      </w:pPr>
      <w:r>
        <w:rPr>
          <w:rFonts w:asciiTheme="majorHAnsi" w:hAnsiTheme="majorHAnsi"/>
          <w:sz w:val="16"/>
          <w:szCs w:val="16"/>
        </w:rPr>
        <w:t>Microsoft Intune for EDU (na użytkownika, na urządzenie)</w:t>
      </w:r>
    </w:p>
    <w:p w14:paraId="680DA5F6" w14:textId="77777777" w:rsidR="0070271B" w:rsidRPr="004E78BB" w:rsidRDefault="0070271B" w:rsidP="0070271B">
      <w:pPr>
        <w:pStyle w:val="ProductList-Body"/>
      </w:pPr>
      <w:r>
        <w:rPr>
          <w:rFonts w:asciiTheme="majorHAnsi" w:hAnsiTheme="majorHAnsi"/>
          <w:sz w:val="16"/>
          <w:szCs w:val="16"/>
        </w:rPr>
        <w:t>Dodatek Microsoft Intune do konfiguracji System Center</w:t>
      </w:r>
    </w:p>
    <w:p w14:paraId="6EA4AD13" w14:textId="77777777" w:rsidR="0070271B" w:rsidRPr="00A8327A" w:rsidRDefault="0070271B" w:rsidP="0070271B">
      <w:pPr>
        <w:pStyle w:val="ProductList-Body"/>
        <w:rPr>
          <w:rFonts w:asciiTheme="majorHAnsi" w:hAnsiTheme="majorHAnsi"/>
          <w:sz w:val="16"/>
          <w:szCs w:val="16"/>
        </w:rPr>
        <w:sectPr w:rsidR="0070271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dla programu System Center Configuration Manager i System Center Endpoint Protection (na użytkownika, na urządzenie)</w:t>
      </w:r>
      <w:r>
        <w:rPr>
          <w:rFonts w:asciiTheme="majorHAnsi" w:hAnsiTheme="majorHAnsi"/>
          <w:sz w:val="16"/>
          <w:szCs w:val="16"/>
        </w:rPr>
        <w:br/>
        <w:t>(„Dodatek Microsoft Intune”)</w:t>
      </w:r>
    </w:p>
    <w:p w14:paraId="3E90A285" w14:textId="77777777" w:rsidR="0070271B" w:rsidRPr="00B24ABE" w:rsidRDefault="0070271B" w:rsidP="0070271B">
      <w:pPr>
        <w:pStyle w:val="ProductList-Body"/>
        <w:pBdr>
          <w:top w:val="single" w:sz="4" w:space="1" w:color="BFBFBF" w:themeColor="background1" w:themeShade="BF"/>
        </w:pBdr>
        <w:rPr>
          <w:b/>
          <w:color w:val="000000" w:themeColor="text1"/>
          <w:sz w:val="8"/>
          <w:szCs w:val="8"/>
          <w:lang w:eastAsia="en-US" w:bidi="ar-SA"/>
        </w:rPr>
      </w:pPr>
    </w:p>
    <w:p w14:paraId="4DB7A274" w14:textId="77777777" w:rsidR="0070271B" w:rsidRPr="004E78BB" w:rsidRDefault="0070271B" w:rsidP="0070271B">
      <w:pPr>
        <w:pStyle w:val="ProductList-Body"/>
        <w:tabs>
          <w:tab w:val="clear" w:pos="158"/>
          <w:tab w:val="left" w:pos="360"/>
        </w:tabs>
      </w:pPr>
      <w:r>
        <w:rPr>
          <w:b/>
          <w:color w:val="00188F"/>
        </w:rPr>
        <w:t>Powiadomienia</w:t>
      </w:r>
    </w:p>
    <w:p w14:paraId="18E029B0" w14:textId="77777777" w:rsidR="0070271B" w:rsidRPr="004E78BB" w:rsidRDefault="0070271B" w:rsidP="0070271B">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6AAC0DD7" w14:textId="77777777" w:rsidR="0070271B" w:rsidRPr="004E78BB" w:rsidRDefault="0070271B" w:rsidP="0070271B">
      <w:pPr>
        <w:pStyle w:val="ProductList-Body"/>
      </w:pPr>
    </w:p>
    <w:p w14:paraId="659BE731" w14:textId="77777777" w:rsidR="0070271B" w:rsidRPr="004E78BB" w:rsidRDefault="0070271B" w:rsidP="0070271B">
      <w:pPr>
        <w:pStyle w:val="ProductList-Body"/>
        <w:tabs>
          <w:tab w:val="clear" w:pos="158"/>
          <w:tab w:val="left" w:pos="180"/>
        </w:tabs>
      </w:pPr>
      <w:r>
        <w:rPr>
          <w:b/>
          <w:color w:val="00188F"/>
        </w:rPr>
        <w:t>Zarządzanie urządzeniami i aplikacjami</w:t>
      </w:r>
    </w:p>
    <w:p w14:paraId="290126D5" w14:textId="77777777" w:rsidR="0070271B" w:rsidRPr="004E78BB" w:rsidRDefault="0070271B" w:rsidP="0070271B">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 każdego urządzenia, do którego Klient przypisze LS, można uzyskać dostęp do Usług Online i powiązanego oprogramowania (w tym oprogramowania System Center) w celu używana ich przez dowolną liczbę użytkowników. Zarządzanie urządzeniem, do którego dostęp uzyskuje więcej niż jeden użytkownik, wymaga LS na Urządzenie albo LS na Użytkownika dla każdego użytkownika.</w:t>
      </w:r>
    </w:p>
    <w:p w14:paraId="56CF6689" w14:textId="77777777" w:rsidR="005B3BFE" w:rsidRPr="003C2FBE" w:rsidRDefault="005B3BFE" w:rsidP="005B3BFE">
      <w:pPr>
        <w:pStyle w:val="ProductList-Body"/>
        <w:tabs>
          <w:tab w:val="clear" w:pos="158"/>
          <w:tab w:val="left" w:pos="180"/>
        </w:tabs>
      </w:pPr>
    </w:p>
    <w:p w14:paraId="6D9D7B38" w14:textId="77777777" w:rsidR="005B3BFE" w:rsidRPr="003C2FBE" w:rsidRDefault="005B3BFE" w:rsidP="005B3BFE">
      <w:pPr>
        <w:pStyle w:val="ProductList-Body"/>
        <w:tabs>
          <w:tab w:val="clear" w:pos="158"/>
          <w:tab w:val="left" w:pos="180"/>
        </w:tabs>
      </w:pPr>
      <w:r>
        <w:rPr>
          <w:b/>
          <w:color w:val="00188F"/>
        </w:rPr>
        <w:lastRenderedPageBreak/>
        <w:t>LS na dodatek Storage</w:t>
      </w:r>
    </w:p>
    <w:p w14:paraId="4D8D114C" w14:textId="77777777" w:rsidR="005B3BFE" w:rsidRPr="003C2FBE" w:rsidRDefault="005B3BFE" w:rsidP="005B3BFE">
      <w:pPr>
        <w:pStyle w:val="ProductList-Body"/>
        <w:tabs>
          <w:tab w:val="clear" w:pos="158"/>
          <w:tab w:val="left" w:pos="180"/>
        </w:tabs>
      </w:pPr>
      <w:r>
        <w:t>Każdy gigabajt pamięci masowej powyżej ilości pamięci masowej dostarczonej wraz z subskrypcją bazową wymaga LS dla dodatku Storage.</w:t>
      </w:r>
    </w:p>
    <w:p w14:paraId="37DD777D" w14:textId="77777777" w:rsidR="005B3BFE" w:rsidRPr="003C2FBE" w:rsidRDefault="005B3BFE" w:rsidP="005B3BFE">
      <w:pPr>
        <w:pStyle w:val="ProductList-Body"/>
        <w:tabs>
          <w:tab w:val="clear" w:pos="158"/>
          <w:tab w:val="left" w:pos="180"/>
        </w:tabs>
      </w:pPr>
    </w:p>
    <w:p w14:paraId="463DB8F2" w14:textId="77777777" w:rsidR="005B3BFE" w:rsidRPr="003C2FBE" w:rsidRDefault="005B3BFE" w:rsidP="005B3BFE">
      <w:pPr>
        <w:pStyle w:val="ProductList-Body"/>
        <w:tabs>
          <w:tab w:val="clear" w:pos="158"/>
          <w:tab w:val="left" w:pos="180"/>
        </w:tabs>
      </w:pPr>
      <w:r>
        <w:rPr>
          <w:b/>
          <w:color w:val="00188F"/>
        </w:rPr>
        <w:t>Składniki oprogramowania Windows w oprogramowaniu System Center</w:t>
      </w:r>
    </w:p>
    <w:p w14:paraId="48ED0124" w14:textId="77777777" w:rsidR="005B3BFE" w:rsidRPr="003C2FBE" w:rsidRDefault="005B3BFE" w:rsidP="005B3BFE">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biblioteki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58" w:history="1">
        <w:r>
          <w:rPr>
            <w:rStyle w:val="Hyperlink"/>
          </w:rPr>
          <w:t>http://go.microsoft.com/?linkid=9839206</w:t>
        </w:r>
      </w:hyperlink>
      <w:hyperlink w:history="1"/>
      <w:r>
        <w:t>.</w:t>
      </w:r>
    </w:p>
    <w:p w14:paraId="4751AB21" w14:textId="77777777" w:rsidR="005B3BFE" w:rsidRPr="003C2FBE" w:rsidRDefault="005B3BFE" w:rsidP="005B3BFE">
      <w:pPr>
        <w:pStyle w:val="ProductList-Body"/>
        <w:tabs>
          <w:tab w:val="clear" w:pos="158"/>
          <w:tab w:val="left" w:pos="180"/>
        </w:tabs>
      </w:pPr>
    </w:p>
    <w:p w14:paraId="231EDDCB" w14:textId="77777777" w:rsidR="005B3BFE" w:rsidRPr="003C2FBE" w:rsidRDefault="005B3BFE" w:rsidP="005B3BFE">
      <w:pPr>
        <w:pStyle w:val="ProductList-Body"/>
        <w:tabs>
          <w:tab w:val="clear" w:pos="158"/>
          <w:tab w:val="left" w:pos="180"/>
        </w:tabs>
      </w:pPr>
      <w:r>
        <w:rPr>
          <w:b/>
          <w:color w:val="00188F"/>
        </w:rPr>
        <w:t>Technologia SQL Server i testy porównawcze wydajności</w:t>
      </w:r>
    </w:p>
    <w:p w14:paraId="722F6F30" w14:textId="77777777" w:rsidR="005B3BFE" w:rsidRPr="00A57DF5" w:rsidRDefault="005B3BFE" w:rsidP="005B3BFE">
      <w:pPr>
        <w:pStyle w:val="ProductList-Body"/>
        <w:tabs>
          <w:tab w:val="clear" w:pos="158"/>
          <w:tab w:val="left" w:pos="180"/>
        </w:tabs>
        <w:rPr>
          <w:spacing w:val="-2"/>
        </w:rPr>
      </w:pPr>
      <w:r w:rsidRPr="00A57DF5">
        <w:rPr>
          <w:spacing w:val="-2"/>
        </w:rP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20C9785B" w14:textId="77777777" w:rsidR="005B3BFE" w:rsidRPr="003C2FBE" w:rsidRDefault="00831F55"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0CEE2505" w14:textId="6F22F827" w:rsidR="00016B6B" w:rsidRPr="00A8327A" w:rsidRDefault="00016B6B" w:rsidP="00016B6B">
      <w:pPr>
        <w:pStyle w:val="ProductList-Offering2Heading"/>
        <w:ind w:firstLine="158"/>
        <w:outlineLvl w:val="2"/>
        <w:rPr>
          <w:b w:val="0"/>
          <w:color w:val="000000" w:themeColor="text1"/>
          <w:sz w:val="8"/>
          <w:szCs w:val="8"/>
        </w:rPr>
      </w:pPr>
      <w:bookmarkStart w:id="180" w:name="_Toc492329154"/>
      <w:bookmarkStart w:id="181" w:name="_Toc494463473"/>
      <w:bookmarkStart w:id="182" w:name="MicrosoftKaizalaPro"/>
      <w:bookmarkStart w:id="183" w:name="_Toc453946633"/>
      <w:bookmarkStart w:id="184" w:name="_Toc451949071"/>
      <w:r>
        <w:t>Microsoft Kaizala Pro</w:t>
      </w:r>
      <w:bookmarkEnd w:id="180"/>
      <w:bookmarkEnd w:id="181"/>
    </w:p>
    <w:bookmarkEnd w:id="182"/>
    <w:p w14:paraId="270EFBD2" w14:textId="77777777" w:rsidR="00016B6B" w:rsidRPr="007F3AE9" w:rsidRDefault="00016B6B" w:rsidP="00016B6B">
      <w:pPr>
        <w:pStyle w:val="ProductList-ClauseHeading"/>
      </w:pPr>
      <w:r>
        <w:t>Umowa dotycząca Poziomu Usługi</w:t>
      </w:r>
    </w:p>
    <w:p w14:paraId="04DF7A50" w14:textId="77777777" w:rsidR="00016B6B" w:rsidRDefault="00016B6B" w:rsidP="00016B6B">
      <w:pPr>
        <w:pStyle w:val="ProductList-Body"/>
        <w:rPr>
          <w:b/>
          <w:color w:val="00188F"/>
        </w:rPr>
      </w:pPr>
      <w:r>
        <w:t>Usługa Microsoft Kaizala Pro nie jest objęta żadną Umową dotyczącą Poziomu Usług.</w:t>
      </w:r>
    </w:p>
    <w:p w14:paraId="0C640C6F" w14:textId="77777777" w:rsidR="00016B6B" w:rsidRPr="00C657B8" w:rsidRDefault="00831F55" w:rsidP="00016B6B">
      <w:pPr>
        <w:pStyle w:val="ProductList-Body"/>
        <w:shd w:val="clear" w:color="auto" w:fill="A6A6A6" w:themeFill="background1" w:themeFillShade="A6"/>
        <w:spacing w:before="120" w:after="240"/>
        <w:jc w:val="right"/>
        <w:rPr>
          <w:sz w:val="16"/>
          <w:szCs w:val="16"/>
        </w:rPr>
      </w:pPr>
      <w:hyperlink w:anchor="_top" w:history="1">
        <w:r w:rsidR="00016B6B" w:rsidRPr="00C657B8">
          <w:rPr>
            <w:rStyle w:val="Hyperlink"/>
            <w:sz w:val="16"/>
            <w:szCs w:val="16"/>
          </w:rPr>
          <w:t>Spis treści</w:t>
        </w:r>
      </w:hyperlink>
      <w:r w:rsidR="00016B6B" w:rsidRPr="00C657B8">
        <w:rPr>
          <w:sz w:val="16"/>
          <w:szCs w:val="16"/>
        </w:rPr>
        <w:t xml:space="preserve"> / </w:t>
      </w:r>
      <w:hyperlink w:anchor="_top" w:history="1">
        <w:r w:rsidR="00016B6B" w:rsidRPr="00C657B8">
          <w:rPr>
            <w:rStyle w:val="Hyperlink"/>
            <w:sz w:val="16"/>
            <w:szCs w:val="16"/>
          </w:rPr>
          <w:t>Ogólne postanowienia</w:t>
        </w:r>
      </w:hyperlink>
    </w:p>
    <w:p w14:paraId="7A998449" w14:textId="41185841" w:rsidR="0048112B" w:rsidRPr="00903BB7" w:rsidRDefault="00016B6B" w:rsidP="0048112B">
      <w:pPr>
        <w:pStyle w:val="ProductList-Offering2Heading"/>
        <w:outlineLvl w:val="2"/>
      </w:pPr>
      <w:r>
        <w:tab/>
      </w:r>
      <w:bookmarkStart w:id="185" w:name="_Toc494463474"/>
      <w:r w:rsidR="0048112B">
        <w:t>Microsoft Learning</w:t>
      </w:r>
      <w:bookmarkEnd w:id="183"/>
      <w:bookmarkEnd w:id="185"/>
      <w:r w:rsidR="0048112B">
        <w:t xml:space="preserve"> </w:t>
      </w:r>
      <w:bookmarkEnd w:id="184"/>
    </w:p>
    <w:bookmarkEnd w:id="165"/>
    <w:p w14:paraId="6E74DD3A" w14:textId="77777777" w:rsidR="0048112B" w:rsidRPr="00903BB7" w:rsidRDefault="0048112B" w:rsidP="0048112B">
      <w:pPr>
        <w:pStyle w:val="ProductList-ClauseHeading"/>
      </w:pPr>
      <w:r>
        <w:t>Microsoft Learning E-Reference Library</w:t>
      </w:r>
    </w:p>
    <w:p w14:paraId="1457EBE4" w14:textId="77777777" w:rsidR="0048112B" w:rsidRPr="00903BB7" w:rsidRDefault="0048112B" w:rsidP="0048112B">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0C013A03" w14:textId="77777777" w:rsidR="0048112B" w:rsidRPr="00903BB7" w:rsidRDefault="0048112B" w:rsidP="0048112B">
      <w:pPr>
        <w:pStyle w:val="ProductList-Body"/>
      </w:pPr>
    </w:p>
    <w:p w14:paraId="261B30B3" w14:textId="77777777" w:rsidR="0048112B" w:rsidRPr="00903BB7" w:rsidRDefault="0048112B" w:rsidP="0048112B">
      <w:pPr>
        <w:pStyle w:val="ProductList-ClauseHeading"/>
      </w:pPr>
      <w:r>
        <w:t xml:space="preserve">LS na Usługę do </w:t>
      </w:r>
      <w:bookmarkStart w:id="186" w:name="_Toc451949072"/>
      <w:r>
        <w:t>Microsoft Learning Imagine Academy</w:t>
      </w:r>
      <w:bookmarkEnd w:id="186"/>
    </w:p>
    <w:p w14:paraId="7C2811EC" w14:textId="77777777" w:rsidR="0048112B" w:rsidRPr="00903BB7" w:rsidRDefault="0048112B" w:rsidP="0048112B">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28449534" w14:textId="77777777" w:rsidR="0048112B" w:rsidRPr="00903BB7" w:rsidRDefault="0048112B" w:rsidP="0048112B">
      <w:pPr>
        <w:pStyle w:val="ProductList-Body"/>
      </w:pPr>
    </w:p>
    <w:p w14:paraId="6A1CB924" w14:textId="77777777" w:rsidR="0048112B" w:rsidRPr="00903BB7" w:rsidRDefault="0048112B" w:rsidP="0048112B">
      <w:pPr>
        <w:pStyle w:val="ProductList-ClauseHeading"/>
      </w:pPr>
      <w:r>
        <w:t>Wskazówki dotyczące programu Microsoft Learning Imagine Academy</w:t>
      </w:r>
    </w:p>
    <w:p w14:paraId="6AF77E54" w14:textId="77777777" w:rsidR="0048112B" w:rsidRPr="00903BB7" w:rsidRDefault="0048112B" w:rsidP="0048112B">
      <w:pPr>
        <w:pStyle w:val="ProductList-Body"/>
      </w:pPr>
      <w:r>
        <w:t xml:space="preserve">Korzystanie przez Klienta z programu Microsoft Learning Imagine Academy i związanych z nim korzyści podlega stosownym wytycznym dotyczącym programu Imagine Academy opublikowanym na stronie </w:t>
      </w:r>
      <w:hyperlink r:id="rId59" w:history="1">
        <w:r>
          <w:rPr>
            <w:rStyle w:val="Hyperlink"/>
          </w:rPr>
          <w:t>http://www.microsoft.com/itacademy</w:t>
        </w:r>
      </w:hyperlink>
      <w:r>
        <w:t>.</w:t>
      </w:r>
    </w:p>
    <w:p w14:paraId="33B65E11" w14:textId="77777777" w:rsidR="0048112B" w:rsidRPr="00B674A0" w:rsidRDefault="0048112B" w:rsidP="0048112B">
      <w:pPr>
        <w:pStyle w:val="ProductList-Body"/>
        <w:rPr>
          <w:sz w:val="10"/>
          <w:szCs w:val="10"/>
        </w:rPr>
      </w:pPr>
    </w:p>
    <w:p w14:paraId="76438E42" w14:textId="77777777" w:rsidR="0048112B" w:rsidRPr="00903BB7" w:rsidRDefault="0048112B" w:rsidP="0048112B">
      <w:pPr>
        <w:pStyle w:val="ProductList-ClauseHeading"/>
      </w:pPr>
      <w:r>
        <w:t>Korzyści z uczestnictwa w programie Microsoft Learning Imagine Academy zapewniane przez osoby trzecie</w:t>
      </w:r>
    </w:p>
    <w:p w14:paraId="18B5833F" w14:textId="77777777" w:rsidR="0048112B" w:rsidRPr="00903BB7" w:rsidRDefault="0048112B" w:rsidP="0048112B">
      <w:pPr>
        <w:pStyle w:val="ProductList-Body"/>
      </w:pPr>
      <w:r>
        <w:t>Korzyści z uczestnictwa w programie przysługują jedynie wykładowcom, personelowi oraz aktualnie zarejestrowanym studentom instytucji posiadającej licencję.</w:t>
      </w:r>
    </w:p>
    <w:p w14:paraId="0678D8BD" w14:textId="77777777" w:rsidR="0048112B" w:rsidRPr="00903BB7" w:rsidRDefault="00831F55" w:rsidP="0056127A">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bookmarkEnd w:id="166"/>
    <w:p w14:paraId="4667A720" w14:textId="77777777" w:rsidR="00B674A0" w:rsidRPr="009C1170" w:rsidRDefault="00B674A0" w:rsidP="00B674A0">
      <w:pPr>
        <w:pStyle w:val="ProductList-Offering2Heading"/>
        <w:keepNext/>
        <w:outlineLvl w:val="2"/>
      </w:pPr>
      <w:r>
        <w:tab/>
      </w:r>
      <w:bookmarkStart w:id="187" w:name="_Toc457466455"/>
      <w:bookmarkStart w:id="188" w:name="_Toc494463475"/>
      <w:r>
        <w:t>Minecraft: Education Edition</w:t>
      </w:r>
      <w:bookmarkEnd w:id="187"/>
      <w:bookmarkEnd w:id="188"/>
    </w:p>
    <w:p w14:paraId="11835809" w14:textId="77777777" w:rsidR="00B674A0" w:rsidRDefault="00B674A0" w:rsidP="00B674A0">
      <w:pPr>
        <w:pStyle w:val="ProductList-Body"/>
        <w:keepNext/>
        <w:tabs>
          <w:tab w:val="clear" w:pos="158"/>
          <w:tab w:val="left" w:pos="360"/>
        </w:tabs>
        <w:rPr>
          <w:b/>
          <w:color w:val="00188F"/>
        </w:rPr>
      </w:pPr>
      <w:r>
        <w:rPr>
          <w:b/>
          <w:color w:val="00188F"/>
        </w:rPr>
        <w:t>Powiadomienia</w:t>
      </w:r>
    </w:p>
    <w:p w14:paraId="76D509D6" w14:textId="77777777" w:rsidR="00B674A0" w:rsidRPr="00AB267B" w:rsidRDefault="00B674A0" w:rsidP="00B674A0">
      <w:pPr>
        <w:pStyle w:val="ProductList-Body"/>
      </w:pPr>
      <w:r>
        <w:t xml:space="preserve">Zastosowanie mają powiadomienia dotyczące Bing Maps zawarte w </w:t>
      </w:r>
      <w:hyperlink w:anchor="Attachment1" w:history="1">
        <w:r>
          <w:rPr>
            <w:rStyle w:val="Hyperlink"/>
          </w:rPr>
          <w:t>Załączniku 1</w:t>
        </w:r>
      </w:hyperlink>
      <w:r>
        <w:t>.</w:t>
      </w:r>
    </w:p>
    <w:p w14:paraId="65E75C43" w14:textId="77777777" w:rsidR="00B674A0" w:rsidRPr="009C1170" w:rsidRDefault="00831F55" w:rsidP="0056127A">
      <w:pPr>
        <w:pStyle w:val="ProductList-Body"/>
        <w:shd w:val="clear" w:color="auto" w:fill="A6A6A6" w:themeFill="background1" w:themeFillShade="A6"/>
        <w:spacing w:before="120" w:after="240"/>
        <w:jc w:val="right"/>
        <w:rPr>
          <w:sz w:val="16"/>
          <w:szCs w:val="16"/>
        </w:rPr>
      </w:pPr>
      <w:hyperlink w:anchor="TableofContents" w:history="1">
        <w:r w:rsidR="00B674A0">
          <w:rPr>
            <w:rStyle w:val="Hyperlink"/>
            <w:sz w:val="16"/>
            <w:szCs w:val="16"/>
          </w:rPr>
          <w:t>Spis treści</w:t>
        </w:r>
      </w:hyperlink>
      <w:r w:rsidR="00B674A0">
        <w:rPr>
          <w:sz w:val="16"/>
          <w:szCs w:val="16"/>
        </w:rPr>
        <w:t xml:space="preserve"> / </w:t>
      </w:r>
      <w:hyperlink w:anchor="GeneralTerms" w:history="1">
        <w:r w:rsidR="00B674A0">
          <w:rPr>
            <w:rStyle w:val="Hyperlink"/>
            <w:sz w:val="16"/>
            <w:szCs w:val="16"/>
          </w:rPr>
          <w:t>Ogólne postanowienia</w:t>
        </w:r>
      </w:hyperlink>
    </w:p>
    <w:p w14:paraId="5EEA3C10" w14:textId="037CE967" w:rsidR="00581CDB" w:rsidRPr="007F0674" w:rsidRDefault="00B674A0" w:rsidP="004C76BF">
      <w:pPr>
        <w:pStyle w:val="ProductList-Offering2Heading"/>
        <w:keepNext/>
        <w:rPr>
          <w:lang w:val="it-IT"/>
        </w:rPr>
      </w:pPr>
      <w:r>
        <w:rPr>
          <w:lang w:val="it-IT"/>
        </w:rPr>
        <w:tab/>
      </w:r>
      <w:bookmarkStart w:id="189" w:name="_Toc494463476"/>
      <w:r w:rsidR="00581CDB" w:rsidRPr="007F0674">
        <w:rPr>
          <w:lang w:val="it-IT"/>
        </w:rPr>
        <w:t>Office 365 Developer</w:t>
      </w:r>
      <w:bookmarkEnd w:id="189"/>
    </w:p>
    <w:p w14:paraId="5B0F2979" w14:textId="77777777" w:rsidR="00581CDB" w:rsidRPr="00690C65"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690C65"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B674A0" w:rsidRDefault="00581CDB" w:rsidP="00581CDB">
      <w:pPr>
        <w:pStyle w:val="ProductList-Body"/>
        <w:tabs>
          <w:tab w:val="clear" w:pos="158"/>
          <w:tab w:val="left" w:pos="180"/>
        </w:tabs>
        <w:rPr>
          <w:sz w:val="10"/>
          <w:szCs w:val="10"/>
        </w:rPr>
      </w:pPr>
    </w:p>
    <w:p w14:paraId="6DDC9EA3" w14:textId="77777777" w:rsidR="00581CDB" w:rsidRPr="00690C65" w:rsidRDefault="00581CDB" w:rsidP="00C405AA">
      <w:pPr>
        <w:pStyle w:val="ProductList-Body"/>
        <w:keepNext/>
        <w:tabs>
          <w:tab w:val="clear" w:pos="158"/>
          <w:tab w:val="left" w:pos="180"/>
        </w:tabs>
      </w:pPr>
      <w:r>
        <w:rPr>
          <w:b/>
          <w:color w:val="00188F"/>
        </w:rPr>
        <w:lastRenderedPageBreak/>
        <w:t>Użytkownicy końcowi usługi Office 365 Developer</w:t>
      </w:r>
    </w:p>
    <w:p w14:paraId="43BEB7C5" w14:textId="77777777" w:rsidR="00581CDB" w:rsidRPr="00690C65"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77777777" w:rsidR="00581CDB" w:rsidRPr="00690C65" w:rsidRDefault="00831F55"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DF667D1" w14:textId="77777777" w:rsidR="0048112B" w:rsidRPr="00903BB7" w:rsidRDefault="0048112B" w:rsidP="003D0C7E">
      <w:pPr>
        <w:pStyle w:val="ProductList-Offering2Heading"/>
        <w:keepNext/>
        <w:outlineLvl w:val="2"/>
      </w:pPr>
      <w:r>
        <w:tab/>
      </w:r>
      <w:bookmarkStart w:id="190" w:name="_Toc453946637"/>
      <w:bookmarkStart w:id="191" w:name="_Toc494463477"/>
      <w:r>
        <w:t>Komputerowy System Operacyjny Windows</w:t>
      </w:r>
      <w:bookmarkEnd w:id="190"/>
      <w:bookmarkEnd w:id="191"/>
    </w:p>
    <w:p w14:paraId="60F9944B" w14:textId="77777777" w:rsidR="0048112B" w:rsidRPr="00903BB7" w:rsidRDefault="0048112B" w:rsidP="0048112B">
      <w:pPr>
        <w:pStyle w:val="ProductList-Body"/>
      </w:pPr>
      <w:r>
        <w:rPr>
          <w:b/>
          <w:color w:val="00188F"/>
        </w:rPr>
        <w:t>Okres przechowywania danych</w:t>
      </w:r>
    </w:p>
    <w:p w14:paraId="61BAE187" w14:textId="77777777" w:rsidR="0048112B" w:rsidRPr="00903BB7" w:rsidRDefault="0048112B" w:rsidP="0048112B">
      <w:pPr>
        <w:pStyle w:val="ProductList-Body"/>
      </w:pPr>
      <w:r>
        <w:t>Część produktu obejmująca komponent Zaawansowana ochrona przed zagrożeniami w usłudze Windows Defender nie zawiera Danych Klienta, które można wyodrębnić, dlatego nie mają do niej zastosowania postanowienia dotyczące odzyskiwania Danych Klienta zawarte w Postanowieniach dotyczących Usług Online.</w:t>
      </w:r>
    </w:p>
    <w:p w14:paraId="5786F66E" w14:textId="59A034EC" w:rsidR="0056127A" w:rsidRDefault="00831F55" w:rsidP="0070271B">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5EBE6510" w14:textId="77777777" w:rsidR="0056127A" w:rsidRDefault="0056127A" w:rsidP="00A914BF">
      <w:pPr>
        <w:pStyle w:val="ProductList-Body"/>
        <w:sectPr w:rsidR="0056127A" w:rsidSect="008653AD">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2" w:name="Attachment1"/>
      <w:bookmarkStart w:id="193" w:name="_Toc494463478"/>
      <w:r>
        <w:lastRenderedPageBreak/>
        <w:t>Załącznik 1 – Powiadomienia</w:t>
      </w:r>
      <w:bookmarkEnd w:id="192"/>
      <w:bookmarkEnd w:id="193"/>
    </w:p>
    <w:p w14:paraId="2F4609B8" w14:textId="0A35F4A9" w:rsidR="004D27A6" w:rsidRPr="007F0674" w:rsidRDefault="00D67A4B" w:rsidP="00C01363">
      <w:pPr>
        <w:pStyle w:val="ProductList-Offering1Heading"/>
        <w:rPr>
          <w:lang w:val="pl-PL"/>
        </w:rPr>
      </w:pPr>
      <w:bookmarkStart w:id="194" w:name="_Toc494463479"/>
      <w:r w:rsidRPr="007F0674">
        <w:rPr>
          <w:lang w:val="pl-PL"/>
        </w:rPr>
        <w:t>Bing Maps</w:t>
      </w:r>
      <w:bookmarkEnd w:id="194"/>
    </w:p>
    <w:p w14:paraId="3B307CBC" w14:textId="507CA5F4" w:rsidR="00D67A4B" w:rsidRPr="00690C65" w:rsidRDefault="00D67A4B" w:rsidP="00A914BF">
      <w:pPr>
        <w:pStyle w:val="ProductList-Body"/>
      </w:pPr>
      <w:r>
        <w:t xml:space="preserve">Usługa Online lub załączone do niej oprogramowanie korzysta m.in. z aplikacji Bing Maps. Wszelka zawartość udostępniona za pośrednictwem aplikacji Bing Maps, w tym geokody, może być używana wyłącznie razem z produktem, za pośrednictwem którego dana zawartość jest udostępniana. Korzystanie przez Klienta z aplikacji Bing Maps podlega Warunkom korzystania z aplikacji Bing Maps, dostępnym pod adresem </w:t>
      </w:r>
      <w:hyperlink r:id="rId61" w:history="1">
        <w:r>
          <w:rPr>
            <w:rStyle w:val="Hyperlink"/>
          </w:rPr>
          <w:t>go.microsoft.com/?linkid=9710837</w:t>
        </w:r>
      </w:hyperlink>
      <w:r>
        <w:t xml:space="preserve"> oraz Oświadczeniu o ochronie prywatności dotyczącym aplikacji Bing Maps dostępnemu pod adresem </w:t>
      </w:r>
      <w:hyperlink r:id="rId62" w:history="1">
        <w:r>
          <w:rPr>
            <w:rStyle w:val="Hyperlink"/>
          </w:rPr>
          <w:t>go.microsoft.com/fwlink/?LinkID=248686</w:t>
        </w:r>
      </w:hyperlink>
      <w:r>
        <w:t>.</w:t>
      </w:r>
    </w:p>
    <w:bookmarkStart w:id="195" w:name="_Toc431459551"/>
    <w:p w14:paraId="7049F930" w14:textId="77777777" w:rsidR="00C14D9B" w:rsidRPr="000772BE" w:rsidRDefault="00C14D9B" w:rsidP="0056127A">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Spis treści</w:t>
      </w:r>
      <w:r>
        <w:fldChar w:fldCharType="end"/>
      </w:r>
      <w:r>
        <w:rPr>
          <w:sz w:val="16"/>
          <w:szCs w:val="16"/>
        </w:rPr>
        <w:t xml:space="preserve"> / </w:t>
      </w:r>
      <w:hyperlink w:anchor="GeneralTerms" w:history="1">
        <w:r>
          <w:rPr>
            <w:rStyle w:val="Hyperlink"/>
            <w:sz w:val="16"/>
            <w:szCs w:val="16"/>
          </w:rPr>
          <w:t>Ogólne postanowienia</w:t>
        </w:r>
      </w:hyperlink>
    </w:p>
    <w:p w14:paraId="60E990E9" w14:textId="77777777" w:rsidR="00C14D9B" w:rsidRPr="007F0674" w:rsidRDefault="00C14D9B" w:rsidP="00C14D9B">
      <w:pPr>
        <w:pStyle w:val="ProductList-Offering1Heading"/>
        <w:rPr>
          <w:lang w:val="pl-PL"/>
        </w:rPr>
      </w:pPr>
      <w:bookmarkStart w:id="196" w:name="_Toc494463480"/>
      <w:bookmarkStart w:id="197" w:name="ProfessionalServices"/>
      <w:r w:rsidRPr="007F0674">
        <w:rPr>
          <w:lang w:val="pl-PL"/>
        </w:rPr>
        <w:t>Usługi Profesjonalne</w:t>
      </w:r>
      <w:bookmarkEnd w:id="195"/>
      <w:bookmarkEnd w:id="196"/>
    </w:p>
    <w:bookmarkEnd w:id="197"/>
    <w:p w14:paraId="5791962B" w14:textId="77777777" w:rsidR="003D0C7E" w:rsidRPr="0008458E" w:rsidRDefault="003D0C7E" w:rsidP="003D0C7E">
      <w:pPr>
        <w:pStyle w:val="ProductList-Body"/>
      </w:pPr>
      <w:r>
        <w:t xml:space="preserve">Klient może być uprawniony do otrzymania pomocy technicznej Microsoft i usług doradczych związanych z tą Usługą Online. Zgodnie z zawartą przez Klienta umową licencjonowania zbiorowego usługi te stanowią „Usługi Profesjonalne”. Jeśli zawarta przez Klienta umowa licencjonowania zbiorowego obejmuje wyłącznie Usługi Online (i nie zdefiniowano w niej Usług Profesjonalnych), świadczenie usług podlega „Postanowieniom dotyczącym Usług Profesjonalnych” przedstawionym poniżej. Jeśli jednak Usługi Profesjonalne są objęte oddzielną umową, wówczas zastosowanie mają postanowienia tej oddzielnej umowy. </w:t>
      </w:r>
    </w:p>
    <w:p w14:paraId="70BEF7AF" w14:textId="77777777" w:rsidR="00087525" w:rsidRDefault="00087525" w:rsidP="00087525">
      <w:pPr>
        <w:pStyle w:val="ProductList-Body"/>
      </w:pPr>
    </w:p>
    <w:p w14:paraId="6930F2D4" w14:textId="77777777" w:rsidR="00087525" w:rsidRDefault="00087525" w:rsidP="00087525">
      <w:pPr>
        <w:pStyle w:val="ProductList-Body"/>
      </w:pPr>
      <w:r>
        <w:t>Usługi Profesjonalne, wobec których Uwaga ta ma zastosowanie, nie stanowią Usług Online, a pozostałe Postanowienia dotyczące Usług Online, a także wszelkie aneksy dotyczące przetwarzania danych lub podpisana przez strony Umowa z Partnerem Biznesowym w Rozumieniu Ustawy HIPAA nie mają zastosowania. Wszelkie informacje przekazane do Microsoft w związku z tymi Usługami Profesjonalnymi są chronione zgodnie z postanowieniami dotyczącymi zachowania poufności opisanymi w zawartej przez Klienta umowie licencjonowania zbiorowego</w:t>
      </w:r>
      <w:r>
        <w:rPr>
          <w:szCs w:val="18"/>
        </w:rPr>
        <w:t xml:space="preserve">. </w:t>
      </w:r>
    </w:p>
    <w:p w14:paraId="15E08B68" w14:textId="77777777" w:rsidR="00087525" w:rsidRDefault="00087525" w:rsidP="00087525">
      <w:pPr>
        <w:pStyle w:val="ProductList-Body"/>
      </w:pPr>
    </w:p>
    <w:p w14:paraId="68F68FCD" w14:textId="77777777" w:rsidR="003D0C7E" w:rsidRPr="0008458E" w:rsidRDefault="003D0C7E" w:rsidP="003D0C7E">
      <w:pPr>
        <w:pStyle w:val="ProductList-Body"/>
      </w:pPr>
      <w:r>
        <w:t xml:space="preserve">Do tych Usług Profesjonalnych mogą mieć zastosowanie dodatkowe postanowienia zawarte w Postanowieniach Dotyczących Usług Online, ale jedynie w zakresie niebędącym w sprzeczności z niniejszą Uwagą. </w:t>
      </w:r>
    </w:p>
    <w:p w14:paraId="1827E41F" w14:textId="77777777" w:rsidR="00C14D9B" w:rsidRPr="000772BE" w:rsidRDefault="00C14D9B" w:rsidP="00C14D9B">
      <w:pPr>
        <w:pStyle w:val="ProductList-Body"/>
      </w:pPr>
    </w:p>
    <w:p w14:paraId="4D672518" w14:textId="77777777" w:rsidR="00C14D9B" w:rsidRPr="000772BE" w:rsidRDefault="00C14D9B" w:rsidP="00C14D9B">
      <w:pPr>
        <w:pStyle w:val="ProductList-Body"/>
      </w:pPr>
      <w:r>
        <w:rPr>
          <w:b/>
          <w:color w:val="00188F"/>
        </w:rPr>
        <w:t>Postanowienia dotyczące Usług Profesjonalnych</w:t>
      </w:r>
    </w:p>
    <w:p w14:paraId="69D3056B" w14:textId="77777777" w:rsidR="00C14D9B" w:rsidRPr="003D0C7E" w:rsidRDefault="00C14D9B" w:rsidP="003D0C7E">
      <w:pPr>
        <w:pStyle w:val="ProductList-Body"/>
        <w:tabs>
          <w:tab w:val="clear" w:pos="158"/>
          <w:tab w:val="left" w:pos="360"/>
        </w:tabs>
        <w:ind w:left="180"/>
        <w:outlineLvl w:val="3"/>
        <w:rPr>
          <w:b/>
          <w:color w:val="0072C6"/>
        </w:rPr>
      </w:pPr>
      <w:r w:rsidRPr="003D0C7E">
        <w:rPr>
          <w:b/>
          <w:color w:val="0072C6"/>
        </w:rPr>
        <w:t>Definicja</w:t>
      </w:r>
    </w:p>
    <w:p w14:paraId="5F83CE9C" w14:textId="5870D733" w:rsidR="00C14D9B" w:rsidRDefault="00C14D9B" w:rsidP="003D0C7E">
      <w:pPr>
        <w:pStyle w:val="ProductList-Body"/>
        <w:ind w:left="180"/>
      </w:pPr>
      <w:r>
        <w:t>Wszelkie usługi, wobec których Uwaga ta ma zastosowanie, są zbiorczo zdefiniowane jako „Usługi Profesjonalne”.</w:t>
      </w:r>
    </w:p>
    <w:p w14:paraId="7BFCAEA5" w14:textId="131663C4" w:rsidR="003D0C7E" w:rsidRDefault="003D0C7E" w:rsidP="003D0C7E">
      <w:pPr>
        <w:pStyle w:val="ProductList-Body"/>
        <w:ind w:left="180"/>
      </w:pPr>
    </w:p>
    <w:p w14:paraId="45BC4B00" w14:textId="77777777" w:rsidR="003D0C7E" w:rsidRPr="0008458E" w:rsidRDefault="003D0C7E" w:rsidP="003D0C7E">
      <w:pPr>
        <w:pStyle w:val="ProductList-Body"/>
        <w:tabs>
          <w:tab w:val="clear" w:pos="158"/>
          <w:tab w:val="left" w:pos="360"/>
        </w:tabs>
        <w:ind w:left="180"/>
        <w:outlineLvl w:val="3"/>
      </w:pPr>
      <w:r>
        <w:rPr>
          <w:b/>
          <w:color w:val="0072C6"/>
        </w:rPr>
        <w:t>Przetwarzanie danych osobowych</w:t>
      </w:r>
    </w:p>
    <w:p w14:paraId="63962414" w14:textId="77777777" w:rsidR="003D0C7E" w:rsidRPr="0008458E" w:rsidRDefault="003D0C7E" w:rsidP="003D0C7E">
      <w:pPr>
        <w:pStyle w:val="CommentText"/>
        <w:spacing w:after="0"/>
        <w:ind w:left="180"/>
      </w:pPr>
      <w:r>
        <w:rPr>
          <w:sz w:val="18"/>
          <w:szCs w:val="22"/>
        </w:rPr>
        <w:t xml:space="preserve">W zakresie, w jakim Microsoft jest podmiotem przetwarzającym lub podwykonawcą przetwarzania Danych Osobowych w związku ze świadczeniem Usług Profesjonalnych, Microsoft podejmuje zobowiązania Microsoft odzwierciedlone w Postanowieniach wynikających z Rozporządzenia zawartych w Załączniku 4 w odniesieniu do wszystkich klientów od dnia 25 maja 2018 r. </w:t>
      </w:r>
    </w:p>
    <w:p w14:paraId="5F2C66F2" w14:textId="77777777" w:rsidR="00C14D9B" w:rsidRPr="000772BE" w:rsidRDefault="00C14D9B" w:rsidP="003D0C7E">
      <w:pPr>
        <w:pStyle w:val="ProductList-Body"/>
        <w:ind w:left="180"/>
      </w:pPr>
    </w:p>
    <w:p w14:paraId="457645C1" w14:textId="77777777" w:rsidR="00C14D9B" w:rsidRPr="003D0C7E" w:rsidRDefault="00C14D9B" w:rsidP="003D0C7E">
      <w:pPr>
        <w:pStyle w:val="ProductList-Body"/>
        <w:tabs>
          <w:tab w:val="clear" w:pos="158"/>
          <w:tab w:val="left" w:pos="360"/>
        </w:tabs>
        <w:ind w:left="180"/>
        <w:outlineLvl w:val="3"/>
        <w:rPr>
          <w:b/>
          <w:color w:val="0072C6"/>
        </w:rPr>
      </w:pPr>
      <w:r w:rsidRPr="003D0C7E">
        <w:rPr>
          <w:b/>
          <w:color w:val="0072C6"/>
        </w:rPr>
        <w:t>Zobowiązania stron</w:t>
      </w:r>
    </w:p>
    <w:p w14:paraId="655ECFE8" w14:textId="77777777" w:rsidR="00C14D9B" w:rsidRPr="000772BE" w:rsidRDefault="00C14D9B" w:rsidP="003D0C7E">
      <w:pPr>
        <w:pStyle w:val="ProductList-Body"/>
        <w:ind w:left="180"/>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015AEC79" w14:textId="77777777" w:rsidR="00C14D9B" w:rsidRPr="000772BE" w:rsidRDefault="00C14D9B" w:rsidP="003D0C7E">
      <w:pPr>
        <w:pStyle w:val="ProductList-Body"/>
        <w:ind w:left="180"/>
      </w:pPr>
    </w:p>
    <w:p w14:paraId="182E94BB" w14:textId="77777777" w:rsidR="00C14D9B" w:rsidRPr="000772BE" w:rsidRDefault="00C14D9B" w:rsidP="003D0C7E">
      <w:pPr>
        <w:pStyle w:val="ProductList-Body"/>
        <w:ind w:left="180"/>
      </w:pPr>
      <w:r>
        <w:t xml:space="preserve">Klient będzie </w:t>
      </w:r>
      <w:r>
        <w:rPr>
          <w:szCs w:val="18"/>
        </w:rPr>
        <w:t xml:space="preserve">wywiązywał się z właściwych zobowiązań, by wspierać wykonywanie Usług Profesjonalnych przez Microsoft, zgodnie z opisem każdej z Usług Profesjonalnych. </w:t>
      </w:r>
    </w:p>
    <w:p w14:paraId="4E0C9B4E" w14:textId="77777777" w:rsidR="00C14D9B" w:rsidRPr="000772BE" w:rsidRDefault="00C14D9B" w:rsidP="003D0C7E">
      <w:pPr>
        <w:pStyle w:val="ProductList-Body"/>
        <w:ind w:left="180"/>
      </w:pPr>
    </w:p>
    <w:p w14:paraId="54AEEEB7" w14:textId="77777777" w:rsidR="00C14D9B" w:rsidRPr="003D0C7E" w:rsidRDefault="00C14D9B" w:rsidP="003D0C7E">
      <w:pPr>
        <w:pStyle w:val="ProductList-Body"/>
        <w:tabs>
          <w:tab w:val="clear" w:pos="158"/>
          <w:tab w:val="left" w:pos="360"/>
        </w:tabs>
        <w:ind w:left="180"/>
        <w:outlineLvl w:val="3"/>
        <w:rPr>
          <w:b/>
          <w:color w:val="0072C6"/>
        </w:rPr>
      </w:pPr>
      <w:r w:rsidRPr="003D0C7E">
        <w:rPr>
          <w:b/>
          <w:color w:val="0072C6"/>
        </w:rPr>
        <w:t>Ograniczenie odpowiedzialności</w:t>
      </w:r>
    </w:p>
    <w:p w14:paraId="5608CFE0" w14:textId="77777777" w:rsidR="00C14D9B" w:rsidRPr="000772BE" w:rsidRDefault="00C14D9B" w:rsidP="003D0C7E">
      <w:pPr>
        <w:pStyle w:val="ProductList-Body"/>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2B1BA5B5" w14:textId="77777777" w:rsidR="00C14D9B" w:rsidRPr="000772BE" w:rsidRDefault="00C14D9B" w:rsidP="003D0C7E">
      <w:pPr>
        <w:pStyle w:val="ProductList-Body"/>
        <w:ind w:left="180"/>
      </w:pPr>
    </w:p>
    <w:p w14:paraId="4B7E93E7" w14:textId="77777777" w:rsidR="00146E59" w:rsidRPr="003D0C7E" w:rsidRDefault="00146E59" w:rsidP="003D0C7E">
      <w:pPr>
        <w:pStyle w:val="ProductList-Body"/>
        <w:keepNext/>
        <w:tabs>
          <w:tab w:val="clear" w:pos="158"/>
          <w:tab w:val="left" w:pos="360"/>
        </w:tabs>
        <w:ind w:left="187"/>
        <w:outlineLvl w:val="3"/>
        <w:rPr>
          <w:b/>
          <w:color w:val="0072C6"/>
        </w:rPr>
      </w:pPr>
      <w:r w:rsidRPr="003D0C7E">
        <w:rPr>
          <w:b/>
          <w:color w:val="0072C6"/>
        </w:rPr>
        <w:lastRenderedPageBreak/>
        <w:t>Poprawki</w:t>
      </w:r>
    </w:p>
    <w:p w14:paraId="51FCD384" w14:textId="77777777" w:rsidR="00146E59" w:rsidRPr="003C69A1" w:rsidRDefault="00146E59" w:rsidP="003D0C7E">
      <w:pPr>
        <w:pStyle w:val="ProductList-Body"/>
        <w:ind w:left="180"/>
      </w:pPr>
      <w:r>
        <w:t>„Poprawki”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w:t>
      </w:r>
    </w:p>
    <w:p w14:paraId="6B4B5D8C" w14:textId="77777777" w:rsidR="00146E59" w:rsidRPr="003C69A1" w:rsidRDefault="00146E59" w:rsidP="003D0C7E">
      <w:pPr>
        <w:pStyle w:val="ProductList-Body"/>
        <w:ind w:left="180"/>
      </w:pPr>
    </w:p>
    <w:p w14:paraId="4550A198" w14:textId="77777777" w:rsidR="00146E59" w:rsidRPr="003D0C7E" w:rsidRDefault="00146E59" w:rsidP="003D0C7E">
      <w:pPr>
        <w:pStyle w:val="ProductList-Body"/>
        <w:tabs>
          <w:tab w:val="clear" w:pos="158"/>
          <w:tab w:val="left" w:pos="360"/>
        </w:tabs>
        <w:ind w:left="180"/>
        <w:outlineLvl w:val="3"/>
        <w:rPr>
          <w:b/>
          <w:color w:val="0072C6"/>
        </w:rPr>
      </w:pPr>
      <w:r w:rsidRPr="003D0C7E">
        <w:rPr>
          <w:b/>
          <w:color w:val="0072C6"/>
        </w:rPr>
        <w:t>Materiały niezależne</w:t>
      </w:r>
    </w:p>
    <w:p w14:paraId="4154270D" w14:textId="77777777" w:rsidR="00146E59" w:rsidRPr="003C69A1" w:rsidRDefault="00146E59" w:rsidP="003D0C7E">
      <w:pPr>
        <w:pStyle w:val="ProductList-Body"/>
        <w:ind w:left="180"/>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w:t>
      </w:r>
    </w:p>
    <w:p w14:paraId="546AE79A" w14:textId="77777777" w:rsidR="00146E59" w:rsidRPr="003C69A1" w:rsidRDefault="00146E59" w:rsidP="003D0C7E">
      <w:pPr>
        <w:pStyle w:val="ProductList-Body"/>
        <w:ind w:left="180"/>
      </w:pPr>
    </w:p>
    <w:p w14:paraId="2443DC88" w14:textId="77777777" w:rsidR="00146E59" w:rsidRPr="003D0C7E" w:rsidRDefault="00146E59" w:rsidP="003D0C7E">
      <w:pPr>
        <w:pStyle w:val="ProductList-Body"/>
        <w:tabs>
          <w:tab w:val="clear" w:pos="158"/>
          <w:tab w:val="left" w:pos="360"/>
        </w:tabs>
        <w:ind w:left="180"/>
        <w:outlineLvl w:val="3"/>
        <w:rPr>
          <w:b/>
          <w:color w:val="0072C6"/>
        </w:rPr>
      </w:pPr>
      <w:r w:rsidRPr="003D0C7E">
        <w:rPr>
          <w:b/>
          <w:color w:val="0072C6"/>
        </w:rPr>
        <w:t>Materiały do Odbioru w ramach Usług</w:t>
      </w:r>
    </w:p>
    <w:p w14:paraId="5A702239" w14:textId="77777777" w:rsidR="00146E59" w:rsidRPr="003C69A1" w:rsidRDefault="00146E59" w:rsidP="003D0C7E">
      <w:pPr>
        <w:pStyle w:val="ProductList-Body"/>
        <w:ind w:left="180"/>
      </w:pPr>
      <w:r>
        <w:t>„Materiały do Odbioru w ramach Usług” oznaczają wszelkie kody komputerowe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1ADDD63A" w14:textId="77777777" w:rsidR="00146E59" w:rsidRPr="003C69A1" w:rsidRDefault="00146E59" w:rsidP="003D0C7E">
      <w:pPr>
        <w:pStyle w:val="ProductList-Body"/>
        <w:ind w:left="180"/>
      </w:pPr>
    </w:p>
    <w:p w14:paraId="4B7029AA" w14:textId="77777777" w:rsidR="00146E59" w:rsidRPr="003D0C7E" w:rsidRDefault="00146E59" w:rsidP="003D0C7E">
      <w:pPr>
        <w:pStyle w:val="ProductList-Body"/>
        <w:tabs>
          <w:tab w:val="clear" w:pos="158"/>
          <w:tab w:val="left" w:pos="360"/>
        </w:tabs>
        <w:ind w:left="180"/>
        <w:outlineLvl w:val="3"/>
        <w:rPr>
          <w:b/>
          <w:color w:val="0072C6"/>
        </w:rPr>
      </w:pPr>
      <w:r w:rsidRPr="003D0C7E">
        <w:rPr>
          <w:b/>
          <w:color w:val="0072C6"/>
        </w:rPr>
        <w:t>Technologia niepochodząca od Microsoft</w:t>
      </w:r>
    </w:p>
    <w:p w14:paraId="28FB3A3F" w14:textId="77777777" w:rsidR="00146E59" w:rsidRPr="003C69A1" w:rsidRDefault="00146E59" w:rsidP="003D0C7E">
      <w:pPr>
        <w:pStyle w:val="ProductList-Body"/>
        <w:ind w:left="180"/>
      </w:pPr>
      <w:r>
        <w:t>Klient ponosi wyłączną odpowiedzialność za wszelkie niepochodzące od Microsoft oprogramowanie lub technologie, które instaluje lub z których korzysta w związku z Usługami Online, Poprawkami lub Materiałami do Odbioru w ramach Usług.</w:t>
      </w:r>
    </w:p>
    <w:p w14:paraId="6165755E" w14:textId="77777777" w:rsidR="00C14D9B" w:rsidRPr="000772BE" w:rsidRDefault="00C14D9B" w:rsidP="003D0C7E">
      <w:pPr>
        <w:pStyle w:val="ProductList-Body"/>
        <w:ind w:left="180"/>
      </w:pPr>
    </w:p>
    <w:p w14:paraId="0C54770F" w14:textId="77777777" w:rsidR="00C14D9B" w:rsidRPr="003D0C7E" w:rsidRDefault="00C14D9B" w:rsidP="003D0C7E">
      <w:pPr>
        <w:pStyle w:val="ProductList-Body"/>
        <w:tabs>
          <w:tab w:val="clear" w:pos="158"/>
          <w:tab w:val="left" w:pos="360"/>
        </w:tabs>
        <w:ind w:left="180"/>
        <w:outlineLvl w:val="3"/>
        <w:rPr>
          <w:b/>
          <w:color w:val="0072C6"/>
        </w:rPr>
      </w:pPr>
      <w:r w:rsidRPr="003D0C7E">
        <w:rPr>
          <w:b/>
          <w:color w:val="0072C6"/>
        </w:rPr>
        <w:t>Prawa Podmiotów Stowarzyszonych</w:t>
      </w:r>
    </w:p>
    <w:p w14:paraId="1F68411C" w14:textId="422964A5" w:rsidR="00C14D9B" w:rsidRPr="000772BE" w:rsidRDefault="00C14D9B" w:rsidP="003D0C7E">
      <w:pPr>
        <w:pStyle w:val="ProductList-Body"/>
        <w:ind w:left="180"/>
      </w:pPr>
      <w:r>
        <w:t xml:space="preserve">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w:t>
      </w:r>
      <w:r w:rsidR="00747608">
        <w:t>Powiadomienia</w:t>
      </w:r>
      <w:r>
        <w:t xml:space="preserve"> i zawartej przez Klienta umowy licencjonowania zbiorowego.</w:t>
      </w:r>
    </w:p>
    <w:p w14:paraId="7D968DA9" w14:textId="77777777" w:rsidR="00C14D9B" w:rsidRPr="000772BE" w:rsidRDefault="00C14D9B" w:rsidP="003D0C7E">
      <w:pPr>
        <w:pStyle w:val="ProductList-Body"/>
        <w:ind w:left="180"/>
      </w:pPr>
    </w:p>
    <w:p w14:paraId="13C578F8" w14:textId="77777777" w:rsidR="00C14D9B" w:rsidRPr="003D0C7E" w:rsidRDefault="00C14D9B" w:rsidP="003D0C7E">
      <w:pPr>
        <w:pStyle w:val="ProductList-Body"/>
        <w:tabs>
          <w:tab w:val="clear" w:pos="158"/>
          <w:tab w:val="left" w:pos="360"/>
        </w:tabs>
        <w:ind w:left="180"/>
        <w:outlineLvl w:val="3"/>
        <w:rPr>
          <w:b/>
          <w:color w:val="0072C6"/>
        </w:rPr>
      </w:pPr>
      <w:r w:rsidRPr="003D0C7E">
        <w:rPr>
          <w:b/>
          <w:color w:val="0072C6"/>
        </w:rPr>
        <w:t>Klienci będący Podmiotami Rządowymi</w:t>
      </w:r>
    </w:p>
    <w:p w14:paraId="19BE7D37" w14:textId="77777777" w:rsidR="00C14D9B" w:rsidRPr="000772BE" w:rsidRDefault="00C14D9B" w:rsidP="003D0C7E">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BD66685" w14:textId="77777777" w:rsidR="00C14D9B" w:rsidRPr="000772BE" w:rsidRDefault="00831F55" w:rsidP="0056127A">
      <w:pPr>
        <w:pStyle w:val="ProductList-Body"/>
        <w:shd w:val="clear" w:color="auto" w:fill="A6A6A6" w:themeFill="background1" w:themeFillShade="A6"/>
        <w:spacing w:before="120" w:after="240"/>
        <w:jc w:val="right"/>
      </w:pPr>
      <w:hyperlink w:anchor="TableofContents" w:history="1">
        <w:r w:rsidR="00C14D9B">
          <w:rPr>
            <w:rStyle w:val="Hyperlink"/>
            <w:sz w:val="16"/>
            <w:szCs w:val="16"/>
          </w:rPr>
          <w:t>Spis treści</w:t>
        </w:r>
      </w:hyperlink>
      <w:r w:rsidR="00C14D9B">
        <w:rPr>
          <w:sz w:val="16"/>
          <w:szCs w:val="16"/>
        </w:rPr>
        <w:t xml:space="preserve"> / </w:t>
      </w:r>
      <w:hyperlink w:anchor="GeneralTerms" w:history="1">
        <w:r w:rsidR="00C14D9B">
          <w:rPr>
            <w:rStyle w:val="Hyperlink"/>
            <w:sz w:val="16"/>
            <w:szCs w:val="16"/>
          </w:rPr>
          <w:t>Ogólne postanowienia</w:t>
        </w:r>
      </w:hyperlink>
    </w:p>
    <w:p w14:paraId="2D05EF19" w14:textId="77777777" w:rsidR="00747608" w:rsidRPr="0056127A" w:rsidRDefault="00747608" w:rsidP="00747608">
      <w:pPr>
        <w:pStyle w:val="ProductList-Offering1Heading"/>
        <w:rPr>
          <w:lang w:val="pl-PL"/>
        </w:rPr>
      </w:pPr>
      <w:bookmarkStart w:id="198" w:name="_Toc451949080"/>
      <w:bookmarkStart w:id="199" w:name="_Toc494463481"/>
      <w:r w:rsidRPr="0056127A">
        <w:rPr>
          <w:lang w:val="pl-PL"/>
        </w:rPr>
        <w:t>Powiadomienie o Usługach Multimediów Azure — Kodowanie H.265/HEVC</w:t>
      </w:r>
      <w:bookmarkEnd w:id="198"/>
      <w:bookmarkEnd w:id="199"/>
    </w:p>
    <w:p w14:paraId="57B26793" w14:textId="77777777" w:rsidR="00747608" w:rsidRDefault="00747608" w:rsidP="00747608">
      <w:pPr>
        <w:pStyle w:val="ProductList-Body"/>
      </w:pPr>
      <w:r>
        <w:t>Przed wykorzystaniem Usług Multimediów Azure do kodowania lub dekodowania multimediów w standardzie H.265/HEVC Klient musi uzyskać stosowne licencje patentowe od wszelkich osób trzecich będących właścicielami praw do standardu H.265/HEVC lub ze wszelkich zewnętrznych rozwiązań umożliwiających wymianę patentów dotyczących standardu H.265/HEVC.</w:t>
      </w:r>
    </w:p>
    <w:p w14:paraId="723C55E8" w14:textId="77777777" w:rsidR="00747608" w:rsidRPr="00585A48" w:rsidRDefault="00831F55" w:rsidP="0056127A">
      <w:pPr>
        <w:pStyle w:val="ProductList-Body"/>
        <w:shd w:val="clear" w:color="auto" w:fill="A6A6A6" w:themeFill="background1" w:themeFillShade="A6"/>
        <w:spacing w:before="120" w:after="240"/>
        <w:jc w:val="right"/>
        <w:rPr>
          <w:sz w:val="16"/>
          <w:szCs w:val="16"/>
        </w:rPr>
      </w:pPr>
      <w:hyperlink w:anchor="TableofContents" w:history="1">
        <w:r w:rsidR="00747608">
          <w:rPr>
            <w:rStyle w:val="Hyperlink"/>
            <w:sz w:val="16"/>
            <w:szCs w:val="16"/>
          </w:rPr>
          <w:t>Spis treści</w:t>
        </w:r>
      </w:hyperlink>
      <w:r w:rsidR="00747608">
        <w:rPr>
          <w:sz w:val="16"/>
          <w:szCs w:val="16"/>
        </w:rPr>
        <w:t xml:space="preserve"> / </w:t>
      </w:r>
      <w:hyperlink w:anchor="GeneralTerms" w:history="1">
        <w:r w:rsidR="00747608">
          <w:rPr>
            <w:rStyle w:val="Hyperlink"/>
            <w:sz w:val="16"/>
            <w:szCs w:val="16"/>
          </w:rPr>
          <w:t>Ogólne postanowienia</w:t>
        </w:r>
      </w:hyperlink>
    </w:p>
    <w:p w14:paraId="6591674F" w14:textId="77777777" w:rsidR="009D15F4" w:rsidRPr="00747204" w:rsidDel="007C0F64" w:rsidRDefault="009D15F4" w:rsidP="009D15F4">
      <w:pPr>
        <w:pStyle w:val="ProductList-Offering1Heading"/>
      </w:pPr>
      <w:bookmarkStart w:id="200" w:name="_Toc484158323"/>
      <w:bookmarkStart w:id="201" w:name="_Toc494463482"/>
      <w:r>
        <w:t>Powiadomienie o programie Adobe Flash Player</w:t>
      </w:r>
      <w:bookmarkEnd w:id="200"/>
      <w:bookmarkEnd w:id="201"/>
    </w:p>
    <w:p w14:paraId="16352595" w14:textId="77777777" w:rsidR="009D15F4" w:rsidRPr="00747204" w:rsidDel="007C0F64" w:rsidRDefault="009D15F4" w:rsidP="009D15F4">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63" w:history="1">
        <w:r>
          <w:rPr>
            <w:rStyle w:val="Hyperlink"/>
          </w:rPr>
          <w:t>http://go.microsoft.com/fwlink/?linkid=248532</w:t>
        </w:r>
      </w:hyperlink>
      <w:r>
        <w:t>. Adobe i Flash to zastrzeżone znaki towarowe lub znaki towarowe Adobe Systems Incorporated w Stanach Zjednoczonych lub w innych krajach.</w:t>
      </w:r>
    </w:p>
    <w:p w14:paraId="0FEF7D7A" w14:textId="77777777" w:rsidR="009D15F4" w:rsidRPr="00747204" w:rsidDel="007C0F64" w:rsidRDefault="00831F55" w:rsidP="009D15F4">
      <w:pPr>
        <w:pStyle w:val="ProductList-Body"/>
        <w:shd w:val="clear" w:color="auto" w:fill="A6A6A6" w:themeFill="background1" w:themeFillShade="A6"/>
        <w:spacing w:before="120" w:after="240"/>
        <w:jc w:val="right"/>
      </w:pPr>
      <w:hyperlink w:anchor="TableofContents" w:history="1">
        <w:r w:rsidR="009D15F4">
          <w:rPr>
            <w:rStyle w:val="Hyperlink"/>
            <w:sz w:val="16"/>
            <w:szCs w:val="16"/>
          </w:rPr>
          <w:t>Spis treści</w:t>
        </w:r>
      </w:hyperlink>
      <w:r w:rsidR="009D15F4">
        <w:rPr>
          <w:sz w:val="16"/>
          <w:szCs w:val="16"/>
        </w:rPr>
        <w:t xml:space="preserve"> / </w:t>
      </w:r>
      <w:hyperlink w:anchor="_top" w:history="1">
        <w:r w:rsidR="009D15F4">
          <w:rPr>
            <w:rStyle w:val="Hyperlink"/>
            <w:sz w:val="16"/>
            <w:szCs w:val="16"/>
          </w:rPr>
          <w:t>Ogólne postanowienia</w:t>
        </w:r>
      </w:hyperlink>
    </w:p>
    <w:p w14:paraId="30C9354F" w14:textId="4EA3E665" w:rsidR="009D15F4" w:rsidRPr="009D15F4" w:rsidRDefault="009D15F4" w:rsidP="009D15F4">
      <w:pPr>
        <w:pStyle w:val="ProductList-Offering1Heading"/>
        <w:rPr>
          <w:lang w:val="pl-PL"/>
        </w:rPr>
      </w:pPr>
      <w:bookmarkStart w:id="202" w:name="_Toc484158324"/>
      <w:bookmarkStart w:id="203" w:name="_Toc476230953"/>
      <w:bookmarkStart w:id="204" w:name="_Toc494463483"/>
      <w:r w:rsidRPr="009D15F4">
        <w:rPr>
          <w:lang w:val="pl-PL"/>
        </w:rPr>
        <w:t>Powiadomienie dotyczące standardu wizyjnego H.264/AVC, standardu wideo VC-1, standardu wizyjnego MPEG-4 Część 2 oraz standardu wideo MPEG-2</w:t>
      </w:r>
      <w:bookmarkEnd w:id="202"/>
      <w:bookmarkEnd w:id="203"/>
      <w:bookmarkEnd w:id="204"/>
    </w:p>
    <w:p w14:paraId="61C5203D" w14:textId="77777777" w:rsidR="00A27D70" w:rsidRPr="00690C65"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690C65"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w:t>
      </w:r>
      <w:r>
        <w:lastRenderedPageBreak/>
        <w:t xml:space="preserve">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3B77F5D1" w14:textId="77777777" w:rsidR="00283935" w:rsidRPr="000772BE" w:rsidRDefault="00831F55"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653AD">
          <w:footerReference w:type="default" r:id="rId65"/>
          <w:footerReference w:type="first" r:id="rId66"/>
          <w:pgSz w:w="12240" w:h="15840"/>
          <w:pgMar w:top="1440" w:right="720" w:bottom="1440" w:left="720" w:header="720" w:footer="720" w:gutter="0"/>
          <w:cols w:space="720"/>
          <w:titlePg/>
          <w:docGrid w:linePitch="360"/>
        </w:sectPr>
      </w:pPr>
    </w:p>
    <w:p w14:paraId="65D95AC4" w14:textId="77777777" w:rsidR="00087525" w:rsidRDefault="00087525" w:rsidP="00087525">
      <w:pPr>
        <w:pStyle w:val="ProductList-SectionHeading"/>
        <w:outlineLvl w:val="0"/>
      </w:pPr>
      <w:bookmarkStart w:id="205" w:name="_Toc494463484"/>
      <w:bookmarkStart w:id="206" w:name="Attachment2"/>
      <w:r>
        <w:lastRenderedPageBreak/>
        <w:t>Załącznik 2 – Pakiety licencji subskrypcyjnych</w:t>
      </w:r>
      <w:bookmarkEnd w:id="205"/>
    </w:p>
    <w:bookmarkEnd w:id="206"/>
    <w:p w14:paraId="5E7C0D22" w14:textId="613C673C" w:rsidR="00087525" w:rsidRDefault="00087525" w:rsidP="00087525">
      <w:pPr>
        <w:pStyle w:val="ProductList-Body"/>
        <w:spacing w:after="120"/>
        <w:jc w:val="both"/>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w:t>
      </w:r>
    </w:p>
    <w:tbl>
      <w:tblPr>
        <w:tblW w:w="10979" w:type="dxa"/>
        <w:tblInd w:w="-162" w:type="dxa"/>
        <w:tblLayout w:type="fixed"/>
        <w:tblLook w:val="04A0" w:firstRow="1" w:lastRow="0" w:firstColumn="1" w:lastColumn="0" w:noHBand="0" w:noVBand="1"/>
      </w:tblPr>
      <w:tblGrid>
        <w:gridCol w:w="2680"/>
        <w:gridCol w:w="245"/>
        <w:gridCol w:w="245"/>
        <w:gridCol w:w="245"/>
        <w:gridCol w:w="245"/>
        <w:gridCol w:w="245"/>
        <w:gridCol w:w="245"/>
        <w:gridCol w:w="245"/>
        <w:gridCol w:w="245"/>
        <w:gridCol w:w="245"/>
        <w:gridCol w:w="245"/>
        <w:gridCol w:w="245"/>
        <w:gridCol w:w="245"/>
        <w:gridCol w:w="695"/>
        <w:gridCol w:w="702"/>
        <w:gridCol w:w="522"/>
        <w:gridCol w:w="522"/>
        <w:gridCol w:w="459"/>
        <w:gridCol w:w="493"/>
        <w:gridCol w:w="236"/>
        <w:gridCol w:w="270"/>
        <w:gridCol w:w="243"/>
        <w:gridCol w:w="369"/>
        <w:gridCol w:w="396"/>
        <w:gridCol w:w="452"/>
      </w:tblGrid>
      <w:tr w:rsidR="00016B6B" w14:paraId="1763E2CA" w14:textId="77777777" w:rsidTr="00016B6B">
        <w:trPr>
          <w:trHeight w:val="636"/>
        </w:trPr>
        <w:tc>
          <w:tcPr>
            <w:tcW w:w="2680" w:type="dxa"/>
            <w:vMerge w:val="restart"/>
            <w:tcBorders>
              <w:top w:val="nil"/>
              <w:left w:val="nil"/>
              <w:bottom w:val="dashSmallGap" w:sz="4" w:space="0" w:color="808080" w:themeColor="background1" w:themeShade="80"/>
              <w:right w:val="nil"/>
            </w:tcBorders>
            <w:vAlign w:val="bottom"/>
            <w:hideMark/>
          </w:tcPr>
          <w:p w14:paraId="5FDC8FC1" w14:textId="77777777" w:rsidR="00016B6B" w:rsidRDefault="00016B6B" w:rsidP="00016B6B">
            <w:pPr>
              <w:pStyle w:val="ProductList-Body"/>
              <w:tabs>
                <w:tab w:val="clear" w:pos="158"/>
                <w:tab w:val="left" w:pos="720"/>
              </w:tabs>
              <w:spacing w:line="256" w:lineRule="auto"/>
              <w:ind w:left="-108"/>
              <w:rPr>
                <w:sz w:val="22"/>
              </w:rPr>
            </w:pPr>
            <w:r>
              <w:rPr>
                <w:sz w:val="22"/>
              </w:rPr>
              <w:t>Usługa Online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B83B98E" w14:textId="77777777" w:rsidR="00016B6B" w:rsidRPr="00020DED" w:rsidRDefault="00016B6B" w:rsidP="00016B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77723946" w14:textId="77777777" w:rsidR="00016B6B" w:rsidRPr="00020DED" w:rsidRDefault="00016B6B" w:rsidP="00016B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 xml:space="preserve">Enterprise </w:t>
            </w:r>
            <w:r>
              <w:rPr>
                <w:rFonts w:asciiTheme="majorHAnsi" w:hAnsiTheme="majorHAnsi"/>
                <w:color w:val="FFFFFF" w:themeColor="background1"/>
                <w:sz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740C3793" w14:textId="77777777" w:rsidR="00016B6B" w:rsidRPr="00020DED" w:rsidRDefault="00016B6B" w:rsidP="00016B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13BCFA11" w14:textId="77777777" w:rsidR="00016B6B" w:rsidRPr="00020DED" w:rsidRDefault="00016B6B" w:rsidP="00016B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dla Rządu</w:t>
            </w:r>
          </w:p>
          <w:p w14:paraId="53D214CC" w14:textId="77777777" w:rsidR="00016B6B" w:rsidRPr="00020DED" w:rsidRDefault="00016B6B" w:rsidP="00016B6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p>
        </w:tc>
        <w:tc>
          <w:tcPr>
            <w:tcW w:w="734" w:type="dxa"/>
            <w:gridSpan w:val="3"/>
            <w:tcBorders>
              <w:top w:val="single" w:sz="12" w:space="0" w:color="FFFFFF" w:themeColor="background1"/>
              <w:left w:val="nil"/>
              <w:right w:val="single" w:sz="12" w:space="0" w:color="FFFFFF" w:themeColor="background1"/>
            </w:tcBorders>
            <w:shd w:val="clear" w:color="auto" w:fill="0072C6"/>
          </w:tcPr>
          <w:p w14:paraId="3D74BFE9" w14:textId="77777777" w:rsidR="00016B6B" w:rsidRPr="00020DED" w:rsidRDefault="00016B6B" w:rsidP="00016B6B">
            <w:pPr>
              <w:pStyle w:val="ProductList-Body"/>
              <w:tabs>
                <w:tab w:val="clear" w:pos="158"/>
              </w:tabs>
              <w:spacing w:before="20" w:after="20" w:line="256" w:lineRule="auto"/>
              <w:ind w:right="-196" w:hanging="73"/>
              <w:rPr>
                <w:rFonts w:asciiTheme="majorHAnsi" w:hAnsiTheme="majorHAnsi"/>
                <w:color w:val="FFFFFF" w:themeColor="background1"/>
                <w:sz w:val="15"/>
              </w:rPr>
            </w:pPr>
            <w:r>
              <w:rPr>
                <w:rFonts w:asciiTheme="majorHAnsi" w:hAnsiTheme="majorHAnsi"/>
                <w:color w:val="FFFFFF" w:themeColor="background1"/>
                <w:sz w:val="15"/>
              </w:rPr>
              <w:t>Office 365</w:t>
            </w:r>
          </w:p>
          <w:p w14:paraId="42F31367" w14:textId="77777777" w:rsidR="00016B6B" w:rsidRPr="00020DED" w:rsidRDefault="00016B6B" w:rsidP="00016B6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r>
              <w:rPr>
                <w:rFonts w:asciiTheme="majorHAnsi" w:hAnsiTheme="majorHAnsi"/>
                <w:color w:val="FFFFFF" w:themeColor="background1"/>
                <w:sz w:val="15"/>
              </w:rPr>
              <w:t>Edukacja</w:t>
            </w:r>
          </w:p>
        </w:tc>
        <w:tc>
          <w:tcPr>
            <w:tcW w:w="695"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3C3462" w14:textId="77777777" w:rsidR="00016B6B" w:rsidRPr="00020DED" w:rsidRDefault="00016B6B" w:rsidP="00016B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5AB23E89" w14:textId="77777777" w:rsidR="00016B6B" w:rsidRPr="00020DED" w:rsidRDefault="00016B6B" w:rsidP="00016B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dla Firm</w:t>
            </w:r>
          </w:p>
          <w:p w14:paraId="0315EAB0" w14:textId="77777777" w:rsidR="00016B6B" w:rsidRPr="00020DED" w:rsidRDefault="00016B6B" w:rsidP="00016B6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Essentials</w:t>
            </w:r>
          </w:p>
        </w:tc>
        <w:tc>
          <w:tcPr>
            <w:tcW w:w="70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D90F0B" w14:textId="77777777" w:rsidR="00016B6B" w:rsidRPr="00020DED" w:rsidRDefault="00016B6B" w:rsidP="00016B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7423002C" w14:textId="77777777" w:rsidR="00016B6B" w:rsidRPr="00020DED" w:rsidRDefault="00016B6B" w:rsidP="00016B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dla Firm</w:t>
            </w:r>
          </w:p>
          <w:p w14:paraId="7DCA8D65" w14:textId="77777777" w:rsidR="00016B6B" w:rsidRPr="00020DED" w:rsidRDefault="00016B6B" w:rsidP="00016B6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Premium</w:t>
            </w:r>
          </w:p>
        </w:tc>
        <w:tc>
          <w:tcPr>
            <w:tcW w:w="1044" w:type="dxa"/>
            <w:gridSpan w:val="2"/>
            <w:tcBorders>
              <w:top w:val="single" w:sz="12" w:space="0" w:color="FFFFFF" w:themeColor="background1"/>
              <w:left w:val="single" w:sz="12" w:space="0" w:color="FFFFFF" w:themeColor="background1"/>
              <w:right w:val="nil"/>
            </w:tcBorders>
            <w:shd w:val="clear" w:color="auto" w:fill="0072C6"/>
            <w:hideMark/>
          </w:tcPr>
          <w:p w14:paraId="5E9F4DCE" w14:textId="77777777" w:rsidR="00016B6B" w:rsidRPr="00020DED" w:rsidRDefault="00016B6B" w:rsidP="00016B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w:t>
            </w:r>
          </w:p>
          <w:p w14:paraId="2078CA41" w14:textId="77777777" w:rsidR="00016B6B" w:rsidRPr="00020DED" w:rsidRDefault="00016B6B" w:rsidP="00016B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Mobility +</w:t>
            </w:r>
          </w:p>
          <w:p w14:paraId="54F3E11A" w14:textId="77777777" w:rsidR="00016B6B" w:rsidRPr="00020DED" w:rsidRDefault="00016B6B" w:rsidP="00016B6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Zabezpieczenia</w:t>
            </w:r>
          </w:p>
        </w:tc>
        <w:tc>
          <w:tcPr>
            <w:tcW w:w="95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0F72D8" w14:textId="77777777" w:rsidR="00016B6B" w:rsidRPr="001F15CE" w:rsidRDefault="00016B6B" w:rsidP="00016B6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p>
          <w:p w14:paraId="0AB59E7D" w14:textId="77777777" w:rsidR="00016B6B" w:rsidRPr="001F15CE" w:rsidRDefault="00016B6B" w:rsidP="00016B6B">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4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48DE8F7" w14:textId="77777777" w:rsidR="00016B6B" w:rsidRPr="00020DED" w:rsidRDefault="00016B6B" w:rsidP="00016B6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Microsoft</w:t>
            </w:r>
          </w:p>
          <w:p w14:paraId="032F377B" w14:textId="77777777" w:rsidR="00016B6B" w:rsidRPr="00020DED" w:rsidRDefault="00016B6B" w:rsidP="00016B6B">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 xml:space="preserve">365 </w:t>
            </w:r>
            <w:r>
              <w:rPr>
                <w:rFonts w:asciiTheme="majorHAnsi" w:hAnsiTheme="majorHAnsi"/>
                <w:color w:val="FFFFFF" w:themeColor="background1"/>
                <w:sz w:val="15"/>
                <w:vertAlign w:val="superscript"/>
              </w:rPr>
              <w:t>2</w:t>
            </w:r>
          </w:p>
        </w:tc>
        <w:tc>
          <w:tcPr>
            <w:tcW w:w="1215" w:type="dxa"/>
            <w:gridSpan w:val="3"/>
            <w:tcBorders>
              <w:top w:val="single" w:sz="12" w:space="0" w:color="FFFFFF" w:themeColor="background1"/>
              <w:left w:val="single" w:sz="12" w:space="0" w:color="FFFFFF" w:themeColor="background1"/>
              <w:bottom w:val="nil"/>
              <w:right w:val="nil"/>
            </w:tcBorders>
            <w:shd w:val="clear" w:color="auto" w:fill="0072C6"/>
          </w:tcPr>
          <w:p w14:paraId="457024F4" w14:textId="77777777" w:rsidR="00016B6B" w:rsidRPr="00020DED" w:rsidRDefault="00016B6B" w:rsidP="00016B6B">
            <w:pPr>
              <w:pStyle w:val="ProductList-Body"/>
              <w:tabs>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Dynamics 365</w:t>
            </w:r>
          </w:p>
          <w:p w14:paraId="7A46721E" w14:textId="77777777" w:rsidR="00016B6B" w:rsidRPr="00020DED" w:rsidRDefault="00016B6B" w:rsidP="00016B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 Edition</w:t>
            </w:r>
          </w:p>
          <w:p w14:paraId="7B94D2B2" w14:textId="77777777" w:rsidR="00016B6B" w:rsidRPr="00020DED" w:rsidRDefault="00016B6B" w:rsidP="00016B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p>
        </w:tc>
      </w:tr>
      <w:tr w:rsidR="00016B6B" w14:paraId="19681BD8" w14:textId="77777777" w:rsidTr="00016B6B">
        <w:trPr>
          <w:trHeight w:val="299"/>
        </w:trPr>
        <w:tc>
          <w:tcPr>
            <w:tcW w:w="2680" w:type="dxa"/>
            <w:vMerge/>
            <w:tcBorders>
              <w:top w:val="nil"/>
              <w:left w:val="nil"/>
              <w:bottom w:val="dashSmallGap" w:sz="4" w:space="0" w:color="808080" w:themeColor="background1" w:themeShade="80"/>
              <w:right w:val="nil"/>
            </w:tcBorders>
            <w:vAlign w:val="center"/>
            <w:hideMark/>
          </w:tcPr>
          <w:p w14:paraId="6E00170D" w14:textId="77777777" w:rsidR="00016B6B" w:rsidRDefault="00016B6B" w:rsidP="00016B6B">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4814C5B" w14:textId="77777777" w:rsidR="00016B6B" w:rsidRPr="00020DED" w:rsidRDefault="00016B6B" w:rsidP="00016B6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5AF1A3" w14:textId="77777777" w:rsidR="00016B6B" w:rsidRPr="00020DED" w:rsidRDefault="00016B6B" w:rsidP="00016B6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F4C4FF" w14:textId="77777777" w:rsidR="00016B6B" w:rsidRPr="00020DED" w:rsidRDefault="00016B6B" w:rsidP="00016B6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3628C1" w14:textId="77777777" w:rsidR="00016B6B" w:rsidRPr="00020DED" w:rsidRDefault="00016B6B" w:rsidP="00016B6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C63DD8" w14:textId="77777777" w:rsidR="00016B6B" w:rsidRPr="00020DED" w:rsidRDefault="00016B6B" w:rsidP="00016B6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F3F571F" w14:textId="77777777" w:rsidR="00016B6B" w:rsidRPr="00020DED" w:rsidRDefault="00016B6B" w:rsidP="00016B6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FDF6F6" w14:textId="77777777" w:rsidR="00016B6B" w:rsidRPr="00020DED" w:rsidRDefault="00016B6B" w:rsidP="00016B6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F805C6" w14:textId="77777777" w:rsidR="00016B6B" w:rsidRPr="00020DED" w:rsidRDefault="00016B6B" w:rsidP="00016B6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023E91" w14:textId="77777777" w:rsidR="00016B6B" w:rsidRPr="00020DED" w:rsidRDefault="00016B6B" w:rsidP="00016B6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271F03" w14:textId="77777777" w:rsidR="00016B6B" w:rsidRPr="00020DED" w:rsidRDefault="00016B6B" w:rsidP="00016B6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DD83DE" w14:textId="77777777" w:rsidR="00016B6B" w:rsidRPr="00020DED" w:rsidRDefault="00016B6B" w:rsidP="00016B6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18A3F4" w14:textId="77777777" w:rsidR="00016B6B" w:rsidRPr="00020DED" w:rsidRDefault="00016B6B" w:rsidP="00016B6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A5</w:t>
            </w:r>
          </w:p>
        </w:tc>
        <w:tc>
          <w:tcPr>
            <w:tcW w:w="69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56AC59" w14:textId="77777777" w:rsidR="00016B6B" w:rsidRPr="00020DED" w:rsidRDefault="00016B6B" w:rsidP="00016B6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p>
        </w:tc>
        <w:tc>
          <w:tcPr>
            <w:tcW w:w="70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1E8A9A" w14:textId="77777777" w:rsidR="00016B6B" w:rsidRPr="001F15CE" w:rsidRDefault="00016B6B" w:rsidP="00016B6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22" w:type="dxa"/>
            <w:tcBorders>
              <w:left w:val="single" w:sz="12" w:space="0" w:color="FFFFFF" w:themeColor="background1"/>
              <w:bottom w:val="single" w:sz="12" w:space="0" w:color="FFFFFF" w:themeColor="background1"/>
              <w:right w:val="nil"/>
            </w:tcBorders>
            <w:shd w:val="clear" w:color="auto" w:fill="0072C6"/>
            <w:vAlign w:val="center"/>
          </w:tcPr>
          <w:p w14:paraId="75B81F97" w14:textId="77777777" w:rsidR="00016B6B" w:rsidRPr="00020DED" w:rsidRDefault="00016B6B" w:rsidP="00016B6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522" w:type="dxa"/>
            <w:tcBorders>
              <w:left w:val="single" w:sz="12" w:space="0" w:color="FFFFFF" w:themeColor="background1"/>
              <w:bottom w:val="single" w:sz="12" w:space="0" w:color="FFFFFF" w:themeColor="background1"/>
              <w:right w:val="nil"/>
            </w:tcBorders>
            <w:shd w:val="clear" w:color="auto" w:fill="0072C6"/>
            <w:vAlign w:val="center"/>
          </w:tcPr>
          <w:p w14:paraId="33A0E88E" w14:textId="77777777" w:rsidR="00016B6B" w:rsidRPr="00020DED" w:rsidRDefault="00016B6B" w:rsidP="00016B6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4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065D70" w14:textId="77777777" w:rsidR="00016B6B" w:rsidRPr="001F15CE" w:rsidRDefault="00016B6B" w:rsidP="00016B6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49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3B60F5" w14:textId="77777777" w:rsidR="00016B6B" w:rsidRPr="001F15CE" w:rsidRDefault="00016B6B" w:rsidP="00016B6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039DF3" w14:textId="77777777" w:rsidR="00016B6B" w:rsidRPr="001F15CE" w:rsidRDefault="00016B6B" w:rsidP="00016B6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CF525E" w14:textId="77777777" w:rsidR="00016B6B" w:rsidRPr="00020DED" w:rsidRDefault="00016B6B" w:rsidP="00016B6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978098" w14:textId="77777777" w:rsidR="00016B6B" w:rsidRPr="00020DED" w:rsidRDefault="00016B6B" w:rsidP="00016B6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369" w:type="dxa"/>
            <w:tcBorders>
              <w:top w:val="nil"/>
              <w:left w:val="single" w:sz="12" w:space="0" w:color="FFFFFF" w:themeColor="background1"/>
              <w:bottom w:val="single" w:sz="12" w:space="0" w:color="FFFFFF" w:themeColor="background1"/>
              <w:right w:val="nil"/>
            </w:tcBorders>
            <w:shd w:val="clear" w:color="auto" w:fill="0072C6"/>
            <w:vAlign w:val="center"/>
          </w:tcPr>
          <w:p w14:paraId="6F2D13A5" w14:textId="77777777" w:rsidR="00016B6B" w:rsidRPr="00020DED" w:rsidRDefault="00016B6B" w:rsidP="00016B6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Cust</w:t>
            </w:r>
          </w:p>
          <w:p w14:paraId="2F578546" w14:textId="77777777" w:rsidR="00016B6B" w:rsidRPr="00020DED" w:rsidRDefault="00016B6B" w:rsidP="00016B6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Eng</w:t>
            </w:r>
            <w:r>
              <w:rPr>
                <w:i/>
                <w:color w:val="FFFFFF" w:themeColor="background1"/>
                <w:sz w:val="15"/>
                <w:vertAlign w:val="superscript"/>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4BA08A4C" w14:textId="77777777" w:rsidR="00016B6B" w:rsidRPr="00020DED" w:rsidRDefault="00016B6B" w:rsidP="00016B6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Uni</w:t>
            </w:r>
          </w:p>
          <w:p w14:paraId="68E66477" w14:textId="77777777" w:rsidR="00016B6B" w:rsidRPr="00020DED" w:rsidRDefault="00016B6B" w:rsidP="00016B6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Ops</w:t>
            </w:r>
            <w:r>
              <w:rPr>
                <w:i/>
                <w:color w:val="FFFFFF" w:themeColor="background1"/>
                <w:sz w:val="15"/>
                <w:vertAlign w:val="superscript"/>
              </w:rPr>
              <w:t>4</w:t>
            </w:r>
          </w:p>
        </w:tc>
        <w:tc>
          <w:tcPr>
            <w:tcW w:w="452" w:type="dxa"/>
            <w:tcBorders>
              <w:top w:val="nil"/>
              <w:left w:val="single" w:sz="12" w:space="0" w:color="FFFFFF" w:themeColor="background1"/>
              <w:bottom w:val="single" w:sz="12" w:space="0" w:color="FFFFFF" w:themeColor="background1"/>
              <w:right w:val="nil"/>
            </w:tcBorders>
            <w:shd w:val="clear" w:color="auto" w:fill="0072C6"/>
            <w:vAlign w:val="center"/>
          </w:tcPr>
          <w:p w14:paraId="69A927C8" w14:textId="77777777" w:rsidR="00016B6B" w:rsidRPr="00020DED" w:rsidRDefault="00016B6B" w:rsidP="00016B6B">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Plan</w:t>
            </w:r>
          </w:p>
        </w:tc>
      </w:tr>
      <w:tr w:rsidR="00016B6B" w14:paraId="545611BD" w14:textId="77777777" w:rsidTr="00016B6B">
        <w:trPr>
          <w:trHeight w:val="210"/>
        </w:trPr>
        <w:tc>
          <w:tcPr>
            <w:tcW w:w="268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A00EE6E" w14:textId="77777777" w:rsidR="00016B6B" w:rsidRPr="009B68F5"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C7DE4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8493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D14D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4C0B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0F83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EBBA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2E56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8003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A06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FD93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C596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FE45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7E8D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BACD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3555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D567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A58F0"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2BCE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5382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88C1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2DFF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6D48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347A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21D0D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57953322" w14:textId="77777777" w:rsidTr="00016B6B">
        <w:trPr>
          <w:trHeight w:val="210"/>
        </w:trPr>
        <w:tc>
          <w:tcPr>
            <w:tcW w:w="2680" w:type="dxa"/>
            <w:tcBorders>
              <w:top w:val="nil"/>
              <w:left w:val="nil"/>
              <w:bottom w:val="dashSmallGap" w:sz="4" w:space="0" w:color="BFBFBF" w:themeColor="background1" w:themeShade="BF"/>
              <w:right w:val="nil"/>
            </w:tcBorders>
            <w:noWrap/>
            <w:vAlign w:val="center"/>
            <w:hideMark/>
          </w:tcPr>
          <w:p w14:paraId="04F351A3" w14:textId="77777777" w:rsidR="00016B6B" w:rsidRPr="009B68F5"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8F82C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7E3D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D15C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A8A8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13F4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3F4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9D21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CF4B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5448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D301C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7159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5135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381E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BC65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5241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67C7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0DF15"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AEEF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F28E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0898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8933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4DEB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16A7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4F7DA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2B3B0AF2"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D77EBD" w14:textId="77777777" w:rsidR="00016B6B" w:rsidRPr="009B68F5"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25D4E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657D4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3109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F380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47A7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A397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B39B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C14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ADB4D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7001D4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F55C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B77B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2E1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8E8E3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F3782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5445C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5E18C"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A942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32D6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2BFC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542E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5C9C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9BF9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26D80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2812605C"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1F9D70" w14:textId="77777777" w:rsidR="00016B6B" w:rsidRPr="009B68F5"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E79C0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9267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6458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5334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C838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ECB5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C187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B3156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8BC2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7E73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CD1F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EB23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6B8A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690A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B7E9C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9036F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A2428"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69FEB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5E0A8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59DA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ED32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69EA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1950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6F335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159B730B"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0780A3" w14:textId="77777777" w:rsidR="00016B6B" w:rsidRPr="009B68F5"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DED78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F994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92CD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FB7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4884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E046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AFA9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C6EA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CD3FC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38F1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5B6E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7A44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4F24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F957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0F6B46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72AA4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C4D99"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9C99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F6713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1B43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B005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8CE1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E722F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34688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4D8DAF59"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99189C" w14:textId="77777777" w:rsidR="00016B6B" w:rsidRPr="009B68F5"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51C13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DF25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780A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02AB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46FD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3B3D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7416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507C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729D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CF5D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F558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0E68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86B4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8A9C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6373F5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084ED7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64BB0"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282E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44A8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235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85AD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28CF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7319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66D88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5354ECB7"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8CD048" w14:textId="77777777" w:rsidR="00016B6B" w:rsidRPr="009B68F5"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F4A0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7A94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63EF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9933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0B15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1329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DF98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BB9B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E0885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BF3F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AE33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C377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95CD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BD1A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3A64E2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1021C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BB3D0"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E367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5B348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616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4B35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1D5C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3B2D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1204F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0426BDD5"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0A0DC8" w14:textId="77777777" w:rsidR="00016B6B" w:rsidRPr="009B68F5"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BFA1A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A329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4261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652F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A9FC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1914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E484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67813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5086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F2C3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FC53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DEFA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B7C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C066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34FA75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D2A3D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47202"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F676B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3528F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1677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9A407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86DC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81C8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BB011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2DFCF80D"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4D575D" w14:textId="77777777" w:rsidR="00016B6B" w:rsidRPr="009B68F5"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1D737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3463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894D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33AE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6686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F5C9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07A7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68D6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AA8E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5E06D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897E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77AA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9A31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3D48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CCE09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BD1A8E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94C6F"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16B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3376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0ABE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090B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CB2B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1087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EDE1D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4729E7EF"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C4DE7E" w14:textId="77777777" w:rsidR="00016B6B" w:rsidRPr="009B68F5"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98647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2D0C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20D1F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4B37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502C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7F7B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F5F6A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424B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1FF6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F508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23E6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03DE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3639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B16DA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C9789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2309A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6F1C4"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59D5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28BE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D8FE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9593B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0995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676F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DFBB8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3058756C"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B39703" w14:textId="0DA5B1DB" w:rsidR="00016B6B" w:rsidRPr="009B68F5" w:rsidRDefault="00016B6B" w:rsidP="00016B6B">
            <w:pPr>
              <w:pStyle w:val="ProductList-Body"/>
              <w:tabs>
                <w:tab w:val="clear" w:pos="158"/>
                <w:tab w:val="left" w:pos="720"/>
              </w:tabs>
              <w:spacing w:line="256" w:lineRule="auto"/>
              <w:ind w:left="-108"/>
              <w:rPr>
                <w:rFonts w:asciiTheme="majorHAnsi" w:hAnsiTheme="majorHAnsi"/>
                <w:sz w:val="15"/>
                <w:szCs w:val="15"/>
              </w:rPr>
            </w:pPr>
            <w:r w:rsidRPr="00016B6B">
              <w:rPr>
                <w:rFonts w:asciiTheme="majorHAnsi" w:hAnsiTheme="majorHAnsi"/>
                <w:sz w:val="15"/>
                <w:szCs w:val="15"/>
              </w:rPr>
              <w:t>System telefoniczny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B52A1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D036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79B9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8092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30FB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E48A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512F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57CD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378F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5217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14B0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887B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A489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FF15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1B908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A85115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81A11"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CCCA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12F6C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23CA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CF4D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A65E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326E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59492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79CF79AB"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D8DAB" w14:textId="329865E2" w:rsidR="00016B6B" w:rsidRPr="009B68F5" w:rsidRDefault="00016B6B" w:rsidP="00016B6B">
            <w:pPr>
              <w:pStyle w:val="ProductList-Body"/>
              <w:tabs>
                <w:tab w:val="clear" w:pos="158"/>
                <w:tab w:val="left" w:pos="720"/>
              </w:tabs>
              <w:spacing w:line="256" w:lineRule="auto"/>
              <w:ind w:left="-108"/>
              <w:rPr>
                <w:rFonts w:asciiTheme="majorHAnsi" w:hAnsiTheme="majorHAnsi"/>
                <w:sz w:val="15"/>
                <w:szCs w:val="15"/>
              </w:rPr>
            </w:pPr>
            <w:r w:rsidRPr="00016B6B">
              <w:rPr>
                <w:rFonts w:asciiTheme="majorHAnsi" w:hAnsiTheme="majorHAnsi"/>
                <w:sz w:val="15"/>
                <w:szCs w:val="15"/>
              </w:rPr>
              <w:t>Konferencje głosowe</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50C65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6D78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7CFB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80EE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1481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7FB8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8CA4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4B8A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D5EC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9A5E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F405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3981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E0EA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42EC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BA243A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B0B527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65F91"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6CFF1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82DEC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99F2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BAF2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B3B0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4E09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0931F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44B17827"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B9AC2" w14:textId="77777777" w:rsidR="00016B6B" w:rsidRPr="009B68F5"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ECC97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A7F0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8E9D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0C2D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E853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A9A0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22E33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73A06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DE61B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7ADC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3892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0BA4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67F2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1984D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0AF00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AA6D29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91451"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BD22C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BB40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5A5C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1F6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28C0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2F20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AC291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0AD31AE9"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5B425D" w14:textId="77777777" w:rsidR="00016B6B" w:rsidRPr="009B68F5"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0DE49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769E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6456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0E6F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88EA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68F0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A46B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7450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0DF8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B6BA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C941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A34A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400D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F19EE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692F5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495A3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6F2E1"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0881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21B8D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CEBD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F975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E3D3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F924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EB1D6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35A967FB"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BC1C1B" w14:textId="77777777" w:rsidR="00016B6B" w:rsidRPr="009B68F5"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8F323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746B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B0E4A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08C0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976D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FC3D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E98E8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DFFC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A3F4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9387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717C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6EC4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3D3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0C75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2B41D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88F57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3EEBAC"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3D37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5507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D520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FC99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5FF9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B64B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440CB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6232F5D3"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06E04D" w14:textId="77777777" w:rsidR="00016B6B" w:rsidRPr="009B68F5"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7B4D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0EE1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B210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FE61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B99B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4B74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808A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154D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0E2A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4B23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6661C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272D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CE15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51CF59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072DF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57A99A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61F85"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D4087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553D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EF33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56C2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318F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0AA4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C1E9C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04112AAE"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0D7AC4" w14:textId="77777777" w:rsidR="00016B6B" w:rsidRPr="009B68F5"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2B864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9FEF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65E8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47DD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681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1082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3827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FBF3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580B4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5A2A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C831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E786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CE55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7657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BCB7F4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DEE84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13CE3"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09B58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86709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AE5B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B7D8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BEBE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4DAE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5F74D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72BBF790" w14:textId="77777777" w:rsidTr="00016B6B">
        <w:trPr>
          <w:trHeight w:val="299"/>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9F03E5" w14:textId="77777777" w:rsidR="00016B6B" w:rsidRPr="009B68F5"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6521E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1D60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DDA2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63EB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0CFB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C91A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C205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1625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05F75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F79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3FCD1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BF3E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7B06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7BCC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E1127A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32C29C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CBDBF"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18102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11BE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88EC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9B5D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2D61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D404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969AC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7E6E9B04"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154F84" w14:textId="77777777" w:rsidR="00016B6B" w:rsidRPr="009B68F5"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984CB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34F6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9531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4A5A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4599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D4F0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E2F6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CD37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84DC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D6A5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586A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AFEF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35AB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AE46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17A4FA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4E0DD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59A9E"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96B0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4AC36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72F8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7BB4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7FC6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A564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BBD1D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2D956E0E"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DEE33" w14:textId="77777777" w:rsidR="00016B6B" w:rsidRPr="009B68F5"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E7FD3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9BCA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67FA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BD34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4374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8C64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C645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16A7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9D43E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38A8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6360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4AF3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1F18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B6BC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F2CA2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41DC4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BC2B0"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8DDA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3C82D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397B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12B9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30CD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04FA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0D62D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445132A8"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ABDF68" w14:textId="77777777" w:rsidR="00016B6B" w:rsidRPr="009B68F5"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A68E3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9DFD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D267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B9FB5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B734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303C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4A29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F392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0580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DA34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D2D5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0261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1F38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849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A2988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4C3260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694FE"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E7B7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337A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A0C8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0811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569E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DC52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52108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67A803D7"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113D88" w14:textId="77777777" w:rsidR="00016B6B" w:rsidRPr="009B68F5"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2824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D42B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4A37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1213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4325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C1B1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7C88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58D7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193B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D43E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3B08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7947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865D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7A83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3C5DC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E59BE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9B41F1"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D7D8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5D97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3BAB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FB3B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E18C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A0F4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A896A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751647DA"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A84F62" w14:textId="77777777" w:rsidR="00016B6B" w:rsidRPr="009B68F5"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FA3B3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F8EC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5D05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6AE9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3A80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2B71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7BCD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332E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4C2B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F284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7C83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98D5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06A5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D8C9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D73AA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BF2ACB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85585"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55D13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49102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DF08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139A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D372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A70B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93259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78E36EA2"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CF7E43" w14:textId="77777777" w:rsidR="00016B6B" w:rsidRPr="009B68F5"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2BCB2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D3F8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C00C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5C19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13AD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A1FC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28D9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F4B8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03F5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A141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288E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A129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8893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5ED9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0A75F3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FC99C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A3FDC5"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B5B4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F9EED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D6AF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DD8B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0449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439B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76C15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rsidRPr="00925DD5" w14:paraId="524FB37D"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822C1" w14:textId="77777777" w:rsidR="00016B6B" w:rsidRPr="00925DD5" w:rsidRDefault="00016B6B" w:rsidP="00016B6B">
            <w:pPr>
              <w:pStyle w:val="ProductList-Body"/>
              <w:tabs>
                <w:tab w:val="clear" w:pos="158"/>
                <w:tab w:val="left" w:pos="720"/>
              </w:tabs>
              <w:spacing w:line="256" w:lineRule="auto"/>
              <w:ind w:left="-108"/>
              <w:rPr>
                <w:rFonts w:asciiTheme="majorHAnsi" w:hAnsiTheme="majorHAnsi"/>
                <w:sz w:val="15"/>
                <w:szCs w:val="15"/>
                <w:lang w:val="en-US"/>
              </w:rPr>
            </w:pPr>
            <w:r w:rsidRPr="00925DD5">
              <w:rPr>
                <w:rFonts w:asciiTheme="majorHAnsi" w:hAnsiTheme="majorHAnsi"/>
                <w:sz w:val="15"/>
                <w:szCs w:val="15"/>
                <w:lang w:val="en-US"/>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FA2126"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6A33D"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165B4"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77EB0"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3E6AD"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55249"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2B9C0"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CBEB6"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D1C4A"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32A5C"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CDF6B"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3D719"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FC202"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29E18"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37D09D"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94B0555"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184FBE"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B7F8E6"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47755"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2C150"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ECDD6"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B7849"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277F0"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600FEB"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r>
      <w:tr w:rsidR="00016B6B" w:rsidRPr="00925DD5" w14:paraId="49CC6FC0"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A5ABD5" w14:textId="77777777" w:rsidR="00016B6B" w:rsidRPr="00925DD5" w:rsidRDefault="00016B6B" w:rsidP="00016B6B">
            <w:pPr>
              <w:pStyle w:val="ProductList-Body"/>
              <w:tabs>
                <w:tab w:val="clear" w:pos="158"/>
                <w:tab w:val="left" w:pos="720"/>
              </w:tabs>
              <w:spacing w:line="256" w:lineRule="auto"/>
              <w:ind w:left="-108"/>
              <w:rPr>
                <w:rFonts w:asciiTheme="majorHAnsi" w:hAnsiTheme="majorHAnsi"/>
                <w:sz w:val="15"/>
                <w:szCs w:val="15"/>
                <w:lang w:val="en-US"/>
              </w:rPr>
            </w:pPr>
            <w:r w:rsidRPr="00925DD5">
              <w:rPr>
                <w:rFonts w:asciiTheme="majorHAnsi" w:hAnsiTheme="majorHAnsi"/>
                <w:sz w:val="15"/>
                <w:szCs w:val="15"/>
                <w:lang w:val="en-US"/>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DFA06"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D8463"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C7306"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59BB4"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2F8CB"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F6A9F"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A3EBC"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59E7F"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E2CB5"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5C290"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611F7"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BE9C1"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34D5B"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B7766"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F3047A4"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393247"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A7D26"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FECD9"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1E3D10"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96EF2"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2157A"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EC1D0"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E0FE5"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549B08"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r>
      <w:tr w:rsidR="00016B6B" w14:paraId="21CD4336"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E7FDAE" w14:textId="77777777" w:rsidR="00016B6B" w:rsidRPr="009B68F5"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BC96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9B84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E4E8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89F9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F1CF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67FD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3A56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D977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8A6C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294D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46AD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4CF6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51C2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4C79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AB924F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CC44E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7BAFE6"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7F91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BB24A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A9B0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9118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299F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AB4B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9290E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rsidRPr="00925DD5" w14:paraId="34D7AB13"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9833ED" w14:textId="77777777" w:rsidR="00016B6B" w:rsidRPr="00925DD5" w:rsidRDefault="00016B6B" w:rsidP="00016B6B">
            <w:pPr>
              <w:pStyle w:val="ProductList-Body"/>
              <w:tabs>
                <w:tab w:val="clear" w:pos="158"/>
                <w:tab w:val="left" w:pos="720"/>
              </w:tabs>
              <w:spacing w:line="256" w:lineRule="auto"/>
              <w:ind w:left="-108"/>
              <w:rPr>
                <w:rFonts w:asciiTheme="majorHAnsi" w:hAnsiTheme="majorHAnsi"/>
                <w:sz w:val="15"/>
                <w:szCs w:val="15"/>
                <w:lang w:val="en-US"/>
              </w:rPr>
            </w:pPr>
            <w:r w:rsidRPr="00925DD5">
              <w:rPr>
                <w:rFonts w:asciiTheme="majorHAnsi" w:hAnsiTheme="majorHAnsi"/>
                <w:sz w:val="15"/>
                <w:szCs w:val="15"/>
                <w:lang w:val="en-US"/>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0CE59D"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17BB2"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33654"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8061E"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F58F6"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48159"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32512"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21967"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5538A"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2CE24"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B2267"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3B5C4"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0ECDA"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B606D"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F31E7"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A51F2"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E68163"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E8FF4"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54714"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49006"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61425"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EF7A61"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691CA"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83AED9"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r>
      <w:tr w:rsidR="00016B6B" w:rsidRPr="00925DD5" w14:paraId="6309BB96"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CAD5A3" w14:textId="77777777" w:rsidR="00016B6B" w:rsidRPr="00925DD5" w:rsidRDefault="00016B6B" w:rsidP="00016B6B">
            <w:pPr>
              <w:pStyle w:val="ProductList-Body"/>
              <w:tabs>
                <w:tab w:val="clear" w:pos="158"/>
                <w:tab w:val="left" w:pos="720"/>
              </w:tabs>
              <w:spacing w:line="256" w:lineRule="auto"/>
              <w:ind w:left="-108"/>
              <w:rPr>
                <w:rFonts w:asciiTheme="majorHAnsi" w:hAnsiTheme="majorHAnsi"/>
                <w:sz w:val="15"/>
                <w:szCs w:val="15"/>
                <w:lang w:val="en-US"/>
              </w:rPr>
            </w:pPr>
            <w:r w:rsidRPr="00925DD5">
              <w:rPr>
                <w:rFonts w:asciiTheme="majorHAnsi" w:hAnsiTheme="majorHAnsi"/>
                <w:sz w:val="15"/>
                <w:szCs w:val="15"/>
                <w:lang w:val="en-US"/>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72B0F9"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C035F"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A0EDB"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8BC00"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410A"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8EBFC"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1E3BD"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A7E30"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7B793"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A6ED2"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A6834"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C344F"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F94FC"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38307"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68A92"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ED397"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680573"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A5CC18"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37ADA"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CD7A2"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944E8"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E55711"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9F866"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CB36FF" w14:textId="77777777" w:rsidR="00016B6B" w:rsidRPr="00925DD5" w:rsidRDefault="00016B6B" w:rsidP="00016B6B">
            <w:pPr>
              <w:pStyle w:val="ProductList-Body"/>
              <w:tabs>
                <w:tab w:val="clear" w:pos="158"/>
                <w:tab w:val="left" w:pos="720"/>
              </w:tabs>
              <w:spacing w:line="256" w:lineRule="auto"/>
              <w:jc w:val="center"/>
              <w:rPr>
                <w:rFonts w:asciiTheme="majorHAnsi" w:hAnsiTheme="majorHAnsi"/>
                <w:sz w:val="15"/>
                <w:szCs w:val="15"/>
                <w:lang w:val="en-US"/>
              </w:rPr>
            </w:pPr>
          </w:p>
        </w:tc>
      </w:tr>
      <w:tr w:rsidR="00016B6B" w14:paraId="2E0773B3"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6E595D" w14:textId="77777777" w:rsidR="00016B6B" w:rsidRPr="009B68F5"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66FF8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5C77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20FD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7D09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98D3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A58F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385C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FBD7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3810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9AF6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9DAC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BDE0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0F66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8A02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606B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C539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9F17FA"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67A90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CA89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C9F6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BA6F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B0C07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5AA8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FB76C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4F83ABB5"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EE6C99" w14:textId="77777777" w:rsidR="00016B6B"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C909DD"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C4CDB"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D6B23"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4080A"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537E1"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DA12F"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D57DF"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0F102"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AC240"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AFA00"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5A971"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22CEA"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1F72F"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4884F"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E2E6B"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7921E"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D5B2B"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5F6B65"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A7D54F"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F2CD0"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6FDBB"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0C46E"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8C6D1A"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4260AE"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13199392"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5F16F3" w14:textId="77777777" w:rsidR="00016B6B" w:rsidRPr="009B68F5"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0013B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1FAA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8921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A08A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B99D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A4B9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1A77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20CA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6CDBC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460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04C5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E8A1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55DD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CE84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6CA7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25B0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AD190"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96801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CD91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0D59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EEF5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E02B7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FD4F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CAAB4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2EAC6B81"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3EF452" w14:textId="77777777" w:rsidR="00016B6B"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2FD50B"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CC603"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531B8"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0FE0A"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EA731"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0D6F3"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2DB14"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B6DF4"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5DB64"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E7C8C"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CCBF1"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8C886"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18CC7"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28ECD"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D2683"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B59D7"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25650"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A6004B"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63728"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EC14F"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AF459"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CF5D0"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9F1398"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BF5855"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0FFCED9E"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A4F74D" w14:textId="77777777" w:rsidR="00016B6B"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B00ABA"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885E5"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573A3"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21F11"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E838E"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990C9"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463AE"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1035F"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B226A"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3FA3F"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43681"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BB0C1"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8B74D"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CE0FD"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FFF7C"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90D04"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E52B8C"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C44C36"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C8FDB"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78F0A"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73B3E"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86D5F"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58CA07"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4B3353"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0BECF35F"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34809D" w14:textId="77777777" w:rsidR="00016B6B"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370C67"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3D7E9"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ECF4D"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385A7"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B38DB"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0CD4C"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CF19"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5EC5E"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99669"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BFFD4"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23F03"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80525"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A38FA"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58B52C"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B3778"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BD24E"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BFE0C2"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1E7E4B"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DFDAFD"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0EA49"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8CC36"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EF75A"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341954"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BC8FFE"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2AA92072"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412CCD" w14:textId="77777777" w:rsidR="00016B6B" w:rsidRPr="009B68F5"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606B2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C416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55AF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F941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01DF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9E21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3A55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B90D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F660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A456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4797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4EBA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03CB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5AEA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A918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E368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F636A"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85A91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460B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F67B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B588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3147E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9F6C1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0270A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7C60270C"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4E8477" w14:textId="77777777" w:rsidR="00016B6B" w:rsidRPr="009B68F5"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3C94E9"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973A7"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6B2A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144A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F2ADA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FCBF5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45B7D0"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A9716B"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0DAF5"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8CAE9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38D0F"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751F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2B13312"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01236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DB8663D"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36E5A3"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146FE3"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1530DC"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000FCA"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6A5DC6"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C57E8"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E52F74"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15A5C9E"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729FED51" w14:textId="77777777" w:rsidR="00016B6B" w:rsidRPr="009B68F5"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4B196887"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C6E37C" w14:textId="77777777" w:rsidR="00016B6B"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Windows Defender ATP</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C11C3B8"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8E421C"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8B04F6"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C4A3492"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CFB1C3"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E34ED2"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53A4FB"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ED1118"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B58C60"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D723BB"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82834B"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2F39D39"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E390C3"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3568BF"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005468"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EB2FEA2"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DF796C"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205B8"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E22362"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7441A3"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06FEA8"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A6430FF"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B888CC"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6264ABA3"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r>
      <w:tr w:rsidR="00016B6B" w14:paraId="780FC4AF" w14:textId="77777777" w:rsidTr="00016B6B">
        <w:trPr>
          <w:trHeight w:val="210"/>
        </w:trPr>
        <w:tc>
          <w:tcPr>
            <w:tcW w:w="26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BD47E" w14:textId="77777777" w:rsidR="00016B6B" w:rsidRDefault="00016B6B" w:rsidP="00016B6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EA3AA42"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7C78090"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9C054F"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8457E1"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2C24B6"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892904"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F7628E"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8CD534"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DBE9C7"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8A478D9"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BCD28E"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E6747F"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6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0FD69F"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A96B3B"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A836543"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D0A955"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FD1498"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BE8A8"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93BEA"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AC5367"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0876A1"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2BBBAA7"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F49367"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0FC79E47" w14:textId="77777777" w:rsidR="00016B6B" w:rsidRDefault="00016B6B" w:rsidP="00016B6B">
            <w:pPr>
              <w:pStyle w:val="ProductList-Body"/>
              <w:tabs>
                <w:tab w:val="clear" w:pos="158"/>
                <w:tab w:val="left" w:pos="720"/>
              </w:tabs>
              <w:spacing w:line="256" w:lineRule="auto"/>
              <w:jc w:val="center"/>
              <w:rPr>
                <w:rFonts w:asciiTheme="majorHAnsi" w:hAnsiTheme="majorHAnsi"/>
                <w:sz w:val="15"/>
                <w:szCs w:val="15"/>
              </w:rPr>
            </w:pPr>
          </w:p>
        </w:tc>
      </w:tr>
    </w:tbl>
    <w:p w14:paraId="52D8115E" w14:textId="77777777" w:rsidR="00D9012B" w:rsidRPr="00B97C59" w:rsidRDefault="00D9012B" w:rsidP="00D9012B">
      <w:pPr>
        <w:pStyle w:val="ProductList-Body"/>
        <w:spacing w:before="60"/>
        <w:rPr>
          <w:i/>
          <w:sz w:val="16"/>
          <w:szCs w:val="16"/>
        </w:rPr>
      </w:pPr>
      <w:r>
        <w:rPr>
          <w:i/>
          <w:sz w:val="16"/>
          <w:szCs w:val="16"/>
          <w:vertAlign w:val="superscript"/>
        </w:rPr>
        <w:lastRenderedPageBreak/>
        <w:t>1</w:t>
      </w:r>
      <w:r>
        <w:rPr>
          <w:i/>
          <w:sz w:val="16"/>
          <w:szCs w:val="16"/>
        </w:rPr>
        <w:t xml:space="preserve"> LS na pakiet dodatków, które w nazwie zawierają „bez ProPlus”, nie obejmują praw do Office 365 ProPlus.</w:t>
      </w:r>
    </w:p>
    <w:p w14:paraId="2882132E" w14:textId="566B2F5B" w:rsidR="009D15F4" w:rsidRPr="00747204" w:rsidRDefault="009D15F4" w:rsidP="009D15F4">
      <w:pPr>
        <w:pStyle w:val="ProductList-Body"/>
      </w:pPr>
      <w:r>
        <w:rPr>
          <w:i/>
          <w:sz w:val="16"/>
          <w:szCs w:val="16"/>
          <w:vertAlign w:val="superscript"/>
        </w:rPr>
        <w:t>2</w:t>
      </w:r>
      <w:r>
        <w:rPr>
          <w:i/>
          <w:sz w:val="16"/>
          <w:szCs w:val="16"/>
        </w:rPr>
        <w:t xml:space="preserve"> </w:t>
      </w:r>
      <w:r w:rsidR="00494CC7">
        <w:rPr>
          <w:i/>
          <w:sz w:val="16"/>
          <w:szCs w:val="16"/>
        </w:rPr>
        <w:t>Podobnie jak Usługi Online wymienione powyżej usługa Microsoft 365 spełnia wymóg LS dla Windows Software Assurance na Użytkownika zgodnie z opisem podanym w Postanowieniach dotyczących Produktów</w:t>
      </w:r>
      <w:r>
        <w:rPr>
          <w:i/>
          <w:sz w:val="16"/>
          <w:szCs w:val="16"/>
        </w:rPr>
        <w:t>.</w:t>
      </w:r>
    </w:p>
    <w:p w14:paraId="21268D93" w14:textId="77777777" w:rsidR="009D15F4" w:rsidRPr="00747204" w:rsidRDefault="009D15F4" w:rsidP="009D15F4">
      <w:pPr>
        <w:pStyle w:val="ProductList-Body"/>
      </w:pPr>
      <w:r>
        <w:rPr>
          <w:i/>
          <w:sz w:val="16"/>
          <w:szCs w:val="16"/>
          <w:vertAlign w:val="superscript"/>
        </w:rPr>
        <w:t>3</w:t>
      </w:r>
      <w:r>
        <w:rPr>
          <w:i/>
          <w:sz w:val="16"/>
          <w:szCs w:val="16"/>
        </w:rPr>
        <w:t xml:space="preserve"> Uwzględnienie Usług konferencyjnych PSTN w oprogramowaniu Skype dla firm Online w planach Office 365 Enterprise E5 zależy od dostępności w danym regionie. </w:t>
      </w:r>
    </w:p>
    <w:p w14:paraId="5F120D47" w14:textId="77777777" w:rsidR="009D15F4" w:rsidRPr="00747204" w:rsidRDefault="009D15F4" w:rsidP="009D15F4">
      <w:pPr>
        <w:pStyle w:val="ProductList-Body"/>
      </w:pPr>
      <w:r>
        <w:rPr>
          <w:i/>
          <w:sz w:val="16"/>
          <w:szCs w:val="16"/>
          <w:vertAlign w:val="superscript"/>
        </w:rPr>
        <w:t>4</w:t>
      </w:r>
      <w:r>
        <w:rPr>
          <w:i/>
          <w:sz w:val="16"/>
          <w:szCs w:val="16"/>
        </w:rPr>
        <w:t xml:space="preserve"> Oprócz Usług Online wskazanych powyżej Ujednolicony Plan Operacyjny Dynamics 365 obejmuje funkcjonalność finansowo-operacyjną zgodnie z opisem zawartym w Załączniku C Podręcznika licencjonowania oprogramowania Dynamics 365 w wersji Enterprise </w:t>
      </w:r>
      <w:hyperlink r:id="rId67" w:history="1">
        <w:r>
          <w:rPr>
            <w:rStyle w:val="Hyperlink"/>
            <w:i/>
            <w:sz w:val="16"/>
            <w:szCs w:val="16"/>
          </w:rPr>
          <w:t>https://www.microsoft.com/en-us/dynamics365/pricing</w:t>
        </w:r>
      </w:hyperlink>
      <w:r>
        <w:rPr>
          <w:i/>
          <w:sz w:val="16"/>
          <w:szCs w:val="16"/>
        </w:rPr>
        <w:t>.</w:t>
      </w:r>
    </w:p>
    <w:p w14:paraId="374EA8ED" w14:textId="0C9D652B" w:rsidR="00D67A4B" w:rsidRPr="00690C65" w:rsidRDefault="00831F55" w:rsidP="0070271B">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44749B0" w14:textId="77777777" w:rsidR="00232755" w:rsidRDefault="00232755" w:rsidP="00A914BF">
      <w:pPr>
        <w:pStyle w:val="ProductList-Body"/>
        <w:sectPr w:rsidR="00232755" w:rsidSect="008653AD">
          <w:pgSz w:w="12240" w:h="15840"/>
          <w:pgMar w:top="1440" w:right="720" w:bottom="1440" w:left="720" w:header="720" w:footer="720" w:gutter="0"/>
          <w:cols w:space="720"/>
          <w:titlePg/>
          <w:docGrid w:linePitch="360"/>
        </w:sectPr>
      </w:pPr>
    </w:p>
    <w:p w14:paraId="2EC0A6A5" w14:textId="0915C3D3" w:rsidR="00232755" w:rsidRPr="00690C65" w:rsidRDefault="00232755" w:rsidP="00233C87">
      <w:pPr>
        <w:pStyle w:val="ProductList-SectionHeading"/>
        <w:outlineLvl w:val="0"/>
      </w:pPr>
      <w:bookmarkStart w:id="207" w:name="Attachment3"/>
      <w:bookmarkStart w:id="208" w:name="_Toc494463485"/>
      <w:r>
        <w:lastRenderedPageBreak/>
        <w:t xml:space="preserve">Załącznik 3 </w:t>
      </w:r>
      <w:r w:rsidR="0053202E">
        <w:t>– Standardowe Klauzule Umowne (Podmioty Przetwarzające D</w:t>
      </w:r>
      <w:r>
        <w:t>ane)</w:t>
      </w:r>
      <w:bookmarkEnd w:id="207"/>
      <w:bookmarkEnd w:id="208"/>
    </w:p>
    <w:p w14:paraId="6A236642" w14:textId="0A68CF51" w:rsidR="0053202E" w:rsidRPr="0053202E" w:rsidRDefault="0053202E" w:rsidP="0053202E">
      <w:pPr>
        <w:pStyle w:val="ProductList-Body"/>
      </w:pPr>
      <w:r w:rsidRPr="0053202E">
        <w:t>Na potrzeby art. 26(2) dyrektywy 95/46/WE dotyczącego przekazania danych osobowych podmiotom przetwarzającym dane mającym siedzibę w krajach trzecich, które nie zapewniają odpowiedniego stopnia ochrony danych, Klient (jako podmiot przekazujący dane) oraz spółka Microsoft Corporation (jako podmiot odbierający dane, którego podpis widnieje poniżej) (każda z tych stron zwana „stroną”, a obie strony łącznie — „stronami”) uzgadniają następujące klauzule umowne („Klauzule” lub „Standardowe Klauzule Umowne”) w celu powołania się na odpowiednie środki zabezpieczające w odniesieniu do zapewnienia właściwej ochrony prywatności oraz podstawowych praw i wolności osób fizycznych w zakresie przekazywania podmiotowi odbierającemu dane przez podmiot przekazujący dane danych osobowych wyszczególnionych w Załączniku 1.</w:t>
      </w:r>
    </w:p>
    <w:p w14:paraId="6B16EAD5" w14:textId="77777777" w:rsidR="0053202E" w:rsidRPr="0053202E" w:rsidRDefault="0053202E" w:rsidP="0053202E">
      <w:pPr>
        <w:pStyle w:val="ProductList-Body"/>
      </w:pPr>
    </w:p>
    <w:p w14:paraId="693BED0E" w14:textId="77777777" w:rsidR="0053202E" w:rsidRPr="0053202E" w:rsidRDefault="0053202E" w:rsidP="0053202E">
      <w:pPr>
        <w:pStyle w:val="ProductList-Body"/>
        <w:jc w:val="center"/>
        <w:outlineLvl w:val="1"/>
        <w:rPr>
          <w:b/>
        </w:rPr>
      </w:pPr>
      <w:r w:rsidRPr="0053202E">
        <w:rPr>
          <w:b/>
        </w:rPr>
        <w:t>Klauzula 1: Definicje</w:t>
      </w:r>
    </w:p>
    <w:p w14:paraId="3B021FB5" w14:textId="77777777" w:rsidR="0053202E" w:rsidRPr="0053202E" w:rsidRDefault="0053202E" w:rsidP="0053202E">
      <w:pPr>
        <w:pStyle w:val="ProductList-Body"/>
      </w:pPr>
    </w:p>
    <w:p w14:paraId="5B8732A0" w14:textId="77777777" w:rsidR="0053202E" w:rsidRPr="0053202E" w:rsidRDefault="0053202E" w:rsidP="0053202E">
      <w:pPr>
        <w:pStyle w:val="ProductList-Body"/>
        <w:spacing w:after="120"/>
      </w:pPr>
      <w:r w:rsidRPr="0053202E">
        <w:t>(a) Terminy „dane osobowe”, „szczególne kategorie danych”, „przetwarzać/przetwarzanie”, „administrator danych”, „podmiot przetwarzający”, „osoba, której dane dotyczą” i „organ nadzorczy” mają to samo znaczenie co w dyrektywie 95/46/WE Parlamentu Europejskiego i Rady z dnia 24 października 1995 r. w sprawie ochrony osób fizycznych w zakresie przetwarzania danych osobowych i swobodnego przepływu tych danych;</w:t>
      </w:r>
    </w:p>
    <w:p w14:paraId="6CAE1617" w14:textId="77777777" w:rsidR="0053202E" w:rsidRPr="0053202E" w:rsidRDefault="0053202E" w:rsidP="0053202E">
      <w:pPr>
        <w:pStyle w:val="ProductList-Body"/>
        <w:spacing w:after="120"/>
      </w:pPr>
      <w:r w:rsidRPr="0053202E">
        <w:t>(b) „podmiot przekazujący dane” oznacza administratora danych, który przekazuje dane osobowe;</w:t>
      </w:r>
    </w:p>
    <w:p w14:paraId="6D9254C2" w14:textId="77777777" w:rsidR="0053202E" w:rsidRPr="0053202E" w:rsidRDefault="0053202E" w:rsidP="0053202E">
      <w:pPr>
        <w:pStyle w:val="ProductList-Body"/>
        <w:spacing w:after="120"/>
      </w:pPr>
      <w:r w:rsidRPr="0053202E">
        <w:t xml:space="preserve">(c) „podmiot odbierający dane” oznacza podmiot przetwarzający dane, który wyraża zgodę na otrzymywanie od podmiotu przekazującego danych osobowych w celu ich przetwarzania w imieniu podmiotu przekazującego po przekazaniu zgodnie z instrukcjami tego ostatniego i warunkami określonymi w niniejszych Klauzulach i który nie podlega systemowi państwa trzeciego zapewniającemu odpowiednią ochronę w rozumieniu art. 25 ust. 1 dyrektywy 95/46/WE; </w:t>
      </w:r>
    </w:p>
    <w:p w14:paraId="21CA7F9A" w14:textId="77777777" w:rsidR="0053202E" w:rsidRPr="0053202E" w:rsidRDefault="0053202E" w:rsidP="0053202E">
      <w:pPr>
        <w:pStyle w:val="ProductList-Body"/>
        <w:spacing w:after="120"/>
      </w:pPr>
      <w:r w:rsidRPr="0053202E">
        <w:t>(d) „podwykonawca przetwarzania” oznacza jakikolwiek podmiot działający na zlecenie podmiotu odbierającego dane lub innego podwykonawcy przetwarzania realizującego zlecenie podmiotu odbierającego dane, który wyraża zgodę na otrzymywanie, od podmiotu odbierającego dane lub innego podwykonawcy przetwarzania realizującego zlecenie podmiotu odbierającego, danych osobowych przeznaczonych wyłącznie do ich przetworzenia w imieniu podmiotu przekazującego po przekazaniu zgodnie z instrukcjami tego ostatniego, warunkami ustalonymi w niniejszych Klauzulach i warunkami sporządzonej na piśmie umowy o podwykonawstwo;</w:t>
      </w:r>
    </w:p>
    <w:p w14:paraId="708E0ACA" w14:textId="77777777" w:rsidR="0053202E" w:rsidRPr="0053202E" w:rsidRDefault="0053202E" w:rsidP="0053202E">
      <w:pPr>
        <w:pStyle w:val="ProductList-Body"/>
        <w:spacing w:after="120"/>
      </w:pPr>
      <w:r w:rsidRPr="0053202E">
        <w:t>(e) „właściwe prawo o ochronie danych” oznacza prawodawstwo chroniące podstawowe prawa i wolności osób fizycznych, a w szczególności ich prawo do prywatności w odniesieniu do przetwarzania danych osobowych, właściwe dla administratora danych w państwie członkowskim, w którym podmiot przekazujący dane prowadzi działalność gospodarczą;</w:t>
      </w:r>
    </w:p>
    <w:p w14:paraId="1440CB0A" w14:textId="77777777" w:rsidR="0053202E" w:rsidRPr="0053202E" w:rsidRDefault="0053202E" w:rsidP="0053202E">
      <w:pPr>
        <w:pStyle w:val="ProductList-Body"/>
      </w:pPr>
      <w:r w:rsidRPr="0053202E">
        <w:t>(f) „techniczne i organizacyjne środki ochrony” oznaczają takie środki, których celem jest ochrona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w:t>
      </w:r>
    </w:p>
    <w:p w14:paraId="14BA0871" w14:textId="77777777" w:rsidR="0053202E" w:rsidRPr="0053202E" w:rsidRDefault="0053202E" w:rsidP="0053202E">
      <w:pPr>
        <w:pStyle w:val="ProductList-Body"/>
      </w:pPr>
    </w:p>
    <w:p w14:paraId="3FE2874E" w14:textId="77777777" w:rsidR="0053202E" w:rsidRPr="0053202E" w:rsidRDefault="0053202E" w:rsidP="0053202E">
      <w:pPr>
        <w:pStyle w:val="ProductList-Body"/>
        <w:jc w:val="center"/>
        <w:outlineLvl w:val="1"/>
        <w:rPr>
          <w:b/>
        </w:rPr>
      </w:pPr>
      <w:r w:rsidRPr="0053202E">
        <w:rPr>
          <w:b/>
        </w:rPr>
        <w:t>Klauzula 2: Szczegóły dotyczące przekazywania danych</w:t>
      </w:r>
    </w:p>
    <w:p w14:paraId="706D9446" w14:textId="77777777" w:rsidR="0053202E" w:rsidRPr="0053202E" w:rsidRDefault="0053202E" w:rsidP="0053202E">
      <w:pPr>
        <w:pStyle w:val="ProductList-Body"/>
      </w:pPr>
    </w:p>
    <w:p w14:paraId="36DE3293" w14:textId="77777777" w:rsidR="0053202E" w:rsidRPr="0053202E" w:rsidRDefault="0053202E" w:rsidP="0053202E">
      <w:pPr>
        <w:pStyle w:val="ProductList-Body"/>
      </w:pPr>
      <w:r w:rsidRPr="0053202E">
        <w:t>Szczegóły dotyczące przekazywania danych, a w szczególności w stosownych przypadkach szczególne kategorie danych, są określone w Załączniku 1 poniżej, który stanowi integralną część Klauzul.</w:t>
      </w:r>
    </w:p>
    <w:p w14:paraId="0546EF86" w14:textId="77777777" w:rsidR="0053202E" w:rsidRPr="0053202E" w:rsidRDefault="0053202E" w:rsidP="0053202E">
      <w:pPr>
        <w:pStyle w:val="ProductList-Body"/>
      </w:pPr>
    </w:p>
    <w:p w14:paraId="0D5F8B0D" w14:textId="77777777" w:rsidR="0053202E" w:rsidRPr="0053202E" w:rsidRDefault="0053202E" w:rsidP="0053202E">
      <w:pPr>
        <w:pStyle w:val="ProductList-Body"/>
        <w:jc w:val="center"/>
        <w:outlineLvl w:val="1"/>
        <w:rPr>
          <w:b/>
        </w:rPr>
      </w:pPr>
      <w:r w:rsidRPr="0053202E">
        <w:rPr>
          <w:b/>
        </w:rPr>
        <w:t>Klauzula 3: Klauzula na rzecz osoby trzeciej</w:t>
      </w:r>
    </w:p>
    <w:p w14:paraId="25661B03" w14:textId="77777777" w:rsidR="0053202E" w:rsidRPr="0053202E" w:rsidRDefault="0053202E" w:rsidP="0053202E">
      <w:pPr>
        <w:pStyle w:val="ProductList-Body"/>
      </w:pPr>
    </w:p>
    <w:p w14:paraId="5926F8C9" w14:textId="77777777" w:rsidR="0053202E" w:rsidRPr="0053202E" w:rsidRDefault="0053202E" w:rsidP="0053202E">
      <w:pPr>
        <w:pStyle w:val="ProductList-Body"/>
        <w:spacing w:after="120"/>
      </w:pPr>
      <w:r w:rsidRPr="0053202E">
        <w:t>1. Osoba, której dotyczą dane, może żądać od podmiotu przekazującego dane wykonania niniejszej Klauzuli, Klauzuli 4 lit. b)–i), Klauzuli 5 lit. a)–e) oraz lit. g)–j), Klauzuli 6 pkt 1 i 2, Klauzuli 7, Klauzuli 8 pkt 2 i Klauzuli 9–12, jako osoba trzecia, na rzecz której zawarto umowę.</w:t>
      </w:r>
    </w:p>
    <w:p w14:paraId="472327C9" w14:textId="77777777" w:rsidR="0053202E" w:rsidRPr="0053202E" w:rsidRDefault="0053202E" w:rsidP="0053202E">
      <w:pPr>
        <w:pStyle w:val="ProductList-Body"/>
        <w:spacing w:after="120"/>
      </w:pPr>
      <w:r w:rsidRPr="0053202E">
        <w:t>2. Osoba, której dotyczą dane, może żądać od podmiotu odbierającego dane wykonania niniejszej Klauzuli, Klauzuli 5 lit. a)–e) oraz lit. g), Klauzuli 6, Klauzuli 7, Klauzuli 8 pkt 2 i Klauzul 9–12 w przypadkach, w których podmiot przekazujący dane przestał istnieć faktycznie lub formalnie.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w:t>
      </w:r>
    </w:p>
    <w:p w14:paraId="2ABA3206" w14:textId="77777777" w:rsidR="0053202E" w:rsidRPr="0053202E" w:rsidRDefault="0053202E" w:rsidP="0053202E">
      <w:pPr>
        <w:pStyle w:val="ProductList-Body"/>
        <w:spacing w:after="120"/>
      </w:pPr>
      <w:r w:rsidRPr="0053202E">
        <w:t>3. Osoba, której dotyczą dane, może żądać od podwykonawcy przetwarzania wykonania niniejszej Klauzuli, Klauzuli 5 lit. a)–e) oraz lit. g), Klauzuli 6, Klauzuli 7, Klauzuli 8 pkt 2 i Klauzul 9–12 w przypadkach, w których zarówno podmioty przekazujący, jak i odbierający dane przestały istnieć faktycznie lub formalnie albo stały się niewypłacalne.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 Taka odpowiedzialność podwykonawcy przetwarzania wobec osoby trzeciej jest ograniczona do jego własnych czynności przetwarzania danych na podstawie niniejszych Klauzul.</w:t>
      </w:r>
    </w:p>
    <w:p w14:paraId="441DC827" w14:textId="77777777" w:rsidR="0053202E" w:rsidRPr="0053202E" w:rsidRDefault="0053202E" w:rsidP="0053202E">
      <w:pPr>
        <w:pStyle w:val="ProductList-Body"/>
      </w:pPr>
      <w:r w:rsidRPr="0053202E">
        <w:lastRenderedPageBreak/>
        <w:t>4. Strony nie sprzeciwiają się reprezentowaniu osoby, której dane dotyczą, przez stowarzyszenie lub inny organ, jeżeli takie jest wyraźne życzenie osoby, której dane dotyczą, i jeżeli zezwala na to prawo krajowe.</w:t>
      </w:r>
    </w:p>
    <w:p w14:paraId="45944DF2" w14:textId="77777777" w:rsidR="0053202E" w:rsidRPr="0053202E" w:rsidRDefault="0053202E" w:rsidP="0053202E">
      <w:pPr>
        <w:pStyle w:val="ProductList-Body"/>
      </w:pPr>
    </w:p>
    <w:p w14:paraId="657F0538" w14:textId="77777777" w:rsidR="0053202E" w:rsidRPr="0053202E" w:rsidRDefault="0053202E" w:rsidP="0053202E">
      <w:pPr>
        <w:pStyle w:val="ProductList-Body"/>
        <w:keepNext/>
        <w:jc w:val="center"/>
        <w:outlineLvl w:val="1"/>
        <w:rPr>
          <w:b/>
        </w:rPr>
      </w:pPr>
      <w:r w:rsidRPr="0053202E">
        <w:rPr>
          <w:b/>
        </w:rPr>
        <w:t>Klauzula 4: Obowiązki podmiotu przekazującego dane</w:t>
      </w:r>
    </w:p>
    <w:p w14:paraId="54F81A0C" w14:textId="77777777" w:rsidR="0053202E" w:rsidRPr="0053202E" w:rsidRDefault="0053202E" w:rsidP="0053202E">
      <w:pPr>
        <w:pStyle w:val="ProductList-Body"/>
        <w:keepNext/>
      </w:pPr>
    </w:p>
    <w:p w14:paraId="4D0C1CFE" w14:textId="77777777" w:rsidR="0053202E" w:rsidRPr="0053202E" w:rsidRDefault="0053202E" w:rsidP="0053202E">
      <w:pPr>
        <w:pStyle w:val="ProductList-Body"/>
        <w:keepNext/>
      </w:pPr>
      <w:r w:rsidRPr="0053202E">
        <w:t>Podmiot przekazujący dane zgadza się na poniższe warunki i gwarantuje, że:</w:t>
      </w:r>
    </w:p>
    <w:p w14:paraId="64C125EC" w14:textId="77777777" w:rsidR="0053202E" w:rsidRPr="0053202E" w:rsidRDefault="0053202E" w:rsidP="0053202E">
      <w:pPr>
        <w:pStyle w:val="ProductList-Body"/>
      </w:pPr>
    </w:p>
    <w:p w14:paraId="60D8ACEB" w14:textId="77777777" w:rsidR="0053202E" w:rsidRPr="0053202E" w:rsidRDefault="0053202E" w:rsidP="0053202E">
      <w:pPr>
        <w:pStyle w:val="ProductList-Body"/>
        <w:spacing w:after="120"/>
      </w:pPr>
      <w:r w:rsidRPr="0053202E">
        <w:t>(a) przetwarzanie danych, włącznie z samym ich przekazywaniem, odbywało się i będzie się nadal odbywało zgodnie z odpowiednimi przepisami właściwego prawa o ochronie danych (i w stosownych przypadkach było przedmiotem powiadomienia odpowiednich władz państwa członkowskiego, w którym podmiot przekazujący dane prowadzi działalność gospodarczą) oraz bez naruszenia odpowiednich przepisów tego państwa;</w:t>
      </w:r>
    </w:p>
    <w:p w14:paraId="736E9992" w14:textId="77777777" w:rsidR="0053202E" w:rsidRPr="0053202E" w:rsidRDefault="0053202E" w:rsidP="0053202E">
      <w:pPr>
        <w:pStyle w:val="ProductList-Body"/>
        <w:spacing w:after="120"/>
      </w:pPr>
      <w:r w:rsidRPr="0053202E">
        <w:t>(b) nakazał i będzie nakazywał podmiotowi odbierającemu dane podczas całego okresu świadczenia usług przetwarzania danych osobowych, przetwarzanie przekazywanych danych osobowych wyłącznie w imieniu podmiotu przekazującego dane oraz zgodnie z właściwym prawem o ochronie danych i z niniejszymi Klauzulami;</w:t>
      </w:r>
    </w:p>
    <w:p w14:paraId="75066CF3" w14:textId="77777777" w:rsidR="0053202E" w:rsidRPr="0053202E" w:rsidRDefault="0053202E" w:rsidP="0053202E">
      <w:pPr>
        <w:pStyle w:val="ProductList-Body"/>
        <w:spacing w:after="120"/>
      </w:pPr>
      <w:r w:rsidRPr="0053202E">
        <w:t>(c) podmiot odbierający dane zapewni wystarczające gwarancje w odniesieniu do technicznych i organizacyjnych środków bezpieczeństwa wyszczególnionych w Załączniku 2 poniżej;</w:t>
      </w:r>
    </w:p>
    <w:p w14:paraId="128E8A4F" w14:textId="77777777" w:rsidR="0053202E" w:rsidRPr="0053202E" w:rsidRDefault="0053202E" w:rsidP="0053202E">
      <w:pPr>
        <w:pStyle w:val="ProductList-Body"/>
        <w:spacing w:after="120"/>
      </w:pPr>
      <w:r w:rsidRPr="0053202E">
        <w:t>(d) biorąc pod uwagę ocenę wymogów właściwego prawa o ochronie danych osobowych, środki bezpieczeństwa są odpowiednie do ochrony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a także że środki te zapewniają poziom bezpieczeństwa odpowiedni do ryzyka, jakie stanowi przetwarzanie i charakter danych podlegających ochronie, uwzględniając stan wiedzy w tej dziedzinie i koszty ich wdrożenia;</w:t>
      </w:r>
    </w:p>
    <w:p w14:paraId="015CBF10" w14:textId="77777777" w:rsidR="0053202E" w:rsidRPr="0053202E" w:rsidRDefault="0053202E" w:rsidP="0053202E">
      <w:pPr>
        <w:pStyle w:val="ProductList-Body"/>
        <w:spacing w:after="120"/>
      </w:pPr>
      <w:r w:rsidRPr="0053202E">
        <w:t>(e) zapewni zgodność ze środkami bezpieczeństwa;</w:t>
      </w:r>
    </w:p>
    <w:p w14:paraId="5E1A6B6E" w14:textId="77777777" w:rsidR="0053202E" w:rsidRPr="0053202E" w:rsidRDefault="0053202E" w:rsidP="0053202E">
      <w:pPr>
        <w:pStyle w:val="ProductList-Body"/>
        <w:spacing w:after="120"/>
      </w:pPr>
      <w:r w:rsidRPr="0053202E">
        <w:t>(f) jeżeli przekazanie obejmuje szczególne kategorie danych, osoba, której dane dotyczą, została poinformowana lub będzie poinformowana przed przekazaniem lub jak najszybciej po przekazaniu o tym, że jej dane mogą być przekazane do państwa trzeciego, które nie zapewnia odpowiedniej ochrony w rozumieniu dyrektywy 95/46/WE;</w:t>
      </w:r>
    </w:p>
    <w:p w14:paraId="369831A8" w14:textId="77777777" w:rsidR="0053202E" w:rsidRPr="0053202E" w:rsidRDefault="0053202E" w:rsidP="0053202E">
      <w:pPr>
        <w:pStyle w:val="ProductList-Body"/>
        <w:spacing w:after="120"/>
      </w:pPr>
      <w:r w:rsidRPr="0053202E">
        <w:t xml:space="preserve">(g) prześle wszelkie zawiadomienia otrzymane od podmiotu odbierającego dane lub podwykonawcy przetwarzania na mocy Klauzuli 5 lit. b) i Klauzuli 8 pkt 3 do organu nadzorczego ds. ochrony danych, jeżeli podmiot przekazujący dane zdecyduje się kontynuować przekazywanie danych lub znieść zawieszenie; </w:t>
      </w:r>
    </w:p>
    <w:p w14:paraId="07B5BF0B" w14:textId="77777777" w:rsidR="0053202E" w:rsidRPr="0053202E" w:rsidRDefault="0053202E" w:rsidP="0053202E">
      <w:pPr>
        <w:pStyle w:val="ProductList-Body"/>
        <w:spacing w:after="120"/>
      </w:pPr>
      <w:r w:rsidRPr="0053202E">
        <w:t xml:space="preserve">(h) na żądanie udostępni osobie, której dotyczą dane, kopię niniejszych Klauzul, z wyjątkiem dodatku 2, oraz skrócony opis środków bezpieczeństwa, a także kopię każdej umowy dotyczącej usług podwykonawstwa przetwarzania danych, która musi być zawarta zgodnie z niniejszymi Klauzulami; jednakże w przypadku gdy Klauzule lub umowa zawierają informacje handlowe, informacje te można usunąć; </w:t>
      </w:r>
    </w:p>
    <w:p w14:paraId="626EC7A2" w14:textId="77777777" w:rsidR="0053202E" w:rsidRPr="0053202E" w:rsidRDefault="0053202E" w:rsidP="0053202E">
      <w:pPr>
        <w:pStyle w:val="ProductList-Body"/>
        <w:spacing w:after="120"/>
      </w:pPr>
      <w:r w:rsidRPr="0053202E">
        <w:t xml:space="preserve">(i) w przypadku podwykonawstwa przetwarzania danych działalność związana z przetwarzaniem prowadzona jest zgodnie z Klauzulą 11 przez podwykonawcę przetwarzania zapewniającego co najmniej ten sam poziom ochrony danych osobowych i praw osoby, której dane dotyczą, co podmiot odbierający dane zgodnie z niniejszymi Klauzulami; oraz </w:t>
      </w:r>
    </w:p>
    <w:p w14:paraId="4EED8C5C" w14:textId="77777777" w:rsidR="0053202E" w:rsidRPr="0053202E" w:rsidRDefault="0053202E" w:rsidP="0053202E">
      <w:pPr>
        <w:pStyle w:val="ProductList-Body"/>
      </w:pPr>
      <w:r w:rsidRPr="0053202E">
        <w:t>(j) zapewni zgodność z Klauzulą 4 lit. a)–i).</w:t>
      </w:r>
    </w:p>
    <w:p w14:paraId="0A2E7E97" w14:textId="77777777" w:rsidR="0053202E" w:rsidRPr="0053202E" w:rsidRDefault="0053202E" w:rsidP="0053202E">
      <w:pPr>
        <w:pStyle w:val="ProductList-Body"/>
      </w:pPr>
    </w:p>
    <w:p w14:paraId="34BB202D" w14:textId="77777777" w:rsidR="0053202E" w:rsidRPr="0053202E" w:rsidRDefault="0053202E" w:rsidP="0053202E">
      <w:pPr>
        <w:pStyle w:val="ProductList-Body"/>
        <w:jc w:val="center"/>
        <w:outlineLvl w:val="1"/>
        <w:rPr>
          <w:b/>
        </w:rPr>
      </w:pPr>
      <w:r w:rsidRPr="0053202E">
        <w:rPr>
          <w:b/>
        </w:rPr>
        <w:t>Klauzula 5: Obowiązki podmiotu odbierającego dane</w:t>
      </w:r>
    </w:p>
    <w:p w14:paraId="09CE3678" w14:textId="77777777" w:rsidR="0053202E" w:rsidRPr="0053202E" w:rsidRDefault="0053202E" w:rsidP="0053202E">
      <w:pPr>
        <w:pStyle w:val="ProductList-Body"/>
      </w:pPr>
    </w:p>
    <w:p w14:paraId="470C3E15" w14:textId="77777777" w:rsidR="0053202E" w:rsidRPr="0053202E" w:rsidRDefault="0053202E" w:rsidP="0053202E">
      <w:pPr>
        <w:pStyle w:val="ProductList-Body"/>
      </w:pPr>
      <w:r w:rsidRPr="0053202E">
        <w:t xml:space="preserve">Podmiot odbierający dane zgadza się na poniższe warunki i gwarantuje, że: </w:t>
      </w:r>
    </w:p>
    <w:p w14:paraId="3BB69714" w14:textId="77777777" w:rsidR="0053202E" w:rsidRPr="0053202E" w:rsidRDefault="0053202E" w:rsidP="0053202E">
      <w:pPr>
        <w:pStyle w:val="ProductList-Body"/>
      </w:pPr>
    </w:p>
    <w:p w14:paraId="66CE9FDF" w14:textId="77777777" w:rsidR="0053202E" w:rsidRPr="0053202E" w:rsidRDefault="0053202E" w:rsidP="0053202E">
      <w:pPr>
        <w:pStyle w:val="ProductList-Body"/>
        <w:spacing w:after="120"/>
      </w:pPr>
      <w:r w:rsidRPr="0053202E">
        <w:t xml:space="preserve">(a) będzie przetwarzał dane osobowe wyłącznie w imieniu podmiotu przekazującego dane i zgodnie z jego instrukcjami oraz niniejszymi Klauzulami; jeżeli z jakichkolwiek powodów nie może zapewnić takiej zgodności, zgadza się na natychmiastowe poinformowanie podmiotu przekazującego dane o niemożności spełnienia tego warunku, a podmiot przekazujący dane jest w takim przypadku uprawniony do zawieszenia przekazywania danych lub rozwiązania umowy; </w:t>
      </w:r>
    </w:p>
    <w:p w14:paraId="1FD82467" w14:textId="77777777" w:rsidR="0053202E" w:rsidRPr="0053202E" w:rsidRDefault="0053202E" w:rsidP="0053202E">
      <w:pPr>
        <w:pStyle w:val="ProductList-Body"/>
        <w:spacing w:after="120"/>
      </w:pPr>
      <w:r w:rsidRPr="0053202E">
        <w:t xml:space="preserve">(b) nie ma powodu, by sądzić, że prawodawstwo mające do niego zastosowanie uniemożliwia mu wypełnianie instrukcji otrzymanych od podmiotu przekazującego dane i jego obowiązków wynikających z umowy oraz że w przypadku zmiany prawodawstwa, która może mieć istotne negatywne skutki dla gwarancji i obowiązków określonych w niniejszych Klauzulach, zawiadomi o tym jak najszybciej podmiot przekazujący dane, który w takim przypadku jest uprawniony do zawieszenia przekazywania danych lub rozwiązania umowy; </w:t>
      </w:r>
    </w:p>
    <w:p w14:paraId="41F93698" w14:textId="77777777" w:rsidR="0053202E" w:rsidRPr="0053202E" w:rsidRDefault="0053202E" w:rsidP="0053202E">
      <w:pPr>
        <w:pStyle w:val="ProductList-Body"/>
        <w:spacing w:after="120"/>
      </w:pPr>
      <w:r w:rsidRPr="0053202E">
        <w:t xml:space="preserve">(c) wdrożył techniczne i organizacyjne środki bezpieczeństwa wyszczególnione w dodatku 2 przed przetwarzaniem przekazanych danych osobowych; </w:t>
      </w:r>
    </w:p>
    <w:p w14:paraId="10B04162" w14:textId="77777777" w:rsidR="0053202E" w:rsidRPr="0053202E" w:rsidRDefault="0053202E" w:rsidP="0053202E">
      <w:pPr>
        <w:pStyle w:val="ProductList-Body"/>
      </w:pPr>
      <w:r w:rsidRPr="0053202E">
        <w:t xml:space="preserve">(d) niezwłocznie powiadomi podmiot przekazujący dane o: </w:t>
      </w:r>
    </w:p>
    <w:p w14:paraId="54C9101C" w14:textId="77777777" w:rsidR="0053202E" w:rsidRPr="0053202E" w:rsidRDefault="0053202E" w:rsidP="0053202E">
      <w:pPr>
        <w:pStyle w:val="ProductList-Body"/>
        <w:spacing w:after="60"/>
        <w:ind w:left="360"/>
      </w:pPr>
      <w:r w:rsidRPr="0053202E">
        <w:lastRenderedPageBreak/>
        <w:t xml:space="preserve">(i) jakichkolwiek prawnie wiążących wnioskach o ujawnienie danych osobowych ze strony organów ścigania, chyba że powiadomienie o takim wniosku jest zakazane, na przykład na mocy prawa karnego w celu zachowania poufności postępowań prowadzonych przez organy ścigania, </w:t>
      </w:r>
    </w:p>
    <w:p w14:paraId="407BF543" w14:textId="77777777" w:rsidR="0053202E" w:rsidRPr="0053202E" w:rsidRDefault="0053202E" w:rsidP="0053202E">
      <w:pPr>
        <w:pStyle w:val="ProductList-Body"/>
        <w:spacing w:after="60"/>
        <w:ind w:left="360"/>
      </w:pPr>
      <w:r w:rsidRPr="0053202E">
        <w:t xml:space="preserve">(ii) jakimkolwiek przypadkowym lub nieupoważnionym dostępie; oraz </w:t>
      </w:r>
    </w:p>
    <w:p w14:paraId="6E7CE52D" w14:textId="77777777" w:rsidR="0053202E" w:rsidRPr="0053202E" w:rsidRDefault="0053202E" w:rsidP="0053202E">
      <w:pPr>
        <w:pStyle w:val="ProductList-Body"/>
        <w:spacing w:after="120"/>
        <w:ind w:left="360"/>
      </w:pPr>
      <w:r w:rsidRPr="0053202E">
        <w:t xml:space="preserve">(iii) jakimkolwiek żądaniu otrzymanym bezpośrednio od osób, których dotyczą dane, bez udzielenia odpowiedzi na to żądanie, chyba że został on w inny sposób upoważniony do takiego postępowania; </w:t>
      </w:r>
    </w:p>
    <w:p w14:paraId="4870E762" w14:textId="77777777" w:rsidR="0053202E" w:rsidRPr="0053202E" w:rsidRDefault="0053202E" w:rsidP="0053202E">
      <w:pPr>
        <w:pStyle w:val="ProductList-Body"/>
        <w:spacing w:after="120"/>
      </w:pPr>
      <w:r w:rsidRPr="0053202E">
        <w:t xml:space="preserve">(e) niezwłocznie i we właściwy sposób zajmie się wszystkimi zapytaniami ze strony podmiotu przekazującego dane, dotyczącymi przetwarzania przez siebie danych osobowych będących przedmiotem przekazania, oraz zastosuje się do zaleceń organów nadzorczych w odniesieniu do przetwarzania przekazywanych danych; </w:t>
      </w:r>
    </w:p>
    <w:p w14:paraId="2E6973FE" w14:textId="77777777" w:rsidR="0053202E" w:rsidRPr="0053202E" w:rsidRDefault="0053202E" w:rsidP="0053202E">
      <w:pPr>
        <w:pStyle w:val="ProductList-Body"/>
        <w:spacing w:after="120"/>
      </w:pPr>
      <w:r w:rsidRPr="0053202E">
        <w:t xml:space="preserve">(f) na żądanie podmiotu przekazującego dane przedstawi swoje urządzenia do przetwarzania danych w celu kontroli działalności związanej z przetwarzaniem danych objętej niniejszymi Klauzulami, przeprowadzanej przez podmiot przekazujący dane lub organ kontrolny złożony z niezależnych członków i posiadający wymagane kwalifikacje zawodowe, związany obowiązkiem zachowania poufności, wybrany przez podmiot przekazujący dane, w stosownych przypadkach w porozumieniu z organem nadzorczym; </w:t>
      </w:r>
    </w:p>
    <w:p w14:paraId="1E93A580" w14:textId="77777777" w:rsidR="0053202E" w:rsidRPr="0053202E" w:rsidRDefault="0053202E" w:rsidP="0053202E">
      <w:pPr>
        <w:pStyle w:val="ProductList-Body"/>
        <w:spacing w:after="120"/>
      </w:pPr>
      <w:r w:rsidRPr="0053202E">
        <w:t xml:space="preserve">(g) na żądanie udostępni osobie, której dane dotyczą, kopię niniejszych Klauzul lub jakiejkolwiek istniejącej umowy dotyczącej podwykonawstwa przekazywania danych; jednakże w przypadku gdy Klauzule lub umowa zawierają informacje handlowe, informacje te można usunąć, z wyjątkiem dodatku 2, który zostanie zastąpiony skróconym opisem środków bezpieczeństwa, w przypadkach, w których osoba, której dane dotyczą, nie jest w stanie uzyskać kopii od podmiotu przekazującego dane; </w:t>
      </w:r>
    </w:p>
    <w:p w14:paraId="2140EB41" w14:textId="77777777" w:rsidR="0053202E" w:rsidRPr="0053202E" w:rsidRDefault="0053202E" w:rsidP="0053202E">
      <w:pPr>
        <w:pStyle w:val="ProductList-Body"/>
        <w:spacing w:after="120"/>
      </w:pPr>
      <w:r w:rsidRPr="0053202E">
        <w:t xml:space="preserve">(h) w przypadku podwykonawstwa przetwarzania danych poinformował wcześniej podmiot przekazujący dane i uzyskał jego uprzednią pisemną zgodę; </w:t>
      </w:r>
    </w:p>
    <w:p w14:paraId="528DE897" w14:textId="77777777" w:rsidR="0053202E" w:rsidRPr="0053202E" w:rsidRDefault="0053202E" w:rsidP="0053202E">
      <w:pPr>
        <w:pStyle w:val="ProductList-Body"/>
        <w:spacing w:after="120"/>
      </w:pPr>
      <w:r w:rsidRPr="0053202E">
        <w:t>(i) usługi przetwarzania danych przez podwykonawcę przetwarzania będą świadczone zgodnie z Klauzulą 11; oraz</w:t>
      </w:r>
    </w:p>
    <w:p w14:paraId="2920C9BD" w14:textId="77777777" w:rsidR="0053202E" w:rsidRPr="0053202E" w:rsidRDefault="0053202E" w:rsidP="0053202E">
      <w:pPr>
        <w:pStyle w:val="ProductList-Body"/>
      </w:pPr>
      <w:r w:rsidRPr="0053202E">
        <w:t>(j) niezwłocznie prześle podmiotowi przekazującemu dane kopię każdej umowy dotyczącej podwykonawstwa przetwarzania danych zawartej na podstawie niniejszych Klauzul.</w:t>
      </w:r>
    </w:p>
    <w:p w14:paraId="69E82C2D" w14:textId="77777777" w:rsidR="0053202E" w:rsidRPr="0053202E" w:rsidRDefault="0053202E" w:rsidP="0053202E">
      <w:pPr>
        <w:pStyle w:val="ProductList-Body"/>
      </w:pPr>
    </w:p>
    <w:p w14:paraId="0AF3B65C" w14:textId="77777777" w:rsidR="0053202E" w:rsidRPr="0053202E" w:rsidRDefault="0053202E" w:rsidP="0053202E">
      <w:pPr>
        <w:pStyle w:val="ProductList-Body"/>
        <w:jc w:val="center"/>
        <w:outlineLvl w:val="1"/>
        <w:rPr>
          <w:b/>
        </w:rPr>
      </w:pPr>
      <w:r w:rsidRPr="0053202E">
        <w:rPr>
          <w:b/>
        </w:rPr>
        <w:t>Klauzula 6: Odpowiedzialność</w:t>
      </w:r>
    </w:p>
    <w:p w14:paraId="42A78C23" w14:textId="77777777" w:rsidR="0053202E" w:rsidRPr="0053202E" w:rsidRDefault="0053202E" w:rsidP="0053202E">
      <w:pPr>
        <w:pStyle w:val="ProductList-Body"/>
      </w:pPr>
    </w:p>
    <w:p w14:paraId="30B7F4B4" w14:textId="77777777" w:rsidR="0053202E" w:rsidRPr="0053202E" w:rsidRDefault="0053202E" w:rsidP="0053202E">
      <w:pPr>
        <w:pStyle w:val="ProductList-Body"/>
        <w:spacing w:after="120"/>
      </w:pPr>
      <w:r w:rsidRPr="0053202E">
        <w:t>1. Strony uzgadniają, że każda osoba, której dotyczą dane, która poniosła szkodę w wyniku jakiegokolwiek naruszenia obowiązków, o których mowa w Klauzuli 3 lub 11, przez którąkolwiek ze stron lub podwykonawcę przetwarzania, jest uprawniona do uzyskania odszkodowania za poniesioną szkodę od podmiotu przekazującego dane.</w:t>
      </w:r>
    </w:p>
    <w:p w14:paraId="1C337D00" w14:textId="77777777" w:rsidR="0053202E" w:rsidRPr="0053202E" w:rsidRDefault="0053202E" w:rsidP="0053202E">
      <w:pPr>
        <w:pStyle w:val="ProductList-Body"/>
        <w:spacing w:after="120"/>
      </w:pPr>
      <w:r w:rsidRPr="0053202E">
        <w:t>2. Jeżeli osoba, której dane dotyczą, nie jest w stanie wystąpić przeciw podmiotowi przekazującemu dane z roszczeniem o odszkodowanie zgodnie z pkt 1, wynikającym z naruszenia przez podmiot odbierający dane lub jego podwykonawcę przetwarzania któregokolwiek z ich obowiązków, o których mowa w Klauzuli 3 lub Klauzuli 11, ponieważ podmiot przekazujący dane przestał istnieć faktycznie lub formalnie lub stał się niewypłacalny, podmiot odbierający dane zgadza się na wystąpienie przez osobę, której dotyczą dane, z roszczeniem wobec podmiotu odbierającego dane, tak jakby był on podmiotem przekazującym dane; jeżeli jednak jakikolwiek podmiot będący jego następcą przejął na podstawie umowy lub z mocy prawa wszystkie zobowiązania prawne podmiotu przekazującego dane, osoba, której dane dotyczą, może egzekwować swoje prawa wobec tego następcy.</w:t>
      </w:r>
    </w:p>
    <w:p w14:paraId="7E4F3A25" w14:textId="77777777" w:rsidR="0053202E" w:rsidRPr="0053202E" w:rsidRDefault="0053202E" w:rsidP="0053202E">
      <w:pPr>
        <w:pStyle w:val="ProductList-Body"/>
        <w:spacing w:after="120"/>
      </w:pPr>
      <w:r w:rsidRPr="0053202E">
        <w:t>Podmiot odbierający dane nie może powoływać się na naruszenie przez podwykonawcę przetwarzania jego obowiązków, aby uniknąć swojej własnej odpowiedzialności.</w:t>
      </w:r>
    </w:p>
    <w:p w14:paraId="407692C8" w14:textId="77777777" w:rsidR="0053202E" w:rsidRPr="0053202E" w:rsidRDefault="0053202E" w:rsidP="0053202E">
      <w:pPr>
        <w:pStyle w:val="ProductList-Body"/>
      </w:pPr>
      <w:r w:rsidRPr="0053202E">
        <w:t>3. Jeżeli osoba, której dane dotyczą, nie jest w stanie wystąpić przeciw podmiotowi przekazującemu dane lub podmiotowi odbierającemu dane z roszczeniem, o którym mowa w pkt 1 i 2, wynikającym z naruszenia przez podwykonawcę przetwarzania któregokolwiek z obowiązków, o których mowa w Klauzulach 3 lub Klauzuli 11, ponieważ zarówno podmiot przekazujący, jak i odbierający dane przestały istnieć faktycznie lub formalnie lub stały się niewypłacalne, podwykonawca przetwarzania zgadza się na wystąpienie przez osobę, której dotyczą dane, z roszczeniem wobec niego w odniesieniu do jego własnych czynności przetwarzania danych na podstawie niniejszych Klauzul, tak jakby był on podmiotem przekazującym lub odbierającym dane; jeżeli jednak jakikolwiek podmiot będący jego następcą przejął na podstawie umowy lub z mocy prawa wszystkie zobowiązania prawne podmiotu przekazującego lub odbierającego dane, osoba, której dotyczą dane, może egzekwować swoje prawa wobec tego następcy. Odpowiedzialność podwykonawcy przetwarzania jest ograniczona do jego własnych czynności przetwarzania danych zgodnie z niniejszymi Klauzulami.</w:t>
      </w:r>
    </w:p>
    <w:p w14:paraId="1FE9C75E" w14:textId="77777777" w:rsidR="0053202E" w:rsidRPr="0053202E" w:rsidRDefault="0053202E" w:rsidP="0053202E">
      <w:pPr>
        <w:pStyle w:val="ProductList-Body"/>
      </w:pPr>
    </w:p>
    <w:p w14:paraId="66922A47" w14:textId="77777777" w:rsidR="0053202E" w:rsidRPr="0053202E" w:rsidRDefault="0053202E" w:rsidP="0053202E">
      <w:pPr>
        <w:pStyle w:val="ProductList-Body"/>
        <w:jc w:val="center"/>
        <w:outlineLvl w:val="1"/>
        <w:rPr>
          <w:b/>
        </w:rPr>
      </w:pPr>
      <w:r w:rsidRPr="0053202E">
        <w:rPr>
          <w:b/>
        </w:rPr>
        <w:t>Klauzula 7: Mediacja i sąd właściwy</w:t>
      </w:r>
    </w:p>
    <w:p w14:paraId="106CCA6D" w14:textId="77777777" w:rsidR="0053202E" w:rsidRPr="0053202E" w:rsidRDefault="0053202E" w:rsidP="0053202E">
      <w:pPr>
        <w:pStyle w:val="ProductList-Body"/>
      </w:pPr>
    </w:p>
    <w:p w14:paraId="389E68E7" w14:textId="77777777" w:rsidR="0053202E" w:rsidRPr="0053202E" w:rsidRDefault="0053202E" w:rsidP="0053202E">
      <w:pPr>
        <w:pStyle w:val="ProductList-Body"/>
      </w:pPr>
      <w:r w:rsidRPr="0053202E">
        <w:t>1. Podmiot odbierający dane zgadza się na to, że jeżeli osoba, której dotyczą dane, powołuje się wobec niego na prawa osoby trzeciej, na rzecz której zawarto umowę lub występuje o odszkodowanie za szkody na podstawie niniejszych Klauzul, podmiot odbierający dane przyjmie decyzję osoby, której dane dotyczą, o:</w:t>
      </w:r>
    </w:p>
    <w:p w14:paraId="302B2D53" w14:textId="77777777" w:rsidR="0053202E" w:rsidRPr="0053202E" w:rsidRDefault="0053202E" w:rsidP="0053202E">
      <w:pPr>
        <w:pStyle w:val="ProductList-Body"/>
        <w:spacing w:after="60"/>
        <w:ind w:left="360"/>
      </w:pPr>
      <w:r w:rsidRPr="0053202E">
        <w:t>(a) przekazaniu sporu do mediacji prowadzonej przez niezależną osobę lub, w stosownych przypadkach, organ nadzorczy;</w:t>
      </w:r>
    </w:p>
    <w:p w14:paraId="0376A6F7" w14:textId="77777777" w:rsidR="0053202E" w:rsidRPr="0053202E" w:rsidRDefault="0053202E" w:rsidP="0053202E">
      <w:pPr>
        <w:pStyle w:val="ProductList-Body"/>
        <w:spacing w:after="120"/>
        <w:ind w:left="360"/>
      </w:pPr>
      <w:r w:rsidRPr="0053202E">
        <w:t>(b) przekazaniu sporu do sądów w państwie członkowskim, w którym prowadzi działalność gospodarczą podmiot przekazujący dane.</w:t>
      </w:r>
    </w:p>
    <w:p w14:paraId="79F01516" w14:textId="77777777" w:rsidR="0053202E" w:rsidRPr="0053202E" w:rsidRDefault="0053202E" w:rsidP="0053202E">
      <w:pPr>
        <w:pStyle w:val="ProductList-Body"/>
      </w:pPr>
      <w:r w:rsidRPr="0053202E">
        <w:lastRenderedPageBreak/>
        <w:t>2. Strony uzgadniają, że wybór osoby, której dotyczą dane, nie będzie naruszał jej materialnych lub proceduralnych praw do środków ochrony prawnej zgodnie z odrębnymi przepisami prawa krajowego lub międzynarodowego.</w:t>
      </w:r>
    </w:p>
    <w:p w14:paraId="0A65F883" w14:textId="77777777" w:rsidR="0053202E" w:rsidRPr="0053202E" w:rsidRDefault="0053202E" w:rsidP="0053202E">
      <w:pPr>
        <w:pStyle w:val="ProductList-Body"/>
      </w:pPr>
    </w:p>
    <w:p w14:paraId="04FB7550" w14:textId="77777777" w:rsidR="0053202E" w:rsidRPr="0053202E" w:rsidRDefault="0053202E" w:rsidP="0053202E">
      <w:pPr>
        <w:pStyle w:val="ProductList-Body"/>
        <w:jc w:val="center"/>
        <w:outlineLvl w:val="1"/>
        <w:rPr>
          <w:b/>
        </w:rPr>
      </w:pPr>
      <w:r w:rsidRPr="0053202E">
        <w:rPr>
          <w:b/>
        </w:rPr>
        <w:t>Klauzula 8: Współpraca z organami nadzorczymi</w:t>
      </w:r>
    </w:p>
    <w:p w14:paraId="3DD0289F" w14:textId="77777777" w:rsidR="0053202E" w:rsidRPr="0053202E" w:rsidRDefault="0053202E" w:rsidP="0053202E">
      <w:pPr>
        <w:pStyle w:val="ProductList-Body"/>
      </w:pPr>
    </w:p>
    <w:p w14:paraId="75B33C31" w14:textId="77777777" w:rsidR="0053202E" w:rsidRPr="0053202E" w:rsidRDefault="0053202E" w:rsidP="0053202E">
      <w:pPr>
        <w:pStyle w:val="ProductList-Body"/>
        <w:spacing w:after="120"/>
      </w:pPr>
      <w:r w:rsidRPr="0053202E">
        <w:t>1. Podmiot przekazujący dane zgadza się dostarczyć kopię niniejszej umowy organowi nadzorczemu na jego żądanie lub jeżeli dostarczenie kopii jest wymagane na mocy właściwego prawa o ochronie danych.</w:t>
      </w:r>
    </w:p>
    <w:p w14:paraId="78191B3C" w14:textId="77777777" w:rsidR="0053202E" w:rsidRPr="0053202E" w:rsidRDefault="0053202E" w:rsidP="0053202E">
      <w:pPr>
        <w:pStyle w:val="ProductList-Body"/>
        <w:spacing w:after="120"/>
      </w:pPr>
      <w:r w:rsidRPr="0053202E">
        <w:t>2. Strony uzgadniają, że organ nadzorczy ma prawo do przeprowadzenia kontroli podmiotu odbierającego dane i jakiegokolwiek podwykonawcy przetwarzania, która ma ten sam zakres i podlega tym samym warunkom, jakie miałyby zastosowanie do kontroli podmiotu przekazującego dane na mocy właściwego prawa o ochronie danych.</w:t>
      </w:r>
    </w:p>
    <w:p w14:paraId="7636BB2A" w14:textId="77777777" w:rsidR="0053202E" w:rsidRPr="0053202E" w:rsidRDefault="0053202E" w:rsidP="0053202E">
      <w:pPr>
        <w:pStyle w:val="ProductList-Body"/>
      </w:pPr>
      <w:r w:rsidRPr="0053202E">
        <w:t>3. Podmiot odbierający dane niezwłocznie informuje podmiot przekazujący dane o istnieniu przepisów mających zastosowanie do podmiotu odbierającego dane lub któregokolwiek z podwykonawców przetwarzania działających na jego zlecenie, które uniemożliwiałyby przeprowadzenie kontroli podmiotu odbierającego dane lub podwykonawcy przetwarzania na podstawie pkt 2. W takim przypadku podmiot przekazujący dane ma prawo podjąć środki przewidziane w Klauzuli 5 lit. b).</w:t>
      </w:r>
    </w:p>
    <w:p w14:paraId="2CB72987" w14:textId="77777777" w:rsidR="0053202E" w:rsidRPr="0053202E" w:rsidRDefault="0053202E" w:rsidP="0053202E">
      <w:pPr>
        <w:pStyle w:val="ProductList-Body"/>
      </w:pPr>
    </w:p>
    <w:p w14:paraId="09C0EFD8" w14:textId="77777777" w:rsidR="0053202E" w:rsidRPr="0053202E" w:rsidRDefault="0053202E" w:rsidP="0053202E">
      <w:pPr>
        <w:pStyle w:val="ProductList-Body"/>
        <w:jc w:val="center"/>
        <w:outlineLvl w:val="1"/>
        <w:rPr>
          <w:b/>
        </w:rPr>
      </w:pPr>
      <w:r w:rsidRPr="0053202E">
        <w:rPr>
          <w:b/>
        </w:rPr>
        <w:t>Klauzula 9: Prawo właściwe</w:t>
      </w:r>
    </w:p>
    <w:p w14:paraId="49BDF61A" w14:textId="77777777" w:rsidR="0053202E" w:rsidRPr="0053202E" w:rsidRDefault="0053202E" w:rsidP="0053202E">
      <w:pPr>
        <w:pStyle w:val="ProductList-Body"/>
      </w:pPr>
    </w:p>
    <w:p w14:paraId="17972BF9" w14:textId="77777777" w:rsidR="0053202E" w:rsidRPr="0053202E" w:rsidRDefault="0053202E" w:rsidP="0053202E">
      <w:pPr>
        <w:pStyle w:val="ProductList-Body"/>
      </w:pPr>
      <w:r w:rsidRPr="0053202E">
        <w:t xml:space="preserve">Klauzule podlegają prawu państwa członkowskiego, w którym prowadzi działalność podmiot przekazujący dane. </w:t>
      </w:r>
    </w:p>
    <w:p w14:paraId="1D7EB1D9" w14:textId="77777777" w:rsidR="0053202E" w:rsidRPr="0053202E" w:rsidRDefault="0053202E" w:rsidP="0053202E">
      <w:pPr>
        <w:pStyle w:val="ProductList-Body"/>
      </w:pPr>
    </w:p>
    <w:p w14:paraId="207982C3" w14:textId="77777777" w:rsidR="0053202E" w:rsidRPr="0053202E" w:rsidRDefault="0053202E" w:rsidP="0053202E">
      <w:pPr>
        <w:pStyle w:val="ProductList-Body"/>
        <w:keepNext/>
        <w:jc w:val="center"/>
        <w:outlineLvl w:val="1"/>
        <w:rPr>
          <w:b/>
        </w:rPr>
      </w:pPr>
      <w:r w:rsidRPr="0053202E">
        <w:rPr>
          <w:b/>
        </w:rPr>
        <w:t>Klauzula 10: Zmiany umowy</w:t>
      </w:r>
    </w:p>
    <w:p w14:paraId="709A3DC4" w14:textId="77777777" w:rsidR="0053202E" w:rsidRPr="0053202E" w:rsidRDefault="0053202E" w:rsidP="0053202E">
      <w:pPr>
        <w:pStyle w:val="ProductList-Body"/>
        <w:keepNext/>
      </w:pPr>
    </w:p>
    <w:p w14:paraId="68407A9E" w14:textId="77777777" w:rsidR="0053202E" w:rsidRPr="0053202E" w:rsidRDefault="0053202E" w:rsidP="0053202E">
      <w:pPr>
        <w:pStyle w:val="ProductList-Body"/>
      </w:pPr>
      <w:r w:rsidRPr="0053202E">
        <w:t>Strony zobowiązują się do niedokonywania zmian lub modyfikacji niniejszych Klauzul. Nie wyklucza to dodawania przez strony w razie potrzeby Klauzul dotyczących kwestii związanych z ich działalnością gospodarczą, pod warunkiem że nie są one sprzeczne z niniejszymi Klauzulami.</w:t>
      </w:r>
    </w:p>
    <w:p w14:paraId="0CACE754" w14:textId="77777777" w:rsidR="0053202E" w:rsidRPr="0053202E" w:rsidRDefault="0053202E" w:rsidP="0053202E">
      <w:pPr>
        <w:pStyle w:val="ProductList-Body"/>
      </w:pPr>
    </w:p>
    <w:p w14:paraId="60333284" w14:textId="77777777" w:rsidR="0053202E" w:rsidRPr="0053202E" w:rsidRDefault="0053202E" w:rsidP="0053202E">
      <w:pPr>
        <w:pStyle w:val="ProductList-Body"/>
        <w:jc w:val="center"/>
        <w:outlineLvl w:val="1"/>
        <w:rPr>
          <w:b/>
        </w:rPr>
      </w:pPr>
      <w:r w:rsidRPr="0053202E">
        <w:rPr>
          <w:b/>
        </w:rPr>
        <w:t>Klauzula 11: Podwykonawstwo przetwarzania danych</w:t>
      </w:r>
    </w:p>
    <w:p w14:paraId="2725EA37" w14:textId="77777777" w:rsidR="0053202E" w:rsidRPr="0053202E" w:rsidRDefault="0053202E" w:rsidP="0053202E">
      <w:pPr>
        <w:pStyle w:val="ProductList-Body"/>
      </w:pPr>
    </w:p>
    <w:p w14:paraId="749707E9" w14:textId="77777777" w:rsidR="0053202E" w:rsidRPr="0053202E" w:rsidRDefault="0053202E" w:rsidP="0053202E">
      <w:pPr>
        <w:pStyle w:val="ProductList-Body"/>
        <w:spacing w:after="120"/>
      </w:pPr>
      <w:r w:rsidRPr="0053202E">
        <w:t>1. Podmiot odbierający dane nie podzleca czynności przetwarzania danych wykonywanych w imieniu podmiotu przekazującego dane na podstawie niniejszych Klauzul bez uprzedniej pisemnej zgody podmiotu przekazującego dane. Jeżeli podmiot odbierający dane podzleca wykonanie swoich obowiązków w ramach niniejszych Klauzul za zgodą podmiotu przekazującego dane, czyni to wyłącznie na podstawie umowy pisemnej z podwykonawcą przetwarzania, która nakłada na podwykonawcę przetwarzania te same obowiązki, jakie spoczywają na podmiocie odbierającym dane w ramach niniejszych Klauzul. Jeżeli podwykonawca przetwarzania nie wypełnia swoich obowiązków w zakresie ochrony danych w ramach takiej umowy pisemnej, podmiot odbierający dane ponosi pełną odpowiedzialność wobec podmiotu przekazującego dane za wykonanie obowiązków podwykonawcy przetwarzania na mocy takiej umowy.</w:t>
      </w:r>
    </w:p>
    <w:p w14:paraId="61175DDE" w14:textId="77777777" w:rsidR="0053202E" w:rsidRPr="0053202E" w:rsidRDefault="0053202E" w:rsidP="0053202E">
      <w:pPr>
        <w:pStyle w:val="ProductList-Body"/>
        <w:spacing w:after="120"/>
      </w:pPr>
      <w:r w:rsidRPr="0053202E">
        <w:t>2. Umowa pisemna zawarta między podmiotem odbierającym dane a podwykonawcą przetwarzania przed przekazaniem danych osobowych podwykonawcy przetwarzania obejmuje również Klauzulę na rzecz osoby trzeciej, określoną w Klauzuli 3, w odniesieniu do przypadków, w których osoba, której dotyczą dane, nie jest w stanie wystąpić z roszczeniem o odszkodowanie, o którym mowa w Klauzuli 6 pkt 1 przeciw podmiotowi przekazującemu lub odbierającemu dane, ponieważ przestały one istnieć faktycznie lub formalnie lub stały się niewypłacalne, a żaden podmiot będący następcą nie przejął na podstawie umowy lub z mocy prawa wszystkich zobowiązań prawnych podmiotu przekazującego lub odbierającego dane. Taka odpowiedzialność podwykonawcy przetwarzania wobec osoby trzeciej jest ograniczona do jego własnych czynności przetwarzania danych na podstawie niniejszych Klauzul.</w:t>
      </w:r>
    </w:p>
    <w:p w14:paraId="587900F6" w14:textId="77777777" w:rsidR="0053202E" w:rsidRPr="0053202E" w:rsidRDefault="0053202E" w:rsidP="0053202E">
      <w:pPr>
        <w:pStyle w:val="ProductList-Body"/>
        <w:spacing w:after="120"/>
      </w:pPr>
      <w:r w:rsidRPr="0053202E">
        <w:t>3. Postanowienia umowy, o której mowa w ust. 1, dotyczące aspektów ochrony danych w odniesieniu do podwykonawstwa przetwarzania, podlegają prawu państwa członkowskiego, w którym prowadzi działalność gospodarczą podmiot przekazujący dane.</w:t>
      </w:r>
    </w:p>
    <w:p w14:paraId="3526CC1D" w14:textId="77777777" w:rsidR="0053202E" w:rsidRPr="0053202E" w:rsidRDefault="0053202E" w:rsidP="0053202E">
      <w:pPr>
        <w:pStyle w:val="ProductList-Body"/>
      </w:pPr>
      <w:r w:rsidRPr="0053202E">
        <w:t>4. Podmiot przekazujący dane prowadzi wykaz umów dotyczących podwykonawstwa przetwarzania danych zawartych na podstawie niniejszych Klauzul, o których został poinformowany przez podmiot odbierający dane na postawie Klauzuli 5 lit. j); wykaz ten podlega aktualizacji co najmniej raz do roku. Wykaz udostępnia się organowi nadzorczemu właściwemu dla podmiotu przekazującego dane.</w:t>
      </w:r>
    </w:p>
    <w:p w14:paraId="2C7139D8" w14:textId="77777777" w:rsidR="0053202E" w:rsidRPr="0053202E" w:rsidRDefault="0053202E" w:rsidP="0053202E">
      <w:pPr>
        <w:pStyle w:val="ProductList-Body"/>
      </w:pPr>
    </w:p>
    <w:p w14:paraId="0EC4EDFC" w14:textId="77777777" w:rsidR="0053202E" w:rsidRPr="0053202E" w:rsidRDefault="0053202E" w:rsidP="0053202E">
      <w:pPr>
        <w:pStyle w:val="ProductList-Body"/>
        <w:jc w:val="center"/>
        <w:outlineLvl w:val="1"/>
        <w:rPr>
          <w:b/>
        </w:rPr>
      </w:pPr>
      <w:r w:rsidRPr="0053202E">
        <w:rPr>
          <w:b/>
        </w:rPr>
        <w:t>Klauzula 12: Obowiązki po zakończeniu usług przetwarzania danych osobowych</w:t>
      </w:r>
    </w:p>
    <w:p w14:paraId="33EAA035" w14:textId="77777777" w:rsidR="0053202E" w:rsidRPr="0053202E" w:rsidRDefault="0053202E" w:rsidP="0053202E">
      <w:pPr>
        <w:pStyle w:val="ProductList-Body"/>
      </w:pPr>
    </w:p>
    <w:p w14:paraId="4B10EBEB" w14:textId="77777777" w:rsidR="0053202E" w:rsidRPr="0053202E" w:rsidRDefault="0053202E" w:rsidP="0053202E">
      <w:pPr>
        <w:pStyle w:val="ProductList-Body"/>
        <w:spacing w:after="120"/>
      </w:pPr>
      <w:r w:rsidRPr="0053202E">
        <w:t>1. Strony uzgadniają, że wraz z zakończeniem świadczenia usług przetwarzania danych podmiot odbierający dane i podwykonawca przetwarzania zwracają podmiotowi przekazującemu dane wszystkie przekazane dane osobowe i ich kopie lub niszczą wszystkie dane osobowe i poświadczają przekazującemu dane, że to uczynili, zgodnie z decyzją przekazującego dane, chyba że przepisy prawa obowiązujące podmiot odbierający dane uniemożliwiają mu zwrot lub zniszczenie wszystkich lub części przekazanych danych osobowych. W tym przypadku podmiot odbierający dane gwarantuje, że zapewni poufność przekazanych danych osobowych i nie będzie ich już aktywnie przetwarzał.</w:t>
      </w:r>
    </w:p>
    <w:p w14:paraId="633767F7" w14:textId="77777777" w:rsidR="0053202E" w:rsidRPr="0053202E" w:rsidRDefault="0053202E" w:rsidP="0053202E">
      <w:pPr>
        <w:pStyle w:val="ProductList-Body"/>
      </w:pPr>
      <w:r w:rsidRPr="0053202E">
        <w:t>2. Podmiot odbierający dane lub podwykonawca przetwarzania gwarantują przedstawienie na żądanie podmiotu przekazującego dane lub organu nadzorczego urządzeń do przetwarzania danych do celów kontroli środków, o których mowa w ust. 1.</w:t>
      </w:r>
    </w:p>
    <w:p w14:paraId="5F9C6783" w14:textId="77777777" w:rsidR="0053202E" w:rsidRPr="0053202E" w:rsidRDefault="0053202E" w:rsidP="0053202E">
      <w:pPr>
        <w:pStyle w:val="ProductList-Body"/>
      </w:pPr>
    </w:p>
    <w:p w14:paraId="0E3C054D" w14:textId="77777777" w:rsidR="0053202E" w:rsidRPr="0053202E" w:rsidRDefault="0053202E" w:rsidP="0053202E">
      <w:pPr>
        <w:pStyle w:val="ProductList-Body"/>
        <w:jc w:val="center"/>
        <w:outlineLvl w:val="1"/>
        <w:rPr>
          <w:b/>
        </w:rPr>
      </w:pPr>
      <w:r w:rsidRPr="0053202E">
        <w:rPr>
          <w:b/>
        </w:rPr>
        <w:t>Załącznik 1 do Standardowych Klauzul Umownych</w:t>
      </w:r>
    </w:p>
    <w:p w14:paraId="2FA4265A" w14:textId="77777777" w:rsidR="0053202E" w:rsidRPr="0053202E" w:rsidRDefault="0053202E" w:rsidP="0053202E">
      <w:pPr>
        <w:pStyle w:val="ProductList-Body"/>
      </w:pPr>
    </w:p>
    <w:p w14:paraId="47601A32" w14:textId="77777777" w:rsidR="0053202E" w:rsidRPr="0053202E" w:rsidRDefault="0053202E" w:rsidP="0053202E">
      <w:pPr>
        <w:pStyle w:val="ProductList-Body"/>
        <w:spacing w:after="120"/>
      </w:pPr>
      <w:r w:rsidRPr="0053202E">
        <w:rPr>
          <w:b/>
        </w:rPr>
        <w:t>Podmiot przekazujący dane</w:t>
      </w:r>
      <w:r w:rsidRPr="0053202E">
        <w:rPr>
          <w:b/>
          <w:bCs/>
        </w:rPr>
        <w:t>:</w:t>
      </w:r>
      <w:r w:rsidRPr="0053202E">
        <w:t xml:space="preserve"> Podmiotem przekazującym dane jest klient. Podmiot przekazujący dane to użytkownik Usług Online (zgodnie definicją w części postanowień dotyczących Usług Online zatytułowanej „Postanowienia dotyczące przetwarzania danych”.</w:t>
      </w:r>
    </w:p>
    <w:p w14:paraId="4CD9BF4A" w14:textId="77777777" w:rsidR="0053202E" w:rsidRPr="0053202E" w:rsidRDefault="0053202E" w:rsidP="0053202E">
      <w:pPr>
        <w:pStyle w:val="ProductList-Body"/>
        <w:spacing w:after="120"/>
      </w:pPr>
      <w:r w:rsidRPr="0053202E">
        <w:t>Podmiot odbierający dane: Podmiotem odbierającym dane jest MICROSOFT CORPORATION — globalny producent oprogramowania i usług.</w:t>
      </w:r>
    </w:p>
    <w:p w14:paraId="588C4C87" w14:textId="2438CC87" w:rsidR="0053202E" w:rsidRPr="0053202E" w:rsidRDefault="00146E59" w:rsidP="0053202E">
      <w:pPr>
        <w:pStyle w:val="ProductList-Body"/>
        <w:spacing w:after="120"/>
      </w:pPr>
      <w:r>
        <w:rPr>
          <w:b/>
        </w:rPr>
        <w:t>Osoby, których dotyczą dane</w:t>
      </w:r>
      <w:r w:rsidRPr="00BF6694">
        <w:rPr>
          <w:b/>
          <w:bCs/>
        </w:rPr>
        <w:t>:</w:t>
      </w:r>
      <w:r>
        <w:t xml:space="preserve"> Osoby, których dotyczą dane, to zwłaszcza przedstawiciele eksportera danych oraz użytkownicy końcowi, w tym pracownicy, wykonawcy, współpracownicy oraz klienci eksportera danych. Osoby, których dotyczą dane, mogą być osobami fizycznymi podejmującymi próbę komunikacji lub przesyłania danych osobowych do użytkowników usług dostarczonych przez importera danych</w:t>
      </w:r>
      <w:r w:rsidR="0053202E" w:rsidRPr="0053202E">
        <w:t>.</w:t>
      </w:r>
    </w:p>
    <w:p w14:paraId="1960BE4C" w14:textId="77777777" w:rsidR="0053202E" w:rsidRPr="0053202E" w:rsidRDefault="0053202E" w:rsidP="0053202E">
      <w:pPr>
        <w:pStyle w:val="ProductList-Body"/>
        <w:spacing w:after="120"/>
      </w:pPr>
      <w:r w:rsidRPr="0053202E">
        <w:rPr>
          <w:b/>
        </w:rPr>
        <w:t>Kategorie danych</w:t>
      </w:r>
      <w:r w:rsidRPr="0053202E">
        <w:rPr>
          <w:b/>
          <w:bCs/>
        </w:rPr>
        <w:t>:</w:t>
      </w:r>
      <w:r w:rsidRPr="0053202E">
        <w:t xml:space="preserve"> Przekazane dane osobowe obejmują adresy e-mail, dokumenty i inne dane w formie elektronicznej w kontekście Usług Online.</w:t>
      </w:r>
    </w:p>
    <w:p w14:paraId="2F7128A0" w14:textId="77777777" w:rsidR="0053202E" w:rsidRPr="0053202E" w:rsidRDefault="0053202E" w:rsidP="0053202E">
      <w:pPr>
        <w:pStyle w:val="ProductList-Body"/>
      </w:pPr>
      <w:r w:rsidRPr="0053202E">
        <w:rPr>
          <w:b/>
        </w:rPr>
        <w:t>Czynności przetwarzania danych</w:t>
      </w:r>
      <w:r w:rsidRPr="0053202E">
        <w:rPr>
          <w:b/>
          <w:bCs/>
        </w:rPr>
        <w:t>:</w:t>
      </w:r>
      <w:r w:rsidRPr="0053202E">
        <w:t xml:space="preserve"> Przekazane dane osobowe podlegają następującym czynnościom przetwarzania danych: </w:t>
      </w:r>
    </w:p>
    <w:p w14:paraId="233052C0" w14:textId="77777777" w:rsidR="0053202E" w:rsidRPr="0053202E" w:rsidRDefault="0053202E" w:rsidP="0053202E">
      <w:pPr>
        <w:pStyle w:val="ProductList-Body"/>
        <w:spacing w:after="60"/>
        <w:ind w:left="547"/>
      </w:pPr>
      <w:r w:rsidRPr="0053202E">
        <w:rPr>
          <w:b/>
        </w:rPr>
        <w:t>a. Okres i przedmiot przetwarzania danych</w:t>
      </w:r>
      <w:r w:rsidRPr="0053202E">
        <w:rPr>
          <w:b/>
          <w:bCs/>
        </w:rPr>
        <w:t>.</w:t>
      </w:r>
      <w:r w:rsidRPr="0053202E">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w:t>
      </w:r>
    </w:p>
    <w:p w14:paraId="0FE35450" w14:textId="77777777" w:rsidR="0053202E" w:rsidRPr="0053202E" w:rsidRDefault="0053202E" w:rsidP="0053202E">
      <w:pPr>
        <w:pStyle w:val="ProductList-Body"/>
        <w:spacing w:after="60"/>
        <w:ind w:left="547"/>
      </w:pPr>
      <w:r w:rsidRPr="0053202E">
        <w:rPr>
          <w:b/>
        </w:rPr>
        <w:t>b. Zakres i cel przetwarzania danych</w:t>
      </w:r>
      <w:r w:rsidRPr="0053202E">
        <w:rPr>
          <w:b/>
          <w:bCs/>
        </w:rPr>
        <w:t>.</w:t>
      </w:r>
      <w:r w:rsidRPr="0053202E">
        <w:t xml:space="preserve"> Zakres i cel przetwarzania danych został opisany w postanowieniach dotyczących przetwarzania danych. Podmiot odbierający dane prowadzi globalną sieć centrów przetwarzania danych oraz centrów zarządzania/pomocy, a przetwarzanie może mieć miejsce w dowolnej jurysdykcji, na obszarze której podmiot odbierający dane lub podwykonawca przetwarzania prowadzi takie centra.</w:t>
      </w:r>
    </w:p>
    <w:p w14:paraId="1F263C42" w14:textId="77777777" w:rsidR="0053202E" w:rsidRPr="0053202E" w:rsidRDefault="0053202E" w:rsidP="0053202E">
      <w:pPr>
        <w:pStyle w:val="ProductList-Body"/>
        <w:spacing w:after="60"/>
        <w:ind w:left="547"/>
      </w:pPr>
      <w:r w:rsidRPr="0053202E">
        <w:rPr>
          <w:b/>
        </w:rPr>
        <w:t>c. Dostęp do Danych Klienta</w:t>
      </w:r>
      <w:r w:rsidRPr="0053202E">
        <w:rPr>
          <w:b/>
          <w:bCs/>
        </w:rPr>
        <w:t>.</w:t>
      </w:r>
      <w:r w:rsidRPr="0053202E">
        <w:t xml:space="preserve"> W okresie określonym we właściwej umowie licencjonowania zbiorowego podmiot otrzymujący dane może według własnego uznania oraz w zakresie, w jakim jest to wymagane przez przepisy prawa właściwego implementujące postanowienia art. 12 lit. b) unijnej dyrektywy o ochronie danych: (1) umożliwić podmiotowi przekazującemu dane poprawienie, usunięcie lub zablokowanie Danych Klienta lub (2) samodzielnie poprawić, usunąć lub zablokować Dane Klienta w imieniu Klienta. </w:t>
      </w:r>
    </w:p>
    <w:p w14:paraId="18E2767D" w14:textId="77777777" w:rsidR="0053202E" w:rsidRPr="0053202E" w:rsidRDefault="0053202E" w:rsidP="0053202E">
      <w:pPr>
        <w:pStyle w:val="ProductList-Body"/>
        <w:spacing w:after="60"/>
        <w:ind w:left="547"/>
      </w:pPr>
      <w:r w:rsidRPr="0053202E">
        <w:rPr>
          <w:b/>
        </w:rPr>
        <w:t>d. Instrukcje podmiotu przekazującego dane</w:t>
      </w:r>
      <w:r w:rsidRPr="0053202E">
        <w:rPr>
          <w:b/>
          <w:bCs/>
        </w:rPr>
        <w:t>.</w:t>
      </w:r>
      <w:r w:rsidRPr="0053202E">
        <w:t xml:space="preserve"> W przypadku Usług Online podmiot otrzymujący dane działa wyłącznie na podstawie instrukcji podmiotu przekazującego dane przekazanych przez Microsoft.</w:t>
      </w:r>
    </w:p>
    <w:p w14:paraId="42E849F7" w14:textId="77777777" w:rsidR="0053202E" w:rsidRPr="0053202E" w:rsidRDefault="0053202E" w:rsidP="0053202E">
      <w:pPr>
        <w:pStyle w:val="ProductList-Body"/>
        <w:spacing w:after="120"/>
        <w:ind w:left="547"/>
      </w:pPr>
      <w:r w:rsidRPr="0053202E">
        <w:rPr>
          <w:b/>
        </w:rPr>
        <w:t>e. Zwrot lub usunięcie Danych Klienta</w:t>
      </w:r>
      <w:r w:rsidRPr="0053202E">
        <w:rPr>
          <w:b/>
          <w:bCs/>
        </w:rPr>
        <w:t>.</w:t>
      </w:r>
      <w:r w:rsidRPr="0053202E">
        <w:t xml:space="preserve"> Po wygaśnięciu lub wypowiedzeniu podmiotowi przekazującemu dane prawa do korzystania z Usług Online, podmiot przekazujący dane może wyodrębnić Dane Klienta, a natomiast podmiot odbierający dane usunie Dane Klienta, przy czym oba te podmioty zrobią to zgodnie z postanowieniami dotyczącymi usług online właściwymi dla zawartej umowy.</w:t>
      </w:r>
    </w:p>
    <w:p w14:paraId="646A572E" w14:textId="77777777" w:rsidR="0053202E" w:rsidRPr="0053202E" w:rsidRDefault="0053202E" w:rsidP="0053202E">
      <w:pPr>
        <w:pStyle w:val="ProductList-Body"/>
      </w:pPr>
      <w:r w:rsidRPr="0053202E">
        <w:rPr>
          <w:b/>
        </w:rPr>
        <w:t>Podwykonawcy</w:t>
      </w:r>
      <w:r w:rsidRPr="0053202E">
        <w:rPr>
          <w:b/>
          <w:bCs/>
        </w:rPr>
        <w:t>:</w:t>
      </w:r>
      <w:r w:rsidRPr="0053202E">
        <w:t xml:space="preserve"> Podmiot odbierający dane może zaangażować inne spółki do świadczenia w imieniu podmiotu odbierającego dane ograniczonego zakresu usług, w tym usług pomocy technicznej. Każdy taki podwykonawca będzie uprawniony do uzyskania Danych Klienta wyłącznie w celu świadczenia usług zleconych przez podmiot odbierający dane i nie będzie mógł korzystać z Danych Klienta w żadnych innych celach.</w:t>
      </w:r>
    </w:p>
    <w:p w14:paraId="5E9F605E" w14:textId="77777777" w:rsidR="0053202E" w:rsidRPr="0053202E" w:rsidRDefault="0053202E" w:rsidP="0053202E">
      <w:pPr>
        <w:pStyle w:val="ProductList-Body"/>
      </w:pPr>
    </w:p>
    <w:p w14:paraId="2340DC21" w14:textId="77777777" w:rsidR="0053202E" w:rsidRPr="0053202E" w:rsidRDefault="0053202E" w:rsidP="0053202E">
      <w:pPr>
        <w:pStyle w:val="ProductList-Body"/>
        <w:jc w:val="center"/>
        <w:outlineLvl w:val="1"/>
        <w:rPr>
          <w:b/>
        </w:rPr>
      </w:pPr>
      <w:r w:rsidRPr="0053202E">
        <w:rPr>
          <w:b/>
        </w:rPr>
        <w:t>Załącznik 2 do Standardowych Klauzul Umownych</w:t>
      </w:r>
    </w:p>
    <w:p w14:paraId="0A4999A3" w14:textId="77777777" w:rsidR="0053202E" w:rsidRPr="0053202E" w:rsidRDefault="0053202E" w:rsidP="0053202E">
      <w:pPr>
        <w:pStyle w:val="ProductList-Body"/>
      </w:pPr>
    </w:p>
    <w:p w14:paraId="4497A5CE" w14:textId="77777777" w:rsidR="0053202E" w:rsidRPr="0053202E" w:rsidRDefault="0053202E" w:rsidP="0053202E">
      <w:pPr>
        <w:pStyle w:val="ProductList-Body"/>
        <w:spacing w:after="120"/>
      </w:pPr>
      <w:r w:rsidRPr="0053202E">
        <w:t>Opis technicznych i organizacyjnych środków bezpieczeństwa wdrożonych przez podmiot odbierający dane zgodnie z postanowieniami Klauzul 4 lit. d) i 5 lit c):</w:t>
      </w:r>
    </w:p>
    <w:p w14:paraId="08C0B465" w14:textId="77777777" w:rsidR="0053202E" w:rsidRPr="0053202E" w:rsidRDefault="0053202E" w:rsidP="0053202E">
      <w:pPr>
        <w:pStyle w:val="ProductList-Body"/>
        <w:spacing w:after="120"/>
      </w:pPr>
      <w:r w:rsidRPr="0053202E">
        <w:t xml:space="preserve">1. </w:t>
      </w:r>
      <w:r w:rsidRPr="0053202E">
        <w:rPr>
          <w:b/>
        </w:rPr>
        <w:t>Personel</w:t>
      </w:r>
      <w:r w:rsidRPr="0053202E">
        <w:rPr>
          <w:b/>
          <w:bCs/>
        </w:rPr>
        <w:t>.</w:t>
      </w:r>
      <w:r w:rsidRPr="0053202E">
        <w:t xml:space="preserve"> Personel podmiotu odbierającego dane nie będzie przetwarzać Danych Klienta bez upoważnienia. Personel musi zachować w poufności wszelkie Dane Klienta, a zobowiązanie to pozostaje w mocy nawet po ustaniu zatrudnienia. </w:t>
      </w:r>
    </w:p>
    <w:p w14:paraId="63D53106" w14:textId="77777777" w:rsidR="0053202E" w:rsidRPr="0053202E" w:rsidRDefault="0053202E" w:rsidP="0053202E">
      <w:pPr>
        <w:pStyle w:val="ProductList-Body"/>
      </w:pPr>
      <w:r w:rsidRPr="0053202E">
        <w:t xml:space="preserve">2. </w:t>
      </w:r>
      <w:r w:rsidRPr="0053202E">
        <w:rPr>
          <w:b/>
        </w:rPr>
        <w:t>Osoba kontaktowa ds. prywatności danych</w:t>
      </w:r>
      <w:r w:rsidRPr="0053202E">
        <w:rPr>
          <w:b/>
          <w:bCs/>
        </w:rPr>
        <w:t xml:space="preserve">. </w:t>
      </w:r>
      <w:r w:rsidRPr="0053202E">
        <w:t xml:space="preserve">Członek ścisłego kierownictwa podmiotu odbierającego dane wyznaczony do spraw prywatności danych jest dostępny pod następującym adresem: </w:t>
      </w:r>
    </w:p>
    <w:p w14:paraId="04C6A513" w14:textId="77777777" w:rsidR="0053202E" w:rsidRPr="0053202E" w:rsidRDefault="0053202E" w:rsidP="0053202E">
      <w:pPr>
        <w:pStyle w:val="ProductList-Body"/>
      </w:pPr>
      <w:r w:rsidRPr="0053202E">
        <w:t xml:space="preserve">Microsoft Corporation </w:t>
      </w:r>
    </w:p>
    <w:p w14:paraId="53B780F9" w14:textId="77777777" w:rsidR="0053202E" w:rsidRPr="0053202E" w:rsidRDefault="0053202E" w:rsidP="0053202E">
      <w:pPr>
        <w:pStyle w:val="ProductList-Body"/>
        <w:ind w:left="360"/>
      </w:pPr>
      <w:r w:rsidRPr="0053202E">
        <w:t xml:space="preserve">Attn: Chief Privacy Officer </w:t>
      </w:r>
    </w:p>
    <w:p w14:paraId="41DBBDB4" w14:textId="77777777" w:rsidR="0053202E" w:rsidRPr="0053202E" w:rsidRDefault="0053202E" w:rsidP="0053202E">
      <w:pPr>
        <w:pStyle w:val="ProductList-Body"/>
        <w:ind w:left="360"/>
      </w:pPr>
      <w:r w:rsidRPr="0053202E">
        <w:t xml:space="preserve">1 Microsoft Way </w:t>
      </w:r>
    </w:p>
    <w:p w14:paraId="260975CA" w14:textId="77777777" w:rsidR="0053202E" w:rsidRPr="0053202E" w:rsidRDefault="0053202E" w:rsidP="0053202E">
      <w:pPr>
        <w:pStyle w:val="ProductList-Body"/>
        <w:spacing w:after="120"/>
        <w:ind w:left="360"/>
      </w:pPr>
      <w:r w:rsidRPr="0053202E">
        <w:t xml:space="preserve">Redmond, WA 98052 USA </w:t>
      </w:r>
    </w:p>
    <w:p w14:paraId="53F8803A" w14:textId="77777777" w:rsidR="0053202E" w:rsidRPr="0053202E" w:rsidRDefault="0053202E" w:rsidP="0053202E">
      <w:pPr>
        <w:pStyle w:val="ProductList-Body"/>
        <w:spacing w:after="120"/>
      </w:pPr>
      <w:r w:rsidRPr="0053202E">
        <w:t xml:space="preserve">3. </w:t>
      </w:r>
      <w:r w:rsidRPr="0053202E">
        <w:rPr>
          <w:b/>
        </w:rPr>
        <w:t>Środki o charakterze technicznym i organizacyjnym</w:t>
      </w:r>
      <w:r w:rsidRPr="0053202E">
        <w:rPr>
          <w:b/>
          <w:bCs/>
        </w:rPr>
        <w:t>.</w:t>
      </w:r>
      <w:r w:rsidRPr="0053202E">
        <w:t xml:space="preserve"> Podmiot odbierający dane wdrożył i będzie stosować odpowiednie środki o charakterze technicznym i organizacyjnym, wewnętrzne mechanizmy kontroli i procedury zabezpieczania informacji w celu ochrony Danych Klienta (zgodnie z postanowieniami dotyczącymi przetwarzania danych) przed przypadkowym utraceniem, zniszczeniem lub modyfikacją, nieuprawnionym ujawnieniem lub dostępem lub niezgodnym z prawem zniszczeniem w następujący sposób: Postanowienia dotyczące środków o charakterze technicznym i organizacyjnym, wewnętrznych mechanizmów kontroli i procedur zabezpieczania informacji określone w postanowieniach dotyczących przetwarzania danych są integralną częścią Załącznika 2 wiążą podmiot odbierający dane tak samo, jakby zostały w całości zawarte w niniejszym Załączniku 2.</w:t>
      </w:r>
    </w:p>
    <w:p w14:paraId="1C68CEB9" w14:textId="5D91D307" w:rsidR="00463CC3" w:rsidRPr="00690C65" w:rsidRDefault="0053202E" w:rsidP="00A914BF">
      <w:pPr>
        <w:pStyle w:val="ProductList-Body"/>
      </w:pPr>
      <w:r w:rsidRPr="0053202E">
        <w:t>Podpis przedstawiciela Microsoft Corporation znajduje się na kolejnej stronie.</w:t>
      </w:r>
      <w:r w:rsidR="00463CC3">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Wiceprezes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4DF1719" w:rsidR="003D0C7E" w:rsidRDefault="003D0C7E" w:rsidP="00A914BF">
      <w:pPr>
        <w:pStyle w:val="ProductList-Body"/>
      </w:pPr>
      <w:r>
        <w:br w:type="page"/>
      </w:r>
    </w:p>
    <w:p w14:paraId="0745C872" w14:textId="77777777" w:rsidR="00831F55" w:rsidRPr="002A669C" w:rsidRDefault="00831F55" w:rsidP="00831F55">
      <w:pPr>
        <w:pStyle w:val="ProductList-SectionHeading"/>
        <w:outlineLvl w:val="0"/>
      </w:pPr>
      <w:bookmarkStart w:id="209" w:name="Attachment4"/>
      <w:bookmarkStart w:id="210" w:name="_Toc489605629"/>
      <w:bookmarkStart w:id="211" w:name="_Toc493591064"/>
      <w:r w:rsidRPr="002A669C">
        <w:lastRenderedPageBreak/>
        <w:t>Załącznik 4 — Ogólne rozporządzenie o ochronie danych przyjęte przez Unię Europejską</w:t>
      </w:r>
      <w:bookmarkEnd w:id="209"/>
      <w:bookmarkEnd w:id="210"/>
      <w:bookmarkEnd w:id="211"/>
    </w:p>
    <w:p w14:paraId="1B27717E" w14:textId="77777777" w:rsidR="00831F55" w:rsidRPr="002A669C" w:rsidRDefault="00831F55" w:rsidP="00831F55">
      <w:pPr>
        <w:pStyle w:val="ProductList-Body"/>
        <w:outlineLvl w:val="1"/>
      </w:pPr>
      <w:bookmarkStart w:id="212" w:name="_Hlk489289993"/>
      <w:r w:rsidRPr="002A669C">
        <w:rPr>
          <w:rFonts w:cstheme="minorHAnsi"/>
          <w:b/>
          <w:szCs w:val="18"/>
        </w:rPr>
        <w:t xml:space="preserve">A. </w:t>
      </w:r>
      <w:r w:rsidRPr="002A669C">
        <w:rPr>
          <w:b/>
        </w:rPr>
        <w:t>Definicje</w:t>
      </w:r>
      <w:bookmarkEnd w:id="212"/>
    </w:p>
    <w:p w14:paraId="5339AB77" w14:textId="77777777" w:rsidR="00831F55" w:rsidRPr="002A669C" w:rsidRDefault="00831F55" w:rsidP="00831F55">
      <w:pPr>
        <w:pStyle w:val="ProductList-Body"/>
      </w:pPr>
    </w:p>
    <w:p w14:paraId="6673D303" w14:textId="77777777" w:rsidR="00831F55" w:rsidRPr="002A669C" w:rsidRDefault="00831F55" w:rsidP="00831F55">
      <w:pPr>
        <w:pStyle w:val="ProductList-Body"/>
      </w:pPr>
      <w:r w:rsidRPr="002A669C">
        <w:t>Terminy, które zostały użyte w niniejszych Postanowieniach wynikających z Rozporządzenia, ale nie są w nich zdefiniowane, takie jak „dane osobowe”, „naruszenie ochrony danych osobowych”, „przetwarzanie”, „administrator”, „podmiot przetwarzający” i „osoba, której dane dotyczą”, mają takie samo znaczenie jak opisane w art. 4 Rozporządzenia.</w:t>
      </w:r>
    </w:p>
    <w:p w14:paraId="047311AE" w14:textId="77777777" w:rsidR="00831F55" w:rsidRPr="002A669C" w:rsidRDefault="00831F55" w:rsidP="00831F55">
      <w:pPr>
        <w:pStyle w:val="ProductList-Body"/>
      </w:pPr>
    </w:p>
    <w:p w14:paraId="4D79EFCA" w14:textId="77777777" w:rsidR="00831F55" w:rsidRPr="002A669C" w:rsidRDefault="00831F55" w:rsidP="00831F55">
      <w:pPr>
        <w:pStyle w:val="ProductList-Body"/>
      </w:pPr>
      <w:r w:rsidRPr="002A669C">
        <w:rPr>
          <w:rFonts w:cstheme="minorHAnsi"/>
          <w:szCs w:val="18"/>
        </w:rPr>
        <w:t>W poniższych Postanowieniach Wynikających z Rozporządzenia stosuje się ponadto następującą definicję:</w:t>
      </w:r>
    </w:p>
    <w:p w14:paraId="59F0FF55" w14:textId="77777777" w:rsidR="00831F55" w:rsidRPr="002A669C" w:rsidRDefault="00831F55" w:rsidP="00831F55">
      <w:pPr>
        <w:pStyle w:val="ProductList-Body"/>
      </w:pPr>
    </w:p>
    <w:p w14:paraId="0D804FC0" w14:textId="77777777" w:rsidR="00831F55" w:rsidRPr="002A669C" w:rsidRDefault="00831F55" w:rsidP="00831F55">
      <w:pPr>
        <w:pStyle w:val="ProductList-Body"/>
      </w:pPr>
      <w:r w:rsidRPr="002A669C">
        <w:rPr>
          <w:rFonts w:cstheme="minorHAnsi"/>
          <w:b/>
          <w:szCs w:val="18"/>
        </w:rPr>
        <w:t>„Dalsi Przetwarzający</w:t>
      </w:r>
      <w:r>
        <w:rPr>
          <w:rFonts w:cstheme="minorHAnsi"/>
          <w:b/>
          <w:szCs w:val="18"/>
        </w:rPr>
        <w:t>”</w:t>
      </w:r>
      <w:r w:rsidRPr="002A669C">
        <w:rPr>
          <w:rFonts w:cstheme="minorHAnsi"/>
          <w:szCs w:val="18"/>
        </w:rPr>
        <w:t xml:space="preserve"> oznaczają inne podmioty przetwarzające, które są wykorzystywane przez Microsoft do przetwarzania Danych Osobowych.</w:t>
      </w:r>
    </w:p>
    <w:p w14:paraId="0E80337F" w14:textId="77777777" w:rsidR="00831F55" w:rsidRPr="002A669C" w:rsidRDefault="00831F55" w:rsidP="00831F55">
      <w:pPr>
        <w:pStyle w:val="ProductList-Body"/>
      </w:pPr>
    </w:p>
    <w:p w14:paraId="67445232" w14:textId="77777777" w:rsidR="00831F55" w:rsidRPr="002A669C" w:rsidRDefault="00831F55" w:rsidP="00831F55">
      <w:pPr>
        <w:pStyle w:val="ProductList-Body"/>
        <w:outlineLvl w:val="1"/>
      </w:pPr>
      <w:r w:rsidRPr="002A669C">
        <w:rPr>
          <w:b/>
        </w:rPr>
        <w:t xml:space="preserve">B. Role i zakres </w:t>
      </w:r>
    </w:p>
    <w:p w14:paraId="431237CF" w14:textId="77777777" w:rsidR="00831F55" w:rsidRPr="002A669C" w:rsidRDefault="00831F55" w:rsidP="00831F55">
      <w:pPr>
        <w:pStyle w:val="ProductList-Body"/>
      </w:pPr>
    </w:p>
    <w:p w14:paraId="2CF3CC67" w14:textId="77777777" w:rsidR="00831F55" w:rsidRPr="002A669C" w:rsidRDefault="00831F55" w:rsidP="00831F55">
      <w:pPr>
        <w:pStyle w:val="ProductList-Body"/>
        <w:spacing w:after="120"/>
        <w:ind w:left="158"/>
      </w:pPr>
      <w:r w:rsidRPr="002A669C">
        <w:rPr>
          <w:b/>
        </w:rPr>
        <w:t>1.</w:t>
      </w:r>
      <w:r w:rsidRPr="002A669C">
        <w:t xml:space="preserve"> Niniejsze Postanowienia wynikające z Rozporządzenia mają zastosowanie do przetwarzania Danych Osobowych przez Microsoft w imieniu Klienta w zakresie Rozporządzenia. </w:t>
      </w:r>
    </w:p>
    <w:p w14:paraId="1FF55AD8" w14:textId="77777777" w:rsidR="00831F55" w:rsidRPr="002A669C" w:rsidRDefault="00831F55" w:rsidP="00831F55">
      <w:pPr>
        <w:pStyle w:val="ProductList-Body"/>
        <w:spacing w:after="120"/>
        <w:ind w:left="158"/>
      </w:pPr>
      <w:r w:rsidRPr="002A669C">
        <w:rPr>
          <w:b/>
        </w:rPr>
        <w:t>2.</w:t>
      </w:r>
      <w:r w:rsidRPr="002A669C">
        <w:t xml:space="preserve"> Na potrzeby Postanowień wynikających z Rozporządzenia Klient i Microsoft zgadzają się, że Klient jest administratorem Danych Osobowych Klienta, a Microsoft jest podmiotem przetwarzającym te dane, z wyjątkiem sytuacji, w której Klient występuje jako podmiot przetwarzający Dane Osobowe, w którym to przypadku Microsoft jest dalszym przetwarzającym. </w:t>
      </w:r>
    </w:p>
    <w:p w14:paraId="22AAD8A0" w14:textId="77777777" w:rsidR="00831F55" w:rsidRPr="002A669C" w:rsidRDefault="00831F55" w:rsidP="00831F55">
      <w:pPr>
        <w:pStyle w:val="ProductList-Body"/>
        <w:spacing w:after="120"/>
        <w:ind w:left="158"/>
      </w:pPr>
      <w:r w:rsidRPr="002A669C">
        <w:rPr>
          <w:b/>
        </w:rPr>
        <w:t>3.</w:t>
      </w:r>
      <w:r w:rsidRPr="002A669C">
        <w:t xml:space="preserve"> Niniejsze Postanowienia wynikające z Rozporządzenia nie ograniczają zobowiązań dotyczących ochrony danych, które Microsoft podjął wobec Klienta w Postanowieniach Dotyczących Usług Online lub innych umowach zawartych między Microsoft a Klientem. </w:t>
      </w:r>
    </w:p>
    <w:p w14:paraId="0F4548E5" w14:textId="77777777" w:rsidR="00831F55" w:rsidRPr="002A669C" w:rsidRDefault="00831F55" w:rsidP="00831F55">
      <w:pPr>
        <w:pStyle w:val="ProductList-Body"/>
        <w:spacing w:after="120"/>
        <w:ind w:left="158"/>
      </w:pPr>
      <w:r w:rsidRPr="002A669C">
        <w:rPr>
          <w:b/>
        </w:rPr>
        <w:t>4.</w:t>
      </w:r>
      <w:r w:rsidRPr="002A669C">
        <w:t xml:space="preserve"> Niniejsze Postanowienia wynikające z Rozporządzenia nie mają zastosowania w sytuacji, gdy administratorem Danych Osobowych jest Microsoft. </w:t>
      </w:r>
    </w:p>
    <w:p w14:paraId="700A39B4" w14:textId="77777777" w:rsidR="00831F55" w:rsidRPr="002A669C" w:rsidRDefault="00831F55" w:rsidP="00831F55">
      <w:pPr>
        <w:pStyle w:val="ProductList-Body"/>
      </w:pPr>
    </w:p>
    <w:p w14:paraId="5354974A" w14:textId="77777777" w:rsidR="00831F55" w:rsidRPr="002A669C" w:rsidRDefault="00831F55" w:rsidP="00831F55">
      <w:pPr>
        <w:pStyle w:val="ProductList-Body"/>
        <w:outlineLvl w:val="1"/>
        <w:rPr>
          <w:bCs/>
        </w:rPr>
      </w:pPr>
      <w:r w:rsidRPr="002A669C">
        <w:rPr>
          <w:b/>
          <w:bCs/>
        </w:rPr>
        <w:t>C. Właściwe zobowiązania wynikające z Rozporządzenia art. 28, 32 i 33</w:t>
      </w:r>
    </w:p>
    <w:p w14:paraId="6F3CD71C" w14:textId="77777777" w:rsidR="00831F55" w:rsidRPr="002A669C" w:rsidRDefault="00831F55" w:rsidP="00831F55">
      <w:pPr>
        <w:pStyle w:val="ProductList-Body"/>
      </w:pPr>
    </w:p>
    <w:p w14:paraId="0C15363A" w14:textId="77777777" w:rsidR="00831F55" w:rsidRPr="002A669C" w:rsidRDefault="00831F55" w:rsidP="00831F55">
      <w:pPr>
        <w:pStyle w:val="ProductList-Body"/>
        <w:spacing w:after="120"/>
        <w:ind w:left="158"/>
      </w:pPr>
      <w:r w:rsidRPr="002A669C">
        <w:rPr>
          <w:b/>
        </w:rPr>
        <w:t xml:space="preserve">1. </w:t>
      </w:r>
      <w:r w:rsidRPr="002A669C">
        <w:t>Microsoft nie korzysta z usług innego podmiotu przetwarzającego bez uprzedniej szczegółowej lub ogólnej pisemnej zgody Klienta. W przypadku ogólnej pisemnej zgody Microsoft informuje Klienta o wszelkich zamierzonych zmianach dotyczących dodania lub zastąpienia innych podmiotów przetwarzających, dając tym samym Klientowi możliwość wyrażenia sprzeciwu wobec takich zmian (art. 28 ust. 2).</w:t>
      </w:r>
    </w:p>
    <w:p w14:paraId="24CDF5A9" w14:textId="77777777" w:rsidR="00831F55" w:rsidRPr="002A669C" w:rsidRDefault="00831F55" w:rsidP="00831F55">
      <w:pPr>
        <w:pStyle w:val="ProductList-Body"/>
        <w:spacing w:after="120"/>
        <w:ind w:left="158"/>
      </w:pPr>
      <w:r w:rsidRPr="002A669C">
        <w:rPr>
          <w:b/>
        </w:rPr>
        <w:t>2.</w:t>
      </w:r>
      <w:r w:rsidRPr="002A669C">
        <w:t xml:space="preserve"> Przetwarzanie przez Microsoft odbywa się na podstawie niniejszych Postanowień Wynikających z Rozporządzenia,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licencjonowania zbiorowego obejmującej również niniejsze Postanowienia wynikające z Rozporządzenia. W szczególności Microsoft: </w:t>
      </w:r>
    </w:p>
    <w:p w14:paraId="0C561CC7" w14:textId="77777777" w:rsidR="00831F55" w:rsidRPr="002A669C" w:rsidRDefault="00831F55" w:rsidP="00831F55">
      <w:pPr>
        <w:pStyle w:val="ProductList-Body"/>
        <w:spacing w:after="120"/>
        <w:ind w:left="1440" w:hanging="720"/>
      </w:pPr>
      <w:r w:rsidRPr="002A669C">
        <w:rPr>
          <w:b/>
        </w:rPr>
        <w:t>(a)</w:t>
      </w:r>
      <w:r w:rsidRPr="002A669C">
        <w:tab/>
        <w:t xml:space="preserve">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 </w:t>
      </w:r>
    </w:p>
    <w:p w14:paraId="5E9AC39A" w14:textId="77777777" w:rsidR="00831F55" w:rsidRPr="002A669C" w:rsidRDefault="00831F55" w:rsidP="00831F55">
      <w:pPr>
        <w:pStyle w:val="ProductList-Body"/>
        <w:spacing w:after="120"/>
        <w:ind w:left="1440" w:hanging="720"/>
      </w:pPr>
      <w:r w:rsidRPr="002A669C">
        <w:rPr>
          <w:b/>
        </w:rPr>
        <w:t>(b)</w:t>
      </w:r>
      <w:r w:rsidRPr="002A669C">
        <w:tab/>
        <w:t xml:space="preserve">zapewnia, aby osoby upoważnione do przetwarzania Danych Osobowych zobowiązały się do zachowania tajemnicy lub podlegały odpowiedniemu ustawowemu obowiązkowi zachowania tajemnicy; </w:t>
      </w:r>
    </w:p>
    <w:p w14:paraId="724EC575" w14:textId="77777777" w:rsidR="00831F55" w:rsidRPr="002A669C" w:rsidRDefault="00831F55" w:rsidP="00831F55">
      <w:pPr>
        <w:pStyle w:val="ProductList-Body"/>
        <w:spacing w:after="120"/>
        <w:ind w:left="720"/>
      </w:pPr>
      <w:r w:rsidRPr="002A669C">
        <w:rPr>
          <w:b/>
        </w:rPr>
        <w:t>(c)</w:t>
      </w:r>
      <w:r w:rsidRPr="002A669C">
        <w:tab/>
        <w:t xml:space="preserve">podejmuje wszelkie środki wymagane na mocy art. 32 Rozporządzenia; </w:t>
      </w:r>
    </w:p>
    <w:p w14:paraId="52FA0387" w14:textId="77777777" w:rsidR="00831F55" w:rsidRPr="002A669C" w:rsidRDefault="00831F55" w:rsidP="00831F55">
      <w:pPr>
        <w:pStyle w:val="ProductList-Body"/>
        <w:spacing w:after="120"/>
        <w:ind w:left="720"/>
      </w:pPr>
      <w:r w:rsidRPr="002A669C">
        <w:rPr>
          <w:b/>
        </w:rPr>
        <w:t>(d)</w:t>
      </w:r>
      <w:r w:rsidRPr="002A669C">
        <w:tab/>
        <w:t xml:space="preserve">przestrzega warunków korzystania z usług innego podmiotu przetwarzającego, o których mowa w ust. 2 i 3; </w:t>
      </w:r>
    </w:p>
    <w:p w14:paraId="5C662CC8" w14:textId="77777777" w:rsidR="00831F55" w:rsidRPr="002A669C" w:rsidRDefault="00831F55" w:rsidP="00831F55">
      <w:pPr>
        <w:pStyle w:val="ProductList-Body"/>
        <w:spacing w:after="120"/>
        <w:ind w:left="1440" w:hanging="720"/>
      </w:pPr>
      <w:r w:rsidRPr="002A669C">
        <w:rPr>
          <w:b/>
        </w:rPr>
        <w:t>e.</w:t>
      </w:r>
      <w:r w:rsidRPr="002A669C">
        <w:tab/>
        <w:t xml:space="preserve">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 </w:t>
      </w:r>
    </w:p>
    <w:p w14:paraId="56D0CD38" w14:textId="77777777" w:rsidR="00831F55" w:rsidRPr="002A669C" w:rsidRDefault="00831F55" w:rsidP="00831F55">
      <w:pPr>
        <w:pStyle w:val="ProductList-Body"/>
        <w:spacing w:after="120"/>
        <w:ind w:left="1440" w:hanging="720"/>
      </w:pPr>
      <w:r w:rsidRPr="002A669C">
        <w:rPr>
          <w:b/>
        </w:rPr>
        <w:t>(f)</w:t>
      </w:r>
      <w:r w:rsidRPr="002A669C">
        <w:tab/>
        <w:t>uwzględniając charakter przetwarzania oraz dostępne mu informacje, pomaga Klientowi wywiązać się z obowiązków określonych w art. 32–36 Rozporządzenia;</w:t>
      </w:r>
    </w:p>
    <w:p w14:paraId="235DD202" w14:textId="77777777" w:rsidR="00831F55" w:rsidRPr="002A669C" w:rsidRDefault="00831F55" w:rsidP="00831F55">
      <w:pPr>
        <w:pStyle w:val="ProductList-Body"/>
        <w:spacing w:after="120"/>
        <w:ind w:left="1440" w:hanging="720"/>
      </w:pPr>
      <w:r w:rsidRPr="002A669C">
        <w:rPr>
          <w:b/>
        </w:rPr>
        <w:lastRenderedPageBreak/>
        <w:t>(g)</w:t>
      </w:r>
      <w:r w:rsidRPr="002A669C">
        <w:tab/>
        <w:t xml:space="preserve">po zakończeniu świadczenia usług związanych z przetwarzaniem i zależnie od decyzji Klienta usuwa albo zwraca mu wszelkie Dane Osobowe oraz usuwa wszelkie ich istniejące kopie, chyba że prawo Unii lub prawo państwa członkowskiego nakazuje przechowywanie Danych Osobowych; </w:t>
      </w:r>
    </w:p>
    <w:p w14:paraId="614E6972" w14:textId="77777777" w:rsidR="00831F55" w:rsidRPr="002A669C" w:rsidRDefault="00831F55" w:rsidP="00831F55">
      <w:pPr>
        <w:pStyle w:val="ProductList-Body"/>
        <w:spacing w:after="120"/>
        <w:ind w:left="1440" w:hanging="720"/>
      </w:pPr>
      <w:r w:rsidRPr="002A669C">
        <w:rPr>
          <w:b/>
        </w:rPr>
        <w:t>(h)</w:t>
      </w:r>
      <w:r w:rsidRPr="002A669C">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183028A3" w14:textId="77777777" w:rsidR="00831F55" w:rsidRPr="002A669C" w:rsidRDefault="00831F55" w:rsidP="00831F55">
      <w:pPr>
        <w:pStyle w:val="ProductList-Body"/>
        <w:spacing w:after="120"/>
        <w:ind w:left="158"/>
      </w:pPr>
      <w:r w:rsidRPr="002A669C">
        <w:t>Microsoft niezwłocznie informuje Klienta, jeśli jego zdaniem wydane mu polecenie stanowi naruszenie Rozporządzenia lub innych przepisów prawa Unii lub prawa państwa członkowskiego o ochronie danych. (Art. 28 ust. 3)</w:t>
      </w:r>
    </w:p>
    <w:p w14:paraId="0A93B01D" w14:textId="77777777" w:rsidR="00831F55" w:rsidRPr="002A669C" w:rsidRDefault="00831F55" w:rsidP="00831F55">
      <w:pPr>
        <w:pStyle w:val="ProductList-Body"/>
        <w:spacing w:after="120"/>
        <w:ind w:left="158"/>
      </w:pPr>
      <w:r w:rsidRPr="002A669C">
        <w:rPr>
          <w:b/>
        </w:rPr>
        <w:t>3.</w:t>
      </w:r>
      <w:r w:rsidRPr="002A669C">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wymogom Rozporządzenia. Jeśli ten inny podmiot przetwarzający nie wywiąże się ze spoczywających na nim obowiązków ochrony danych, pełna odpowiedzialność wobec Klienta za wypełnienie obowiązków tego innego podmiotu przetwarzającego spoczywa na Microsoft. (Art. 28 ust. 4)</w:t>
      </w:r>
    </w:p>
    <w:p w14:paraId="5ED7F32B" w14:textId="77777777" w:rsidR="00831F55" w:rsidRPr="002A669C" w:rsidRDefault="00831F55" w:rsidP="00831F55">
      <w:pPr>
        <w:pStyle w:val="ProductList-Body"/>
        <w:spacing w:after="120"/>
        <w:ind w:left="158"/>
      </w:pPr>
      <w:r w:rsidRPr="002A669C">
        <w:rPr>
          <w:b/>
        </w:rPr>
        <w:t>4.</w:t>
      </w:r>
      <w:r w:rsidRPr="002A669C">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1D98A006" w14:textId="77777777" w:rsidR="00831F55" w:rsidRPr="002A669C" w:rsidRDefault="00831F55" w:rsidP="00831F55">
      <w:pPr>
        <w:pStyle w:val="ProductList-Body"/>
        <w:spacing w:after="120"/>
        <w:ind w:left="720"/>
      </w:pPr>
      <w:r w:rsidRPr="002A669C">
        <w:rPr>
          <w:rFonts w:cstheme="minorHAnsi"/>
          <w:b/>
          <w:szCs w:val="18"/>
        </w:rPr>
        <w:t>(a)</w:t>
      </w:r>
      <w:r w:rsidRPr="002A669C">
        <w:rPr>
          <w:rFonts w:cstheme="minorHAnsi"/>
          <w:szCs w:val="18"/>
        </w:rPr>
        <w:tab/>
        <w:t xml:space="preserve">pseudonimizację i szyfrowanie Danych Osobowych; </w:t>
      </w:r>
    </w:p>
    <w:p w14:paraId="033FD323" w14:textId="77777777" w:rsidR="00831F55" w:rsidRPr="002A669C" w:rsidRDefault="00831F55" w:rsidP="00831F55">
      <w:pPr>
        <w:pStyle w:val="ProductList-Body"/>
        <w:spacing w:after="120"/>
        <w:ind w:left="720"/>
      </w:pPr>
      <w:r w:rsidRPr="002A669C">
        <w:rPr>
          <w:rFonts w:cstheme="minorHAnsi"/>
          <w:b/>
          <w:szCs w:val="18"/>
        </w:rPr>
        <w:t>(b)</w:t>
      </w:r>
      <w:r w:rsidRPr="002A669C">
        <w:rPr>
          <w:rFonts w:cstheme="minorHAnsi"/>
          <w:szCs w:val="18"/>
        </w:rPr>
        <w:tab/>
        <w:t xml:space="preserve">zdolność do ciągłego zapewnienia poufności, integralności, dostępności i odporności systemów i usług przetwarzania; </w:t>
      </w:r>
    </w:p>
    <w:p w14:paraId="429387BC" w14:textId="77777777" w:rsidR="00831F55" w:rsidRPr="002A669C" w:rsidRDefault="00831F55" w:rsidP="00831F55">
      <w:pPr>
        <w:pStyle w:val="ProductList-Body"/>
        <w:spacing w:after="120"/>
        <w:ind w:left="1440" w:hanging="720"/>
      </w:pPr>
      <w:r w:rsidRPr="002A669C">
        <w:rPr>
          <w:rFonts w:cstheme="minorHAnsi"/>
          <w:b/>
          <w:szCs w:val="18"/>
        </w:rPr>
        <w:t>(c)</w:t>
      </w:r>
      <w:r w:rsidRPr="002A669C">
        <w:rPr>
          <w:rFonts w:cstheme="minorHAnsi"/>
          <w:szCs w:val="18"/>
        </w:rPr>
        <w:tab/>
        <w:t>zdolność do szybkiego przywrócenia dostępności Danych Osobowych i dostępu do nich w razie incydentu fizycznego lub technicznego oraz</w:t>
      </w:r>
    </w:p>
    <w:p w14:paraId="30CAFC9C" w14:textId="77777777" w:rsidR="00831F55" w:rsidRPr="002A669C" w:rsidRDefault="00831F55" w:rsidP="00831F55">
      <w:pPr>
        <w:pStyle w:val="ProductList-Body"/>
        <w:spacing w:after="120"/>
        <w:ind w:left="1440" w:hanging="720"/>
      </w:pPr>
      <w:r w:rsidRPr="002A669C">
        <w:rPr>
          <w:rFonts w:cstheme="minorHAnsi"/>
          <w:b/>
          <w:szCs w:val="18"/>
        </w:rPr>
        <w:t>(d)</w:t>
      </w:r>
      <w:r w:rsidRPr="002A669C">
        <w:rPr>
          <w:rFonts w:cstheme="minorHAnsi"/>
          <w:szCs w:val="18"/>
        </w:rPr>
        <w:tab/>
        <w:t>regularne testowanie, mierzenie i ocenianie skuteczności środków technicznych i organizacyjnych mających zapewnić bezpieczeństwo przetwarzania. (Art. 32 ust. 1)</w:t>
      </w:r>
    </w:p>
    <w:p w14:paraId="7649B7D2" w14:textId="77777777" w:rsidR="00831F55" w:rsidRPr="002A669C" w:rsidRDefault="00831F55" w:rsidP="00831F55">
      <w:pPr>
        <w:pStyle w:val="ProductList-Body"/>
        <w:spacing w:after="120"/>
        <w:ind w:left="158"/>
      </w:pPr>
      <w:r w:rsidRPr="002A669C">
        <w:rPr>
          <w:b/>
        </w:rPr>
        <w:t>5.</w:t>
      </w:r>
      <w:r w:rsidRPr="002A669C">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 (Art. 32 ust. 2)</w:t>
      </w:r>
    </w:p>
    <w:p w14:paraId="051DFA9D" w14:textId="77777777" w:rsidR="00831F55" w:rsidRPr="002A669C" w:rsidRDefault="00831F55" w:rsidP="00831F55">
      <w:pPr>
        <w:pStyle w:val="ProductList-Body"/>
        <w:spacing w:after="120"/>
        <w:ind w:left="158"/>
      </w:pPr>
      <w:r w:rsidRPr="002A669C">
        <w:rPr>
          <w:b/>
        </w:rPr>
        <w:t>6.</w:t>
      </w:r>
      <w:r w:rsidRPr="002A669C">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 (Art. 32 ust. 4)</w:t>
      </w:r>
    </w:p>
    <w:p w14:paraId="6A240E4F" w14:textId="77777777" w:rsidR="00831F55" w:rsidRPr="002A669C" w:rsidRDefault="00831F55" w:rsidP="00831F55">
      <w:pPr>
        <w:pStyle w:val="ProductList-Body"/>
        <w:spacing w:after="120"/>
        <w:ind w:left="158"/>
      </w:pPr>
      <w:r w:rsidRPr="002A669C">
        <w:rPr>
          <w:b/>
        </w:rPr>
        <w:t>7.</w:t>
      </w:r>
      <w:r w:rsidRPr="002A669C">
        <w:t xml:space="preserve"> Po stwierdzeniu naruszenia ochrony danych osobowych Microsoft bez zbędnej zwłoki zgłasza to Klientowi. (Art. 33 ust. 2). Zgłoszenie takie musi co najmniej: </w:t>
      </w:r>
    </w:p>
    <w:p w14:paraId="0445CC29" w14:textId="77777777" w:rsidR="00831F55" w:rsidRPr="002A669C" w:rsidRDefault="00831F55" w:rsidP="00831F55">
      <w:pPr>
        <w:pStyle w:val="ProductList-Body"/>
        <w:spacing w:after="120"/>
        <w:ind w:left="1440" w:hanging="720"/>
      </w:pPr>
      <w:r w:rsidRPr="002A669C">
        <w:rPr>
          <w:b/>
        </w:rPr>
        <w:t>(a)</w:t>
      </w:r>
      <w:r w:rsidRPr="002A669C">
        <w:tab/>
        <w:t>opisywać charakter naruszenia ochrony danych osobowych, w tym w miarę możliwości wskazywać kategorie i przybliżoną liczbę osób, których dane dotyczą, oraz kategorie i przybliżoną liczbę wpisów danych osobowych, których dotyczy naruszenie;</w:t>
      </w:r>
    </w:p>
    <w:p w14:paraId="04B6041C" w14:textId="77777777" w:rsidR="00831F55" w:rsidRPr="002A669C" w:rsidRDefault="00831F55" w:rsidP="00831F55">
      <w:pPr>
        <w:pStyle w:val="ProductList-Body"/>
        <w:spacing w:after="120"/>
        <w:ind w:left="1440" w:hanging="720"/>
      </w:pPr>
      <w:r w:rsidRPr="002A669C">
        <w:rPr>
          <w:b/>
        </w:rPr>
        <w:t>(b)</w:t>
      </w:r>
      <w:r w:rsidRPr="002A669C">
        <w:tab/>
        <w:t>zawierać imię i nazwisko oraz dane kontaktowe inspektora ochrony danych lub oznaczenie innego punktu kontaktowego, od którego można uzyskać więcej informacji;</w:t>
      </w:r>
    </w:p>
    <w:p w14:paraId="55C85706" w14:textId="77777777" w:rsidR="00831F55" w:rsidRPr="002A669C" w:rsidRDefault="00831F55" w:rsidP="00831F55">
      <w:pPr>
        <w:pStyle w:val="ProductList-Body"/>
        <w:spacing w:after="120"/>
        <w:ind w:left="720"/>
      </w:pPr>
      <w:r w:rsidRPr="002A669C">
        <w:rPr>
          <w:b/>
        </w:rPr>
        <w:t>(c)</w:t>
      </w:r>
      <w:r w:rsidRPr="002A669C">
        <w:rPr>
          <w:b/>
        </w:rPr>
        <w:tab/>
      </w:r>
      <w:r w:rsidRPr="002A669C">
        <w:t>opisywać możliwe konsekwencje naruszenia ochrony danych osobowych oraz</w:t>
      </w:r>
    </w:p>
    <w:p w14:paraId="01BF6B82" w14:textId="77777777" w:rsidR="00831F55" w:rsidRPr="002A669C" w:rsidRDefault="00831F55" w:rsidP="00831F55">
      <w:pPr>
        <w:pStyle w:val="ProductList-Body"/>
        <w:spacing w:after="120"/>
        <w:ind w:left="1440" w:hanging="720"/>
      </w:pPr>
      <w:r w:rsidRPr="002A669C">
        <w:rPr>
          <w:b/>
        </w:rPr>
        <w:t>(d)</w:t>
      </w:r>
      <w:r w:rsidRPr="002A669C">
        <w:tab/>
        <w:t>opisywać środki zastosowane lub proponowane przez administratora w celu zaradzenia naruszeniu ochrony danych osobowych, w tym w stosownych przypadkach środki w celu zminimalizowania jego ewentualnych negatywnych skutków. (Art. 33 ust. 3)</w:t>
      </w:r>
    </w:p>
    <w:p w14:paraId="278C040A" w14:textId="77777777" w:rsidR="00831F55" w:rsidRPr="002A669C" w:rsidRDefault="00831F55" w:rsidP="00831F55">
      <w:pPr>
        <w:pStyle w:val="ProductList-Body"/>
      </w:pPr>
      <w:r w:rsidRPr="002A669C">
        <w:br w:type="page"/>
      </w:r>
    </w:p>
    <w:p w14:paraId="4183B4C0" w14:textId="77777777" w:rsidR="00831F55" w:rsidRPr="002A669C" w:rsidRDefault="00831F55" w:rsidP="00831F55">
      <w:pPr>
        <w:pStyle w:val="ProductList-SectionHeading"/>
        <w:outlineLvl w:val="0"/>
      </w:pPr>
      <w:bookmarkStart w:id="213" w:name="_Toc489605630"/>
      <w:bookmarkStart w:id="214" w:name="_Toc493591065"/>
      <w:bookmarkStart w:id="215" w:name="Appendix1_AdditionalGDPR"/>
      <w:r w:rsidRPr="002A669C">
        <w:lastRenderedPageBreak/>
        <w:t>Załącznik 1 — Dodatkowe Postanowienia Wynikające z Rozporządzenia</w:t>
      </w:r>
      <w:bookmarkEnd w:id="213"/>
      <w:bookmarkEnd w:id="214"/>
    </w:p>
    <w:bookmarkEnd w:id="215"/>
    <w:p w14:paraId="74B9EE4E" w14:textId="77777777" w:rsidR="00831F55" w:rsidRPr="002A669C" w:rsidRDefault="00831F55" w:rsidP="00831F55">
      <w:pPr>
        <w:pStyle w:val="ProductList-Body"/>
        <w:numPr>
          <w:ilvl w:val="0"/>
          <w:numId w:val="45"/>
        </w:numPr>
        <w:outlineLvl w:val="1"/>
      </w:pPr>
      <w:r w:rsidRPr="002A669C">
        <w:rPr>
          <w:b/>
        </w:rPr>
        <w:t xml:space="preserve"> Dalsi Przetwarzający </w:t>
      </w:r>
    </w:p>
    <w:p w14:paraId="1BF82E42" w14:textId="77777777" w:rsidR="00831F55" w:rsidRPr="002A669C" w:rsidRDefault="00831F55" w:rsidP="00831F55">
      <w:pPr>
        <w:pStyle w:val="ProductList-Body"/>
      </w:pPr>
    </w:p>
    <w:p w14:paraId="1B1360A3" w14:textId="77777777" w:rsidR="00831F55" w:rsidRPr="002A669C" w:rsidRDefault="00831F55" w:rsidP="00831F55">
      <w:pPr>
        <w:pStyle w:val="ProductList-Body"/>
        <w:spacing w:after="120"/>
        <w:ind w:left="158"/>
      </w:pPr>
      <w:r w:rsidRPr="002A669C">
        <w:rPr>
          <w:b/>
        </w:rPr>
        <w:t>1.</w:t>
      </w:r>
      <w:r w:rsidRPr="002A669C">
        <w:t xml:space="preserve"> Klient zgadza się na angażowanie przez Microsoft Dalszych Przetwarzających w celu przetwarzania Danych Osobowych zgodnie z Postanowieniami wynikającymi z Rozporządzenia. </w:t>
      </w:r>
    </w:p>
    <w:p w14:paraId="516F0BB4" w14:textId="77777777" w:rsidR="00831F55" w:rsidRPr="002A669C" w:rsidRDefault="00831F55" w:rsidP="00831F55">
      <w:pPr>
        <w:pStyle w:val="ProductList-Body"/>
        <w:spacing w:after="120"/>
        <w:ind w:left="158"/>
      </w:pPr>
      <w:r w:rsidRPr="002A669C">
        <w:rPr>
          <w:b/>
        </w:rPr>
        <w:t>2.</w:t>
      </w:r>
      <w:r w:rsidRPr="002A669C">
        <w:t xml:space="preserve"> Microsoft zapewni, aby Dalsi Przetwarzający byli związani pisemnymi umowami wymagającymi od nich zapewnienia co najmniej tego samego poziomu ochrony danych, co poziom wymagany od Microsoft na mocy Postanowień wynikających z Rozporządzenia. </w:t>
      </w:r>
    </w:p>
    <w:p w14:paraId="2C20E4F7" w14:textId="77777777" w:rsidR="00831F55" w:rsidRPr="002A669C" w:rsidRDefault="00831F55" w:rsidP="00831F55">
      <w:pPr>
        <w:pStyle w:val="ProductList-Body"/>
        <w:spacing w:after="120"/>
        <w:ind w:left="158"/>
      </w:pPr>
      <w:r w:rsidRPr="002A669C">
        <w:rPr>
          <w:b/>
        </w:rPr>
        <w:t>3.</w:t>
      </w:r>
      <w:r w:rsidRPr="002A669C">
        <w:t xml:space="preserve"> Lista obecnych Dalszych Przetwarzających Microsoft jest dostępna na stronie https://aka.ms/Online_Serv_Subcontractor_List (lub pod innym adresem URL wskazanym przez Microsoft). Na co najmniej 14 dni przed upoważnieniem nowego Dalszego Przetwarzającego do uzyskiwania dostępu do Danych Osobowych Microsoft zaktualizuje informacje w tej witrynie oraz zapewni Klientowi mechanizm służący do uzyskiwania powiadomień o takich aktualizacjach. Gdy podmiotem przetwarzającym (a nie dalszym przetwarzającym) jest Microsoft, zastosowanie mają następujące postanowienia:</w:t>
      </w:r>
    </w:p>
    <w:p w14:paraId="04FC92C7" w14:textId="77777777" w:rsidR="00831F55" w:rsidRPr="002A669C" w:rsidRDefault="00831F55" w:rsidP="00831F55">
      <w:pPr>
        <w:pStyle w:val="ProductList-Body"/>
        <w:spacing w:after="120"/>
        <w:ind w:left="1440" w:hanging="720"/>
      </w:pPr>
      <w:r w:rsidRPr="002A669C">
        <w:rPr>
          <w:b/>
        </w:rPr>
        <w:t>(a)</w:t>
      </w:r>
      <w:r w:rsidRPr="002A669C">
        <w:rPr>
          <w:b/>
        </w:rPr>
        <w:tab/>
      </w:r>
      <w:r w:rsidRPr="002A669C">
        <w:t xml:space="preserve">Jeśli Klient nie zaakceptuje nowego Dalszego Przetwarzającego, wówczas może wypowiedzieć każdą subskrypcję danej Usługi Online bez konieczności zapłaty kary umownej, o ile przed upływem stosownego okresu wypowiedzenia prześle pisemne wypowiedzenie zawierające wyjaśnienie podstaw nieudzielenia takiej akceptacji. </w:t>
      </w:r>
    </w:p>
    <w:p w14:paraId="689794DD" w14:textId="77777777" w:rsidR="00831F55" w:rsidRPr="002A669C" w:rsidRDefault="00831F55" w:rsidP="00831F55">
      <w:pPr>
        <w:pStyle w:val="ProductList-Body"/>
        <w:spacing w:after="120"/>
        <w:ind w:left="1440" w:hanging="720"/>
      </w:pPr>
      <w:r w:rsidRPr="002A669C">
        <w:rPr>
          <w:b/>
        </w:rPr>
        <w:t>(b)</w:t>
      </w:r>
      <w:r w:rsidRPr="002A669C">
        <w:rPr>
          <w:b/>
        </w:rPr>
        <w:tab/>
      </w:r>
      <w:r w:rsidRPr="002A669C">
        <w:t xml:space="preserve">Jeśli dana Usługa Online stanowi część pakietu (lub podobnego rodzaju pojedynczego zakupu usług), wówczas takie wypowiedzenie ma zastosowanie do całego pakietu usług. </w:t>
      </w:r>
    </w:p>
    <w:p w14:paraId="1A36C172" w14:textId="77777777" w:rsidR="00831F55" w:rsidRPr="002A669C" w:rsidRDefault="00831F55" w:rsidP="00831F55">
      <w:pPr>
        <w:pStyle w:val="ProductList-Body"/>
        <w:spacing w:after="120"/>
        <w:ind w:left="1440" w:hanging="720"/>
      </w:pPr>
      <w:r w:rsidRPr="002A669C">
        <w:rPr>
          <w:b/>
        </w:rPr>
        <w:t>(c)</w:t>
      </w:r>
      <w:r w:rsidRPr="002A669C">
        <w:tab/>
        <w:t>Po wejściu w życie wypowiedzenia Microsoft nie będzie uwzględniać w kolejnych fakturach dla Klienta lub odsprzedawcy Klienta wypowiedzianej subskrypcji Usługi Online.</w:t>
      </w:r>
    </w:p>
    <w:p w14:paraId="41A8001D" w14:textId="77777777" w:rsidR="00831F55" w:rsidRPr="002A669C" w:rsidRDefault="00831F55" w:rsidP="00831F55">
      <w:pPr>
        <w:pStyle w:val="ProductList-Body"/>
      </w:pPr>
    </w:p>
    <w:p w14:paraId="6519403C" w14:textId="77777777" w:rsidR="00831F55" w:rsidRPr="002A669C" w:rsidRDefault="00831F55" w:rsidP="00831F55">
      <w:pPr>
        <w:pStyle w:val="ProductList-Body"/>
        <w:numPr>
          <w:ilvl w:val="0"/>
          <w:numId w:val="45"/>
        </w:numPr>
        <w:outlineLvl w:val="1"/>
      </w:pPr>
      <w:r w:rsidRPr="002A669C">
        <w:rPr>
          <w:b/>
        </w:rPr>
        <w:t xml:space="preserve"> Pomoc Klientowi w zakresie odpowiadania na żądania ze strony osób, których dane dotyczą</w:t>
      </w:r>
    </w:p>
    <w:p w14:paraId="14C226A0" w14:textId="77777777" w:rsidR="00831F55" w:rsidRPr="002A669C" w:rsidRDefault="00831F55" w:rsidP="00831F55">
      <w:pPr>
        <w:pStyle w:val="ProductList-Body"/>
      </w:pPr>
      <w:r w:rsidRPr="002A669C">
        <w:t xml:space="preserve"> </w:t>
      </w:r>
    </w:p>
    <w:p w14:paraId="77508005" w14:textId="77777777" w:rsidR="00831F55" w:rsidRPr="002A669C" w:rsidRDefault="00831F55" w:rsidP="00831F55">
      <w:pPr>
        <w:pStyle w:val="ProductList-Body"/>
        <w:spacing w:after="120"/>
        <w:ind w:left="158"/>
      </w:pPr>
      <w:r w:rsidRPr="002A669C">
        <w:rPr>
          <w:b/>
        </w:rPr>
        <w:t>1.</w:t>
      </w:r>
      <w:r w:rsidRPr="002A669C">
        <w:t xml:space="preserve"> Microsoft będzie udostępniać Klientowi Dane Osobowe osób, których dotyczą dane administrowane przez Klienta, oraz umożliwi realizację wniosków osób, których dotyczą dane, o wykonanie ich praw wynikających z Rozporządzenia w sposób zgodny z funkcjonalnością Produktu oraz rolą Microsoft jako podmiotu przetwarzającego. Microsoft uwzględni uzasadnione wnioski Klienta o pomoc Klientowi w udzieleniu odpowiedzi na takie wnioski osoby, której dotyczą dane. </w:t>
      </w:r>
    </w:p>
    <w:p w14:paraId="664C2CFC" w14:textId="77777777" w:rsidR="00831F55" w:rsidRPr="002A669C" w:rsidRDefault="00831F55" w:rsidP="00831F55">
      <w:pPr>
        <w:pStyle w:val="ProductList-Body"/>
        <w:spacing w:after="120"/>
        <w:ind w:left="158"/>
      </w:pPr>
      <w:r w:rsidRPr="002A669C">
        <w:rPr>
          <w:b/>
        </w:rPr>
        <w:t>2.</w:t>
      </w:r>
      <w:r w:rsidRPr="002A669C">
        <w:t xml:space="preserve"> Jeśli Microsoft otrzyma od osoby po stronie Klienta, której dotyczą dane, wniosek o wykonanie jej praw wynikających z Rozporządzenia, wówczas poprosi taką osobę o skierowanie takiego wniosku bezpośrednio do Klienta.</w:t>
      </w:r>
    </w:p>
    <w:p w14:paraId="1366B26A" w14:textId="77777777" w:rsidR="00831F55" w:rsidRPr="002A669C" w:rsidRDefault="00831F55" w:rsidP="00831F55">
      <w:pPr>
        <w:pStyle w:val="ProductList-Body"/>
        <w:ind w:left="158"/>
      </w:pPr>
    </w:p>
    <w:p w14:paraId="65D75171" w14:textId="77777777" w:rsidR="00831F55" w:rsidRPr="002A669C" w:rsidRDefault="00831F55" w:rsidP="00831F55">
      <w:pPr>
        <w:pStyle w:val="ProductList-Body"/>
        <w:numPr>
          <w:ilvl w:val="0"/>
          <w:numId w:val="45"/>
        </w:numPr>
        <w:outlineLvl w:val="1"/>
      </w:pPr>
      <w:r w:rsidRPr="002A669C">
        <w:rPr>
          <w:b/>
        </w:rPr>
        <w:t>Przetwarzanie danych osobowych</w:t>
      </w:r>
    </w:p>
    <w:p w14:paraId="105C3A17" w14:textId="77777777" w:rsidR="00831F55" w:rsidRPr="002A669C" w:rsidRDefault="00831F55" w:rsidP="00831F55">
      <w:pPr>
        <w:pStyle w:val="ProductList-Body"/>
      </w:pPr>
    </w:p>
    <w:p w14:paraId="3D2D3642" w14:textId="77777777" w:rsidR="00831F55" w:rsidRPr="002A669C" w:rsidRDefault="00831F55" w:rsidP="00831F55">
      <w:pPr>
        <w:pStyle w:val="ProductList-Body"/>
        <w:spacing w:after="120"/>
        <w:ind w:left="158"/>
      </w:pPr>
      <w:r w:rsidRPr="002A669C">
        <w:rPr>
          <w:b/>
        </w:rPr>
        <w:t xml:space="preserve">1. </w:t>
      </w:r>
      <w:r w:rsidRPr="002A669C">
        <w:t xml:space="preserve">Zawarta przez Klienta umowa licencjonowania zbiorowego (w tym niniejsze Postanowienia wynikające z Rozporządzenia) oraz sposób używania i konfigurowania przez Klienta funkcji Produktu to pełne i ostateczne instrukcje Klienta dla Microsoft w zakresie przetwarzania Danych Osobowych. </w:t>
      </w:r>
    </w:p>
    <w:p w14:paraId="0A875AC5" w14:textId="77777777" w:rsidR="00831F55" w:rsidRPr="002A669C" w:rsidRDefault="00831F55" w:rsidP="00831F55">
      <w:pPr>
        <w:pStyle w:val="ProductList-Body"/>
        <w:spacing w:after="120"/>
        <w:ind w:left="158"/>
      </w:pPr>
      <w:r w:rsidRPr="002A669C">
        <w:rPr>
          <w:b/>
        </w:rPr>
        <w:t xml:space="preserve">2. </w:t>
      </w:r>
      <w:r w:rsidRPr="002A669C">
        <w:t>Microsoft może także przesyłać Dane Osobowe, jeśli wymaga tego prawo właściwe.</w:t>
      </w:r>
    </w:p>
    <w:p w14:paraId="05B1F469" w14:textId="77777777" w:rsidR="00831F55" w:rsidRPr="002A669C" w:rsidRDefault="00831F55" w:rsidP="00831F55">
      <w:pPr>
        <w:pStyle w:val="ProductList-Body"/>
        <w:spacing w:after="120"/>
        <w:ind w:left="158"/>
      </w:pPr>
      <w:r w:rsidRPr="002A669C">
        <w:rPr>
          <w:b/>
        </w:rPr>
        <w:t xml:space="preserve">3. </w:t>
      </w:r>
      <w:r w:rsidRPr="002A669C">
        <w:t xml:space="preserve">Microsoft zapewni, że personel Microsoft zajmujący się przetwarzaniem Danych Osobowych (i) będzie przetwarzać Dane Osobowe wyłącznie na polecenie Klienta, chyba że wymaga tego prawo Unii, prawo państwa członkowskiego lub inne prawo właściwe oraz (ii) zobowiązał się do zachowania w poufności wszelkich Danych Osobowych nawet po zakończeniu zatrudnienia. </w:t>
      </w:r>
    </w:p>
    <w:p w14:paraId="16FA2681" w14:textId="77777777" w:rsidR="00831F55" w:rsidRPr="002A669C" w:rsidRDefault="00831F55" w:rsidP="00831F55">
      <w:pPr>
        <w:pStyle w:val="ProductList-Body"/>
        <w:spacing w:after="120"/>
        <w:ind w:left="158"/>
      </w:pPr>
      <w:bookmarkStart w:id="216" w:name="_Hlk487172389"/>
      <w:r w:rsidRPr="002A669C">
        <w:rPr>
          <w:b/>
        </w:rPr>
        <w:t xml:space="preserve">4. </w:t>
      </w:r>
      <w:r w:rsidRPr="002A669C">
        <w:t xml:space="preserve">Przedmiot przetwarzania jest ograniczony do Danych Osobowych objętych zakresem Rozporządzenia, a okres przetwarzania danych będzie odpowiadać okresowi obowiązywania prawa Klienta do używania Produktu lub umowy Klienta o świadczenie Usług Profesjonalnych. Charakter i cel przetwarzania polegają na udostępnianiu Produktu lub świadczeniu Usług Profesjonalnych zgodnie z zawartą przez Klienta umową licencjonowania zbiorowego. Rodzaje Danych Osobowych przetwarzanych przez Produkt lub Usługi Profesjonalne obejmują dane wyraźnie wskazane w art. 4 Rozporządzenia, a także inne Dane Osobowe przesłane przez Klienta do Produktu lub w ramach umowy o świadczenie Usług Profesjonalnych. Kategorie osób, których dane dotyczą, obejmują przedstawicieli i użytkowników końcowych Klienta, w tym pracowników, wykonawców, współpracowników oraz klientów Klienta. </w:t>
      </w:r>
    </w:p>
    <w:p w14:paraId="15A3EBD9" w14:textId="77777777" w:rsidR="00831F55" w:rsidRPr="002A669C" w:rsidRDefault="00831F55" w:rsidP="00831F55">
      <w:pPr>
        <w:pStyle w:val="ProductList-Body"/>
        <w:spacing w:after="120"/>
        <w:ind w:left="158"/>
      </w:pPr>
      <w:bookmarkStart w:id="217" w:name="_Hlk487172101"/>
      <w:bookmarkEnd w:id="216"/>
      <w:r w:rsidRPr="002A669C">
        <w:rPr>
          <w:b/>
        </w:rPr>
        <w:t xml:space="preserve">5. </w:t>
      </w:r>
      <w:r w:rsidRPr="002A669C">
        <w:t xml:space="preserve">W chwili wygaśnięcia lub zakończenia prawa Klienta do używania Produktu lub ustania zawartej z Klientem umowy o świadczenie Usług Profesjonalnych Microsoft usunie albo zwróci Dane Osobowe zgodnie z postanowieniami i terminami dotyczącymi poszczególnych Usług Online </w:t>
      </w:r>
      <w:r w:rsidRPr="002A669C">
        <w:lastRenderedPageBreak/>
        <w:t>zawartymi w stosownych Postanowieniach Dotyczących Usług Online, postanowieniami i terminami dotyczącymi poszczególnych Produktów wskazanymi w dokumentacji tych Produktów i postanowieniami i terminami dotyczącymi Usług Profesjonalnych określonymi w stosownych umowach, ch</w:t>
      </w:r>
      <w:bookmarkStart w:id="218" w:name="_GoBack"/>
      <w:bookmarkEnd w:id="218"/>
      <w:r w:rsidRPr="002A669C">
        <w:t xml:space="preserve">yba że prawo Unii, prawo państwa członkowskiego lub inne prawo właściwe wymaga ich przechowywania tych Danych Osobowych. </w:t>
      </w:r>
    </w:p>
    <w:p w14:paraId="4C9B9429" w14:textId="77777777" w:rsidR="00831F55" w:rsidRPr="002A669C" w:rsidRDefault="00831F55" w:rsidP="00831F55">
      <w:pPr>
        <w:pStyle w:val="ProductList-Body"/>
        <w:ind w:left="158"/>
      </w:pPr>
    </w:p>
    <w:bookmarkEnd w:id="217"/>
    <w:p w14:paraId="078FC8CE" w14:textId="77777777" w:rsidR="00831F55" w:rsidRPr="002A669C" w:rsidRDefault="00831F55" w:rsidP="00831F55">
      <w:pPr>
        <w:pStyle w:val="ProductList-Body"/>
        <w:numPr>
          <w:ilvl w:val="0"/>
          <w:numId w:val="45"/>
        </w:numPr>
        <w:outlineLvl w:val="1"/>
      </w:pPr>
      <w:r w:rsidRPr="002A669C">
        <w:rPr>
          <w:b/>
        </w:rPr>
        <w:t>Zabezpieczenia</w:t>
      </w:r>
    </w:p>
    <w:p w14:paraId="32174D7F" w14:textId="77777777" w:rsidR="00831F55" w:rsidRPr="002A669C" w:rsidRDefault="00831F55" w:rsidP="00831F55">
      <w:pPr>
        <w:pStyle w:val="ProductList-Body"/>
      </w:pPr>
    </w:p>
    <w:p w14:paraId="4304BFA1" w14:textId="77777777" w:rsidR="00831F55" w:rsidRPr="002A669C" w:rsidRDefault="00831F55" w:rsidP="00831F55">
      <w:pPr>
        <w:pStyle w:val="ProductList-Body"/>
      </w:pPr>
      <w:r w:rsidRPr="002A669C">
        <w:t xml:space="preserve">Microsoft (i) stosuje zasady i metody ochrony Danych Osobowych zgodnie z pisemnymi zasadami zabezpieczania danych („Zasady Bezpieczeństwa Informacji”) dla każdego Produktu i dla Usług Profesjonalnych oraz (ii) z zastrzeżeniem zobowiązania do nieujawniania informacji, udostępnia Klientowi Zasady Bezpieczeństwa Informacji wraz z opisami istniejących mechanizmów kontroli bezpieczeństwa dotyczących Produktu lub Usług Profesjonalnych oraz innymi informacjami zasadnie wymaganymi przez Klienta w związku z procedurami i zasadami bezpieczeństwa Microsoft. </w:t>
      </w:r>
    </w:p>
    <w:p w14:paraId="283849B3" w14:textId="77777777" w:rsidR="00831F55" w:rsidRPr="002A669C" w:rsidRDefault="00831F55" w:rsidP="00831F55">
      <w:pPr>
        <w:pStyle w:val="ProductList-Body"/>
      </w:pPr>
    </w:p>
    <w:p w14:paraId="12701313" w14:textId="77777777" w:rsidR="00831F55" w:rsidRPr="002A669C" w:rsidRDefault="00831F55" w:rsidP="00831F55">
      <w:pPr>
        <w:pStyle w:val="ProductList-Body"/>
        <w:numPr>
          <w:ilvl w:val="0"/>
          <w:numId w:val="45"/>
        </w:numPr>
        <w:outlineLvl w:val="1"/>
      </w:pPr>
      <w:r w:rsidRPr="002A669C">
        <w:rPr>
          <w:b/>
        </w:rPr>
        <w:t>Naruszenie ochrony danych osobowych</w:t>
      </w:r>
    </w:p>
    <w:p w14:paraId="70987878" w14:textId="77777777" w:rsidR="00831F55" w:rsidRPr="002A669C" w:rsidRDefault="00831F55" w:rsidP="00831F55">
      <w:pPr>
        <w:pStyle w:val="ProductList-Body"/>
      </w:pPr>
    </w:p>
    <w:p w14:paraId="2452991E" w14:textId="77777777" w:rsidR="00831F55" w:rsidRPr="002A669C" w:rsidRDefault="00831F55" w:rsidP="00831F55">
      <w:pPr>
        <w:pStyle w:val="ProductList-Body"/>
      </w:pPr>
      <w:r w:rsidRPr="002A669C">
        <w:t>Microsoft podejmie uzasadnione starania w celu udzielenia Klientowi pomocy w wypełnieniu jego zobowiązań w zakresie powiadomienia właściwego organu nadzorczego oraz osób, których dane dotyczą, o naruszeniu ochrony danych zgodnie z art. 33 i 34 Rozporządzenia.</w:t>
      </w:r>
    </w:p>
    <w:p w14:paraId="0FC8E1C1" w14:textId="77777777" w:rsidR="00831F55" w:rsidRPr="002A669C" w:rsidRDefault="00831F55" w:rsidP="00831F55">
      <w:pPr>
        <w:pStyle w:val="ProductList-Body"/>
      </w:pPr>
    </w:p>
    <w:p w14:paraId="28895207" w14:textId="77777777" w:rsidR="00831F55" w:rsidRPr="002A669C" w:rsidRDefault="00831F55" w:rsidP="00831F55">
      <w:pPr>
        <w:pStyle w:val="ProductList-Body"/>
        <w:numPr>
          <w:ilvl w:val="0"/>
          <w:numId w:val="45"/>
        </w:numPr>
        <w:outlineLvl w:val="1"/>
      </w:pPr>
      <w:r w:rsidRPr="002A669C">
        <w:rPr>
          <w:b/>
        </w:rPr>
        <w:t>Rejestrowanie czynności przetwarzania</w:t>
      </w:r>
    </w:p>
    <w:p w14:paraId="371C90C3" w14:textId="77777777" w:rsidR="00831F55" w:rsidRPr="002A669C" w:rsidRDefault="00831F55" w:rsidP="00831F55">
      <w:pPr>
        <w:pStyle w:val="ProductList-Body"/>
      </w:pPr>
    </w:p>
    <w:p w14:paraId="5DEA67D9" w14:textId="77777777" w:rsidR="00831F55" w:rsidRPr="002A669C" w:rsidRDefault="00831F55" w:rsidP="00831F55">
      <w:pPr>
        <w:pStyle w:val="ProductList-Body"/>
      </w:pPr>
      <w:r w:rsidRPr="002A669C">
        <w:t>Microsoft prowadzi wszystkie rejestry czynności przetwarzania danych osobowych wymagane na mocy art. 30(2) Rozporządzenia oraz w zakresie dotyczącym przetwarzania Danych Osobowych w imieniu Klienta udostępnia je Klientowi na żądanie.</w:t>
      </w:r>
    </w:p>
    <w:p w14:paraId="049ED5F7" w14:textId="77777777" w:rsidR="00831F55" w:rsidRPr="002A669C" w:rsidRDefault="00831F55" w:rsidP="00831F55">
      <w:pPr>
        <w:pStyle w:val="ProductList-Body"/>
      </w:pPr>
    </w:p>
    <w:p w14:paraId="5C8307F2" w14:textId="77777777" w:rsidR="00831F55" w:rsidRPr="002A669C" w:rsidRDefault="00831F55" w:rsidP="00831F55">
      <w:pPr>
        <w:pStyle w:val="ProductList-Body"/>
        <w:numPr>
          <w:ilvl w:val="0"/>
          <w:numId w:val="45"/>
        </w:numPr>
        <w:outlineLvl w:val="1"/>
      </w:pPr>
      <w:r w:rsidRPr="002A669C">
        <w:rPr>
          <w:b/>
        </w:rPr>
        <w:t>Modyfikowanie, uzupełnianie i okres obowiązywania</w:t>
      </w:r>
    </w:p>
    <w:p w14:paraId="29D4B6FE" w14:textId="77777777" w:rsidR="00831F55" w:rsidRPr="002A669C" w:rsidRDefault="00831F55" w:rsidP="00831F55">
      <w:pPr>
        <w:pStyle w:val="ProductList-Body"/>
      </w:pPr>
    </w:p>
    <w:p w14:paraId="607CED36" w14:textId="77777777" w:rsidR="00831F55" w:rsidRPr="002A669C" w:rsidRDefault="00831F55" w:rsidP="00831F55">
      <w:pPr>
        <w:pStyle w:val="ProductList-Body"/>
        <w:spacing w:after="120"/>
        <w:ind w:left="158"/>
      </w:pPr>
      <w:r w:rsidRPr="002A669C">
        <w:rPr>
          <w:b/>
        </w:rPr>
        <w:t>1.</w:t>
      </w:r>
      <w:r w:rsidRPr="002A669C">
        <w:t xml:space="preserve"> Microsoft może modyfikować lub uzupełniać niniejsze Postanowienia Wynikające z Rozporządzenia za powiadomieniem Klienta (i) jeśli wymaga tego organ nadzorczy lub inny organ rządowy lub regulacyjny, (ii) jeśli jest to niezbędne do spełnienia wymogów prawa właściwego, (iii) w celu wdrożenia standardowych klauzul umownych określonych przez Komisję Europejską lub (iv) w celu przestrzegania kodeksu postępowania lub zastosowania mechanizmu certyfikacji zatwierdzonych na mocy art. 40, 42 i 43 Rozporządzenia. </w:t>
      </w:r>
    </w:p>
    <w:p w14:paraId="33A520A3" w14:textId="77777777" w:rsidR="00831F55" w:rsidRPr="002A669C" w:rsidRDefault="00831F55" w:rsidP="00831F55">
      <w:pPr>
        <w:pStyle w:val="ProductList-Body"/>
        <w:spacing w:after="120"/>
        <w:ind w:left="158"/>
      </w:pPr>
      <w:r w:rsidRPr="002A669C">
        <w:rPr>
          <w:b/>
        </w:rPr>
        <w:t>2.</w:t>
      </w:r>
      <w:r w:rsidRPr="002A669C">
        <w:t xml:space="preserve"> Bez uszczerbku dla niniejszych Postanowień wynikających z Rozporządzenia Microsoft może udostępniać dodatkowe informacje o sposobach wypełniania przez Microsoft zobowiązań zawartych w niniejszych Postanowieniach wynikających z Rozporządzenia w ramach dokumentacji dotyczącej zasad, prywatności lub kwestii technicznych dotyczących danego Produktu. </w:t>
      </w:r>
    </w:p>
    <w:p w14:paraId="60E1D5E5" w14:textId="77777777" w:rsidR="00831F55" w:rsidRPr="002A669C" w:rsidRDefault="00831F55" w:rsidP="00831F55">
      <w:pPr>
        <w:pStyle w:val="ProductList-Body"/>
        <w:spacing w:after="120"/>
        <w:ind w:left="158"/>
      </w:pPr>
      <w:r w:rsidRPr="002A669C">
        <w:rPr>
          <w:b/>
        </w:rPr>
        <w:t>3.</w:t>
      </w:r>
      <w:r w:rsidRPr="002A669C">
        <w:t xml:space="preserve"> Niniejsze Postanowienia wynikające z Rozporządzenia wchodzą w życie w późniejszej z następujących dat: (a) data rozpoczęcia przestrzegania Rozporządzenia lub (b) data rozpoczęcia używania Produktu lub świadczenia przez Microsoft Usług Profesjonalnych, w ramach których Microsoft jest podmiotem przetwarzającym lub dalszym przetwarzającym. </w:t>
      </w:r>
    </w:p>
    <w:p w14:paraId="3561F663" w14:textId="77777777" w:rsidR="003D0C7E" w:rsidRPr="0008458E" w:rsidRDefault="003D0C7E" w:rsidP="003D0C7E"/>
    <w:p w14:paraId="2D862094" w14:textId="77777777" w:rsidR="004D27A6" w:rsidRPr="00690C65" w:rsidRDefault="004D27A6" w:rsidP="00A914BF">
      <w:pPr>
        <w:pStyle w:val="ProductList-Body"/>
      </w:pPr>
    </w:p>
    <w:sectPr w:rsidR="004D27A6" w:rsidRPr="00690C65" w:rsidSect="008653AD">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C58CF5" w14:textId="77777777" w:rsidR="00AB44DC" w:rsidRDefault="00AB44DC" w:rsidP="009A573F">
      <w:pPr>
        <w:spacing w:after="0" w:line="240" w:lineRule="auto"/>
      </w:pPr>
      <w:r>
        <w:separator/>
      </w:r>
    </w:p>
  </w:endnote>
  <w:endnote w:type="continuationSeparator" w:id="0">
    <w:p w14:paraId="44111722" w14:textId="77777777" w:rsidR="00AB44DC" w:rsidRDefault="00AB44DC" w:rsidP="009A573F">
      <w:pPr>
        <w:spacing w:after="0" w:line="240" w:lineRule="auto"/>
      </w:pPr>
      <w:r>
        <w:continuationSeparator/>
      </w:r>
    </w:p>
  </w:endnote>
  <w:endnote w:type="continuationNotice" w:id="1">
    <w:p w14:paraId="539D5A74" w14:textId="77777777" w:rsidR="00AB44DC" w:rsidRDefault="00AB44D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B989AC" w14:textId="77777777" w:rsidR="00D87CA4" w:rsidRDefault="00D87C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16B6B" w:rsidRDefault="00016B6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16B6B" w:rsidRPr="00591643" w:rsidRDefault="00016B6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16B6B" w:rsidRPr="00C76DF3" w14:paraId="5AA77C5C" w14:textId="77777777" w:rsidTr="009E64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240B492D" w14:textId="77777777" w:rsidR="00016B6B" w:rsidRPr="00C76DF3" w:rsidRDefault="00831F55" w:rsidP="00CE05C2">
          <w:pPr>
            <w:pStyle w:val="ProductList-OfferingBody"/>
            <w:ind w:left="-77" w:right="-73"/>
            <w:jc w:val="center"/>
            <w:rPr>
              <w:color w:val="808080" w:themeColor="background1" w:themeShade="80"/>
              <w:sz w:val="14"/>
              <w:szCs w:val="14"/>
            </w:rPr>
          </w:pPr>
          <w:hyperlink w:anchor="TableofContents" w:history="1">
            <w:r w:rsidR="00016B6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304AF" w14:textId="77777777" w:rsidR="00016B6B" w:rsidRPr="00C76DF3" w:rsidRDefault="00016B6B" w:rsidP="00CE05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vAlign w:val="center"/>
        </w:tcPr>
        <w:p w14:paraId="6ED79665" w14:textId="77777777" w:rsidR="00016B6B" w:rsidRPr="00C76DF3" w:rsidRDefault="00831F55" w:rsidP="00CE05C2">
          <w:pPr>
            <w:pStyle w:val="ProductList-OfferingBody"/>
            <w:ind w:left="-72" w:right="-74"/>
            <w:jc w:val="center"/>
            <w:rPr>
              <w:color w:val="808080" w:themeColor="background1" w:themeShade="80"/>
              <w:sz w:val="14"/>
              <w:szCs w:val="14"/>
            </w:rPr>
          </w:pPr>
          <w:hyperlink w:anchor="Introduction" w:history="1">
            <w:r w:rsidR="00016B6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B1A550" w14:textId="77777777" w:rsidR="00016B6B" w:rsidRPr="00C76DF3" w:rsidRDefault="00016B6B" w:rsidP="00CE05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FDB62" w14:textId="77777777" w:rsidR="00016B6B" w:rsidRPr="00C76DF3" w:rsidRDefault="00831F55" w:rsidP="00CE05C2">
          <w:pPr>
            <w:pStyle w:val="ProductList-OfferingBody"/>
            <w:ind w:left="-72" w:right="-75"/>
            <w:jc w:val="center"/>
            <w:rPr>
              <w:color w:val="808080" w:themeColor="background1" w:themeShade="80"/>
              <w:sz w:val="14"/>
              <w:szCs w:val="14"/>
            </w:rPr>
          </w:pPr>
          <w:hyperlink w:anchor="GeneralTerms" w:history="1">
            <w:r w:rsidR="00016B6B">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3018F8" w14:textId="77777777" w:rsidR="00016B6B" w:rsidRPr="00C76DF3" w:rsidRDefault="00016B6B" w:rsidP="00CE05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A97D1" w14:textId="77777777" w:rsidR="00016B6B" w:rsidRPr="00C76DF3" w:rsidRDefault="00831F55" w:rsidP="00CE05C2">
          <w:pPr>
            <w:pStyle w:val="ProductList-OfferingBody"/>
            <w:ind w:left="-72" w:right="-77"/>
            <w:jc w:val="center"/>
            <w:rPr>
              <w:color w:val="808080" w:themeColor="background1" w:themeShade="80"/>
              <w:sz w:val="14"/>
              <w:szCs w:val="14"/>
            </w:rPr>
          </w:pPr>
          <w:hyperlink w:anchor="PrivacyandSecurityTerms" w:history="1">
            <w:r w:rsidR="00016B6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F0FD5" w14:textId="77777777" w:rsidR="00016B6B" w:rsidRPr="00C76DF3" w:rsidRDefault="00016B6B"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F2F3B" w14:textId="77777777" w:rsidR="00016B6B" w:rsidRPr="00C76DF3" w:rsidRDefault="00831F55" w:rsidP="00CE05C2">
          <w:pPr>
            <w:pStyle w:val="ProductList-OfferingBody"/>
            <w:ind w:left="-72" w:right="-77"/>
            <w:jc w:val="center"/>
            <w:rPr>
              <w:color w:val="808080" w:themeColor="background1" w:themeShade="80"/>
              <w:sz w:val="14"/>
              <w:szCs w:val="14"/>
            </w:rPr>
          </w:pPr>
          <w:hyperlink w:anchor="OnlineServiceSpecificTerms" w:history="1">
            <w:r w:rsidR="00016B6B">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739D89" w14:textId="77777777" w:rsidR="00016B6B" w:rsidRPr="00C76DF3" w:rsidRDefault="00016B6B"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F65F6" w14:textId="77777777" w:rsidR="00016B6B" w:rsidRPr="00C76DF3" w:rsidRDefault="00831F55" w:rsidP="00CE05C2">
          <w:pPr>
            <w:pStyle w:val="ProductList-OfferingBody"/>
            <w:ind w:left="-72" w:right="-76"/>
            <w:jc w:val="center"/>
            <w:rPr>
              <w:color w:val="808080" w:themeColor="background1" w:themeShade="80"/>
              <w:sz w:val="14"/>
              <w:szCs w:val="14"/>
            </w:rPr>
          </w:pPr>
          <w:hyperlink w:anchor="Attachment1" w:history="1">
            <w:r w:rsidR="00016B6B">
              <w:rPr>
                <w:rStyle w:val="Hyperlink"/>
                <w:sz w:val="14"/>
                <w:szCs w:val="14"/>
              </w:rPr>
              <w:t>Załącznik 1 – Powiadomienia</w:t>
            </w:r>
          </w:hyperlink>
        </w:p>
      </w:tc>
    </w:tr>
  </w:tbl>
  <w:p w14:paraId="665AC823" w14:textId="77777777" w:rsidR="00016B6B" w:rsidRPr="00591643" w:rsidRDefault="00016B6B" w:rsidP="00640C7C">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016B6B" w:rsidRPr="00C76DF3" w14:paraId="7460E330" w14:textId="77777777" w:rsidTr="00A831C6">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6D016" w14:textId="06429159" w:rsidR="00016B6B" w:rsidRPr="00C76DF3" w:rsidRDefault="00831F55" w:rsidP="00C71869">
          <w:pPr>
            <w:pStyle w:val="ProductList-OfferingBody"/>
            <w:ind w:left="-77" w:right="-73"/>
            <w:jc w:val="center"/>
            <w:rPr>
              <w:color w:val="808080" w:themeColor="background1" w:themeShade="80"/>
              <w:sz w:val="14"/>
              <w:szCs w:val="14"/>
            </w:rPr>
          </w:pPr>
          <w:hyperlink w:anchor="TableofContents" w:history="1">
            <w:r w:rsidR="00016B6B">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F9C3FF" w14:textId="77777777" w:rsidR="00016B6B" w:rsidRPr="00C76DF3" w:rsidRDefault="00016B6B" w:rsidP="00C718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D340" w14:textId="2790AC26" w:rsidR="00016B6B" w:rsidRPr="00C76DF3" w:rsidRDefault="00831F55" w:rsidP="00C71869">
          <w:pPr>
            <w:pStyle w:val="ProductList-OfferingBody"/>
            <w:ind w:left="-72" w:right="-74"/>
            <w:jc w:val="center"/>
            <w:rPr>
              <w:color w:val="808080" w:themeColor="background1" w:themeShade="80"/>
              <w:sz w:val="14"/>
              <w:szCs w:val="14"/>
            </w:rPr>
          </w:pPr>
          <w:hyperlink w:anchor="Introduction" w:history="1">
            <w:r w:rsidR="00016B6B">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14E7E8" w14:textId="77777777" w:rsidR="00016B6B" w:rsidRPr="00C76DF3" w:rsidRDefault="00016B6B" w:rsidP="00C718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1AF30" w14:textId="78820018" w:rsidR="00016B6B" w:rsidRPr="00C76DF3" w:rsidRDefault="00831F55" w:rsidP="00C71869">
          <w:pPr>
            <w:pStyle w:val="ProductList-OfferingBody"/>
            <w:ind w:left="-72" w:right="-75"/>
            <w:jc w:val="center"/>
            <w:rPr>
              <w:color w:val="808080" w:themeColor="background1" w:themeShade="80"/>
              <w:sz w:val="14"/>
              <w:szCs w:val="14"/>
            </w:rPr>
          </w:pPr>
          <w:hyperlink w:anchor="GeneralTerms" w:history="1">
            <w:r w:rsidR="00016B6B">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7A7A50" w14:textId="77777777" w:rsidR="00016B6B" w:rsidRPr="00C76DF3" w:rsidRDefault="00016B6B" w:rsidP="00C718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3198A" w14:textId="239106D6" w:rsidR="00016B6B" w:rsidRPr="00C76DF3" w:rsidRDefault="00831F55" w:rsidP="00C71869">
          <w:pPr>
            <w:pStyle w:val="ProductList-OfferingBody"/>
            <w:ind w:left="-72" w:right="-77"/>
            <w:jc w:val="center"/>
            <w:rPr>
              <w:color w:val="808080" w:themeColor="background1" w:themeShade="80"/>
              <w:sz w:val="14"/>
              <w:szCs w:val="14"/>
            </w:rPr>
          </w:pPr>
          <w:hyperlink w:anchor="PrivacyandSecurityTerms" w:history="1">
            <w:r w:rsidR="00016B6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B21A" w14:textId="77777777" w:rsidR="00016B6B" w:rsidRPr="00C76DF3" w:rsidRDefault="00016B6B"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869A9" w14:textId="672CFFFF" w:rsidR="00016B6B" w:rsidRPr="00C76DF3" w:rsidRDefault="00831F55" w:rsidP="00C71869">
          <w:pPr>
            <w:pStyle w:val="ProductList-OfferingBody"/>
            <w:ind w:left="-72" w:right="-77"/>
            <w:jc w:val="center"/>
            <w:rPr>
              <w:color w:val="808080" w:themeColor="background1" w:themeShade="80"/>
              <w:sz w:val="14"/>
              <w:szCs w:val="14"/>
            </w:rPr>
          </w:pPr>
          <w:hyperlink w:anchor="OnlineServiceSpecificTerms" w:history="1">
            <w:r w:rsidR="00016B6B">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EA468B" w14:textId="77777777" w:rsidR="00016B6B" w:rsidRPr="00C76DF3" w:rsidRDefault="00016B6B"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12DA4" w14:textId="4B676F31" w:rsidR="00016B6B" w:rsidRPr="00C76DF3" w:rsidRDefault="00831F55" w:rsidP="00C71869">
          <w:pPr>
            <w:pStyle w:val="ProductList-OfferingBody"/>
            <w:ind w:left="-72" w:right="-76"/>
            <w:jc w:val="center"/>
            <w:rPr>
              <w:color w:val="808080" w:themeColor="background1" w:themeShade="80"/>
              <w:sz w:val="14"/>
              <w:szCs w:val="14"/>
            </w:rPr>
          </w:pPr>
          <w:hyperlink w:anchor="Attachment1" w:history="1">
            <w:r w:rsidR="00016B6B">
              <w:rPr>
                <w:rStyle w:val="Hyperlink"/>
                <w:sz w:val="14"/>
                <w:szCs w:val="14"/>
              </w:rPr>
              <w:t>Załącznik</w:t>
            </w:r>
          </w:hyperlink>
        </w:p>
      </w:tc>
    </w:tr>
  </w:tbl>
  <w:p w14:paraId="43F896E2" w14:textId="77777777" w:rsidR="00016B6B" w:rsidRPr="00591643" w:rsidRDefault="00016B6B" w:rsidP="00CA05D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016B6B" w:rsidRPr="00C76DF3" w14:paraId="1FAA233A" w14:textId="77777777" w:rsidTr="003D0C7E">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E2B19" w14:textId="77777777" w:rsidR="00016B6B" w:rsidRPr="00C76DF3" w:rsidRDefault="00831F55" w:rsidP="00841C82">
          <w:pPr>
            <w:pStyle w:val="ProductList-OfferingBody"/>
            <w:ind w:left="-77" w:right="-73"/>
            <w:jc w:val="center"/>
            <w:rPr>
              <w:color w:val="808080" w:themeColor="background1" w:themeShade="80"/>
              <w:sz w:val="14"/>
              <w:szCs w:val="14"/>
            </w:rPr>
          </w:pPr>
          <w:hyperlink w:anchor="TableofContents" w:history="1">
            <w:r w:rsidR="00016B6B">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56F0" w14:textId="77777777" w:rsidR="00016B6B" w:rsidRPr="00C76DF3" w:rsidRDefault="00016B6B"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C34F0" w14:textId="77777777" w:rsidR="00016B6B" w:rsidRPr="00C76DF3" w:rsidRDefault="00831F55" w:rsidP="00841C82">
          <w:pPr>
            <w:pStyle w:val="ProductList-OfferingBody"/>
            <w:ind w:left="-72" w:right="-74"/>
            <w:jc w:val="center"/>
            <w:rPr>
              <w:color w:val="808080" w:themeColor="background1" w:themeShade="80"/>
              <w:sz w:val="14"/>
              <w:szCs w:val="14"/>
            </w:rPr>
          </w:pPr>
          <w:hyperlink w:anchor="Introduction" w:history="1">
            <w:r w:rsidR="00016B6B">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27CFC7" w14:textId="77777777" w:rsidR="00016B6B" w:rsidRPr="00C76DF3" w:rsidRDefault="00016B6B"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D10C" w14:textId="77777777" w:rsidR="00016B6B" w:rsidRPr="00C76DF3" w:rsidRDefault="00831F55" w:rsidP="00841C82">
          <w:pPr>
            <w:pStyle w:val="ProductList-OfferingBody"/>
            <w:ind w:left="-72" w:right="-75"/>
            <w:jc w:val="center"/>
            <w:rPr>
              <w:color w:val="808080" w:themeColor="background1" w:themeShade="80"/>
              <w:sz w:val="14"/>
              <w:szCs w:val="14"/>
            </w:rPr>
          </w:pPr>
          <w:hyperlink w:anchor="GeneralTerms" w:history="1">
            <w:r w:rsidR="00016B6B">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128556" w14:textId="77777777" w:rsidR="00016B6B" w:rsidRPr="00C76DF3" w:rsidRDefault="00016B6B"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2151F" w14:textId="77777777" w:rsidR="00016B6B" w:rsidRPr="00C76DF3" w:rsidRDefault="00831F55" w:rsidP="00841C82">
          <w:pPr>
            <w:pStyle w:val="ProductList-OfferingBody"/>
            <w:ind w:left="-72" w:right="-77"/>
            <w:jc w:val="center"/>
            <w:rPr>
              <w:color w:val="808080" w:themeColor="background1" w:themeShade="80"/>
              <w:sz w:val="14"/>
              <w:szCs w:val="14"/>
            </w:rPr>
          </w:pPr>
          <w:hyperlink w:anchor="PrivacyandSecurityTerms" w:history="1">
            <w:r w:rsidR="00016B6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14138" w14:textId="77777777" w:rsidR="00016B6B" w:rsidRPr="00C76DF3" w:rsidRDefault="00016B6B"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6FDE08" w14:textId="77777777" w:rsidR="00016B6B" w:rsidRPr="00C76DF3" w:rsidRDefault="00831F55" w:rsidP="00841C82">
          <w:pPr>
            <w:pStyle w:val="ProductList-OfferingBody"/>
            <w:ind w:left="-72" w:right="-77"/>
            <w:jc w:val="center"/>
            <w:rPr>
              <w:color w:val="808080" w:themeColor="background1" w:themeShade="80"/>
              <w:sz w:val="14"/>
              <w:szCs w:val="14"/>
            </w:rPr>
          </w:pPr>
          <w:hyperlink w:anchor="OnlineServiceSpecificTerms" w:history="1">
            <w:r w:rsidR="00016B6B">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A5A6D6" w14:textId="77777777" w:rsidR="00016B6B" w:rsidRPr="00C76DF3" w:rsidRDefault="00016B6B"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E0FA0" w14:textId="77777777" w:rsidR="00016B6B" w:rsidRPr="00C76DF3" w:rsidRDefault="00831F55" w:rsidP="00841C82">
          <w:pPr>
            <w:pStyle w:val="ProductList-OfferingBody"/>
            <w:ind w:left="-72" w:right="-76"/>
            <w:jc w:val="center"/>
            <w:rPr>
              <w:color w:val="808080" w:themeColor="background1" w:themeShade="80"/>
              <w:sz w:val="14"/>
              <w:szCs w:val="14"/>
            </w:rPr>
          </w:pPr>
          <w:hyperlink w:anchor="Attachment1" w:history="1">
            <w:r w:rsidR="00016B6B">
              <w:rPr>
                <w:rStyle w:val="Hyperlink"/>
                <w:sz w:val="14"/>
                <w:szCs w:val="14"/>
              </w:rPr>
              <w:t>Załącznik</w:t>
            </w:r>
          </w:hyperlink>
        </w:p>
      </w:tc>
    </w:tr>
  </w:tbl>
  <w:p w14:paraId="5D162117" w14:textId="77777777" w:rsidR="00016B6B" w:rsidRPr="00591643" w:rsidRDefault="00016B6B" w:rsidP="00C776E4">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016B6B" w:rsidRPr="00C76DF3" w14:paraId="630546A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2A339" w14:textId="77777777" w:rsidR="00016B6B" w:rsidRPr="00C76DF3" w:rsidRDefault="00831F55" w:rsidP="00747608">
          <w:pPr>
            <w:pStyle w:val="ProductList-OfferingBody"/>
            <w:ind w:left="-77" w:right="-73"/>
            <w:jc w:val="center"/>
            <w:rPr>
              <w:color w:val="808080" w:themeColor="background1" w:themeShade="80"/>
              <w:sz w:val="14"/>
              <w:szCs w:val="14"/>
            </w:rPr>
          </w:pPr>
          <w:hyperlink w:anchor="TableofContents" w:history="1">
            <w:r w:rsidR="00016B6B">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0CA092" w14:textId="77777777" w:rsidR="00016B6B" w:rsidRPr="00C76DF3" w:rsidRDefault="00016B6B"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8B2DE" w14:textId="77777777" w:rsidR="00016B6B" w:rsidRPr="00C76DF3" w:rsidRDefault="00831F55" w:rsidP="00747608">
          <w:pPr>
            <w:pStyle w:val="ProductList-OfferingBody"/>
            <w:ind w:left="-72" w:right="-74"/>
            <w:jc w:val="center"/>
            <w:rPr>
              <w:color w:val="808080" w:themeColor="background1" w:themeShade="80"/>
              <w:sz w:val="14"/>
              <w:szCs w:val="14"/>
            </w:rPr>
          </w:pPr>
          <w:hyperlink w:anchor="Introduction" w:history="1">
            <w:r w:rsidR="00016B6B">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C72C079" w14:textId="77777777" w:rsidR="00016B6B" w:rsidRPr="00C76DF3" w:rsidRDefault="00016B6B"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EA2EB" w14:textId="77777777" w:rsidR="00016B6B" w:rsidRPr="00C76DF3" w:rsidRDefault="00831F55" w:rsidP="00747608">
          <w:pPr>
            <w:pStyle w:val="ProductList-OfferingBody"/>
            <w:ind w:left="-72" w:right="-75"/>
            <w:jc w:val="center"/>
            <w:rPr>
              <w:color w:val="808080" w:themeColor="background1" w:themeShade="80"/>
              <w:sz w:val="14"/>
              <w:szCs w:val="14"/>
            </w:rPr>
          </w:pPr>
          <w:hyperlink w:anchor="GeneralTerms" w:history="1">
            <w:r w:rsidR="00016B6B">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CCFDB7" w14:textId="77777777" w:rsidR="00016B6B" w:rsidRPr="00C76DF3" w:rsidRDefault="00016B6B"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E4859" w14:textId="77777777" w:rsidR="00016B6B" w:rsidRPr="00C76DF3" w:rsidRDefault="00831F55" w:rsidP="00747608">
          <w:pPr>
            <w:pStyle w:val="ProductList-OfferingBody"/>
            <w:ind w:left="-72" w:right="-77"/>
            <w:jc w:val="center"/>
            <w:rPr>
              <w:color w:val="808080" w:themeColor="background1" w:themeShade="80"/>
              <w:sz w:val="14"/>
              <w:szCs w:val="14"/>
            </w:rPr>
          </w:pPr>
          <w:hyperlink w:anchor="PrivacyandSecurityTerms" w:history="1">
            <w:r w:rsidR="00016B6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A4344" w14:textId="77777777" w:rsidR="00016B6B" w:rsidRPr="00C76DF3" w:rsidRDefault="00016B6B"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365BE" w14:textId="77777777" w:rsidR="00016B6B" w:rsidRPr="00C76DF3" w:rsidRDefault="00831F55" w:rsidP="00747608">
          <w:pPr>
            <w:pStyle w:val="ProductList-OfferingBody"/>
            <w:ind w:left="-72" w:right="-77"/>
            <w:jc w:val="center"/>
            <w:rPr>
              <w:color w:val="808080" w:themeColor="background1" w:themeShade="80"/>
              <w:sz w:val="14"/>
              <w:szCs w:val="14"/>
            </w:rPr>
          </w:pPr>
          <w:hyperlink w:anchor="OnlineServiceSpecificTerms" w:history="1">
            <w:r w:rsidR="00016B6B">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32DBEE" w14:textId="77777777" w:rsidR="00016B6B" w:rsidRPr="00C76DF3" w:rsidRDefault="00016B6B"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BEBE3" w14:textId="77777777" w:rsidR="00016B6B" w:rsidRPr="00C76DF3" w:rsidRDefault="00831F55" w:rsidP="00747608">
          <w:pPr>
            <w:pStyle w:val="ProductList-OfferingBody"/>
            <w:ind w:left="-72" w:right="-76"/>
            <w:jc w:val="center"/>
            <w:rPr>
              <w:color w:val="808080" w:themeColor="background1" w:themeShade="80"/>
              <w:sz w:val="14"/>
              <w:szCs w:val="14"/>
            </w:rPr>
          </w:pPr>
          <w:hyperlink w:anchor="Attachment1" w:history="1">
            <w:r w:rsidR="00016B6B">
              <w:rPr>
                <w:rStyle w:val="Hyperlink"/>
                <w:sz w:val="14"/>
                <w:szCs w:val="14"/>
              </w:rPr>
              <w:t>Załącznik</w:t>
            </w:r>
          </w:hyperlink>
        </w:p>
      </w:tc>
    </w:tr>
  </w:tbl>
  <w:p w14:paraId="4073DCF0" w14:textId="77777777" w:rsidR="00016B6B" w:rsidRPr="00591643" w:rsidRDefault="00016B6B" w:rsidP="00C776E4">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A359ED" w:rsidRPr="00C76DF3" w14:paraId="64BBD60B" w14:textId="77777777" w:rsidTr="00A359ED">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35D27BF" w14:textId="77777777" w:rsidR="00A359ED" w:rsidRPr="00C76DF3" w:rsidRDefault="00831F55" w:rsidP="00841C82">
          <w:pPr>
            <w:pStyle w:val="ProductList-OfferingBody"/>
            <w:ind w:left="-77" w:right="-73"/>
            <w:jc w:val="center"/>
            <w:rPr>
              <w:color w:val="808080" w:themeColor="background1" w:themeShade="80"/>
              <w:sz w:val="14"/>
              <w:szCs w:val="14"/>
            </w:rPr>
          </w:pPr>
          <w:hyperlink w:anchor="TableofContents" w:history="1">
            <w:r w:rsidR="00A359ED">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7CA77A5" w14:textId="77777777" w:rsidR="00A359ED" w:rsidRPr="00C76DF3" w:rsidRDefault="00A359ED"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CC3B2" w14:textId="77777777" w:rsidR="00A359ED" w:rsidRPr="00C76DF3" w:rsidRDefault="00831F55" w:rsidP="00841C82">
          <w:pPr>
            <w:pStyle w:val="ProductList-OfferingBody"/>
            <w:ind w:left="-72" w:right="-74"/>
            <w:jc w:val="center"/>
            <w:rPr>
              <w:color w:val="808080" w:themeColor="background1" w:themeShade="80"/>
              <w:sz w:val="14"/>
              <w:szCs w:val="14"/>
            </w:rPr>
          </w:pPr>
          <w:hyperlink w:anchor="Introduction" w:history="1">
            <w:r w:rsidR="00A359ED">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ACC3379" w14:textId="77777777" w:rsidR="00A359ED" w:rsidRPr="00C76DF3" w:rsidRDefault="00A359ED"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DF5816" w14:textId="77777777" w:rsidR="00A359ED" w:rsidRPr="00C76DF3" w:rsidRDefault="00831F55" w:rsidP="00841C82">
          <w:pPr>
            <w:pStyle w:val="ProductList-OfferingBody"/>
            <w:ind w:left="-72" w:right="-75"/>
            <w:jc w:val="center"/>
            <w:rPr>
              <w:color w:val="808080" w:themeColor="background1" w:themeShade="80"/>
              <w:sz w:val="14"/>
              <w:szCs w:val="14"/>
            </w:rPr>
          </w:pPr>
          <w:hyperlink w:anchor="GeneralTerms" w:history="1">
            <w:r w:rsidR="00A359ED">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43277F" w14:textId="77777777" w:rsidR="00A359ED" w:rsidRPr="00C76DF3" w:rsidRDefault="00A359ED"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F155F" w14:textId="77777777" w:rsidR="00A359ED" w:rsidRPr="00C76DF3" w:rsidRDefault="00831F55" w:rsidP="00841C82">
          <w:pPr>
            <w:pStyle w:val="ProductList-OfferingBody"/>
            <w:ind w:left="-72" w:right="-77"/>
            <w:jc w:val="center"/>
            <w:rPr>
              <w:color w:val="808080" w:themeColor="background1" w:themeShade="80"/>
              <w:sz w:val="14"/>
              <w:szCs w:val="14"/>
            </w:rPr>
          </w:pPr>
          <w:hyperlink w:anchor="PrivacyandSecurityTerms" w:history="1">
            <w:r w:rsidR="00A359E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39602" w14:textId="77777777" w:rsidR="00A359ED" w:rsidRPr="00C76DF3" w:rsidRDefault="00A359ED"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EA2EC" w14:textId="77777777" w:rsidR="00A359ED" w:rsidRPr="00C76DF3" w:rsidRDefault="00831F55" w:rsidP="00841C82">
          <w:pPr>
            <w:pStyle w:val="ProductList-OfferingBody"/>
            <w:ind w:left="-72" w:right="-77"/>
            <w:jc w:val="center"/>
            <w:rPr>
              <w:color w:val="808080" w:themeColor="background1" w:themeShade="80"/>
              <w:sz w:val="14"/>
              <w:szCs w:val="14"/>
            </w:rPr>
          </w:pPr>
          <w:hyperlink w:anchor="OnlineServiceSpecificTerms" w:history="1">
            <w:r w:rsidR="00A359ED">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4CE331" w14:textId="77777777" w:rsidR="00A359ED" w:rsidRPr="00C76DF3" w:rsidRDefault="00A359ED"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4B621" w14:textId="77777777" w:rsidR="00A359ED" w:rsidRPr="00C76DF3" w:rsidRDefault="00831F55" w:rsidP="00841C82">
          <w:pPr>
            <w:pStyle w:val="ProductList-OfferingBody"/>
            <w:ind w:left="-72" w:right="-76"/>
            <w:jc w:val="center"/>
            <w:rPr>
              <w:color w:val="808080" w:themeColor="background1" w:themeShade="80"/>
              <w:sz w:val="14"/>
              <w:szCs w:val="14"/>
            </w:rPr>
          </w:pPr>
          <w:hyperlink w:anchor="Attachment1" w:history="1">
            <w:r w:rsidR="00A359ED">
              <w:rPr>
                <w:rStyle w:val="Hyperlink"/>
                <w:sz w:val="14"/>
                <w:szCs w:val="14"/>
              </w:rPr>
              <w:t>Załącznik</w:t>
            </w:r>
          </w:hyperlink>
        </w:p>
      </w:tc>
    </w:tr>
  </w:tbl>
  <w:p w14:paraId="150F5DD5" w14:textId="77777777" w:rsidR="00A359ED" w:rsidRPr="00591643" w:rsidRDefault="00A359ED" w:rsidP="00C776E4">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016B6B" w:rsidRPr="00C76DF3" w14:paraId="4BC9E520"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5BF3D" w14:textId="77777777" w:rsidR="00016B6B" w:rsidRPr="00C76DF3" w:rsidRDefault="00831F55" w:rsidP="00747608">
          <w:pPr>
            <w:pStyle w:val="ProductList-OfferingBody"/>
            <w:ind w:left="-77" w:right="-73"/>
            <w:jc w:val="center"/>
            <w:rPr>
              <w:color w:val="808080" w:themeColor="background1" w:themeShade="80"/>
              <w:sz w:val="14"/>
              <w:szCs w:val="14"/>
            </w:rPr>
          </w:pPr>
          <w:hyperlink w:anchor="TableofContents" w:history="1">
            <w:r w:rsidR="00016B6B">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EA665A5" w14:textId="77777777" w:rsidR="00016B6B" w:rsidRPr="00C76DF3" w:rsidRDefault="00016B6B"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646A7" w14:textId="77777777" w:rsidR="00016B6B" w:rsidRPr="00C76DF3" w:rsidRDefault="00831F55" w:rsidP="00747608">
          <w:pPr>
            <w:pStyle w:val="ProductList-OfferingBody"/>
            <w:ind w:left="-72" w:right="-74"/>
            <w:jc w:val="center"/>
            <w:rPr>
              <w:color w:val="808080" w:themeColor="background1" w:themeShade="80"/>
              <w:sz w:val="14"/>
              <w:szCs w:val="14"/>
            </w:rPr>
          </w:pPr>
          <w:hyperlink w:anchor="Introduction" w:history="1">
            <w:r w:rsidR="00016B6B">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0215B18" w14:textId="77777777" w:rsidR="00016B6B" w:rsidRPr="00C76DF3" w:rsidRDefault="00016B6B"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B08D2B" w14:textId="77777777" w:rsidR="00016B6B" w:rsidRPr="00C76DF3" w:rsidRDefault="00831F55" w:rsidP="00747608">
          <w:pPr>
            <w:pStyle w:val="ProductList-OfferingBody"/>
            <w:ind w:left="-72" w:right="-75"/>
            <w:jc w:val="center"/>
            <w:rPr>
              <w:color w:val="808080" w:themeColor="background1" w:themeShade="80"/>
              <w:sz w:val="14"/>
              <w:szCs w:val="14"/>
            </w:rPr>
          </w:pPr>
          <w:hyperlink w:anchor="GeneralTerms" w:history="1">
            <w:r w:rsidR="00016B6B">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24A893" w14:textId="77777777" w:rsidR="00016B6B" w:rsidRPr="00C76DF3" w:rsidRDefault="00016B6B"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3F648" w14:textId="77777777" w:rsidR="00016B6B" w:rsidRPr="00C76DF3" w:rsidRDefault="00831F55" w:rsidP="00747608">
          <w:pPr>
            <w:pStyle w:val="ProductList-OfferingBody"/>
            <w:ind w:left="-72" w:right="-77"/>
            <w:jc w:val="center"/>
            <w:rPr>
              <w:color w:val="808080" w:themeColor="background1" w:themeShade="80"/>
              <w:sz w:val="14"/>
              <w:szCs w:val="14"/>
            </w:rPr>
          </w:pPr>
          <w:hyperlink w:anchor="PrivacyandSecurityTerms" w:history="1">
            <w:r w:rsidR="00016B6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BEAB2" w14:textId="77777777" w:rsidR="00016B6B" w:rsidRPr="00C76DF3" w:rsidRDefault="00016B6B"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D88" w14:textId="77777777" w:rsidR="00016B6B" w:rsidRPr="00C76DF3" w:rsidRDefault="00831F55" w:rsidP="00747608">
          <w:pPr>
            <w:pStyle w:val="ProductList-OfferingBody"/>
            <w:ind w:left="-72" w:right="-77"/>
            <w:jc w:val="center"/>
            <w:rPr>
              <w:color w:val="808080" w:themeColor="background1" w:themeShade="80"/>
              <w:sz w:val="14"/>
              <w:szCs w:val="14"/>
            </w:rPr>
          </w:pPr>
          <w:hyperlink w:anchor="OnlineServiceSpecificTerms" w:history="1">
            <w:r w:rsidR="00016B6B">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51BD18" w14:textId="77777777" w:rsidR="00016B6B" w:rsidRPr="00C76DF3" w:rsidRDefault="00016B6B"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00E85" w14:textId="77777777" w:rsidR="00016B6B" w:rsidRPr="00C76DF3" w:rsidRDefault="00831F55" w:rsidP="00747608">
          <w:pPr>
            <w:pStyle w:val="ProductList-OfferingBody"/>
            <w:ind w:left="-72" w:right="-76"/>
            <w:jc w:val="center"/>
            <w:rPr>
              <w:color w:val="808080" w:themeColor="background1" w:themeShade="80"/>
              <w:sz w:val="14"/>
              <w:szCs w:val="14"/>
            </w:rPr>
          </w:pPr>
          <w:hyperlink w:anchor="Attachment1" w:history="1">
            <w:r w:rsidR="00016B6B">
              <w:rPr>
                <w:rStyle w:val="Hyperlink"/>
                <w:sz w:val="14"/>
                <w:szCs w:val="14"/>
              </w:rPr>
              <w:t>Załącznik</w:t>
            </w:r>
          </w:hyperlink>
        </w:p>
      </w:tc>
    </w:tr>
  </w:tbl>
  <w:p w14:paraId="1A73C883" w14:textId="77777777" w:rsidR="00016B6B" w:rsidRPr="00591643" w:rsidRDefault="00016B6B" w:rsidP="00C776E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A359ED" w:rsidRPr="00C76DF3" w14:paraId="05F2AFEA" w14:textId="77777777" w:rsidTr="00A359ED">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9C488AB" w14:textId="77777777" w:rsidR="00A359ED" w:rsidRPr="00C76DF3" w:rsidRDefault="00831F55" w:rsidP="00841C82">
          <w:pPr>
            <w:pStyle w:val="ProductList-OfferingBody"/>
            <w:ind w:left="-77" w:right="-73"/>
            <w:jc w:val="center"/>
            <w:rPr>
              <w:color w:val="808080" w:themeColor="background1" w:themeShade="80"/>
              <w:sz w:val="14"/>
              <w:szCs w:val="14"/>
            </w:rPr>
          </w:pPr>
          <w:hyperlink w:anchor="TableofContents" w:history="1">
            <w:r w:rsidR="00A359ED">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3BC0554" w14:textId="77777777" w:rsidR="00A359ED" w:rsidRPr="00C76DF3" w:rsidRDefault="00A359ED"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52EFF" w14:textId="77777777" w:rsidR="00A359ED" w:rsidRPr="00C76DF3" w:rsidRDefault="00831F55" w:rsidP="00841C82">
          <w:pPr>
            <w:pStyle w:val="ProductList-OfferingBody"/>
            <w:ind w:left="-72" w:right="-74"/>
            <w:jc w:val="center"/>
            <w:rPr>
              <w:color w:val="808080" w:themeColor="background1" w:themeShade="80"/>
              <w:sz w:val="14"/>
              <w:szCs w:val="14"/>
            </w:rPr>
          </w:pPr>
          <w:hyperlink w:anchor="Introduction" w:history="1">
            <w:r w:rsidR="00A359ED">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088D16A" w14:textId="77777777" w:rsidR="00A359ED" w:rsidRPr="00C76DF3" w:rsidRDefault="00A359ED"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6B51B" w14:textId="77777777" w:rsidR="00A359ED" w:rsidRPr="00C76DF3" w:rsidRDefault="00831F55" w:rsidP="00841C82">
          <w:pPr>
            <w:pStyle w:val="ProductList-OfferingBody"/>
            <w:ind w:left="-72" w:right="-75"/>
            <w:jc w:val="center"/>
            <w:rPr>
              <w:color w:val="808080" w:themeColor="background1" w:themeShade="80"/>
              <w:sz w:val="14"/>
              <w:szCs w:val="14"/>
            </w:rPr>
          </w:pPr>
          <w:hyperlink w:anchor="GeneralTerms" w:history="1">
            <w:r w:rsidR="00A359ED">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EED8B2" w14:textId="77777777" w:rsidR="00A359ED" w:rsidRPr="00C76DF3" w:rsidRDefault="00A359ED"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FC29A9" w14:textId="77777777" w:rsidR="00A359ED" w:rsidRPr="00C76DF3" w:rsidRDefault="00831F55" w:rsidP="00841C82">
          <w:pPr>
            <w:pStyle w:val="ProductList-OfferingBody"/>
            <w:ind w:left="-72" w:right="-77"/>
            <w:jc w:val="center"/>
            <w:rPr>
              <w:color w:val="808080" w:themeColor="background1" w:themeShade="80"/>
              <w:sz w:val="14"/>
              <w:szCs w:val="14"/>
            </w:rPr>
          </w:pPr>
          <w:hyperlink w:anchor="PrivacyandSecurityTerms" w:history="1">
            <w:r w:rsidR="00A359E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D7221E" w14:textId="77777777" w:rsidR="00A359ED" w:rsidRPr="00C76DF3" w:rsidRDefault="00A359ED"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4BE0D" w14:textId="77777777" w:rsidR="00A359ED" w:rsidRPr="00C76DF3" w:rsidRDefault="00831F55" w:rsidP="00841C82">
          <w:pPr>
            <w:pStyle w:val="ProductList-OfferingBody"/>
            <w:ind w:left="-72" w:right="-77"/>
            <w:jc w:val="center"/>
            <w:rPr>
              <w:color w:val="808080" w:themeColor="background1" w:themeShade="80"/>
              <w:sz w:val="14"/>
              <w:szCs w:val="14"/>
            </w:rPr>
          </w:pPr>
          <w:hyperlink w:anchor="OnlineServiceSpecificTerms" w:history="1">
            <w:r w:rsidR="00A359ED">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3BDACE" w14:textId="77777777" w:rsidR="00A359ED" w:rsidRPr="00C76DF3" w:rsidRDefault="00A359ED"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5E1C3" w14:textId="77777777" w:rsidR="00A359ED" w:rsidRPr="00C76DF3" w:rsidRDefault="00831F55" w:rsidP="00841C82">
          <w:pPr>
            <w:pStyle w:val="ProductList-OfferingBody"/>
            <w:ind w:left="-72" w:right="-76"/>
            <w:jc w:val="center"/>
            <w:rPr>
              <w:color w:val="808080" w:themeColor="background1" w:themeShade="80"/>
              <w:sz w:val="14"/>
              <w:szCs w:val="14"/>
            </w:rPr>
          </w:pPr>
          <w:hyperlink w:anchor="Attachment1" w:history="1">
            <w:r w:rsidR="00A359ED">
              <w:rPr>
                <w:rStyle w:val="Hyperlink"/>
                <w:sz w:val="14"/>
                <w:szCs w:val="14"/>
              </w:rPr>
              <w:t>Załącznik</w:t>
            </w:r>
          </w:hyperlink>
        </w:p>
      </w:tc>
    </w:tr>
  </w:tbl>
  <w:p w14:paraId="4A534EB7" w14:textId="77777777" w:rsidR="00A359ED" w:rsidRPr="00591643" w:rsidRDefault="00A359ED" w:rsidP="00C776E4">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016B6B" w:rsidRPr="00C76DF3" w14:paraId="5DA9F189"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5C2E" w14:textId="77777777" w:rsidR="00016B6B" w:rsidRPr="00C76DF3" w:rsidRDefault="00831F55" w:rsidP="00747608">
          <w:pPr>
            <w:pStyle w:val="ProductList-OfferingBody"/>
            <w:ind w:left="-77" w:right="-73"/>
            <w:jc w:val="center"/>
            <w:rPr>
              <w:color w:val="808080" w:themeColor="background1" w:themeShade="80"/>
              <w:sz w:val="14"/>
              <w:szCs w:val="14"/>
            </w:rPr>
          </w:pPr>
          <w:hyperlink w:anchor="TableofContents" w:history="1">
            <w:r w:rsidR="00016B6B">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B117BE" w14:textId="77777777" w:rsidR="00016B6B" w:rsidRPr="00C76DF3" w:rsidRDefault="00016B6B"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8B55B" w14:textId="77777777" w:rsidR="00016B6B" w:rsidRPr="00C76DF3" w:rsidRDefault="00831F55" w:rsidP="00747608">
          <w:pPr>
            <w:pStyle w:val="ProductList-OfferingBody"/>
            <w:ind w:left="-72" w:right="-74"/>
            <w:jc w:val="center"/>
            <w:rPr>
              <w:color w:val="808080" w:themeColor="background1" w:themeShade="80"/>
              <w:sz w:val="14"/>
              <w:szCs w:val="14"/>
            </w:rPr>
          </w:pPr>
          <w:hyperlink w:anchor="Introduction" w:history="1">
            <w:r w:rsidR="00016B6B">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5823C07" w14:textId="77777777" w:rsidR="00016B6B" w:rsidRPr="00C76DF3" w:rsidRDefault="00016B6B"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59576" w14:textId="77777777" w:rsidR="00016B6B" w:rsidRPr="00C76DF3" w:rsidRDefault="00831F55" w:rsidP="00747608">
          <w:pPr>
            <w:pStyle w:val="ProductList-OfferingBody"/>
            <w:ind w:left="-72" w:right="-75"/>
            <w:jc w:val="center"/>
            <w:rPr>
              <w:color w:val="808080" w:themeColor="background1" w:themeShade="80"/>
              <w:sz w:val="14"/>
              <w:szCs w:val="14"/>
            </w:rPr>
          </w:pPr>
          <w:hyperlink w:anchor="GeneralTerms" w:history="1">
            <w:r w:rsidR="00016B6B">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839D31" w14:textId="77777777" w:rsidR="00016B6B" w:rsidRPr="00C76DF3" w:rsidRDefault="00016B6B"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324C05" w14:textId="77777777" w:rsidR="00016B6B" w:rsidRPr="00C76DF3" w:rsidRDefault="00831F55" w:rsidP="00747608">
          <w:pPr>
            <w:pStyle w:val="ProductList-OfferingBody"/>
            <w:ind w:left="-72" w:right="-77"/>
            <w:jc w:val="center"/>
            <w:rPr>
              <w:color w:val="808080" w:themeColor="background1" w:themeShade="80"/>
              <w:sz w:val="14"/>
              <w:szCs w:val="14"/>
            </w:rPr>
          </w:pPr>
          <w:hyperlink w:anchor="PrivacyandSecurityTerms" w:history="1">
            <w:r w:rsidR="00016B6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B593F" w14:textId="77777777" w:rsidR="00016B6B" w:rsidRPr="00C76DF3" w:rsidRDefault="00016B6B"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BBA26C" w14:textId="77777777" w:rsidR="00016B6B" w:rsidRPr="00C76DF3" w:rsidRDefault="00831F55" w:rsidP="00747608">
          <w:pPr>
            <w:pStyle w:val="ProductList-OfferingBody"/>
            <w:ind w:left="-72" w:right="-77"/>
            <w:jc w:val="center"/>
            <w:rPr>
              <w:color w:val="808080" w:themeColor="background1" w:themeShade="80"/>
              <w:sz w:val="14"/>
              <w:szCs w:val="14"/>
            </w:rPr>
          </w:pPr>
          <w:hyperlink w:anchor="OnlineServiceSpecificTerms" w:history="1">
            <w:r w:rsidR="00016B6B">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52EF97" w14:textId="77777777" w:rsidR="00016B6B" w:rsidRPr="00C76DF3" w:rsidRDefault="00016B6B"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E2BFB" w14:textId="77777777" w:rsidR="00016B6B" w:rsidRPr="00C76DF3" w:rsidRDefault="00831F55" w:rsidP="00747608">
          <w:pPr>
            <w:pStyle w:val="ProductList-OfferingBody"/>
            <w:ind w:left="-72" w:right="-76"/>
            <w:jc w:val="center"/>
            <w:rPr>
              <w:color w:val="808080" w:themeColor="background1" w:themeShade="80"/>
              <w:sz w:val="14"/>
              <w:szCs w:val="14"/>
            </w:rPr>
          </w:pPr>
          <w:hyperlink w:anchor="Attachment1" w:history="1">
            <w:r w:rsidR="00016B6B">
              <w:rPr>
                <w:rStyle w:val="Hyperlink"/>
                <w:sz w:val="14"/>
                <w:szCs w:val="14"/>
              </w:rPr>
              <w:t>Załącznik</w:t>
            </w:r>
          </w:hyperlink>
        </w:p>
      </w:tc>
    </w:tr>
  </w:tbl>
  <w:p w14:paraId="6CA8E907" w14:textId="77777777" w:rsidR="00016B6B" w:rsidRPr="00591643" w:rsidRDefault="00016B6B" w:rsidP="00C776E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A359ED" w:rsidRPr="00C76DF3" w14:paraId="36759FC1" w14:textId="77777777" w:rsidTr="00A359ED">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E6A4F1" w14:textId="77777777" w:rsidR="00A359ED" w:rsidRPr="00C76DF3" w:rsidRDefault="00831F55" w:rsidP="00841C82">
          <w:pPr>
            <w:pStyle w:val="ProductList-OfferingBody"/>
            <w:ind w:left="-77" w:right="-73"/>
            <w:jc w:val="center"/>
            <w:rPr>
              <w:color w:val="808080" w:themeColor="background1" w:themeShade="80"/>
              <w:sz w:val="14"/>
              <w:szCs w:val="14"/>
            </w:rPr>
          </w:pPr>
          <w:hyperlink w:anchor="TableofContents" w:history="1">
            <w:r w:rsidR="00A359ED">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B529030" w14:textId="77777777" w:rsidR="00A359ED" w:rsidRPr="00C76DF3" w:rsidRDefault="00A359ED"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44B9" w14:textId="77777777" w:rsidR="00A359ED" w:rsidRPr="00C76DF3" w:rsidRDefault="00831F55" w:rsidP="00841C82">
          <w:pPr>
            <w:pStyle w:val="ProductList-OfferingBody"/>
            <w:ind w:left="-72" w:right="-74"/>
            <w:jc w:val="center"/>
            <w:rPr>
              <w:color w:val="808080" w:themeColor="background1" w:themeShade="80"/>
              <w:sz w:val="14"/>
              <w:szCs w:val="14"/>
            </w:rPr>
          </w:pPr>
          <w:hyperlink w:anchor="Introduction" w:history="1">
            <w:r w:rsidR="00A359ED">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FC34B64" w14:textId="77777777" w:rsidR="00A359ED" w:rsidRPr="00C76DF3" w:rsidRDefault="00A359ED"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02188" w14:textId="77777777" w:rsidR="00A359ED" w:rsidRPr="00C76DF3" w:rsidRDefault="00831F55" w:rsidP="00841C82">
          <w:pPr>
            <w:pStyle w:val="ProductList-OfferingBody"/>
            <w:ind w:left="-72" w:right="-75"/>
            <w:jc w:val="center"/>
            <w:rPr>
              <w:color w:val="808080" w:themeColor="background1" w:themeShade="80"/>
              <w:sz w:val="14"/>
              <w:szCs w:val="14"/>
            </w:rPr>
          </w:pPr>
          <w:hyperlink w:anchor="GeneralTerms" w:history="1">
            <w:r w:rsidR="00A359ED">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B832EF4" w14:textId="77777777" w:rsidR="00A359ED" w:rsidRPr="00C76DF3" w:rsidRDefault="00A359ED"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D2A99" w14:textId="77777777" w:rsidR="00A359ED" w:rsidRPr="00C76DF3" w:rsidRDefault="00831F55" w:rsidP="00841C82">
          <w:pPr>
            <w:pStyle w:val="ProductList-OfferingBody"/>
            <w:ind w:left="-72" w:right="-77"/>
            <w:jc w:val="center"/>
            <w:rPr>
              <w:color w:val="808080" w:themeColor="background1" w:themeShade="80"/>
              <w:sz w:val="14"/>
              <w:szCs w:val="14"/>
            </w:rPr>
          </w:pPr>
          <w:hyperlink w:anchor="PrivacyandSecurityTerms" w:history="1">
            <w:r w:rsidR="00A359ED">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47EEE5" w14:textId="77777777" w:rsidR="00A359ED" w:rsidRPr="00C76DF3" w:rsidRDefault="00A359ED"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4B3B2" w14:textId="77777777" w:rsidR="00A359ED" w:rsidRPr="00C76DF3" w:rsidRDefault="00831F55" w:rsidP="00841C82">
          <w:pPr>
            <w:pStyle w:val="ProductList-OfferingBody"/>
            <w:ind w:left="-72" w:right="-77"/>
            <w:jc w:val="center"/>
            <w:rPr>
              <w:color w:val="808080" w:themeColor="background1" w:themeShade="80"/>
              <w:sz w:val="14"/>
              <w:szCs w:val="14"/>
            </w:rPr>
          </w:pPr>
          <w:hyperlink w:anchor="OnlineServiceSpecificTerms" w:history="1">
            <w:r w:rsidR="00A359ED">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B8E5860" w14:textId="77777777" w:rsidR="00A359ED" w:rsidRPr="00C76DF3" w:rsidRDefault="00A359ED"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15B3A" w14:textId="77777777" w:rsidR="00A359ED" w:rsidRPr="00C76DF3" w:rsidRDefault="00831F55" w:rsidP="00841C82">
          <w:pPr>
            <w:pStyle w:val="ProductList-OfferingBody"/>
            <w:ind w:left="-72" w:right="-76"/>
            <w:jc w:val="center"/>
            <w:rPr>
              <w:color w:val="808080" w:themeColor="background1" w:themeShade="80"/>
              <w:sz w:val="14"/>
              <w:szCs w:val="14"/>
            </w:rPr>
          </w:pPr>
          <w:hyperlink w:anchor="Attachment1" w:history="1">
            <w:r w:rsidR="00A359ED">
              <w:rPr>
                <w:rStyle w:val="Hyperlink"/>
                <w:sz w:val="14"/>
                <w:szCs w:val="14"/>
              </w:rPr>
              <w:t>Załącznik</w:t>
            </w:r>
          </w:hyperlink>
        </w:p>
      </w:tc>
    </w:tr>
  </w:tbl>
  <w:p w14:paraId="597E873A" w14:textId="77777777" w:rsidR="00A359ED" w:rsidRPr="00591643" w:rsidRDefault="00A359ED" w:rsidP="00C776E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016B6B" w:rsidRPr="00C76DF3" w14:paraId="4B9188AD" w14:textId="77777777" w:rsidTr="009D15F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11E1C" w14:textId="77777777" w:rsidR="00016B6B" w:rsidRPr="00C76DF3" w:rsidRDefault="00831F55" w:rsidP="009D15F4">
          <w:pPr>
            <w:pStyle w:val="ProductList-OfferingBody"/>
            <w:ind w:left="-77" w:right="-73"/>
            <w:jc w:val="center"/>
            <w:rPr>
              <w:color w:val="808080" w:themeColor="background1" w:themeShade="80"/>
              <w:sz w:val="14"/>
              <w:szCs w:val="14"/>
            </w:rPr>
          </w:pPr>
          <w:hyperlink w:anchor="TableofContents" w:history="1">
            <w:r w:rsidR="00016B6B">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3FCF862" w14:textId="77777777" w:rsidR="00016B6B" w:rsidRPr="00C76DF3" w:rsidRDefault="00016B6B" w:rsidP="009D15F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183C6" w14:textId="77777777" w:rsidR="00016B6B" w:rsidRPr="00C76DF3" w:rsidRDefault="00831F55" w:rsidP="009D15F4">
          <w:pPr>
            <w:pStyle w:val="ProductList-OfferingBody"/>
            <w:ind w:left="-72" w:right="-74"/>
            <w:jc w:val="center"/>
            <w:rPr>
              <w:color w:val="808080" w:themeColor="background1" w:themeShade="80"/>
              <w:sz w:val="14"/>
              <w:szCs w:val="14"/>
            </w:rPr>
          </w:pPr>
          <w:hyperlink w:anchor="Introduction" w:history="1">
            <w:r w:rsidR="00016B6B">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2B8F0EF" w14:textId="77777777" w:rsidR="00016B6B" w:rsidRPr="00C76DF3" w:rsidRDefault="00016B6B" w:rsidP="009D15F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FEEE5" w14:textId="77777777" w:rsidR="00016B6B" w:rsidRPr="00C76DF3" w:rsidRDefault="00831F55" w:rsidP="009D15F4">
          <w:pPr>
            <w:pStyle w:val="ProductList-OfferingBody"/>
            <w:ind w:left="-72" w:right="-75"/>
            <w:jc w:val="center"/>
            <w:rPr>
              <w:color w:val="808080" w:themeColor="background1" w:themeShade="80"/>
              <w:sz w:val="14"/>
              <w:szCs w:val="14"/>
            </w:rPr>
          </w:pPr>
          <w:hyperlink w:anchor="GeneralTerms" w:history="1">
            <w:r w:rsidR="00016B6B">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7C9A96" w14:textId="77777777" w:rsidR="00016B6B" w:rsidRPr="00C76DF3" w:rsidRDefault="00016B6B" w:rsidP="009D15F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34CB4" w14:textId="77777777" w:rsidR="00016B6B" w:rsidRPr="00C76DF3" w:rsidRDefault="00831F55" w:rsidP="009D15F4">
          <w:pPr>
            <w:pStyle w:val="ProductList-OfferingBody"/>
            <w:ind w:left="-72" w:right="-77"/>
            <w:jc w:val="center"/>
            <w:rPr>
              <w:color w:val="808080" w:themeColor="background1" w:themeShade="80"/>
              <w:sz w:val="14"/>
              <w:szCs w:val="14"/>
            </w:rPr>
          </w:pPr>
          <w:hyperlink w:anchor="PrivacyandSecurityTerms" w:history="1">
            <w:r w:rsidR="00016B6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E2518E" w14:textId="77777777" w:rsidR="00016B6B" w:rsidRPr="00C76DF3" w:rsidRDefault="00016B6B" w:rsidP="009D15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5FAF52" w14:textId="77777777" w:rsidR="00016B6B" w:rsidRPr="00C76DF3" w:rsidRDefault="00831F55" w:rsidP="009D15F4">
          <w:pPr>
            <w:pStyle w:val="ProductList-OfferingBody"/>
            <w:ind w:left="-72" w:right="-77"/>
            <w:jc w:val="center"/>
            <w:rPr>
              <w:color w:val="808080" w:themeColor="background1" w:themeShade="80"/>
              <w:sz w:val="14"/>
              <w:szCs w:val="14"/>
            </w:rPr>
          </w:pPr>
          <w:hyperlink w:anchor="OnlineServiceSpecificTerms" w:history="1">
            <w:r w:rsidR="00016B6B">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9D5A4A4" w14:textId="77777777" w:rsidR="00016B6B" w:rsidRPr="00C76DF3" w:rsidRDefault="00016B6B" w:rsidP="009D15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A2F34" w14:textId="77777777" w:rsidR="00016B6B" w:rsidRPr="00C76DF3" w:rsidRDefault="00831F55" w:rsidP="009D15F4">
          <w:pPr>
            <w:pStyle w:val="ProductList-OfferingBody"/>
            <w:ind w:left="-72" w:right="-76"/>
            <w:jc w:val="center"/>
            <w:rPr>
              <w:color w:val="808080" w:themeColor="background1" w:themeShade="80"/>
              <w:sz w:val="14"/>
              <w:szCs w:val="14"/>
            </w:rPr>
          </w:pPr>
          <w:hyperlink w:anchor="Attachment1" w:history="1">
            <w:r w:rsidR="00016B6B">
              <w:rPr>
                <w:rStyle w:val="Hyperlink"/>
                <w:sz w:val="14"/>
                <w:szCs w:val="14"/>
              </w:rPr>
              <w:t>Załącznik</w:t>
            </w:r>
          </w:hyperlink>
        </w:p>
      </w:tc>
    </w:tr>
  </w:tbl>
  <w:p w14:paraId="43AD0D9B" w14:textId="77777777" w:rsidR="00016B6B" w:rsidRPr="00591643" w:rsidRDefault="00016B6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016B6B" w:rsidRPr="00C76DF3" w14:paraId="6268CD91"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83B996" w14:textId="77777777" w:rsidR="00016B6B" w:rsidRPr="00C76DF3" w:rsidRDefault="00831F55" w:rsidP="00841C82">
          <w:pPr>
            <w:pStyle w:val="ProductList-OfferingBody"/>
            <w:ind w:left="-77" w:right="-73"/>
            <w:jc w:val="center"/>
            <w:rPr>
              <w:color w:val="808080" w:themeColor="background1" w:themeShade="80"/>
              <w:sz w:val="14"/>
              <w:szCs w:val="14"/>
            </w:rPr>
          </w:pPr>
          <w:hyperlink w:anchor="TableofContents" w:history="1">
            <w:r w:rsidR="00016B6B">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9735EEB" w14:textId="77777777" w:rsidR="00016B6B" w:rsidRPr="00C76DF3" w:rsidRDefault="00016B6B"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D5CBF" w14:textId="77777777" w:rsidR="00016B6B" w:rsidRPr="00C76DF3" w:rsidRDefault="00831F55" w:rsidP="00841C82">
          <w:pPr>
            <w:pStyle w:val="ProductList-OfferingBody"/>
            <w:ind w:left="-72" w:right="-74"/>
            <w:jc w:val="center"/>
            <w:rPr>
              <w:color w:val="808080" w:themeColor="background1" w:themeShade="80"/>
              <w:sz w:val="14"/>
              <w:szCs w:val="14"/>
            </w:rPr>
          </w:pPr>
          <w:hyperlink w:anchor="Introduction" w:history="1">
            <w:r w:rsidR="00016B6B">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DAC037F" w14:textId="77777777" w:rsidR="00016B6B" w:rsidRPr="00C76DF3" w:rsidRDefault="00016B6B"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FF7E" w14:textId="77777777" w:rsidR="00016B6B" w:rsidRPr="00C76DF3" w:rsidRDefault="00831F55" w:rsidP="00841C82">
          <w:pPr>
            <w:pStyle w:val="ProductList-OfferingBody"/>
            <w:ind w:left="-72" w:right="-75"/>
            <w:jc w:val="center"/>
            <w:rPr>
              <w:color w:val="808080" w:themeColor="background1" w:themeShade="80"/>
              <w:sz w:val="14"/>
              <w:szCs w:val="14"/>
            </w:rPr>
          </w:pPr>
          <w:hyperlink w:anchor="GeneralTerms" w:history="1">
            <w:r w:rsidR="00016B6B">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C753D" w14:textId="77777777" w:rsidR="00016B6B" w:rsidRPr="00C76DF3" w:rsidRDefault="00016B6B"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A97A8" w14:textId="77777777" w:rsidR="00016B6B" w:rsidRPr="00C76DF3" w:rsidRDefault="00831F55" w:rsidP="00841C82">
          <w:pPr>
            <w:pStyle w:val="ProductList-OfferingBody"/>
            <w:ind w:left="-72" w:right="-77"/>
            <w:jc w:val="center"/>
            <w:rPr>
              <w:color w:val="808080" w:themeColor="background1" w:themeShade="80"/>
              <w:sz w:val="14"/>
              <w:szCs w:val="14"/>
            </w:rPr>
          </w:pPr>
          <w:hyperlink w:anchor="PrivacyandSecurityTerms" w:history="1">
            <w:r w:rsidR="00016B6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F8AA1F" w14:textId="77777777" w:rsidR="00016B6B" w:rsidRPr="00C76DF3" w:rsidRDefault="00016B6B"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A359E7" w14:textId="77777777" w:rsidR="00016B6B" w:rsidRPr="00C76DF3" w:rsidRDefault="00831F55" w:rsidP="00841C82">
          <w:pPr>
            <w:pStyle w:val="ProductList-OfferingBody"/>
            <w:ind w:left="-72" w:right="-77"/>
            <w:jc w:val="center"/>
            <w:rPr>
              <w:color w:val="808080" w:themeColor="background1" w:themeShade="80"/>
              <w:sz w:val="14"/>
              <w:szCs w:val="14"/>
            </w:rPr>
          </w:pPr>
          <w:hyperlink w:anchor="OnlineServiceSpecificTerms" w:history="1">
            <w:r w:rsidR="00016B6B">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BCD4C5" w14:textId="77777777" w:rsidR="00016B6B" w:rsidRPr="00C76DF3" w:rsidRDefault="00016B6B"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B9250" w14:textId="77777777" w:rsidR="00016B6B" w:rsidRPr="00C76DF3" w:rsidRDefault="00831F55" w:rsidP="00841C82">
          <w:pPr>
            <w:pStyle w:val="ProductList-OfferingBody"/>
            <w:ind w:left="-72" w:right="-76"/>
            <w:jc w:val="center"/>
            <w:rPr>
              <w:color w:val="808080" w:themeColor="background1" w:themeShade="80"/>
              <w:sz w:val="14"/>
              <w:szCs w:val="14"/>
            </w:rPr>
          </w:pPr>
          <w:hyperlink w:anchor="Attachment1" w:history="1">
            <w:r w:rsidR="00016B6B">
              <w:rPr>
                <w:rStyle w:val="Hyperlink"/>
                <w:sz w:val="14"/>
                <w:szCs w:val="14"/>
              </w:rPr>
              <w:t>Załącznik</w:t>
            </w:r>
          </w:hyperlink>
        </w:p>
      </w:tc>
    </w:tr>
  </w:tbl>
  <w:p w14:paraId="69A330F4" w14:textId="77777777" w:rsidR="00016B6B" w:rsidRPr="00591643" w:rsidRDefault="00016B6B" w:rsidP="00C776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16B6B" w:rsidRPr="00C76DF3" w14:paraId="554E736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08F52" w14:textId="77777777" w:rsidR="00016B6B" w:rsidRPr="00C76DF3" w:rsidRDefault="00831F55" w:rsidP="00591643">
          <w:pPr>
            <w:pStyle w:val="ProductList-OfferingBody"/>
            <w:ind w:left="-77" w:right="-73"/>
            <w:jc w:val="center"/>
            <w:rPr>
              <w:color w:val="808080" w:themeColor="background1" w:themeShade="80"/>
              <w:sz w:val="14"/>
              <w:szCs w:val="14"/>
            </w:rPr>
          </w:pPr>
          <w:hyperlink w:anchor="TableofContents" w:history="1">
            <w:r w:rsidR="00016B6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17138F" w14:textId="77777777" w:rsidR="00016B6B" w:rsidRPr="00C76DF3" w:rsidRDefault="00016B6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61576" w14:textId="77777777" w:rsidR="00016B6B" w:rsidRPr="00C76DF3" w:rsidRDefault="00831F55" w:rsidP="00591643">
          <w:pPr>
            <w:pStyle w:val="ProductList-OfferingBody"/>
            <w:ind w:left="-72" w:right="-74"/>
            <w:jc w:val="center"/>
            <w:rPr>
              <w:color w:val="808080" w:themeColor="background1" w:themeShade="80"/>
              <w:sz w:val="14"/>
              <w:szCs w:val="14"/>
            </w:rPr>
          </w:pPr>
          <w:hyperlink w:anchor="Introduction" w:history="1">
            <w:r w:rsidR="00016B6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8238C4" w14:textId="77777777" w:rsidR="00016B6B" w:rsidRPr="00C76DF3" w:rsidRDefault="00016B6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C89C6F" w14:textId="77777777" w:rsidR="00016B6B" w:rsidRPr="00C76DF3" w:rsidRDefault="00831F55" w:rsidP="003812FE">
          <w:pPr>
            <w:pStyle w:val="ProductList-OfferingBody"/>
            <w:ind w:left="-72" w:right="-75"/>
            <w:jc w:val="center"/>
            <w:rPr>
              <w:color w:val="808080" w:themeColor="background1" w:themeShade="80"/>
              <w:sz w:val="14"/>
              <w:szCs w:val="14"/>
            </w:rPr>
          </w:pPr>
          <w:hyperlink w:anchor="GeneralTerms" w:history="1">
            <w:r w:rsidR="00016B6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261115" w14:textId="77777777" w:rsidR="00016B6B" w:rsidRPr="00C76DF3" w:rsidRDefault="00016B6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A4CC4" w14:textId="77777777" w:rsidR="00016B6B" w:rsidRPr="00C76DF3" w:rsidRDefault="00831F55" w:rsidP="00591643">
          <w:pPr>
            <w:pStyle w:val="ProductList-OfferingBody"/>
            <w:ind w:left="-72" w:right="-77"/>
            <w:jc w:val="center"/>
            <w:rPr>
              <w:color w:val="808080" w:themeColor="background1" w:themeShade="80"/>
              <w:sz w:val="14"/>
              <w:szCs w:val="14"/>
            </w:rPr>
          </w:pPr>
          <w:hyperlink w:anchor="PrivacyandSecurityTerms" w:history="1">
            <w:r w:rsidR="00016B6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0FB1AD" w14:textId="77777777" w:rsidR="00016B6B" w:rsidRPr="00C76DF3" w:rsidRDefault="00016B6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2015B5" w14:textId="77777777" w:rsidR="00016B6B" w:rsidRPr="00C76DF3" w:rsidRDefault="00831F55" w:rsidP="003812FE">
          <w:pPr>
            <w:pStyle w:val="ProductList-OfferingBody"/>
            <w:ind w:left="-72" w:right="-77"/>
            <w:jc w:val="center"/>
            <w:rPr>
              <w:color w:val="808080" w:themeColor="background1" w:themeShade="80"/>
              <w:sz w:val="14"/>
              <w:szCs w:val="14"/>
            </w:rPr>
          </w:pPr>
          <w:hyperlink w:anchor="OnlineServiceSpecificTerms" w:history="1">
            <w:r w:rsidR="00016B6B">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EDB51F" w14:textId="77777777" w:rsidR="00016B6B" w:rsidRPr="00C76DF3" w:rsidRDefault="00016B6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A1D30" w14:textId="77777777" w:rsidR="00016B6B" w:rsidRPr="00C76DF3" w:rsidRDefault="00831F55" w:rsidP="003812FE">
          <w:pPr>
            <w:pStyle w:val="ProductList-OfferingBody"/>
            <w:ind w:left="-72" w:right="-76"/>
            <w:jc w:val="center"/>
            <w:rPr>
              <w:color w:val="808080" w:themeColor="background1" w:themeShade="80"/>
              <w:sz w:val="14"/>
              <w:szCs w:val="14"/>
            </w:rPr>
          </w:pPr>
          <w:hyperlink w:anchor="Attachment1" w:history="1">
            <w:r w:rsidR="00016B6B">
              <w:rPr>
                <w:rStyle w:val="Hyperlink"/>
                <w:sz w:val="14"/>
                <w:szCs w:val="14"/>
              </w:rPr>
              <w:t>Załączniki</w:t>
            </w:r>
          </w:hyperlink>
        </w:p>
      </w:tc>
    </w:tr>
  </w:tbl>
  <w:p w14:paraId="3DAD523D" w14:textId="77777777" w:rsidR="00016B6B" w:rsidRPr="00591643" w:rsidRDefault="00016B6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016B6B" w:rsidRPr="00C76DF3" w14:paraId="75230ADB" w14:textId="77777777" w:rsidTr="009D15F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28B01" w14:textId="77777777" w:rsidR="00016B6B" w:rsidRPr="00C76DF3" w:rsidRDefault="00831F55" w:rsidP="0070271B">
          <w:pPr>
            <w:pStyle w:val="ProductList-OfferingBody"/>
            <w:ind w:left="-77" w:right="-73"/>
            <w:jc w:val="center"/>
            <w:rPr>
              <w:color w:val="808080" w:themeColor="background1" w:themeShade="80"/>
              <w:sz w:val="14"/>
              <w:szCs w:val="14"/>
            </w:rPr>
          </w:pPr>
          <w:hyperlink w:anchor="TableofContents" w:history="1">
            <w:r w:rsidR="00016B6B">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4CBAE2E" w14:textId="77777777" w:rsidR="00016B6B" w:rsidRPr="00C76DF3" w:rsidRDefault="00016B6B" w:rsidP="0070271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60EA0" w14:textId="77777777" w:rsidR="00016B6B" w:rsidRPr="00C76DF3" w:rsidRDefault="00831F55" w:rsidP="0070271B">
          <w:pPr>
            <w:pStyle w:val="ProductList-OfferingBody"/>
            <w:ind w:left="-72" w:right="-74"/>
            <w:jc w:val="center"/>
            <w:rPr>
              <w:color w:val="808080" w:themeColor="background1" w:themeShade="80"/>
              <w:sz w:val="14"/>
              <w:szCs w:val="14"/>
            </w:rPr>
          </w:pPr>
          <w:hyperlink w:anchor="Introduction" w:history="1">
            <w:r w:rsidR="00016B6B">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8CBE9F7" w14:textId="77777777" w:rsidR="00016B6B" w:rsidRPr="00C76DF3" w:rsidRDefault="00016B6B" w:rsidP="0070271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B7A67" w14:textId="77777777" w:rsidR="00016B6B" w:rsidRPr="00C76DF3" w:rsidRDefault="00831F55" w:rsidP="0070271B">
          <w:pPr>
            <w:pStyle w:val="ProductList-OfferingBody"/>
            <w:ind w:left="-72" w:right="-75"/>
            <w:jc w:val="center"/>
            <w:rPr>
              <w:color w:val="808080" w:themeColor="background1" w:themeShade="80"/>
              <w:sz w:val="14"/>
              <w:szCs w:val="14"/>
            </w:rPr>
          </w:pPr>
          <w:hyperlink w:anchor="GeneralTerms" w:history="1">
            <w:r w:rsidR="00016B6B">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BF39ACE" w14:textId="77777777" w:rsidR="00016B6B" w:rsidRPr="00C76DF3" w:rsidRDefault="00016B6B" w:rsidP="0070271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86C56C" w14:textId="77777777" w:rsidR="00016B6B" w:rsidRPr="00C76DF3" w:rsidRDefault="00831F55" w:rsidP="0070271B">
          <w:pPr>
            <w:pStyle w:val="ProductList-OfferingBody"/>
            <w:ind w:left="-72" w:right="-77"/>
            <w:jc w:val="center"/>
            <w:rPr>
              <w:color w:val="808080" w:themeColor="background1" w:themeShade="80"/>
              <w:sz w:val="14"/>
              <w:szCs w:val="14"/>
            </w:rPr>
          </w:pPr>
          <w:hyperlink w:anchor="PrivacyandSecurityTerms" w:history="1">
            <w:r w:rsidR="00016B6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0B259" w14:textId="77777777" w:rsidR="00016B6B" w:rsidRPr="00C76DF3" w:rsidRDefault="00016B6B" w:rsidP="0070271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D6F2BF" w14:textId="77777777" w:rsidR="00016B6B" w:rsidRPr="00C76DF3" w:rsidRDefault="00831F55" w:rsidP="0070271B">
          <w:pPr>
            <w:pStyle w:val="ProductList-OfferingBody"/>
            <w:ind w:left="-72" w:right="-77"/>
            <w:jc w:val="center"/>
            <w:rPr>
              <w:color w:val="808080" w:themeColor="background1" w:themeShade="80"/>
              <w:sz w:val="14"/>
              <w:szCs w:val="14"/>
            </w:rPr>
          </w:pPr>
          <w:hyperlink w:anchor="OnlineServiceSpecificTerms" w:history="1">
            <w:r w:rsidR="00016B6B">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2B7150" w14:textId="77777777" w:rsidR="00016B6B" w:rsidRPr="00C76DF3" w:rsidRDefault="00016B6B" w:rsidP="0070271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6E16E" w14:textId="77777777" w:rsidR="00016B6B" w:rsidRPr="00C76DF3" w:rsidRDefault="00831F55" w:rsidP="0070271B">
          <w:pPr>
            <w:pStyle w:val="ProductList-OfferingBody"/>
            <w:ind w:left="-72" w:right="-76"/>
            <w:jc w:val="center"/>
            <w:rPr>
              <w:color w:val="808080" w:themeColor="background1" w:themeShade="80"/>
              <w:sz w:val="14"/>
              <w:szCs w:val="14"/>
            </w:rPr>
          </w:pPr>
          <w:hyperlink w:anchor="Attachment1" w:history="1">
            <w:r w:rsidR="00016B6B">
              <w:rPr>
                <w:rStyle w:val="Hyperlink"/>
                <w:sz w:val="14"/>
                <w:szCs w:val="14"/>
              </w:rPr>
              <w:t>Załącznik</w:t>
            </w:r>
          </w:hyperlink>
        </w:p>
      </w:tc>
    </w:tr>
  </w:tbl>
  <w:p w14:paraId="412191AA" w14:textId="77777777" w:rsidR="00016B6B" w:rsidRPr="00591643" w:rsidRDefault="00016B6B"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16B6B" w:rsidRPr="00C76DF3" w14:paraId="725CCD0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0EBC26" w14:textId="77777777" w:rsidR="00016B6B" w:rsidRPr="00C76DF3" w:rsidRDefault="00831F55" w:rsidP="00591643">
          <w:pPr>
            <w:pStyle w:val="ProductList-OfferingBody"/>
            <w:ind w:left="-77" w:right="-73"/>
            <w:jc w:val="center"/>
            <w:rPr>
              <w:color w:val="808080" w:themeColor="background1" w:themeShade="80"/>
              <w:sz w:val="14"/>
              <w:szCs w:val="14"/>
            </w:rPr>
          </w:pPr>
          <w:hyperlink w:anchor="TableofContents" w:history="1">
            <w:r w:rsidR="00016B6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54E761" w14:textId="77777777" w:rsidR="00016B6B" w:rsidRPr="00C76DF3" w:rsidRDefault="00016B6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D4B74" w14:textId="77777777" w:rsidR="00016B6B" w:rsidRPr="00C76DF3" w:rsidRDefault="00831F55" w:rsidP="00591643">
          <w:pPr>
            <w:pStyle w:val="ProductList-OfferingBody"/>
            <w:ind w:left="-72" w:right="-74"/>
            <w:jc w:val="center"/>
            <w:rPr>
              <w:color w:val="808080" w:themeColor="background1" w:themeShade="80"/>
              <w:sz w:val="14"/>
              <w:szCs w:val="14"/>
            </w:rPr>
          </w:pPr>
          <w:hyperlink w:anchor="Introduction" w:history="1">
            <w:r w:rsidR="00016B6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848B76" w14:textId="77777777" w:rsidR="00016B6B" w:rsidRPr="00C76DF3" w:rsidRDefault="00016B6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7247B" w14:textId="77777777" w:rsidR="00016B6B" w:rsidRPr="00C76DF3" w:rsidRDefault="00831F55" w:rsidP="003812FE">
          <w:pPr>
            <w:pStyle w:val="ProductList-OfferingBody"/>
            <w:ind w:left="-72" w:right="-75"/>
            <w:jc w:val="center"/>
            <w:rPr>
              <w:color w:val="808080" w:themeColor="background1" w:themeShade="80"/>
              <w:sz w:val="14"/>
              <w:szCs w:val="14"/>
            </w:rPr>
          </w:pPr>
          <w:hyperlink w:anchor="GeneralTerms" w:history="1">
            <w:r w:rsidR="00016B6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6F4AD8" w14:textId="77777777" w:rsidR="00016B6B" w:rsidRPr="00C76DF3" w:rsidRDefault="00016B6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96F0DF" w14:textId="77777777" w:rsidR="00016B6B" w:rsidRPr="00C76DF3" w:rsidRDefault="00831F55" w:rsidP="00591643">
          <w:pPr>
            <w:pStyle w:val="ProductList-OfferingBody"/>
            <w:ind w:left="-72" w:right="-77"/>
            <w:jc w:val="center"/>
            <w:rPr>
              <w:color w:val="808080" w:themeColor="background1" w:themeShade="80"/>
              <w:sz w:val="14"/>
              <w:szCs w:val="14"/>
            </w:rPr>
          </w:pPr>
          <w:hyperlink w:anchor="PrivacyandSecurityTerms" w:history="1">
            <w:r w:rsidR="00016B6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A381E3" w14:textId="77777777" w:rsidR="00016B6B" w:rsidRPr="00C76DF3" w:rsidRDefault="00016B6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BACA5E" w14:textId="77777777" w:rsidR="00016B6B" w:rsidRPr="00C76DF3" w:rsidRDefault="00831F55" w:rsidP="003812FE">
          <w:pPr>
            <w:pStyle w:val="ProductList-OfferingBody"/>
            <w:ind w:left="-72" w:right="-77"/>
            <w:jc w:val="center"/>
            <w:rPr>
              <w:color w:val="808080" w:themeColor="background1" w:themeShade="80"/>
              <w:sz w:val="14"/>
              <w:szCs w:val="14"/>
            </w:rPr>
          </w:pPr>
          <w:hyperlink w:anchor="OnlineServiceSpecificTerms" w:history="1">
            <w:r w:rsidR="00016B6B">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F23702" w14:textId="77777777" w:rsidR="00016B6B" w:rsidRPr="00C76DF3" w:rsidRDefault="00016B6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5724" w14:textId="77777777" w:rsidR="00016B6B" w:rsidRPr="00C76DF3" w:rsidRDefault="00831F55" w:rsidP="003812FE">
          <w:pPr>
            <w:pStyle w:val="ProductList-OfferingBody"/>
            <w:ind w:left="-72" w:right="-76"/>
            <w:jc w:val="center"/>
            <w:rPr>
              <w:color w:val="808080" w:themeColor="background1" w:themeShade="80"/>
              <w:sz w:val="14"/>
              <w:szCs w:val="14"/>
            </w:rPr>
          </w:pPr>
          <w:hyperlink w:anchor="Attachment1" w:history="1">
            <w:r w:rsidR="00016B6B">
              <w:rPr>
                <w:rStyle w:val="Hyperlink"/>
                <w:sz w:val="14"/>
                <w:szCs w:val="14"/>
              </w:rPr>
              <w:t>Załączniki</w:t>
            </w:r>
          </w:hyperlink>
        </w:p>
      </w:tc>
    </w:tr>
  </w:tbl>
  <w:p w14:paraId="6D327449" w14:textId="77777777" w:rsidR="00016B6B" w:rsidRPr="00591643" w:rsidRDefault="00016B6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16B6B" w:rsidRPr="00C76DF3" w14:paraId="5B6FB97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AE677" w14:textId="77777777" w:rsidR="00016B6B" w:rsidRPr="00C76DF3" w:rsidRDefault="00831F55" w:rsidP="00591643">
          <w:pPr>
            <w:pStyle w:val="ProductList-OfferingBody"/>
            <w:ind w:left="-77" w:right="-73"/>
            <w:jc w:val="center"/>
            <w:rPr>
              <w:color w:val="808080" w:themeColor="background1" w:themeShade="80"/>
              <w:sz w:val="14"/>
              <w:szCs w:val="14"/>
            </w:rPr>
          </w:pPr>
          <w:hyperlink w:anchor="TableofContents" w:history="1">
            <w:r w:rsidR="00016B6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8405E" w14:textId="77777777" w:rsidR="00016B6B" w:rsidRPr="00C76DF3" w:rsidRDefault="00016B6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A2786" w14:textId="77777777" w:rsidR="00016B6B" w:rsidRPr="00C76DF3" w:rsidRDefault="00831F55" w:rsidP="00591643">
          <w:pPr>
            <w:pStyle w:val="ProductList-OfferingBody"/>
            <w:ind w:left="-72" w:right="-74"/>
            <w:jc w:val="center"/>
            <w:rPr>
              <w:color w:val="808080" w:themeColor="background1" w:themeShade="80"/>
              <w:sz w:val="14"/>
              <w:szCs w:val="14"/>
            </w:rPr>
          </w:pPr>
          <w:hyperlink w:anchor="Introduction" w:history="1">
            <w:r w:rsidR="00016B6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AFD32" w14:textId="77777777" w:rsidR="00016B6B" w:rsidRPr="00C76DF3" w:rsidRDefault="00016B6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045E0" w14:textId="77777777" w:rsidR="00016B6B" w:rsidRPr="00C76DF3" w:rsidRDefault="00831F55" w:rsidP="003812FE">
          <w:pPr>
            <w:pStyle w:val="ProductList-OfferingBody"/>
            <w:ind w:left="-72" w:right="-75"/>
            <w:jc w:val="center"/>
            <w:rPr>
              <w:color w:val="808080" w:themeColor="background1" w:themeShade="80"/>
              <w:sz w:val="14"/>
              <w:szCs w:val="14"/>
            </w:rPr>
          </w:pPr>
          <w:hyperlink w:anchor="GeneralTerms" w:history="1">
            <w:r w:rsidR="00016B6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F56CA1" w14:textId="77777777" w:rsidR="00016B6B" w:rsidRPr="00C76DF3" w:rsidRDefault="00016B6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5368D" w14:textId="77777777" w:rsidR="00016B6B" w:rsidRPr="00C76DF3" w:rsidRDefault="00831F55" w:rsidP="00591643">
          <w:pPr>
            <w:pStyle w:val="ProductList-OfferingBody"/>
            <w:ind w:left="-72" w:right="-77"/>
            <w:jc w:val="center"/>
            <w:rPr>
              <w:color w:val="808080" w:themeColor="background1" w:themeShade="80"/>
              <w:sz w:val="14"/>
              <w:szCs w:val="14"/>
            </w:rPr>
          </w:pPr>
          <w:hyperlink w:anchor="PrivacyandSecurityTerms" w:history="1">
            <w:r w:rsidR="00016B6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1AA5CD" w14:textId="77777777" w:rsidR="00016B6B" w:rsidRPr="00C76DF3" w:rsidRDefault="00016B6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577680" w14:textId="77777777" w:rsidR="00016B6B" w:rsidRPr="00C76DF3" w:rsidRDefault="00831F55" w:rsidP="003812FE">
          <w:pPr>
            <w:pStyle w:val="ProductList-OfferingBody"/>
            <w:ind w:left="-72" w:right="-77"/>
            <w:jc w:val="center"/>
            <w:rPr>
              <w:color w:val="808080" w:themeColor="background1" w:themeShade="80"/>
              <w:sz w:val="14"/>
              <w:szCs w:val="14"/>
            </w:rPr>
          </w:pPr>
          <w:hyperlink w:anchor="OnlineServiceSpecificTerms" w:history="1">
            <w:r w:rsidR="00016B6B">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69DBDA" w14:textId="77777777" w:rsidR="00016B6B" w:rsidRPr="00C76DF3" w:rsidRDefault="00016B6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3FB63" w14:textId="77777777" w:rsidR="00016B6B" w:rsidRPr="00C76DF3" w:rsidRDefault="00831F55" w:rsidP="003812FE">
          <w:pPr>
            <w:pStyle w:val="ProductList-OfferingBody"/>
            <w:ind w:left="-72" w:right="-76"/>
            <w:jc w:val="center"/>
            <w:rPr>
              <w:color w:val="808080" w:themeColor="background1" w:themeShade="80"/>
              <w:sz w:val="14"/>
              <w:szCs w:val="14"/>
            </w:rPr>
          </w:pPr>
          <w:hyperlink w:anchor="Attachment1" w:history="1">
            <w:r w:rsidR="00016B6B">
              <w:rPr>
                <w:rStyle w:val="Hyperlink"/>
                <w:sz w:val="14"/>
                <w:szCs w:val="14"/>
              </w:rPr>
              <w:t>Załączniki</w:t>
            </w:r>
          </w:hyperlink>
        </w:p>
      </w:tc>
    </w:tr>
  </w:tbl>
  <w:p w14:paraId="682BD6E9" w14:textId="77777777" w:rsidR="00016B6B" w:rsidRPr="00591643" w:rsidRDefault="00016B6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16B6B" w:rsidRPr="00C76DF3" w14:paraId="63EDC51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BFB97" w14:textId="77777777" w:rsidR="00016B6B" w:rsidRPr="00C76DF3" w:rsidRDefault="00831F55" w:rsidP="00591643">
          <w:pPr>
            <w:pStyle w:val="ProductList-OfferingBody"/>
            <w:ind w:left="-77" w:right="-73"/>
            <w:jc w:val="center"/>
            <w:rPr>
              <w:color w:val="808080" w:themeColor="background1" w:themeShade="80"/>
              <w:sz w:val="14"/>
              <w:szCs w:val="14"/>
            </w:rPr>
          </w:pPr>
          <w:hyperlink w:anchor="TableofContents" w:history="1">
            <w:r w:rsidR="00016B6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FFAC05" w14:textId="77777777" w:rsidR="00016B6B" w:rsidRPr="00C76DF3" w:rsidRDefault="00016B6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6FF55" w14:textId="77777777" w:rsidR="00016B6B" w:rsidRPr="00C76DF3" w:rsidRDefault="00831F55" w:rsidP="00591643">
          <w:pPr>
            <w:pStyle w:val="ProductList-OfferingBody"/>
            <w:ind w:left="-72" w:right="-74"/>
            <w:jc w:val="center"/>
            <w:rPr>
              <w:color w:val="808080" w:themeColor="background1" w:themeShade="80"/>
              <w:sz w:val="14"/>
              <w:szCs w:val="14"/>
            </w:rPr>
          </w:pPr>
          <w:hyperlink w:anchor="Introduction" w:history="1">
            <w:r w:rsidR="00016B6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E063E" w14:textId="77777777" w:rsidR="00016B6B" w:rsidRPr="00C76DF3" w:rsidRDefault="00016B6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2525D" w14:textId="77777777" w:rsidR="00016B6B" w:rsidRPr="00C76DF3" w:rsidRDefault="00831F55" w:rsidP="003812FE">
          <w:pPr>
            <w:pStyle w:val="ProductList-OfferingBody"/>
            <w:ind w:left="-72" w:right="-75"/>
            <w:jc w:val="center"/>
            <w:rPr>
              <w:color w:val="808080" w:themeColor="background1" w:themeShade="80"/>
              <w:sz w:val="14"/>
              <w:szCs w:val="14"/>
            </w:rPr>
          </w:pPr>
          <w:hyperlink w:anchor="GeneralTerms" w:history="1">
            <w:r w:rsidR="00016B6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0EA276" w14:textId="77777777" w:rsidR="00016B6B" w:rsidRPr="00C76DF3" w:rsidRDefault="00016B6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B5931" w14:textId="77777777" w:rsidR="00016B6B" w:rsidRPr="00C76DF3" w:rsidRDefault="00831F55" w:rsidP="00591643">
          <w:pPr>
            <w:pStyle w:val="ProductList-OfferingBody"/>
            <w:ind w:left="-72" w:right="-77"/>
            <w:jc w:val="center"/>
            <w:rPr>
              <w:color w:val="808080" w:themeColor="background1" w:themeShade="80"/>
              <w:sz w:val="14"/>
              <w:szCs w:val="14"/>
            </w:rPr>
          </w:pPr>
          <w:hyperlink w:anchor="PrivacyandSecurityTerms" w:history="1">
            <w:r w:rsidR="00016B6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97BD9" w14:textId="77777777" w:rsidR="00016B6B" w:rsidRPr="00C76DF3" w:rsidRDefault="00016B6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B125DF" w14:textId="77777777" w:rsidR="00016B6B" w:rsidRPr="00C76DF3" w:rsidRDefault="00831F55" w:rsidP="003812FE">
          <w:pPr>
            <w:pStyle w:val="ProductList-OfferingBody"/>
            <w:ind w:left="-72" w:right="-77"/>
            <w:jc w:val="center"/>
            <w:rPr>
              <w:color w:val="808080" w:themeColor="background1" w:themeShade="80"/>
              <w:sz w:val="14"/>
              <w:szCs w:val="14"/>
            </w:rPr>
          </w:pPr>
          <w:hyperlink w:anchor="OnlineServiceSpecificTerms" w:history="1">
            <w:r w:rsidR="00016B6B">
              <w:rPr>
                <w:rStyle w:val="Hyperlink"/>
                <w:sz w:val="14"/>
                <w:szCs w:val="14"/>
              </w:rPr>
              <w:t>Usługi Online — Szczegółowe postanowienia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6C789" w14:textId="77777777" w:rsidR="00016B6B" w:rsidRPr="00C76DF3" w:rsidRDefault="00016B6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19F6C" w14:textId="77777777" w:rsidR="00016B6B" w:rsidRPr="00C76DF3" w:rsidRDefault="00831F55" w:rsidP="003812FE">
          <w:pPr>
            <w:pStyle w:val="ProductList-OfferingBody"/>
            <w:ind w:left="-72" w:right="-76"/>
            <w:jc w:val="center"/>
            <w:rPr>
              <w:color w:val="808080" w:themeColor="background1" w:themeShade="80"/>
              <w:sz w:val="14"/>
              <w:szCs w:val="14"/>
            </w:rPr>
          </w:pPr>
          <w:hyperlink w:anchor="Attachment1" w:history="1">
            <w:r w:rsidR="00016B6B">
              <w:rPr>
                <w:rStyle w:val="Hyperlink"/>
                <w:sz w:val="14"/>
                <w:szCs w:val="14"/>
              </w:rPr>
              <w:t>Załączniki</w:t>
            </w:r>
          </w:hyperlink>
        </w:p>
      </w:tc>
    </w:tr>
  </w:tbl>
  <w:p w14:paraId="33AF729A" w14:textId="77777777" w:rsidR="00016B6B" w:rsidRPr="00591643" w:rsidRDefault="00016B6B">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016B6B" w:rsidRPr="00C76DF3" w14:paraId="7C70F65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B7616" w14:textId="77777777" w:rsidR="00016B6B" w:rsidRPr="00C76DF3" w:rsidRDefault="00831F55" w:rsidP="00747608">
          <w:pPr>
            <w:pStyle w:val="ProductList-OfferingBody"/>
            <w:ind w:left="-77" w:right="-73"/>
            <w:jc w:val="center"/>
            <w:rPr>
              <w:color w:val="808080" w:themeColor="background1" w:themeShade="80"/>
              <w:sz w:val="14"/>
              <w:szCs w:val="14"/>
            </w:rPr>
          </w:pPr>
          <w:hyperlink w:anchor="TableofContents" w:history="1">
            <w:r w:rsidR="00016B6B">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9DDFDB1" w14:textId="77777777" w:rsidR="00016B6B" w:rsidRPr="00C76DF3" w:rsidRDefault="00016B6B"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A1EA7" w14:textId="77777777" w:rsidR="00016B6B" w:rsidRPr="00C76DF3" w:rsidRDefault="00831F55" w:rsidP="00747608">
          <w:pPr>
            <w:pStyle w:val="ProductList-OfferingBody"/>
            <w:ind w:left="-72" w:right="-74"/>
            <w:jc w:val="center"/>
            <w:rPr>
              <w:color w:val="808080" w:themeColor="background1" w:themeShade="80"/>
              <w:sz w:val="14"/>
              <w:szCs w:val="14"/>
            </w:rPr>
          </w:pPr>
          <w:hyperlink w:anchor="Introduction" w:history="1">
            <w:r w:rsidR="00016B6B">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056E514" w14:textId="77777777" w:rsidR="00016B6B" w:rsidRPr="00C76DF3" w:rsidRDefault="00016B6B"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F0635" w14:textId="77777777" w:rsidR="00016B6B" w:rsidRPr="00C76DF3" w:rsidRDefault="00831F55" w:rsidP="00747608">
          <w:pPr>
            <w:pStyle w:val="ProductList-OfferingBody"/>
            <w:ind w:left="-72" w:right="-75"/>
            <w:jc w:val="center"/>
            <w:rPr>
              <w:color w:val="808080" w:themeColor="background1" w:themeShade="80"/>
              <w:sz w:val="14"/>
              <w:szCs w:val="14"/>
            </w:rPr>
          </w:pPr>
          <w:hyperlink w:anchor="GeneralTerms" w:history="1">
            <w:r w:rsidR="00016B6B">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BE0634" w14:textId="77777777" w:rsidR="00016B6B" w:rsidRPr="00C76DF3" w:rsidRDefault="00016B6B"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E8C2" w14:textId="77777777" w:rsidR="00016B6B" w:rsidRPr="00C76DF3" w:rsidRDefault="00831F55" w:rsidP="00747608">
          <w:pPr>
            <w:pStyle w:val="ProductList-OfferingBody"/>
            <w:ind w:left="-72" w:right="-77"/>
            <w:jc w:val="center"/>
            <w:rPr>
              <w:color w:val="808080" w:themeColor="background1" w:themeShade="80"/>
              <w:sz w:val="14"/>
              <w:szCs w:val="14"/>
            </w:rPr>
          </w:pPr>
          <w:hyperlink w:anchor="PrivacyandSecurityTerms" w:history="1">
            <w:r w:rsidR="00016B6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EE3B95" w14:textId="77777777" w:rsidR="00016B6B" w:rsidRPr="00C76DF3" w:rsidRDefault="00016B6B"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0AC8D" w14:textId="77777777" w:rsidR="00016B6B" w:rsidRPr="00C76DF3" w:rsidRDefault="00831F55" w:rsidP="00747608">
          <w:pPr>
            <w:pStyle w:val="ProductList-OfferingBody"/>
            <w:ind w:left="-72" w:right="-77"/>
            <w:jc w:val="center"/>
            <w:rPr>
              <w:color w:val="808080" w:themeColor="background1" w:themeShade="80"/>
              <w:sz w:val="14"/>
              <w:szCs w:val="14"/>
            </w:rPr>
          </w:pPr>
          <w:hyperlink w:anchor="OnlineServiceSpecificTerms" w:history="1">
            <w:r w:rsidR="00016B6B">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988CDE" w14:textId="77777777" w:rsidR="00016B6B" w:rsidRPr="00C76DF3" w:rsidRDefault="00016B6B"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60ED01" w14:textId="77777777" w:rsidR="00016B6B" w:rsidRPr="00C76DF3" w:rsidRDefault="00831F55" w:rsidP="00747608">
          <w:pPr>
            <w:pStyle w:val="ProductList-OfferingBody"/>
            <w:ind w:left="-72" w:right="-76"/>
            <w:jc w:val="center"/>
            <w:rPr>
              <w:color w:val="808080" w:themeColor="background1" w:themeShade="80"/>
              <w:sz w:val="14"/>
              <w:szCs w:val="14"/>
            </w:rPr>
          </w:pPr>
          <w:hyperlink w:anchor="Attachment1" w:history="1">
            <w:r w:rsidR="00016B6B">
              <w:rPr>
                <w:rStyle w:val="Hyperlink"/>
                <w:sz w:val="14"/>
                <w:szCs w:val="14"/>
              </w:rPr>
              <w:t>Załącznik</w:t>
            </w:r>
          </w:hyperlink>
        </w:p>
      </w:tc>
    </w:tr>
  </w:tbl>
  <w:p w14:paraId="49AAA34C" w14:textId="77777777" w:rsidR="00016B6B" w:rsidRPr="00591643" w:rsidRDefault="00016B6B" w:rsidP="00C776E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016B6B" w:rsidRPr="00C76DF3" w14:paraId="5408C13E"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C94FC" w14:textId="77777777" w:rsidR="00016B6B" w:rsidRPr="00C76DF3" w:rsidRDefault="00831F55" w:rsidP="00747608">
          <w:pPr>
            <w:pStyle w:val="ProductList-OfferingBody"/>
            <w:ind w:left="-77" w:right="-73"/>
            <w:jc w:val="center"/>
            <w:rPr>
              <w:color w:val="808080" w:themeColor="background1" w:themeShade="80"/>
              <w:sz w:val="14"/>
              <w:szCs w:val="14"/>
            </w:rPr>
          </w:pPr>
          <w:hyperlink w:anchor="TableofContents" w:history="1">
            <w:r w:rsidR="00016B6B">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FC91A4" w14:textId="77777777" w:rsidR="00016B6B" w:rsidRPr="00C76DF3" w:rsidRDefault="00016B6B"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C116E" w14:textId="77777777" w:rsidR="00016B6B" w:rsidRPr="00C76DF3" w:rsidRDefault="00831F55" w:rsidP="00747608">
          <w:pPr>
            <w:pStyle w:val="ProductList-OfferingBody"/>
            <w:ind w:left="-72" w:right="-74"/>
            <w:jc w:val="center"/>
            <w:rPr>
              <w:color w:val="808080" w:themeColor="background1" w:themeShade="80"/>
              <w:sz w:val="14"/>
              <w:szCs w:val="14"/>
            </w:rPr>
          </w:pPr>
          <w:hyperlink w:anchor="Introduction" w:history="1">
            <w:r w:rsidR="00016B6B">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0E55C11" w14:textId="77777777" w:rsidR="00016B6B" w:rsidRPr="00C76DF3" w:rsidRDefault="00016B6B"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9A701" w14:textId="77777777" w:rsidR="00016B6B" w:rsidRPr="00C76DF3" w:rsidRDefault="00831F55" w:rsidP="00747608">
          <w:pPr>
            <w:pStyle w:val="ProductList-OfferingBody"/>
            <w:ind w:left="-72" w:right="-75"/>
            <w:jc w:val="center"/>
            <w:rPr>
              <w:color w:val="808080" w:themeColor="background1" w:themeShade="80"/>
              <w:sz w:val="14"/>
              <w:szCs w:val="14"/>
            </w:rPr>
          </w:pPr>
          <w:hyperlink w:anchor="GeneralTerms" w:history="1">
            <w:r w:rsidR="00016B6B">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58BF5B" w14:textId="77777777" w:rsidR="00016B6B" w:rsidRPr="00C76DF3" w:rsidRDefault="00016B6B"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1F8C6" w14:textId="77777777" w:rsidR="00016B6B" w:rsidRPr="00C76DF3" w:rsidRDefault="00831F55" w:rsidP="00747608">
          <w:pPr>
            <w:pStyle w:val="ProductList-OfferingBody"/>
            <w:ind w:left="-72" w:right="-77"/>
            <w:jc w:val="center"/>
            <w:rPr>
              <w:color w:val="808080" w:themeColor="background1" w:themeShade="80"/>
              <w:sz w:val="14"/>
              <w:szCs w:val="14"/>
            </w:rPr>
          </w:pPr>
          <w:hyperlink w:anchor="PrivacyandSecurityTerms" w:history="1">
            <w:r w:rsidR="00016B6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A15D" w14:textId="77777777" w:rsidR="00016B6B" w:rsidRPr="00C76DF3" w:rsidRDefault="00016B6B"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85A08" w14:textId="77777777" w:rsidR="00016B6B" w:rsidRPr="00C76DF3" w:rsidRDefault="00831F55" w:rsidP="00747608">
          <w:pPr>
            <w:pStyle w:val="ProductList-OfferingBody"/>
            <w:ind w:left="-72" w:right="-77"/>
            <w:jc w:val="center"/>
            <w:rPr>
              <w:color w:val="808080" w:themeColor="background1" w:themeShade="80"/>
              <w:sz w:val="14"/>
              <w:szCs w:val="14"/>
            </w:rPr>
          </w:pPr>
          <w:hyperlink w:anchor="OnlineServiceSpecificTerms" w:history="1">
            <w:r w:rsidR="00016B6B">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62B84C" w14:textId="77777777" w:rsidR="00016B6B" w:rsidRPr="00C76DF3" w:rsidRDefault="00016B6B"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5422E" w14:textId="77777777" w:rsidR="00016B6B" w:rsidRPr="00C76DF3" w:rsidRDefault="00831F55" w:rsidP="00747608">
          <w:pPr>
            <w:pStyle w:val="ProductList-OfferingBody"/>
            <w:ind w:left="-72" w:right="-76"/>
            <w:jc w:val="center"/>
            <w:rPr>
              <w:color w:val="808080" w:themeColor="background1" w:themeShade="80"/>
              <w:sz w:val="14"/>
              <w:szCs w:val="14"/>
            </w:rPr>
          </w:pPr>
          <w:hyperlink w:anchor="Attachment1" w:history="1">
            <w:r w:rsidR="00016B6B">
              <w:rPr>
                <w:rStyle w:val="Hyperlink"/>
                <w:sz w:val="14"/>
                <w:szCs w:val="14"/>
              </w:rPr>
              <w:t>Załącznik</w:t>
            </w:r>
          </w:hyperlink>
        </w:p>
      </w:tc>
    </w:tr>
  </w:tbl>
  <w:p w14:paraId="07F6DE0D" w14:textId="77777777" w:rsidR="00016B6B" w:rsidRPr="00591643" w:rsidRDefault="00016B6B" w:rsidP="00C776E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78E86E" w14:textId="77777777" w:rsidR="00AB44DC" w:rsidRDefault="00AB44DC" w:rsidP="009A573F">
      <w:pPr>
        <w:spacing w:after="0" w:line="240" w:lineRule="auto"/>
      </w:pPr>
      <w:r>
        <w:separator/>
      </w:r>
    </w:p>
  </w:footnote>
  <w:footnote w:type="continuationSeparator" w:id="0">
    <w:p w14:paraId="7C2E818E" w14:textId="77777777" w:rsidR="00AB44DC" w:rsidRDefault="00AB44DC" w:rsidP="009A573F">
      <w:pPr>
        <w:spacing w:after="0" w:line="240" w:lineRule="auto"/>
      </w:pPr>
      <w:r>
        <w:continuationSeparator/>
      </w:r>
    </w:p>
  </w:footnote>
  <w:footnote w:type="continuationNotice" w:id="1">
    <w:p w14:paraId="1E571442" w14:textId="77777777" w:rsidR="00AB44DC" w:rsidRDefault="00AB44D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AE7CB6" w14:textId="77777777" w:rsidR="00D87CA4" w:rsidRDefault="00D87C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7FA0F4" w14:textId="77777777" w:rsidR="00D87CA4" w:rsidRDefault="00D87CA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16B6B" w:rsidRPr="004D27A6" w:rsidRDefault="00016B6B"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DCDEFCA" w:rsidR="00016B6B" w:rsidRPr="00171B2E" w:rsidRDefault="00831F55" w:rsidP="00747608">
        <w:pPr>
          <w:pStyle w:val="ProductList-Body"/>
          <w:tabs>
            <w:tab w:val="right" w:pos="10800"/>
          </w:tabs>
          <w:spacing w:before="20" w:after="20"/>
          <w:rPr>
            <w:noProof/>
            <w:color w:val="404040" w:themeColor="text1" w:themeTint="BF"/>
            <w:sz w:val="16"/>
            <w:szCs w:val="16"/>
          </w:rPr>
        </w:pPr>
        <w:sdt>
          <w:sdtPr>
            <w:id w:val="486135445"/>
            <w:docPartObj>
              <w:docPartGallery w:val="Page Numbers (Top of Page)"/>
              <w:docPartUnique/>
            </w:docPartObj>
          </w:sdtPr>
          <w:sdtEndPr>
            <w:rPr>
              <w:noProof/>
              <w:color w:val="404040" w:themeColor="text1" w:themeTint="BF"/>
              <w:sz w:val="16"/>
              <w:szCs w:val="16"/>
            </w:rPr>
          </w:sdtEndPr>
          <w:sdtContent>
            <w:r w:rsidR="00016B6B" w:rsidRPr="00806BBD">
              <w:rPr>
                <w:color w:val="404040" w:themeColor="text1" w:themeTint="BF"/>
                <w:sz w:val="16"/>
                <w:szCs w:val="16"/>
              </w:rPr>
              <w:t xml:space="preserve">Postanowienia dotyczące Usług Online w ramach licencjonowania zbiorowego Microsoft (wersja polska, </w:t>
            </w:r>
            <w:r w:rsidR="00016B6B">
              <w:rPr>
                <w:color w:val="404040" w:themeColor="text1" w:themeTint="BF"/>
                <w:sz w:val="16"/>
                <w:szCs w:val="16"/>
              </w:rPr>
              <w:t xml:space="preserve">październik </w:t>
            </w:r>
            <w:r w:rsidR="00016B6B" w:rsidRPr="00DB1F99">
              <w:rPr>
                <w:color w:val="404040" w:themeColor="text1" w:themeTint="BF"/>
                <w:sz w:val="16"/>
                <w:szCs w:val="16"/>
              </w:rPr>
              <w:t xml:space="preserve">2017 </w:t>
            </w:r>
            <w:r w:rsidR="00016B6B" w:rsidRPr="00806BBD">
              <w:rPr>
                <w:color w:val="404040" w:themeColor="text1" w:themeTint="BF"/>
                <w:sz w:val="16"/>
                <w:szCs w:val="16"/>
              </w:rPr>
              <w:t>r.)</w:t>
            </w:r>
          </w:sdtContent>
        </w:sdt>
        <w:r w:rsidR="00016B6B">
          <w:rPr>
            <w:color w:val="404040" w:themeColor="text1" w:themeTint="BF"/>
            <w:sz w:val="16"/>
            <w:szCs w:val="16"/>
          </w:rPr>
          <w:tab/>
        </w:r>
        <w:r w:rsidR="00016B6B">
          <w:rPr>
            <w:color w:val="404040" w:themeColor="text1" w:themeTint="BF"/>
            <w:sz w:val="16"/>
            <w:szCs w:val="16"/>
          </w:rPr>
          <w:fldChar w:fldCharType="begin"/>
        </w:r>
        <w:r w:rsidR="00016B6B" w:rsidRPr="004D27A6">
          <w:rPr>
            <w:color w:val="404040" w:themeColor="text1" w:themeTint="BF"/>
            <w:sz w:val="16"/>
            <w:szCs w:val="16"/>
          </w:rPr>
          <w:instrText xml:space="preserve"> PAGE   \* MERGEFORMAT </w:instrText>
        </w:r>
        <w:r w:rsidR="00016B6B">
          <w:rPr>
            <w:color w:val="404040" w:themeColor="text1" w:themeTint="BF"/>
            <w:sz w:val="16"/>
            <w:szCs w:val="16"/>
          </w:rPr>
          <w:fldChar w:fldCharType="separate"/>
        </w:r>
        <w:r>
          <w:rPr>
            <w:noProof/>
            <w:color w:val="404040" w:themeColor="text1" w:themeTint="BF"/>
            <w:sz w:val="16"/>
            <w:szCs w:val="16"/>
          </w:rPr>
          <w:t>45</w:t>
        </w:r>
        <w:r w:rsidR="00016B6B">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A14D890" w:rsidR="00016B6B" w:rsidRPr="004D27A6" w:rsidRDefault="00831F55" w:rsidP="00747608">
        <w:pPr>
          <w:pStyle w:val="ProductList-Body"/>
          <w:tabs>
            <w:tab w:val="right" w:pos="10800"/>
          </w:tabs>
          <w:spacing w:before="20" w:after="20"/>
          <w:ind w:left="-14" w:right="-101"/>
          <w:rPr>
            <w:noProof/>
            <w:color w:val="404040" w:themeColor="text1" w:themeTint="BF"/>
            <w:sz w:val="16"/>
            <w:szCs w:val="16"/>
          </w:rPr>
        </w:pPr>
        <w:sdt>
          <w:sdtPr>
            <w:id w:val="-1551754231"/>
            <w:docPartObj>
              <w:docPartGallery w:val="Page Numbers (Top of Page)"/>
              <w:docPartUnique/>
            </w:docPartObj>
          </w:sdtPr>
          <w:sdtEndPr>
            <w:rPr>
              <w:noProof/>
              <w:color w:val="404040" w:themeColor="text1" w:themeTint="BF"/>
              <w:sz w:val="16"/>
              <w:szCs w:val="16"/>
            </w:rPr>
          </w:sdtEndPr>
          <w:sdtContent>
            <w:r w:rsidR="00016B6B" w:rsidRPr="00806BBD">
              <w:rPr>
                <w:color w:val="404040" w:themeColor="text1" w:themeTint="BF"/>
                <w:sz w:val="16"/>
                <w:szCs w:val="16"/>
              </w:rPr>
              <w:t xml:space="preserve">Postanowienia dotyczące Usług Online w ramach licencjonowania zbiorowego Microsoft (wersja polska, </w:t>
            </w:r>
            <w:r w:rsidR="00016B6B">
              <w:rPr>
                <w:color w:val="404040" w:themeColor="text1" w:themeTint="BF"/>
                <w:sz w:val="16"/>
                <w:szCs w:val="16"/>
              </w:rPr>
              <w:t xml:space="preserve">październik </w:t>
            </w:r>
            <w:r w:rsidR="00016B6B" w:rsidRPr="00DB1F99">
              <w:rPr>
                <w:color w:val="404040" w:themeColor="text1" w:themeTint="BF"/>
                <w:sz w:val="16"/>
                <w:szCs w:val="16"/>
              </w:rPr>
              <w:t xml:space="preserve">2017 </w:t>
            </w:r>
            <w:r w:rsidR="00016B6B" w:rsidRPr="00806BBD">
              <w:rPr>
                <w:color w:val="404040" w:themeColor="text1" w:themeTint="BF"/>
                <w:sz w:val="16"/>
                <w:szCs w:val="16"/>
              </w:rPr>
              <w:t>r.)</w:t>
            </w:r>
          </w:sdtContent>
        </w:sdt>
        <w:r w:rsidR="00016B6B">
          <w:rPr>
            <w:color w:val="404040" w:themeColor="text1" w:themeTint="BF"/>
            <w:sz w:val="16"/>
            <w:szCs w:val="16"/>
          </w:rPr>
          <w:tab/>
        </w:r>
        <w:r w:rsidR="00016B6B">
          <w:rPr>
            <w:color w:val="404040" w:themeColor="text1" w:themeTint="BF"/>
            <w:sz w:val="16"/>
            <w:szCs w:val="16"/>
          </w:rPr>
          <w:fldChar w:fldCharType="begin"/>
        </w:r>
        <w:r w:rsidR="00016B6B" w:rsidRPr="004D27A6">
          <w:rPr>
            <w:color w:val="404040" w:themeColor="text1" w:themeTint="BF"/>
            <w:sz w:val="16"/>
            <w:szCs w:val="16"/>
          </w:rPr>
          <w:instrText xml:space="preserve"> PAGE   \* MERGEFORMAT </w:instrText>
        </w:r>
        <w:r w:rsidR="00016B6B">
          <w:rPr>
            <w:color w:val="404040" w:themeColor="text1" w:themeTint="BF"/>
            <w:sz w:val="16"/>
            <w:szCs w:val="16"/>
          </w:rPr>
          <w:fldChar w:fldCharType="separate"/>
        </w:r>
        <w:r>
          <w:rPr>
            <w:noProof/>
            <w:color w:val="404040" w:themeColor="text1" w:themeTint="BF"/>
            <w:sz w:val="16"/>
            <w:szCs w:val="16"/>
          </w:rPr>
          <w:t>36</w:t>
        </w:r>
        <w:r w:rsidR="00016B6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9DC36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AA4CAE2A"/>
    <w:lvl w:ilvl="0" w:tplc="1D80337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YnnloGOjRnrzbkfG9s5p0awFvpMAVwZZWjju7jmgAvKYQwlkjXbq+3AXIpY6nygjx1nO1ofHrM1J5FFS3UHWwQ==" w:salt="GRDia3IQdSZTIXGEXN1VMA=="/>
  <w:defaultTabStop w:val="720"/>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6B6B"/>
    <w:rsid w:val="00017369"/>
    <w:rsid w:val="00017A5A"/>
    <w:rsid w:val="00017A87"/>
    <w:rsid w:val="0002328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38"/>
    <w:rsid w:val="00067B4B"/>
    <w:rsid w:val="00071A79"/>
    <w:rsid w:val="00071C2C"/>
    <w:rsid w:val="0007363B"/>
    <w:rsid w:val="000745F7"/>
    <w:rsid w:val="0007491F"/>
    <w:rsid w:val="0007551D"/>
    <w:rsid w:val="000756A2"/>
    <w:rsid w:val="000759BB"/>
    <w:rsid w:val="00077A6B"/>
    <w:rsid w:val="00081149"/>
    <w:rsid w:val="00081380"/>
    <w:rsid w:val="00081CA7"/>
    <w:rsid w:val="0008303D"/>
    <w:rsid w:val="0008307A"/>
    <w:rsid w:val="00083FE8"/>
    <w:rsid w:val="00084A84"/>
    <w:rsid w:val="00085D21"/>
    <w:rsid w:val="00086F17"/>
    <w:rsid w:val="000872EB"/>
    <w:rsid w:val="00087525"/>
    <w:rsid w:val="00087BC2"/>
    <w:rsid w:val="00090ECD"/>
    <w:rsid w:val="0009164C"/>
    <w:rsid w:val="000928C5"/>
    <w:rsid w:val="000953A4"/>
    <w:rsid w:val="0009588E"/>
    <w:rsid w:val="000A03D2"/>
    <w:rsid w:val="000A0CD9"/>
    <w:rsid w:val="000A1035"/>
    <w:rsid w:val="000A1A13"/>
    <w:rsid w:val="000A2E8E"/>
    <w:rsid w:val="000A5DC6"/>
    <w:rsid w:val="000A5E8A"/>
    <w:rsid w:val="000A5FA1"/>
    <w:rsid w:val="000A6BE5"/>
    <w:rsid w:val="000A6FA6"/>
    <w:rsid w:val="000B02C9"/>
    <w:rsid w:val="000B0627"/>
    <w:rsid w:val="000B07BF"/>
    <w:rsid w:val="000B1561"/>
    <w:rsid w:val="000B2305"/>
    <w:rsid w:val="000C0ACA"/>
    <w:rsid w:val="000C2DAF"/>
    <w:rsid w:val="000C2E6F"/>
    <w:rsid w:val="000C457F"/>
    <w:rsid w:val="000C4BD0"/>
    <w:rsid w:val="000C5490"/>
    <w:rsid w:val="000C6732"/>
    <w:rsid w:val="000C7607"/>
    <w:rsid w:val="000D5752"/>
    <w:rsid w:val="000D6060"/>
    <w:rsid w:val="000E045B"/>
    <w:rsid w:val="000E08C0"/>
    <w:rsid w:val="000E16D8"/>
    <w:rsid w:val="000E1DEC"/>
    <w:rsid w:val="000E3993"/>
    <w:rsid w:val="000E6ED8"/>
    <w:rsid w:val="000E6F86"/>
    <w:rsid w:val="000F0057"/>
    <w:rsid w:val="000F032B"/>
    <w:rsid w:val="000F26B5"/>
    <w:rsid w:val="000F30AA"/>
    <w:rsid w:val="000F30F7"/>
    <w:rsid w:val="000F56C8"/>
    <w:rsid w:val="001013C9"/>
    <w:rsid w:val="0010172F"/>
    <w:rsid w:val="00103924"/>
    <w:rsid w:val="00104DBC"/>
    <w:rsid w:val="0010587C"/>
    <w:rsid w:val="00105B4C"/>
    <w:rsid w:val="00107F31"/>
    <w:rsid w:val="00111B6A"/>
    <w:rsid w:val="00117EB2"/>
    <w:rsid w:val="001218E0"/>
    <w:rsid w:val="00122096"/>
    <w:rsid w:val="00123E7D"/>
    <w:rsid w:val="001242BA"/>
    <w:rsid w:val="00125581"/>
    <w:rsid w:val="00125CBE"/>
    <w:rsid w:val="00127C5F"/>
    <w:rsid w:val="001320C2"/>
    <w:rsid w:val="00132A54"/>
    <w:rsid w:val="00132A99"/>
    <w:rsid w:val="00132D95"/>
    <w:rsid w:val="00134DA1"/>
    <w:rsid w:val="00134EF8"/>
    <w:rsid w:val="00135786"/>
    <w:rsid w:val="00136452"/>
    <w:rsid w:val="00137A32"/>
    <w:rsid w:val="00137E59"/>
    <w:rsid w:val="00140900"/>
    <w:rsid w:val="0014192B"/>
    <w:rsid w:val="00141936"/>
    <w:rsid w:val="0014211E"/>
    <w:rsid w:val="00144059"/>
    <w:rsid w:val="00146E59"/>
    <w:rsid w:val="001472FC"/>
    <w:rsid w:val="00150F54"/>
    <w:rsid w:val="001517E0"/>
    <w:rsid w:val="001529AD"/>
    <w:rsid w:val="00154ACE"/>
    <w:rsid w:val="00156C1C"/>
    <w:rsid w:val="001602AC"/>
    <w:rsid w:val="001602F8"/>
    <w:rsid w:val="00160CB8"/>
    <w:rsid w:val="00165F81"/>
    <w:rsid w:val="00166039"/>
    <w:rsid w:val="00167128"/>
    <w:rsid w:val="00167443"/>
    <w:rsid w:val="0016766A"/>
    <w:rsid w:val="00171B2E"/>
    <w:rsid w:val="00174C82"/>
    <w:rsid w:val="00175B93"/>
    <w:rsid w:val="0017786C"/>
    <w:rsid w:val="00183408"/>
    <w:rsid w:val="001838D6"/>
    <w:rsid w:val="00185A8B"/>
    <w:rsid w:val="00185F5E"/>
    <w:rsid w:val="00186B07"/>
    <w:rsid w:val="00186BF6"/>
    <w:rsid w:val="00191210"/>
    <w:rsid w:val="00192660"/>
    <w:rsid w:val="001A0964"/>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5BD"/>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268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935"/>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578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7D1"/>
    <w:rsid w:val="002F275E"/>
    <w:rsid w:val="002F3019"/>
    <w:rsid w:val="002F3FF6"/>
    <w:rsid w:val="002F6407"/>
    <w:rsid w:val="003007A8"/>
    <w:rsid w:val="00301068"/>
    <w:rsid w:val="003035AD"/>
    <w:rsid w:val="00303A6C"/>
    <w:rsid w:val="00305488"/>
    <w:rsid w:val="00306B0E"/>
    <w:rsid w:val="00307930"/>
    <w:rsid w:val="00307E17"/>
    <w:rsid w:val="003118A7"/>
    <w:rsid w:val="00312DB2"/>
    <w:rsid w:val="00312F3B"/>
    <w:rsid w:val="003134A1"/>
    <w:rsid w:val="00314A6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4D6"/>
    <w:rsid w:val="00371CE9"/>
    <w:rsid w:val="0037484F"/>
    <w:rsid w:val="003812FE"/>
    <w:rsid w:val="00382C12"/>
    <w:rsid w:val="0038794D"/>
    <w:rsid w:val="00390430"/>
    <w:rsid w:val="003904F0"/>
    <w:rsid w:val="00392282"/>
    <w:rsid w:val="003945F4"/>
    <w:rsid w:val="00395CB2"/>
    <w:rsid w:val="00395D5F"/>
    <w:rsid w:val="0039784E"/>
    <w:rsid w:val="00397EB0"/>
    <w:rsid w:val="003A0DB6"/>
    <w:rsid w:val="003A336A"/>
    <w:rsid w:val="003A35A1"/>
    <w:rsid w:val="003A4BE5"/>
    <w:rsid w:val="003A53F8"/>
    <w:rsid w:val="003B0439"/>
    <w:rsid w:val="003B3EBC"/>
    <w:rsid w:val="003B4047"/>
    <w:rsid w:val="003B7142"/>
    <w:rsid w:val="003B7A21"/>
    <w:rsid w:val="003C35CD"/>
    <w:rsid w:val="003C399B"/>
    <w:rsid w:val="003C3B94"/>
    <w:rsid w:val="003C5FBA"/>
    <w:rsid w:val="003C63F5"/>
    <w:rsid w:val="003C6496"/>
    <w:rsid w:val="003C6EF6"/>
    <w:rsid w:val="003C721A"/>
    <w:rsid w:val="003C75FF"/>
    <w:rsid w:val="003D0497"/>
    <w:rsid w:val="003D0C7E"/>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3FC8"/>
    <w:rsid w:val="004041D5"/>
    <w:rsid w:val="00405189"/>
    <w:rsid w:val="00407104"/>
    <w:rsid w:val="0040715C"/>
    <w:rsid w:val="00407597"/>
    <w:rsid w:val="00407E60"/>
    <w:rsid w:val="004126E0"/>
    <w:rsid w:val="00412C48"/>
    <w:rsid w:val="00413DD7"/>
    <w:rsid w:val="00414009"/>
    <w:rsid w:val="004143B8"/>
    <w:rsid w:val="00422587"/>
    <w:rsid w:val="004226C0"/>
    <w:rsid w:val="00430C94"/>
    <w:rsid w:val="00432379"/>
    <w:rsid w:val="0043427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1EC"/>
    <w:rsid w:val="00452717"/>
    <w:rsid w:val="00456898"/>
    <w:rsid w:val="004605BC"/>
    <w:rsid w:val="00460BEB"/>
    <w:rsid w:val="00461F02"/>
    <w:rsid w:val="00462987"/>
    <w:rsid w:val="00462C59"/>
    <w:rsid w:val="00463CC3"/>
    <w:rsid w:val="0046457A"/>
    <w:rsid w:val="00466857"/>
    <w:rsid w:val="00467C95"/>
    <w:rsid w:val="00470D17"/>
    <w:rsid w:val="00472FC6"/>
    <w:rsid w:val="00476830"/>
    <w:rsid w:val="00476B94"/>
    <w:rsid w:val="00477621"/>
    <w:rsid w:val="0048112B"/>
    <w:rsid w:val="00481542"/>
    <w:rsid w:val="00485BAA"/>
    <w:rsid w:val="0048778C"/>
    <w:rsid w:val="00491BB3"/>
    <w:rsid w:val="004925A1"/>
    <w:rsid w:val="0049363D"/>
    <w:rsid w:val="004947AF"/>
    <w:rsid w:val="004947FD"/>
    <w:rsid w:val="004949B3"/>
    <w:rsid w:val="00494CC7"/>
    <w:rsid w:val="00495DD9"/>
    <w:rsid w:val="004976F4"/>
    <w:rsid w:val="00497E15"/>
    <w:rsid w:val="004A2A95"/>
    <w:rsid w:val="004A2F07"/>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6BF"/>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B94"/>
    <w:rsid w:val="00527DC0"/>
    <w:rsid w:val="00530493"/>
    <w:rsid w:val="0053069E"/>
    <w:rsid w:val="0053202E"/>
    <w:rsid w:val="0053216D"/>
    <w:rsid w:val="005328B4"/>
    <w:rsid w:val="00533DD5"/>
    <w:rsid w:val="0053420D"/>
    <w:rsid w:val="0053555F"/>
    <w:rsid w:val="00536EE4"/>
    <w:rsid w:val="0053726B"/>
    <w:rsid w:val="005403A3"/>
    <w:rsid w:val="00540A1D"/>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AF9"/>
    <w:rsid w:val="005608CA"/>
    <w:rsid w:val="0056127A"/>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EB9"/>
    <w:rsid w:val="005A483A"/>
    <w:rsid w:val="005B1B8E"/>
    <w:rsid w:val="005B2831"/>
    <w:rsid w:val="005B3BFE"/>
    <w:rsid w:val="005B3EB3"/>
    <w:rsid w:val="005B6FDF"/>
    <w:rsid w:val="005B7124"/>
    <w:rsid w:val="005B77E5"/>
    <w:rsid w:val="005C0909"/>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EAF"/>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5020"/>
    <w:rsid w:val="006253EE"/>
    <w:rsid w:val="00626814"/>
    <w:rsid w:val="00626E0E"/>
    <w:rsid w:val="00633463"/>
    <w:rsid w:val="0063373E"/>
    <w:rsid w:val="0063398B"/>
    <w:rsid w:val="00633CC2"/>
    <w:rsid w:val="006379B5"/>
    <w:rsid w:val="00640C7C"/>
    <w:rsid w:val="0064152F"/>
    <w:rsid w:val="00642513"/>
    <w:rsid w:val="006434A0"/>
    <w:rsid w:val="006519F7"/>
    <w:rsid w:val="00651B74"/>
    <w:rsid w:val="006523C8"/>
    <w:rsid w:val="006524A3"/>
    <w:rsid w:val="00653E71"/>
    <w:rsid w:val="00655A3E"/>
    <w:rsid w:val="00660952"/>
    <w:rsid w:val="00661180"/>
    <w:rsid w:val="006616D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4F2"/>
    <w:rsid w:val="006A07C3"/>
    <w:rsid w:val="006A16BA"/>
    <w:rsid w:val="006A2AA6"/>
    <w:rsid w:val="006A4EAE"/>
    <w:rsid w:val="006B151D"/>
    <w:rsid w:val="006B1AEA"/>
    <w:rsid w:val="006B2591"/>
    <w:rsid w:val="006B527D"/>
    <w:rsid w:val="006B5B83"/>
    <w:rsid w:val="006B662A"/>
    <w:rsid w:val="006C054D"/>
    <w:rsid w:val="006C0B5E"/>
    <w:rsid w:val="006C13D0"/>
    <w:rsid w:val="006C2505"/>
    <w:rsid w:val="006C620E"/>
    <w:rsid w:val="006C6E4A"/>
    <w:rsid w:val="006D010B"/>
    <w:rsid w:val="006D0A95"/>
    <w:rsid w:val="006D1141"/>
    <w:rsid w:val="006D20D0"/>
    <w:rsid w:val="006D2D8A"/>
    <w:rsid w:val="006D49E1"/>
    <w:rsid w:val="006D4A41"/>
    <w:rsid w:val="006E3035"/>
    <w:rsid w:val="006E3B3F"/>
    <w:rsid w:val="006E454E"/>
    <w:rsid w:val="006E5B74"/>
    <w:rsid w:val="006E6A2F"/>
    <w:rsid w:val="006E73AE"/>
    <w:rsid w:val="006F0B31"/>
    <w:rsid w:val="006F0DEB"/>
    <w:rsid w:val="006F1126"/>
    <w:rsid w:val="006F2563"/>
    <w:rsid w:val="006F666A"/>
    <w:rsid w:val="006F6997"/>
    <w:rsid w:val="0070170D"/>
    <w:rsid w:val="0070271B"/>
    <w:rsid w:val="00704D9C"/>
    <w:rsid w:val="00704E5D"/>
    <w:rsid w:val="00705779"/>
    <w:rsid w:val="007058B2"/>
    <w:rsid w:val="00706672"/>
    <w:rsid w:val="00711815"/>
    <w:rsid w:val="007155B2"/>
    <w:rsid w:val="007223E3"/>
    <w:rsid w:val="00722EB1"/>
    <w:rsid w:val="007246D4"/>
    <w:rsid w:val="007257F9"/>
    <w:rsid w:val="0072631D"/>
    <w:rsid w:val="0072688D"/>
    <w:rsid w:val="007303AE"/>
    <w:rsid w:val="007304A1"/>
    <w:rsid w:val="00730B3A"/>
    <w:rsid w:val="007327BE"/>
    <w:rsid w:val="00733083"/>
    <w:rsid w:val="0073317D"/>
    <w:rsid w:val="007337E7"/>
    <w:rsid w:val="007347E5"/>
    <w:rsid w:val="0074447C"/>
    <w:rsid w:val="00747608"/>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925"/>
    <w:rsid w:val="00780D45"/>
    <w:rsid w:val="00781084"/>
    <w:rsid w:val="0078190C"/>
    <w:rsid w:val="00781C8C"/>
    <w:rsid w:val="00782926"/>
    <w:rsid w:val="00782C7B"/>
    <w:rsid w:val="00783294"/>
    <w:rsid w:val="007835FC"/>
    <w:rsid w:val="00783931"/>
    <w:rsid w:val="00784263"/>
    <w:rsid w:val="00787D50"/>
    <w:rsid w:val="00796E42"/>
    <w:rsid w:val="007A046B"/>
    <w:rsid w:val="007A08BF"/>
    <w:rsid w:val="007A1689"/>
    <w:rsid w:val="007A1B71"/>
    <w:rsid w:val="007A2D28"/>
    <w:rsid w:val="007A5CCA"/>
    <w:rsid w:val="007A5D4D"/>
    <w:rsid w:val="007A78D1"/>
    <w:rsid w:val="007B34ED"/>
    <w:rsid w:val="007B5CDE"/>
    <w:rsid w:val="007B6581"/>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E7FDE"/>
    <w:rsid w:val="007F0674"/>
    <w:rsid w:val="007F3FE6"/>
    <w:rsid w:val="007F41A2"/>
    <w:rsid w:val="007F49B0"/>
    <w:rsid w:val="007F4EE2"/>
    <w:rsid w:val="008006D3"/>
    <w:rsid w:val="00800F7A"/>
    <w:rsid w:val="0080135B"/>
    <w:rsid w:val="0080181B"/>
    <w:rsid w:val="008041CD"/>
    <w:rsid w:val="008041F1"/>
    <w:rsid w:val="00804913"/>
    <w:rsid w:val="008070AF"/>
    <w:rsid w:val="00807286"/>
    <w:rsid w:val="00813FC9"/>
    <w:rsid w:val="00816968"/>
    <w:rsid w:val="00820149"/>
    <w:rsid w:val="00822F15"/>
    <w:rsid w:val="008234E3"/>
    <w:rsid w:val="0082411D"/>
    <w:rsid w:val="00826803"/>
    <w:rsid w:val="0082741B"/>
    <w:rsid w:val="00827B1F"/>
    <w:rsid w:val="00830432"/>
    <w:rsid w:val="00830CA5"/>
    <w:rsid w:val="00831F55"/>
    <w:rsid w:val="0083500E"/>
    <w:rsid w:val="0083545F"/>
    <w:rsid w:val="0083582D"/>
    <w:rsid w:val="00840373"/>
    <w:rsid w:val="00840F96"/>
    <w:rsid w:val="0084136D"/>
    <w:rsid w:val="008414C4"/>
    <w:rsid w:val="00841C82"/>
    <w:rsid w:val="00842D14"/>
    <w:rsid w:val="00845311"/>
    <w:rsid w:val="00846616"/>
    <w:rsid w:val="008507CF"/>
    <w:rsid w:val="00851717"/>
    <w:rsid w:val="00852623"/>
    <w:rsid w:val="008526EC"/>
    <w:rsid w:val="0085720F"/>
    <w:rsid w:val="008573BE"/>
    <w:rsid w:val="00861FEC"/>
    <w:rsid w:val="00862C50"/>
    <w:rsid w:val="008646F7"/>
    <w:rsid w:val="00864C0F"/>
    <w:rsid w:val="008653AD"/>
    <w:rsid w:val="00865765"/>
    <w:rsid w:val="00866323"/>
    <w:rsid w:val="00867B7D"/>
    <w:rsid w:val="00867D3C"/>
    <w:rsid w:val="008729B5"/>
    <w:rsid w:val="00874919"/>
    <w:rsid w:val="00874A71"/>
    <w:rsid w:val="00874EE3"/>
    <w:rsid w:val="00874FA9"/>
    <w:rsid w:val="00875A20"/>
    <w:rsid w:val="008761C7"/>
    <w:rsid w:val="008774E5"/>
    <w:rsid w:val="0088164F"/>
    <w:rsid w:val="00881A11"/>
    <w:rsid w:val="00887E02"/>
    <w:rsid w:val="00891785"/>
    <w:rsid w:val="00893C09"/>
    <w:rsid w:val="008940CA"/>
    <w:rsid w:val="0089477A"/>
    <w:rsid w:val="00894AB1"/>
    <w:rsid w:val="0089728D"/>
    <w:rsid w:val="00897417"/>
    <w:rsid w:val="00897D19"/>
    <w:rsid w:val="008A0064"/>
    <w:rsid w:val="008A2E96"/>
    <w:rsid w:val="008A4B59"/>
    <w:rsid w:val="008B02EF"/>
    <w:rsid w:val="008B08EC"/>
    <w:rsid w:val="008B2E04"/>
    <w:rsid w:val="008B5C30"/>
    <w:rsid w:val="008B6ABD"/>
    <w:rsid w:val="008C0120"/>
    <w:rsid w:val="008C0FB9"/>
    <w:rsid w:val="008C1B76"/>
    <w:rsid w:val="008C3E2C"/>
    <w:rsid w:val="008C6215"/>
    <w:rsid w:val="008C733D"/>
    <w:rsid w:val="008D0534"/>
    <w:rsid w:val="008D1FF3"/>
    <w:rsid w:val="008D23E8"/>
    <w:rsid w:val="008D38E9"/>
    <w:rsid w:val="008D48C6"/>
    <w:rsid w:val="008D5361"/>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750"/>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5F4"/>
    <w:rsid w:val="009D1EDE"/>
    <w:rsid w:val="009D375D"/>
    <w:rsid w:val="009D47AA"/>
    <w:rsid w:val="009D48DC"/>
    <w:rsid w:val="009D55C7"/>
    <w:rsid w:val="009D7029"/>
    <w:rsid w:val="009D75E4"/>
    <w:rsid w:val="009D7B57"/>
    <w:rsid w:val="009E0BBA"/>
    <w:rsid w:val="009E1894"/>
    <w:rsid w:val="009E649F"/>
    <w:rsid w:val="009E68C3"/>
    <w:rsid w:val="009E720B"/>
    <w:rsid w:val="009E770E"/>
    <w:rsid w:val="009E7F8C"/>
    <w:rsid w:val="009F2065"/>
    <w:rsid w:val="009F282C"/>
    <w:rsid w:val="009F4329"/>
    <w:rsid w:val="009F7D89"/>
    <w:rsid w:val="00A00443"/>
    <w:rsid w:val="00A0071A"/>
    <w:rsid w:val="00A01835"/>
    <w:rsid w:val="00A01F41"/>
    <w:rsid w:val="00A0485E"/>
    <w:rsid w:val="00A049E4"/>
    <w:rsid w:val="00A05175"/>
    <w:rsid w:val="00A11413"/>
    <w:rsid w:val="00A11441"/>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59ED"/>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2F31"/>
    <w:rsid w:val="00A646CD"/>
    <w:rsid w:val="00A72314"/>
    <w:rsid w:val="00A723F7"/>
    <w:rsid w:val="00A72B12"/>
    <w:rsid w:val="00A765FA"/>
    <w:rsid w:val="00A769CE"/>
    <w:rsid w:val="00A80AAC"/>
    <w:rsid w:val="00A81D37"/>
    <w:rsid w:val="00A831C6"/>
    <w:rsid w:val="00A8327A"/>
    <w:rsid w:val="00A83621"/>
    <w:rsid w:val="00A845A3"/>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4DC"/>
    <w:rsid w:val="00AB48DD"/>
    <w:rsid w:val="00AB5596"/>
    <w:rsid w:val="00AB5CE8"/>
    <w:rsid w:val="00AB64F8"/>
    <w:rsid w:val="00AC1338"/>
    <w:rsid w:val="00AC2980"/>
    <w:rsid w:val="00AC3BA6"/>
    <w:rsid w:val="00AC5037"/>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658C"/>
    <w:rsid w:val="00B074D2"/>
    <w:rsid w:val="00B0782A"/>
    <w:rsid w:val="00B12C95"/>
    <w:rsid w:val="00B1553C"/>
    <w:rsid w:val="00B17611"/>
    <w:rsid w:val="00B20876"/>
    <w:rsid w:val="00B21DA3"/>
    <w:rsid w:val="00B26020"/>
    <w:rsid w:val="00B26BEF"/>
    <w:rsid w:val="00B35314"/>
    <w:rsid w:val="00B3772C"/>
    <w:rsid w:val="00B44A54"/>
    <w:rsid w:val="00B4575C"/>
    <w:rsid w:val="00B45BE8"/>
    <w:rsid w:val="00B45EEC"/>
    <w:rsid w:val="00B47BC3"/>
    <w:rsid w:val="00B504F8"/>
    <w:rsid w:val="00B5449A"/>
    <w:rsid w:val="00B54C29"/>
    <w:rsid w:val="00B55284"/>
    <w:rsid w:val="00B608EC"/>
    <w:rsid w:val="00B60ECF"/>
    <w:rsid w:val="00B627EE"/>
    <w:rsid w:val="00B63E1A"/>
    <w:rsid w:val="00B642B8"/>
    <w:rsid w:val="00B64912"/>
    <w:rsid w:val="00B64EAD"/>
    <w:rsid w:val="00B65A22"/>
    <w:rsid w:val="00B674A0"/>
    <w:rsid w:val="00B674C3"/>
    <w:rsid w:val="00B70E21"/>
    <w:rsid w:val="00B710C4"/>
    <w:rsid w:val="00B75208"/>
    <w:rsid w:val="00B75CB7"/>
    <w:rsid w:val="00B7638F"/>
    <w:rsid w:val="00B76D83"/>
    <w:rsid w:val="00B80DB3"/>
    <w:rsid w:val="00B8103D"/>
    <w:rsid w:val="00B812F7"/>
    <w:rsid w:val="00B92357"/>
    <w:rsid w:val="00B92496"/>
    <w:rsid w:val="00B9378B"/>
    <w:rsid w:val="00B93B26"/>
    <w:rsid w:val="00B942D8"/>
    <w:rsid w:val="00B94358"/>
    <w:rsid w:val="00B96540"/>
    <w:rsid w:val="00B96E63"/>
    <w:rsid w:val="00BA09A6"/>
    <w:rsid w:val="00BA3910"/>
    <w:rsid w:val="00BA49EA"/>
    <w:rsid w:val="00BA49F6"/>
    <w:rsid w:val="00BA575D"/>
    <w:rsid w:val="00BA6783"/>
    <w:rsid w:val="00BA7277"/>
    <w:rsid w:val="00BA7CE6"/>
    <w:rsid w:val="00BB096E"/>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1D30"/>
    <w:rsid w:val="00BD3341"/>
    <w:rsid w:val="00BD3C4D"/>
    <w:rsid w:val="00BD4EF0"/>
    <w:rsid w:val="00BD50E5"/>
    <w:rsid w:val="00BE27AD"/>
    <w:rsid w:val="00BE34E2"/>
    <w:rsid w:val="00BE396A"/>
    <w:rsid w:val="00BE646A"/>
    <w:rsid w:val="00BE6786"/>
    <w:rsid w:val="00BE719D"/>
    <w:rsid w:val="00BF30D5"/>
    <w:rsid w:val="00BF408D"/>
    <w:rsid w:val="00BF59B1"/>
    <w:rsid w:val="00BF6A60"/>
    <w:rsid w:val="00C01363"/>
    <w:rsid w:val="00C0319E"/>
    <w:rsid w:val="00C04B1E"/>
    <w:rsid w:val="00C05A53"/>
    <w:rsid w:val="00C12361"/>
    <w:rsid w:val="00C13310"/>
    <w:rsid w:val="00C13DF8"/>
    <w:rsid w:val="00C14D9B"/>
    <w:rsid w:val="00C15E68"/>
    <w:rsid w:val="00C16CDA"/>
    <w:rsid w:val="00C21E41"/>
    <w:rsid w:val="00C22F1E"/>
    <w:rsid w:val="00C2472D"/>
    <w:rsid w:val="00C26E6F"/>
    <w:rsid w:val="00C3122A"/>
    <w:rsid w:val="00C31D63"/>
    <w:rsid w:val="00C347FF"/>
    <w:rsid w:val="00C351CD"/>
    <w:rsid w:val="00C35601"/>
    <w:rsid w:val="00C36DBB"/>
    <w:rsid w:val="00C37C7A"/>
    <w:rsid w:val="00C405A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869"/>
    <w:rsid w:val="00C744BD"/>
    <w:rsid w:val="00C745A4"/>
    <w:rsid w:val="00C76DF3"/>
    <w:rsid w:val="00C776E4"/>
    <w:rsid w:val="00C803AC"/>
    <w:rsid w:val="00C81E30"/>
    <w:rsid w:val="00C82ED9"/>
    <w:rsid w:val="00C83E40"/>
    <w:rsid w:val="00C92DC7"/>
    <w:rsid w:val="00C9307D"/>
    <w:rsid w:val="00C93CC2"/>
    <w:rsid w:val="00C9518F"/>
    <w:rsid w:val="00C9711E"/>
    <w:rsid w:val="00C97B75"/>
    <w:rsid w:val="00CA05DD"/>
    <w:rsid w:val="00CA40F6"/>
    <w:rsid w:val="00CA4D53"/>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921"/>
    <w:rsid w:val="00CC3AFB"/>
    <w:rsid w:val="00CC54F7"/>
    <w:rsid w:val="00CC5FD6"/>
    <w:rsid w:val="00CC615D"/>
    <w:rsid w:val="00CC6BFE"/>
    <w:rsid w:val="00CC7292"/>
    <w:rsid w:val="00CC7DCB"/>
    <w:rsid w:val="00CD12B3"/>
    <w:rsid w:val="00CD21FD"/>
    <w:rsid w:val="00CD3F90"/>
    <w:rsid w:val="00CD4D58"/>
    <w:rsid w:val="00CD4E09"/>
    <w:rsid w:val="00CD5187"/>
    <w:rsid w:val="00CD538A"/>
    <w:rsid w:val="00CD601A"/>
    <w:rsid w:val="00CD7001"/>
    <w:rsid w:val="00CD7782"/>
    <w:rsid w:val="00CD7F8D"/>
    <w:rsid w:val="00CE051D"/>
    <w:rsid w:val="00CE05C2"/>
    <w:rsid w:val="00CE0C80"/>
    <w:rsid w:val="00CE1320"/>
    <w:rsid w:val="00CE1FBF"/>
    <w:rsid w:val="00CE2C91"/>
    <w:rsid w:val="00CE31F8"/>
    <w:rsid w:val="00CE4450"/>
    <w:rsid w:val="00CE45F9"/>
    <w:rsid w:val="00CE5EEC"/>
    <w:rsid w:val="00CF012D"/>
    <w:rsid w:val="00CF18DD"/>
    <w:rsid w:val="00CF2D69"/>
    <w:rsid w:val="00CF4D41"/>
    <w:rsid w:val="00CF560D"/>
    <w:rsid w:val="00D00480"/>
    <w:rsid w:val="00D012C3"/>
    <w:rsid w:val="00D0302B"/>
    <w:rsid w:val="00D1024F"/>
    <w:rsid w:val="00D103AF"/>
    <w:rsid w:val="00D11F4A"/>
    <w:rsid w:val="00D12FE5"/>
    <w:rsid w:val="00D14649"/>
    <w:rsid w:val="00D14E32"/>
    <w:rsid w:val="00D15B9F"/>
    <w:rsid w:val="00D17D13"/>
    <w:rsid w:val="00D20FC9"/>
    <w:rsid w:val="00D230CD"/>
    <w:rsid w:val="00D2339A"/>
    <w:rsid w:val="00D24C4E"/>
    <w:rsid w:val="00D26825"/>
    <w:rsid w:val="00D27ABE"/>
    <w:rsid w:val="00D3001A"/>
    <w:rsid w:val="00D32E1F"/>
    <w:rsid w:val="00D33C4C"/>
    <w:rsid w:val="00D3417F"/>
    <w:rsid w:val="00D3525A"/>
    <w:rsid w:val="00D37F31"/>
    <w:rsid w:val="00D4056E"/>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2659"/>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87CA4"/>
    <w:rsid w:val="00D9012B"/>
    <w:rsid w:val="00D909A5"/>
    <w:rsid w:val="00D92296"/>
    <w:rsid w:val="00D94945"/>
    <w:rsid w:val="00D950E2"/>
    <w:rsid w:val="00D9771F"/>
    <w:rsid w:val="00DA224E"/>
    <w:rsid w:val="00DA2953"/>
    <w:rsid w:val="00DA5EB4"/>
    <w:rsid w:val="00DB0FA5"/>
    <w:rsid w:val="00DB356C"/>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33D"/>
    <w:rsid w:val="00DD44AF"/>
    <w:rsid w:val="00DD5C60"/>
    <w:rsid w:val="00DE1B8D"/>
    <w:rsid w:val="00DE1E7C"/>
    <w:rsid w:val="00DE2198"/>
    <w:rsid w:val="00DE31C1"/>
    <w:rsid w:val="00DE3848"/>
    <w:rsid w:val="00DE44BF"/>
    <w:rsid w:val="00DE5F5E"/>
    <w:rsid w:val="00DE7535"/>
    <w:rsid w:val="00DF1449"/>
    <w:rsid w:val="00DF229E"/>
    <w:rsid w:val="00DF2A90"/>
    <w:rsid w:val="00DF3BB8"/>
    <w:rsid w:val="00DF454C"/>
    <w:rsid w:val="00DF45EB"/>
    <w:rsid w:val="00DF470E"/>
    <w:rsid w:val="00DF52E3"/>
    <w:rsid w:val="00DF569B"/>
    <w:rsid w:val="00DF7D88"/>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6EF"/>
    <w:rsid w:val="00E4075B"/>
    <w:rsid w:val="00E4076E"/>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BF6"/>
    <w:rsid w:val="00E67F37"/>
    <w:rsid w:val="00E714A2"/>
    <w:rsid w:val="00E749E6"/>
    <w:rsid w:val="00E74A85"/>
    <w:rsid w:val="00E74CED"/>
    <w:rsid w:val="00E75532"/>
    <w:rsid w:val="00E76C11"/>
    <w:rsid w:val="00E776C5"/>
    <w:rsid w:val="00E83157"/>
    <w:rsid w:val="00E83159"/>
    <w:rsid w:val="00E833C7"/>
    <w:rsid w:val="00E84A23"/>
    <w:rsid w:val="00E85897"/>
    <w:rsid w:val="00E87EC1"/>
    <w:rsid w:val="00E915FD"/>
    <w:rsid w:val="00E93FD0"/>
    <w:rsid w:val="00E94360"/>
    <w:rsid w:val="00E957F0"/>
    <w:rsid w:val="00E96D66"/>
    <w:rsid w:val="00E97A5A"/>
    <w:rsid w:val="00EA044F"/>
    <w:rsid w:val="00EA0550"/>
    <w:rsid w:val="00EA10B0"/>
    <w:rsid w:val="00EA116D"/>
    <w:rsid w:val="00EA4BEE"/>
    <w:rsid w:val="00EA5FCC"/>
    <w:rsid w:val="00EA7404"/>
    <w:rsid w:val="00EB42C1"/>
    <w:rsid w:val="00EB4400"/>
    <w:rsid w:val="00EC0156"/>
    <w:rsid w:val="00EC1E28"/>
    <w:rsid w:val="00EC2FDF"/>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A51"/>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352"/>
    <w:rsid w:val="00F5268E"/>
    <w:rsid w:val="00F53CB4"/>
    <w:rsid w:val="00F55464"/>
    <w:rsid w:val="00F56E2C"/>
    <w:rsid w:val="00F578AB"/>
    <w:rsid w:val="00F579D4"/>
    <w:rsid w:val="00F6031E"/>
    <w:rsid w:val="00F617BB"/>
    <w:rsid w:val="00F64628"/>
    <w:rsid w:val="00F65AC1"/>
    <w:rsid w:val="00F66A13"/>
    <w:rsid w:val="00F67265"/>
    <w:rsid w:val="00F70B0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399"/>
    <w:rsid w:val="00F944EC"/>
    <w:rsid w:val="00F94EE1"/>
    <w:rsid w:val="00F97607"/>
    <w:rsid w:val="00FA00BF"/>
    <w:rsid w:val="00FA100B"/>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0136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0136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0136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0136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01363"/>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0136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0BB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E9436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46E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www.microsoft.com/online/international-availability.aspx" TargetMode="Externa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2.xml"/><Relationship Id="rId47" Type="http://schemas.openxmlformats.org/officeDocument/2006/relationships/footer" Target="footer14.xml"/><Relationship Id="rId50" Type="http://schemas.openxmlformats.org/officeDocument/2006/relationships/hyperlink" Target="http://go.microsoft.com/fwlink/?LinkId=690247" TargetMode="External"/><Relationship Id="rId55" Type="http://schemas.openxmlformats.org/officeDocument/2006/relationships/footer" Target="footer16.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aka.ms/BAA"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7.xml"/><Relationship Id="rId32" Type="http://schemas.openxmlformats.org/officeDocument/2006/relationships/footer" Target="footer11.xm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go.microsoft.com/fwlink/?LinkId=521839" TargetMode="External"/><Relationship Id="rId58" Type="http://schemas.openxmlformats.org/officeDocument/2006/relationships/hyperlink" Target="http://go.microsoft.com/?linkid=9839206" TargetMode="External"/><Relationship Id="rId66" Type="http://schemas.openxmlformats.org/officeDocument/2006/relationships/footer" Target="footer2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en-us/support/legal/store-terms/" TargetMode="External"/><Relationship Id="rId49" Type="http://schemas.openxmlformats.org/officeDocument/2006/relationships/hyperlink" Target="http://www.office.com/sca" TargetMode="External"/><Relationship Id="rId57" Type="http://schemas.openxmlformats.org/officeDocument/2006/relationships/footer" Target="footer18.xml"/><Relationship Id="rId61" Type="http://schemas.openxmlformats.org/officeDocument/2006/relationships/hyperlink" Target="http://go.microsoft.com/?linkid=9710837"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eview/user-agreement" TargetMode="External"/><Relationship Id="rId52" Type="http://schemas.openxmlformats.org/officeDocument/2006/relationships/hyperlink" Target="https://aka.ms/bingmapsplatformsdks/" TargetMode="External"/><Relationship Id="rId60" Type="http://schemas.openxmlformats.org/officeDocument/2006/relationships/footer" Target="footer19.xml"/><Relationship Id="rId65" Type="http://schemas.openxmlformats.org/officeDocument/2006/relationships/footer" Target="footer20.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hyperlink" Target="http://go.microsoft.com/?linkid=9846224" TargetMode="External"/><Relationship Id="rId35" Type="http://schemas.openxmlformats.org/officeDocument/2006/relationships/hyperlink" Target="http://azure.microsoft.com/pl-pl/regions" TargetMode="External"/><Relationship Id="rId43" Type="http://schemas.openxmlformats.org/officeDocument/2006/relationships/footer" Target="footer13.xml"/><Relationship Id="rId48" Type="http://schemas.openxmlformats.org/officeDocument/2006/relationships/hyperlink" Target="http://go.microsoft.com/?linkid=9839206" TargetMode="External"/><Relationship Id="rId56" Type="http://schemas.openxmlformats.org/officeDocument/2006/relationships/footer" Target="footer17.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aka.ms/bingmapsplatformapistou"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go.microsoft.com/?linkid=9839207"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business.linkedin.com/c/15/10/eu-scc"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39FFD803-6CC5-415D-8526-C601338F07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26909</Words>
  <Characters>153386</Characters>
  <Application>Microsoft Office Word</Application>
  <DocSecurity>8</DocSecurity>
  <Lines>1278</Lines>
  <Paragraphs>359</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LinksUpToDate>false</LinksUpToDate>
  <CharactersWithSpaces>179936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2017-09-29T22:48:00Z</dcterms:created>
  <dcterms:modified xsi:type="dcterms:W3CDTF">2017-10-01T02:46:00Z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2017-09-30T19:09:04.6154876-07:00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