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5934FA2" w14:textId="26B0408B" w:rsidR="00BB096E" w:rsidRPr="00B64EAD" w:rsidRDefault="00CE05C2" w:rsidP="00BB096E">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r>
        <w:rPr>
          <w:rFonts w:asciiTheme="majorHAnsi" w:hAnsiTheme="majorHAnsi"/>
          <w:color w:val="FFFFFF" w:themeColor="background1"/>
          <w:sz w:val="6"/>
          <w:szCs w:val="6"/>
        </w:rPr>
        <w:t>;</w:t>
      </w:r>
    </w:p>
    <w:p w14:paraId="1F62D2F2" w14:textId="77777777" w:rsidR="00BB096E" w:rsidRPr="00B64EAD" w:rsidRDefault="00BB096E" w:rsidP="00BB096E">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2D434044" w14:textId="77777777" w:rsidR="00BB096E" w:rsidRPr="00B64EAD" w:rsidRDefault="00BB096E" w:rsidP="00BB096E">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765415C8" w14:textId="77777777" w:rsidR="00820149" w:rsidRPr="00B64EAD" w:rsidRDefault="00820149" w:rsidP="00820149">
      <w:pPr>
        <w:pStyle w:val="ProductList-Body"/>
        <w:shd w:val="clear" w:color="auto" w:fill="0072C6"/>
        <w:ind w:right="1800"/>
        <w:rPr>
          <w:rFonts w:asciiTheme="majorHAnsi" w:hAnsiTheme="majorHAnsi"/>
          <w:color w:val="FFFFFF" w:themeColor="background1"/>
          <w:sz w:val="72"/>
          <w:szCs w:val="72"/>
        </w:rPr>
      </w:pPr>
    </w:p>
    <w:p w14:paraId="12D481E2" w14:textId="77777777" w:rsidR="00820149" w:rsidRPr="00B64EAD" w:rsidRDefault="00820149" w:rsidP="00820149">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6608E33B" w:rsidR="004D27A6" w:rsidRPr="00690C65" w:rsidRDefault="004D27A6" w:rsidP="00BF59B1">
      <w:pPr>
        <w:pStyle w:val="ProductList-Body"/>
        <w:shd w:val="clear" w:color="auto" w:fill="0072C6"/>
        <w:tabs>
          <w:tab w:val="clear" w:pos="158"/>
          <w:tab w:val="left" w:pos="360"/>
          <w:tab w:val="left" w:pos="426"/>
        </w:tabs>
        <w:ind w:left="426" w:right="1800" w:hanging="426"/>
      </w:pPr>
      <w:r>
        <w:rPr>
          <w:rFonts w:asciiTheme="majorHAnsi" w:hAnsiTheme="majorHAnsi"/>
          <w:color w:val="FFFFFF" w:themeColor="background1"/>
          <w:sz w:val="72"/>
          <w:szCs w:val="72"/>
        </w:rPr>
        <w:tab/>
        <w:t>Postanowienia dotyczące Usług Online</w:t>
      </w:r>
    </w:p>
    <w:p w14:paraId="6BAF63FC" w14:textId="6A371065" w:rsidR="004D27A6" w:rsidRPr="00690C65" w:rsidRDefault="004D27A6" w:rsidP="00527B94">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Pr>
          <w:rFonts w:asciiTheme="majorHAnsi" w:hAnsiTheme="majorHAnsi"/>
          <w:color w:val="FFFFFF" w:themeColor="background1"/>
          <w:sz w:val="96"/>
          <w:szCs w:val="96"/>
        </w:rPr>
        <w:t xml:space="preserve">1 </w:t>
      </w:r>
      <w:r w:rsidR="00527B94">
        <w:rPr>
          <w:rFonts w:asciiTheme="majorHAnsi" w:hAnsiTheme="majorHAnsi"/>
          <w:color w:val="FFFFFF" w:themeColor="background1"/>
          <w:sz w:val="96"/>
          <w:szCs w:val="96"/>
        </w:rPr>
        <w:t xml:space="preserve">października </w:t>
      </w:r>
      <w:r>
        <w:rPr>
          <w:rFonts w:asciiTheme="majorHAnsi" w:hAnsiTheme="majorHAnsi"/>
          <w:color w:val="FFFFFF" w:themeColor="background1"/>
          <w:sz w:val="96"/>
          <w:szCs w:val="96"/>
        </w:rPr>
        <w:t xml:space="preserve">2015 </w:t>
      </w:r>
      <w:r w:rsidR="00EC2FDF">
        <w:rPr>
          <w:rFonts w:asciiTheme="majorHAnsi" w:hAnsiTheme="majorHAnsi"/>
          <w:color w:val="FFFFFF" w:themeColor="background1"/>
          <w:sz w:val="96"/>
          <w:szCs w:val="96"/>
        </w:rPr>
        <w:t>r.</w:t>
      </w:r>
    </w:p>
    <w:p w14:paraId="0A394F24" w14:textId="77777777" w:rsidR="00E714A2" w:rsidRPr="00F80A49" w:rsidRDefault="00E714A2" w:rsidP="00E714A2">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8653AD">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8653AD">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Spis treści</w:t>
      </w:r>
      <w:bookmarkEnd w:id="2"/>
    </w:p>
    <w:p w14:paraId="05999B21" w14:textId="77777777" w:rsidR="00527B94" w:rsidRDefault="00A430D3">
      <w:pPr>
        <w:pStyle w:val="TOC1"/>
        <w:tabs>
          <w:tab w:val="right" w:leader="dot" w:pos="5030"/>
        </w:tabs>
        <w:rPr>
          <w:rFonts w:eastAsiaTheme="minorEastAsia"/>
          <w:b w:val="0"/>
          <w:caps w:val="0"/>
          <w:noProof/>
          <w:sz w:val="22"/>
          <w:lang w:val="en-US" w:eastAsia="ja-JP"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28531026" w:history="1">
        <w:r w:rsidR="00527B94" w:rsidRPr="008F137E">
          <w:rPr>
            <w:rStyle w:val="Hyperlink"/>
            <w:noProof/>
          </w:rPr>
          <w:t>Wprowadzenie</w:t>
        </w:r>
        <w:r w:rsidR="00527B94">
          <w:rPr>
            <w:noProof/>
            <w:webHidden/>
          </w:rPr>
          <w:tab/>
        </w:r>
        <w:r w:rsidR="00527B94">
          <w:rPr>
            <w:noProof/>
            <w:webHidden/>
          </w:rPr>
          <w:fldChar w:fldCharType="begin"/>
        </w:r>
        <w:r w:rsidR="00527B94">
          <w:rPr>
            <w:noProof/>
            <w:webHidden/>
          </w:rPr>
          <w:instrText xml:space="preserve"> PAGEREF _Toc428531026 \h </w:instrText>
        </w:r>
        <w:r w:rsidR="00527B94">
          <w:rPr>
            <w:noProof/>
            <w:webHidden/>
          </w:rPr>
        </w:r>
        <w:r w:rsidR="00527B94">
          <w:rPr>
            <w:noProof/>
            <w:webHidden/>
          </w:rPr>
          <w:fldChar w:fldCharType="separate"/>
        </w:r>
        <w:r w:rsidR="00527B94">
          <w:rPr>
            <w:noProof/>
            <w:webHidden/>
          </w:rPr>
          <w:t>3</w:t>
        </w:r>
        <w:r w:rsidR="00527B94">
          <w:rPr>
            <w:noProof/>
            <w:webHidden/>
          </w:rPr>
          <w:fldChar w:fldCharType="end"/>
        </w:r>
      </w:hyperlink>
    </w:p>
    <w:p w14:paraId="70E0EBD8" w14:textId="77777777" w:rsidR="00527B94" w:rsidRDefault="0086220C">
      <w:pPr>
        <w:pStyle w:val="TOC3"/>
        <w:tabs>
          <w:tab w:val="right" w:leader="dot" w:pos="5030"/>
        </w:tabs>
        <w:rPr>
          <w:rFonts w:eastAsiaTheme="minorEastAsia"/>
          <w:smallCaps w:val="0"/>
          <w:noProof/>
          <w:sz w:val="22"/>
          <w:lang w:val="en-US" w:eastAsia="ja-JP" w:bidi="ar-SA"/>
        </w:rPr>
      </w:pPr>
      <w:hyperlink w:anchor="_Toc428531027" w:history="1">
        <w:r w:rsidR="00527B94" w:rsidRPr="008F137E">
          <w:rPr>
            <w:rStyle w:val="Hyperlink"/>
            <w:noProof/>
          </w:rPr>
          <w:t>Wcześniejsze wersje</w:t>
        </w:r>
        <w:r w:rsidR="00527B94">
          <w:rPr>
            <w:noProof/>
            <w:webHidden/>
          </w:rPr>
          <w:tab/>
        </w:r>
        <w:r w:rsidR="00527B94">
          <w:rPr>
            <w:noProof/>
            <w:webHidden/>
          </w:rPr>
          <w:fldChar w:fldCharType="begin"/>
        </w:r>
        <w:r w:rsidR="00527B94">
          <w:rPr>
            <w:noProof/>
            <w:webHidden/>
          </w:rPr>
          <w:instrText xml:space="preserve"> PAGEREF _Toc428531027 \h </w:instrText>
        </w:r>
        <w:r w:rsidR="00527B94">
          <w:rPr>
            <w:noProof/>
            <w:webHidden/>
          </w:rPr>
        </w:r>
        <w:r w:rsidR="00527B94">
          <w:rPr>
            <w:noProof/>
            <w:webHidden/>
          </w:rPr>
          <w:fldChar w:fldCharType="separate"/>
        </w:r>
        <w:r w:rsidR="00527B94">
          <w:rPr>
            <w:noProof/>
            <w:webHidden/>
          </w:rPr>
          <w:t>3</w:t>
        </w:r>
        <w:r w:rsidR="00527B94">
          <w:rPr>
            <w:noProof/>
            <w:webHidden/>
          </w:rPr>
          <w:fldChar w:fldCharType="end"/>
        </w:r>
      </w:hyperlink>
    </w:p>
    <w:p w14:paraId="7FC4B9C5" w14:textId="77777777" w:rsidR="00527B94" w:rsidRDefault="0086220C">
      <w:pPr>
        <w:pStyle w:val="TOC3"/>
        <w:tabs>
          <w:tab w:val="right" w:leader="dot" w:pos="5030"/>
        </w:tabs>
        <w:rPr>
          <w:rFonts w:eastAsiaTheme="minorEastAsia"/>
          <w:smallCaps w:val="0"/>
          <w:noProof/>
          <w:sz w:val="22"/>
          <w:lang w:val="en-US" w:eastAsia="ja-JP" w:bidi="ar-SA"/>
        </w:rPr>
      </w:pPr>
      <w:hyperlink w:anchor="_Toc428531028" w:history="1">
        <w:r w:rsidR="00527B94" w:rsidRPr="008F137E">
          <w:rPr>
            <w:rStyle w:val="Hyperlink"/>
            <w:noProof/>
          </w:rPr>
          <w:t>Objaśnienia i zestawienie zmian</w:t>
        </w:r>
        <w:r w:rsidR="00527B94">
          <w:rPr>
            <w:noProof/>
            <w:webHidden/>
          </w:rPr>
          <w:tab/>
        </w:r>
        <w:r w:rsidR="00527B94">
          <w:rPr>
            <w:noProof/>
            <w:webHidden/>
          </w:rPr>
          <w:fldChar w:fldCharType="begin"/>
        </w:r>
        <w:r w:rsidR="00527B94">
          <w:rPr>
            <w:noProof/>
            <w:webHidden/>
          </w:rPr>
          <w:instrText xml:space="preserve"> PAGEREF _Toc428531028 \h </w:instrText>
        </w:r>
        <w:r w:rsidR="00527B94">
          <w:rPr>
            <w:noProof/>
            <w:webHidden/>
          </w:rPr>
        </w:r>
        <w:r w:rsidR="00527B94">
          <w:rPr>
            <w:noProof/>
            <w:webHidden/>
          </w:rPr>
          <w:fldChar w:fldCharType="separate"/>
        </w:r>
        <w:r w:rsidR="00527B94">
          <w:rPr>
            <w:noProof/>
            <w:webHidden/>
          </w:rPr>
          <w:t>3</w:t>
        </w:r>
        <w:r w:rsidR="00527B94">
          <w:rPr>
            <w:noProof/>
            <w:webHidden/>
          </w:rPr>
          <w:fldChar w:fldCharType="end"/>
        </w:r>
      </w:hyperlink>
    </w:p>
    <w:p w14:paraId="3917C7F5" w14:textId="77777777" w:rsidR="00527B94" w:rsidRDefault="0086220C">
      <w:pPr>
        <w:pStyle w:val="TOC1"/>
        <w:tabs>
          <w:tab w:val="right" w:leader="dot" w:pos="5030"/>
        </w:tabs>
        <w:rPr>
          <w:rFonts w:eastAsiaTheme="minorEastAsia"/>
          <w:b w:val="0"/>
          <w:caps w:val="0"/>
          <w:noProof/>
          <w:sz w:val="22"/>
          <w:lang w:val="en-US" w:eastAsia="ja-JP" w:bidi="ar-SA"/>
        </w:rPr>
      </w:pPr>
      <w:hyperlink w:anchor="_Toc428531029" w:history="1">
        <w:r w:rsidR="00527B94" w:rsidRPr="008F137E">
          <w:rPr>
            <w:rStyle w:val="Hyperlink"/>
            <w:noProof/>
          </w:rPr>
          <w:t>Ogólne postanowienia</w:t>
        </w:r>
        <w:r w:rsidR="00527B94">
          <w:rPr>
            <w:noProof/>
            <w:webHidden/>
          </w:rPr>
          <w:tab/>
        </w:r>
        <w:r w:rsidR="00527B94">
          <w:rPr>
            <w:noProof/>
            <w:webHidden/>
          </w:rPr>
          <w:fldChar w:fldCharType="begin"/>
        </w:r>
        <w:r w:rsidR="00527B94">
          <w:rPr>
            <w:noProof/>
            <w:webHidden/>
          </w:rPr>
          <w:instrText xml:space="preserve"> PAGEREF _Toc428531029 \h </w:instrText>
        </w:r>
        <w:r w:rsidR="00527B94">
          <w:rPr>
            <w:noProof/>
            <w:webHidden/>
          </w:rPr>
        </w:r>
        <w:r w:rsidR="00527B94">
          <w:rPr>
            <w:noProof/>
            <w:webHidden/>
          </w:rPr>
          <w:fldChar w:fldCharType="separate"/>
        </w:r>
        <w:r w:rsidR="00527B94">
          <w:rPr>
            <w:noProof/>
            <w:webHidden/>
          </w:rPr>
          <w:t>4</w:t>
        </w:r>
        <w:r w:rsidR="00527B94">
          <w:rPr>
            <w:noProof/>
            <w:webHidden/>
          </w:rPr>
          <w:fldChar w:fldCharType="end"/>
        </w:r>
      </w:hyperlink>
    </w:p>
    <w:p w14:paraId="605ED28D" w14:textId="77777777" w:rsidR="00527B94" w:rsidRDefault="0086220C">
      <w:pPr>
        <w:pStyle w:val="TOC5"/>
        <w:tabs>
          <w:tab w:val="right" w:leader="dot" w:pos="5030"/>
        </w:tabs>
        <w:rPr>
          <w:rFonts w:eastAsiaTheme="minorEastAsia"/>
          <w:noProof/>
          <w:sz w:val="22"/>
          <w:lang w:val="en-US" w:eastAsia="ja-JP" w:bidi="ar-SA"/>
        </w:rPr>
      </w:pPr>
      <w:hyperlink w:anchor="_Toc428531030" w:history="1">
        <w:r w:rsidR="00527B94" w:rsidRPr="008F137E">
          <w:rPr>
            <w:rStyle w:val="Hyperlink"/>
            <w:noProof/>
          </w:rPr>
          <w:t>Definicje</w:t>
        </w:r>
        <w:r w:rsidR="00527B94">
          <w:rPr>
            <w:noProof/>
            <w:webHidden/>
          </w:rPr>
          <w:tab/>
        </w:r>
        <w:r w:rsidR="00527B94">
          <w:rPr>
            <w:noProof/>
            <w:webHidden/>
          </w:rPr>
          <w:fldChar w:fldCharType="begin"/>
        </w:r>
        <w:r w:rsidR="00527B94">
          <w:rPr>
            <w:noProof/>
            <w:webHidden/>
          </w:rPr>
          <w:instrText xml:space="preserve"> PAGEREF _Toc428531030 \h </w:instrText>
        </w:r>
        <w:r w:rsidR="00527B94">
          <w:rPr>
            <w:noProof/>
            <w:webHidden/>
          </w:rPr>
        </w:r>
        <w:r w:rsidR="00527B94">
          <w:rPr>
            <w:noProof/>
            <w:webHidden/>
          </w:rPr>
          <w:fldChar w:fldCharType="separate"/>
        </w:r>
        <w:r w:rsidR="00527B94">
          <w:rPr>
            <w:noProof/>
            <w:webHidden/>
          </w:rPr>
          <w:t>4</w:t>
        </w:r>
        <w:r w:rsidR="00527B94">
          <w:rPr>
            <w:noProof/>
            <w:webHidden/>
          </w:rPr>
          <w:fldChar w:fldCharType="end"/>
        </w:r>
      </w:hyperlink>
    </w:p>
    <w:p w14:paraId="30C04F2E" w14:textId="77777777" w:rsidR="00527B94" w:rsidRDefault="0086220C">
      <w:pPr>
        <w:pStyle w:val="TOC5"/>
        <w:tabs>
          <w:tab w:val="right" w:leader="dot" w:pos="5030"/>
        </w:tabs>
        <w:rPr>
          <w:rFonts w:eastAsiaTheme="minorEastAsia"/>
          <w:noProof/>
          <w:sz w:val="22"/>
          <w:lang w:val="en-US" w:eastAsia="ja-JP" w:bidi="ar-SA"/>
        </w:rPr>
      </w:pPr>
      <w:hyperlink w:anchor="_Toc428531031" w:history="1">
        <w:r w:rsidR="00527B94" w:rsidRPr="008F137E">
          <w:rPr>
            <w:rStyle w:val="Hyperlink"/>
            <w:noProof/>
          </w:rPr>
          <w:t>Aktualizacje postanowień Warunków Dotyczących Usług Online</w:t>
        </w:r>
        <w:r w:rsidR="00527B94">
          <w:rPr>
            <w:noProof/>
            <w:webHidden/>
          </w:rPr>
          <w:tab/>
        </w:r>
        <w:r w:rsidR="00527B94">
          <w:rPr>
            <w:noProof/>
            <w:webHidden/>
          </w:rPr>
          <w:fldChar w:fldCharType="begin"/>
        </w:r>
        <w:r w:rsidR="00527B94">
          <w:rPr>
            <w:noProof/>
            <w:webHidden/>
          </w:rPr>
          <w:instrText xml:space="preserve"> PAGEREF _Toc428531031 \h </w:instrText>
        </w:r>
        <w:r w:rsidR="00527B94">
          <w:rPr>
            <w:noProof/>
            <w:webHidden/>
          </w:rPr>
        </w:r>
        <w:r w:rsidR="00527B94">
          <w:rPr>
            <w:noProof/>
            <w:webHidden/>
          </w:rPr>
          <w:fldChar w:fldCharType="separate"/>
        </w:r>
        <w:r w:rsidR="00527B94">
          <w:rPr>
            <w:noProof/>
            <w:webHidden/>
          </w:rPr>
          <w:t>4</w:t>
        </w:r>
        <w:r w:rsidR="00527B94">
          <w:rPr>
            <w:noProof/>
            <w:webHidden/>
          </w:rPr>
          <w:fldChar w:fldCharType="end"/>
        </w:r>
      </w:hyperlink>
    </w:p>
    <w:p w14:paraId="5CAA5706" w14:textId="77777777" w:rsidR="00527B94" w:rsidRDefault="0086220C">
      <w:pPr>
        <w:pStyle w:val="TOC5"/>
        <w:tabs>
          <w:tab w:val="right" w:leader="dot" w:pos="5030"/>
        </w:tabs>
        <w:rPr>
          <w:rFonts w:eastAsiaTheme="minorEastAsia"/>
          <w:noProof/>
          <w:sz w:val="22"/>
          <w:lang w:val="en-US" w:eastAsia="ja-JP" w:bidi="ar-SA"/>
        </w:rPr>
      </w:pPr>
      <w:hyperlink w:anchor="_Toc428531032" w:history="1">
        <w:r w:rsidR="00527B94" w:rsidRPr="008F137E">
          <w:rPr>
            <w:rStyle w:val="Hyperlink"/>
            <w:noProof/>
          </w:rPr>
          <w:t>Zmiany w przepisach prawnych i dostępność na świecie</w:t>
        </w:r>
        <w:r w:rsidR="00527B94">
          <w:rPr>
            <w:noProof/>
            <w:webHidden/>
          </w:rPr>
          <w:tab/>
        </w:r>
        <w:r w:rsidR="00527B94">
          <w:rPr>
            <w:noProof/>
            <w:webHidden/>
          </w:rPr>
          <w:fldChar w:fldCharType="begin"/>
        </w:r>
        <w:r w:rsidR="00527B94">
          <w:rPr>
            <w:noProof/>
            <w:webHidden/>
          </w:rPr>
          <w:instrText xml:space="preserve"> PAGEREF _Toc428531032 \h </w:instrText>
        </w:r>
        <w:r w:rsidR="00527B94">
          <w:rPr>
            <w:noProof/>
            <w:webHidden/>
          </w:rPr>
        </w:r>
        <w:r w:rsidR="00527B94">
          <w:rPr>
            <w:noProof/>
            <w:webHidden/>
          </w:rPr>
          <w:fldChar w:fldCharType="separate"/>
        </w:r>
        <w:r w:rsidR="00527B94">
          <w:rPr>
            <w:noProof/>
            <w:webHidden/>
          </w:rPr>
          <w:t>4</w:t>
        </w:r>
        <w:r w:rsidR="00527B94">
          <w:rPr>
            <w:noProof/>
            <w:webHidden/>
          </w:rPr>
          <w:fldChar w:fldCharType="end"/>
        </w:r>
      </w:hyperlink>
    </w:p>
    <w:p w14:paraId="0DD96DAE" w14:textId="77777777" w:rsidR="00527B94" w:rsidRDefault="0086220C">
      <w:pPr>
        <w:pStyle w:val="TOC5"/>
        <w:tabs>
          <w:tab w:val="right" w:leader="dot" w:pos="5030"/>
        </w:tabs>
        <w:rPr>
          <w:rFonts w:eastAsiaTheme="minorEastAsia"/>
          <w:noProof/>
          <w:sz w:val="22"/>
          <w:lang w:val="en-US" w:eastAsia="ja-JP" w:bidi="ar-SA"/>
        </w:rPr>
      </w:pPr>
      <w:hyperlink w:anchor="_Toc428531033" w:history="1">
        <w:r w:rsidR="00527B94" w:rsidRPr="008F137E">
          <w:rPr>
            <w:rStyle w:val="Hyperlink"/>
            <w:noProof/>
          </w:rPr>
          <w:t>Okres przechowywania danych</w:t>
        </w:r>
        <w:r w:rsidR="00527B94">
          <w:rPr>
            <w:noProof/>
            <w:webHidden/>
          </w:rPr>
          <w:tab/>
        </w:r>
        <w:r w:rsidR="00527B94">
          <w:rPr>
            <w:noProof/>
            <w:webHidden/>
          </w:rPr>
          <w:fldChar w:fldCharType="begin"/>
        </w:r>
        <w:r w:rsidR="00527B94">
          <w:rPr>
            <w:noProof/>
            <w:webHidden/>
          </w:rPr>
          <w:instrText xml:space="preserve"> PAGEREF _Toc428531033 \h </w:instrText>
        </w:r>
        <w:r w:rsidR="00527B94">
          <w:rPr>
            <w:noProof/>
            <w:webHidden/>
          </w:rPr>
        </w:r>
        <w:r w:rsidR="00527B94">
          <w:rPr>
            <w:noProof/>
            <w:webHidden/>
          </w:rPr>
          <w:fldChar w:fldCharType="separate"/>
        </w:r>
        <w:r w:rsidR="00527B94">
          <w:rPr>
            <w:noProof/>
            <w:webHidden/>
          </w:rPr>
          <w:t>4</w:t>
        </w:r>
        <w:r w:rsidR="00527B94">
          <w:rPr>
            <w:noProof/>
            <w:webHidden/>
          </w:rPr>
          <w:fldChar w:fldCharType="end"/>
        </w:r>
      </w:hyperlink>
    </w:p>
    <w:p w14:paraId="69516049" w14:textId="77777777" w:rsidR="00527B94" w:rsidRDefault="0086220C">
      <w:pPr>
        <w:pStyle w:val="TOC5"/>
        <w:tabs>
          <w:tab w:val="right" w:leader="dot" w:pos="5030"/>
        </w:tabs>
        <w:rPr>
          <w:rFonts w:eastAsiaTheme="minorEastAsia"/>
          <w:noProof/>
          <w:sz w:val="22"/>
          <w:lang w:val="en-US" w:eastAsia="ja-JP" w:bidi="ar-SA"/>
        </w:rPr>
      </w:pPr>
      <w:hyperlink w:anchor="_Toc428531034" w:history="1">
        <w:r w:rsidR="00527B94" w:rsidRPr="008F137E">
          <w:rPr>
            <w:rStyle w:val="Hyperlink"/>
            <w:noProof/>
          </w:rPr>
          <w:t>Korzystanie z oprogramowania razem z usługą online</w:t>
        </w:r>
        <w:r w:rsidR="00527B94">
          <w:rPr>
            <w:noProof/>
            <w:webHidden/>
          </w:rPr>
          <w:tab/>
        </w:r>
        <w:r w:rsidR="00527B94">
          <w:rPr>
            <w:noProof/>
            <w:webHidden/>
          </w:rPr>
          <w:fldChar w:fldCharType="begin"/>
        </w:r>
        <w:r w:rsidR="00527B94">
          <w:rPr>
            <w:noProof/>
            <w:webHidden/>
          </w:rPr>
          <w:instrText xml:space="preserve"> PAGEREF _Toc428531034 \h </w:instrText>
        </w:r>
        <w:r w:rsidR="00527B94">
          <w:rPr>
            <w:noProof/>
            <w:webHidden/>
          </w:rPr>
        </w:r>
        <w:r w:rsidR="00527B94">
          <w:rPr>
            <w:noProof/>
            <w:webHidden/>
          </w:rPr>
          <w:fldChar w:fldCharType="separate"/>
        </w:r>
        <w:r w:rsidR="00527B94">
          <w:rPr>
            <w:noProof/>
            <w:webHidden/>
          </w:rPr>
          <w:t>5</w:t>
        </w:r>
        <w:r w:rsidR="00527B94">
          <w:rPr>
            <w:noProof/>
            <w:webHidden/>
          </w:rPr>
          <w:fldChar w:fldCharType="end"/>
        </w:r>
      </w:hyperlink>
    </w:p>
    <w:p w14:paraId="71E7B392" w14:textId="77777777" w:rsidR="00527B94" w:rsidRDefault="0086220C">
      <w:pPr>
        <w:pStyle w:val="TOC5"/>
        <w:tabs>
          <w:tab w:val="right" w:leader="dot" w:pos="5030"/>
        </w:tabs>
        <w:rPr>
          <w:rFonts w:eastAsiaTheme="minorEastAsia"/>
          <w:noProof/>
          <w:sz w:val="22"/>
          <w:lang w:val="en-US" w:eastAsia="ja-JP" w:bidi="ar-SA"/>
        </w:rPr>
      </w:pPr>
      <w:hyperlink w:anchor="_Toc428531035" w:history="1">
        <w:r w:rsidR="00527B94" w:rsidRPr="008F137E">
          <w:rPr>
            <w:rStyle w:val="Hyperlink"/>
            <w:noProof/>
          </w:rPr>
          <w:t>Produkty niepochodzące od Microsoft</w:t>
        </w:r>
        <w:r w:rsidR="00527B94">
          <w:rPr>
            <w:noProof/>
            <w:webHidden/>
          </w:rPr>
          <w:tab/>
        </w:r>
        <w:r w:rsidR="00527B94">
          <w:rPr>
            <w:noProof/>
            <w:webHidden/>
          </w:rPr>
          <w:fldChar w:fldCharType="begin"/>
        </w:r>
        <w:r w:rsidR="00527B94">
          <w:rPr>
            <w:noProof/>
            <w:webHidden/>
          </w:rPr>
          <w:instrText xml:space="preserve"> PAGEREF _Toc428531035 \h </w:instrText>
        </w:r>
        <w:r w:rsidR="00527B94">
          <w:rPr>
            <w:noProof/>
            <w:webHidden/>
          </w:rPr>
        </w:r>
        <w:r w:rsidR="00527B94">
          <w:rPr>
            <w:noProof/>
            <w:webHidden/>
          </w:rPr>
          <w:fldChar w:fldCharType="separate"/>
        </w:r>
        <w:r w:rsidR="00527B94">
          <w:rPr>
            <w:noProof/>
            <w:webHidden/>
          </w:rPr>
          <w:t>5</w:t>
        </w:r>
        <w:r w:rsidR="00527B94">
          <w:rPr>
            <w:noProof/>
            <w:webHidden/>
          </w:rPr>
          <w:fldChar w:fldCharType="end"/>
        </w:r>
      </w:hyperlink>
    </w:p>
    <w:p w14:paraId="60E0ED2F" w14:textId="77777777" w:rsidR="00527B94" w:rsidRDefault="0086220C">
      <w:pPr>
        <w:pStyle w:val="TOC5"/>
        <w:tabs>
          <w:tab w:val="right" w:leader="dot" w:pos="5030"/>
        </w:tabs>
        <w:rPr>
          <w:rFonts w:eastAsiaTheme="minorEastAsia"/>
          <w:noProof/>
          <w:sz w:val="22"/>
          <w:lang w:val="en-US" w:eastAsia="ja-JP" w:bidi="ar-SA"/>
        </w:rPr>
      </w:pPr>
      <w:hyperlink w:anchor="_Toc428531036" w:history="1">
        <w:r w:rsidR="00527B94" w:rsidRPr="008F137E">
          <w:rPr>
            <w:rStyle w:val="Hyperlink"/>
            <w:noProof/>
          </w:rPr>
          <w:t>Zasady dozwolonego użytku</w:t>
        </w:r>
        <w:r w:rsidR="00527B94">
          <w:rPr>
            <w:noProof/>
            <w:webHidden/>
          </w:rPr>
          <w:tab/>
        </w:r>
        <w:r w:rsidR="00527B94">
          <w:rPr>
            <w:noProof/>
            <w:webHidden/>
          </w:rPr>
          <w:fldChar w:fldCharType="begin"/>
        </w:r>
        <w:r w:rsidR="00527B94">
          <w:rPr>
            <w:noProof/>
            <w:webHidden/>
          </w:rPr>
          <w:instrText xml:space="preserve"> PAGEREF _Toc428531036 \h </w:instrText>
        </w:r>
        <w:r w:rsidR="00527B94">
          <w:rPr>
            <w:noProof/>
            <w:webHidden/>
          </w:rPr>
        </w:r>
        <w:r w:rsidR="00527B94">
          <w:rPr>
            <w:noProof/>
            <w:webHidden/>
          </w:rPr>
          <w:fldChar w:fldCharType="separate"/>
        </w:r>
        <w:r w:rsidR="00527B94">
          <w:rPr>
            <w:noProof/>
            <w:webHidden/>
          </w:rPr>
          <w:t>5</w:t>
        </w:r>
        <w:r w:rsidR="00527B94">
          <w:rPr>
            <w:noProof/>
            <w:webHidden/>
          </w:rPr>
          <w:fldChar w:fldCharType="end"/>
        </w:r>
      </w:hyperlink>
    </w:p>
    <w:p w14:paraId="2FF81BBC" w14:textId="77777777" w:rsidR="00527B94" w:rsidRDefault="0086220C">
      <w:pPr>
        <w:pStyle w:val="TOC5"/>
        <w:tabs>
          <w:tab w:val="right" w:leader="dot" w:pos="5030"/>
        </w:tabs>
        <w:rPr>
          <w:rFonts w:eastAsiaTheme="minorEastAsia"/>
          <w:noProof/>
          <w:sz w:val="22"/>
          <w:lang w:val="en-US" w:eastAsia="ja-JP" w:bidi="ar-SA"/>
        </w:rPr>
      </w:pPr>
      <w:hyperlink w:anchor="_Toc428531037" w:history="1">
        <w:r w:rsidR="00527B94" w:rsidRPr="008F137E">
          <w:rPr>
            <w:rStyle w:val="Hyperlink"/>
            <w:noProof/>
          </w:rPr>
          <w:t>Ograniczenia techniczne</w:t>
        </w:r>
        <w:r w:rsidR="00527B94">
          <w:rPr>
            <w:noProof/>
            <w:webHidden/>
          </w:rPr>
          <w:tab/>
        </w:r>
        <w:r w:rsidR="00527B94">
          <w:rPr>
            <w:noProof/>
            <w:webHidden/>
          </w:rPr>
          <w:fldChar w:fldCharType="begin"/>
        </w:r>
        <w:r w:rsidR="00527B94">
          <w:rPr>
            <w:noProof/>
            <w:webHidden/>
          </w:rPr>
          <w:instrText xml:space="preserve"> PAGEREF _Toc428531037 \h </w:instrText>
        </w:r>
        <w:r w:rsidR="00527B94">
          <w:rPr>
            <w:noProof/>
            <w:webHidden/>
          </w:rPr>
        </w:r>
        <w:r w:rsidR="00527B94">
          <w:rPr>
            <w:noProof/>
            <w:webHidden/>
          </w:rPr>
          <w:fldChar w:fldCharType="separate"/>
        </w:r>
        <w:r w:rsidR="00527B94">
          <w:rPr>
            <w:noProof/>
            <w:webHidden/>
          </w:rPr>
          <w:t>5</w:t>
        </w:r>
        <w:r w:rsidR="00527B94">
          <w:rPr>
            <w:noProof/>
            <w:webHidden/>
          </w:rPr>
          <w:fldChar w:fldCharType="end"/>
        </w:r>
      </w:hyperlink>
    </w:p>
    <w:p w14:paraId="5C4CD835" w14:textId="77777777" w:rsidR="00527B94" w:rsidRDefault="0086220C">
      <w:pPr>
        <w:pStyle w:val="TOC5"/>
        <w:tabs>
          <w:tab w:val="right" w:leader="dot" w:pos="5030"/>
        </w:tabs>
        <w:rPr>
          <w:rFonts w:eastAsiaTheme="minorEastAsia"/>
          <w:noProof/>
          <w:sz w:val="22"/>
          <w:lang w:val="en-US" w:eastAsia="ja-JP" w:bidi="ar-SA"/>
        </w:rPr>
      </w:pPr>
      <w:hyperlink w:anchor="_Toc428531038" w:history="1">
        <w:r w:rsidR="00527B94" w:rsidRPr="008F137E">
          <w:rPr>
            <w:rStyle w:val="Hyperlink"/>
            <w:noProof/>
          </w:rPr>
          <w:t>Przestrzeganie przepisów prawa</w:t>
        </w:r>
        <w:r w:rsidR="00527B94">
          <w:rPr>
            <w:noProof/>
            <w:webHidden/>
          </w:rPr>
          <w:tab/>
        </w:r>
        <w:r w:rsidR="00527B94">
          <w:rPr>
            <w:noProof/>
            <w:webHidden/>
          </w:rPr>
          <w:fldChar w:fldCharType="begin"/>
        </w:r>
        <w:r w:rsidR="00527B94">
          <w:rPr>
            <w:noProof/>
            <w:webHidden/>
          </w:rPr>
          <w:instrText xml:space="preserve"> PAGEREF _Toc428531038 \h </w:instrText>
        </w:r>
        <w:r w:rsidR="00527B94">
          <w:rPr>
            <w:noProof/>
            <w:webHidden/>
          </w:rPr>
        </w:r>
        <w:r w:rsidR="00527B94">
          <w:rPr>
            <w:noProof/>
            <w:webHidden/>
          </w:rPr>
          <w:fldChar w:fldCharType="separate"/>
        </w:r>
        <w:r w:rsidR="00527B94">
          <w:rPr>
            <w:noProof/>
            <w:webHidden/>
          </w:rPr>
          <w:t>6</w:t>
        </w:r>
        <w:r w:rsidR="00527B94">
          <w:rPr>
            <w:noProof/>
            <w:webHidden/>
          </w:rPr>
          <w:fldChar w:fldCharType="end"/>
        </w:r>
      </w:hyperlink>
    </w:p>
    <w:p w14:paraId="0B0F4C16" w14:textId="77777777" w:rsidR="00527B94" w:rsidRDefault="0086220C">
      <w:pPr>
        <w:pStyle w:val="TOC5"/>
        <w:tabs>
          <w:tab w:val="right" w:leader="dot" w:pos="5030"/>
        </w:tabs>
        <w:rPr>
          <w:rFonts w:eastAsiaTheme="minorEastAsia"/>
          <w:noProof/>
          <w:sz w:val="22"/>
          <w:lang w:val="en-US" w:eastAsia="ja-JP" w:bidi="ar-SA"/>
        </w:rPr>
      </w:pPr>
      <w:hyperlink w:anchor="_Toc428531039" w:history="1">
        <w:r w:rsidR="00527B94" w:rsidRPr="008F137E">
          <w:rPr>
            <w:rStyle w:val="Hyperlink"/>
            <w:noProof/>
          </w:rPr>
          <w:t>Powiadomienia elektroniczne</w:t>
        </w:r>
        <w:r w:rsidR="00527B94">
          <w:rPr>
            <w:noProof/>
            <w:webHidden/>
          </w:rPr>
          <w:tab/>
        </w:r>
        <w:r w:rsidR="00527B94">
          <w:rPr>
            <w:noProof/>
            <w:webHidden/>
          </w:rPr>
          <w:fldChar w:fldCharType="begin"/>
        </w:r>
        <w:r w:rsidR="00527B94">
          <w:rPr>
            <w:noProof/>
            <w:webHidden/>
          </w:rPr>
          <w:instrText xml:space="preserve"> PAGEREF _Toc428531039 \h </w:instrText>
        </w:r>
        <w:r w:rsidR="00527B94">
          <w:rPr>
            <w:noProof/>
            <w:webHidden/>
          </w:rPr>
        </w:r>
        <w:r w:rsidR="00527B94">
          <w:rPr>
            <w:noProof/>
            <w:webHidden/>
          </w:rPr>
          <w:fldChar w:fldCharType="separate"/>
        </w:r>
        <w:r w:rsidR="00527B94">
          <w:rPr>
            <w:noProof/>
            <w:webHidden/>
          </w:rPr>
          <w:t>6</w:t>
        </w:r>
        <w:r w:rsidR="00527B94">
          <w:rPr>
            <w:noProof/>
            <w:webHidden/>
          </w:rPr>
          <w:fldChar w:fldCharType="end"/>
        </w:r>
      </w:hyperlink>
    </w:p>
    <w:p w14:paraId="64E6B1DF" w14:textId="77777777" w:rsidR="00527B94" w:rsidRDefault="0086220C">
      <w:pPr>
        <w:pStyle w:val="TOC5"/>
        <w:tabs>
          <w:tab w:val="right" w:leader="dot" w:pos="5030"/>
        </w:tabs>
        <w:rPr>
          <w:rFonts w:eastAsiaTheme="minorEastAsia"/>
          <w:noProof/>
          <w:sz w:val="22"/>
          <w:lang w:val="en-US" w:eastAsia="ja-JP" w:bidi="ar-SA"/>
        </w:rPr>
      </w:pPr>
      <w:hyperlink w:anchor="_Toc428531040" w:history="1">
        <w:r w:rsidR="00527B94" w:rsidRPr="008F137E">
          <w:rPr>
            <w:rStyle w:val="Hyperlink"/>
            <w:noProof/>
          </w:rPr>
          <w:t>Zmiana przypisania licencji</w:t>
        </w:r>
        <w:r w:rsidR="00527B94">
          <w:rPr>
            <w:noProof/>
            <w:webHidden/>
          </w:rPr>
          <w:tab/>
        </w:r>
        <w:r w:rsidR="00527B94">
          <w:rPr>
            <w:noProof/>
            <w:webHidden/>
          </w:rPr>
          <w:fldChar w:fldCharType="begin"/>
        </w:r>
        <w:r w:rsidR="00527B94">
          <w:rPr>
            <w:noProof/>
            <w:webHidden/>
          </w:rPr>
          <w:instrText xml:space="preserve"> PAGEREF _Toc428531040 \h </w:instrText>
        </w:r>
        <w:r w:rsidR="00527B94">
          <w:rPr>
            <w:noProof/>
            <w:webHidden/>
          </w:rPr>
        </w:r>
        <w:r w:rsidR="00527B94">
          <w:rPr>
            <w:noProof/>
            <w:webHidden/>
          </w:rPr>
          <w:fldChar w:fldCharType="separate"/>
        </w:r>
        <w:r w:rsidR="00527B94">
          <w:rPr>
            <w:noProof/>
            <w:webHidden/>
          </w:rPr>
          <w:t>6</w:t>
        </w:r>
        <w:r w:rsidR="00527B94">
          <w:rPr>
            <w:noProof/>
            <w:webHidden/>
          </w:rPr>
          <w:fldChar w:fldCharType="end"/>
        </w:r>
      </w:hyperlink>
    </w:p>
    <w:p w14:paraId="0142959A" w14:textId="77777777" w:rsidR="00527B94" w:rsidRDefault="0086220C">
      <w:pPr>
        <w:pStyle w:val="TOC5"/>
        <w:tabs>
          <w:tab w:val="right" w:leader="dot" w:pos="5030"/>
        </w:tabs>
        <w:rPr>
          <w:rFonts w:eastAsiaTheme="minorEastAsia"/>
          <w:noProof/>
          <w:sz w:val="22"/>
          <w:lang w:val="en-US" w:eastAsia="ja-JP" w:bidi="ar-SA"/>
        </w:rPr>
      </w:pPr>
      <w:hyperlink w:anchor="_Toc428531041" w:history="1">
        <w:r w:rsidR="00527B94" w:rsidRPr="008F137E">
          <w:rPr>
            <w:rStyle w:val="Hyperlink"/>
            <w:noProof/>
          </w:rPr>
          <w:t>Składniki czcionek</w:t>
        </w:r>
        <w:r w:rsidR="00527B94">
          <w:rPr>
            <w:noProof/>
            <w:webHidden/>
          </w:rPr>
          <w:tab/>
        </w:r>
        <w:r w:rsidR="00527B94">
          <w:rPr>
            <w:noProof/>
            <w:webHidden/>
          </w:rPr>
          <w:fldChar w:fldCharType="begin"/>
        </w:r>
        <w:r w:rsidR="00527B94">
          <w:rPr>
            <w:noProof/>
            <w:webHidden/>
          </w:rPr>
          <w:instrText xml:space="preserve"> PAGEREF _Toc428531041 \h </w:instrText>
        </w:r>
        <w:r w:rsidR="00527B94">
          <w:rPr>
            <w:noProof/>
            <w:webHidden/>
          </w:rPr>
        </w:r>
        <w:r w:rsidR="00527B94">
          <w:rPr>
            <w:noProof/>
            <w:webHidden/>
          </w:rPr>
          <w:fldChar w:fldCharType="separate"/>
        </w:r>
        <w:r w:rsidR="00527B94">
          <w:rPr>
            <w:noProof/>
            <w:webHidden/>
          </w:rPr>
          <w:t>6</w:t>
        </w:r>
        <w:r w:rsidR="00527B94">
          <w:rPr>
            <w:noProof/>
            <w:webHidden/>
          </w:rPr>
          <w:fldChar w:fldCharType="end"/>
        </w:r>
      </w:hyperlink>
    </w:p>
    <w:p w14:paraId="7271E366" w14:textId="77777777" w:rsidR="00527B94" w:rsidRDefault="0086220C">
      <w:pPr>
        <w:pStyle w:val="TOC5"/>
        <w:tabs>
          <w:tab w:val="right" w:leader="dot" w:pos="5030"/>
        </w:tabs>
        <w:rPr>
          <w:rFonts w:eastAsiaTheme="minorEastAsia"/>
          <w:noProof/>
          <w:sz w:val="22"/>
          <w:lang w:val="en-US" w:eastAsia="ja-JP" w:bidi="ar-SA"/>
        </w:rPr>
      </w:pPr>
      <w:hyperlink w:anchor="_Toc428531042" w:history="1">
        <w:r w:rsidR="00527B94" w:rsidRPr="008F137E">
          <w:rPr>
            <w:rStyle w:val="Hyperlink"/>
            <w:noProof/>
          </w:rPr>
          <w:t>Multipleksowanie</w:t>
        </w:r>
        <w:r w:rsidR="00527B94">
          <w:rPr>
            <w:noProof/>
            <w:webHidden/>
          </w:rPr>
          <w:tab/>
        </w:r>
        <w:r w:rsidR="00527B94">
          <w:rPr>
            <w:noProof/>
            <w:webHidden/>
          </w:rPr>
          <w:fldChar w:fldCharType="begin"/>
        </w:r>
        <w:r w:rsidR="00527B94">
          <w:rPr>
            <w:noProof/>
            <w:webHidden/>
          </w:rPr>
          <w:instrText xml:space="preserve"> PAGEREF _Toc428531042 \h </w:instrText>
        </w:r>
        <w:r w:rsidR="00527B94">
          <w:rPr>
            <w:noProof/>
            <w:webHidden/>
          </w:rPr>
        </w:r>
        <w:r w:rsidR="00527B94">
          <w:rPr>
            <w:noProof/>
            <w:webHidden/>
          </w:rPr>
          <w:fldChar w:fldCharType="separate"/>
        </w:r>
        <w:r w:rsidR="00527B94">
          <w:rPr>
            <w:noProof/>
            <w:webHidden/>
          </w:rPr>
          <w:t>6</w:t>
        </w:r>
        <w:r w:rsidR="00527B94">
          <w:rPr>
            <w:noProof/>
            <w:webHidden/>
          </w:rPr>
          <w:fldChar w:fldCharType="end"/>
        </w:r>
      </w:hyperlink>
    </w:p>
    <w:p w14:paraId="162DB193" w14:textId="77777777" w:rsidR="00527B94" w:rsidRDefault="0086220C">
      <w:pPr>
        <w:pStyle w:val="TOC1"/>
        <w:tabs>
          <w:tab w:val="right" w:leader="dot" w:pos="5030"/>
        </w:tabs>
        <w:rPr>
          <w:rFonts w:eastAsiaTheme="minorEastAsia"/>
          <w:b w:val="0"/>
          <w:caps w:val="0"/>
          <w:noProof/>
          <w:sz w:val="22"/>
          <w:lang w:val="en-US" w:eastAsia="ja-JP" w:bidi="ar-SA"/>
        </w:rPr>
      </w:pPr>
      <w:hyperlink w:anchor="_Toc428531043" w:history="1">
        <w:r w:rsidR="00527B94" w:rsidRPr="008F137E">
          <w:rPr>
            <w:rStyle w:val="Hyperlink"/>
            <w:noProof/>
          </w:rPr>
          <w:t>Postanowienia dotyczące prywatności i bezpieczeństwa</w:t>
        </w:r>
        <w:r w:rsidR="00527B94">
          <w:rPr>
            <w:noProof/>
            <w:webHidden/>
          </w:rPr>
          <w:tab/>
        </w:r>
        <w:r w:rsidR="00527B94">
          <w:rPr>
            <w:noProof/>
            <w:webHidden/>
          </w:rPr>
          <w:fldChar w:fldCharType="begin"/>
        </w:r>
        <w:r w:rsidR="00527B94">
          <w:rPr>
            <w:noProof/>
            <w:webHidden/>
          </w:rPr>
          <w:instrText xml:space="preserve"> PAGEREF _Toc428531043 \h </w:instrText>
        </w:r>
        <w:r w:rsidR="00527B94">
          <w:rPr>
            <w:noProof/>
            <w:webHidden/>
          </w:rPr>
        </w:r>
        <w:r w:rsidR="00527B94">
          <w:rPr>
            <w:noProof/>
            <w:webHidden/>
          </w:rPr>
          <w:fldChar w:fldCharType="separate"/>
        </w:r>
        <w:r w:rsidR="00527B94">
          <w:rPr>
            <w:noProof/>
            <w:webHidden/>
          </w:rPr>
          <w:t>7</w:t>
        </w:r>
        <w:r w:rsidR="00527B94">
          <w:rPr>
            <w:noProof/>
            <w:webHidden/>
          </w:rPr>
          <w:fldChar w:fldCharType="end"/>
        </w:r>
      </w:hyperlink>
    </w:p>
    <w:p w14:paraId="72021A9C" w14:textId="77777777" w:rsidR="00527B94" w:rsidRDefault="0086220C">
      <w:pPr>
        <w:pStyle w:val="TOC4"/>
        <w:rPr>
          <w:rFonts w:eastAsiaTheme="minorEastAsia"/>
          <w:smallCaps w:val="0"/>
          <w:noProof/>
          <w:sz w:val="22"/>
          <w:lang w:val="en-US" w:eastAsia="ja-JP" w:bidi="ar-SA"/>
        </w:rPr>
      </w:pPr>
      <w:hyperlink w:anchor="_Toc428531044" w:history="1">
        <w:r w:rsidR="00527B94" w:rsidRPr="008F137E">
          <w:rPr>
            <w:rStyle w:val="Hyperlink"/>
            <w:noProof/>
          </w:rPr>
          <w:t>Ogólne postanowienia dotyczące prywatności i bezpieczeństwa</w:t>
        </w:r>
        <w:r w:rsidR="00527B94">
          <w:rPr>
            <w:noProof/>
            <w:webHidden/>
          </w:rPr>
          <w:tab/>
        </w:r>
        <w:r w:rsidR="00527B94">
          <w:rPr>
            <w:noProof/>
            <w:webHidden/>
          </w:rPr>
          <w:fldChar w:fldCharType="begin"/>
        </w:r>
        <w:r w:rsidR="00527B94">
          <w:rPr>
            <w:noProof/>
            <w:webHidden/>
          </w:rPr>
          <w:instrText xml:space="preserve"> PAGEREF _Toc428531044 \h </w:instrText>
        </w:r>
        <w:r w:rsidR="00527B94">
          <w:rPr>
            <w:noProof/>
            <w:webHidden/>
          </w:rPr>
        </w:r>
        <w:r w:rsidR="00527B94">
          <w:rPr>
            <w:noProof/>
            <w:webHidden/>
          </w:rPr>
          <w:fldChar w:fldCharType="separate"/>
        </w:r>
        <w:r w:rsidR="00527B94">
          <w:rPr>
            <w:noProof/>
            <w:webHidden/>
          </w:rPr>
          <w:t>7</w:t>
        </w:r>
        <w:r w:rsidR="00527B94">
          <w:rPr>
            <w:noProof/>
            <w:webHidden/>
          </w:rPr>
          <w:fldChar w:fldCharType="end"/>
        </w:r>
      </w:hyperlink>
    </w:p>
    <w:p w14:paraId="55C3B414" w14:textId="77777777" w:rsidR="00527B94" w:rsidRDefault="0086220C">
      <w:pPr>
        <w:pStyle w:val="TOC5"/>
        <w:tabs>
          <w:tab w:val="right" w:leader="dot" w:pos="5030"/>
        </w:tabs>
        <w:rPr>
          <w:rFonts w:eastAsiaTheme="minorEastAsia"/>
          <w:noProof/>
          <w:sz w:val="22"/>
          <w:lang w:val="en-US" w:eastAsia="ja-JP" w:bidi="ar-SA"/>
        </w:rPr>
      </w:pPr>
      <w:hyperlink w:anchor="_Toc428531045" w:history="1">
        <w:r w:rsidR="00527B94" w:rsidRPr="008F137E">
          <w:rPr>
            <w:rStyle w:val="Hyperlink"/>
            <w:noProof/>
          </w:rPr>
          <w:t>Zakres</w:t>
        </w:r>
        <w:r w:rsidR="00527B94">
          <w:rPr>
            <w:noProof/>
            <w:webHidden/>
          </w:rPr>
          <w:tab/>
        </w:r>
        <w:r w:rsidR="00527B94">
          <w:rPr>
            <w:noProof/>
            <w:webHidden/>
          </w:rPr>
          <w:fldChar w:fldCharType="begin"/>
        </w:r>
        <w:r w:rsidR="00527B94">
          <w:rPr>
            <w:noProof/>
            <w:webHidden/>
          </w:rPr>
          <w:instrText xml:space="preserve"> PAGEREF _Toc428531045 \h </w:instrText>
        </w:r>
        <w:r w:rsidR="00527B94">
          <w:rPr>
            <w:noProof/>
            <w:webHidden/>
          </w:rPr>
        </w:r>
        <w:r w:rsidR="00527B94">
          <w:rPr>
            <w:noProof/>
            <w:webHidden/>
          </w:rPr>
          <w:fldChar w:fldCharType="separate"/>
        </w:r>
        <w:r w:rsidR="00527B94">
          <w:rPr>
            <w:noProof/>
            <w:webHidden/>
          </w:rPr>
          <w:t>7</w:t>
        </w:r>
        <w:r w:rsidR="00527B94">
          <w:rPr>
            <w:noProof/>
            <w:webHidden/>
          </w:rPr>
          <w:fldChar w:fldCharType="end"/>
        </w:r>
      </w:hyperlink>
    </w:p>
    <w:p w14:paraId="4FE04233" w14:textId="77777777" w:rsidR="00527B94" w:rsidRDefault="0086220C">
      <w:pPr>
        <w:pStyle w:val="TOC5"/>
        <w:tabs>
          <w:tab w:val="right" w:leader="dot" w:pos="5030"/>
        </w:tabs>
        <w:rPr>
          <w:rFonts w:eastAsiaTheme="minorEastAsia"/>
          <w:noProof/>
          <w:sz w:val="22"/>
          <w:lang w:val="en-US" w:eastAsia="ja-JP" w:bidi="ar-SA"/>
        </w:rPr>
      </w:pPr>
      <w:hyperlink w:anchor="_Toc428531046" w:history="1">
        <w:r w:rsidR="00527B94" w:rsidRPr="008F137E">
          <w:rPr>
            <w:rStyle w:val="Hyperlink"/>
            <w:noProof/>
          </w:rPr>
          <w:t>Korzystanie z Danych Klienta</w:t>
        </w:r>
        <w:r w:rsidR="00527B94">
          <w:rPr>
            <w:noProof/>
            <w:webHidden/>
          </w:rPr>
          <w:tab/>
        </w:r>
        <w:r w:rsidR="00527B94">
          <w:rPr>
            <w:noProof/>
            <w:webHidden/>
          </w:rPr>
          <w:fldChar w:fldCharType="begin"/>
        </w:r>
        <w:r w:rsidR="00527B94">
          <w:rPr>
            <w:noProof/>
            <w:webHidden/>
          </w:rPr>
          <w:instrText xml:space="preserve"> PAGEREF _Toc428531046 \h </w:instrText>
        </w:r>
        <w:r w:rsidR="00527B94">
          <w:rPr>
            <w:noProof/>
            <w:webHidden/>
          </w:rPr>
        </w:r>
        <w:r w:rsidR="00527B94">
          <w:rPr>
            <w:noProof/>
            <w:webHidden/>
          </w:rPr>
          <w:fldChar w:fldCharType="separate"/>
        </w:r>
        <w:r w:rsidR="00527B94">
          <w:rPr>
            <w:noProof/>
            <w:webHidden/>
          </w:rPr>
          <w:t>7</w:t>
        </w:r>
        <w:r w:rsidR="00527B94">
          <w:rPr>
            <w:noProof/>
            <w:webHidden/>
          </w:rPr>
          <w:fldChar w:fldCharType="end"/>
        </w:r>
      </w:hyperlink>
    </w:p>
    <w:p w14:paraId="69587DAF" w14:textId="77777777" w:rsidR="00527B94" w:rsidRDefault="0086220C">
      <w:pPr>
        <w:pStyle w:val="TOC5"/>
        <w:tabs>
          <w:tab w:val="right" w:leader="dot" w:pos="5030"/>
        </w:tabs>
        <w:rPr>
          <w:rFonts w:eastAsiaTheme="minorEastAsia"/>
          <w:noProof/>
          <w:sz w:val="22"/>
          <w:lang w:val="en-US" w:eastAsia="ja-JP" w:bidi="ar-SA"/>
        </w:rPr>
      </w:pPr>
      <w:hyperlink w:anchor="_Toc428531047" w:history="1">
        <w:r w:rsidR="00527B94" w:rsidRPr="008F137E">
          <w:rPr>
            <w:rStyle w:val="Hyperlink"/>
            <w:noProof/>
          </w:rPr>
          <w:t>Ujawnianie Danych Klienta</w:t>
        </w:r>
        <w:r w:rsidR="00527B94">
          <w:rPr>
            <w:noProof/>
            <w:webHidden/>
          </w:rPr>
          <w:tab/>
        </w:r>
        <w:r w:rsidR="00527B94">
          <w:rPr>
            <w:noProof/>
            <w:webHidden/>
          </w:rPr>
          <w:fldChar w:fldCharType="begin"/>
        </w:r>
        <w:r w:rsidR="00527B94">
          <w:rPr>
            <w:noProof/>
            <w:webHidden/>
          </w:rPr>
          <w:instrText xml:space="preserve"> PAGEREF _Toc428531047 \h </w:instrText>
        </w:r>
        <w:r w:rsidR="00527B94">
          <w:rPr>
            <w:noProof/>
            <w:webHidden/>
          </w:rPr>
        </w:r>
        <w:r w:rsidR="00527B94">
          <w:rPr>
            <w:noProof/>
            <w:webHidden/>
          </w:rPr>
          <w:fldChar w:fldCharType="separate"/>
        </w:r>
        <w:r w:rsidR="00527B94">
          <w:rPr>
            <w:noProof/>
            <w:webHidden/>
          </w:rPr>
          <w:t>7</w:t>
        </w:r>
        <w:r w:rsidR="00527B94">
          <w:rPr>
            <w:noProof/>
            <w:webHidden/>
          </w:rPr>
          <w:fldChar w:fldCharType="end"/>
        </w:r>
      </w:hyperlink>
    </w:p>
    <w:p w14:paraId="02DA96A4" w14:textId="77777777" w:rsidR="00527B94" w:rsidRDefault="0086220C">
      <w:pPr>
        <w:pStyle w:val="TOC5"/>
        <w:tabs>
          <w:tab w:val="right" w:leader="dot" w:pos="5030"/>
        </w:tabs>
        <w:rPr>
          <w:rFonts w:eastAsiaTheme="minorEastAsia"/>
          <w:noProof/>
          <w:sz w:val="22"/>
          <w:lang w:val="en-US" w:eastAsia="ja-JP" w:bidi="ar-SA"/>
        </w:rPr>
      </w:pPr>
      <w:hyperlink w:anchor="_Toc428531048" w:history="1">
        <w:r w:rsidR="00527B94" w:rsidRPr="008F137E">
          <w:rPr>
            <w:rStyle w:val="Hyperlink"/>
            <w:noProof/>
          </w:rPr>
          <w:t>Instytucje edukacyjne</w:t>
        </w:r>
        <w:r w:rsidR="00527B94">
          <w:rPr>
            <w:noProof/>
            <w:webHidden/>
          </w:rPr>
          <w:tab/>
        </w:r>
        <w:r w:rsidR="00527B94">
          <w:rPr>
            <w:noProof/>
            <w:webHidden/>
          </w:rPr>
          <w:fldChar w:fldCharType="begin"/>
        </w:r>
        <w:r w:rsidR="00527B94">
          <w:rPr>
            <w:noProof/>
            <w:webHidden/>
          </w:rPr>
          <w:instrText xml:space="preserve"> PAGEREF _Toc428531048 \h </w:instrText>
        </w:r>
        <w:r w:rsidR="00527B94">
          <w:rPr>
            <w:noProof/>
            <w:webHidden/>
          </w:rPr>
        </w:r>
        <w:r w:rsidR="00527B94">
          <w:rPr>
            <w:noProof/>
            <w:webHidden/>
          </w:rPr>
          <w:fldChar w:fldCharType="separate"/>
        </w:r>
        <w:r w:rsidR="00527B94">
          <w:rPr>
            <w:noProof/>
            <w:webHidden/>
          </w:rPr>
          <w:t>7</w:t>
        </w:r>
        <w:r w:rsidR="00527B94">
          <w:rPr>
            <w:noProof/>
            <w:webHidden/>
          </w:rPr>
          <w:fldChar w:fldCharType="end"/>
        </w:r>
      </w:hyperlink>
    </w:p>
    <w:p w14:paraId="16D1D2EB" w14:textId="77777777" w:rsidR="00527B94" w:rsidRDefault="0086220C">
      <w:pPr>
        <w:pStyle w:val="TOC5"/>
        <w:tabs>
          <w:tab w:val="right" w:leader="dot" w:pos="5030"/>
        </w:tabs>
        <w:rPr>
          <w:rFonts w:eastAsiaTheme="minorEastAsia"/>
          <w:noProof/>
          <w:sz w:val="22"/>
          <w:lang w:val="en-US" w:eastAsia="ja-JP" w:bidi="ar-SA"/>
        </w:rPr>
      </w:pPr>
      <w:hyperlink w:anchor="_Toc428531049" w:history="1">
        <w:r w:rsidR="00527B94" w:rsidRPr="008F137E">
          <w:rPr>
            <w:rStyle w:val="Hyperlink"/>
            <w:noProof/>
          </w:rPr>
          <w:t>Partner Biznesowy w Rozumieniu Ustawy HIPAA</w:t>
        </w:r>
        <w:r w:rsidR="00527B94">
          <w:rPr>
            <w:noProof/>
            <w:webHidden/>
          </w:rPr>
          <w:tab/>
        </w:r>
        <w:r w:rsidR="00527B94">
          <w:rPr>
            <w:noProof/>
            <w:webHidden/>
          </w:rPr>
          <w:fldChar w:fldCharType="begin"/>
        </w:r>
        <w:r w:rsidR="00527B94">
          <w:rPr>
            <w:noProof/>
            <w:webHidden/>
          </w:rPr>
          <w:instrText xml:space="preserve"> PAGEREF _Toc428531049 \h </w:instrText>
        </w:r>
        <w:r w:rsidR="00527B94">
          <w:rPr>
            <w:noProof/>
            <w:webHidden/>
          </w:rPr>
        </w:r>
        <w:r w:rsidR="00527B94">
          <w:rPr>
            <w:noProof/>
            <w:webHidden/>
          </w:rPr>
          <w:fldChar w:fldCharType="separate"/>
        </w:r>
        <w:r w:rsidR="00527B94">
          <w:rPr>
            <w:noProof/>
            <w:webHidden/>
          </w:rPr>
          <w:t>8</w:t>
        </w:r>
        <w:r w:rsidR="00527B94">
          <w:rPr>
            <w:noProof/>
            <w:webHidden/>
          </w:rPr>
          <w:fldChar w:fldCharType="end"/>
        </w:r>
      </w:hyperlink>
    </w:p>
    <w:p w14:paraId="0A9543D7" w14:textId="77777777" w:rsidR="00527B94" w:rsidRDefault="0086220C">
      <w:pPr>
        <w:pStyle w:val="TOC5"/>
        <w:tabs>
          <w:tab w:val="right" w:leader="dot" w:pos="5030"/>
        </w:tabs>
        <w:rPr>
          <w:rFonts w:eastAsiaTheme="minorEastAsia"/>
          <w:noProof/>
          <w:sz w:val="22"/>
          <w:lang w:val="en-US" w:eastAsia="ja-JP" w:bidi="ar-SA"/>
        </w:rPr>
      </w:pPr>
      <w:hyperlink w:anchor="_Toc428531050" w:history="1">
        <w:r w:rsidR="00527B94" w:rsidRPr="008F137E">
          <w:rPr>
            <w:rStyle w:val="Hyperlink"/>
            <w:noProof/>
          </w:rPr>
          <w:t>Bezpieczeństwo</w:t>
        </w:r>
        <w:r w:rsidR="00527B94">
          <w:rPr>
            <w:noProof/>
            <w:webHidden/>
          </w:rPr>
          <w:tab/>
        </w:r>
        <w:r w:rsidR="00527B94">
          <w:rPr>
            <w:noProof/>
            <w:webHidden/>
          </w:rPr>
          <w:fldChar w:fldCharType="begin"/>
        </w:r>
        <w:r w:rsidR="00527B94">
          <w:rPr>
            <w:noProof/>
            <w:webHidden/>
          </w:rPr>
          <w:instrText xml:space="preserve"> PAGEREF _Toc428531050 \h </w:instrText>
        </w:r>
        <w:r w:rsidR="00527B94">
          <w:rPr>
            <w:noProof/>
            <w:webHidden/>
          </w:rPr>
        </w:r>
        <w:r w:rsidR="00527B94">
          <w:rPr>
            <w:noProof/>
            <w:webHidden/>
          </w:rPr>
          <w:fldChar w:fldCharType="separate"/>
        </w:r>
        <w:r w:rsidR="00527B94">
          <w:rPr>
            <w:noProof/>
            <w:webHidden/>
          </w:rPr>
          <w:t>8</w:t>
        </w:r>
        <w:r w:rsidR="00527B94">
          <w:rPr>
            <w:noProof/>
            <w:webHidden/>
          </w:rPr>
          <w:fldChar w:fldCharType="end"/>
        </w:r>
      </w:hyperlink>
    </w:p>
    <w:p w14:paraId="1B5837A5" w14:textId="77777777" w:rsidR="00527B94" w:rsidRDefault="0086220C">
      <w:pPr>
        <w:pStyle w:val="TOC5"/>
        <w:tabs>
          <w:tab w:val="right" w:leader="dot" w:pos="5030"/>
        </w:tabs>
        <w:rPr>
          <w:rFonts w:eastAsiaTheme="minorEastAsia"/>
          <w:noProof/>
          <w:sz w:val="22"/>
          <w:lang w:val="en-US" w:eastAsia="ja-JP" w:bidi="ar-SA"/>
        </w:rPr>
      </w:pPr>
      <w:hyperlink w:anchor="_Toc428531051" w:history="1">
        <w:r w:rsidR="00527B94" w:rsidRPr="008F137E">
          <w:rPr>
            <w:rStyle w:val="Hyperlink"/>
            <w:noProof/>
          </w:rPr>
          <w:t>Powiadomienie o naruszeniu zabezpieczeń</w:t>
        </w:r>
        <w:r w:rsidR="00527B94">
          <w:rPr>
            <w:noProof/>
            <w:webHidden/>
          </w:rPr>
          <w:tab/>
        </w:r>
        <w:r w:rsidR="00527B94">
          <w:rPr>
            <w:noProof/>
            <w:webHidden/>
          </w:rPr>
          <w:fldChar w:fldCharType="begin"/>
        </w:r>
        <w:r w:rsidR="00527B94">
          <w:rPr>
            <w:noProof/>
            <w:webHidden/>
          </w:rPr>
          <w:instrText xml:space="preserve"> PAGEREF _Toc428531051 \h </w:instrText>
        </w:r>
        <w:r w:rsidR="00527B94">
          <w:rPr>
            <w:noProof/>
            <w:webHidden/>
          </w:rPr>
        </w:r>
        <w:r w:rsidR="00527B94">
          <w:rPr>
            <w:noProof/>
            <w:webHidden/>
          </w:rPr>
          <w:fldChar w:fldCharType="separate"/>
        </w:r>
        <w:r w:rsidR="00527B94">
          <w:rPr>
            <w:noProof/>
            <w:webHidden/>
          </w:rPr>
          <w:t>8</w:t>
        </w:r>
        <w:r w:rsidR="00527B94">
          <w:rPr>
            <w:noProof/>
            <w:webHidden/>
          </w:rPr>
          <w:fldChar w:fldCharType="end"/>
        </w:r>
      </w:hyperlink>
    </w:p>
    <w:p w14:paraId="225B72AF" w14:textId="77777777" w:rsidR="00527B94" w:rsidRDefault="0086220C">
      <w:pPr>
        <w:pStyle w:val="TOC5"/>
        <w:tabs>
          <w:tab w:val="right" w:leader="dot" w:pos="5030"/>
        </w:tabs>
        <w:rPr>
          <w:rFonts w:eastAsiaTheme="minorEastAsia"/>
          <w:noProof/>
          <w:sz w:val="22"/>
          <w:lang w:val="en-US" w:eastAsia="ja-JP" w:bidi="ar-SA"/>
        </w:rPr>
      </w:pPr>
      <w:hyperlink w:anchor="_Toc428531052" w:history="1">
        <w:r w:rsidR="00527B94" w:rsidRPr="008F137E">
          <w:rPr>
            <w:rStyle w:val="Hyperlink"/>
            <w:noProof/>
          </w:rPr>
          <w:t>Miejsce przetwarzania danych</w:t>
        </w:r>
        <w:r w:rsidR="00527B94">
          <w:rPr>
            <w:noProof/>
            <w:webHidden/>
          </w:rPr>
          <w:tab/>
        </w:r>
        <w:r w:rsidR="00527B94">
          <w:rPr>
            <w:noProof/>
            <w:webHidden/>
          </w:rPr>
          <w:fldChar w:fldCharType="begin"/>
        </w:r>
        <w:r w:rsidR="00527B94">
          <w:rPr>
            <w:noProof/>
            <w:webHidden/>
          </w:rPr>
          <w:instrText xml:space="preserve"> PAGEREF _Toc428531052 \h </w:instrText>
        </w:r>
        <w:r w:rsidR="00527B94">
          <w:rPr>
            <w:noProof/>
            <w:webHidden/>
          </w:rPr>
        </w:r>
        <w:r w:rsidR="00527B94">
          <w:rPr>
            <w:noProof/>
            <w:webHidden/>
          </w:rPr>
          <w:fldChar w:fldCharType="separate"/>
        </w:r>
        <w:r w:rsidR="00527B94">
          <w:rPr>
            <w:noProof/>
            <w:webHidden/>
          </w:rPr>
          <w:t>8</w:t>
        </w:r>
        <w:r w:rsidR="00527B94">
          <w:rPr>
            <w:noProof/>
            <w:webHidden/>
          </w:rPr>
          <w:fldChar w:fldCharType="end"/>
        </w:r>
      </w:hyperlink>
    </w:p>
    <w:p w14:paraId="294B70D4" w14:textId="77777777" w:rsidR="00527B94" w:rsidRDefault="0086220C">
      <w:pPr>
        <w:pStyle w:val="TOC5"/>
        <w:tabs>
          <w:tab w:val="right" w:leader="dot" w:pos="5030"/>
        </w:tabs>
        <w:rPr>
          <w:rFonts w:eastAsiaTheme="minorEastAsia"/>
          <w:noProof/>
          <w:sz w:val="22"/>
          <w:lang w:val="en-US" w:eastAsia="ja-JP" w:bidi="ar-SA"/>
        </w:rPr>
      </w:pPr>
      <w:hyperlink w:anchor="_Toc428531053" w:history="1">
        <w:r w:rsidR="00527B94" w:rsidRPr="008F137E">
          <w:rPr>
            <w:rStyle w:val="Hyperlink"/>
            <w:noProof/>
          </w:rPr>
          <w:t>Wersje Ewaluacyjne</w:t>
        </w:r>
        <w:r w:rsidR="00527B94">
          <w:rPr>
            <w:noProof/>
            <w:webHidden/>
          </w:rPr>
          <w:tab/>
        </w:r>
        <w:r w:rsidR="00527B94">
          <w:rPr>
            <w:noProof/>
            <w:webHidden/>
          </w:rPr>
          <w:fldChar w:fldCharType="begin"/>
        </w:r>
        <w:r w:rsidR="00527B94">
          <w:rPr>
            <w:noProof/>
            <w:webHidden/>
          </w:rPr>
          <w:instrText xml:space="preserve"> PAGEREF _Toc428531053 \h </w:instrText>
        </w:r>
        <w:r w:rsidR="00527B94">
          <w:rPr>
            <w:noProof/>
            <w:webHidden/>
          </w:rPr>
        </w:r>
        <w:r w:rsidR="00527B94">
          <w:rPr>
            <w:noProof/>
            <w:webHidden/>
          </w:rPr>
          <w:fldChar w:fldCharType="separate"/>
        </w:r>
        <w:r w:rsidR="00527B94">
          <w:rPr>
            <w:noProof/>
            <w:webHidden/>
          </w:rPr>
          <w:t>8</w:t>
        </w:r>
        <w:r w:rsidR="00527B94">
          <w:rPr>
            <w:noProof/>
            <w:webHidden/>
          </w:rPr>
          <w:fldChar w:fldCharType="end"/>
        </w:r>
      </w:hyperlink>
    </w:p>
    <w:p w14:paraId="4E3432E8" w14:textId="77777777" w:rsidR="00527B94" w:rsidRDefault="0086220C">
      <w:pPr>
        <w:pStyle w:val="TOC5"/>
        <w:tabs>
          <w:tab w:val="right" w:leader="dot" w:pos="5030"/>
        </w:tabs>
        <w:rPr>
          <w:rFonts w:eastAsiaTheme="minorEastAsia"/>
          <w:noProof/>
          <w:sz w:val="22"/>
          <w:lang w:val="en-US" w:eastAsia="ja-JP" w:bidi="ar-SA"/>
        </w:rPr>
      </w:pPr>
      <w:hyperlink w:anchor="_Toc428531054" w:history="1">
        <w:r w:rsidR="00527B94" w:rsidRPr="008F137E">
          <w:rPr>
            <w:rStyle w:val="Hyperlink"/>
            <w:noProof/>
          </w:rPr>
          <w:t>Korzystanie z usług Podwykonawców</w:t>
        </w:r>
        <w:r w:rsidR="00527B94">
          <w:rPr>
            <w:noProof/>
            <w:webHidden/>
          </w:rPr>
          <w:tab/>
        </w:r>
        <w:r w:rsidR="00527B94">
          <w:rPr>
            <w:noProof/>
            <w:webHidden/>
          </w:rPr>
          <w:fldChar w:fldCharType="begin"/>
        </w:r>
        <w:r w:rsidR="00527B94">
          <w:rPr>
            <w:noProof/>
            <w:webHidden/>
          </w:rPr>
          <w:instrText xml:space="preserve"> PAGEREF _Toc428531054 \h </w:instrText>
        </w:r>
        <w:r w:rsidR="00527B94">
          <w:rPr>
            <w:noProof/>
            <w:webHidden/>
          </w:rPr>
        </w:r>
        <w:r w:rsidR="00527B94">
          <w:rPr>
            <w:noProof/>
            <w:webHidden/>
          </w:rPr>
          <w:fldChar w:fldCharType="separate"/>
        </w:r>
        <w:r w:rsidR="00527B94">
          <w:rPr>
            <w:noProof/>
            <w:webHidden/>
          </w:rPr>
          <w:t>8</w:t>
        </w:r>
        <w:r w:rsidR="00527B94">
          <w:rPr>
            <w:noProof/>
            <w:webHidden/>
          </w:rPr>
          <w:fldChar w:fldCharType="end"/>
        </w:r>
      </w:hyperlink>
    </w:p>
    <w:p w14:paraId="4391C978" w14:textId="77777777" w:rsidR="00527B94" w:rsidRDefault="0086220C">
      <w:pPr>
        <w:pStyle w:val="TOC5"/>
        <w:tabs>
          <w:tab w:val="right" w:leader="dot" w:pos="5030"/>
        </w:tabs>
        <w:rPr>
          <w:rFonts w:eastAsiaTheme="minorEastAsia"/>
          <w:noProof/>
          <w:sz w:val="22"/>
          <w:lang w:val="en-US" w:eastAsia="ja-JP" w:bidi="ar-SA"/>
        </w:rPr>
      </w:pPr>
      <w:hyperlink w:anchor="_Toc428531055" w:history="1">
        <w:r w:rsidR="00527B94" w:rsidRPr="008F137E">
          <w:rPr>
            <w:rStyle w:val="Hyperlink"/>
            <w:noProof/>
          </w:rPr>
          <w:t>Kontakt z Microsoft</w:t>
        </w:r>
        <w:r w:rsidR="00527B94">
          <w:rPr>
            <w:noProof/>
            <w:webHidden/>
          </w:rPr>
          <w:tab/>
        </w:r>
        <w:r w:rsidR="00527B94">
          <w:rPr>
            <w:noProof/>
            <w:webHidden/>
          </w:rPr>
          <w:fldChar w:fldCharType="begin"/>
        </w:r>
        <w:r w:rsidR="00527B94">
          <w:rPr>
            <w:noProof/>
            <w:webHidden/>
          </w:rPr>
          <w:instrText xml:space="preserve"> PAGEREF _Toc428531055 \h </w:instrText>
        </w:r>
        <w:r w:rsidR="00527B94">
          <w:rPr>
            <w:noProof/>
            <w:webHidden/>
          </w:rPr>
        </w:r>
        <w:r w:rsidR="00527B94">
          <w:rPr>
            <w:noProof/>
            <w:webHidden/>
          </w:rPr>
          <w:fldChar w:fldCharType="separate"/>
        </w:r>
        <w:r w:rsidR="00527B94">
          <w:rPr>
            <w:noProof/>
            <w:webHidden/>
          </w:rPr>
          <w:t>8</w:t>
        </w:r>
        <w:r w:rsidR="00527B94">
          <w:rPr>
            <w:noProof/>
            <w:webHidden/>
          </w:rPr>
          <w:fldChar w:fldCharType="end"/>
        </w:r>
      </w:hyperlink>
    </w:p>
    <w:p w14:paraId="4AEADC9B" w14:textId="77777777" w:rsidR="00527B94" w:rsidRDefault="0086220C">
      <w:pPr>
        <w:pStyle w:val="TOC4"/>
        <w:rPr>
          <w:rFonts w:eastAsiaTheme="minorEastAsia"/>
          <w:smallCaps w:val="0"/>
          <w:noProof/>
          <w:sz w:val="22"/>
          <w:lang w:val="en-US" w:eastAsia="ja-JP" w:bidi="ar-SA"/>
        </w:rPr>
      </w:pPr>
      <w:hyperlink w:anchor="_Toc428531056" w:history="1">
        <w:r w:rsidR="00527B94" w:rsidRPr="008F137E">
          <w:rPr>
            <w:rStyle w:val="Hyperlink"/>
            <w:noProof/>
          </w:rPr>
          <w:t>Postanowienia dotyczące przetwarzania danych</w:t>
        </w:r>
        <w:r w:rsidR="00527B94">
          <w:rPr>
            <w:noProof/>
            <w:webHidden/>
          </w:rPr>
          <w:tab/>
        </w:r>
        <w:r w:rsidR="00527B94">
          <w:rPr>
            <w:noProof/>
            <w:webHidden/>
          </w:rPr>
          <w:fldChar w:fldCharType="begin"/>
        </w:r>
        <w:r w:rsidR="00527B94">
          <w:rPr>
            <w:noProof/>
            <w:webHidden/>
          </w:rPr>
          <w:instrText xml:space="preserve"> PAGEREF _Toc428531056 \h </w:instrText>
        </w:r>
        <w:r w:rsidR="00527B94">
          <w:rPr>
            <w:noProof/>
            <w:webHidden/>
          </w:rPr>
        </w:r>
        <w:r w:rsidR="00527B94">
          <w:rPr>
            <w:noProof/>
            <w:webHidden/>
          </w:rPr>
          <w:fldChar w:fldCharType="separate"/>
        </w:r>
        <w:r w:rsidR="00527B94">
          <w:rPr>
            <w:noProof/>
            <w:webHidden/>
          </w:rPr>
          <w:t>10</w:t>
        </w:r>
        <w:r w:rsidR="00527B94">
          <w:rPr>
            <w:noProof/>
            <w:webHidden/>
          </w:rPr>
          <w:fldChar w:fldCharType="end"/>
        </w:r>
      </w:hyperlink>
    </w:p>
    <w:p w14:paraId="2F1E023F" w14:textId="77777777" w:rsidR="00527B94" w:rsidRDefault="0086220C">
      <w:pPr>
        <w:pStyle w:val="TOC5"/>
        <w:tabs>
          <w:tab w:val="right" w:leader="dot" w:pos="5030"/>
        </w:tabs>
        <w:rPr>
          <w:rFonts w:eastAsiaTheme="minorEastAsia"/>
          <w:noProof/>
          <w:sz w:val="22"/>
          <w:lang w:val="en-US" w:eastAsia="ja-JP" w:bidi="ar-SA"/>
        </w:rPr>
      </w:pPr>
      <w:hyperlink w:anchor="_Toc428531057" w:history="1">
        <w:r w:rsidR="00527B94" w:rsidRPr="008F137E">
          <w:rPr>
            <w:rStyle w:val="Hyperlink"/>
            <w:noProof/>
          </w:rPr>
          <w:t>Miejsce przechowywania dane Klienta magazynowane</w:t>
        </w:r>
        <w:r w:rsidR="00527B94">
          <w:rPr>
            <w:noProof/>
            <w:webHidden/>
          </w:rPr>
          <w:tab/>
        </w:r>
        <w:r w:rsidR="00527B94">
          <w:rPr>
            <w:noProof/>
            <w:webHidden/>
          </w:rPr>
          <w:fldChar w:fldCharType="begin"/>
        </w:r>
        <w:r w:rsidR="00527B94">
          <w:rPr>
            <w:noProof/>
            <w:webHidden/>
          </w:rPr>
          <w:instrText xml:space="preserve"> PAGEREF _Toc428531057 \h </w:instrText>
        </w:r>
        <w:r w:rsidR="00527B94">
          <w:rPr>
            <w:noProof/>
            <w:webHidden/>
          </w:rPr>
        </w:r>
        <w:r w:rsidR="00527B94">
          <w:rPr>
            <w:noProof/>
            <w:webHidden/>
          </w:rPr>
          <w:fldChar w:fldCharType="separate"/>
        </w:r>
        <w:r w:rsidR="00527B94">
          <w:rPr>
            <w:noProof/>
            <w:webHidden/>
          </w:rPr>
          <w:t>11</w:t>
        </w:r>
        <w:r w:rsidR="00527B94">
          <w:rPr>
            <w:noProof/>
            <w:webHidden/>
          </w:rPr>
          <w:fldChar w:fldCharType="end"/>
        </w:r>
      </w:hyperlink>
    </w:p>
    <w:p w14:paraId="2D48FFDB" w14:textId="77777777" w:rsidR="00527B94" w:rsidRDefault="0086220C">
      <w:pPr>
        <w:pStyle w:val="TOC5"/>
        <w:tabs>
          <w:tab w:val="right" w:leader="dot" w:pos="5030"/>
        </w:tabs>
        <w:rPr>
          <w:rFonts w:eastAsiaTheme="minorEastAsia"/>
          <w:noProof/>
          <w:sz w:val="22"/>
          <w:lang w:val="en-US" w:eastAsia="ja-JP" w:bidi="ar-SA"/>
        </w:rPr>
      </w:pPr>
      <w:hyperlink w:anchor="_Toc428531058" w:history="1">
        <w:r w:rsidR="00527B94" w:rsidRPr="008F137E">
          <w:rPr>
            <w:rStyle w:val="Hyperlink"/>
            <w:noProof/>
          </w:rPr>
          <w:t>Prywatność</w:t>
        </w:r>
        <w:r w:rsidR="00527B94">
          <w:rPr>
            <w:noProof/>
            <w:webHidden/>
          </w:rPr>
          <w:tab/>
        </w:r>
        <w:r w:rsidR="00527B94">
          <w:rPr>
            <w:noProof/>
            <w:webHidden/>
          </w:rPr>
          <w:fldChar w:fldCharType="begin"/>
        </w:r>
        <w:r w:rsidR="00527B94">
          <w:rPr>
            <w:noProof/>
            <w:webHidden/>
          </w:rPr>
          <w:instrText xml:space="preserve"> PAGEREF _Toc428531058 \h </w:instrText>
        </w:r>
        <w:r w:rsidR="00527B94">
          <w:rPr>
            <w:noProof/>
            <w:webHidden/>
          </w:rPr>
        </w:r>
        <w:r w:rsidR="00527B94">
          <w:rPr>
            <w:noProof/>
            <w:webHidden/>
          </w:rPr>
          <w:fldChar w:fldCharType="separate"/>
        </w:r>
        <w:r w:rsidR="00527B94">
          <w:rPr>
            <w:noProof/>
            <w:webHidden/>
          </w:rPr>
          <w:t>11</w:t>
        </w:r>
        <w:r w:rsidR="00527B94">
          <w:rPr>
            <w:noProof/>
            <w:webHidden/>
          </w:rPr>
          <w:fldChar w:fldCharType="end"/>
        </w:r>
      </w:hyperlink>
    </w:p>
    <w:p w14:paraId="648C4DA5" w14:textId="77777777" w:rsidR="00527B94" w:rsidRDefault="0086220C">
      <w:pPr>
        <w:pStyle w:val="TOC5"/>
        <w:tabs>
          <w:tab w:val="right" w:leader="dot" w:pos="5030"/>
        </w:tabs>
        <w:rPr>
          <w:rFonts w:eastAsiaTheme="minorEastAsia"/>
          <w:noProof/>
          <w:sz w:val="22"/>
          <w:lang w:val="en-US" w:eastAsia="ja-JP" w:bidi="ar-SA"/>
        </w:rPr>
      </w:pPr>
      <w:hyperlink w:anchor="_Toc428531059" w:history="1">
        <w:r w:rsidR="00527B94" w:rsidRPr="008F137E">
          <w:rPr>
            <w:rStyle w:val="Hyperlink"/>
            <w:noProof/>
          </w:rPr>
          <w:t>Dodatkowe postanowienia europejskie.</w:t>
        </w:r>
        <w:r w:rsidR="00527B94">
          <w:rPr>
            <w:noProof/>
            <w:webHidden/>
          </w:rPr>
          <w:tab/>
        </w:r>
        <w:r w:rsidR="00527B94">
          <w:rPr>
            <w:noProof/>
            <w:webHidden/>
          </w:rPr>
          <w:fldChar w:fldCharType="begin"/>
        </w:r>
        <w:r w:rsidR="00527B94">
          <w:rPr>
            <w:noProof/>
            <w:webHidden/>
          </w:rPr>
          <w:instrText xml:space="preserve"> PAGEREF _Toc428531059 \h </w:instrText>
        </w:r>
        <w:r w:rsidR="00527B94">
          <w:rPr>
            <w:noProof/>
            <w:webHidden/>
          </w:rPr>
        </w:r>
        <w:r w:rsidR="00527B94">
          <w:rPr>
            <w:noProof/>
            <w:webHidden/>
          </w:rPr>
          <w:fldChar w:fldCharType="separate"/>
        </w:r>
        <w:r w:rsidR="00527B94">
          <w:rPr>
            <w:noProof/>
            <w:webHidden/>
          </w:rPr>
          <w:t>11</w:t>
        </w:r>
        <w:r w:rsidR="00527B94">
          <w:rPr>
            <w:noProof/>
            <w:webHidden/>
          </w:rPr>
          <w:fldChar w:fldCharType="end"/>
        </w:r>
      </w:hyperlink>
    </w:p>
    <w:p w14:paraId="758BB204" w14:textId="77777777" w:rsidR="00527B94" w:rsidRDefault="0086220C">
      <w:pPr>
        <w:pStyle w:val="TOC5"/>
        <w:tabs>
          <w:tab w:val="right" w:leader="dot" w:pos="5030"/>
        </w:tabs>
        <w:rPr>
          <w:rFonts w:eastAsiaTheme="minorEastAsia"/>
          <w:noProof/>
          <w:sz w:val="22"/>
          <w:lang w:val="en-US" w:eastAsia="ja-JP" w:bidi="ar-SA"/>
        </w:rPr>
      </w:pPr>
      <w:hyperlink w:anchor="_Toc428531060" w:history="1">
        <w:r w:rsidR="00527B94" w:rsidRPr="008F137E">
          <w:rPr>
            <w:rStyle w:val="Hyperlink"/>
            <w:noProof/>
          </w:rPr>
          <w:t>Bezpieczeństwo</w:t>
        </w:r>
        <w:r w:rsidR="00527B94">
          <w:rPr>
            <w:noProof/>
            <w:webHidden/>
          </w:rPr>
          <w:tab/>
        </w:r>
        <w:r w:rsidR="00527B94">
          <w:rPr>
            <w:noProof/>
            <w:webHidden/>
          </w:rPr>
          <w:fldChar w:fldCharType="begin"/>
        </w:r>
        <w:r w:rsidR="00527B94">
          <w:rPr>
            <w:noProof/>
            <w:webHidden/>
          </w:rPr>
          <w:instrText xml:space="preserve"> PAGEREF _Toc428531060 \h </w:instrText>
        </w:r>
        <w:r w:rsidR="00527B94">
          <w:rPr>
            <w:noProof/>
            <w:webHidden/>
          </w:rPr>
        </w:r>
        <w:r w:rsidR="00527B94">
          <w:rPr>
            <w:noProof/>
            <w:webHidden/>
          </w:rPr>
          <w:fldChar w:fldCharType="separate"/>
        </w:r>
        <w:r w:rsidR="00527B94">
          <w:rPr>
            <w:noProof/>
            <w:webHidden/>
          </w:rPr>
          <w:t>12</w:t>
        </w:r>
        <w:r w:rsidR="00527B94">
          <w:rPr>
            <w:noProof/>
            <w:webHidden/>
          </w:rPr>
          <w:fldChar w:fldCharType="end"/>
        </w:r>
      </w:hyperlink>
    </w:p>
    <w:p w14:paraId="0B39460F" w14:textId="77777777" w:rsidR="00527B94" w:rsidRDefault="0086220C">
      <w:pPr>
        <w:pStyle w:val="TOC1"/>
        <w:tabs>
          <w:tab w:val="right" w:leader="dot" w:pos="5030"/>
        </w:tabs>
        <w:rPr>
          <w:rFonts w:eastAsiaTheme="minorEastAsia"/>
          <w:b w:val="0"/>
          <w:caps w:val="0"/>
          <w:noProof/>
          <w:sz w:val="22"/>
          <w:lang w:val="en-US" w:eastAsia="ja-JP" w:bidi="ar-SA"/>
        </w:rPr>
      </w:pPr>
      <w:hyperlink w:anchor="_Toc428531061" w:history="1">
        <w:r w:rsidR="00527B94" w:rsidRPr="008F137E">
          <w:rPr>
            <w:rStyle w:val="Hyperlink"/>
            <w:noProof/>
          </w:rPr>
          <w:t>Postanowienia dotyczące Usług Online</w:t>
        </w:r>
        <w:r w:rsidR="00527B94">
          <w:rPr>
            <w:noProof/>
            <w:webHidden/>
          </w:rPr>
          <w:tab/>
        </w:r>
        <w:r w:rsidR="00527B94">
          <w:rPr>
            <w:noProof/>
            <w:webHidden/>
          </w:rPr>
          <w:fldChar w:fldCharType="begin"/>
        </w:r>
        <w:r w:rsidR="00527B94">
          <w:rPr>
            <w:noProof/>
            <w:webHidden/>
          </w:rPr>
          <w:instrText xml:space="preserve"> PAGEREF _Toc428531061 \h </w:instrText>
        </w:r>
        <w:r w:rsidR="00527B94">
          <w:rPr>
            <w:noProof/>
            <w:webHidden/>
          </w:rPr>
        </w:r>
        <w:r w:rsidR="00527B94">
          <w:rPr>
            <w:noProof/>
            <w:webHidden/>
          </w:rPr>
          <w:fldChar w:fldCharType="separate"/>
        </w:r>
        <w:r w:rsidR="00527B94">
          <w:rPr>
            <w:noProof/>
            <w:webHidden/>
          </w:rPr>
          <w:t>16</w:t>
        </w:r>
        <w:r w:rsidR="00527B94">
          <w:rPr>
            <w:noProof/>
            <w:webHidden/>
          </w:rPr>
          <w:fldChar w:fldCharType="end"/>
        </w:r>
      </w:hyperlink>
    </w:p>
    <w:p w14:paraId="2F4151A4" w14:textId="77777777" w:rsidR="00527B94" w:rsidRDefault="0086220C">
      <w:pPr>
        <w:pStyle w:val="TOC2"/>
        <w:tabs>
          <w:tab w:val="right" w:leader="dot" w:pos="5030"/>
        </w:tabs>
        <w:rPr>
          <w:rFonts w:eastAsiaTheme="minorEastAsia"/>
          <w:b w:val="0"/>
          <w:smallCaps w:val="0"/>
          <w:noProof/>
          <w:sz w:val="22"/>
          <w:lang w:val="en-US" w:eastAsia="ja-JP" w:bidi="ar-SA"/>
        </w:rPr>
      </w:pPr>
      <w:hyperlink w:anchor="_Toc428531062" w:history="1">
        <w:r w:rsidR="00527B94" w:rsidRPr="008F137E">
          <w:rPr>
            <w:rStyle w:val="Hyperlink"/>
            <w:noProof/>
          </w:rPr>
          <w:t>Usługi Microsoft Azure</w:t>
        </w:r>
        <w:r w:rsidR="00527B94">
          <w:rPr>
            <w:noProof/>
            <w:webHidden/>
          </w:rPr>
          <w:tab/>
        </w:r>
        <w:r w:rsidR="00527B94">
          <w:rPr>
            <w:noProof/>
            <w:webHidden/>
          </w:rPr>
          <w:fldChar w:fldCharType="begin"/>
        </w:r>
        <w:r w:rsidR="00527B94">
          <w:rPr>
            <w:noProof/>
            <w:webHidden/>
          </w:rPr>
          <w:instrText xml:space="preserve"> PAGEREF _Toc428531062 \h </w:instrText>
        </w:r>
        <w:r w:rsidR="00527B94">
          <w:rPr>
            <w:noProof/>
            <w:webHidden/>
          </w:rPr>
        </w:r>
        <w:r w:rsidR="00527B94">
          <w:rPr>
            <w:noProof/>
            <w:webHidden/>
          </w:rPr>
          <w:fldChar w:fldCharType="separate"/>
        </w:r>
        <w:r w:rsidR="00527B94">
          <w:rPr>
            <w:noProof/>
            <w:webHidden/>
          </w:rPr>
          <w:t>16</w:t>
        </w:r>
        <w:r w:rsidR="00527B94">
          <w:rPr>
            <w:noProof/>
            <w:webHidden/>
          </w:rPr>
          <w:fldChar w:fldCharType="end"/>
        </w:r>
      </w:hyperlink>
    </w:p>
    <w:p w14:paraId="77E5D026" w14:textId="77777777" w:rsidR="00527B94" w:rsidRDefault="0086220C">
      <w:pPr>
        <w:pStyle w:val="TOC2"/>
        <w:tabs>
          <w:tab w:val="right" w:leader="dot" w:pos="5030"/>
        </w:tabs>
        <w:rPr>
          <w:rFonts w:eastAsiaTheme="minorEastAsia"/>
          <w:b w:val="0"/>
          <w:smallCaps w:val="0"/>
          <w:noProof/>
          <w:sz w:val="22"/>
          <w:lang w:val="en-US" w:eastAsia="ja-JP" w:bidi="ar-SA"/>
        </w:rPr>
      </w:pPr>
      <w:hyperlink w:anchor="_Toc428531063" w:history="1">
        <w:r w:rsidR="00527B94" w:rsidRPr="008F137E">
          <w:rPr>
            <w:rStyle w:val="Hyperlink"/>
            <w:noProof/>
          </w:rPr>
          <w:t>Usługi Enterprise Mobility</w:t>
        </w:r>
        <w:r w:rsidR="00527B94">
          <w:rPr>
            <w:noProof/>
            <w:webHidden/>
          </w:rPr>
          <w:tab/>
        </w:r>
        <w:r w:rsidR="00527B94">
          <w:rPr>
            <w:noProof/>
            <w:webHidden/>
          </w:rPr>
          <w:fldChar w:fldCharType="begin"/>
        </w:r>
        <w:r w:rsidR="00527B94">
          <w:rPr>
            <w:noProof/>
            <w:webHidden/>
          </w:rPr>
          <w:instrText xml:space="preserve"> PAGEREF _Toc428531063 \h </w:instrText>
        </w:r>
        <w:r w:rsidR="00527B94">
          <w:rPr>
            <w:noProof/>
            <w:webHidden/>
          </w:rPr>
        </w:r>
        <w:r w:rsidR="00527B94">
          <w:rPr>
            <w:noProof/>
            <w:webHidden/>
          </w:rPr>
          <w:fldChar w:fldCharType="separate"/>
        </w:r>
        <w:r w:rsidR="00527B94">
          <w:rPr>
            <w:noProof/>
            <w:webHidden/>
          </w:rPr>
          <w:t>17</w:t>
        </w:r>
        <w:r w:rsidR="00527B94">
          <w:rPr>
            <w:noProof/>
            <w:webHidden/>
          </w:rPr>
          <w:fldChar w:fldCharType="end"/>
        </w:r>
      </w:hyperlink>
    </w:p>
    <w:p w14:paraId="466F3E43" w14:textId="77777777" w:rsidR="00527B94" w:rsidRDefault="0086220C">
      <w:pPr>
        <w:pStyle w:val="TOC4"/>
        <w:rPr>
          <w:rFonts w:eastAsiaTheme="minorEastAsia"/>
          <w:smallCaps w:val="0"/>
          <w:noProof/>
          <w:sz w:val="22"/>
          <w:lang w:val="en-US" w:eastAsia="ja-JP" w:bidi="ar-SA"/>
        </w:rPr>
      </w:pPr>
      <w:hyperlink w:anchor="_Toc428531064" w:history="1">
        <w:r w:rsidR="00527B94" w:rsidRPr="008F137E">
          <w:rPr>
            <w:rStyle w:val="Hyperlink"/>
            <w:noProof/>
          </w:rPr>
          <w:t>Azure Active Directory Basic</w:t>
        </w:r>
        <w:r w:rsidR="00527B94">
          <w:rPr>
            <w:noProof/>
            <w:webHidden/>
          </w:rPr>
          <w:tab/>
        </w:r>
        <w:r w:rsidR="00527B94">
          <w:rPr>
            <w:noProof/>
            <w:webHidden/>
          </w:rPr>
          <w:fldChar w:fldCharType="begin"/>
        </w:r>
        <w:r w:rsidR="00527B94">
          <w:rPr>
            <w:noProof/>
            <w:webHidden/>
          </w:rPr>
          <w:instrText xml:space="preserve"> PAGEREF _Toc428531064 \h </w:instrText>
        </w:r>
        <w:r w:rsidR="00527B94">
          <w:rPr>
            <w:noProof/>
            <w:webHidden/>
          </w:rPr>
        </w:r>
        <w:r w:rsidR="00527B94">
          <w:rPr>
            <w:noProof/>
            <w:webHidden/>
          </w:rPr>
          <w:fldChar w:fldCharType="separate"/>
        </w:r>
        <w:r w:rsidR="00527B94">
          <w:rPr>
            <w:noProof/>
            <w:webHidden/>
          </w:rPr>
          <w:t>17</w:t>
        </w:r>
        <w:r w:rsidR="00527B94">
          <w:rPr>
            <w:noProof/>
            <w:webHidden/>
          </w:rPr>
          <w:fldChar w:fldCharType="end"/>
        </w:r>
      </w:hyperlink>
    </w:p>
    <w:p w14:paraId="34B45EF1" w14:textId="77777777" w:rsidR="00527B94" w:rsidRDefault="0086220C">
      <w:pPr>
        <w:pStyle w:val="TOC4"/>
        <w:rPr>
          <w:rFonts w:eastAsiaTheme="minorEastAsia"/>
          <w:smallCaps w:val="0"/>
          <w:noProof/>
          <w:sz w:val="22"/>
          <w:lang w:val="en-US" w:eastAsia="ja-JP" w:bidi="ar-SA"/>
        </w:rPr>
      </w:pPr>
      <w:hyperlink w:anchor="_Toc428531065" w:history="1">
        <w:r w:rsidR="00527B94" w:rsidRPr="008F137E">
          <w:rPr>
            <w:rStyle w:val="Hyperlink"/>
            <w:noProof/>
          </w:rPr>
          <w:t>Azure Active Directory Premium</w:t>
        </w:r>
        <w:r w:rsidR="00527B94">
          <w:rPr>
            <w:noProof/>
            <w:webHidden/>
          </w:rPr>
          <w:tab/>
        </w:r>
        <w:r w:rsidR="00527B94">
          <w:rPr>
            <w:noProof/>
            <w:webHidden/>
          </w:rPr>
          <w:fldChar w:fldCharType="begin"/>
        </w:r>
        <w:r w:rsidR="00527B94">
          <w:rPr>
            <w:noProof/>
            <w:webHidden/>
          </w:rPr>
          <w:instrText xml:space="preserve"> PAGEREF _Toc428531065 \h </w:instrText>
        </w:r>
        <w:r w:rsidR="00527B94">
          <w:rPr>
            <w:noProof/>
            <w:webHidden/>
          </w:rPr>
        </w:r>
        <w:r w:rsidR="00527B94">
          <w:rPr>
            <w:noProof/>
            <w:webHidden/>
          </w:rPr>
          <w:fldChar w:fldCharType="separate"/>
        </w:r>
        <w:r w:rsidR="00527B94">
          <w:rPr>
            <w:noProof/>
            <w:webHidden/>
          </w:rPr>
          <w:t>17</w:t>
        </w:r>
        <w:r w:rsidR="00527B94">
          <w:rPr>
            <w:noProof/>
            <w:webHidden/>
          </w:rPr>
          <w:fldChar w:fldCharType="end"/>
        </w:r>
      </w:hyperlink>
    </w:p>
    <w:p w14:paraId="06AB0BC9" w14:textId="77777777" w:rsidR="00527B94" w:rsidRDefault="0086220C">
      <w:pPr>
        <w:pStyle w:val="TOC4"/>
        <w:rPr>
          <w:rFonts w:eastAsiaTheme="minorEastAsia"/>
          <w:smallCaps w:val="0"/>
          <w:noProof/>
          <w:sz w:val="22"/>
          <w:lang w:val="en-US" w:eastAsia="ja-JP" w:bidi="ar-SA"/>
        </w:rPr>
      </w:pPr>
      <w:hyperlink w:anchor="_Toc428531066" w:history="1">
        <w:r w:rsidR="00527B94" w:rsidRPr="008F137E">
          <w:rPr>
            <w:rStyle w:val="Hyperlink"/>
            <w:noProof/>
          </w:rPr>
          <w:t>Azure Rights Management</w:t>
        </w:r>
        <w:r w:rsidR="00527B94">
          <w:rPr>
            <w:noProof/>
            <w:webHidden/>
          </w:rPr>
          <w:tab/>
        </w:r>
        <w:r w:rsidR="00527B94">
          <w:rPr>
            <w:noProof/>
            <w:webHidden/>
          </w:rPr>
          <w:fldChar w:fldCharType="begin"/>
        </w:r>
        <w:r w:rsidR="00527B94">
          <w:rPr>
            <w:noProof/>
            <w:webHidden/>
          </w:rPr>
          <w:instrText xml:space="preserve"> PAGEREF _Toc428531066 \h </w:instrText>
        </w:r>
        <w:r w:rsidR="00527B94">
          <w:rPr>
            <w:noProof/>
            <w:webHidden/>
          </w:rPr>
        </w:r>
        <w:r w:rsidR="00527B94">
          <w:rPr>
            <w:noProof/>
            <w:webHidden/>
          </w:rPr>
          <w:fldChar w:fldCharType="separate"/>
        </w:r>
        <w:r w:rsidR="00527B94">
          <w:rPr>
            <w:noProof/>
            <w:webHidden/>
          </w:rPr>
          <w:t>17</w:t>
        </w:r>
        <w:r w:rsidR="00527B94">
          <w:rPr>
            <w:noProof/>
            <w:webHidden/>
          </w:rPr>
          <w:fldChar w:fldCharType="end"/>
        </w:r>
      </w:hyperlink>
    </w:p>
    <w:p w14:paraId="6AEFD564" w14:textId="77777777" w:rsidR="00527B94" w:rsidRDefault="0086220C">
      <w:pPr>
        <w:pStyle w:val="TOC4"/>
        <w:rPr>
          <w:rFonts w:eastAsiaTheme="minorEastAsia"/>
          <w:smallCaps w:val="0"/>
          <w:noProof/>
          <w:sz w:val="22"/>
          <w:lang w:val="en-US" w:eastAsia="ja-JP" w:bidi="ar-SA"/>
        </w:rPr>
      </w:pPr>
      <w:hyperlink w:anchor="_Toc428531067" w:history="1">
        <w:r w:rsidR="00527B94" w:rsidRPr="008F137E">
          <w:rPr>
            <w:rStyle w:val="Hyperlink"/>
            <w:noProof/>
          </w:rPr>
          <w:t>Azure RemoteApp</w:t>
        </w:r>
        <w:r w:rsidR="00527B94">
          <w:rPr>
            <w:noProof/>
            <w:webHidden/>
          </w:rPr>
          <w:tab/>
        </w:r>
        <w:r w:rsidR="00527B94">
          <w:rPr>
            <w:noProof/>
            <w:webHidden/>
          </w:rPr>
          <w:fldChar w:fldCharType="begin"/>
        </w:r>
        <w:r w:rsidR="00527B94">
          <w:rPr>
            <w:noProof/>
            <w:webHidden/>
          </w:rPr>
          <w:instrText xml:space="preserve"> PAGEREF _Toc428531067 \h </w:instrText>
        </w:r>
        <w:r w:rsidR="00527B94">
          <w:rPr>
            <w:noProof/>
            <w:webHidden/>
          </w:rPr>
        </w:r>
        <w:r w:rsidR="00527B94">
          <w:rPr>
            <w:noProof/>
            <w:webHidden/>
          </w:rPr>
          <w:fldChar w:fldCharType="separate"/>
        </w:r>
        <w:r w:rsidR="00527B94">
          <w:rPr>
            <w:noProof/>
            <w:webHidden/>
          </w:rPr>
          <w:t>17</w:t>
        </w:r>
        <w:r w:rsidR="00527B94">
          <w:rPr>
            <w:noProof/>
            <w:webHidden/>
          </w:rPr>
          <w:fldChar w:fldCharType="end"/>
        </w:r>
      </w:hyperlink>
    </w:p>
    <w:p w14:paraId="0DDA4016" w14:textId="77777777" w:rsidR="00527B94" w:rsidRDefault="0086220C">
      <w:pPr>
        <w:pStyle w:val="TOC3"/>
        <w:tabs>
          <w:tab w:val="right" w:leader="dot" w:pos="5030"/>
        </w:tabs>
        <w:rPr>
          <w:rFonts w:eastAsiaTheme="minorEastAsia"/>
          <w:smallCaps w:val="0"/>
          <w:noProof/>
          <w:sz w:val="22"/>
          <w:lang w:val="en-US" w:eastAsia="ja-JP" w:bidi="ar-SA"/>
        </w:rPr>
      </w:pPr>
      <w:hyperlink w:anchor="_Toc428531068" w:history="1">
        <w:r w:rsidR="00527B94" w:rsidRPr="008F137E">
          <w:rPr>
            <w:rStyle w:val="Hyperlink"/>
            <w:noProof/>
          </w:rPr>
          <w:t>Microsoft Intune</w:t>
        </w:r>
        <w:r w:rsidR="00527B94">
          <w:rPr>
            <w:noProof/>
            <w:webHidden/>
          </w:rPr>
          <w:tab/>
        </w:r>
        <w:r w:rsidR="00527B94">
          <w:rPr>
            <w:noProof/>
            <w:webHidden/>
          </w:rPr>
          <w:fldChar w:fldCharType="begin"/>
        </w:r>
        <w:r w:rsidR="00527B94">
          <w:rPr>
            <w:noProof/>
            <w:webHidden/>
          </w:rPr>
          <w:instrText xml:space="preserve"> PAGEREF _Toc428531068 \h </w:instrText>
        </w:r>
        <w:r w:rsidR="00527B94">
          <w:rPr>
            <w:noProof/>
            <w:webHidden/>
          </w:rPr>
        </w:r>
        <w:r w:rsidR="00527B94">
          <w:rPr>
            <w:noProof/>
            <w:webHidden/>
          </w:rPr>
          <w:fldChar w:fldCharType="separate"/>
        </w:r>
        <w:r w:rsidR="00527B94">
          <w:rPr>
            <w:noProof/>
            <w:webHidden/>
          </w:rPr>
          <w:t>17</w:t>
        </w:r>
        <w:r w:rsidR="00527B94">
          <w:rPr>
            <w:noProof/>
            <w:webHidden/>
          </w:rPr>
          <w:fldChar w:fldCharType="end"/>
        </w:r>
      </w:hyperlink>
    </w:p>
    <w:p w14:paraId="08D94F0F" w14:textId="77777777" w:rsidR="00527B94" w:rsidRDefault="0086220C">
      <w:pPr>
        <w:pStyle w:val="TOC2"/>
        <w:tabs>
          <w:tab w:val="right" w:leader="dot" w:pos="5030"/>
        </w:tabs>
        <w:rPr>
          <w:rFonts w:eastAsiaTheme="minorEastAsia"/>
          <w:b w:val="0"/>
          <w:smallCaps w:val="0"/>
          <w:noProof/>
          <w:sz w:val="22"/>
          <w:lang w:val="en-US" w:eastAsia="ja-JP" w:bidi="ar-SA"/>
        </w:rPr>
      </w:pPr>
      <w:hyperlink w:anchor="_Toc428531069" w:history="1">
        <w:r w:rsidR="00527B94" w:rsidRPr="008F137E">
          <w:rPr>
            <w:rStyle w:val="Hyperlink"/>
            <w:noProof/>
          </w:rPr>
          <w:t>Usługi Microsoft Dynamics CRM Online</w:t>
        </w:r>
        <w:r w:rsidR="00527B94">
          <w:rPr>
            <w:noProof/>
            <w:webHidden/>
          </w:rPr>
          <w:tab/>
        </w:r>
        <w:r w:rsidR="00527B94">
          <w:rPr>
            <w:noProof/>
            <w:webHidden/>
          </w:rPr>
          <w:fldChar w:fldCharType="begin"/>
        </w:r>
        <w:r w:rsidR="00527B94">
          <w:rPr>
            <w:noProof/>
            <w:webHidden/>
          </w:rPr>
          <w:instrText xml:space="preserve"> PAGEREF _Toc428531069 \h </w:instrText>
        </w:r>
        <w:r w:rsidR="00527B94">
          <w:rPr>
            <w:noProof/>
            <w:webHidden/>
          </w:rPr>
        </w:r>
        <w:r w:rsidR="00527B94">
          <w:rPr>
            <w:noProof/>
            <w:webHidden/>
          </w:rPr>
          <w:fldChar w:fldCharType="separate"/>
        </w:r>
        <w:r w:rsidR="00527B94">
          <w:rPr>
            <w:noProof/>
            <w:webHidden/>
          </w:rPr>
          <w:t>18</w:t>
        </w:r>
        <w:r w:rsidR="00527B94">
          <w:rPr>
            <w:noProof/>
            <w:webHidden/>
          </w:rPr>
          <w:fldChar w:fldCharType="end"/>
        </w:r>
      </w:hyperlink>
    </w:p>
    <w:p w14:paraId="13BA955E" w14:textId="77777777" w:rsidR="00527B94" w:rsidRDefault="0086220C">
      <w:pPr>
        <w:pStyle w:val="TOC3"/>
        <w:tabs>
          <w:tab w:val="right" w:leader="dot" w:pos="5030"/>
        </w:tabs>
        <w:rPr>
          <w:rFonts w:eastAsiaTheme="minorEastAsia"/>
          <w:smallCaps w:val="0"/>
          <w:noProof/>
          <w:sz w:val="22"/>
          <w:lang w:val="en-US" w:eastAsia="ja-JP" w:bidi="ar-SA"/>
        </w:rPr>
      </w:pPr>
      <w:hyperlink w:anchor="_Toc428531070" w:history="1">
        <w:r w:rsidR="00527B94" w:rsidRPr="008F137E">
          <w:rPr>
            <w:rStyle w:val="Hyperlink"/>
            <w:noProof/>
          </w:rPr>
          <w:t>Microsoft Dynamics CRM Online</w:t>
        </w:r>
        <w:r w:rsidR="00527B94">
          <w:rPr>
            <w:noProof/>
            <w:webHidden/>
          </w:rPr>
          <w:tab/>
        </w:r>
        <w:r w:rsidR="00527B94">
          <w:rPr>
            <w:noProof/>
            <w:webHidden/>
          </w:rPr>
          <w:fldChar w:fldCharType="begin"/>
        </w:r>
        <w:r w:rsidR="00527B94">
          <w:rPr>
            <w:noProof/>
            <w:webHidden/>
          </w:rPr>
          <w:instrText xml:space="preserve"> PAGEREF _Toc428531070 \h </w:instrText>
        </w:r>
        <w:r w:rsidR="00527B94">
          <w:rPr>
            <w:noProof/>
            <w:webHidden/>
          </w:rPr>
        </w:r>
        <w:r w:rsidR="00527B94">
          <w:rPr>
            <w:noProof/>
            <w:webHidden/>
          </w:rPr>
          <w:fldChar w:fldCharType="separate"/>
        </w:r>
        <w:r w:rsidR="00527B94">
          <w:rPr>
            <w:noProof/>
            <w:webHidden/>
          </w:rPr>
          <w:t>18</w:t>
        </w:r>
        <w:r w:rsidR="00527B94">
          <w:rPr>
            <w:noProof/>
            <w:webHidden/>
          </w:rPr>
          <w:fldChar w:fldCharType="end"/>
        </w:r>
      </w:hyperlink>
    </w:p>
    <w:p w14:paraId="78010359" w14:textId="77777777" w:rsidR="00527B94" w:rsidRDefault="0086220C">
      <w:pPr>
        <w:pStyle w:val="TOC4"/>
        <w:rPr>
          <w:rFonts w:eastAsiaTheme="minorEastAsia"/>
          <w:smallCaps w:val="0"/>
          <w:noProof/>
          <w:sz w:val="22"/>
          <w:lang w:val="en-US" w:eastAsia="ja-JP" w:bidi="ar-SA"/>
        </w:rPr>
      </w:pPr>
      <w:hyperlink w:anchor="_Toc428531071" w:history="1">
        <w:r w:rsidR="00527B94" w:rsidRPr="008F137E">
          <w:rPr>
            <w:rStyle w:val="Hyperlink"/>
            <w:noProof/>
          </w:rPr>
          <w:t>Microsoft Dynamics Marketing</w:t>
        </w:r>
        <w:r w:rsidR="00527B94">
          <w:rPr>
            <w:noProof/>
            <w:webHidden/>
          </w:rPr>
          <w:tab/>
        </w:r>
        <w:r w:rsidR="00527B94">
          <w:rPr>
            <w:noProof/>
            <w:webHidden/>
          </w:rPr>
          <w:fldChar w:fldCharType="begin"/>
        </w:r>
        <w:r w:rsidR="00527B94">
          <w:rPr>
            <w:noProof/>
            <w:webHidden/>
          </w:rPr>
          <w:instrText xml:space="preserve"> PAGEREF _Toc428531071 \h </w:instrText>
        </w:r>
        <w:r w:rsidR="00527B94">
          <w:rPr>
            <w:noProof/>
            <w:webHidden/>
          </w:rPr>
        </w:r>
        <w:r w:rsidR="00527B94">
          <w:rPr>
            <w:noProof/>
            <w:webHidden/>
          </w:rPr>
          <w:fldChar w:fldCharType="separate"/>
        </w:r>
        <w:r w:rsidR="00527B94">
          <w:rPr>
            <w:noProof/>
            <w:webHidden/>
          </w:rPr>
          <w:t>18</w:t>
        </w:r>
        <w:r w:rsidR="00527B94">
          <w:rPr>
            <w:noProof/>
            <w:webHidden/>
          </w:rPr>
          <w:fldChar w:fldCharType="end"/>
        </w:r>
      </w:hyperlink>
    </w:p>
    <w:p w14:paraId="59EA631E" w14:textId="77777777" w:rsidR="00527B94" w:rsidRDefault="0086220C">
      <w:pPr>
        <w:pStyle w:val="TOC4"/>
        <w:rPr>
          <w:rFonts w:eastAsiaTheme="minorEastAsia"/>
          <w:smallCaps w:val="0"/>
          <w:noProof/>
          <w:sz w:val="22"/>
          <w:lang w:val="en-US" w:eastAsia="ja-JP" w:bidi="ar-SA"/>
        </w:rPr>
      </w:pPr>
      <w:hyperlink w:anchor="_Toc428531072" w:history="1">
        <w:r w:rsidR="00527B94" w:rsidRPr="008F137E">
          <w:rPr>
            <w:rStyle w:val="Hyperlink"/>
            <w:noProof/>
          </w:rPr>
          <w:t>Microsoft Social Engagement</w:t>
        </w:r>
        <w:r w:rsidR="00527B94">
          <w:rPr>
            <w:noProof/>
            <w:webHidden/>
          </w:rPr>
          <w:tab/>
        </w:r>
        <w:r w:rsidR="00527B94">
          <w:rPr>
            <w:noProof/>
            <w:webHidden/>
          </w:rPr>
          <w:fldChar w:fldCharType="begin"/>
        </w:r>
        <w:r w:rsidR="00527B94">
          <w:rPr>
            <w:noProof/>
            <w:webHidden/>
          </w:rPr>
          <w:instrText xml:space="preserve"> PAGEREF _Toc428531072 \h </w:instrText>
        </w:r>
        <w:r w:rsidR="00527B94">
          <w:rPr>
            <w:noProof/>
            <w:webHidden/>
          </w:rPr>
        </w:r>
        <w:r w:rsidR="00527B94">
          <w:rPr>
            <w:noProof/>
            <w:webHidden/>
          </w:rPr>
          <w:fldChar w:fldCharType="separate"/>
        </w:r>
        <w:r w:rsidR="00527B94">
          <w:rPr>
            <w:noProof/>
            <w:webHidden/>
          </w:rPr>
          <w:t>18</w:t>
        </w:r>
        <w:r w:rsidR="00527B94">
          <w:rPr>
            <w:noProof/>
            <w:webHidden/>
          </w:rPr>
          <w:fldChar w:fldCharType="end"/>
        </w:r>
      </w:hyperlink>
    </w:p>
    <w:p w14:paraId="0FE9646C" w14:textId="77777777" w:rsidR="00527B94" w:rsidRDefault="0086220C">
      <w:pPr>
        <w:pStyle w:val="TOC4"/>
        <w:rPr>
          <w:rFonts w:eastAsiaTheme="minorEastAsia"/>
          <w:smallCaps w:val="0"/>
          <w:noProof/>
          <w:sz w:val="22"/>
          <w:lang w:val="en-US" w:eastAsia="ja-JP" w:bidi="ar-SA"/>
        </w:rPr>
      </w:pPr>
      <w:hyperlink w:anchor="_Toc428531073" w:history="1">
        <w:r w:rsidR="00527B94" w:rsidRPr="008F137E">
          <w:rPr>
            <w:rStyle w:val="Hyperlink"/>
            <w:noProof/>
          </w:rPr>
          <w:t>Parature, from Microsoft</w:t>
        </w:r>
        <w:r w:rsidR="00527B94">
          <w:rPr>
            <w:noProof/>
            <w:webHidden/>
          </w:rPr>
          <w:tab/>
        </w:r>
        <w:r w:rsidR="00527B94">
          <w:rPr>
            <w:noProof/>
            <w:webHidden/>
          </w:rPr>
          <w:fldChar w:fldCharType="begin"/>
        </w:r>
        <w:r w:rsidR="00527B94">
          <w:rPr>
            <w:noProof/>
            <w:webHidden/>
          </w:rPr>
          <w:instrText xml:space="preserve"> PAGEREF _Toc428531073 \h </w:instrText>
        </w:r>
        <w:r w:rsidR="00527B94">
          <w:rPr>
            <w:noProof/>
            <w:webHidden/>
          </w:rPr>
        </w:r>
        <w:r w:rsidR="00527B94">
          <w:rPr>
            <w:noProof/>
            <w:webHidden/>
          </w:rPr>
          <w:fldChar w:fldCharType="separate"/>
        </w:r>
        <w:r w:rsidR="00527B94">
          <w:rPr>
            <w:noProof/>
            <w:webHidden/>
          </w:rPr>
          <w:t>19</w:t>
        </w:r>
        <w:r w:rsidR="00527B94">
          <w:rPr>
            <w:noProof/>
            <w:webHidden/>
          </w:rPr>
          <w:fldChar w:fldCharType="end"/>
        </w:r>
      </w:hyperlink>
    </w:p>
    <w:p w14:paraId="07BE33A4" w14:textId="77777777" w:rsidR="00527B94" w:rsidRDefault="0086220C">
      <w:pPr>
        <w:pStyle w:val="TOC2"/>
        <w:tabs>
          <w:tab w:val="right" w:leader="dot" w:pos="5030"/>
        </w:tabs>
        <w:rPr>
          <w:rFonts w:eastAsiaTheme="minorEastAsia"/>
          <w:b w:val="0"/>
          <w:smallCaps w:val="0"/>
          <w:noProof/>
          <w:sz w:val="22"/>
          <w:lang w:val="en-US" w:eastAsia="ja-JP" w:bidi="ar-SA"/>
        </w:rPr>
      </w:pPr>
      <w:hyperlink w:anchor="_Toc428531074" w:history="1">
        <w:r w:rsidR="00527B94" w:rsidRPr="008F137E">
          <w:rPr>
            <w:rStyle w:val="Hyperlink"/>
            <w:noProof/>
          </w:rPr>
          <w:t>Usługi Office 365</w:t>
        </w:r>
        <w:r w:rsidR="00527B94">
          <w:rPr>
            <w:noProof/>
            <w:webHidden/>
          </w:rPr>
          <w:tab/>
        </w:r>
        <w:r w:rsidR="00527B94">
          <w:rPr>
            <w:noProof/>
            <w:webHidden/>
          </w:rPr>
          <w:fldChar w:fldCharType="begin"/>
        </w:r>
        <w:r w:rsidR="00527B94">
          <w:rPr>
            <w:noProof/>
            <w:webHidden/>
          </w:rPr>
          <w:instrText xml:space="preserve"> PAGEREF _Toc428531074 \h </w:instrText>
        </w:r>
        <w:r w:rsidR="00527B94">
          <w:rPr>
            <w:noProof/>
            <w:webHidden/>
          </w:rPr>
        </w:r>
        <w:r w:rsidR="00527B94">
          <w:rPr>
            <w:noProof/>
            <w:webHidden/>
          </w:rPr>
          <w:fldChar w:fldCharType="separate"/>
        </w:r>
        <w:r w:rsidR="00527B94">
          <w:rPr>
            <w:noProof/>
            <w:webHidden/>
          </w:rPr>
          <w:t>19</w:t>
        </w:r>
        <w:r w:rsidR="00527B94">
          <w:rPr>
            <w:noProof/>
            <w:webHidden/>
          </w:rPr>
          <w:fldChar w:fldCharType="end"/>
        </w:r>
      </w:hyperlink>
    </w:p>
    <w:p w14:paraId="26CFDB18" w14:textId="77777777" w:rsidR="00527B94" w:rsidRDefault="0086220C">
      <w:pPr>
        <w:pStyle w:val="TOC4"/>
        <w:rPr>
          <w:rFonts w:eastAsiaTheme="minorEastAsia"/>
          <w:smallCaps w:val="0"/>
          <w:noProof/>
          <w:sz w:val="22"/>
          <w:lang w:val="en-US" w:eastAsia="ja-JP" w:bidi="ar-SA"/>
        </w:rPr>
      </w:pPr>
      <w:hyperlink w:anchor="_Toc428531075" w:history="1">
        <w:r w:rsidR="00527B94" w:rsidRPr="008F137E">
          <w:rPr>
            <w:rStyle w:val="Hyperlink"/>
            <w:noProof/>
          </w:rPr>
          <w:t>Exchange Online</w:t>
        </w:r>
        <w:r w:rsidR="00527B94">
          <w:rPr>
            <w:noProof/>
            <w:webHidden/>
          </w:rPr>
          <w:tab/>
        </w:r>
        <w:r w:rsidR="00527B94">
          <w:rPr>
            <w:noProof/>
            <w:webHidden/>
          </w:rPr>
          <w:fldChar w:fldCharType="begin"/>
        </w:r>
        <w:r w:rsidR="00527B94">
          <w:rPr>
            <w:noProof/>
            <w:webHidden/>
          </w:rPr>
          <w:instrText xml:space="preserve"> PAGEREF _Toc428531075 \h </w:instrText>
        </w:r>
        <w:r w:rsidR="00527B94">
          <w:rPr>
            <w:noProof/>
            <w:webHidden/>
          </w:rPr>
        </w:r>
        <w:r w:rsidR="00527B94">
          <w:rPr>
            <w:noProof/>
            <w:webHidden/>
          </w:rPr>
          <w:fldChar w:fldCharType="separate"/>
        </w:r>
        <w:r w:rsidR="00527B94">
          <w:rPr>
            <w:noProof/>
            <w:webHidden/>
          </w:rPr>
          <w:t>19</w:t>
        </w:r>
        <w:r w:rsidR="00527B94">
          <w:rPr>
            <w:noProof/>
            <w:webHidden/>
          </w:rPr>
          <w:fldChar w:fldCharType="end"/>
        </w:r>
      </w:hyperlink>
    </w:p>
    <w:p w14:paraId="0F14EA42" w14:textId="77777777" w:rsidR="00527B94" w:rsidRDefault="0086220C">
      <w:pPr>
        <w:pStyle w:val="TOC4"/>
        <w:rPr>
          <w:rFonts w:eastAsiaTheme="minorEastAsia"/>
          <w:smallCaps w:val="0"/>
          <w:noProof/>
          <w:sz w:val="22"/>
          <w:lang w:val="en-US" w:eastAsia="ja-JP" w:bidi="ar-SA"/>
        </w:rPr>
      </w:pPr>
      <w:hyperlink w:anchor="_Toc428531076" w:history="1">
        <w:r w:rsidR="00527B94" w:rsidRPr="008F137E">
          <w:rPr>
            <w:rStyle w:val="Hyperlink"/>
            <w:noProof/>
          </w:rPr>
          <w:t>Aplikacje Office 365</w:t>
        </w:r>
        <w:r w:rsidR="00527B94">
          <w:rPr>
            <w:noProof/>
            <w:webHidden/>
          </w:rPr>
          <w:tab/>
        </w:r>
        <w:r w:rsidR="00527B94">
          <w:rPr>
            <w:noProof/>
            <w:webHidden/>
          </w:rPr>
          <w:fldChar w:fldCharType="begin"/>
        </w:r>
        <w:r w:rsidR="00527B94">
          <w:rPr>
            <w:noProof/>
            <w:webHidden/>
          </w:rPr>
          <w:instrText xml:space="preserve"> PAGEREF _Toc428531076 \h </w:instrText>
        </w:r>
        <w:r w:rsidR="00527B94">
          <w:rPr>
            <w:noProof/>
            <w:webHidden/>
          </w:rPr>
        </w:r>
        <w:r w:rsidR="00527B94">
          <w:rPr>
            <w:noProof/>
            <w:webHidden/>
          </w:rPr>
          <w:fldChar w:fldCharType="separate"/>
        </w:r>
        <w:r w:rsidR="00527B94">
          <w:rPr>
            <w:noProof/>
            <w:webHidden/>
          </w:rPr>
          <w:t>21</w:t>
        </w:r>
        <w:r w:rsidR="00527B94">
          <w:rPr>
            <w:noProof/>
            <w:webHidden/>
          </w:rPr>
          <w:fldChar w:fldCharType="end"/>
        </w:r>
      </w:hyperlink>
    </w:p>
    <w:p w14:paraId="306BA4D8" w14:textId="77777777" w:rsidR="00527B94" w:rsidRDefault="0086220C">
      <w:pPr>
        <w:pStyle w:val="TOC4"/>
        <w:rPr>
          <w:rFonts w:eastAsiaTheme="minorEastAsia"/>
          <w:smallCaps w:val="0"/>
          <w:noProof/>
          <w:sz w:val="22"/>
          <w:lang w:val="en-US" w:eastAsia="ja-JP" w:bidi="ar-SA"/>
        </w:rPr>
      </w:pPr>
      <w:hyperlink w:anchor="_Toc428531077" w:history="1">
        <w:r w:rsidR="00527B94" w:rsidRPr="008F137E">
          <w:rPr>
            <w:rStyle w:val="Hyperlink"/>
            <w:noProof/>
          </w:rPr>
          <w:t>Office Online</w:t>
        </w:r>
        <w:r w:rsidR="00527B94">
          <w:rPr>
            <w:noProof/>
            <w:webHidden/>
          </w:rPr>
          <w:tab/>
        </w:r>
        <w:r w:rsidR="00527B94">
          <w:rPr>
            <w:noProof/>
            <w:webHidden/>
          </w:rPr>
          <w:fldChar w:fldCharType="begin"/>
        </w:r>
        <w:r w:rsidR="00527B94">
          <w:rPr>
            <w:noProof/>
            <w:webHidden/>
          </w:rPr>
          <w:instrText xml:space="preserve"> PAGEREF _Toc428531077 \h </w:instrText>
        </w:r>
        <w:r w:rsidR="00527B94">
          <w:rPr>
            <w:noProof/>
            <w:webHidden/>
          </w:rPr>
        </w:r>
        <w:r w:rsidR="00527B94">
          <w:rPr>
            <w:noProof/>
            <w:webHidden/>
          </w:rPr>
          <w:fldChar w:fldCharType="separate"/>
        </w:r>
        <w:r w:rsidR="00527B94">
          <w:rPr>
            <w:noProof/>
            <w:webHidden/>
          </w:rPr>
          <w:t>22</w:t>
        </w:r>
        <w:r w:rsidR="00527B94">
          <w:rPr>
            <w:noProof/>
            <w:webHidden/>
          </w:rPr>
          <w:fldChar w:fldCharType="end"/>
        </w:r>
      </w:hyperlink>
    </w:p>
    <w:p w14:paraId="2C9FB528" w14:textId="77777777" w:rsidR="00527B94" w:rsidRDefault="0086220C">
      <w:pPr>
        <w:pStyle w:val="TOC4"/>
        <w:rPr>
          <w:rFonts w:eastAsiaTheme="minorEastAsia"/>
          <w:smallCaps w:val="0"/>
          <w:noProof/>
          <w:sz w:val="22"/>
          <w:lang w:val="en-US" w:eastAsia="ja-JP" w:bidi="ar-SA"/>
        </w:rPr>
      </w:pPr>
      <w:hyperlink w:anchor="_Toc428531078" w:history="1">
        <w:r w:rsidR="00527B94" w:rsidRPr="008F137E">
          <w:rPr>
            <w:rStyle w:val="Hyperlink"/>
            <w:noProof/>
          </w:rPr>
          <w:t>OneDrive for Business</w:t>
        </w:r>
        <w:r w:rsidR="00527B94">
          <w:rPr>
            <w:noProof/>
            <w:webHidden/>
          </w:rPr>
          <w:tab/>
        </w:r>
        <w:r w:rsidR="00527B94">
          <w:rPr>
            <w:noProof/>
            <w:webHidden/>
          </w:rPr>
          <w:fldChar w:fldCharType="begin"/>
        </w:r>
        <w:r w:rsidR="00527B94">
          <w:rPr>
            <w:noProof/>
            <w:webHidden/>
          </w:rPr>
          <w:instrText xml:space="preserve"> PAGEREF _Toc428531078 \h </w:instrText>
        </w:r>
        <w:r w:rsidR="00527B94">
          <w:rPr>
            <w:noProof/>
            <w:webHidden/>
          </w:rPr>
        </w:r>
        <w:r w:rsidR="00527B94">
          <w:rPr>
            <w:noProof/>
            <w:webHidden/>
          </w:rPr>
          <w:fldChar w:fldCharType="separate"/>
        </w:r>
        <w:r w:rsidR="00527B94">
          <w:rPr>
            <w:noProof/>
            <w:webHidden/>
          </w:rPr>
          <w:t>22</w:t>
        </w:r>
        <w:r w:rsidR="00527B94">
          <w:rPr>
            <w:noProof/>
            <w:webHidden/>
          </w:rPr>
          <w:fldChar w:fldCharType="end"/>
        </w:r>
      </w:hyperlink>
    </w:p>
    <w:p w14:paraId="05F58C56" w14:textId="77777777" w:rsidR="00527B94" w:rsidRDefault="0086220C">
      <w:pPr>
        <w:pStyle w:val="TOC4"/>
        <w:rPr>
          <w:rFonts w:eastAsiaTheme="minorEastAsia"/>
          <w:smallCaps w:val="0"/>
          <w:noProof/>
          <w:sz w:val="22"/>
          <w:lang w:val="en-US" w:eastAsia="ja-JP" w:bidi="ar-SA"/>
        </w:rPr>
      </w:pPr>
      <w:hyperlink w:anchor="_Toc428531079" w:history="1">
        <w:r w:rsidR="00527B94" w:rsidRPr="008F137E">
          <w:rPr>
            <w:rStyle w:val="Hyperlink"/>
            <w:noProof/>
          </w:rPr>
          <w:t>Project Online</w:t>
        </w:r>
        <w:r w:rsidR="00527B94">
          <w:rPr>
            <w:noProof/>
            <w:webHidden/>
          </w:rPr>
          <w:tab/>
        </w:r>
        <w:r w:rsidR="00527B94">
          <w:rPr>
            <w:noProof/>
            <w:webHidden/>
          </w:rPr>
          <w:fldChar w:fldCharType="begin"/>
        </w:r>
        <w:r w:rsidR="00527B94">
          <w:rPr>
            <w:noProof/>
            <w:webHidden/>
          </w:rPr>
          <w:instrText xml:space="preserve"> PAGEREF _Toc428531079 \h </w:instrText>
        </w:r>
        <w:r w:rsidR="00527B94">
          <w:rPr>
            <w:noProof/>
            <w:webHidden/>
          </w:rPr>
        </w:r>
        <w:r w:rsidR="00527B94">
          <w:rPr>
            <w:noProof/>
            <w:webHidden/>
          </w:rPr>
          <w:fldChar w:fldCharType="separate"/>
        </w:r>
        <w:r w:rsidR="00527B94">
          <w:rPr>
            <w:noProof/>
            <w:webHidden/>
          </w:rPr>
          <w:t>22</w:t>
        </w:r>
        <w:r w:rsidR="00527B94">
          <w:rPr>
            <w:noProof/>
            <w:webHidden/>
          </w:rPr>
          <w:fldChar w:fldCharType="end"/>
        </w:r>
      </w:hyperlink>
    </w:p>
    <w:p w14:paraId="381579B0" w14:textId="77777777" w:rsidR="00527B94" w:rsidRDefault="0086220C">
      <w:pPr>
        <w:pStyle w:val="TOC4"/>
        <w:rPr>
          <w:rFonts w:eastAsiaTheme="minorEastAsia"/>
          <w:smallCaps w:val="0"/>
          <w:noProof/>
          <w:sz w:val="22"/>
          <w:lang w:val="en-US" w:eastAsia="ja-JP" w:bidi="ar-SA"/>
        </w:rPr>
      </w:pPr>
      <w:hyperlink w:anchor="_Toc428531080" w:history="1">
        <w:r w:rsidR="00527B94" w:rsidRPr="008F137E">
          <w:rPr>
            <w:rStyle w:val="Hyperlink"/>
            <w:noProof/>
          </w:rPr>
          <w:t>SharePoint Online</w:t>
        </w:r>
        <w:r w:rsidR="00527B94">
          <w:rPr>
            <w:noProof/>
            <w:webHidden/>
          </w:rPr>
          <w:tab/>
        </w:r>
        <w:r w:rsidR="00527B94">
          <w:rPr>
            <w:noProof/>
            <w:webHidden/>
          </w:rPr>
          <w:fldChar w:fldCharType="begin"/>
        </w:r>
        <w:r w:rsidR="00527B94">
          <w:rPr>
            <w:noProof/>
            <w:webHidden/>
          </w:rPr>
          <w:instrText xml:space="preserve"> PAGEREF _Toc428531080 \h </w:instrText>
        </w:r>
        <w:r w:rsidR="00527B94">
          <w:rPr>
            <w:noProof/>
            <w:webHidden/>
          </w:rPr>
        </w:r>
        <w:r w:rsidR="00527B94">
          <w:rPr>
            <w:noProof/>
            <w:webHidden/>
          </w:rPr>
          <w:fldChar w:fldCharType="separate"/>
        </w:r>
        <w:r w:rsidR="00527B94">
          <w:rPr>
            <w:noProof/>
            <w:webHidden/>
          </w:rPr>
          <w:t>22</w:t>
        </w:r>
        <w:r w:rsidR="00527B94">
          <w:rPr>
            <w:noProof/>
            <w:webHidden/>
          </w:rPr>
          <w:fldChar w:fldCharType="end"/>
        </w:r>
      </w:hyperlink>
    </w:p>
    <w:p w14:paraId="2AEA227D" w14:textId="77777777" w:rsidR="00527B94" w:rsidRDefault="0086220C">
      <w:pPr>
        <w:pStyle w:val="TOC4"/>
        <w:rPr>
          <w:rFonts w:eastAsiaTheme="minorEastAsia"/>
          <w:smallCaps w:val="0"/>
          <w:noProof/>
          <w:sz w:val="22"/>
          <w:lang w:val="en-US" w:eastAsia="ja-JP" w:bidi="ar-SA"/>
        </w:rPr>
      </w:pPr>
      <w:hyperlink w:anchor="_Toc428531081" w:history="1">
        <w:r w:rsidR="00527B94" w:rsidRPr="008F137E">
          <w:rPr>
            <w:rStyle w:val="Hyperlink"/>
            <w:noProof/>
          </w:rPr>
          <w:t>Skype for Business Online</w:t>
        </w:r>
        <w:r w:rsidR="00527B94">
          <w:rPr>
            <w:noProof/>
            <w:webHidden/>
          </w:rPr>
          <w:tab/>
        </w:r>
        <w:r w:rsidR="00527B94">
          <w:rPr>
            <w:noProof/>
            <w:webHidden/>
          </w:rPr>
          <w:fldChar w:fldCharType="begin"/>
        </w:r>
        <w:r w:rsidR="00527B94">
          <w:rPr>
            <w:noProof/>
            <w:webHidden/>
          </w:rPr>
          <w:instrText xml:space="preserve"> PAGEREF _Toc428531081 \h </w:instrText>
        </w:r>
        <w:r w:rsidR="00527B94">
          <w:rPr>
            <w:noProof/>
            <w:webHidden/>
          </w:rPr>
        </w:r>
        <w:r w:rsidR="00527B94">
          <w:rPr>
            <w:noProof/>
            <w:webHidden/>
          </w:rPr>
          <w:fldChar w:fldCharType="separate"/>
        </w:r>
        <w:r w:rsidR="00527B94">
          <w:rPr>
            <w:noProof/>
            <w:webHidden/>
          </w:rPr>
          <w:t>22</w:t>
        </w:r>
        <w:r w:rsidR="00527B94">
          <w:rPr>
            <w:noProof/>
            <w:webHidden/>
          </w:rPr>
          <w:fldChar w:fldCharType="end"/>
        </w:r>
      </w:hyperlink>
    </w:p>
    <w:p w14:paraId="7339EF2C" w14:textId="77777777" w:rsidR="00527B94" w:rsidRDefault="0086220C">
      <w:pPr>
        <w:pStyle w:val="TOC2"/>
        <w:tabs>
          <w:tab w:val="right" w:leader="dot" w:pos="5030"/>
        </w:tabs>
        <w:rPr>
          <w:rFonts w:eastAsiaTheme="minorEastAsia"/>
          <w:b w:val="0"/>
          <w:smallCaps w:val="0"/>
          <w:noProof/>
          <w:sz w:val="22"/>
          <w:lang w:val="en-US" w:eastAsia="ja-JP" w:bidi="ar-SA"/>
        </w:rPr>
      </w:pPr>
      <w:hyperlink w:anchor="_Toc428531082" w:history="1">
        <w:r w:rsidR="00527B94" w:rsidRPr="008F137E">
          <w:rPr>
            <w:rStyle w:val="Hyperlink"/>
            <w:noProof/>
          </w:rPr>
          <w:t>Inne usługi online</w:t>
        </w:r>
        <w:r w:rsidR="00527B94">
          <w:rPr>
            <w:noProof/>
            <w:webHidden/>
          </w:rPr>
          <w:tab/>
        </w:r>
        <w:r w:rsidR="00527B94">
          <w:rPr>
            <w:noProof/>
            <w:webHidden/>
          </w:rPr>
          <w:fldChar w:fldCharType="begin"/>
        </w:r>
        <w:r w:rsidR="00527B94">
          <w:rPr>
            <w:noProof/>
            <w:webHidden/>
          </w:rPr>
          <w:instrText xml:space="preserve"> PAGEREF _Toc428531082 \h </w:instrText>
        </w:r>
        <w:r w:rsidR="00527B94">
          <w:rPr>
            <w:noProof/>
            <w:webHidden/>
          </w:rPr>
        </w:r>
        <w:r w:rsidR="00527B94">
          <w:rPr>
            <w:noProof/>
            <w:webHidden/>
          </w:rPr>
          <w:fldChar w:fldCharType="separate"/>
        </w:r>
        <w:r w:rsidR="00527B94">
          <w:rPr>
            <w:noProof/>
            <w:webHidden/>
          </w:rPr>
          <w:t>23</w:t>
        </w:r>
        <w:r w:rsidR="00527B94">
          <w:rPr>
            <w:noProof/>
            <w:webHidden/>
          </w:rPr>
          <w:fldChar w:fldCharType="end"/>
        </w:r>
      </w:hyperlink>
    </w:p>
    <w:p w14:paraId="10995C0E" w14:textId="77777777" w:rsidR="00527B94" w:rsidRDefault="0086220C">
      <w:pPr>
        <w:pStyle w:val="TOC4"/>
        <w:rPr>
          <w:rFonts w:eastAsiaTheme="minorEastAsia"/>
          <w:smallCaps w:val="0"/>
          <w:noProof/>
          <w:sz w:val="22"/>
          <w:lang w:val="en-US" w:eastAsia="ja-JP" w:bidi="ar-SA"/>
        </w:rPr>
      </w:pPr>
      <w:hyperlink w:anchor="_Toc428531083" w:history="1">
        <w:r w:rsidR="00527B94" w:rsidRPr="008F137E">
          <w:rPr>
            <w:rStyle w:val="Hyperlink"/>
            <w:noProof/>
          </w:rPr>
          <w:t>Bing Maps Enterprise Platform i Bing Maps Mobile Asset Management Platform</w:t>
        </w:r>
        <w:r w:rsidR="00527B94">
          <w:rPr>
            <w:noProof/>
            <w:webHidden/>
          </w:rPr>
          <w:tab/>
        </w:r>
        <w:r w:rsidR="00527B94">
          <w:rPr>
            <w:noProof/>
            <w:webHidden/>
          </w:rPr>
          <w:fldChar w:fldCharType="begin"/>
        </w:r>
        <w:r w:rsidR="00527B94">
          <w:rPr>
            <w:noProof/>
            <w:webHidden/>
          </w:rPr>
          <w:instrText xml:space="preserve"> PAGEREF _Toc428531083 \h </w:instrText>
        </w:r>
        <w:r w:rsidR="00527B94">
          <w:rPr>
            <w:noProof/>
            <w:webHidden/>
          </w:rPr>
        </w:r>
        <w:r w:rsidR="00527B94">
          <w:rPr>
            <w:noProof/>
            <w:webHidden/>
          </w:rPr>
          <w:fldChar w:fldCharType="separate"/>
        </w:r>
        <w:r w:rsidR="00527B94">
          <w:rPr>
            <w:noProof/>
            <w:webHidden/>
          </w:rPr>
          <w:t>23</w:t>
        </w:r>
        <w:r w:rsidR="00527B94">
          <w:rPr>
            <w:noProof/>
            <w:webHidden/>
          </w:rPr>
          <w:fldChar w:fldCharType="end"/>
        </w:r>
      </w:hyperlink>
    </w:p>
    <w:p w14:paraId="666D3C4E" w14:textId="77777777" w:rsidR="00527B94" w:rsidRDefault="0086220C">
      <w:pPr>
        <w:pStyle w:val="TOC4"/>
        <w:rPr>
          <w:rFonts w:eastAsiaTheme="minorEastAsia"/>
          <w:smallCaps w:val="0"/>
          <w:noProof/>
          <w:sz w:val="22"/>
          <w:lang w:val="en-US" w:eastAsia="ja-JP" w:bidi="ar-SA"/>
        </w:rPr>
      </w:pPr>
      <w:hyperlink w:anchor="_Toc428531084" w:history="1">
        <w:r w:rsidR="00527B94" w:rsidRPr="008F137E">
          <w:rPr>
            <w:rStyle w:val="Hyperlink"/>
            <w:noProof/>
          </w:rPr>
          <w:t>Microsoft Learning E-Reference Library</w:t>
        </w:r>
        <w:r w:rsidR="00527B94">
          <w:rPr>
            <w:noProof/>
            <w:webHidden/>
          </w:rPr>
          <w:tab/>
        </w:r>
        <w:r w:rsidR="00527B94">
          <w:rPr>
            <w:noProof/>
            <w:webHidden/>
          </w:rPr>
          <w:fldChar w:fldCharType="begin"/>
        </w:r>
        <w:r w:rsidR="00527B94">
          <w:rPr>
            <w:noProof/>
            <w:webHidden/>
          </w:rPr>
          <w:instrText xml:space="preserve"> PAGEREF _Toc428531084 \h </w:instrText>
        </w:r>
        <w:r w:rsidR="00527B94">
          <w:rPr>
            <w:noProof/>
            <w:webHidden/>
          </w:rPr>
        </w:r>
        <w:r w:rsidR="00527B94">
          <w:rPr>
            <w:noProof/>
            <w:webHidden/>
          </w:rPr>
          <w:fldChar w:fldCharType="separate"/>
        </w:r>
        <w:r w:rsidR="00527B94">
          <w:rPr>
            <w:noProof/>
            <w:webHidden/>
          </w:rPr>
          <w:t>24</w:t>
        </w:r>
        <w:r w:rsidR="00527B94">
          <w:rPr>
            <w:noProof/>
            <w:webHidden/>
          </w:rPr>
          <w:fldChar w:fldCharType="end"/>
        </w:r>
      </w:hyperlink>
    </w:p>
    <w:p w14:paraId="07AF7786" w14:textId="77777777" w:rsidR="00527B94" w:rsidRDefault="0086220C">
      <w:pPr>
        <w:pStyle w:val="TOC4"/>
        <w:rPr>
          <w:rFonts w:eastAsiaTheme="minorEastAsia"/>
          <w:smallCaps w:val="0"/>
          <w:noProof/>
          <w:sz w:val="22"/>
          <w:lang w:val="en-US" w:eastAsia="ja-JP" w:bidi="ar-SA"/>
        </w:rPr>
      </w:pPr>
      <w:hyperlink w:anchor="_Toc428531085" w:history="1">
        <w:r w:rsidR="00527B94" w:rsidRPr="008F137E">
          <w:rPr>
            <w:rStyle w:val="Hyperlink"/>
            <w:noProof/>
          </w:rPr>
          <w:t>Microsoft Learning IT Academy</w:t>
        </w:r>
        <w:r w:rsidR="00527B94">
          <w:rPr>
            <w:noProof/>
            <w:webHidden/>
          </w:rPr>
          <w:tab/>
        </w:r>
        <w:r w:rsidR="00527B94">
          <w:rPr>
            <w:noProof/>
            <w:webHidden/>
          </w:rPr>
          <w:fldChar w:fldCharType="begin"/>
        </w:r>
        <w:r w:rsidR="00527B94">
          <w:rPr>
            <w:noProof/>
            <w:webHidden/>
          </w:rPr>
          <w:instrText xml:space="preserve"> PAGEREF _Toc428531085 \h </w:instrText>
        </w:r>
        <w:r w:rsidR="00527B94">
          <w:rPr>
            <w:noProof/>
            <w:webHidden/>
          </w:rPr>
        </w:r>
        <w:r w:rsidR="00527B94">
          <w:rPr>
            <w:noProof/>
            <w:webHidden/>
          </w:rPr>
          <w:fldChar w:fldCharType="separate"/>
        </w:r>
        <w:r w:rsidR="00527B94">
          <w:rPr>
            <w:noProof/>
            <w:webHidden/>
          </w:rPr>
          <w:t>24</w:t>
        </w:r>
        <w:r w:rsidR="00527B94">
          <w:rPr>
            <w:noProof/>
            <w:webHidden/>
          </w:rPr>
          <w:fldChar w:fldCharType="end"/>
        </w:r>
      </w:hyperlink>
    </w:p>
    <w:p w14:paraId="7188F477" w14:textId="77777777" w:rsidR="00527B94" w:rsidRDefault="0086220C">
      <w:pPr>
        <w:pStyle w:val="TOC4"/>
        <w:rPr>
          <w:rFonts w:eastAsiaTheme="minorEastAsia"/>
          <w:smallCaps w:val="0"/>
          <w:noProof/>
          <w:sz w:val="22"/>
          <w:lang w:val="en-US" w:eastAsia="ja-JP" w:bidi="ar-SA"/>
        </w:rPr>
      </w:pPr>
      <w:hyperlink w:anchor="_Toc428531086" w:history="1">
        <w:r w:rsidR="00527B94" w:rsidRPr="008F137E">
          <w:rPr>
            <w:rStyle w:val="Hyperlink"/>
            <w:noProof/>
          </w:rPr>
          <w:t>Office 365 Developer</w:t>
        </w:r>
        <w:r w:rsidR="00527B94">
          <w:rPr>
            <w:noProof/>
            <w:webHidden/>
          </w:rPr>
          <w:tab/>
        </w:r>
        <w:r w:rsidR="00527B94">
          <w:rPr>
            <w:noProof/>
            <w:webHidden/>
          </w:rPr>
          <w:fldChar w:fldCharType="begin"/>
        </w:r>
        <w:r w:rsidR="00527B94">
          <w:rPr>
            <w:noProof/>
            <w:webHidden/>
          </w:rPr>
          <w:instrText xml:space="preserve"> PAGEREF _Toc428531086 \h </w:instrText>
        </w:r>
        <w:r w:rsidR="00527B94">
          <w:rPr>
            <w:noProof/>
            <w:webHidden/>
          </w:rPr>
        </w:r>
        <w:r w:rsidR="00527B94">
          <w:rPr>
            <w:noProof/>
            <w:webHidden/>
          </w:rPr>
          <w:fldChar w:fldCharType="separate"/>
        </w:r>
        <w:r w:rsidR="00527B94">
          <w:rPr>
            <w:noProof/>
            <w:webHidden/>
          </w:rPr>
          <w:t>24</w:t>
        </w:r>
        <w:r w:rsidR="00527B94">
          <w:rPr>
            <w:noProof/>
            <w:webHidden/>
          </w:rPr>
          <w:fldChar w:fldCharType="end"/>
        </w:r>
      </w:hyperlink>
    </w:p>
    <w:p w14:paraId="2E17808D" w14:textId="77777777" w:rsidR="00527B94" w:rsidRDefault="0086220C">
      <w:pPr>
        <w:pStyle w:val="TOC4"/>
        <w:rPr>
          <w:rFonts w:eastAsiaTheme="minorEastAsia"/>
          <w:smallCaps w:val="0"/>
          <w:noProof/>
          <w:sz w:val="22"/>
          <w:lang w:val="en-US" w:eastAsia="ja-JP" w:bidi="ar-SA"/>
        </w:rPr>
      </w:pPr>
      <w:hyperlink w:anchor="_Toc428531087" w:history="1">
        <w:r w:rsidR="00527B94" w:rsidRPr="008F137E">
          <w:rPr>
            <w:rStyle w:val="Hyperlink"/>
            <w:noProof/>
          </w:rPr>
          <w:t>Power BI Pro</w:t>
        </w:r>
        <w:r w:rsidR="00527B94">
          <w:rPr>
            <w:noProof/>
            <w:webHidden/>
          </w:rPr>
          <w:tab/>
        </w:r>
        <w:r w:rsidR="00527B94">
          <w:rPr>
            <w:noProof/>
            <w:webHidden/>
          </w:rPr>
          <w:fldChar w:fldCharType="begin"/>
        </w:r>
        <w:r w:rsidR="00527B94">
          <w:rPr>
            <w:noProof/>
            <w:webHidden/>
          </w:rPr>
          <w:instrText xml:space="preserve"> PAGEREF _Toc428531087 \h </w:instrText>
        </w:r>
        <w:r w:rsidR="00527B94">
          <w:rPr>
            <w:noProof/>
            <w:webHidden/>
          </w:rPr>
        </w:r>
        <w:r w:rsidR="00527B94">
          <w:rPr>
            <w:noProof/>
            <w:webHidden/>
          </w:rPr>
          <w:fldChar w:fldCharType="separate"/>
        </w:r>
        <w:r w:rsidR="00527B94">
          <w:rPr>
            <w:noProof/>
            <w:webHidden/>
          </w:rPr>
          <w:t>24</w:t>
        </w:r>
        <w:r w:rsidR="00527B94">
          <w:rPr>
            <w:noProof/>
            <w:webHidden/>
          </w:rPr>
          <w:fldChar w:fldCharType="end"/>
        </w:r>
      </w:hyperlink>
    </w:p>
    <w:p w14:paraId="56AB7CDC" w14:textId="77777777" w:rsidR="00527B94" w:rsidRDefault="0086220C">
      <w:pPr>
        <w:pStyle w:val="TOC4"/>
        <w:rPr>
          <w:rFonts w:eastAsiaTheme="minorEastAsia"/>
          <w:smallCaps w:val="0"/>
          <w:noProof/>
          <w:sz w:val="22"/>
          <w:lang w:val="en-US" w:eastAsia="ja-JP" w:bidi="ar-SA"/>
        </w:rPr>
      </w:pPr>
      <w:hyperlink w:anchor="_Toc428531088" w:history="1">
        <w:r w:rsidR="00527B94" w:rsidRPr="008F137E">
          <w:rPr>
            <w:rStyle w:val="Hyperlink"/>
            <w:noProof/>
          </w:rPr>
          <w:t>System Center Endpoint Protection</w:t>
        </w:r>
        <w:r w:rsidR="00527B94">
          <w:rPr>
            <w:noProof/>
            <w:webHidden/>
          </w:rPr>
          <w:tab/>
        </w:r>
        <w:r w:rsidR="00527B94">
          <w:rPr>
            <w:noProof/>
            <w:webHidden/>
          </w:rPr>
          <w:fldChar w:fldCharType="begin"/>
        </w:r>
        <w:r w:rsidR="00527B94">
          <w:rPr>
            <w:noProof/>
            <w:webHidden/>
          </w:rPr>
          <w:instrText xml:space="preserve"> PAGEREF _Toc428531088 \h </w:instrText>
        </w:r>
        <w:r w:rsidR="00527B94">
          <w:rPr>
            <w:noProof/>
            <w:webHidden/>
          </w:rPr>
        </w:r>
        <w:r w:rsidR="00527B94">
          <w:rPr>
            <w:noProof/>
            <w:webHidden/>
          </w:rPr>
          <w:fldChar w:fldCharType="separate"/>
        </w:r>
        <w:r w:rsidR="00527B94">
          <w:rPr>
            <w:noProof/>
            <w:webHidden/>
          </w:rPr>
          <w:t>24</w:t>
        </w:r>
        <w:r w:rsidR="00527B94">
          <w:rPr>
            <w:noProof/>
            <w:webHidden/>
          </w:rPr>
          <w:fldChar w:fldCharType="end"/>
        </w:r>
      </w:hyperlink>
    </w:p>
    <w:p w14:paraId="0BE1E362" w14:textId="77777777" w:rsidR="00527B94" w:rsidRDefault="0086220C">
      <w:pPr>
        <w:pStyle w:val="TOC4"/>
        <w:rPr>
          <w:rFonts w:eastAsiaTheme="minorEastAsia"/>
          <w:smallCaps w:val="0"/>
          <w:noProof/>
          <w:sz w:val="22"/>
          <w:lang w:val="en-US" w:eastAsia="ja-JP" w:bidi="ar-SA"/>
        </w:rPr>
      </w:pPr>
      <w:hyperlink w:anchor="_Toc428531089" w:history="1">
        <w:r w:rsidR="00527B94" w:rsidRPr="008F137E">
          <w:rPr>
            <w:rStyle w:val="Hyperlink"/>
            <w:noProof/>
          </w:rPr>
          <w:t>Interfejs programowania aplikacji Translator</w:t>
        </w:r>
        <w:r w:rsidR="00527B94">
          <w:rPr>
            <w:noProof/>
            <w:webHidden/>
          </w:rPr>
          <w:tab/>
        </w:r>
        <w:r w:rsidR="00527B94">
          <w:rPr>
            <w:noProof/>
            <w:webHidden/>
          </w:rPr>
          <w:fldChar w:fldCharType="begin"/>
        </w:r>
        <w:r w:rsidR="00527B94">
          <w:rPr>
            <w:noProof/>
            <w:webHidden/>
          </w:rPr>
          <w:instrText xml:space="preserve"> PAGEREF _Toc428531089 \h </w:instrText>
        </w:r>
        <w:r w:rsidR="00527B94">
          <w:rPr>
            <w:noProof/>
            <w:webHidden/>
          </w:rPr>
        </w:r>
        <w:r w:rsidR="00527B94">
          <w:rPr>
            <w:noProof/>
            <w:webHidden/>
          </w:rPr>
          <w:fldChar w:fldCharType="separate"/>
        </w:r>
        <w:r w:rsidR="00527B94">
          <w:rPr>
            <w:noProof/>
            <w:webHidden/>
          </w:rPr>
          <w:t>25</w:t>
        </w:r>
        <w:r w:rsidR="00527B94">
          <w:rPr>
            <w:noProof/>
            <w:webHidden/>
          </w:rPr>
          <w:fldChar w:fldCharType="end"/>
        </w:r>
      </w:hyperlink>
    </w:p>
    <w:p w14:paraId="73DCE9CF" w14:textId="77777777" w:rsidR="00527B94" w:rsidRDefault="0086220C">
      <w:pPr>
        <w:pStyle w:val="TOC4"/>
        <w:rPr>
          <w:rFonts w:eastAsiaTheme="minorEastAsia"/>
          <w:smallCaps w:val="0"/>
          <w:noProof/>
          <w:sz w:val="22"/>
          <w:lang w:val="en-US" w:eastAsia="ja-JP" w:bidi="ar-SA"/>
        </w:rPr>
      </w:pPr>
      <w:hyperlink w:anchor="_Toc428531090" w:history="1">
        <w:r w:rsidR="00527B94" w:rsidRPr="008F137E">
          <w:rPr>
            <w:rStyle w:val="Hyperlink"/>
            <w:noProof/>
          </w:rPr>
          <w:t>Yammer Enterprise</w:t>
        </w:r>
        <w:r w:rsidR="00527B94">
          <w:rPr>
            <w:noProof/>
            <w:webHidden/>
          </w:rPr>
          <w:tab/>
        </w:r>
        <w:r w:rsidR="00527B94">
          <w:rPr>
            <w:noProof/>
            <w:webHidden/>
          </w:rPr>
          <w:fldChar w:fldCharType="begin"/>
        </w:r>
        <w:r w:rsidR="00527B94">
          <w:rPr>
            <w:noProof/>
            <w:webHidden/>
          </w:rPr>
          <w:instrText xml:space="preserve"> PAGEREF _Toc428531090 \h </w:instrText>
        </w:r>
        <w:r w:rsidR="00527B94">
          <w:rPr>
            <w:noProof/>
            <w:webHidden/>
          </w:rPr>
        </w:r>
        <w:r w:rsidR="00527B94">
          <w:rPr>
            <w:noProof/>
            <w:webHidden/>
          </w:rPr>
          <w:fldChar w:fldCharType="separate"/>
        </w:r>
        <w:r w:rsidR="00527B94">
          <w:rPr>
            <w:noProof/>
            <w:webHidden/>
          </w:rPr>
          <w:t>25</w:t>
        </w:r>
        <w:r w:rsidR="00527B94">
          <w:rPr>
            <w:noProof/>
            <w:webHidden/>
          </w:rPr>
          <w:fldChar w:fldCharType="end"/>
        </w:r>
      </w:hyperlink>
    </w:p>
    <w:p w14:paraId="7D02A7C7" w14:textId="77777777" w:rsidR="00527B94" w:rsidRDefault="0086220C">
      <w:pPr>
        <w:pStyle w:val="TOC1"/>
        <w:tabs>
          <w:tab w:val="right" w:leader="dot" w:pos="5030"/>
        </w:tabs>
        <w:rPr>
          <w:rFonts w:eastAsiaTheme="minorEastAsia"/>
          <w:b w:val="0"/>
          <w:caps w:val="0"/>
          <w:noProof/>
          <w:sz w:val="22"/>
          <w:lang w:val="en-US" w:eastAsia="ja-JP" w:bidi="ar-SA"/>
        </w:rPr>
      </w:pPr>
      <w:hyperlink w:anchor="_Toc428531091" w:history="1">
        <w:r w:rsidR="00527B94" w:rsidRPr="008F137E">
          <w:rPr>
            <w:rStyle w:val="Hyperlink"/>
            <w:noProof/>
          </w:rPr>
          <w:t>Załącznik 1 – Powiadomienia</w:t>
        </w:r>
        <w:r w:rsidR="00527B94">
          <w:rPr>
            <w:noProof/>
            <w:webHidden/>
          </w:rPr>
          <w:tab/>
        </w:r>
        <w:r w:rsidR="00527B94">
          <w:rPr>
            <w:noProof/>
            <w:webHidden/>
          </w:rPr>
          <w:fldChar w:fldCharType="begin"/>
        </w:r>
        <w:r w:rsidR="00527B94">
          <w:rPr>
            <w:noProof/>
            <w:webHidden/>
          </w:rPr>
          <w:instrText xml:space="preserve"> PAGEREF _Toc428531091 \h </w:instrText>
        </w:r>
        <w:r w:rsidR="00527B94">
          <w:rPr>
            <w:noProof/>
            <w:webHidden/>
          </w:rPr>
        </w:r>
        <w:r w:rsidR="00527B94">
          <w:rPr>
            <w:noProof/>
            <w:webHidden/>
          </w:rPr>
          <w:fldChar w:fldCharType="separate"/>
        </w:r>
        <w:r w:rsidR="00527B94">
          <w:rPr>
            <w:noProof/>
            <w:webHidden/>
          </w:rPr>
          <w:t>26</w:t>
        </w:r>
        <w:r w:rsidR="00527B94">
          <w:rPr>
            <w:noProof/>
            <w:webHidden/>
          </w:rPr>
          <w:fldChar w:fldCharType="end"/>
        </w:r>
      </w:hyperlink>
    </w:p>
    <w:p w14:paraId="69EB679D" w14:textId="77777777" w:rsidR="00527B94" w:rsidRDefault="0086220C">
      <w:pPr>
        <w:pStyle w:val="TOC3"/>
        <w:tabs>
          <w:tab w:val="right" w:leader="dot" w:pos="5030"/>
        </w:tabs>
        <w:rPr>
          <w:rFonts w:eastAsiaTheme="minorEastAsia"/>
          <w:smallCaps w:val="0"/>
          <w:noProof/>
          <w:sz w:val="22"/>
          <w:lang w:val="en-US" w:eastAsia="ja-JP" w:bidi="ar-SA"/>
        </w:rPr>
      </w:pPr>
      <w:hyperlink w:anchor="_Toc428531092" w:history="1">
        <w:r w:rsidR="00527B94" w:rsidRPr="008F137E">
          <w:rPr>
            <w:rStyle w:val="Hyperlink"/>
            <w:noProof/>
          </w:rPr>
          <w:t>Bing Maps</w:t>
        </w:r>
        <w:r w:rsidR="00527B94">
          <w:rPr>
            <w:noProof/>
            <w:webHidden/>
          </w:rPr>
          <w:tab/>
        </w:r>
        <w:r w:rsidR="00527B94">
          <w:rPr>
            <w:noProof/>
            <w:webHidden/>
          </w:rPr>
          <w:fldChar w:fldCharType="begin"/>
        </w:r>
        <w:r w:rsidR="00527B94">
          <w:rPr>
            <w:noProof/>
            <w:webHidden/>
          </w:rPr>
          <w:instrText xml:space="preserve"> PAGEREF _Toc428531092 \h </w:instrText>
        </w:r>
        <w:r w:rsidR="00527B94">
          <w:rPr>
            <w:noProof/>
            <w:webHidden/>
          </w:rPr>
        </w:r>
        <w:r w:rsidR="00527B94">
          <w:rPr>
            <w:noProof/>
            <w:webHidden/>
          </w:rPr>
          <w:fldChar w:fldCharType="separate"/>
        </w:r>
        <w:r w:rsidR="00527B94">
          <w:rPr>
            <w:noProof/>
            <w:webHidden/>
          </w:rPr>
          <w:t>26</w:t>
        </w:r>
        <w:r w:rsidR="00527B94">
          <w:rPr>
            <w:noProof/>
            <w:webHidden/>
          </w:rPr>
          <w:fldChar w:fldCharType="end"/>
        </w:r>
      </w:hyperlink>
    </w:p>
    <w:p w14:paraId="06F2E8A7" w14:textId="77777777" w:rsidR="00527B94" w:rsidRDefault="0086220C">
      <w:pPr>
        <w:pStyle w:val="TOC3"/>
        <w:tabs>
          <w:tab w:val="right" w:leader="dot" w:pos="5030"/>
        </w:tabs>
        <w:rPr>
          <w:rFonts w:eastAsiaTheme="minorEastAsia"/>
          <w:smallCaps w:val="0"/>
          <w:noProof/>
          <w:sz w:val="22"/>
          <w:lang w:val="en-US" w:eastAsia="ja-JP" w:bidi="ar-SA"/>
        </w:rPr>
      </w:pPr>
      <w:hyperlink w:anchor="_Toc428531093" w:history="1">
        <w:r w:rsidR="00527B94" w:rsidRPr="008F137E">
          <w:rPr>
            <w:rStyle w:val="Hyperlink"/>
            <w:noProof/>
          </w:rPr>
          <w:t>Obsługa Klienta</w:t>
        </w:r>
        <w:r w:rsidR="00527B94">
          <w:rPr>
            <w:noProof/>
            <w:webHidden/>
          </w:rPr>
          <w:tab/>
        </w:r>
        <w:r w:rsidR="00527B94">
          <w:rPr>
            <w:noProof/>
            <w:webHidden/>
          </w:rPr>
          <w:fldChar w:fldCharType="begin"/>
        </w:r>
        <w:r w:rsidR="00527B94">
          <w:rPr>
            <w:noProof/>
            <w:webHidden/>
          </w:rPr>
          <w:instrText xml:space="preserve"> PAGEREF _Toc428531093 \h </w:instrText>
        </w:r>
        <w:r w:rsidR="00527B94">
          <w:rPr>
            <w:noProof/>
            <w:webHidden/>
          </w:rPr>
        </w:r>
        <w:r w:rsidR="00527B94">
          <w:rPr>
            <w:noProof/>
            <w:webHidden/>
          </w:rPr>
          <w:fldChar w:fldCharType="separate"/>
        </w:r>
        <w:r w:rsidR="00527B94">
          <w:rPr>
            <w:noProof/>
            <w:webHidden/>
          </w:rPr>
          <w:t>26</w:t>
        </w:r>
        <w:r w:rsidR="00527B94">
          <w:rPr>
            <w:noProof/>
            <w:webHidden/>
          </w:rPr>
          <w:fldChar w:fldCharType="end"/>
        </w:r>
      </w:hyperlink>
    </w:p>
    <w:p w14:paraId="2FD3F063" w14:textId="77777777" w:rsidR="00527B94" w:rsidRDefault="0086220C">
      <w:pPr>
        <w:pStyle w:val="TOC3"/>
        <w:tabs>
          <w:tab w:val="right" w:leader="dot" w:pos="5030"/>
        </w:tabs>
        <w:rPr>
          <w:rFonts w:eastAsiaTheme="minorEastAsia"/>
          <w:smallCaps w:val="0"/>
          <w:noProof/>
          <w:sz w:val="22"/>
          <w:lang w:val="en-US" w:eastAsia="ja-JP" w:bidi="ar-SA"/>
        </w:rPr>
      </w:pPr>
      <w:hyperlink w:anchor="_Toc428531094" w:history="1">
        <w:r w:rsidR="00527B94" w:rsidRPr="008F137E">
          <w:rPr>
            <w:rStyle w:val="Hyperlink"/>
            <w:noProof/>
          </w:rPr>
          <w:t>Informacja o standardach H.264/AVC Visual, VC-1 Video, MPEG-4 Part Visual i MPEG-2 Video</w:t>
        </w:r>
        <w:r w:rsidR="00527B94">
          <w:rPr>
            <w:noProof/>
            <w:webHidden/>
          </w:rPr>
          <w:tab/>
        </w:r>
        <w:r w:rsidR="00527B94">
          <w:rPr>
            <w:noProof/>
            <w:webHidden/>
          </w:rPr>
          <w:fldChar w:fldCharType="begin"/>
        </w:r>
        <w:r w:rsidR="00527B94">
          <w:rPr>
            <w:noProof/>
            <w:webHidden/>
          </w:rPr>
          <w:instrText xml:space="preserve"> PAGEREF _Toc428531094 \h </w:instrText>
        </w:r>
        <w:r w:rsidR="00527B94">
          <w:rPr>
            <w:noProof/>
            <w:webHidden/>
          </w:rPr>
        </w:r>
        <w:r w:rsidR="00527B94">
          <w:rPr>
            <w:noProof/>
            <w:webHidden/>
          </w:rPr>
          <w:fldChar w:fldCharType="separate"/>
        </w:r>
        <w:r w:rsidR="00527B94">
          <w:rPr>
            <w:noProof/>
            <w:webHidden/>
          </w:rPr>
          <w:t>27</w:t>
        </w:r>
        <w:r w:rsidR="00527B94">
          <w:rPr>
            <w:noProof/>
            <w:webHidden/>
          </w:rPr>
          <w:fldChar w:fldCharType="end"/>
        </w:r>
      </w:hyperlink>
    </w:p>
    <w:p w14:paraId="70B9D5C3" w14:textId="77777777" w:rsidR="00527B94" w:rsidRDefault="0086220C">
      <w:pPr>
        <w:pStyle w:val="TOC1"/>
        <w:tabs>
          <w:tab w:val="right" w:leader="dot" w:pos="5030"/>
        </w:tabs>
        <w:rPr>
          <w:rFonts w:eastAsiaTheme="minorEastAsia"/>
          <w:b w:val="0"/>
          <w:caps w:val="0"/>
          <w:noProof/>
          <w:sz w:val="22"/>
          <w:lang w:val="en-US" w:eastAsia="ja-JP" w:bidi="ar-SA"/>
        </w:rPr>
      </w:pPr>
      <w:hyperlink w:anchor="_Toc428531095" w:history="1">
        <w:r w:rsidR="00527B94" w:rsidRPr="008F137E">
          <w:rPr>
            <w:rStyle w:val="Hyperlink"/>
            <w:noProof/>
          </w:rPr>
          <w:t>Załącznik 2 – Pakiety licencji subskrypcyjnych</w:t>
        </w:r>
        <w:r w:rsidR="00527B94">
          <w:rPr>
            <w:noProof/>
            <w:webHidden/>
          </w:rPr>
          <w:tab/>
        </w:r>
        <w:r w:rsidR="00527B94">
          <w:rPr>
            <w:noProof/>
            <w:webHidden/>
          </w:rPr>
          <w:fldChar w:fldCharType="begin"/>
        </w:r>
        <w:r w:rsidR="00527B94">
          <w:rPr>
            <w:noProof/>
            <w:webHidden/>
          </w:rPr>
          <w:instrText xml:space="preserve"> PAGEREF _Toc428531095 \h </w:instrText>
        </w:r>
        <w:r w:rsidR="00527B94">
          <w:rPr>
            <w:noProof/>
            <w:webHidden/>
          </w:rPr>
        </w:r>
        <w:r w:rsidR="00527B94">
          <w:rPr>
            <w:noProof/>
            <w:webHidden/>
          </w:rPr>
          <w:fldChar w:fldCharType="separate"/>
        </w:r>
        <w:r w:rsidR="00527B94">
          <w:rPr>
            <w:noProof/>
            <w:webHidden/>
          </w:rPr>
          <w:t>28</w:t>
        </w:r>
        <w:r w:rsidR="00527B94">
          <w:rPr>
            <w:noProof/>
            <w:webHidden/>
          </w:rPr>
          <w:fldChar w:fldCharType="end"/>
        </w:r>
      </w:hyperlink>
    </w:p>
    <w:p w14:paraId="244A84D7" w14:textId="77777777" w:rsidR="00527B94" w:rsidRDefault="0086220C">
      <w:pPr>
        <w:pStyle w:val="TOC1"/>
        <w:tabs>
          <w:tab w:val="right" w:leader="dot" w:pos="5030"/>
        </w:tabs>
        <w:rPr>
          <w:rFonts w:eastAsiaTheme="minorEastAsia"/>
          <w:b w:val="0"/>
          <w:caps w:val="0"/>
          <w:noProof/>
          <w:sz w:val="22"/>
          <w:lang w:val="en-US" w:eastAsia="ja-JP" w:bidi="ar-SA"/>
        </w:rPr>
      </w:pPr>
      <w:hyperlink w:anchor="_Toc428531096" w:history="1">
        <w:r w:rsidR="00527B94" w:rsidRPr="008F137E">
          <w:rPr>
            <w:rStyle w:val="Hyperlink"/>
            <w:noProof/>
          </w:rPr>
          <w:t>Załącznik 3 – Standardowe Klauzule Umowne (podmioty przetwarzające dane)</w:t>
        </w:r>
        <w:r w:rsidR="00527B94">
          <w:rPr>
            <w:noProof/>
            <w:webHidden/>
          </w:rPr>
          <w:tab/>
        </w:r>
        <w:r w:rsidR="00527B94">
          <w:rPr>
            <w:noProof/>
            <w:webHidden/>
          </w:rPr>
          <w:fldChar w:fldCharType="begin"/>
        </w:r>
        <w:r w:rsidR="00527B94">
          <w:rPr>
            <w:noProof/>
            <w:webHidden/>
          </w:rPr>
          <w:instrText xml:space="preserve"> PAGEREF _Toc428531096 \h </w:instrText>
        </w:r>
        <w:r w:rsidR="00527B94">
          <w:rPr>
            <w:noProof/>
            <w:webHidden/>
          </w:rPr>
        </w:r>
        <w:r w:rsidR="00527B94">
          <w:rPr>
            <w:noProof/>
            <w:webHidden/>
          </w:rPr>
          <w:fldChar w:fldCharType="separate"/>
        </w:r>
        <w:r w:rsidR="00527B94">
          <w:rPr>
            <w:noProof/>
            <w:webHidden/>
          </w:rPr>
          <w:t>29</w:t>
        </w:r>
        <w:r w:rsidR="00527B94">
          <w:rPr>
            <w:noProof/>
            <w:webHidden/>
          </w:rPr>
          <w:fldChar w:fldCharType="end"/>
        </w:r>
      </w:hyperlink>
    </w:p>
    <w:p w14:paraId="092C9288" w14:textId="1531465B"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8653AD">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28531026"/>
      <w:r>
        <w:t>Wprowadzenie</w:t>
      </w:r>
      <w:bookmarkEnd w:id="3"/>
      <w:bookmarkEnd w:id="4"/>
    </w:p>
    <w:p w14:paraId="7E3AAC87" w14:textId="1C01A0A5" w:rsidR="003F6CEE" w:rsidRPr="00690C65" w:rsidRDefault="003C35CD" w:rsidP="00366C8E">
      <w:pPr>
        <w:pStyle w:val="ProductList-Body"/>
        <w:spacing w:after="120"/>
      </w:pPr>
      <w:r>
        <w:t>Z dniem 1 lipca 2014 r. niniejsze Warunki Dotyczące Usług Online (OST) zastępują Prawa do Używania Usług Online (OLSUR). Niniejsze Warunki Dotyczące Usług Online zawierają postanowienia dotyczące korzystania z Usług Online przez Klienta. Odrębne postanowienia, w tym inne postanowienia dotyczące prywatności i bezpieczeństwa, regulują korzystanie przez Klienta z produktów niepochodzących od Microsoft (zgodnie z poniższą definicją), a także z innych produktów i usług Microsoft.</w:t>
      </w:r>
    </w:p>
    <w:p w14:paraId="03BB023E" w14:textId="057C8C39" w:rsidR="004D27A6" w:rsidRPr="00690C65" w:rsidRDefault="003F6CEE" w:rsidP="003F6CEE">
      <w:pPr>
        <w:pStyle w:val="ProductList-Body"/>
      </w:pPr>
      <w:r>
        <w:t xml:space="preserve">Większość Usług Online daje możliwość zawarcia Umowy Dotyczącej Poziomu Usług (SLA). Więcej informacji na temat Umów Dotyczących Poziomu Usług Online można znaleźć na stronie </w:t>
      </w:r>
      <w:hyperlink r:id="rId18" w:history="1">
        <w:r>
          <w:rPr>
            <w:rStyle w:val="Hyperlink"/>
          </w:rPr>
          <w:t>http://microsoft.com/licensing/contracts</w:t>
        </w:r>
      </w:hyperlink>
      <w:r>
        <w:t>.</w:t>
      </w:r>
    </w:p>
    <w:p w14:paraId="3851ACB0" w14:textId="77777777" w:rsidR="004D27A6" w:rsidRPr="00C776E4" w:rsidRDefault="004D27A6" w:rsidP="00A914BF">
      <w:pPr>
        <w:pStyle w:val="ProductList-Body"/>
        <w:rPr>
          <w:sz w:val="16"/>
          <w:szCs w:val="16"/>
        </w:rPr>
      </w:pPr>
    </w:p>
    <w:p w14:paraId="6B8E8625" w14:textId="79341D70" w:rsidR="004D27A6" w:rsidRPr="00690C65" w:rsidRDefault="003F6CEE" w:rsidP="00366C8E">
      <w:pPr>
        <w:pStyle w:val="ProductList-Offering1Heading"/>
        <w:outlineLvl w:val="1"/>
      </w:pPr>
      <w:bookmarkStart w:id="5" w:name="_Toc428531027"/>
      <w:r>
        <w:t>Wcześniejsze wersje</w:t>
      </w:r>
      <w:bookmarkEnd w:id="5"/>
    </w:p>
    <w:p w14:paraId="2A9D9754" w14:textId="487D7DCC" w:rsidR="004D27A6" w:rsidRPr="00690C65" w:rsidRDefault="003F6CEE" w:rsidP="00A914BF">
      <w:pPr>
        <w:pStyle w:val="ProductList-Body"/>
      </w:pPr>
      <w:r>
        <w:t xml:space="preserve">Niniejsze Warunki Dotyczące Usług Online odnoszą się do obecnie dostępnych Usług Online. Wcześniejsze ich wersje Klient może znaleźć na stronie </w:t>
      </w:r>
      <w:hyperlink r:id="rId19" w:history="1">
        <w:r>
          <w:rPr>
            <w:rStyle w:val="Hyperlink"/>
          </w:rPr>
          <w:t>http://go.microsoft.com/?linkid=9840733</w:t>
        </w:r>
      </w:hyperlink>
      <w:r>
        <w:t xml:space="preserve"> lub skontaktować się w ich sprawie ze sprzedawcą lub Kierownikiem ds. Klienta ze strony Microsoft.</w:t>
      </w:r>
    </w:p>
    <w:p w14:paraId="0E33A2B4" w14:textId="77777777" w:rsidR="003F6CEE" w:rsidRPr="00690C65" w:rsidRDefault="003F6CEE" w:rsidP="00A914BF">
      <w:pPr>
        <w:pStyle w:val="ProductList-Body"/>
      </w:pPr>
    </w:p>
    <w:p w14:paraId="2F7A8250" w14:textId="77777777" w:rsidR="00EC2FDF" w:rsidRPr="007E0A2E" w:rsidRDefault="00EC2FDF" w:rsidP="00EC2FDF">
      <w:pPr>
        <w:pStyle w:val="ProductList-Offering1Heading"/>
        <w:outlineLvl w:val="1"/>
      </w:pPr>
      <w:bookmarkStart w:id="6" w:name="_Toc417892041"/>
      <w:bookmarkStart w:id="7" w:name="_Toc412644871"/>
      <w:bookmarkStart w:id="8" w:name="_Toc428531028"/>
      <w:bookmarkStart w:id="9" w:name="_Toc378147615"/>
      <w:bookmarkStart w:id="10" w:name="_Toc378151517"/>
      <w:bookmarkStart w:id="11" w:name="_Toc379797094"/>
      <w:bookmarkStart w:id="12" w:name="_Toc380513120"/>
      <w:bookmarkStart w:id="13" w:name="_Toc380655159"/>
      <w:bookmarkStart w:id="14" w:name="_Toc383415077"/>
      <w:r w:rsidRPr="007E0A2E">
        <w:t>Objaśnienia i zestawienie zmian</w:t>
      </w:r>
      <w:bookmarkEnd w:id="6"/>
      <w:bookmarkEnd w:id="7"/>
      <w:bookmarkEnd w:id="8"/>
    </w:p>
    <w:tbl>
      <w:tblPr>
        <w:tblStyle w:val="TableGrid"/>
        <w:tblW w:w="10800" w:type="dxa"/>
        <w:tblInd w:w="108" w:type="dxa"/>
        <w:tblLook w:val="04A0" w:firstRow="1" w:lastRow="0" w:firstColumn="1" w:lastColumn="0" w:noHBand="0" w:noVBand="1"/>
      </w:tblPr>
      <w:tblGrid>
        <w:gridCol w:w="5400"/>
        <w:gridCol w:w="5400"/>
      </w:tblGrid>
      <w:tr w:rsidR="00EC2FDF" w:rsidRPr="007E0A2E" w14:paraId="4745E8FB" w14:textId="77777777" w:rsidTr="00EC2FDF">
        <w:trPr>
          <w:tblHeader/>
        </w:trPr>
        <w:tc>
          <w:tcPr>
            <w:tcW w:w="5400" w:type="dxa"/>
            <w:shd w:val="clear" w:color="auto" w:fill="0072C6"/>
          </w:tcPr>
          <w:p w14:paraId="09E5F2EF" w14:textId="77777777" w:rsidR="00EC2FDF" w:rsidRPr="007E0A2E" w:rsidRDefault="00EC2FDF" w:rsidP="00841C82">
            <w:pPr>
              <w:pStyle w:val="ProductList-Body"/>
              <w:spacing w:before="20" w:after="20"/>
              <w:rPr>
                <w:color w:val="FFFFFF" w:themeColor="background1"/>
              </w:rPr>
            </w:pPr>
            <w:r w:rsidRPr="007E0A2E">
              <w:rPr>
                <w:color w:val="FFFFFF" w:themeColor="background1"/>
              </w:rPr>
              <w:t>Uzupełnienia</w:t>
            </w:r>
          </w:p>
        </w:tc>
        <w:tc>
          <w:tcPr>
            <w:tcW w:w="5400" w:type="dxa"/>
            <w:shd w:val="clear" w:color="auto" w:fill="0072C6"/>
          </w:tcPr>
          <w:p w14:paraId="55A57352" w14:textId="77777777" w:rsidR="00EC2FDF" w:rsidRPr="007E0A2E" w:rsidRDefault="00EC2FDF" w:rsidP="00841C82">
            <w:pPr>
              <w:pStyle w:val="ProductList-Body"/>
              <w:spacing w:before="20" w:after="20"/>
              <w:rPr>
                <w:color w:val="FFFFFF" w:themeColor="background1"/>
              </w:rPr>
            </w:pPr>
            <w:r w:rsidRPr="007E0A2E">
              <w:rPr>
                <w:color w:val="FFFFFF" w:themeColor="background1"/>
              </w:rPr>
              <w:t>Usunięcia</w:t>
            </w:r>
          </w:p>
        </w:tc>
      </w:tr>
      <w:tr w:rsidR="00F55464" w:rsidRPr="007E0A2E" w14:paraId="7FFCB448" w14:textId="77777777" w:rsidTr="00EC2FDF">
        <w:tc>
          <w:tcPr>
            <w:tcW w:w="5400" w:type="dxa"/>
          </w:tcPr>
          <w:p w14:paraId="6007B701" w14:textId="3EE465A8" w:rsidR="00F55464" w:rsidRPr="007E0A2E" w:rsidRDefault="00F55464" w:rsidP="00F55464">
            <w:pPr>
              <w:pStyle w:val="ProductList-Body"/>
            </w:pPr>
          </w:p>
        </w:tc>
        <w:tc>
          <w:tcPr>
            <w:tcW w:w="5400" w:type="dxa"/>
          </w:tcPr>
          <w:p w14:paraId="230488B1" w14:textId="77777777" w:rsidR="00F55464" w:rsidRPr="007E0A2E" w:rsidRDefault="00F55464" w:rsidP="00F55464">
            <w:pPr>
              <w:pStyle w:val="ProductList-Body"/>
            </w:pPr>
          </w:p>
        </w:tc>
      </w:tr>
    </w:tbl>
    <w:p w14:paraId="1C9D2106" w14:textId="77777777" w:rsidR="00EC2FDF" w:rsidRPr="007E0A2E" w:rsidRDefault="00EC2FDF" w:rsidP="00EC2FDF">
      <w:pPr>
        <w:pStyle w:val="ProductList-Body"/>
      </w:pPr>
    </w:p>
    <w:p w14:paraId="524A51F8" w14:textId="77777777" w:rsidR="00527B94" w:rsidRDefault="00527B94" w:rsidP="00527B94">
      <w:pPr>
        <w:pStyle w:val="ProductList-Body"/>
        <w:tabs>
          <w:tab w:val="left" w:pos="360"/>
        </w:tabs>
        <w:rPr>
          <w:b/>
          <w:color w:val="00188F"/>
        </w:rPr>
      </w:pPr>
      <w:r>
        <w:rPr>
          <w:b/>
          <w:color w:val="00188F"/>
        </w:rPr>
        <w:t>Zmiany</w:t>
      </w:r>
    </w:p>
    <w:p w14:paraId="08378637" w14:textId="77777777" w:rsidR="00527B94" w:rsidRPr="00194126" w:rsidRDefault="00527B94" w:rsidP="00527B94">
      <w:pPr>
        <w:pStyle w:val="ProductList-Body"/>
        <w:tabs>
          <w:tab w:val="left" w:pos="360"/>
        </w:tabs>
        <w:rPr>
          <w:color w:val="000000" w:themeColor="text1"/>
        </w:rPr>
      </w:pPr>
      <w:r>
        <w:rPr>
          <w:color w:val="000000" w:themeColor="text1"/>
        </w:rPr>
        <w:t>W punkcie zatytułowanym „Postanowienia dotyczące przetwarzania danych” zmieniono treść definicji Usług Office 365, by obejmowała ona także usługę Sway.</w:t>
      </w:r>
    </w:p>
    <w:p w14:paraId="3D88D2E4" w14:textId="77777777" w:rsidR="00F55464" w:rsidRDefault="00F55464" w:rsidP="00EC2FDF">
      <w:pPr>
        <w:pStyle w:val="ProductList-Body"/>
        <w:tabs>
          <w:tab w:val="left" w:pos="360"/>
        </w:tabs>
        <w:rPr>
          <w:b/>
          <w:color w:val="00188F"/>
        </w:rPr>
      </w:pPr>
    </w:p>
    <w:p w14:paraId="730F7CB6" w14:textId="77777777" w:rsidR="00F55464" w:rsidRDefault="00F55464" w:rsidP="00EC2FDF">
      <w:pPr>
        <w:pStyle w:val="ProductList-Body"/>
        <w:tabs>
          <w:tab w:val="left" w:pos="360"/>
        </w:tabs>
        <w:rPr>
          <w:b/>
          <w:color w:val="00188F"/>
        </w:rPr>
        <w:sectPr w:rsidR="00F55464" w:rsidSect="008653AD">
          <w:footerReference w:type="default" r:id="rId20"/>
          <w:footerReference w:type="first" r:id="rId21"/>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28531029"/>
      <w:bookmarkEnd w:id="9"/>
      <w:bookmarkEnd w:id="10"/>
      <w:bookmarkEnd w:id="11"/>
      <w:bookmarkEnd w:id="12"/>
      <w:bookmarkEnd w:id="13"/>
      <w:bookmarkEnd w:id="14"/>
      <w:r>
        <w:t>Ogólne postanowienia</w:t>
      </w:r>
      <w:bookmarkEnd w:id="15"/>
      <w:bookmarkEnd w:id="16"/>
    </w:p>
    <w:p w14:paraId="13E595AA" w14:textId="120068C6" w:rsidR="00730B3A" w:rsidRPr="00690C65" w:rsidRDefault="00730B3A" w:rsidP="00A914BF">
      <w:pPr>
        <w:pStyle w:val="ProductList-Body"/>
      </w:pPr>
      <w:r>
        <w:t xml:space="preserve">Klientowi wolno używać Usług Online i powiązanego oprogramowania w sposób wyraźnie dozwolony w zawartej przez Klienta umowie licencjonowania zbiorowego. Firma Microsoft zastrzega sobie wszystkie inne prawa. Klient ma obowiązek uzyskać i przypisać odpowiednie licencje subskrypcyjne, wymagane do korzystania z każdej z Usług Online. Dla każdego użytkownika uzyskującego dostęp do Usług Online wymagana jest LS Użytkownika, chyba że </w:t>
      </w:r>
      <w:hyperlink w:anchor="OnlineServiceSpecificTerms" w:history="1">
        <w:r>
          <w:rPr>
            <w:rStyle w:val="Hyperlink"/>
          </w:rPr>
          <w:t>Postanowienia dotyczące Usług Online</w:t>
        </w:r>
      </w:hyperlink>
      <w:r>
        <w:t xml:space="preserve"> stanowią inaczej. Pakiety LS, które również spełniają wymagania dotyczące LS Użytkownika, opisano w </w:t>
      </w:r>
      <w:hyperlink w:anchor="Attachment2" w:history="1">
        <w:r>
          <w:rPr>
            <w:rStyle w:val="Hyperlink"/>
          </w:rPr>
          <w:t>Załączniku 2</w:t>
        </w:r>
      </w:hyperlink>
      <w:r>
        <w:t>. Klientowi nie wolno korzystać z poszczególnych Usług Online po wygaśnięciu dotyczących ich LS.</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28531030"/>
      <w:r>
        <w:t>Definicje</w:t>
      </w:r>
      <w:bookmarkEnd w:id="17"/>
    </w:p>
    <w:p w14:paraId="6FDD5DC5" w14:textId="77777777" w:rsidR="00103924" w:rsidRPr="00690C65" w:rsidRDefault="00103924" w:rsidP="00337870">
      <w:pPr>
        <w:pStyle w:val="ProductList-Body"/>
        <w:spacing w:after="120"/>
      </w:pPr>
      <w:r>
        <w:t>Te z poniższych terminów, których nie zdefiniowano w zawartej przez Klienta umowie licencjonowania zbiorowego, definiuje się jak niżej.</w:t>
      </w:r>
    </w:p>
    <w:p w14:paraId="1A63487A" w14:textId="25E13A07" w:rsidR="00103924" w:rsidRPr="00690C65" w:rsidRDefault="00874919" w:rsidP="00337870">
      <w:pPr>
        <w:pStyle w:val="ProductList-Body"/>
        <w:spacing w:after="120"/>
      </w:pPr>
      <w:r>
        <w:t>Termin „Dane Klienta” oznacza wszelkie dane, w tym pliki zawierające tekst, dźwięki, filmy i obrazy, oraz oprogramowanie, przekazane Microsoft przez Klienta (lub w jego imieniu) w wyniku korzystania z Usług Online.</w:t>
      </w:r>
    </w:p>
    <w:p w14:paraId="6DE0382D" w14:textId="0EFC21ED" w:rsidR="00103924" w:rsidRPr="00690C65" w:rsidRDefault="00874919" w:rsidP="00337870">
      <w:pPr>
        <w:pStyle w:val="ProductList-Body"/>
        <w:spacing w:after="120"/>
      </w:pPr>
      <w:r>
        <w:t>Termin „Użytkownik Zewnętrzny” oznacza użytkownika Usługi Online, niebędącego pracownikiem, pracującym na miejscu kontrahentem zewnętrznym ani pracującym na miejscu przedstawicielem Klienta lub jego Podmiotów Stowarzyszonych.</w:t>
      </w:r>
    </w:p>
    <w:p w14:paraId="4DD7F79B" w14:textId="60A959FD" w:rsidR="00103924" w:rsidRPr="00690C65" w:rsidRDefault="00337870" w:rsidP="00337870">
      <w:pPr>
        <w:pStyle w:val="ProductList-Body"/>
        <w:spacing w:after="120"/>
      </w:pPr>
      <w:r>
        <w:t>Termin „Wystąpienie” oznacza obraz oprogramowania utworzony przez uruchomienie programu instalującego dane oprogramowanie lub procedury instalacyjnej, lub przez wykonanie duplikatu takiego obrazu.</w:t>
      </w:r>
    </w:p>
    <w:p w14:paraId="7142C674" w14:textId="515D3AFF" w:rsidR="00103924" w:rsidRPr="00690C65" w:rsidRDefault="00874919" w:rsidP="00337870">
      <w:pPr>
        <w:pStyle w:val="ProductList-Body"/>
        <w:spacing w:after="120"/>
      </w:pPr>
      <w:r>
        <w:t>Termin „Licencjonowane urządzenie” oznacza pojedynczy fizyczny system sprzętowy, do którego przypisana jest jedna z licencji. Dla celów niniejszej definicji partycja sprzętowa lub dysk typu blade są uznawane za oddzielne urządzenia.</w:t>
      </w:r>
    </w:p>
    <w:p w14:paraId="29C4457B" w14:textId="3041E55F" w:rsidR="00103924" w:rsidRPr="00690C65" w:rsidRDefault="00874919" w:rsidP="00337870">
      <w:pPr>
        <w:pStyle w:val="ProductList-Body"/>
        <w:spacing w:after="120"/>
      </w:pPr>
      <w:r>
        <w:t>Termin „Produkt Niepochodzący od Microsoft” oznacza dowolne oznaczone marką osoby trzeciej oprogramowanie, dane, usługę, witrynę lub produkt.</w:t>
      </w:r>
    </w:p>
    <w:p w14:paraId="5EC6F455" w14:textId="77777777" w:rsidR="00E94360" w:rsidRPr="00874919" w:rsidRDefault="00E94360" w:rsidP="00E94360">
      <w:pPr>
        <w:pStyle w:val="ProductList-Body"/>
        <w:spacing w:after="120"/>
      </w:pPr>
      <w:r>
        <w:t xml:space="preserve">Termin „Usługa Online” oznacza usługę udostępnianą przez Microsoft a subskrybowaną przez Klienta na mocy umowy licencjonowania zbiorowego Microsoft, w tym dowolną usługę określoną Postanowieniach dotyczących Produktów w punkcie dotyczącym Usług Online. Postanowienia dotyczące Produktów znajdują się pod adresem </w:t>
      </w:r>
      <w:hyperlink r:id="rId22" w:history="1">
        <w:r>
          <w:rPr>
            <w:rStyle w:val="Hyperlink"/>
          </w:rPr>
          <w:t>http://go.microsoft.com/?linkid=9839207</w:t>
        </w:r>
      </w:hyperlink>
      <w:r w:rsidRPr="00B033A0">
        <w:rPr>
          <w:rStyle w:val="Hyperlink"/>
        </w:rPr>
        <w:t>.</w:t>
      </w:r>
    </w:p>
    <w:p w14:paraId="44145F90" w14:textId="0948FB9C" w:rsidR="00103924" w:rsidRPr="00690C65" w:rsidRDefault="00874919" w:rsidP="00337870">
      <w:pPr>
        <w:pStyle w:val="ProductList-Body"/>
        <w:spacing w:after="120"/>
      </w:pPr>
      <w:r>
        <w:t>Termin „Środowisko systemu operacyjnego” oznacza całość bądź część Wystąpienia systemu operacyjnego lub całość bądź część Wystąpienia wirtualnego (lub w inny sposób emulowanego) systemu operacyjnego, umożliwiającą ustalenie odrębnej tożsamości urządzenia (głównej nazwy komputera lub podobnego, niepowtarzalnego identyfikatora) lub odrębnych uprawnień administracyjnych, a także Wystąpienia aplikacji, o ile zostały one skonfigurowane do działania na danej całości lub części Wystąpienia systemu operacyjnego. Istnieją dwa rodzaje Środowiska Systemu Operacyjnego: fizyczne i wirtualne. Fizyczny system sprzętowy może zawierać jedno fizyczne środowisko systemu operacyjnego lub co najmniej jedno wirtualne środowisko systemu operacyjnego. Wystąpienie systemu operacyjnego użyte w celu uruchomienia oprogramowania do wirtualizacji sprzętu lub w celu świadczenia usług wirtualizacji sprzętu jest uznawane za część fizycznego Środowiska Systemu Operacyjnego.</w:t>
      </w:r>
    </w:p>
    <w:p w14:paraId="72678E23" w14:textId="178D61A7" w:rsidR="00730B3A" w:rsidRPr="00690C65" w:rsidRDefault="00337870" w:rsidP="00103924">
      <w:pPr>
        <w:pStyle w:val="ProductList-Body"/>
      </w:pPr>
      <w:r>
        <w:t>Termin „LS” oznacza licencję subskrypcyjną.</w:t>
      </w:r>
    </w:p>
    <w:p w14:paraId="18F7674C" w14:textId="77777777" w:rsidR="00103924" w:rsidRPr="00690C65" w:rsidRDefault="00103924" w:rsidP="00103924">
      <w:pPr>
        <w:pStyle w:val="ProductList-Body"/>
      </w:pPr>
    </w:p>
    <w:p w14:paraId="66429A49" w14:textId="1CBB0A3F" w:rsidR="00103924" w:rsidRPr="00690C65" w:rsidRDefault="00103924" w:rsidP="00366C8E">
      <w:pPr>
        <w:pStyle w:val="ProductList-SubSubSectionHeading"/>
        <w:outlineLvl w:val="1"/>
      </w:pPr>
      <w:bookmarkStart w:id="18" w:name="_Toc428531031"/>
      <w:r>
        <w:t>Aktualizacje postanowień Warunków Dotyczących Usług Online</w:t>
      </w:r>
      <w:bookmarkEnd w:id="18"/>
    </w:p>
    <w:p w14:paraId="2425CDE5" w14:textId="62FACDAB" w:rsidR="00103924" w:rsidRPr="00690C65" w:rsidRDefault="00103924" w:rsidP="00103924">
      <w:pPr>
        <w:pStyle w:val="ProductList-Body"/>
      </w:pPr>
      <w:r>
        <w:t>W przypadku odnowienia lub zakupu przez Klienta nowej subskrypcji Usługi Online, wiążące pozostaną obowiązujące wówczas Warunki Dotyczące Usług Online i nie ulegną one zmianie przez cały okres trwania uzyskanej przez Klienta subskrypcji danej Usługi Online. Wprowadzając nowe (tj. początkowo nieobjęte subskrypcją) funkcje, uzupełnienia lub powiązane oprogramowanie, Microsoft zastrzega sobie prawo wprowadzenia lub zaktualizowania postanowień Warunków Dotyczących Usług Online regulujących korzystanie przez Klienta z tychże nowych funkcji, uzupełnień lub powiązanego oprogramowania.</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9" w:name="_Toc428531032"/>
      <w:r>
        <w:t>Zmiany w przepisach prawnych i dostępność na świecie</w:t>
      </w:r>
      <w:bookmarkEnd w:id="19"/>
    </w:p>
    <w:p w14:paraId="3A70F627" w14:textId="6B0942DA" w:rsidR="00103924" w:rsidRPr="00690C65" w:rsidRDefault="00103924" w:rsidP="00103924">
      <w:pPr>
        <w:pStyle w:val="ProductList-Body"/>
      </w:pPr>
      <w:r>
        <w:t xml:space="preserve">Microsoft może wprowadzać w każdej z Usług Online uzasadnione względami handlowymi zmiany. Microsoft może zakończyć świadczenie Usługi Online w dowolnym kraju, w którym Microsoft podlega przepisom, zobowiązaniom lub innym wymaganiom rządowym niemającym powszechnego zastosowania do firm działających w tym kraju. Dostępność, funkcjonalność i wersje językowe każdej Usługi Online mogą się różnić w zależności od kraju. Informacje na temat dostępności Klienci mogą znaleźć pod adresem </w:t>
      </w:r>
      <w:hyperlink r:id="rId23"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0" w:name="_Toc428531033"/>
      <w:r>
        <w:t>Okres przechowywania danych</w:t>
      </w:r>
      <w:bookmarkEnd w:id="20"/>
    </w:p>
    <w:p w14:paraId="1645CC39" w14:textId="5E6B6EA9" w:rsidR="00103924" w:rsidRPr="00690C65" w:rsidRDefault="00D92296" w:rsidP="00337870">
      <w:pPr>
        <w:pStyle w:val="ProductList-Body"/>
        <w:spacing w:after="120"/>
      </w:pPr>
      <w:r>
        <w:t>Z pominięciem przypadków dotyczących wersji próbnych Microsoft będzie przechowywać Dane Klienta zapisane w Usłudze Online na koncie o ograniczonej funkcjonalności przez 90 dni od daty wygaśnięcia lub wypowiedzenia uzyskanej przez Klienta subskrypcji w celu umożliwienia Klientowi ich odzyskania. Po upływie 90-dniowego okresu przechowywania Microsoft wyłączy konto Klienta i usunie Dane Klienta.</w:t>
      </w:r>
    </w:p>
    <w:p w14:paraId="0950D160" w14:textId="4DB260CB" w:rsidR="00103924" w:rsidRPr="00690C65" w:rsidRDefault="00103924" w:rsidP="00103924">
      <w:pPr>
        <w:pStyle w:val="ProductList-Body"/>
      </w:pPr>
      <w:r>
        <w:t>Usługa Online może nie umożliwiać przechowywania lub odzyskiwania oprogramowania umieszczonego w niej przez Klienta. Microsoft nie ponosi odpowiedzialności za usunięcie Danych Klienta zgodnie z procedurą określoną w niniejszym punkcie.</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1" w:name="_Toc428531034"/>
      <w:r>
        <w:t>Korzystanie z oprogramowania razem z usługą online</w:t>
      </w:r>
      <w:bookmarkEnd w:id="21"/>
    </w:p>
    <w:p w14:paraId="62002352" w14:textId="3B9E93C8" w:rsidR="00103924" w:rsidRPr="00690C65" w:rsidRDefault="00103924" w:rsidP="00103924">
      <w:pPr>
        <w:pStyle w:val="ProductList-Body"/>
      </w:pPr>
      <w:r>
        <w:t>Korzystanie z Usługi Online może wymagać zainstalowania przez Klienta określonego oprogramowania Microsoft. W takim przypadku mają zastosowanie następujące postanowienia:</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Postanowienia licencyjne dotyczące oprogramowania Microsoft</w:t>
      </w:r>
    </w:p>
    <w:p w14:paraId="584B5A12" w14:textId="4938CBA5" w:rsidR="00103924" w:rsidRPr="00690C65" w:rsidRDefault="00103924" w:rsidP="00AD5F09">
      <w:pPr>
        <w:pStyle w:val="ProductList-Body"/>
        <w:ind w:left="180"/>
      </w:pPr>
      <w:r>
        <w:t xml:space="preserve">Klientowi wolno zainstalować oprogramowanie, o którym mowa powyżej, oraz używać go wyłącznie razem z Usługą Online. </w:t>
      </w:r>
      <w:hyperlink w:anchor="OnlineServiceSpecificTerms" w:history="1">
        <w:r>
          <w:rPr>
            <w:rStyle w:val="Hyperlink"/>
          </w:rPr>
          <w:t>Postanowienia dotyczące Usług Online</w:t>
        </w:r>
      </w:hyperlink>
      <w:r>
        <w:t xml:space="preserve"> mogą ograniczać liczbę kopii oprogramowania, w jakiej Klientowi wolno go użyć, lub liczbę urządzeń, na których Klient może go użyć. Klient nabywa prawo do używania oprogramowania z chwilą aktywowania Usługi Online. Prawo to wygasa z chwilą wygaśnięcia prawa Klienta do użytkowania Usługi Online. Klient musi odinstalować oprogramowanie, gdy wygaśnie prawo do jego użytkowania. Microsoft może wówczas je zablokować.</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Sprawdzanie oryginalności, automatyczne aktualizacje i pobieranie Oprogramowania</w:t>
      </w:r>
    </w:p>
    <w:p w14:paraId="5CA5B88F" w14:textId="6C332121" w:rsidR="00103924" w:rsidRPr="00690C65" w:rsidRDefault="00103924" w:rsidP="00AD5F09">
      <w:pPr>
        <w:pStyle w:val="ProductList-Body"/>
        <w:ind w:left="180"/>
      </w:pPr>
      <w:r>
        <w:t>Microsoft może automatycznie sprawdzać wersję dowolnego swojego oprogramowania. Urządzenia, na których jest ono zainstalowane, mogą okresowo przekazywać informacje służące Microsoft do weryfikacji, że oprogramowanie to posiada prawidłowe licencje. Informacje te obejmują m.in. wersję oprogramowania, konto użytkownika końcowego, informacje identyfikujące produkty, identyfikator urządzenia i jego adres IP. Jeśli oprogramowanie nie jest objęte właściwą licencją, może to mieć wpływ na jego działanie. Klient może uzyskać aktualizacje lub uaktualnienia tylko w odniesieniu do oprogramowania pochodzącego od Microsoft lub autoryzowanych źródeł. Korzystając z oprogramowania, Klient wyraża zgodę na przekazanie opisanych w tym punkcie informacji. Microsoft może rekomendować Klientowi lub pobierać na urządzenia Klienta aktualizacje i uzupełnienia swojego oprogramowania (także bez uprzedzania o tym fakcie Klienta). Niektóre Usługi Online mogą wymagać instalacji oprogramowania lokalnego (np. agentów, aplikacji do zarządzania urządzeniami) (dalej Aplikacje). Takie oprogramowanie lokalne może też rozszerzać funkcjonalność Usług Online. Aplikacje mogą gromadzić dane dotyczące korzystania z nich i swojej wydajności i informacje te mogą być przesyłane Microsoft i wykorzystywane do celów opisanych w niniejszych Warunkach Dotyczących Usług Online.</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Składniki oprogramowania osób trzecich</w:t>
      </w:r>
    </w:p>
    <w:p w14:paraId="6599E6F9" w14:textId="37E37BB1" w:rsidR="00103924" w:rsidRPr="00690C65" w:rsidRDefault="00103924" w:rsidP="00AD5F09">
      <w:pPr>
        <w:pStyle w:val="ProductList-Body"/>
        <w:ind w:left="180"/>
      </w:pPr>
      <w:r>
        <w:t>Oprogramowanie może zawierać składniki pochodzące od osób trzecich. O ile informacje zawarte w takim oprogramowaniu nie stanowią inaczej, licencji na takie składniki udziela Klientowi Microsoft, nie osoba trzecia, od której one pochodzą, przy czym licencja ta jest objęta postanowieniami i powiadomieniami dotyczącymi licencji udzielanych przez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2" w:name="_Toc428531035"/>
      <w:r>
        <w:t>Produkty niepochodzące od Microsoft</w:t>
      </w:r>
      <w:bookmarkEnd w:id="22"/>
    </w:p>
    <w:p w14:paraId="717B1BE0" w14:textId="22E9601F" w:rsidR="00103924" w:rsidRPr="00690C65" w:rsidRDefault="00AD5F09" w:rsidP="00AD5F09">
      <w:pPr>
        <w:pStyle w:val="ProductList-Body"/>
      </w:pPr>
      <w:r>
        <w:t xml:space="preserve">Microsoft może udostępnić Klientowi Produkty Niepochodzące od Microsoft za pośrednictwem używanych przez Klienta Usług Online (np. przez sklep lub galerię). Jeżeli Klient dokonuje instalacji dowolnego Oprogramowania Niepochodzącego od Microsoft lub korzysta z niego za pośrednictwem którejś z Usług Online, wówczas takie instalowanie go lub korzystanie z niego nie może w żaden sposób sprawiać, że własność intelektualna lub technologie należące do Microsoft staną się przedmiotem zobowiązań wykraczających poza zobowiązania wyraźnie określone w zawartej przez Klienta umowie licencjonowania zbiorowego. Dla wygody Klienta Microsoft może uwzględnić opłaty za Produkt Niepochodzący od Microsoft na wystawionej Klientowi fakturze za Usługi Online. Microsoft nie ponosi jednak jakiejkolwiek odpowiedzialności za Produkt Niepochodzący od Microsoft. Klient ponosi wyłączną odpowiedzialność za wszelkie Oprogramowanie niepochodzące od Microsoft, które instaluje lub z którego korzysta w powiązaniu z dowolną Usługą Online.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28531036"/>
      <w:r>
        <w:t>Zasady dozwolonego użytku</w:t>
      </w:r>
      <w:bookmarkEnd w:id="23"/>
    </w:p>
    <w:p w14:paraId="743282DE" w14:textId="77777777" w:rsidR="00AD5F09" w:rsidRPr="00690C65" w:rsidRDefault="00AD5F09" w:rsidP="00AD5F09">
      <w:pPr>
        <w:pStyle w:val="ProductList-Body"/>
      </w:pPr>
      <w:r>
        <w:t>Ani Klientowi, ani osobom uzyskującym dostęp do Usług Online za pośrednictwem Klienta nie wolno korzystać z Usług Online:</w:t>
      </w:r>
    </w:p>
    <w:p w14:paraId="50D38345" w14:textId="77777777" w:rsidR="00AD5F09" w:rsidRPr="00690C65" w:rsidRDefault="00AD5F09" w:rsidP="00A44A41">
      <w:pPr>
        <w:pStyle w:val="ProductList-Body"/>
        <w:numPr>
          <w:ilvl w:val="0"/>
          <w:numId w:val="2"/>
        </w:numPr>
        <w:ind w:left="450" w:hanging="270"/>
      </w:pPr>
      <w:r>
        <w:t>w sposób niezgodny z przepisami ustawowymi lub wykonawczymi;</w:t>
      </w:r>
    </w:p>
    <w:p w14:paraId="5D5FDB63" w14:textId="77777777" w:rsidR="00AD5F09" w:rsidRPr="00690C65" w:rsidRDefault="00AD5F09" w:rsidP="0088164F">
      <w:pPr>
        <w:pStyle w:val="ProductList-Body"/>
        <w:numPr>
          <w:ilvl w:val="0"/>
          <w:numId w:val="2"/>
        </w:numPr>
        <w:spacing w:before="40"/>
        <w:ind w:left="450" w:hanging="270"/>
      </w:pPr>
      <w:r>
        <w:t xml:space="preserve">w sposób naruszający prawa innych osób; </w:t>
      </w:r>
    </w:p>
    <w:p w14:paraId="41703F54" w14:textId="467BD7CB" w:rsidR="00AD5F09" w:rsidRPr="00690C65" w:rsidRDefault="00AD5F09" w:rsidP="0088164F">
      <w:pPr>
        <w:pStyle w:val="ProductList-Body"/>
        <w:numPr>
          <w:ilvl w:val="0"/>
          <w:numId w:val="2"/>
        </w:numPr>
        <w:spacing w:before="40"/>
        <w:ind w:left="450" w:hanging="270"/>
      </w:pPr>
      <w:r>
        <w:t xml:space="preserve">w celu uzyskania nieautoryzowanego dostępu do innych usług, urządzeń, danych, kont lub sieci lub zakłócania ich działania; </w:t>
      </w:r>
    </w:p>
    <w:p w14:paraId="0A3A559B" w14:textId="77777777" w:rsidR="00AD5F09" w:rsidRPr="00690C65" w:rsidRDefault="00AD5F09" w:rsidP="0088164F">
      <w:pPr>
        <w:pStyle w:val="ProductList-Body"/>
        <w:numPr>
          <w:ilvl w:val="0"/>
          <w:numId w:val="2"/>
        </w:numPr>
        <w:spacing w:before="40"/>
        <w:ind w:left="450" w:hanging="270"/>
      </w:pPr>
      <w:r>
        <w:t>w celu rozsyłania spamu lub rozpowszechniania złośliwego oprogramowania;</w:t>
      </w:r>
    </w:p>
    <w:p w14:paraId="7AF2D7D9" w14:textId="77777777" w:rsidR="00AD5F09" w:rsidRPr="00690C65" w:rsidRDefault="00AD5F09" w:rsidP="0088164F">
      <w:pPr>
        <w:pStyle w:val="ProductList-Body"/>
        <w:numPr>
          <w:ilvl w:val="0"/>
          <w:numId w:val="2"/>
        </w:numPr>
        <w:spacing w:before="40"/>
        <w:ind w:left="450" w:hanging="270"/>
      </w:pPr>
      <w:r>
        <w:t xml:space="preserve">w sposób, który może być szkodliwy dla Usługi Online lub zakłócić korzystanie z niej przez inne osoby; lub </w:t>
      </w:r>
    </w:p>
    <w:p w14:paraId="514F970B" w14:textId="77777777" w:rsidR="00AD5F09" w:rsidRPr="00690C65" w:rsidRDefault="00AD5F09" w:rsidP="0088164F">
      <w:pPr>
        <w:pStyle w:val="ProductList-Body"/>
        <w:numPr>
          <w:ilvl w:val="0"/>
          <w:numId w:val="2"/>
        </w:numPr>
        <w:spacing w:before="40" w:after="120"/>
        <w:ind w:left="461" w:hanging="274"/>
      </w:pPr>
      <w:r>
        <w:t>w dowolnej aplikacji lub sytuacji, w której awaria lub błąd Usługi Online mogłyby doprowadzić do śmierci lub poważnego uszkodzenia ciała, lub do poważnych szkód fizycznych lub poważnego zanieczyszczenia środowiska.</w:t>
      </w:r>
    </w:p>
    <w:p w14:paraId="05E5E29F" w14:textId="67BFC2BB" w:rsidR="00103924" w:rsidRPr="00690C65" w:rsidRDefault="00AD5F09" w:rsidP="00AD5F09">
      <w:pPr>
        <w:pStyle w:val="ProductList-Body"/>
      </w:pPr>
      <w:r>
        <w:t>Naruszenie postanowień zawartych w niniejszym punkcie może spowodować zawieszenie Usługi Online. Microsoft zawiesi Usługę Online wyłącznie w takim zakresie, w jakim będzie to zasadniczo konieczne. O ile Microsoft nie uzna natychmiastowego zawieszenia danej Usługi Online za konieczne, z odpowiednim wyprzedzeniem uprzedzi o zamiarze jej zawieszenia.</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4" w:name="_Toc428531037"/>
      <w:r>
        <w:t>Ograniczenia techniczne</w:t>
      </w:r>
      <w:bookmarkEnd w:id="24"/>
    </w:p>
    <w:p w14:paraId="40AC0812" w14:textId="7E166F55" w:rsidR="00C62FB6" w:rsidRPr="00690C65" w:rsidRDefault="003C35CD" w:rsidP="00C62FB6">
      <w:pPr>
        <w:pStyle w:val="ProductList-Body"/>
      </w:pPr>
      <w:r>
        <w:t>Klient musi przestrzegać wszelkich ograniczeń technicznych Usług Online, wymuszających używanie ich tylko w określone sposoby. Klientowi nie wolno próbować obchodzić tych ograniczeń. Klient nie może pobierać lub w inny sposób usuwać kopii oprogramowania bądź kodu źródłowego z Usługi Online bez wyraźnej zgody Licencjodawcy.</w:t>
      </w:r>
    </w:p>
    <w:p w14:paraId="5F339792" w14:textId="77777777" w:rsidR="00103924" w:rsidRPr="00690C65" w:rsidRDefault="00103924" w:rsidP="00103924">
      <w:pPr>
        <w:pStyle w:val="ProductList-Body"/>
      </w:pPr>
    </w:p>
    <w:p w14:paraId="16D38071" w14:textId="77777777" w:rsidR="00AD5F09" w:rsidRPr="00690C65" w:rsidRDefault="00AD5F09" w:rsidP="00A11441">
      <w:pPr>
        <w:pStyle w:val="ProductList-SubSubSectionHeading"/>
        <w:keepNext/>
        <w:outlineLvl w:val="1"/>
      </w:pPr>
      <w:bookmarkStart w:id="25" w:name="_Toc428531038"/>
      <w:r>
        <w:t>Przestrzeganie przepisów prawa</w:t>
      </w:r>
      <w:bookmarkEnd w:id="25"/>
    </w:p>
    <w:p w14:paraId="4AF31B1C" w14:textId="5CECBED5" w:rsidR="00AD5F09" w:rsidRPr="00690C65" w:rsidRDefault="00AD5F09" w:rsidP="00F824AC">
      <w:pPr>
        <w:pStyle w:val="ProductList-Body"/>
        <w:spacing w:after="120"/>
      </w:pPr>
      <w:r>
        <w:t>Microsoft zobowiązuje się przestrzegać wszelkich odnośnych przepisów prawa dotyczących świadczenia przez Microsoft Usług Online, w tym przepisów w zakresie powiadamiania o naruszeniach bezpieczeństwa. Microsoft nie odpowiada jednak za przestrzeganie jakichkolwiek przepisów prawa mających zastosowanie do Klienta lub branży, w której Klient działa, ale niedotyczących jednocześnie ogółu dostawców usług informatycznych. Microsoft nie określa, czy Dane Klienta zawierają informacje podlegające jakimkolwiek określonym przepisom prawa. Wszystkie przypadki naruszenia zabezpieczeń podlegają poniższym warunkom Powiadomienia o naruszeniu zabezpieczeń.</w:t>
      </w:r>
    </w:p>
    <w:p w14:paraId="6B63D384" w14:textId="2FDBD42C" w:rsidR="00AD5F09" w:rsidRPr="00690C65" w:rsidRDefault="00AD5F09" w:rsidP="00AD5F09">
      <w:pPr>
        <w:pStyle w:val="ProductList-Body"/>
      </w:pPr>
      <w:r>
        <w:t>Klient musi przestrzegać wszelkich stosownych przepisów prawa obowiązujących go w zakresie korzystania przez niego z Usług Online, w tym przepisów dotyczących prywatności, ochrony danych i zachowania poufności przekazywanych informacji. Klient odpowiada za implementację i utrzymywanie zabezpieczeń prywatności oraz za środki bezpieczeństwa komponentów, które Klient udostępnia lub kontroluje (takich jak urządzenia mające związek z Microsoft Intune lub w ramach wirtualnej maszyny lub aplikacji klienta Microsoft Azure), a także za określenie, czy Usługi Online są odpowiednie w celu przechowywania i przetwarzania informacji, które podlegają jakimkolwiek konkretnym przepisom prawa. Na Kliencie spoczywa obowiązek odpowiadania na wszelkie żądania osób trzecich w przedmiocie korzystania przez Klienta z Usługi Online, w tym na żądania usunięcia określonych treści na mocy ustawy Digital Millennium Copyright Act i innych właściwych praw.</w:t>
      </w:r>
    </w:p>
    <w:p w14:paraId="6D56C61C" w14:textId="77777777" w:rsidR="003C35CD" w:rsidRDefault="003C35CD" w:rsidP="003C35CD">
      <w:pPr>
        <w:pStyle w:val="ProductList-Body"/>
      </w:pPr>
    </w:p>
    <w:p w14:paraId="05B4BE6F" w14:textId="77777777" w:rsidR="00E94360" w:rsidRPr="005123C4" w:rsidRDefault="00E94360" w:rsidP="00E94360">
      <w:pPr>
        <w:spacing w:after="0" w:line="240" w:lineRule="auto"/>
        <w:rPr>
          <w:b/>
          <w:color w:val="00188F"/>
          <w:sz w:val="18"/>
        </w:rPr>
      </w:pPr>
      <w:bookmarkStart w:id="26" w:name="ImportExportServices"/>
      <w:r>
        <w:rPr>
          <w:b/>
          <w:color w:val="00188F"/>
          <w:sz w:val="18"/>
        </w:rPr>
        <w:t>Usługi importu/eksportu</w:t>
      </w:r>
    </w:p>
    <w:bookmarkEnd w:id="26"/>
    <w:p w14:paraId="01FA585B" w14:textId="77777777" w:rsidR="00E94360" w:rsidRPr="001A5A8F" w:rsidRDefault="00E94360" w:rsidP="00E94360">
      <w:pPr>
        <w:pStyle w:val="productlist-body0"/>
        <w:rPr>
          <w:rFonts w:asciiTheme="minorHAnsi" w:eastAsiaTheme="minorHAnsi" w:hAnsiTheme="minorHAnsi" w:cstheme="minorBidi"/>
          <w:szCs w:val="22"/>
          <w:lang w:bidi="ar-SA"/>
        </w:rPr>
      </w:pPr>
      <w:r>
        <w:rPr>
          <w:rFonts w:asciiTheme="minorHAnsi" w:eastAsiaTheme="minorHAnsi" w:hAnsiTheme="minorHAnsi" w:cstheme="minorBidi"/>
          <w:szCs w:val="22"/>
        </w:rPr>
        <w:t>Klient może korzystać z dowolnej Usługi Importu/Eksportu, o ile przestrzega wszystkich przekazanych przez Microsoft instrukcji dotyczących przygotowania, używania i wysyłki nośników fizycznych zawierających dane Klienta („nośniki danych”).</w:t>
      </w:r>
      <w:r>
        <w:rPr>
          <w:rFonts w:asciiTheme="minorHAnsi" w:eastAsiaTheme="minorHAnsi" w:hAnsiTheme="minorHAnsi"/>
        </w:rPr>
        <w:t xml:space="preserve"> Klient ponosi wyłączną odpowiedzialność za dostarczenie nośników danych oraz danych zgodnie z przepisami prawa. </w:t>
      </w:r>
      <w:r>
        <w:rPr>
          <w:rFonts w:asciiTheme="minorHAnsi" w:eastAsiaTheme="minorHAnsi" w:hAnsiTheme="minorHAnsi" w:cstheme="minorBidi"/>
          <w:szCs w:val="22"/>
        </w:rPr>
        <w:t>Microsoft nie ma żadnych obowiązków związanych z nośnikami danych i nie ponosi żadnej odpowiedzialności z tytułu utracenia, uszkodzenia lub zniszczenia takich nośników danych. Wszystkie nośniki danych będą wysyłane do Microsoft według formuły DAP centrum przetwarzania danych Microsoft DCS (INCOTERMS 2010). Nośniki danych będą wysyłane do Klienta według formuły DAP miejsce odbioru przez klienta (INCOTERMS 2010).</w:t>
      </w:r>
    </w:p>
    <w:p w14:paraId="080D6A54" w14:textId="77777777" w:rsidR="00E94360" w:rsidRPr="00690C65" w:rsidRDefault="00E94360" w:rsidP="003C35CD">
      <w:pPr>
        <w:pStyle w:val="ProductList-Body"/>
      </w:pPr>
    </w:p>
    <w:p w14:paraId="4FEA4633" w14:textId="77777777" w:rsidR="00AD5F09" w:rsidRPr="00690C65" w:rsidRDefault="00AD5F09" w:rsidP="00366C8E">
      <w:pPr>
        <w:pStyle w:val="ProductList-SubSubSectionHeading"/>
        <w:outlineLvl w:val="1"/>
      </w:pPr>
      <w:bookmarkStart w:id="27" w:name="_Toc428531039"/>
      <w:r>
        <w:t>Powiadomienia elektroniczne</w:t>
      </w:r>
      <w:bookmarkEnd w:id="27"/>
    </w:p>
    <w:p w14:paraId="6993E3E6" w14:textId="7559D1BC" w:rsidR="00AD5F09" w:rsidRPr="00690C65" w:rsidRDefault="00AD5F09" w:rsidP="00AD5F09">
      <w:pPr>
        <w:pStyle w:val="ProductList-Body"/>
      </w:pPr>
      <w:r>
        <w:t xml:space="preserve">Microsoft może przekazywać Klientowi informacje i powiadomienia dotyczące Usług Online drogą elektroniczną, w tym przez e-mail, przez portal danej Usługi Online lub przez wskazaną przez Microsoft witrynę. Powiadomienie uznaje się za doręczone z dniem udostępnienia go przez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8" w:name="_Toc428531040"/>
      <w:r>
        <w:t>Zmiana przypisania licencji</w:t>
      </w:r>
      <w:bookmarkEnd w:id="28"/>
    </w:p>
    <w:p w14:paraId="7387CB08" w14:textId="59C42BE7" w:rsidR="00AD5F09" w:rsidRPr="00690C65" w:rsidRDefault="00AD5F09" w:rsidP="00AD5F09">
      <w:pPr>
        <w:pStyle w:val="ProductList-Body"/>
      </w:pPr>
      <w:r>
        <w:t xml:space="preserve">Większość LS, choć nie wszystkie, można przenieść. Poza wyjątkami dozwolonymi w tym akapicie lub w </w:t>
      </w:r>
      <w:hyperlink w:anchor="OnlineServiceSpecificTerms" w:history="1">
        <w:r>
          <w:rPr>
            <w:rStyle w:val="Hyperlink"/>
          </w:rPr>
          <w:t>Postanowieniach dotyczących Usług Online</w:t>
        </w:r>
      </w:hyperlink>
      <w:r>
        <w:t>, Klientowi nie wolno krótkoterminowo (tj. w ciągu 90 dni od ostatniego przeniesienia) przenosić jakiejkolwiek LS. Klient ma prawo krótkoterminowo przenieść LS na okres nieobecności któregoś z użytkowników lub niedostępności któregoś z urządzeń, spowodowanej niesprawnością. Zmiana przypisania LS w jakimkolwiek innym celu musi być trwała. Przenosząc LS z jednego urządzenia na inne, Klient ma obowiązek zablokować dostęp do wszelkiego powiązanego oprogramowania na poprzednim urządzeniu lub na urządzeniu poprzedniego użytkownika i usunąć je z niego.</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9" w:name="_Toc428531041"/>
      <w:r>
        <w:t>Składniki czcionek</w:t>
      </w:r>
      <w:bookmarkEnd w:id="29"/>
    </w:p>
    <w:p w14:paraId="73F308D1" w14:textId="66EA51E0" w:rsidR="00AD5F09" w:rsidRPr="00690C65" w:rsidRDefault="00AD5F09" w:rsidP="00AD5F09">
      <w:pPr>
        <w:pStyle w:val="ProductList-Body"/>
      </w:pPr>
      <w:r>
        <w:t>Podczas korzystania z Usługi Online Klient może używać do wyświetlania i drukowania zawartości czcionek zainstalowanych przez daną Usługę Online. Klientowi wolno jedynie osadzać czcionki w zawartości zgodnie ze stosownymi zasadami osadzania takich czcionek oraz tymczasowo pobierać czcionki na drukarkę lub inne urządzenie wyjściowe w celu drukowania zawartości.</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0" w:name="_Toc428531042"/>
      <w:r>
        <w:t>Multipleksowanie</w:t>
      </w:r>
      <w:bookmarkEnd w:id="30"/>
    </w:p>
    <w:p w14:paraId="594AA384" w14:textId="7A451602" w:rsidR="00103924" w:rsidRPr="00690C65" w:rsidRDefault="00AD5F09" w:rsidP="00AD5F09">
      <w:pPr>
        <w:pStyle w:val="ProductList-Body"/>
      </w:pPr>
      <w:r>
        <w:t>Sprzęt lub oprogramowanie, którego Klient używa do grupowania połączeń; przekierowywania informacji; ograniczania liczby urządzeń lub użytkowników bezpośrednio uzyskujących dostęp do Usługi Online lub używających jej (lub powiązanego oprogramowania); lub do ograniczania liczby systemów operacyjnych, urządzeń lub użytkowników bezpośrednio zarządzanych przez daną Usługę Online (co niekiedy określa się terminem „multiplexing” lub „pooling”) nie zmniejsza liczby potrzebnych Klientowi licencji któregokolwiek typu (w tym LS).</w:t>
      </w:r>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8653AD">
          <w:footerReference w:type="default" r:id="rId24"/>
          <w:footerReference w:type="first" r:id="rId25"/>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1" w:name="PrivacyandSecurityTerms"/>
      <w:bookmarkStart w:id="32" w:name="_Toc428531043"/>
      <w:r>
        <w:t>Postanowienia dotyczące prywatności i bezpieczeństwa</w:t>
      </w:r>
      <w:bookmarkEnd w:id="31"/>
      <w:bookmarkEnd w:id="32"/>
    </w:p>
    <w:p w14:paraId="7D1A07E0" w14:textId="189496FA" w:rsidR="00F77036" w:rsidRPr="00690C65" w:rsidRDefault="00F77036" w:rsidP="00F77036">
      <w:pPr>
        <w:pStyle w:val="ProductList-Body"/>
      </w:pPr>
      <w:r>
        <w:t xml:space="preserve">Niniejszy punkt Warunków Dotyczących Usług Online składa się z dwóch części: </w:t>
      </w:r>
    </w:p>
    <w:p w14:paraId="6AAD177B" w14:textId="4104F62E" w:rsidR="00F77036" w:rsidRPr="00690C65" w:rsidRDefault="00F77036" w:rsidP="00A44A41">
      <w:pPr>
        <w:pStyle w:val="ProductList-Body"/>
        <w:numPr>
          <w:ilvl w:val="0"/>
          <w:numId w:val="3"/>
        </w:numPr>
        <w:ind w:left="450" w:hanging="270"/>
      </w:pPr>
      <w:r>
        <w:t>ogólnych postanowień dotyczących prywatności i bezpieczeństwa, mających zastosowanie do wszystkich Usług Online, oraz</w:t>
      </w:r>
    </w:p>
    <w:p w14:paraId="19F00AAF" w14:textId="0D6AB44F" w:rsidR="000E6ED8" w:rsidRPr="00690C65" w:rsidRDefault="00F77036" w:rsidP="0088164F">
      <w:pPr>
        <w:pStyle w:val="ProductList-Body"/>
        <w:numPr>
          <w:ilvl w:val="0"/>
          <w:numId w:val="3"/>
        </w:numPr>
        <w:spacing w:before="40"/>
        <w:ind w:left="461" w:hanging="274"/>
      </w:pPr>
      <w:r>
        <w:t>Warunków Przetwarzania Danych, stanowiących dodatkowe postanowienia dotyczące pewnych Usług Online.</w:t>
      </w:r>
    </w:p>
    <w:p w14:paraId="63CB356D" w14:textId="77777777" w:rsidR="00F77036" w:rsidRPr="00690C65" w:rsidRDefault="00F77036" w:rsidP="00F77036">
      <w:pPr>
        <w:pStyle w:val="ProductList-Body"/>
      </w:pPr>
    </w:p>
    <w:p w14:paraId="28D69558" w14:textId="380CF2CB" w:rsidR="000E6ED8" w:rsidRPr="00690C65" w:rsidRDefault="00F77036" w:rsidP="00366C8E">
      <w:pPr>
        <w:pStyle w:val="ProductList-Offering2Heading"/>
        <w:outlineLvl w:val="1"/>
      </w:pPr>
      <w:bookmarkStart w:id="33" w:name="_Toc428531044"/>
      <w:r>
        <w:t>Ogólne postanowienia dotyczące prywatności i bezpieczeństwa</w:t>
      </w:r>
      <w:bookmarkEnd w:id="33"/>
    </w:p>
    <w:p w14:paraId="0A292299" w14:textId="77777777" w:rsidR="00F77036" w:rsidRPr="00690C65" w:rsidRDefault="00F77036" w:rsidP="00366C8E">
      <w:pPr>
        <w:pStyle w:val="ProductList-SubSubSectionHeading"/>
        <w:outlineLvl w:val="2"/>
      </w:pPr>
      <w:bookmarkStart w:id="34" w:name="_Toc428531045"/>
      <w:r>
        <w:t>Zakres</w:t>
      </w:r>
      <w:bookmarkEnd w:id="34"/>
    </w:p>
    <w:p w14:paraId="6720FC8E" w14:textId="79C279FB" w:rsidR="00F77036" w:rsidRPr="00690C65" w:rsidRDefault="00F77036" w:rsidP="00F77036">
      <w:pPr>
        <w:pStyle w:val="ProductList-Body"/>
      </w:pPr>
      <w:r>
        <w:t xml:space="preserve">Postanowienia niniejszego punktu mają zastosowanie względem wszystkich Usług Online z wyjątkiem Bing Maps Enterprise Platform, Bing Maps Mobile Asset Management Platform, Translator API i Parature, from Microsoft, podlegających postanowieniom dotyczącym prywatności i/lub bezpieczeństwa, o których mowa niżej w odnośnych </w:t>
      </w:r>
      <w:hyperlink w:anchor="OnlineServiceSpecificTerms" w:history="1">
        <w:r>
          <w:rPr>
            <w:rStyle w:val="Hyperlink"/>
          </w:rPr>
          <w:t>Postanowieniach dotyczących Usług Online</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5" w:name="_Toc428531046"/>
      <w:r>
        <w:t>Korzystanie z Danych Klienta</w:t>
      </w:r>
      <w:bookmarkEnd w:id="35"/>
    </w:p>
    <w:p w14:paraId="60C50476" w14:textId="5A63F640" w:rsidR="00F77036" w:rsidRPr="00690C65" w:rsidRDefault="00F77036" w:rsidP="00F77036">
      <w:pPr>
        <w:pStyle w:val="ProductList-Body"/>
      </w:pPr>
      <w:r>
        <w:t>Dane Klienta będą używane wyłącznie w celu świadczenia Klientowi Usług Online, w tym w celach powiązanych ze świadczeniem tych usług. Microsoft nie będzie używać Danych Klienta ani wyodrębniać z nich informacji do celów reklamowych ani innych, podobnych celów handlowych. W ramach umowy stron, Klient zachowuje wszelkie prawa, tytuł prawny i interes prawny do Danych Klienta. Microsoft nie uzyskuje do Danych Klienta żadnych innych praw poza prawami nadanymi Microsoft przez Klienta na potrzeby świadczenia Klientowi Usług Online. Niniejszy akapit nie wpływa na prawa Microsoft do oprogramowania i usług będących przedmiotem licencji udzielonych Klientowi przez Microsoft.</w:t>
      </w:r>
    </w:p>
    <w:p w14:paraId="2013749E" w14:textId="77777777" w:rsidR="00F77036" w:rsidRPr="00690C65" w:rsidRDefault="00F77036" w:rsidP="00F77036">
      <w:pPr>
        <w:pStyle w:val="ProductList-Body"/>
      </w:pPr>
    </w:p>
    <w:p w14:paraId="27E67809" w14:textId="77777777" w:rsidR="00F55464" w:rsidRDefault="00F55464" w:rsidP="00F55464">
      <w:pPr>
        <w:pStyle w:val="ProductList-SubSubSectionHeading"/>
        <w:outlineLvl w:val="2"/>
      </w:pPr>
      <w:bookmarkStart w:id="36" w:name="_Toc423959220"/>
      <w:bookmarkStart w:id="37" w:name="_Toc417892060"/>
      <w:bookmarkStart w:id="38" w:name="_Toc428531047"/>
      <w:r>
        <w:t>Ujawnianie Danych Klienta</w:t>
      </w:r>
      <w:bookmarkEnd w:id="36"/>
      <w:bookmarkEnd w:id="37"/>
      <w:bookmarkEnd w:id="38"/>
    </w:p>
    <w:p w14:paraId="4F97ADD0" w14:textId="77777777" w:rsidR="00F55464" w:rsidRDefault="00F55464" w:rsidP="00F55464">
      <w:pPr>
        <w:pStyle w:val="ProductList-Body"/>
        <w:spacing w:after="120"/>
      </w:pPr>
      <w:r>
        <w:t>Microsoft zobowiązuje się nie ujawniać Danych Klienta innym podmiotom niż Microsoft i kontrolowane przez Microsoft podmioty zależne i stowarzyszone, chyba że ujawnienie takie będzie (1) na podstawie polecenia Klienta, (2) zgodne z opisem zawartym w Postanowieniach dotyczących Usług Online lub (3) wymagane przez przepisy prawa.</w:t>
      </w:r>
    </w:p>
    <w:p w14:paraId="08F3D56A" w14:textId="77777777" w:rsidR="00F55464" w:rsidRDefault="00F55464" w:rsidP="00F55464">
      <w:pPr>
        <w:pStyle w:val="ProductList-Body"/>
        <w:spacing w:after="120"/>
      </w:pPr>
      <w:r>
        <w:t>Microsoft nie ujawni Danych Klienta organom ochrony porządku publicznego, chyba że będzie to wymagane na mocy przepisów prawa. Jeśli organ ochrony porządku publicznego zażąda od Microsoft Danych Klienta, Microsoft podejmie próbę skierowania go z takim żądaniem bezpośrednio do Klienta. Jeśli Microsoft zostanie zmuszony do ujawnienia organowi ochrony porządku publicznego Danych Klienta, wówczas niezwłocznie powiadomi o tym Klienta i przekaże mu kopię takiego żądania, chyba że jest to zabronione przez przepisy prawa.</w:t>
      </w:r>
    </w:p>
    <w:p w14:paraId="0D4EF69D" w14:textId="77777777" w:rsidR="00F55464" w:rsidRDefault="00F55464" w:rsidP="00F55464">
      <w:pPr>
        <w:pStyle w:val="ProductList-Body"/>
        <w:spacing w:after="120"/>
      </w:pPr>
      <w:r>
        <w:t>Z chwilą otrzymania od jakiejkolwiek innej osoby trzeciej żądania ujawnienia Danych Klienta Microsoft niezwłocznie powiadomi o tym Klienta, chyba że jest to zabronione przez przepisy prawa. O ile przepisy prawa nie wymagają od Microsoft spełnienia takiego żądania, Microsoft zobowiązuje się odrzucać takie żądania. Jeśli żądanie jest ważne, Microsoft podejmie próbę skierowania osoby trzeciej wysuwającej takie żądanie ujawnienia danych bezpośrednio do Klienta.</w:t>
      </w:r>
    </w:p>
    <w:p w14:paraId="295793DE" w14:textId="77777777" w:rsidR="00F55464" w:rsidRDefault="00F55464" w:rsidP="00F55464">
      <w:pPr>
        <w:pStyle w:val="ProductList-Body"/>
        <w:spacing w:after="120"/>
      </w:pPr>
      <w:r>
        <w:t>Microsoft nie zapewni żadnej osobie trzeciej: (a) bezpośredniego, pośredniego, nieograniczonego ani swobodnego dostępu do Danych Klienta; (b) kluczy szyfrowania platformy używanych do zabezpieczenia Danych Klienta ani możliwości złamania takiego szyfrowania ani (c) dostępu do Danych Klienta, jeżeli Microsoft będzie mieć świadomość, że dane te mają być użyte w celach innych niż wskazane w żądaniu przekazanym przez daną osobę trzecią.</w:t>
      </w:r>
    </w:p>
    <w:p w14:paraId="1FD07348" w14:textId="77777777" w:rsidR="00F55464" w:rsidRDefault="00F55464" w:rsidP="00F55464">
      <w:pPr>
        <w:pStyle w:val="ProductList-Body"/>
      </w:pPr>
      <w:r>
        <w:t>Dążąc do wywiązania się z powyższego zobowiązania, Microsoft może udostępnić danej osobie trzeciej podstawowe informacje kontaktowe Klienta.</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39" w:name="_Toc428531048"/>
      <w:r>
        <w:t>Instytucje edukacyjne</w:t>
      </w:r>
      <w:bookmarkEnd w:id="39"/>
    </w:p>
    <w:p w14:paraId="1FD6883B" w14:textId="34F015CC" w:rsidR="00F77036" w:rsidRPr="00690C65" w:rsidRDefault="00F77036" w:rsidP="00F824AC">
      <w:pPr>
        <w:pStyle w:val="ProductList-Body"/>
        <w:spacing w:after="120"/>
      </w:pPr>
      <w:r>
        <w:t>Jeżeli Klient jest placówką lub instytucją edukacyjną podlegającą przepisom dotyczącym praw rodzin do edukacji i ochrony prywatności (§ 1232g Tytułu 20 Kodeksu Stanów Zjednoczonych (dalej: FERPA), Microsoft potwierdza, że na potrzeby Warunków Dotyczących Usług Online Microsoft jest „urzędnikiem szkoły” mającym „uprawniony interes edukacyjny” w Danych Klienta, ponieważ postanowienia te zostały określone w przepisach FERPA oraz we wdrażających je przepisach wykonawczych, a Microsoft zobowiązuje się przestrzegać ograniczeń i wymogów nałożonych na urzędników szkoły w punkcie 34 CFR 99.33(a).</w:t>
      </w:r>
    </w:p>
    <w:p w14:paraId="04350C2A" w14:textId="7980FE1C" w:rsidR="00F77036" w:rsidRPr="00690C65" w:rsidRDefault="00F77036" w:rsidP="00F77036">
      <w:pPr>
        <w:pStyle w:val="ProductList-Body"/>
      </w:pPr>
      <w:r>
        <w:t>Klient przyjmuje do wiadomości, że Microsoft może posiadać ograniczone dane kontaktowe uczniów Klienta i ich rodziców lub nie może posiadać ich wcale. W związku z powyższym, Klient odpowiada za uzyskanie wszelkich wymaganych prawem właściwym zgód rodziców na korzystanie w jakikolwiek sposób z Usług Online przez użytkowników końcowych oraz za przekazanie w imieniu Microsoft uczniom (lub, w przypadku uczniów poniżej 18 roku życia i nie uczęszczających na zajęcia w szkole policealnej, ich rodzicom) powiadomienia o ewentualnym nakazie sądowym lub prawomocnie wydanym wezwaniu do ujawnienia Danych Klienta znajdujących się w posiadaniu Microsoft, jeżeli wymaga tego w takim przypadku prawo właściwe.</w:t>
      </w:r>
    </w:p>
    <w:p w14:paraId="75EB52E8" w14:textId="77777777" w:rsidR="00F77036" w:rsidRPr="00690C65" w:rsidRDefault="00F77036" w:rsidP="00F77036">
      <w:pPr>
        <w:pStyle w:val="ProductList-Body"/>
      </w:pPr>
    </w:p>
    <w:p w14:paraId="5DDC0CB8" w14:textId="77777777" w:rsidR="00F55464" w:rsidRPr="000D77F3" w:rsidRDefault="00F55464" w:rsidP="00A11441">
      <w:pPr>
        <w:pStyle w:val="ProductList-SubSubSectionHeading"/>
        <w:keepNext/>
      </w:pPr>
      <w:bookmarkStart w:id="40" w:name="_Toc423959222"/>
      <w:bookmarkStart w:id="41" w:name="_Toc428531049"/>
      <w:bookmarkStart w:id="42" w:name="HIPPA"/>
      <w:bookmarkStart w:id="43" w:name="_Toc417892062"/>
      <w:bookmarkStart w:id="44" w:name="HIPAA"/>
      <w:r>
        <w:t>Partner Biznesowy w Rozumieniu Ustawy HIPAA</w:t>
      </w:r>
      <w:bookmarkEnd w:id="40"/>
      <w:bookmarkEnd w:id="41"/>
    </w:p>
    <w:bookmarkEnd w:id="42"/>
    <w:p w14:paraId="5DE0E54E" w14:textId="77777777" w:rsidR="00F55464" w:rsidRPr="00ED53C5" w:rsidRDefault="00F55464" w:rsidP="00E94360">
      <w:pPr>
        <w:pStyle w:val="ProductList-Body"/>
      </w:pPr>
      <w:r>
        <w:t xml:space="preserve">Jeśli Klient jest „podmiotem objętym przepisami” lub „partnerem biznesowym” i korzysta z „chronionych informacji o zdrowiu” w ramach Danych Klienta (zgodnie z definicjami tych terminów zawartymi w punkcie 45 CFR § 160.103), zawarcie przez Klienta umowy licencjonowania zbiorowego obejmuje zawarcie przez niego Umowy z Partnerem Biznesowym w Rozumieniu Ustawy HIPAA („Umowa BAA”), której pełny tekst jest dostępny pod adresem </w:t>
      </w:r>
      <w:hyperlink r:id="rId26" w:history="1">
        <w:r>
          <w:rPr>
            <w:rStyle w:val="Hyperlink"/>
          </w:rPr>
          <w:t>http://aka.ms/BAA</w:t>
        </w:r>
      </w:hyperlink>
      <w:r>
        <w:t>. Umowa BAA nie ma zastosowania do Usług Azure dla Instytucji Rządowych (zgodnie z definicją tego terminu zawartą w postanowieniach dotyczących Usługi Microsoft Azure). Klient może zrezygnować z zawarcia Umowy BAA. W tym celu Klient musi wysłać do Microsoft pismo zawierające następujące informacje (na mocy zawartej przez Klienta umowy licencjonowania zbiorowego):</w:t>
      </w:r>
    </w:p>
    <w:p w14:paraId="17C9C1D9" w14:textId="77777777" w:rsidR="00F55464" w:rsidRPr="00ED53C5" w:rsidRDefault="00F55464" w:rsidP="00E94360">
      <w:pPr>
        <w:pStyle w:val="ProductList-Body"/>
        <w:numPr>
          <w:ilvl w:val="0"/>
          <w:numId w:val="36"/>
        </w:numPr>
        <w:ind w:left="461" w:hanging="274"/>
      </w:pPr>
      <w:r>
        <w:t>pełną nazwę prawną Klienta i ewentualnych rezygnujących Podmiotów Stowarzyszonych;</w:t>
      </w:r>
    </w:p>
    <w:p w14:paraId="321E5383" w14:textId="77777777" w:rsidR="00F55464" w:rsidRPr="00ED53C5" w:rsidRDefault="00F55464" w:rsidP="00F55464">
      <w:pPr>
        <w:pStyle w:val="ProductList-Body"/>
        <w:numPr>
          <w:ilvl w:val="0"/>
          <w:numId w:val="36"/>
        </w:numPr>
        <w:ind w:left="450" w:hanging="270"/>
      </w:pPr>
      <w:r>
        <w:t>informacje identyfikujące umowę licencjonowania zbiorowego, której dotyczy rezygnacja (jeśli Klient jest stroną więcej niż jednej umowy licencjonowania zbiorowego).</w:t>
      </w:r>
    </w:p>
    <w:bookmarkEnd w:id="43"/>
    <w:bookmarkEnd w:id="44"/>
    <w:p w14:paraId="5544272D" w14:textId="77777777" w:rsidR="006C13D0" w:rsidRDefault="006C13D0" w:rsidP="00366C8E">
      <w:pPr>
        <w:pStyle w:val="ProductList-SubSubSectionHeading"/>
        <w:outlineLvl w:val="2"/>
      </w:pPr>
    </w:p>
    <w:p w14:paraId="02205ABD" w14:textId="77777777" w:rsidR="00F77036" w:rsidRPr="00690C65" w:rsidRDefault="00F77036" w:rsidP="00366C8E">
      <w:pPr>
        <w:pStyle w:val="ProductList-SubSubSectionHeading"/>
        <w:outlineLvl w:val="2"/>
      </w:pPr>
      <w:bookmarkStart w:id="45" w:name="_Toc428531050"/>
      <w:r>
        <w:t>Bezpieczeństwo</w:t>
      </w:r>
      <w:bookmarkEnd w:id="45"/>
    </w:p>
    <w:p w14:paraId="2E45AFF8" w14:textId="7FCF7485" w:rsidR="00F77036" w:rsidRPr="00690C65" w:rsidRDefault="00F77036" w:rsidP="00F77036">
      <w:pPr>
        <w:pStyle w:val="ProductList-Body"/>
      </w:pPr>
      <w:r>
        <w:t xml:space="preserve">Microsoft dba o bezpieczeństwo informacji Klienta. Microsoft wdrożył i zobowiązuje się utrzymywać i stosować odpowiednie zabezpieczenia o charakterze technicznym i organizacyjnym w celu ochrony Danych Klienta przed przypadkowymi, nieautoryzowanymi lub niezgodnymi z prawem przypadkami uzyskiwania dostępu do nich, ich ujawniania, modyfikacji, utraty lub zniszczenia. </w:t>
      </w:r>
    </w:p>
    <w:p w14:paraId="5FD87D40" w14:textId="77777777" w:rsidR="00F77036" w:rsidRPr="006C13D0" w:rsidRDefault="00F77036" w:rsidP="00F77036">
      <w:pPr>
        <w:pStyle w:val="ProductList-Body"/>
        <w:rPr>
          <w:sz w:val="16"/>
          <w:szCs w:val="16"/>
        </w:rPr>
      </w:pPr>
    </w:p>
    <w:p w14:paraId="427C967C" w14:textId="1F2EE470" w:rsidR="00F77036" w:rsidRPr="00690C65" w:rsidRDefault="00F77036" w:rsidP="00366C8E">
      <w:pPr>
        <w:pStyle w:val="ProductList-SubSubSectionHeading"/>
        <w:outlineLvl w:val="2"/>
      </w:pPr>
      <w:bookmarkStart w:id="46" w:name="_Toc428531051"/>
      <w:r>
        <w:t>Powiadomienie o naruszeniu zabezpieczeń</w:t>
      </w:r>
      <w:bookmarkEnd w:id="46"/>
    </w:p>
    <w:p w14:paraId="40A5F846" w14:textId="7E5F1305" w:rsidR="00F77036" w:rsidRPr="00690C65" w:rsidRDefault="00F77036" w:rsidP="00F824AC">
      <w:pPr>
        <w:pStyle w:val="ProductList-Body"/>
        <w:spacing w:after="120"/>
      </w:pPr>
      <w:r>
        <w:t>Jeśli Microsoft dowie się o jakimkolwiek przypadku niezgodnego z prawem dostępu do Danych Klienta przechowywanych na sprzęcie Microsoft lub w placówce Microsoft lub nieautoryzowanego dostępu do sprzętu Microsoft lub placówki Microsoft, który skutkowałby utratą, ujawnieniem lub modyfikacją Danych Klienta (każde z osobna zwane „Naruszeniem Zabezpieczeń”), wówczas Microsoft bezzwłocznie (1) powiadomi Klienta o Naruszeniu Zabezpieczeń; (2) zbada dany przypadek Naruszenia Zabezpieczeń i przekaże Klientowi szczegółowe informacje na jego temat oraz (3) podejmie odpowiednie kroki w celu ograniczenia jego skutków i do zminimalizowania ewentualnych szkód wynikających z takiego Naruszenia Zabezpieczeń.</w:t>
      </w:r>
    </w:p>
    <w:p w14:paraId="3A327E7B" w14:textId="67F429DB" w:rsidR="00F77036" w:rsidRPr="00690C65" w:rsidRDefault="00F77036" w:rsidP="00F824AC">
      <w:pPr>
        <w:pStyle w:val="ProductList-Body"/>
        <w:spacing w:after="120"/>
      </w:pPr>
      <w:r>
        <w:t>Powiadomienia o Naruszeniach Zabezpieczeń będą przekazywane do administratorów po stronie Klienta w sposób wybrany przez Microsoft, w tym pocztą elektroniczną. Klient ponosi wyłączną odpowiedzialność za zapewnienie, żeby administratorzy po jego stronie zamieszczali w poszczególnych odnośnych portalach Usług Online aktualne i dokładne informacje kontaktowe. Zobowiązanie Microsoft do zgłaszania Naruszeń Zabezpieczeń lub odpowiadania na nie na mocy niniejszego punktu nie stanowi potwierdzenia przez Microsoft przyjęcia jakiejkolwiek winy lub odpowiedzialności w związku z Naruszeniem Zabezpieczeń.</w:t>
      </w:r>
    </w:p>
    <w:p w14:paraId="3E2B017C" w14:textId="77777777" w:rsidR="00F77036" w:rsidRPr="00690C65" w:rsidRDefault="00F77036" w:rsidP="00F77036">
      <w:pPr>
        <w:pStyle w:val="ProductList-Body"/>
      </w:pPr>
      <w:r>
        <w:t>Klient musi bezzwłocznie informować Microsoft o wszelkich potencjalnych przypadkach niewłaściwego korzystania z kont lub poświadczeń uwierzytelniających oraz o wszelkich naruszeniach zabezpieczeń związanych z którąkolwiek z Usług Online.</w:t>
      </w:r>
    </w:p>
    <w:p w14:paraId="1F51B541" w14:textId="77777777" w:rsidR="00F77036" w:rsidRPr="006C13D0" w:rsidRDefault="00F77036" w:rsidP="00F77036">
      <w:pPr>
        <w:pStyle w:val="ProductList-Body"/>
        <w:rPr>
          <w:sz w:val="16"/>
          <w:szCs w:val="16"/>
        </w:rPr>
      </w:pPr>
    </w:p>
    <w:p w14:paraId="12E4D2DB" w14:textId="77777777" w:rsidR="00F77036" w:rsidRPr="00690C65" w:rsidRDefault="00F77036" w:rsidP="00233C87">
      <w:pPr>
        <w:pStyle w:val="ProductList-SubSubSectionHeading"/>
        <w:outlineLvl w:val="2"/>
      </w:pPr>
      <w:bookmarkStart w:id="47" w:name="_Toc428531052"/>
      <w:r>
        <w:t>Miejsce przetwarzania danych</w:t>
      </w:r>
      <w:bookmarkEnd w:id="47"/>
    </w:p>
    <w:p w14:paraId="6F79E91B" w14:textId="77777777" w:rsidR="00F77036" w:rsidRPr="00690C65" w:rsidRDefault="00F77036" w:rsidP="00F77036">
      <w:pPr>
        <w:pStyle w:val="ProductList-Body"/>
      </w:pPr>
      <w:r>
        <w:t>Za wyjątkiem przypadków opisanych w niniejszych Warunkach Dotyczących Usług Online, Dane Klienta przetwarzane w jego imieniu przez Microsoft mogą być przesyłane do Stanów Zjednoczonych oraz przechowywane i przetwarzane w Stanach Zjednoczonych lub w dowolnym innym kraju, w którym Microsoft lub pomioty z nim stowarzyszone lub jego podwykonawcy mają swoje placówki. Klient wyznacza Microsoft do przesyłania Danych Klienta do dowolnego z tych krajów oraz do przechowywania i przetwarzania Danych Klienta w celu świadczenia Usług Online. Microsoft przystąpił do programów „Safe Harbor” (program Safe Harbor) w brzmieniu wypracowanym przez Departament Handlu Stanów Zjednoczonych, które dotyczą gromadzenia, używania i przechowywania danych pochodzących z Unii Europejskiej, Europejskiego Obszaru Gospodarczego i Szwajcarii.</w:t>
      </w:r>
    </w:p>
    <w:p w14:paraId="0F49DA8B" w14:textId="77777777" w:rsidR="00F77036" w:rsidRPr="006C13D0" w:rsidRDefault="00F77036" w:rsidP="00F77036">
      <w:pPr>
        <w:pStyle w:val="ProductList-Body"/>
        <w:rPr>
          <w:sz w:val="16"/>
          <w:szCs w:val="16"/>
        </w:rPr>
      </w:pPr>
    </w:p>
    <w:p w14:paraId="6B4577D9" w14:textId="77777777" w:rsidR="00EC2FDF" w:rsidRPr="007E0A2E" w:rsidRDefault="00EC2FDF" w:rsidP="00EC2FDF">
      <w:pPr>
        <w:pStyle w:val="ProductList-SubSubSectionHeading"/>
        <w:outlineLvl w:val="2"/>
      </w:pPr>
      <w:bookmarkStart w:id="48" w:name="_Toc417892066"/>
      <w:bookmarkStart w:id="49" w:name="_Toc412644895"/>
      <w:bookmarkStart w:id="50" w:name="_Toc428531053"/>
      <w:r w:rsidRPr="007E0A2E">
        <w:t>Wersje Ewaluacyjne</w:t>
      </w:r>
      <w:bookmarkEnd w:id="48"/>
      <w:bookmarkEnd w:id="49"/>
      <w:bookmarkEnd w:id="50"/>
    </w:p>
    <w:p w14:paraId="6313A535" w14:textId="77777777" w:rsidR="00EC2FDF" w:rsidRPr="007E0A2E" w:rsidRDefault="00EC2FDF" w:rsidP="00EC2FDF">
      <w:pPr>
        <w:pStyle w:val="ProductList-Body"/>
      </w:pPr>
      <w:r w:rsidRPr="007E0A2E">
        <w:t>Microsoft może zaproponować wersje ewaluacyjne, wersje beta lub inne wersje przedpremierowe funkcji, usług i centrów przetwarzania danych („Wersje Ewaluacyjne”) na potrzeby ewentualnej oceny. Wersje Ewaluacyjne mogą posiadać mniej zaawansowane lub inne środki ochrony prywatności i zabezpieczenia niż większość funkcji i usług zawartych w Usługach Online. O ile nie postanowiono inaczej, Wersje Ewaluacyjne nie są objęte dotyczącą danej Usługi Online Umowy Dotyczącej Poziomu Usług.</w:t>
      </w:r>
    </w:p>
    <w:p w14:paraId="1CA33F47" w14:textId="77777777" w:rsidR="00F77036" w:rsidRPr="006C13D0" w:rsidRDefault="00F77036" w:rsidP="00F77036">
      <w:pPr>
        <w:pStyle w:val="ProductList-Body"/>
        <w:rPr>
          <w:sz w:val="16"/>
          <w:szCs w:val="16"/>
        </w:rPr>
      </w:pPr>
    </w:p>
    <w:p w14:paraId="397B1515" w14:textId="77777777" w:rsidR="00F77036" w:rsidRPr="00690C65" w:rsidRDefault="00F77036" w:rsidP="00233C87">
      <w:pPr>
        <w:pStyle w:val="ProductList-SubSubSectionHeading"/>
        <w:outlineLvl w:val="2"/>
      </w:pPr>
      <w:bookmarkStart w:id="51" w:name="_Toc428531054"/>
      <w:r>
        <w:t>Korzystanie z usług Podwykonawców</w:t>
      </w:r>
      <w:bookmarkEnd w:id="51"/>
    </w:p>
    <w:p w14:paraId="4B2C2C88" w14:textId="2069A67F" w:rsidR="000E6ED8" w:rsidRPr="00690C65" w:rsidRDefault="00F77036" w:rsidP="00F77036">
      <w:pPr>
        <w:pStyle w:val="ProductList-Body"/>
      </w:pPr>
      <w:r>
        <w:t>Do świadczenia usług w swoim imieniu Microsoft może zaangażować podwykonawców. Każdy taki podwykonawca będzie miał zgodę na uzyskanie Danych Klienta wyłącznie w celu świadczenia usług zleconych mu przez Microsoft i nie będzie mógł korzystać z Danych Klienta w żadnym innym celu. Microsoft ponosi odpowiedzialność za przestrzeganie przez swoich podwykonawców zobowiązań Microsoft wynikających z niniejszych Postanowień dotyczących Usług Online. Klient wyraził już uprzednio zgodę na przekazanie przez Microsoft Danych Klienta podwykonawcom w sposób opisany w Warunkach Dotyczących Usług Online.</w:t>
      </w:r>
    </w:p>
    <w:p w14:paraId="78B535E5" w14:textId="77777777" w:rsidR="000E6ED8" w:rsidRPr="006C13D0" w:rsidRDefault="000E6ED8" w:rsidP="00A914BF">
      <w:pPr>
        <w:pStyle w:val="ProductList-Body"/>
        <w:rPr>
          <w:sz w:val="16"/>
          <w:szCs w:val="16"/>
        </w:rPr>
      </w:pPr>
    </w:p>
    <w:p w14:paraId="0937BBEE" w14:textId="77777777" w:rsidR="00F77036" w:rsidRPr="00690C65" w:rsidRDefault="00F77036" w:rsidP="00233C87">
      <w:pPr>
        <w:pStyle w:val="ProductList-SubSubSectionHeading"/>
        <w:outlineLvl w:val="2"/>
      </w:pPr>
      <w:bookmarkStart w:id="52" w:name="_Toc428531055"/>
      <w:r>
        <w:t>Kontakt z Microsoft</w:t>
      </w:r>
      <w:bookmarkEnd w:id="52"/>
    </w:p>
    <w:p w14:paraId="3A314166" w14:textId="13D6AB02" w:rsidR="00F77036" w:rsidRPr="00690C65" w:rsidRDefault="00F77036" w:rsidP="00F77036">
      <w:pPr>
        <w:pStyle w:val="ProductList-Body"/>
      </w:pPr>
      <w:r>
        <w:t xml:space="preserve">Jeżeli Klient uważa, że Microsoft nie wypełnia swoich zobowiązań dotyczących ochrony prywatności lub bezpieczeństwa, może skontaktować się z obsługą klienta lub skorzystać z formularza internetowego przeznaczonego przez Microsoft do kontaktu w sprawach związanych z prywatnością, dostępnego pod adresem </w:t>
      </w:r>
      <w:hyperlink r:id="rId27" w:history="1">
        <w:r>
          <w:rPr>
            <w:rStyle w:val="Hyperlink"/>
          </w:rPr>
          <w:t>http://go.microsoft.com/?linkid=9846224</w:t>
        </w:r>
      </w:hyperlink>
      <w:r>
        <w:t>. Adres korespondencyjny Microsoft:</w:t>
      </w:r>
      <w:r w:rsidR="008234E3">
        <w:t xml:space="preserve"> </w:t>
      </w:r>
    </w:p>
    <w:p w14:paraId="0EA6B8C7" w14:textId="77777777" w:rsidR="00F77036" w:rsidRPr="00690C65" w:rsidRDefault="00F77036" w:rsidP="00EC2FDF">
      <w:pPr>
        <w:pStyle w:val="ProductList-Body"/>
        <w:keepNext/>
        <w:spacing w:before="120"/>
        <w:ind w:left="187"/>
      </w:pPr>
      <w:r>
        <w:rPr>
          <w:b/>
        </w:rPr>
        <w:t>Prywatność usługi Microsoft Enterprise</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C13D0" w:rsidRDefault="00F77036" w:rsidP="00F77036">
      <w:pPr>
        <w:pStyle w:val="ProductList-Body"/>
        <w:rPr>
          <w:sz w:val="16"/>
          <w:szCs w:val="16"/>
        </w:rPr>
      </w:pPr>
    </w:p>
    <w:p w14:paraId="1F1C2F9A" w14:textId="77777777" w:rsidR="00F77036" w:rsidRPr="00690C65" w:rsidRDefault="00F77036" w:rsidP="00F77036">
      <w:pPr>
        <w:pStyle w:val="ProductList-Body"/>
      </w:pPr>
      <w:r>
        <w:t>Przedstawicielem ds. prywatności ze strony Microsoft odpowiedzialnym za Europejski Obszar Gospodarczy oraz Szwajcarię jest spółka Microsoft Ireland Operations Limited. Przedstawiciel ds. prywatności w Microsoft Ireland Operations Limited jest dostępny pod następującym adresem:</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Ochrona danych</w:t>
      </w:r>
    </w:p>
    <w:p w14:paraId="47846A7F" w14:textId="77777777" w:rsidR="00F77036" w:rsidRPr="00690C65" w:rsidRDefault="00F77036" w:rsidP="00F77036">
      <w:pPr>
        <w:pStyle w:val="ProductList-Body"/>
        <w:ind w:left="180"/>
      </w:pPr>
      <w:r>
        <w:t>Carmenhall Road</w:t>
      </w:r>
    </w:p>
    <w:p w14:paraId="38904514" w14:textId="77777777" w:rsidR="00EC2FDF" w:rsidRDefault="00F77036" w:rsidP="00F77036">
      <w:pPr>
        <w:pStyle w:val="ProductList-Body"/>
        <w:ind w:left="180"/>
      </w:pPr>
      <w:r>
        <w:t>Sandyford, Dublin 18, Ireland</w:t>
      </w:r>
    </w:p>
    <w:p w14:paraId="7FD7A295" w14:textId="77777777" w:rsidR="00527B94" w:rsidRDefault="00527B94" w:rsidP="00F77036">
      <w:pPr>
        <w:pStyle w:val="ProductList-Body"/>
        <w:ind w:left="180"/>
      </w:pPr>
    </w:p>
    <w:p w14:paraId="0E852425" w14:textId="77777777" w:rsidR="00527B94" w:rsidRDefault="00527B94" w:rsidP="00F77036">
      <w:pPr>
        <w:pStyle w:val="ProductList-Body"/>
        <w:ind w:left="180"/>
        <w:sectPr w:rsidR="00527B94" w:rsidSect="008653AD">
          <w:footerReference w:type="default" r:id="rId28"/>
          <w:footerReference w:type="first" r:id="rId29"/>
          <w:pgSz w:w="12240" w:h="15840"/>
          <w:pgMar w:top="1440" w:right="720" w:bottom="1440" w:left="720" w:header="720" w:footer="720" w:gutter="0"/>
          <w:cols w:space="720"/>
          <w:titlePg/>
          <w:docGrid w:linePitch="360"/>
        </w:sectPr>
      </w:pPr>
    </w:p>
    <w:p w14:paraId="47A98213" w14:textId="77777777" w:rsidR="00366C8E" w:rsidRPr="006C13D0" w:rsidRDefault="00366C8E" w:rsidP="00366C8E">
      <w:pPr>
        <w:pStyle w:val="ProductList-Body"/>
        <w:rPr>
          <w:sz w:val="2"/>
          <w:szCs w:val="2"/>
        </w:rPr>
      </w:pPr>
    </w:p>
    <w:p w14:paraId="066FE42F" w14:textId="4BBCE927" w:rsidR="000E6ED8" w:rsidRPr="00690C65" w:rsidRDefault="00F77036" w:rsidP="00233C87">
      <w:pPr>
        <w:pStyle w:val="ProductList-Offering2Heading"/>
        <w:outlineLvl w:val="1"/>
      </w:pPr>
      <w:bookmarkStart w:id="53" w:name="_Toc428531056"/>
      <w:r>
        <w:t>Postanowienia dotyczące przetwarzania danych</w:t>
      </w:r>
      <w:bookmarkEnd w:id="53"/>
    </w:p>
    <w:p w14:paraId="2F075DBA" w14:textId="77777777" w:rsidR="00F77036" w:rsidRPr="00690C65" w:rsidRDefault="00F77036" w:rsidP="00F824AC">
      <w:pPr>
        <w:pStyle w:val="ProductList-Body"/>
        <w:spacing w:after="120"/>
      </w:pPr>
      <w:r>
        <w:t>Postanowienia zawarte w tym punkcie stanowią część Warunków Przetwarzania Danych.</w:t>
      </w:r>
    </w:p>
    <w:p w14:paraId="48A379F1" w14:textId="5714BCA1" w:rsidR="00F77036" w:rsidRPr="00690C65" w:rsidRDefault="00F77036" w:rsidP="00F77036">
      <w:pPr>
        <w:pStyle w:val="ProductList-Body"/>
      </w:pPr>
      <w:r>
        <w:t xml:space="preserve">Zgodnie z Decyzją Komisji Europejskiej z dnia 5 lutego 2010 r. w sprawie standardowych klauzul umownych dotyczących przekazywania danych osobowych podmiotom przetwarzającym dane mającym siedzibę w krajach trzecich na mocy Dyrektywy UE o Ochronie Danych, Warunki Przetwarzania Danych obejmują także „Standardowe Klauzule Umowne”. Standardowe Klauzule Umowne znajdują się w </w:t>
      </w:r>
      <w:hyperlink w:anchor="Attachment3" w:history="1">
        <w:r>
          <w:rPr>
            <w:rStyle w:val="Hyperlink"/>
          </w:rPr>
          <w:t>Załączniku 3</w:t>
        </w:r>
      </w:hyperlink>
      <w:r>
        <w:t>. Ponadto,</w:t>
      </w:r>
    </w:p>
    <w:p w14:paraId="4289F66E" w14:textId="64E71EAE" w:rsidR="00F77036" w:rsidRPr="00690C65" w:rsidRDefault="00F77036" w:rsidP="00A44A41">
      <w:pPr>
        <w:pStyle w:val="ProductList-Body"/>
        <w:numPr>
          <w:ilvl w:val="0"/>
          <w:numId w:val="4"/>
        </w:numPr>
        <w:ind w:left="450" w:hanging="270"/>
      </w:pPr>
      <w:r>
        <w:t xml:space="preserve">Zawarcie umowy licencjonowania zbiorowego obejmuje także zawarcie </w:t>
      </w:r>
      <w:hyperlink w:anchor="Attachment3" w:history="1">
        <w:r>
          <w:rPr>
            <w:rStyle w:val="Hyperlink"/>
          </w:rPr>
          <w:t>Załącznika 3</w:t>
        </w:r>
      </w:hyperlink>
      <w:r>
        <w:t>, podpisanego przez Microsoft Corporation;</w:t>
      </w:r>
    </w:p>
    <w:p w14:paraId="41BFB8AC" w14:textId="77777777" w:rsidR="00F77036" w:rsidRPr="00690C65" w:rsidRDefault="00F77036" w:rsidP="0088164F">
      <w:pPr>
        <w:pStyle w:val="ProductList-Body"/>
        <w:numPr>
          <w:ilvl w:val="0"/>
          <w:numId w:val="4"/>
        </w:numPr>
        <w:spacing w:before="40"/>
        <w:ind w:left="450" w:hanging="270"/>
      </w:pPr>
      <w:r>
        <w:t>Postanowienia zawartej przez Klienta umowy licencjonowania zbiorowego, w tym Warunki Przetwarzania Danych, stanowią umowę o przetwarzanie danych, na mocy której Microsoft jest podmiotem przetwarzającym dane; oraz</w:t>
      </w:r>
    </w:p>
    <w:p w14:paraId="731C68BC" w14:textId="77777777" w:rsidR="00F77036" w:rsidRPr="00690C65" w:rsidRDefault="00F77036" w:rsidP="0088164F">
      <w:pPr>
        <w:pStyle w:val="ProductList-Body"/>
        <w:numPr>
          <w:ilvl w:val="0"/>
          <w:numId w:val="4"/>
        </w:numPr>
        <w:spacing w:before="40" w:after="120"/>
        <w:ind w:left="461" w:hanging="274"/>
      </w:pPr>
      <w:r>
        <w:t>Warunki Przetwarzania Danych mają pierwszeństwo przed wszelkimi niespójnymi lub kolidującymi postanowieniami zawartej przez Klienta umowy licencjonowania zbiorowego i pozostają w pełni wiążące dla każdej subskrypcji do momentu usunięcia wszystkich powiązanych Danych Klienta z systemów Microsoft zgodnie z zawartymi w Warunkach Przetwarzania Danych postanowieniami.</w:t>
      </w:r>
    </w:p>
    <w:p w14:paraId="07BB43F0" w14:textId="6284018E" w:rsidR="00F77036" w:rsidRPr="00690C65" w:rsidRDefault="00F77036" w:rsidP="00F77036">
      <w:pPr>
        <w:pStyle w:val="ProductList-Body"/>
      </w:pPr>
      <w:r>
        <w:t>Klient ma prawo zrezygnować z całości postanowień Warunków Przetwarzania Danych lub „Standardowych Klauzul Umownych”. Aby to uczynić, zgodnie z postanowieniami zawartej przez Klienta umowy licencjonowania zbiorowego musi on przesłać Microsoft w formie pisemnego powiadomienia następujące informacje:</w:t>
      </w:r>
    </w:p>
    <w:p w14:paraId="362A02CA" w14:textId="77777777" w:rsidR="00F77036" w:rsidRPr="00690C65" w:rsidRDefault="00F77036" w:rsidP="00A44A41">
      <w:pPr>
        <w:pStyle w:val="ProductList-Body"/>
        <w:numPr>
          <w:ilvl w:val="0"/>
          <w:numId w:val="5"/>
        </w:numPr>
        <w:ind w:left="450" w:hanging="270"/>
      </w:pPr>
      <w:r>
        <w:t>pełną nazwę prawną Klienta i ewentualnych rezygnujących Podmiotów Stowarzyszonych;</w:t>
      </w:r>
    </w:p>
    <w:p w14:paraId="04B9C67E" w14:textId="165A03F7" w:rsidR="00F77036" w:rsidRPr="00690C65" w:rsidRDefault="00F77036" w:rsidP="0088164F">
      <w:pPr>
        <w:pStyle w:val="ProductList-Body"/>
        <w:numPr>
          <w:ilvl w:val="0"/>
          <w:numId w:val="5"/>
        </w:numPr>
        <w:spacing w:before="40"/>
        <w:ind w:left="450" w:hanging="270"/>
      </w:pPr>
      <w:r>
        <w:t xml:space="preserve">jeżeli Klient jest stroną więcej niż jednej umowy licencjonowania zbiorowego, umowę licencjonowania zbiorowego, której dotyczy Rezygnacja; </w:t>
      </w:r>
    </w:p>
    <w:p w14:paraId="660091B5" w14:textId="77777777" w:rsidR="00F77036" w:rsidRPr="00690C65" w:rsidRDefault="00F77036" w:rsidP="0088164F">
      <w:pPr>
        <w:pStyle w:val="ProductList-Body"/>
        <w:numPr>
          <w:ilvl w:val="0"/>
          <w:numId w:val="5"/>
        </w:numPr>
        <w:spacing w:before="40"/>
        <w:ind w:left="450" w:hanging="270"/>
      </w:pPr>
      <w:r>
        <w:t>w przypadku rezygnacji z całości postanowień Warunków Przetwarzania Danych, oświadczenie Klienta (lub Podmiotu Stowarzyszonego) o rezygnacji z całości Warunków Przetwarzania Danych; oraz</w:t>
      </w:r>
    </w:p>
    <w:p w14:paraId="3EE2C6F6" w14:textId="77777777" w:rsidR="00F77036" w:rsidRPr="00690C65" w:rsidRDefault="00F77036" w:rsidP="0088164F">
      <w:pPr>
        <w:pStyle w:val="ProductList-Body"/>
        <w:numPr>
          <w:ilvl w:val="0"/>
          <w:numId w:val="5"/>
        </w:numPr>
        <w:spacing w:before="40" w:after="120"/>
        <w:ind w:left="461" w:hanging="274"/>
      </w:pPr>
      <w:r>
        <w:t xml:space="preserve">w przypadku rezygnacji jedynie ze Standardowych Klauzul Umownych, oświadczenie Klienta (lub Podmiotu Stowarzyszonego) o rezygnacji jedynie ze Standardowych Klauzul Umownych. </w:t>
      </w:r>
    </w:p>
    <w:p w14:paraId="650242FB" w14:textId="183A9416" w:rsidR="00F77036" w:rsidRPr="00690C65" w:rsidRDefault="00F77036" w:rsidP="00F824AC">
      <w:pPr>
        <w:pStyle w:val="ProductList-Body"/>
        <w:spacing w:after="120"/>
      </w:pPr>
      <w:r>
        <w:t>W krajach, w których do zastosowania Standardowych Klauzul Umownych wymagana jest zgoda urzędowa, zgodnie z decyzją Komisji Europejskiej 2010/87/UE Standardowe Klauzule Umowne nie stanowią podstawy prawnej dla eksportu danych poza granice kraju, chyba że Klient taką zgodę urzędową posiada.</w:t>
      </w:r>
    </w:p>
    <w:p w14:paraId="0EC6F309" w14:textId="77777777" w:rsidR="00EC2FDF" w:rsidRPr="007E0A2E" w:rsidRDefault="00EC2FDF" w:rsidP="00EC2FDF">
      <w:pPr>
        <w:pStyle w:val="ProductList-Body"/>
        <w:rPr>
          <w:b/>
        </w:rPr>
      </w:pPr>
      <w:r w:rsidRPr="007E0A2E">
        <w:rPr>
          <w:b/>
        </w:rPr>
        <w:t>Użyty w postanowieniach dotyczących przetwarzania danych termin „Usługi Online” ma zastosowanie wyłącznie do usług wymienionych w poniższej tabeli i nie obejmuje żadnych Wersji Ewaluacyjnych. Użyty w postanowieniach dotyczących przetwarzania danych termin „Dane Klienta” obejmuje jedynie Dane Klienta przekazane w ramach korzystania z tych Usług Online.</w:t>
      </w:r>
    </w:p>
    <w:p w14:paraId="72AE1A9D" w14:textId="77777777" w:rsidR="000E6ED8" w:rsidRPr="00690C65" w:rsidRDefault="000E6ED8" w:rsidP="00A914BF">
      <w:pPr>
        <w:pStyle w:val="ProductList-Body"/>
      </w:pPr>
    </w:p>
    <w:tbl>
      <w:tblPr>
        <w:tblStyle w:val="TableGrid"/>
        <w:tblW w:w="10773" w:type="dxa"/>
        <w:tblInd w:w="115" w:type="dxa"/>
        <w:tblLayout w:type="fixed"/>
        <w:tblCellMar>
          <w:top w:w="29" w:type="dxa"/>
          <w:left w:w="115" w:type="dxa"/>
          <w:bottom w:w="29" w:type="dxa"/>
          <w:right w:w="115" w:type="dxa"/>
        </w:tblCellMar>
        <w:tblLook w:val="04A0" w:firstRow="1" w:lastRow="0" w:firstColumn="1" w:lastColumn="0" w:noHBand="0" w:noVBand="1"/>
      </w:tblPr>
      <w:tblGrid>
        <w:gridCol w:w="2898"/>
        <w:gridCol w:w="7875"/>
      </w:tblGrid>
      <w:tr w:rsidR="0088164F" w14:paraId="17EE0C6C" w14:textId="77777777" w:rsidTr="00F53CB4">
        <w:trPr>
          <w:tblHeader/>
        </w:trPr>
        <w:tc>
          <w:tcPr>
            <w:tcW w:w="10773"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Usługi Online</w:t>
            </w:r>
          </w:p>
        </w:tc>
      </w:tr>
      <w:tr w:rsidR="00256427" w14:paraId="176BA6A2" w14:textId="77777777" w:rsidTr="006C13D0">
        <w:tc>
          <w:tcPr>
            <w:tcW w:w="2898" w:type="dxa"/>
            <w:vAlign w:val="center"/>
          </w:tcPr>
          <w:p w14:paraId="225F38A5" w14:textId="38601947" w:rsidR="00256427" w:rsidRDefault="00CF560D" w:rsidP="00CF560D">
            <w:pPr>
              <w:pStyle w:val="ProductList-Body"/>
            </w:pPr>
            <w:r>
              <w:t xml:space="preserve">Usługi Microsoft Dynamics </w:t>
            </w:r>
            <w:r w:rsidR="00F55464">
              <w:t xml:space="preserve">CRM </w:t>
            </w:r>
            <w:r>
              <w:t>Online</w:t>
            </w:r>
          </w:p>
        </w:tc>
        <w:tc>
          <w:tcPr>
            <w:tcW w:w="7875" w:type="dxa"/>
          </w:tcPr>
          <w:p w14:paraId="3A0CC844" w14:textId="7941498B" w:rsidR="00256427" w:rsidRDefault="00CF560D" w:rsidP="00840373">
            <w:pPr>
              <w:pStyle w:val="ProductList-Body"/>
            </w:pPr>
            <w:r>
              <w:t>Usługi Microsoft Dynamics Online udostępniane w ramach programu licencjonowania zbiorowego lub portalu usług online Microsoft, z wyłączeniem (1) usług Microsoft Dynamics CRM dla obsługiwanych urządzeń, obejmujących m.in. usługi Microsoft Dynamics CRM Online dla tabletów lub smartfonów oraz (2) wszelkie inne usługi udostępniane pod odrębnymi nazwami razem z usługą Microsoft Dynamics CRM Online lub w związku z usługą Microsoft Dynamics CRM Online, np. Microsoft Social Engagement, Parature, from Microsoft i Microsoft Dynamics Marketing.</w:t>
            </w:r>
          </w:p>
        </w:tc>
      </w:tr>
      <w:tr w:rsidR="00527B94" w14:paraId="0EEF8014" w14:textId="77777777" w:rsidTr="006C13D0">
        <w:tc>
          <w:tcPr>
            <w:tcW w:w="2898" w:type="dxa"/>
            <w:vAlign w:val="center"/>
          </w:tcPr>
          <w:p w14:paraId="17E444BC" w14:textId="15763540" w:rsidR="00527B94" w:rsidRDefault="00527B94" w:rsidP="00527B94">
            <w:pPr>
              <w:pStyle w:val="ProductList-Body"/>
            </w:pPr>
            <w:r>
              <w:t>Usługi Office 365</w:t>
            </w:r>
          </w:p>
        </w:tc>
        <w:tc>
          <w:tcPr>
            <w:tcW w:w="7875" w:type="dxa"/>
          </w:tcPr>
          <w:p w14:paraId="2B2D9666" w14:textId="6D7895DB" w:rsidR="00527B94" w:rsidRDefault="00527B94" w:rsidP="00527B94">
            <w:pPr>
              <w:pStyle w:val="ProductList-Body"/>
            </w:pPr>
            <w:r>
              <w:t>Następujące usługi (jako usługi samodzielne albo zawarte w planie lub pakiecie oznaczonym marką Office 365): Exchange Online, Exchange Online — archiwum, Exchange Online Protection, Zaawansowana ochrona przed zagrożeniami, SharePoint Online, OneDrive dla Firm, Project Online, Skype dla firm Online, Sway oraz Office Online. Usługi Office 365 nie obejmują usług Office 365 ProPlus, oprogramowania klienckiego ani innych usług udostępnianych pod odrębnymi nazwami z planem lub pakietem usług Office 365, takich jak Bing lub Yammer lub usługa udostępniana pod nazwą „dla Office 365”.</w:t>
            </w:r>
          </w:p>
        </w:tc>
      </w:tr>
      <w:tr w:rsidR="00EC2FDF" w14:paraId="31232290" w14:textId="77777777" w:rsidTr="006C13D0">
        <w:tc>
          <w:tcPr>
            <w:tcW w:w="2898" w:type="dxa"/>
            <w:vAlign w:val="center"/>
          </w:tcPr>
          <w:p w14:paraId="792F0442" w14:textId="12EC2EBD" w:rsidR="00EC2FDF" w:rsidRDefault="00EC2FDF" w:rsidP="00EC2FDF">
            <w:pPr>
              <w:pStyle w:val="ProductList-Body"/>
            </w:pPr>
            <w:bookmarkStart w:id="54" w:name="MicrosoftAzureCoreServices"/>
            <w:r w:rsidRPr="007E0A2E">
              <w:t>Podstawowe Usługi Microsoft Azure</w:t>
            </w:r>
            <w:bookmarkEnd w:id="54"/>
          </w:p>
        </w:tc>
        <w:tc>
          <w:tcPr>
            <w:tcW w:w="7875" w:type="dxa"/>
          </w:tcPr>
          <w:p w14:paraId="1BC35F13" w14:textId="73BF50DC" w:rsidR="00EC2FDF" w:rsidRDefault="00EC2FDF" w:rsidP="00EC2FDF">
            <w:pPr>
              <w:pStyle w:val="ProductList-Body"/>
            </w:pPr>
            <w:r w:rsidRPr="007E0A2E">
              <w:t>Usługi w Chmurze (role web i worker), Maszyny Wirtualne (w tym z SQL Server), Pamięci Masowe (Bloby, Tabele, Kolejki), Sieć Wirtualna, Menedżer Ruchu, Partia Zadań, Witryny WWW, Usługi BizTalk, Usługi Multimediów, Usługi Mobilne, Magistrala Usług, Centrum Powiadomień, Menedżer Przepływu Pracy, ExpressRoute, Harmonogram, Multi-Factor Authentication, Active Directory, Rights Management Service, Baza Danych SQL</w:t>
            </w:r>
            <w:r w:rsidR="00F55464">
              <w:t>, HDInsight</w:t>
            </w:r>
            <w:r w:rsidRPr="007E0A2E">
              <w:t xml:space="preserve"> i wszelkie inne funkcje wskazane jako uwzględnione w Centrum Zaufania Systemu Microsoft Azure.</w:t>
            </w:r>
          </w:p>
        </w:tc>
      </w:tr>
      <w:tr w:rsidR="00256427" w14:paraId="35238467" w14:textId="77777777" w:rsidTr="006C13D0">
        <w:tc>
          <w:tcPr>
            <w:tcW w:w="2898" w:type="dxa"/>
            <w:vAlign w:val="center"/>
          </w:tcPr>
          <w:p w14:paraId="2BF1ACCE" w14:textId="035545C0" w:rsidR="00256427" w:rsidRDefault="006E5B74" w:rsidP="006E5B74">
            <w:pPr>
              <w:pStyle w:val="ProductList-Body"/>
            </w:pPr>
            <w:r>
              <w:t>Usługi Online Microsoft Intune</w:t>
            </w:r>
          </w:p>
        </w:tc>
        <w:tc>
          <w:tcPr>
            <w:tcW w:w="7875" w:type="dxa"/>
          </w:tcPr>
          <w:p w14:paraId="717F210B" w14:textId="2C797371" w:rsidR="00256427" w:rsidRPr="006C13D0" w:rsidRDefault="00256427" w:rsidP="00D92296">
            <w:pPr>
              <w:pStyle w:val="ProductList-Body"/>
              <w:rPr>
                <w:spacing w:val="-2"/>
              </w:rPr>
            </w:pPr>
            <w:r w:rsidRPr="006C13D0">
              <w:rPr>
                <w:spacing w:val="-2"/>
              </w:rPr>
              <w:t>Część usług Microsoft Intune obsługiwana w chmurze, w tym dodatek Microsoft Intune i oferowana w ramach usług Microsoft Intune usługa zarządzania (na przykład Mobile Device Management for Office 365).</w:t>
            </w:r>
          </w:p>
        </w:tc>
      </w:tr>
    </w:tbl>
    <w:p w14:paraId="1C3FFDF6" w14:textId="77777777" w:rsidR="000E6ED8" w:rsidRPr="00690C65" w:rsidRDefault="000E6ED8" w:rsidP="00A914BF">
      <w:pPr>
        <w:pStyle w:val="ProductList-Body"/>
      </w:pPr>
    </w:p>
    <w:p w14:paraId="3A32298B" w14:textId="5F35614E" w:rsidR="00086F17" w:rsidRPr="00690C65" w:rsidRDefault="0014211E" w:rsidP="00A11441">
      <w:pPr>
        <w:pStyle w:val="ProductList-SubSubSectionHeading"/>
        <w:keepNext/>
        <w:outlineLvl w:val="2"/>
      </w:pPr>
      <w:bookmarkStart w:id="55" w:name="_Toc428531057"/>
      <w:r w:rsidRPr="0014211E">
        <w:t>Miejsce przechowywania dane Klienta magazynowane</w:t>
      </w:r>
      <w:bookmarkEnd w:id="55"/>
    </w:p>
    <w:p w14:paraId="3170912A" w14:textId="5F46E4E1" w:rsidR="00086F17" w:rsidRPr="00690C65" w:rsidRDefault="00086F17" w:rsidP="0014211E">
      <w:pPr>
        <w:pStyle w:val="ProductList-Body"/>
      </w:pPr>
      <w:r>
        <w:t xml:space="preserve">Microsoft zobowiązuje się przechowywać </w:t>
      </w:r>
      <w:r w:rsidR="0014211E" w:rsidRPr="0014211E">
        <w:t>dane Klienta magazynowane</w:t>
      </w:r>
      <w:r>
        <w:t xml:space="preserve"> w określonych głównych obszarach geograficznych (z których każdy zwany jest dalej Obszarem), jak następuje:</w:t>
      </w:r>
    </w:p>
    <w:p w14:paraId="467DBFAA" w14:textId="3DC77E01" w:rsidR="00086F17" w:rsidRPr="00690C65" w:rsidRDefault="00086F17" w:rsidP="0014211E">
      <w:pPr>
        <w:pStyle w:val="ProductList-Body"/>
        <w:numPr>
          <w:ilvl w:val="0"/>
          <w:numId w:val="6"/>
        </w:numPr>
        <w:ind w:left="450" w:hanging="270"/>
      </w:pPr>
      <w:r>
        <w:rPr>
          <w:b/>
        </w:rPr>
        <w:t>Usługi Office 365</w:t>
      </w:r>
      <w:r w:rsidRPr="00A845A3">
        <w:rPr>
          <w:b/>
          <w:bCs/>
        </w:rPr>
        <w:t>.</w:t>
      </w:r>
      <w:r>
        <w:t xml:space="preserve"> Jeżeli Klient zaopatruje swojego dzierżawcę w Stanach Zjednoczonych lub UE, Microsoft zobowiązuje się przechowywać w tym Obszarze następujące </w:t>
      </w:r>
      <w:r w:rsidR="0014211E" w:rsidRPr="0014211E">
        <w:t>dane Klienta magazynowane</w:t>
      </w:r>
      <w:r>
        <w:t>. (1) Zawartość skrzynki pocztowej Exchange Online (treść wiadomości e-mail, wpisy w kalendarzu i zawartość załączników wiadomości e-mail) oraz (2) zawartość witryny SharePoint Online i przechowywane w niej pliki.</w:t>
      </w:r>
    </w:p>
    <w:p w14:paraId="612EBA91" w14:textId="2939C647" w:rsidR="00086F17" w:rsidRPr="00690C65" w:rsidRDefault="006E5B74" w:rsidP="0014211E">
      <w:pPr>
        <w:pStyle w:val="ProductList-Body"/>
        <w:numPr>
          <w:ilvl w:val="0"/>
          <w:numId w:val="6"/>
        </w:numPr>
        <w:ind w:left="450" w:hanging="270"/>
      </w:pPr>
      <w:r>
        <w:rPr>
          <w:b/>
        </w:rPr>
        <w:t>Usługi Online Microsoft Intune</w:t>
      </w:r>
      <w:r w:rsidRPr="003714D6">
        <w:rPr>
          <w:b/>
          <w:bCs/>
        </w:rPr>
        <w:t xml:space="preserve">. </w:t>
      </w:r>
      <w:r>
        <w:t xml:space="preserve">Gdy Klient dostarcza konto dzierżawcy, Klient wybiera dostępny Obszar, w którym będą przechowywane </w:t>
      </w:r>
      <w:r w:rsidR="0014211E" w:rsidRPr="0014211E">
        <w:t>dane Klienta magazynowane</w:t>
      </w:r>
      <w:r>
        <w:t>. Microsoft zobowiązuje się nie przenosić Danych Klienta poza wybrany przez Klienta Obszar, chyba że na podstawie postanowień punktu „Miejsce przechowywania danych” w Centrum zaufania Microsoft Intune.</w:t>
      </w:r>
    </w:p>
    <w:p w14:paraId="58B83666" w14:textId="28786A6F" w:rsidR="00086F17" w:rsidRPr="00690C65" w:rsidRDefault="00086F17" w:rsidP="0014211E">
      <w:pPr>
        <w:pStyle w:val="ProductList-Body"/>
        <w:numPr>
          <w:ilvl w:val="0"/>
          <w:numId w:val="6"/>
        </w:numPr>
        <w:ind w:left="450" w:hanging="270"/>
      </w:pPr>
      <w:r>
        <w:rPr>
          <w:b/>
        </w:rPr>
        <w:t>Usługi podstawowe Microsoft Azure</w:t>
      </w:r>
      <w:r w:rsidRPr="003714D6">
        <w:rPr>
          <w:b/>
          <w:bCs/>
        </w:rPr>
        <w:t>.</w:t>
      </w:r>
      <w:r>
        <w:t xml:space="preserve"> Jeżeli Klient skonfiguruje określoną usługę w celu jej wdrożenia w określonym Obszarze, dla tej usługi Microsoft zobowiązuje się przechowywać </w:t>
      </w:r>
      <w:r w:rsidR="0014211E" w:rsidRPr="0014211E">
        <w:t>dane Klienta magazynowane</w:t>
      </w:r>
      <w:r>
        <w:t xml:space="preserve"> we wskazanym Obszarze. Pewne usługi mogą nie umożliwiać Klientowi konfigurowania ich pod kątem ich wdrożenia w określonym Obszarze lub poza Stanami Zjednoczonymi i mogą przechowywać kopie zapasowe danych w innych miejscach, zgodnie z opisem dostępnym w Centrum zaufania Microsoft Azure (który Microsoft ma prawo okresowo aktualizować, choć Microsoft zobowiązuje się nie dodawać wyjątków dla istniejących Usług w wersji ogólnej).</w:t>
      </w:r>
    </w:p>
    <w:p w14:paraId="2E0BCC36" w14:textId="2E97F998" w:rsidR="00086F17" w:rsidRPr="00690C65" w:rsidRDefault="00826803" w:rsidP="0014211E">
      <w:pPr>
        <w:pStyle w:val="ProductList-Body"/>
        <w:numPr>
          <w:ilvl w:val="0"/>
          <w:numId w:val="6"/>
        </w:numPr>
        <w:spacing w:after="120"/>
        <w:ind w:left="461" w:hanging="274"/>
      </w:pPr>
      <w:r>
        <w:rPr>
          <w:b/>
        </w:rPr>
        <w:t>Usługi Microsoft Dynamics CRM Online</w:t>
      </w:r>
      <w:r w:rsidRPr="003714D6">
        <w:rPr>
          <w:b/>
          <w:bCs/>
        </w:rPr>
        <w:t>.</w:t>
      </w:r>
      <w:r>
        <w:t xml:space="preserve"> W przypadku podmiotów zarządzanych przez usługę Microsoft Dynamics CRM Online, jeżeli Klient zaopatruje swojego dzierżawcę w Stanach Zjednoczonych lub UE, Microsoft zobowiązuje się przechowywać </w:t>
      </w:r>
      <w:r w:rsidR="0014211E" w:rsidRPr="0014211E">
        <w:t>dane Klienta magazynowane</w:t>
      </w:r>
      <w:r>
        <w:t xml:space="preserve"> odpowiednio w Stanach Zjednoczonych lub w UE.</w:t>
      </w:r>
    </w:p>
    <w:p w14:paraId="15A5EF57" w14:textId="77777777" w:rsidR="00086F17" w:rsidRPr="00690C65" w:rsidRDefault="00086F17" w:rsidP="00086F17">
      <w:pPr>
        <w:pStyle w:val="ProductList-Body"/>
      </w:pPr>
      <w:r>
        <w:t>Microsoft nie kontroluje ani nie ogranicza regionów, z których Klient lub użytkownicy końcowi Klienta mają możliwość uzyskiwania dostępu do Danych Klienta lub ich przenoszenia.</w:t>
      </w:r>
    </w:p>
    <w:p w14:paraId="3D20A419" w14:textId="77777777" w:rsidR="00086F17" w:rsidRPr="00690C65" w:rsidRDefault="00086F17" w:rsidP="00086F17">
      <w:pPr>
        <w:pStyle w:val="ProductList-Body"/>
      </w:pPr>
    </w:p>
    <w:p w14:paraId="19DB872B" w14:textId="390C1941" w:rsidR="00086F17" w:rsidRPr="00690C65" w:rsidRDefault="00086F17" w:rsidP="00C614F3">
      <w:pPr>
        <w:pStyle w:val="ProductList-SubSubSectionHeading"/>
        <w:outlineLvl w:val="2"/>
      </w:pPr>
      <w:bookmarkStart w:id="56" w:name="_Toc428531058"/>
      <w:r>
        <w:t>Prywatność</w:t>
      </w:r>
      <w:bookmarkEnd w:id="56"/>
    </w:p>
    <w:p w14:paraId="15DD36B2" w14:textId="140D3A05" w:rsidR="00086F17" w:rsidRPr="00690C65" w:rsidRDefault="00086F17" w:rsidP="00A44A41">
      <w:pPr>
        <w:pStyle w:val="ProductList-Body"/>
        <w:numPr>
          <w:ilvl w:val="0"/>
          <w:numId w:val="7"/>
        </w:numPr>
        <w:ind w:left="450" w:hanging="270"/>
      </w:pPr>
      <w:r>
        <w:rPr>
          <w:b/>
        </w:rPr>
        <w:t>Zwrot i usunięcie Danych Klienta</w:t>
      </w:r>
      <w:r w:rsidRPr="003714D6">
        <w:rPr>
          <w:b/>
          <w:bCs/>
        </w:rPr>
        <w:t>.</w:t>
      </w:r>
      <w:r>
        <w:t xml:space="preserve"> Najpóźniej 180 dni po wygaśnięciu lub zakończeniu używania przez Klienta dowolnej Usługi Online Microsoft wyłączy konto Klienta i usunie z niego Dane Klienta. </w:t>
      </w:r>
    </w:p>
    <w:p w14:paraId="6287F55F" w14:textId="36E258AD" w:rsidR="00086F17" w:rsidRPr="00690C65" w:rsidRDefault="00086F17" w:rsidP="00A44A41">
      <w:pPr>
        <w:pStyle w:val="ProductList-Body"/>
        <w:numPr>
          <w:ilvl w:val="0"/>
          <w:numId w:val="7"/>
        </w:numPr>
        <w:ind w:left="450" w:hanging="270"/>
      </w:pPr>
      <w:r>
        <w:rPr>
          <w:b/>
        </w:rPr>
        <w:t>Przesyłanie Danych Klienta</w:t>
      </w:r>
      <w:r w:rsidRPr="003714D6">
        <w:rPr>
          <w:b/>
          <w:bCs/>
        </w:rPr>
        <w:t>.</w:t>
      </w:r>
      <w:r>
        <w:t xml:space="preserve"> W okresie określonym zgodnie z zawartą przez Klienta umowy licencjonowania zbiorowego, Microsoft zachowa swoją certyfikację na podstawie programów UE i szwajcarskiego programu Safe Harbor, pod warunkiem ich utrzymania przez rząd Stanów Zjednoczonych. Ponadto, o ile Klient nie zrezygnuje ze Standardowych Klauzul Umownych, wszystkie przypadki przesłania Danych Klienta poza Unię Europejską, Europejski Obszar Gospodarczy i Szwajcarię podlegać będą Standardowym Klauzulom Umownym.</w:t>
      </w:r>
    </w:p>
    <w:p w14:paraId="14DD2BE2" w14:textId="006ECBB1" w:rsidR="00086F17" w:rsidRPr="00690C65" w:rsidRDefault="00086F17" w:rsidP="00A44A41">
      <w:pPr>
        <w:pStyle w:val="ProductList-Body"/>
        <w:numPr>
          <w:ilvl w:val="0"/>
          <w:numId w:val="7"/>
        </w:numPr>
        <w:ind w:left="450" w:hanging="270"/>
      </w:pPr>
      <w:r>
        <w:rPr>
          <w:b/>
        </w:rPr>
        <w:t>Personel Microsoft</w:t>
      </w:r>
      <w:r w:rsidRPr="003714D6">
        <w:rPr>
          <w:b/>
          <w:bCs/>
        </w:rPr>
        <w:t>.</w:t>
      </w:r>
      <w:r>
        <w:t xml:space="preserve"> Personel Microsoft nie przetwarza Danych Klienta bez autoryzacji Klienta. Personel Microsoft jest zobowiązany do utrzymywania bezpieczeństwa i poufności wszelkich Danych Klienta zgodnie z postanowieniami Warunków Przetwarzania Danych, przy czym zobowiązanie to pozostaje w mocy nawet po ustaniu jego zatrudnienia.</w:t>
      </w:r>
    </w:p>
    <w:p w14:paraId="03E945F0" w14:textId="555A6521" w:rsidR="00086F17" w:rsidRPr="00690C65" w:rsidRDefault="00086F17" w:rsidP="00CD7F8D">
      <w:pPr>
        <w:pStyle w:val="ProductList-Body"/>
        <w:numPr>
          <w:ilvl w:val="0"/>
          <w:numId w:val="7"/>
        </w:numPr>
        <w:ind w:left="450" w:hanging="270"/>
      </w:pPr>
      <w:r>
        <w:rPr>
          <w:b/>
        </w:rPr>
        <w:t>Przenoszenie podwykonawców</w:t>
      </w:r>
      <w:r w:rsidRPr="003714D6">
        <w:rPr>
          <w:b/>
          <w:bCs/>
        </w:rPr>
        <w:t>.</w:t>
      </w:r>
      <w:r>
        <w:t xml:space="preserve"> Microsoft może zaangażować podwykonawców do świadczenia pewnych usług ograniczonych lub dodatkowych w swoim imieniu. Wszyscy podwykonawcy, którym Microsoft przesyła Dane Klienta, w tym nawet podwykonawcy zajmujący się przechowywaniem danych, muszą mieć zawartą pisemną umowę z Microsoft, zobowiązującą ich do przestrzegania postanowień zapewniających poziom ochrony co najmniej dorównujący poziomowi zapewnianemu przez Warunki Przetwarzania Danych. Klient zgodził się na przesyłanie przez Microsoft Danych Klienta podwykonawcom w sposób opisany w niniejszych Warunkach Przetwarzania Danych. Za wyjątkiem przypadków określonych w Warunkach Przetwarzania Danych lub stanowiących inaczej zaleceń Klienta, Microsoft zobowiązuje się nie przekazywać żadnym osobom trzecim (nawet w celu przechowania) danych osobowych udostępnionych Microsoft przez Klienta w wyniku korzystania z Usług Online. Każda Usługa Online ma witrynę internetową, w której zamieszczono listę podwykonawców upoważnionych do uzyskiwania dostępu do Danych Klienta, a także świadczonych usług ograniczonych lub dodatkowych. Na co najmniej 14 dni przed upoważnieniem nowego podwykonawcy do uzyskiwania dostępu do Danych Klienta, Microsoft zaktualizuje informacje we właściwej witrynie i zapewni mechanizm służący uzyskiwaniu powiadomień o danej aktualizacji. Jeśli Klient nie zaakceptuje nowego podwykonawcy, wówczas Klient może wypowiedzieć korzystanie z danej Usługi Online bez konieczności zapłaty kary umownej, pod warunkiem że przed upłynięciem stosownego okresu wypowiedzenia prześle do Microsoft sporządzone na piśmie wypowiedzenie zawierające wyjaśnienie podstaw do nieudzielenia akceptacji nowemu podwykonawcy. Jeśli dana Usługa Online stanowi część pakietu (lub podobnego rodzaju pojedynczego zakupu usług), wówczas takie wypowiedzenie ma zastosowanie do całego pakietu usług. Po wejściu w życie wypowiedzenia, firma Microsoft nie będzie uwzględniała w kolejnych fakturach wystawianych Klientowi Usług Online, które zostały wypowiedziane przez Klienta.</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57" w:name="_Toc428531059"/>
      <w:r>
        <w:t>Dodatkowe postanowienia europejskie.</w:t>
      </w:r>
      <w:bookmarkEnd w:id="57"/>
    </w:p>
    <w:p w14:paraId="272CAA95" w14:textId="1DE2BD72" w:rsidR="00086F17" w:rsidRPr="00690C65" w:rsidRDefault="00086F17" w:rsidP="00086F17">
      <w:pPr>
        <w:pStyle w:val="ProductList-Body"/>
      </w:pPr>
      <w:r>
        <w:t>Te dodatkowe postanowienia dotyczące Europy mają zastosowanie wyłącznie jeżeli użytkownicy końcowi Klienta znajdują się w Europejskim Obszarze Gospodarczym lub w Szwajcarii.</w:t>
      </w:r>
    </w:p>
    <w:p w14:paraId="7798D7EA" w14:textId="0F2CACEC" w:rsidR="00086F17" w:rsidRPr="00690C65" w:rsidRDefault="00086F17" w:rsidP="00A44A41">
      <w:pPr>
        <w:pStyle w:val="ProductList-Body"/>
        <w:numPr>
          <w:ilvl w:val="0"/>
          <w:numId w:val="8"/>
        </w:numPr>
        <w:ind w:left="450" w:hanging="270"/>
      </w:pPr>
      <w:r>
        <w:rPr>
          <w:b/>
        </w:rPr>
        <w:t>Użytkownicy końcowi w Europejskim Obszarze Gospodarczym lub w Szwajcarii</w:t>
      </w:r>
      <w:r w:rsidRPr="00A01835">
        <w:rPr>
          <w:b/>
          <w:bCs/>
        </w:rPr>
        <w:t>.</w:t>
      </w:r>
      <w:r>
        <w:t xml:space="preserve"> Używane w Warunkach Przetwarzania Danych terminy, które nie zostały w sposób szczególny zdefiniowane, mają znaczenie określone w dyrektywie 95/46/WE Parlamentu Europejskiego i Rady z dnia 24 października 1995 r. w sprawie ochrony osób fizycznych w zakresie przetwarzania danych osobowych i swobodnego przepływu tych danych („dyrektywa UE o ochronie danych”).</w:t>
      </w:r>
    </w:p>
    <w:p w14:paraId="667CC032" w14:textId="77777777" w:rsidR="00EC2FDF" w:rsidRPr="007E0A2E" w:rsidRDefault="00EC2FDF" w:rsidP="00EC2FDF">
      <w:pPr>
        <w:pStyle w:val="ProductList-Body"/>
        <w:numPr>
          <w:ilvl w:val="0"/>
          <w:numId w:val="8"/>
        </w:numPr>
        <w:ind w:left="450" w:hanging="270"/>
      </w:pPr>
      <w:r w:rsidRPr="007E0A2E">
        <w:rPr>
          <w:b/>
        </w:rPr>
        <w:t>Zamiar Stron</w:t>
      </w:r>
      <w:r w:rsidRPr="00552ED8">
        <w:rPr>
          <w:b/>
          <w:bCs/>
        </w:rPr>
        <w:t>.</w:t>
      </w:r>
      <w:r w:rsidRPr="007E0A2E">
        <w:t xml:space="preserve"> W przypadku Usług Online, Microsoft przetwarza dane (lub wykonuje zlecenie przetwarzania danych) w imieniu Klienta. Jako podmiot przetwarzający dane (lub podmiot wykonujący zlecenie przetwarzania danych) Microsoft działa wyłącznie na podstawie instrukcji otrzymanych od Klienta. Postanowienia dotyczące Usług Online, zawarta przez Klienta umowa licencjonowania zbiorowego (obejmująca postanowienia stanowiące jej integralną część) oraz sposób korzystania i konfigurowania przez Klienta funkcji Usług Online to pełne i ostateczne instrukcje dla Microsoft w zakresie przetwarzania Danych Klienta. Wszelkie dodatkowe lub odmienne instrukcje wymagają zawarcia zgodnie z procedurą wprowadzania zmian w zawartej przez Klienta umowie licencjonowania zbiorowego.</w:t>
      </w:r>
    </w:p>
    <w:p w14:paraId="41D047C4" w14:textId="3EDD20C1" w:rsidR="00086F17" w:rsidRPr="00690C65" w:rsidRDefault="00086F17" w:rsidP="00A44A41">
      <w:pPr>
        <w:pStyle w:val="ProductList-Body"/>
        <w:numPr>
          <w:ilvl w:val="0"/>
          <w:numId w:val="8"/>
        </w:numPr>
        <w:ind w:left="450" w:hanging="270"/>
      </w:pPr>
      <w:r>
        <w:rPr>
          <w:b/>
        </w:rPr>
        <w:t>Okres i przedmiot przetwarzania danych</w:t>
      </w:r>
      <w:r w:rsidRPr="00A01835">
        <w:rPr>
          <w:b/>
          <w:bCs/>
        </w:rPr>
        <w:t>.</w:t>
      </w:r>
      <w:r>
        <w:t xml:space="preserve"> Okresem przetwarzania danych jest okres określony w zawartej przez Klienta umowie licencjonowania zbiorowego. Celem przetwarzania danych jest świadczenie Usług Online.</w:t>
      </w:r>
    </w:p>
    <w:p w14:paraId="6E5DFA39" w14:textId="25FA346C" w:rsidR="00086F17" w:rsidRPr="00690C65" w:rsidRDefault="00086F17" w:rsidP="00A44A41">
      <w:pPr>
        <w:pStyle w:val="ProductList-Body"/>
        <w:numPr>
          <w:ilvl w:val="0"/>
          <w:numId w:val="8"/>
        </w:numPr>
        <w:ind w:left="450" w:hanging="270"/>
      </w:pPr>
      <w:r>
        <w:rPr>
          <w:b/>
        </w:rPr>
        <w:t>Zakres i cel przetwarzania danych</w:t>
      </w:r>
      <w:r w:rsidRPr="00A01835">
        <w:rPr>
          <w:b/>
          <w:bCs/>
        </w:rPr>
        <w:t>.</w:t>
      </w:r>
      <w:r>
        <w:t xml:space="preserve"> Zakres i cel przetwarzania Danych Klienta, w tym wszelkich danych osobowych znajdujących się w Danych Klienta, opisano w Warunkach Przetwarzania Danych oraz w zawartej przez Klienta umowie licencjonowania zbiorowego.</w:t>
      </w:r>
    </w:p>
    <w:p w14:paraId="26555C9D" w14:textId="16D7A576" w:rsidR="00086F17" w:rsidRPr="00690C65" w:rsidRDefault="00086F17" w:rsidP="00A44A41">
      <w:pPr>
        <w:pStyle w:val="ProductList-Body"/>
        <w:numPr>
          <w:ilvl w:val="0"/>
          <w:numId w:val="8"/>
        </w:numPr>
        <w:ind w:left="450" w:hanging="270"/>
      </w:pPr>
      <w:r>
        <w:rPr>
          <w:b/>
        </w:rPr>
        <w:t>Dostęp do Danych Klienta</w:t>
      </w:r>
      <w:r w:rsidRPr="008D5361">
        <w:rPr>
          <w:b/>
          <w:bCs/>
        </w:rPr>
        <w:t>.</w:t>
      </w:r>
      <w:r>
        <w:t xml:space="preserve"> W okresie wskazanym w zawartej przez Klienta umowie licencjonowania zbiorowego Microsoft może według własnego uznania oraz w zakresie, w jakim jest to wymagane przez przepisy prawa właściwego wdrażające postanowienia art. 12 b dyrektywy UE o ochronie danych: (1) umożliwić Klientowi poprawienie, usunięcie lub zablokowanie Danych Klienta lub (2) poprawić, usunąć lub zablokować Dane Klienta w imieniu Klienta.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58" w:name="_Toc428531060"/>
      <w:r>
        <w:t>Bezpieczeństwo</w:t>
      </w:r>
      <w:bookmarkEnd w:id="58"/>
    </w:p>
    <w:p w14:paraId="5DFE82D5" w14:textId="2191C374" w:rsidR="000E6ED8" w:rsidRPr="00690C65" w:rsidRDefault="007303AE" w:rsidP="003B7142">
      <w:pPr>
        <w:pStyle w:val="ProductList-Body"/>
        <w:numPr>
          <w:ilvl w:val="0"/>
          <w:numId w:val="25"/>
        </w:numPr>
        <w:ind w:left="450" w:hanging="270"/>
      </w:pPr>
      <w:r>
        <w:rPr>
          <w:b/>
        </w:rPr>
        <w:t>Zasady ogólne</w:t>
      </w:r>
      <w:r w:rsidRPr="004511EC">
        <w:rPr>
          <w:b/>
          <w:bCs/>
        </w:rPr>
        <w:t>.</w:t>
      </w:r>
      <w:r>
        <w:t xml:space="preserve"> Microsoft wdrożył i zobowiązuje się utrzymać i przestrzegać w odniesieniu do Usług Online wymienione niżej zabezpieczenia, które, w połączeniu z postanowieniami w zakresie bezpieczeństwa zawartymi w Warunkach Dotyczących Usług Online, określają jedyny zakres odpowiedzialności Microsoft odnośnie bezpieczeństwa Danych Klienta.</w:t>
      </w:r>
    </w:p>
    <w:p w14:paraId="35AE44ED" w14:textId="77777777" w:rsidR="00086F17" w:rsidRPr="00690C65" w:rsidRDefault="00086F17" w:rsidP="00A914BF">
      <w:pPr>
        <w:pStyle w:val="ProductList-Body"/>
      </w:pPr>
    </w:p>
    <w:tbl>
      <w:tblPr>
        <w:tblStyle w:val="TableGrid"/>
        <w:tblW w:w="10773" w:type="dxa"/>
        <w:tblInd w:w="11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14:paraId="02F34839" w14:textId="77777777" w:rsidTr="00B0658C">
        <w:trPr>
          <w:tblHeader/>
        </w:trPr>
        <w:tc>
          <w:tcPr>
            <w:tcW w:w="2490" w:type="dxa"/>
            <w:shd w:val="clear" w:color="auto" w:fill="0072C6"/>
          </w:tcPr>
          <w:p w14:paraId="75D7A1AA" w14:textId="0DECA320" w:rsidR="00086F17" w:rsidRPr="001F2DDF" w:rsidRDefault="00086F17" w:rsidP="008E1EAF">
            <w:pPr>
              <w:pStyle w:val="ProductList-Body"/>
              <w:spacing w:before="20" w:after="20"/>
              <w:rPr>
                <w:color w:val="FFFFFF" w:themeColor="background1"/>
              </w:rPr>
            </w:pPr>
            <w:r>
              <w:rPr>
                <w:color w:val="FFFFFF" w:themeColor="background1"/>
              </w:rPr>
              <w:t>Domena</w:t>
            </w:r>
          </w:p>
        </w:tc>
        <w:tc>
          <w:tcPr>
            <w:tcW w:w="8283" w:type="dxa"/>
            <w:shd w:val="clear" w:color="auto" w:fill="0072C6"/>
          </w:tcPr>
          <w:p w14:paraId="6C61E74C" w14:textId="4A3AC490" w:rsidR="00086F17" w:rsidRPr="001F2DDF" w:rsidRDefault="00086F17" w:rsidP="008E1EAF">
            <w:pPr>
              <w:pStyle w:val="ProductList-Body"/>
              <w:spacing w:before="20" w:after="20"/>
              <w:rPr>
                <w:color w:val="FFFFFF" w:themeColor="background1"/>
              </w:rPr>
            </w:pPr>
            <w:r>
              <w:rPr>
                <w:color w:val="FFFFFF" w:themeColor="background1"/>
              </w:rPr>
              <w:t>Zasady</w:t>
            </w:r>
          </w:p>
        </w:tc>
      </w:tr>
      <w:tr w:rsidR="00086F17" w14:paraId="7BFB34B6" w14:textId="77777777" w:rsidTr="00B0658C">
        <w:tc>
          <w:tcPr>
            <w:tcW w:w="2490" w:type="dxa"/>
            <w:vAlign w:val="center"/>
          </w:tcPr>
          <w:p w14:paraId="4A265EB1" w14:textId="4B939C28" w:rsidR="00086F17" w:rsidRDefault="00086F17" w:rsidP="007303AE">
            <w:pPr>
              <w:pStyle w:val="ProductList-Body"/>
            </w:pPr>
            <w:r>
              <w:t>Struktura bezpieczeństwa informacji</w:t>
            </w:r>
          </w:p>
        </w:tc>
        <w:tc>
          <w:tcPr>
            <w:tcW w:w="8283" w:type="dxa"/>
          </w:tcPr>
          <w:p w14:paraId="4CCE6AB8" w14:textId="7F0E44E2" w:rsidR="009C6951" w:rsidRPr="00690C65" w:rsidRDefault="009C6951" w:rsidP="009C6951">
            <w:pPr>
              <w:pStyle w:val="ProductList-Body"/>
            </w:pPr>
            <w:r>
              <w:rPr>
                <w:b/>
              </w:rPr>
              <w:t>Odpowiedzialność za zabezpieczenia</w:t>
            </w:r>
            <w:r w:rsidRPr="00137A32">
              <w:rPr>
                <w:b/>
                <w:bCs/>
              </w:rPr>
              <w:t>.</w:t>
            </w:r>
            <w:r>
              <w:t xml:space="preserve"> Microsoft wyznacza co najmniej jedną osobę odpowiedzialną za zabezpieczenia, która będzie koordynować i monitorować reguły oraz procedury zabezpieczeń.</w:t>
            </w:r>
          </w:p>
          <w:p w14:paraId="25E100F8" w14:textId="7660AD52" w:rsidR="009C6951" w:rsidRPr="00690C65" w:rsidRDefault="009C6951" w:rsidP="0088164F">
            <w:pPr>
              <w:pStyle w:val="ProductList-Body"/>
              <w:spacing w:before="40"/>
            </w:pPr>
            <w:r>
              <w:rPr>
                <w:b/>
              </w:rPr>
              <w:t>Role i obowiązki w zakresie zabezpieczeń</w:t>
            </w:r>
            <w:r w:rsidRPr="00137A32">
              <w:rPr>
                <w:b/>
                <w:bCs/>
              </w:rPr>
              <w:t>.</w:t>
            </w:r>
            <w:r>
              <w:t xml:space="preserve"> Personel Microsoft mający dostęp do Danych Klienta podlega zobowiązaniom do zachowania poufności.</w:t>
            </w:r>
          </w:p>
          <w:p w14:paraId="43EEE1B1" w14:textId="14EE093C" w:rsidR="009C6951" w:rsidRPr="00690C65" w:rsidRDefault="009C6951" w:rsidP="0088164F">
            <w:pPr>
              <w:pStyle w:val="ProductList-Body"/>
              <w:spacing w:before="40"/>
            </w:pPr>
            <w:r>
              <w:rPr>
                <w:b/>
              </w:rPr>
              <w:t>Program zarządzania ryzykiem</w:t>
            </w:r>
            <w:r w:rsidRPr="00137A32">
              <w:rPr>
                <w:b/>
                <w:bCs/>
              </w:rPr>
              <w:t>.</w:t>
            </w:r>
            <w:r>
              <w:t xml:space="preserve"> Przed rozpoczęciem przetwarzania Danych Klienta lub świadczenia Usług Online, Microsoft przeprowadza ocenę ryzyka.</w:t>
            </w:r>
          </w:p>
          <w:p w14:paraId="3D0B77AE" w14:textId="3E551499" w:rsidR="00086F17" w:rsidRDefault="009C6951" w:rsidP="009C6951">
            <w:pPr>
              <w:pStyle w:val="ProductList-Body"/>
            </w:pPr>
            <w:r>
              <w:t>Microsoft zachowuje dokumentację dotyczącą zabezpieczeń po zakończeniu jej obowiązywania zgodnie z wymogami Microsoft w zakresie przechowywania.</w:t>
            </w:r>
          </w:p>
        </w:tc>
      </w:tr>
      <w:tr w:rsidR="00086F17" w14:paraId="7414B36E" w14:textId="77777777" w:rsidTr="00B0658C">
        <w:tc>
          <w:tcPr>
            <w:tcW w:w="2490" w:type="dxa"/>
            <w:vAlign w:val="center"/>
          </w:tcPr>
          <w:p w14:paraId="6F221689" w14:textId="78DA8E2F" w:rsidR="00086F17" w:rsidRDefault="00086F17" w:rsidP="007303AE">
            <w:pPr>
              <w:pStyle w:val="ProductList-Body"/>
            </w:pPr>
            <w:r>
              <w:t>Zarządzanie zasobami</w:t>
            </w:r>
          </w:p>
        </w:tc>
        <w:tc>
          <w:tcPr>
            <w:tcW w:w="8283" w:type="dxa"/>
          </w:tcPr>
          <w:p w14:paraId="6DA73246" w14:textId="0BE2B773" w:rsidR="009C6951" w:rsidRPr="00690C65" w:rsidRDefault="009C6951" w:rsidP="009C6951">
            <w:pPr>
              <w:pStyle w:val="ProductList-Body"/>
            </w:pPr>
            <w:r>
              <w:rPr>
                <w:b/>
              </w:rPr>
              <w:t>Spis zasobów</w:t>
            </w:r>
            <w:r w:rsidRPr="00137A32">
              <w:rPr>
                <w:b/>
                <w:bCs/>
              </w:rPr>
              <w:t>.</w:t>
            </w:r>
            <w:r>
              <w:t xml:space="preserve"> Microsoft prowadzi spis wszystkich nośników, na których są przechowywane Dane Klienta. Dostęp do spisów tych nośników jest zastrzeżony i ma go wyłącznie personel Microsoft upoważniony do tego na piśmie.</w:t>
            </w:r>
          </w:p>
          <w:p w14:paraId="4240A41C" w14:textId="77777777" w:rsidR="009C6951" w:rsidRPr="00690C65" w:rsidRDefault="009C6951" w:rsidP="0088164F">
            <w:pPr>
              <w:pStyle w:val="ProductList-Body"/>
              <w:spacing w:before="40"/>
            </w:pPr>
            <w:r>
              <w:rPr>
                <w:b/>
              </w:rPr>
              <w:t>Obsługa zasobów</w:t>
            </w:r>
          </w:p>
          <w:p w14:paraId="44E4A99A" w14:textId="04C45994" w:rsidR="009C6951" w:rsidRPr="00690C65" w:rsidRDefault="00527B94" w:rsidP="00651B74">
            <w:pPr>
              <w:pStyle w:val="ProductList-Body"/>
              <w:ind w:left="162" w:hanging="162"/>
            </w:pPr>
            <w:r>
              <w:t>-</w:t>
            </w:r>
            <w:r>
              <w:tab/>
            </w:r>
            <w:r w:rsidR="00651B74">
              <w:t>Microsoft klasyfikuje Dane Klienta w celu umożliwienia ich identyfikacji oraz odpowiedniego ograniczenia dostępu do nich.</w:t>
            </w:r>
          </w:p>
          <w:p w14:paraId="134B5436" w14:textId="3FC191CA" w:rsidR="009C6951" w:rsidRPr="00690C65" w:rsidRDefault="00527B94" w:rsidP="00651B74">
            <w:pPr>
              <w:pStyle w:val="ProductList-Body"/>
              <w:ind w:left="162" w:hanging="162"/>
            </w:pPr>
            <w:r>
              <w:t>-</w:t>
            </w:r>
            <w:r>
              <w:tab/>
            </w:r>
            <w:r w:rsidR="002A3B84">
              <w:t>Microsoft stosuje ograniczenia dotyczące drukowania Danych Klienta, a także procedury w zakresie usuwania materiałów drukowanych zawierających Dane Klienta.</w:t>
            </w:r>
          </w:p>
          <w:p w14:paraId="4579FE11" w14:textId="066CF7DE" w:rsidR="00086F17" w:rsidRDefault="00527B94" w:rsidP="00F55464">
            <w:pPr>
              <w:pStyle w:val="ProductList-Body"/>
              <w:ind w:left="162" w:hanging="162"/>
            </w:pPr>
            <w:r>
              <w:t>-</w:t>
            </w:r>
            <w:r>
              <w:tab/>
            </w:r>
            <w:r w:rsidR="009C6951">
              <w:t>Przed zapisaniem Danych Klienta na urządzeniach przenośnych, uzyskaniem zdalnego dostępu do Danych Klienta i przetworzeniem Danych Klienta poza placówką Microsoft personel musi otrzymać od Microsoft autoryzację.</w:t>
            </w:r>
          </w:p>
        </w:tc>
      </w:tr>
      <w:tr w:rsidR="00086F17" w14:paraId="7EC99B9F" w14:textId="77777777" w:rsidTr="00B0658C">
        <w:tc>
          <w:tcPr>
            <w:tcW w:w="2490" w:type="dxa"/>
            <w:vAlign w:val="center"/>
          </w:tcPr>
          <w:p w14:paraId="59347A52" w14:textId="738D913D" w:rsidR="00086F17" w:rsidRDefault="00086F17" w:rsidP="007303AE">
            <w:pPr>
              <w:pStyle w:val="ProductList-Body"/>
            </w:pPr>
            <w:r>
              <w:t>Bezpieczeństwo zasobów ludzkich</w:t>
            </w:r>
          </w:p>
        </w:tc>
        <w:tc>
          <w:tcPr>
            <w:tcW w:w="8283" w:type="dxa"/>
          </w:tcPr>
          <w:p w14:paraId="4D458344" w14:textId="28E5AABF" w:rsidR="00086F17" w:rsidRDefault="009C6951" w:rsidP="008E1EAF">
            <w:pPr>
              <w:pStyle w:val="ProductList-Body"/>
            </w:pPr>
            <w:r>
              <w:rPr>
                <w:b/>
              </w:rPr>
              <w:t>Szkolenia z zakresu zabezpieczeń</w:t>
            </w:r>
            <w:r w:rsidRPr="00137A32">
              <w:rPr>
                <w:b/>
                <w:bCs/>
              </w:rPr>
              <w:t>.</w:t>
            </w:r>
            <w:r>
              <w:t xml:space="preserve"> Microsoft informuje personel Microsoft o stosownych procedurach zabezpieczeń i ich odpowiednich rolach. Ponadto Microsoft informuje personel Microsoft o możliwych konsekwencjach naruszeń obowiązujących reguł i procedur zabezpieczeń. Podczas szkoleń Microsoft używa tylko anonimowych danych.</w:t>
            </w:r>
          </w:p>
        </w:tc>
      </w:tr>
      <w:tr w:rsidR="00086F17" w14:paraId="7B591B2A" w14:textId="77777777" w:rsidTr="00B0658C">
        <w:tc>
          <w:tcPr>
            <w:tcW w:w="2490" w:type="dxa"/>
            <w:vAlign w:val="center"/>
          </w:tcPr>
          <w:p w14:paraId="17640D63" w14:textId="1909CE38" w:rsidR="00086F17" w:rsidRDefault="00086F17" w:rsidP="007303AE">
            <w:pPr>
              <w:pStyle w:val="ProductList-Body"/>
            </w:pPr>
            <w:r>
              <w:t>bezpieczeństwo fizyczne i środowiskowe</w:t>
            </w:r>
          </w:p>
        </w:tc>
        <w:tc>
          <w:tcPr>
            <w:tcW w:w="8283" w:type="dxa"/>
          </w:tcPr>
          <w:p w14:paraId="0E056EAF" w14:textId="21CE734C" w:rsidR="009C6951" w:rsidRPr="00690C65" w:rsidRDefault="009C6951" w:rsidP="009C6951">
            <w:pPr>
              <w:pStyle w:val="ProductList-Body"/>
            </w:pPr>
            <w:r>
              <w:rPr>
                <w:b/>
              </w:rPr>
              <w:t>Fizyczny dostęp do placówek</w:t>
            </w:r>
            <w:r w:rsidRPr="00137A32">
              <w:rPr>
                <w:b/>
                <w:bCs/>
              </w:rPr>
              <w:t>.</w:t>
            </w:r>
            <w:r>
              <w:t xml:space="preserve"> Dostęp do placówek, w których są zlokalizowane systemy informatyczne przetwarzające Dane Klienta, mają tylko określone osoby, upoważnione do tego przez Microsoft.</w:t>
            </w:r>
          </w:p>
          <w:p w14:paraId="0173E035" w14:textId="4AD1F14D" w:rsidR="009C6951" w:rsidRPr="00690C65" w:rsidRDefault="009C6951" w:rsidP="0088164F">
            <w:pPr>
              <w:pStyle w:val="ProductList-Body"/>
              <w:spacing w:before="40"/>
            </w:pPr>
            <w:r>
              <w:rPr>
                <w:b/>
              </w:rPr>
              <w:t>Fizyczny dostęp do składników</w:t>
            </w:r>
            <w:r w:rsidRPr="00137A32">
              <w:rPr>
                <w:b/>
                <w:bCs/>
              </w:rPr>
              <w:t>.</w:t>
            </w:r>
            <w:r>
              <w:t xml:space="preserve"> Microsoft prowadzi rejestr przychodzących i wychodzących nośników zawierających Dane Klienta, w którym znajdują się informacje takie, jak typ nośnika, upoważnieni nadawcy i odbiorcy, data i godzina, liczba nośników oraz typy Danych Klienta, jakie są na nich zapisane.</w:t>
            </w:r>
          </w:p>
          <w:p w14:paraId="556D004F" w14:textId="1CF63ED3" w:rsidR="009C6951" w:rsidRPr="00690C65" w:rsidRDefault="009C6951" w:rsidP="0088164F">
            <w:pPr>
              <w:pStyle w:val="ProductList-Body"/>
              <w:spacing w:before="40"/>
            </w:pPr>
            <w:r>
              <w:rPr>
                <w:b/>
              </w:rPr>
              <w:t>Ochrona przed zakłóceniami</w:t>
            </w:r>
            <w:r w:rsidRPr="00137A32">
              <w:rPr>
                <w:b/>
                <w:bCs/>
              </w:rPr>
              <w:t>.</w:t>
            </w:r>
            <w:r>
              <w:t xml:space="preserve"> W celu ochrony danych przed ich utratą z powodu awarii źródła zasilania lub zakłóceń sieciowych Microsoft stosuje różne systemy zgodne ze standardem branżowym.</w:t>
            </w:r>
          </w:p>
          <w:p w14:paraId="746254B8" w14:textId="5CE993D4" w:rsidR="00086F17" w:rsidRDefault="009C6951" w:rsidP="0088164F">
            <w:pPr>
              <w:pStyle w:val="ProductList-Body"/>
              <w:spacing w:before="40"/>
            </w:pPr>
            <w:r>
              <w:rPr>
                <w:b/>
              </w:rPr>
              <w:t>Usuwanie składników</w:t>
            </w:r>
            <w:r w:rsidRPr="00137A32">
              <w:rPr>
                <w:b/>
                <w:bCs/>
              </w:rPr>
              <w:t>.</w:t>
            </w:r>
            <w:r>
              <w:t xml:space="preserve"> W celu usunięcia Danych Klienta, gdy już nie są potrzebne, Microsoft stosuje procedury zgodne ze standardem branżowym.</w:t>
            </w:r>
          </w:p>
        </w:tc>
      </w:tr>
      <w:tr w:rsidR="00086F17" w14:paraId="5142F166" w14:textId="77777777" w:rsidTr="00B0658C">
        <w:tc>
          <w:tcPr>
            <w:tcW w:w="2490" w:type="dxa"/>
            <w:vAlign w:val="center"/>
          </w:tcPr>
          <w:p w14:paraId="4E573BCA" w14:textId="3DE6A7D5" w:rsidR="00086F17" w:rsidRDefault="00086F17" w:rsidP="007303AE">
            <w:pPr>
              <w:pStyle w:val="ProductList-Body"/>
            </w:pPr>
            <w:r>
              <w:t>Zarządzanie komunikacją i operacjami</w:t>
            </w:r>
          </w:p>
        </w:tc>
        <w:tc>
          <w:tcPr>
            <w:tcW w:w="8283" w:type="dxa"/>
          </w:tcPr>
          <w:p w14:paraId="52A9B3B5" w14:textId="2B32BAB3" w:rsidR="009C6951" w:rsidRPr="00690C65" w:rsidRDefault="009C6951" w:rsidP="009C6951">
            <w:pPr>
              <w:pStyle w:val="ProductList-Body"/>
            </w:pPr>
            <w:r>
              <w:rPr>
                <w:b/>
              </w:rPr>
              <w:t>Zasady operacyjne</w:t>
            </w:r>
            <w:r w:rsidRPr="00137A32">
              <w:rPr>
                <w:b/>
                <w:bCs/>
              </w:rPr>
              <w:t>.</w:t>
            </w:r>
            <w:r>
              <w:t xml:space="preserve"> Microsoft prowadzi dokumentację dotyczącą zabezpieczeń, w której znajdują się opisy środków bezpieczeństwa, stosownych procedur oraz obowiązków personelu mającego dostęp do Danych Klienta.</w:t>
            </w:r>
          </w:p>
          <w:p w14:paraId="53600F6E" w14:textId="77777777" w:rsidR="009C6951" w:rsidRPr="00690C65" w:rsidRDefault="009C6951" w:rsidP="0088164F">
            <w:pPr>
              <w:pStyle w:val="ProductList-Body"/>
              <w:spacing w:before="40"/>
            </w:pPr>
            <w:r>
              <w:rPr>
                <w:b/>
              </w:rPr>
              <w:t>Procedury odzyskiwania danych</w:t>
            </w:r>
          </w:p>
          <w:p w14:paraId="273CBF49" w14:textId="11F40F5C" w:rsidR="009C6951" w:rsidRPr="00690C65" w:rsidRDefault="00527B94" w:rsidP="003D22CB">
            <w:pPr>
              <w:pStyle w:val="ProductList-Body"/>
              <w:ind w:left="162" w:hanging="162"/>
            </w:pPr>
            <w:r>
              <w:t>-</w:t>
            </w:r>
            <w:r>
              <w:tab/>
            </w:r>
            <w:r w:rsidR="003D22CB">
              <w:t>Microsoft na bieżąco tworzy kopie danych, z których można odzyskać Dane Klienta, jednak nie rzadziej niż raz w tygodniu (chyba że żadne Dane Klienta nie zostały w tym czasie zaktualizowane).</w:t>
            </w:r>
          </w:p>
          <w:p w14:paraId="60832291" w14:textId="5ECBAF7A" w:rsidR="009C6951" w:rsidRPr="00690C65" w:rsidRDefault="00527B94" w:rsidP="003D22CB">
            <w:pPr>
              <w:pStyle w:val="ProductList-Body"/>
              <w:ind w:left="162" w:hanging="162"/>
            </w:pPr>
            <w:r>
              <w:t>-</w:t>
            </w:r>
            <w:r>
              <w:tab/>
            </w:r>
            <w:r w:rsidR="003D22CB">
              <w:t>Microsoft przechowuje kopie Danych Klienta i procedury odzyskiwania danych w innej lokalizacji niż lokalizacja głównego sprzętu komputerowego służącego do przetwarzania Danych Klienta.</w:t>
            </w:r>
          </w:p>
          <w:p w14:paraId="21D206B8" w14:textId="7845013F" w:rsidR="009C6951" w:rsidRPr="00690C65" w:rsidRDefault="00527B94" w:rsidP="003D22CB">
            <w:pPr>
              <w:pStyle w:val="ProductList-Body"/>
              <w:ind w:left="162" w:hanging="162"/>
            </w:pPr>
            <w:r>
              <w:t>-</w:t>
            </w:r>
            <w:r>
              <w:tab/>
            </w:r>
            <w:r w:rsidR="003D22CB">
              <w:t>Dostęp do kopii Danych Klienta podlega konkretnym procedurom obowiązującym w Microsoft.</w:t>
            </w:r>
          </w:p>
          <w:p w14:paraId="2B9A9D87" w14:textId="652A62A3" w:rsidR="00F55464" w:rsidRDefault="00527B94" w:rsidP="00F55464">
            <w:pPr>
              <w:pStyle w:val="ProductList-Body"/>
              <w:ind w:left="162" w:hanging="162"/>
            </w:pPr>
            <w:r>
              <w:t>-</w:t>
            </w:r>
            <w:r>
              <w:tab/>
            </w:r>
            <w:r w:rsidR="00F55464">
              <w:t>Microsoft przeprowadza kontrolę procedur odzyskiwania danych co najmniej raz na sześć miesięcy, z wyjątkiem przypadku Usług Azure dla Instytucji Rządowych, dla których procedury odzyskiwania danych są poddawane kontroli co dwanaście miesięcy.</w:t>
            </w:r>
          </w:p>
          <w:p w14:paraId="0C13E134" w14:textId="5842F68E" w:rsidR="009C6951" w:rsidRPr="00690C65" w:rsidRDefault="00527B94" w:rsidP="003D22CB">
            <w:pPr>
              <w:pStyle w:val="ProductList-Body"/>
              <w:ind w:left="162" w:hanging="162"/>
            </w:pPr>
            <w:r>
              <w:t>-</w:t>
            </w:r>
            <w:r>
              <w:tab/>
            </w:r>
            <w:r w:rsidR="00F55464">
              <w:tab/>
            </w:r>
            <w:r w:rsidR="003D22CB">
              <w:t>Microsoft rejestruje działania związane z odzyskiwaniem danych, w tym imię i nazwisko osoby odpowiedzialnej, opis przywracanych danych oraz, jeśli ma to zastosowanie, imię i nazwisko osoby odpowiedzialnej oraz ewentualnie dane, jakie musiały zostać wprowadzone ręcznie podczas odzyskiwania.</w:t>
            </w:r>
          </w:p>
          <w:p w14:paraId="71B335AB" w14:textId="7C96C6BC" w:rsidR="009C6951" w:rsidRPr="00690C65" w:rsidRDefault="009C6951" w:rsidP="0088164F">
            <w:pPr>
              <w:pStyle w:val="ProductList-Body"/>
              <w:spacing w:before="40"/>
            </w:pPr>
            <w:r>
              <w:rPr>
                <w:b/>
              </w:rPr>
              <w:t>Złośliwe oprogramowanie</w:t>
            </w:r>
            <w:r w:rsidRPr="00CA4D53">
              <w:rPr>
                <w:b/>
                <w:bCs/>
              </w:rPr>
              <w:t>.</w:t>
            </w:r>
            <w:r>
              <w:t xml:space="preserve"> Microsoft przeprowadza kontrole chroniące przed złośliwym oprogramowaniem, które pomagają w uniemożliwieniu uzyskania nieupoważnionego dostępu do Danych Klienta przez takie oprogramowanie, w tym złośliwe oprogramowanie pochodzące z sieci publicznych.</w:t>
            </w:r>
          </w:p>
          <w:p w14:paraId="031EE0A7" w14:textId="77777777" w:rsidR="009C6951" w:rsidRPr="00690C65" w:rsidRDefault="009C6951" w:rsidP="0088164F">
            <w:pPr>
              <w:pStyle w:val="ProductList-Body"/>
              <w:spacing w:before="40"/>
            </w:pPr>
            <w:r>
              <w:rPr>
                <w:b/>
              </w:rPr>
              <w:t>Dane poza granicami</w:t>
            </w:r>
          </w:p>
          <w:p w14:paraId="529D2023" w14:textId="51A23BD7" w:rsidR="009C6951" w:rsidRPr="00690C65" w:rsidRDefault="00527B94" w:rsidP="003D22CB">
            <w:pPr>
              <w:pStyle w:val="ProductList-Body"/>
              <w:ind w:left="162" w:hanging="162"/>
            </w:pPr>
            <w:r>
              <w:t>-</w:t>
            </w:r>
            <w:r>
              <w:tab/>
            </w:r>
            <w:r w:rsidR="00651B74">
              <w:t>Microsoft szyfruje lub umożliwia Klientowi szyfrowanie Danych Klienta przesyłanych za pośrednictwem sieci publicznych.</w:t>
            </w:r>
          </w:p>
          <w:p w14:paraId="70E6C4C4" w14:textId="10755987" w:rsidR="009C6951" w:rsidRPr="00690C65" w:rsidRDefault="00527B94" w:rsidP="003D22CB">
            <w:pPr>
              <w:pStyle w:val="ProductList-Body"/>
              <w:ind w:left="162" w:hanging="162"/>
            </w:pPr>
            <w:r>
              <w:t>-</w:t>
            </w:r>
            <w:r>
              <w:tab/>
            </w:r>
            <w:r w:rsidR="003D22CB">
              <w:t>Microsoft ogranicza dostęp do Danych Klienta na nośnikach, jakie opuszczają placówki Microsoft (np. przez szyfrowanie).</w:t>
            </w:r>
          </w:p>
          <w:p w14:paraId="039DA155" w14:textId="73742380" w:rsidR="00086F17" w:rsidRDefault="009C6951" w:rsidP="0088164F">
            <w:pPr>
              <w:pStyle w:val="ProductList-Body"/>
              <w:spacing w:before="40"/>
            </w:pPr>
            <w:r>
              <w:rPr>
                <w:b/>
              </w:rPr>
              <w:t>Rejestrowanie zdarzeń</w:t>
            </w:r>
            <w:r w:rsidRPr="00CA4D53">
              <w:rPr>
                <w:b/>
                <w:bCs/>
              </w:rPr>
              <w:t>.</w:t>
            </w:r>
            <w:r>
              <w:t xml:space="preserve"> Microsoft rejestruje lub umożliwia Klientowi rejestrowanie, uzyskiwanie dostępu do systemów informatycznych zawierających Dane Klienta oraz korzystanie z nich, rejestrując identyfikator dostępu, czas, przyznanie lub odmowę autoryzacji oraz podjęte działania.</w:t>
            </w:r>
          </w:p>
        </w:tc>
      </w:tr>
      <w:tr w:rsidR="00086F17" w14:paraId="4E04E154" w14:textId="77777777" w:rsidTr="00B0658C">
        <w:tc>
          <w:tcPr>
            <w:tcW w:w="2490" w:type="dxa"/>
            <w:vAlign w:val="center"/>
          </w:tcPr>
          <w:p w14:paraId="1033C6C0" w14:textId="538D8B4A" w:rsidR="00086F17" w:rsidRDefault="00086F17" w:rsidP="007303AE">
            <w:pPr>
              <w:pStyle w:val="ProductList-Body"/>
            </w:pPr>
            <w:r>
              <w:t>Kontrola dostępu</w:t>
            </w:r>
          </w:p>
        </w:tc>
        <w:tc>
          <w:tcPr>
            <w:tcW w:w="8283" w:type="dxa"/>
          </w:tcPr>
          <w:p w14:paraId="4D5A88E0" w14:textId="3D42E11B" w:rsidR="009C6951" w:rsidRPr="00690C65" w:rsidRDefault="009C6951" w:rsidP="009C6951">
            <w:pPr>
              <w:pStyle w:val="ProductList-Body"/>
            </w:pPr>
            <w:r>
              <w:rPr>
                <w:b/>
              </w:rPr>
              <w:t>Zasady uzyskiwania dostępu</w:t>
            </w:r>
            <w:r w:rsidRPr="00CA4D53">
              <w:rPr>
                <w:b/>
                <w:bCs/>
              </w:rPr>
              <w:t>.</w:t>
            </w:r>
            <w:r>
              <w:t xml:space="preserve"> Microsoft prowadzi rejestr uprawnień zabezpieczeń poszczególnych osób mających dostęp do Danych Klienta.</w:t>
            </w:r>
          </w:p>
          <w:p w14:paraId="2541D145" w14:textId="77777777" w:rsidR="009C6951" w:rsidRPr="00690C65" w:rsidRDefault="009C6951" w:rsidP="0088164F">
            <w:pPr>
              <w:pStyle w:val="ProductList-Body"/>
              <w:spacing w:before="40"/>
            </w:pPr>
            <w:r>
              <w:rPr>
                <w:b/>
              </w:rPr>
              <w:t>Autoryzacja dostępu</w:t>
            </w:r>
          </w:p>
          <w:p w14:paraId="6905FA03" w14:textId="4D68CC54" w:rsidR="009C6951" w:rsidRPr="00690C65" w:rsidRDefault="00527B94" w:rsidP="003D22CB">
            <w:pPr>
              <w:pStyle w:val="ProductList-Body"/>
              <w:ind w:left="162" w:hanging="162"/>
            </w:pPr>
            <w:r>
              <w:t>-</w:t>
            </w:r>
            <w:r>
              <w:tab/>
            </w:r>
            <w:r w:rsidR="003D22CB">
              <w:t>Microsoft prowadzi i aktualizuje rejestr personelu uprawnionego do uzyskiwania dostępu do systemów Microsoft zwierających Dane Klienta.</w:t>
            </w:r>
          </w:p>
          <w:p w14:paraId="25553CE7" w14:textId="1235CF35" w:rsidR="009C6951" w:rsidRPr="00690C65" w:rsidRDefault="00527B94" w:rsidP="003D22CB">
            <w:pPr>
              <w:pStyle w:val="ProductList-Body"/>
              <w:ind w:left="162" w:hanging="162"/>
            </w:pPr>
            <w:r>
              <w:t>-</w:t>
            </w:r>
            <w:r>
              <w:tab/>
            </w:r>
            <w:r w:rsidR="003D22CB">
              <w:t>Microsoft dezaktywuje poświadczenia uwierzytelniania, które nie były używane przez sześć miesięcy.</w:t>
            </w:r>
          </w:p>
          <w:p w14:paraId="520E2E67" w14:textId="7C5A4CD7" w:rsidR="009C6951" w:rsidRPr="00690C65" w:rsidRDefault="00527B94" w:rsidP="003D22CB">
            <w:pPr>
              <w:pStyle w:val="ProductList-Body"/>
              <w:ind w:left="162" w:hanging="162"/>
            </w:pPr>
            <w:r>
              <w:t>-</w:t>
            </w:r>
            <w:r>
              <w:tab/>
            </w:r>
            <w:r w:rsidR="003D22CB">
              <w:t xml:space="preserve">Microsoft wskazuje personel, który może przyznawać, zmieniać lub anulować autoryzowany dostęp do danych i zasobów. </w:t>
            </w:r>
          </w:p>
          <w:p w14:paraId="05170003" w14:textId="2FAA0589" w:rsidR="009C6951" w:rsidRPr="00690C65" w:rsidRDefault="00527B94" w:rsidP="003D22CB">
            <w:pPr>
              <w:pStyle w:val="ProductList-Body"/>
              <w:ind w:left="162" w:hanging="162"/>
            </w:pPr>
            <w:r>
              <w:t>-</w:t>
            </w:r>
            <w:r>
              <w:tab/>
            </w:r>
            <w:r w:rsidR="003D22CB">
              <w:t>Microsoft gwarantuje, że jeśli dostęp do systemów zawierających Dane Klienta ma więcej niż jedna osoba, każda z tych osób korzysta z oddzielnego identyfikatora lub loginu.</w:t>
            </w:r>
          </w:p>
          <w:p w14:paraId="5E68175B" w14:textId="77777777" w:rsidR="009C6951" w:rsidRPr="00690C65" w:rsidRDefault="009C6951" w:rsidP="0088164F">
            <w:pPr>
              <w:pStyle w:val="ProductList-Body"/>
              <w:spacing w:before="40"/>
            </w:pPr>
            <w:r>
              <w:rPr>
                <w:b/>
              </w:rPr>
              <w:t>Najniższe uprawnienia</w:t>
            </w:r>
          </w:p>
          <w:p w14:paraId="5A54D499" w14:textId="17E7BBB3" w:rsidR="009C6951" w:rsidRPr="00690C65" w:rsidRDefault="00527B94" w:rsidP="003D22CB">
            <w:pPr>
              <w:pStyle w:val="ProductList-Body"/>
              <w:ind w:left="162" w:hanging="162"/>
            </w:pPr>
            <w:r>
              <w:t>-</w:t>
            </w:r>
            <w:r>
              <w:tab/>
            </w:r>
            <w:r w:rsidR="003D22CB">
              <w:t xml:space="preserve">Personel pomocy technicznej może uzyskiwać dostęp do Danych Klienta tylko w razie potrzeby. </w:t>
            </w:r>
          </w:p>
          <w:p w14:paraId="036CE9EC" w14:textId="37F8A9A9" w:rsidR="009C6951" w:rsidRPr="00690C65" w:rsidRDefault="00527B94" w:rsidP="003D22CB">
            <w:pPr>
              <w:pStyle w:val="ProductList-Body"/>
              <w:ind w:left="162" w:hanging="162"/>
            </w:pPr>
            <w:r>
              <w:t>-</w:t>
            </w:r>
            <w:r>
              <w:tab/>
            </w:r>
            <w:r w:rsidR="003D22CB">
              <w:t>Microsoft ogranicza dostęp do Danych Klienta, tak aby był on możliwy tylko dla osób, które potrzebują go do wypełniania swoich obowiązków służbowych.</w:t>
            </w:r>
          </w:p>
          <w:p w14:paraId="0456AB46" w14:textId="77777777" w:rsidR="009C6951" w:rsidRPr="00690C65" w:rsidRDefault="009C6951" w:rsidP="0088164F">
            <w:pPr>
              <w:pStyle w:val="ProductList-Body"/>
              <w:spacing w:before="40"/>
            </w:pPr>
            <w:r>
              <w:rPr>
                <w:b/>
              </w:rPr>
              <w:t>Integralność i zachowanie poufności</w:t>
            </w:r>
          </w:p>
          <w:p w14:paraId="0BF55A2D" w14:textId="41A3ADF5" w:rsidR="009C6951" w:rsidRPr="00690C65" w:rsidRDefault="00527B94" w:rsidP="003D22CB">
            <w:pPr>
              <w:pStyle w:val="ProductList-Body"/>
              <w:ind w:left="162" w:hanging="162"/>
            </w:pPr>
            <w:r>
              <w:t>-</w:t>
            </w:r>
            <w:r>
              <w:tab/>
            </w:r>
            <w:r w:rsidR="003D22CB">
              <w:t>Microsoft instruuje personel Microsoft o konieczności wyłączania sesji administracyjnych w przypadku opuszczania placówek kontrolowanych przez Microsoft lub w innych przypadkach pozostawiania komputerów bez nadzoru.</w:t>
            </w:r>
          </w:p>
          <w:p w14:paraId="5E91173C" w14:textId="4D3FD8D1" w:rsidR="009C6951" w:rsidRPr="00690C65" w:rsidRDefault="00527B94" w:rsidP="003D22CB">
            <w:pPr>
              <w:pStyle w:val="ProductList-Body"/>
              <w:ind w:left="162" w:hanging="162"/>
            </w:pPr>
            <w:r>
              <w:t>-</w:t>
            </w:r>
            <w:r>
              <w:tab/>
            </w:r>
            <w:r w:rsidR="003D22CB">
              <w:t>Microsoft przechowuje hasła w sposób uniemożliwiający ich odczytanie w czasie, gdy są one obowiązujące.</w:t>
            </w:r>
          </w:p>
          <w:p w14:paraId="7F353D0C" w14:textId="77777777" w:rsidR="009C6951" w:rsidRPr="00690C65" w:rsidRDefault="009C6951" w:rsidP="0088164F">
            <w:pPr>
              <w:pStyle w:val="ProductList-Body"/>
              <w:spacing w:before="40"/>
            </w:pPr>
            <w:r>
              <w:rPr>
                <w:b/>
              </w:rPr>
              <w:t>Uwierzytelnianie</w:t>
            </w:r>
          </w:p>
          <w:p w14:paraId="3873F6E9" w14:textId="7CD9A939" w:rsidR="009C6951" w:rsidRPr="00690C65" w:rsidRDefault="00527B94" w:rsidP="003D22CB">
            <w:pPr>
              <w:pStyle w:val="ProductList-Body"/>
              <w:ind w:left="162" w:hanging="162"/>
            </w:pPr>
            <w:r>
              <w:t>-</w:t>
            </w:r>
            <w:r>
              <w:tab/>
            </w:r>
            <w:r w:rsidR="003D22CB">
              <w:t>Do identyfikacji i uwierzytelnia użytkowników, którzy próbują uzyskać dostęp do systemów informatycznych, Microsoft stosuje praktyki zgodne ze standardem branżowym.</w:t>
            </w:r>
          </w:p>
          <w:p w14:paraId="53D424BB" w14:textId="7174CEA2" w:rsidR="009C6951" w:rsidRPr="00690C65" w:rsidRDefault="00527B94" w:rsidP="003D22CB">
            <w:pPr>
              <w:pStyle w:val="ProductList-Body"/>
              <w:ind w:left="162" w:hanging="162"/>
            </w:pPr>
            <w:r>
              <w:t>-</w:t>
            </w:r>
            <w:r>
              <w:tab/>
            </w:r>
            <w:r w:rsidR="003D22CB">
              <w:t>Jeśli mechanizmy uwierzytelniania są oparte na hasłach, Microsoft wymaga, aby hasła te były regularnie odnawiane.</w:t>
            </w:r>
          </w:p>
          <w:p w14:paraId="0C91FCD8" w14:textId="7E914636" w:rsidR="009C6951" w:rsidRPr="00690C65" w:rsidRDefault="00527B94" w:rsidP="003D22CB">
            <w:pPr>
              <w:pStyle w:val="ProductList-Body"/>
              <w:ind w:left="162" w:hanging="162"/>
            </w:pPr>
            <w:r>
              <w:t>-</w:t>
            </w:r>
            <w:r>
              <w:tab/>
            </w:r>
            <w:r w:rsidR="003D22CB">
              <w:t>Jeśli mechanizmy uwierzytelniania są oparte na hasłach, Microsoft wymaga, aby hasła te składały się z co najmniej ośmiu znaków.</w:t>
            </w:r>
          </w:p>
          <w:p w14:paraId="579D94F4" w14:textId="6EC9B1ED" w:rsidR="009C6951" w:rsidRPr="00690C65" w:rsidRDefault="00527B94" w:rsidP="003D22CB">
            <w:pPr>
              <w:pStyle w:val="ProductList-Body"/>
              <w:ind w:left="162" w:hanging="162"/>
            </w:pPr>
            <w:r>
              <w:t>-</w:t>
            </w:r>
            <w:r>
              <w:tab/>
            </w:r>
            <w:r w:rsidR="003D22CB">
              <w:t>Microsoft gwarantuje, że dezaktywowane lub wygasłe identyfikatory nie są przyznawane innym osobom.</w:t>
            </w:r>
          </w:p>
          <w:p w14:paraId="53682E1B" w14:textId="20C3FB08" w:rsidR="009C6951" w:rsidRPr="00690C65" w:rsidRDefault="00527B94" w:rsidP="003D22CB">
            <w:pPr>
              <w:pStyle w:val="ProductList-Body"/>
              <w:ind w:left="162" w:hanging="162"/>
            </w:pPr>
            <w:r>
              <w:t>-</w:t>
            </w:r>
            <w:r>
              <w:tab/>
            </w:r>
            <w:r w:rsidR="003D22CB">
              <w:t>Microsoft monitoruje lub umożliwia Klientowi monitorowanie powtarzających się prób uzyskania dostępu do systemów informatycznych przy użyciu nieprawidłowego hasła.</w:t>
            </w:r>
          </w:p>
          <w:p w14:paraId="5EBD9700" w14:textId="3158214C" w:rsidR="009C6951" w:rsidRPr="00690C65" w:rsidRDefault="00527B94" w:rsidP="003D22CB">
            <w:pPr>
              <w:pStyle w:val="ProductList-Body"/>
              <w:ind w:left="162" w:hanging="162"/>
            </w:pPr>
            <w:r>
              <w:t>-</w:t>
            </w:r>
            <w:r>
              <w:tab/>
            </w:r>
            <w:r w:rsidR="003D22CB">
              <w:t>W celu dezaktywowania uszkodzonych lub nieumyślnie ujawnionych haseł Microsoft stosuje procedury zgodne ze standardem branżowym.</w:t>
            </w:r>
          </w:p>
          <w:p w14:paraId="2A56C8FF" w14:textId="77361A37" w:rsidR="009C6951" w:rsidRPr="00690C65" w:rsidRDefault="00527B94" w:rsidP="003D22CB">
            <w:pPr>
              <w:pStyle w:val="ProductList-Body"/>
              <w:ind w:left="162" w:hanging="162"/>
            </w:pPr>
            <w:r>
              <w:t>-</w:t>
            </w:r>
            <w:r>
              <w:tab/>
            </w:r>
            <w:r w:rsidR="003D22CB">
              <w:t>Microsoft stosuje praktyki ochrony haseł zgodne ze standardem branżowym, w tym praktyki służące do zachowania poufności oraz integralności haseł podczas ich przypisywania, rozpowszechniania i przechowywania.</w:t>
            </w:r>
          </w:p>
          <w:p w14:paraId="2D5C6E6C" w14:textId="4BEC2035" w:rsidR="00086F17" w:rsidRDefault="009C6951" w:rsidP="007303AE">
            <w:pPr>
              <w:pStyle w:val="ProductList-Body"/>
              <w:spacing w:before="40"/>
            </w:pPr>
            <w:r>
              <w:rPr>
                <w:b/>
              </w:rPr>
              <w:t>Projekt sieci</w:t>
            </w:r>
            <w:r w:rsidRPr="00CA4D53">
              <w:rPr>
                <w:b/>
                <w:bCs/>
              </w:rPr>
              <w:t>.</w:t>
            </w:r>
            <w:r>
              <w:t xml:space="preserve"> Microsoft przeprowadza kontrole uniemożliwiające uzyskanie praw dostępu do Danych Klienta osobom, którym takie prawa nie zostały przypisane i które nie są upoważnione do uzyskiwania dostępu do Danych Klienta.</w:t>
            </w:r>
          </w:p>
        </w:tc>
      </w:tr>
      <w:tr w:rsidR="00086F17" w14:paraId="46DDAE79" w14:textId="77777777" w:rsidTr="00B0658C">
        <w:tc>
          <w:tcPr>
            <w:tcW w:w="2490" w:type="dxa"/>
            <w:vAlign w:val="center"/>
          </w:tcPr>
          <w:p w14:paraId="2C4520EB" w14:textId="54C172FD" w:rsidR="00086F17" w:rsidRDefault="00086F17" w:rsidP="007303AE">
            <w:pPr>
              <w:pStyle w:val="ProductList-Body"/>
            </w:pPr>
            <w:r>
              <w:t>Zarządzanie przypadkami naruszeń zabezpieczeń informacji</w:t>
            </w:r>
          </w:p>
        </w:tc>
        <w:tc>
          <w:tcPr>
            <w:tcW w:w="8283" w:type="dxa"/>
          </w:tcPr>
          <w:p w14:paraId="1028D5CF" w14:textId="77777777" w:rsidR="00272578" w:rsidRPr="00690C65" w:rsidRDefault="00272578" w:rsidP="00272578">
            <w:pPr>
              <w:pStyle w:val="ProductList-Body"/>
            </w:pPr>
            <w:r>
              <w:rPr>
                <w:b/>
              </w:rPr>
              <w:t>Procedura reagowania na przypadki naruszeń</w:t>
            </w:r>
          </w:p>
          <w:p w14:paraId="099F1C9A" w14:textId="0AF65E07" w:rsidR="00272578" w:rsidRPr="00690C65" w:rsidRDefault="00527B94" w:rsidP="003D22CB">
            <w:pPr>
              <w:pStyle w:val="ProductList-Body"/>
              <w:ind w:left="162" w:hanging="162"/>
            </w:pPr>
            <w:r>
              <w:t>-</w:t>
            </w:r>
            <w:r>
              <w:tab/>
            </w:r>
            <w:r w:rsidR="003D22CB">
              <w:t xml:space="preserve">Microsoft prowadzi rejestr naruszeń zabezpieczeń, w którym znajduje się opis naruszenia, czas i konsekwencje naruszenia, imię i nazwisko osoby zgłaszającej, imię i nazwisko osoby przyjmującej zgłoszenie oraz </w:t>
            </w:r>
            <w:r w:rsidR="003D22CB">
              <w:rPr>
                <w:color w:val="000000" w:themeColor="text1"/>
              </w:rPr>
              <w:t>procedura odzyskiwania danych</w:t>
            </w:r>
            <w:r w:rsidR="003D22CB">
              <w:t>.</w:t>
            </w:r>
          </w:p>
          <w:p w14:paraId="5BB81CE4" w14:textId="1A621F7E" w:rsidR="00E46617" w:rsidRPr="00690C65" w:rsidRDefault="00527B94" w:rsidP="003D22CB">
            <w:pPr>
              <w:pStyle w:val="ProductList-Body"/>
              <w:ind w:left="162" w:hanging="162"/>
            </w:pPr>
            <w:r>
              <w:t>-</w:t>
            </w:r>
            <w:r>
              <w:tab/>
            </w:r>
            <w:r w:rsidR="003D22CB">
              <w:rPr>
                <w:color w:val="000000" w:themeColor="text1"/>
              </w:rPr>
              <w:t xml:space="preserve">W przypadku </w:t>
            </w:r>
            <w:r w:rsidR="003D22CB">
              <w:rPr>
                <w:iCs/>
                <w:color w:val="000000" w:themeColor="text1"/>
              </w:rPr>
              <w:t>każdego naruszenia bezpieczeństwa klasyfikowanego jako Naruszenie Zabezpieczeń Microsoft (zgodnie z opisem w powyższym punkcie „Powiadomienie o naruszeniu zabezpieczeń”) bezzwłocznie i w każdym przypadku nie później niż w ciągu 30 dni kalendarzowych wyśle stosowne powiadomienie.</w:t>
            </w:r>
          </w:p>
          <w:p w14:paraId="3818EE7A" w14:textId="4139419A" w:rsidR="00272578" w:rsidRPr="00690C65" w:rsidRDefault="00272578" w:rsidP="00C82ED9">
            <w:pPr>
              <w:pStyle w:val="ProductList-Body"/>
              <w:ind w:left="162" w:hanging="4"/>
            </w:pPr>
            <w:r>
              <w:rPr>
                <w:color w:val="000000" w:themeColor="text1"/>
              </w:rPr>
              <w:t xml:space="preserve">Microsoft śledzi lub umożliwia Klientowi śledzenie </w:t>
            </w:r>
            <w:r>
              <w:t>przypadków ujawnienia Danych Klienta, w tym typu ujawnionych danych, komu zostały one ujawnione i kiedy to nastąpiło.</w:t>
            </w:r>
          </w:p>
          <w:p w14:paraId="730CA332" w14:textId="2F819071" w:rsidR="00086F17" w:rsidRDefault="00272578" w:rsidP="0088164F">
            <w:pPr>
              <w:pStyle w:val="ProductList-Body"/>
              <w:spacing w:before="40"/>
            </w:pPr>
            <w:r>
              <w:rPr>
                <w:b/>
              </w:rPr>
              <w:t>Monitorowanie usługi</w:t>
            </w:r>
            <w:r w:rsidRPr="006616D8">
              <w:rPr>
                <w:b/>
                <w:bCs/>
              </w:rPr>
              <w:t>.</w:t>
            </w:r>
            <w:r>
              <w:t xml:space="preserve"> Personel Microsoft ds. zabezpieczeń sprawdza dzienniki co najmniej raz na sześć miesięcy w celu zaproponowania ewentualnych działań korygujących.</w:t>
            </w:r>
          </w:p>
        </w:tc>
      </w:tr>
      <w:tr w:rsidR="00086F17" w14:paraId="1186CDAD" w14:textId="77777777" w:rsidTr="00B0658C">
        <w:tc>
          <w:tcPr>
            <w:tcW w:w="2490" w:type="dxa"/>
            <w:vAlign w:val="center"/>
          </w:tcPr>
          <w:p w14:paraId="417B34CB" w14:textId="1C65413C" w:rsidR="00086F17" w:rsidRDefault="00086F17" w:rsidP="007303AE">
            <w:pPr>
              <w:pStyle w:val="ProductList-Body"/>
            </w:pPr>
            <w:r>
              <w:t>Zarządzanie ciągłością działania</w:t>
            </w:r>
          </w:p>
        </w:tc>
        <w:tc>
          <w:tcPr>
            <w:tcW w:w="8283" w:type="dxa"/>
          </w:tcPr>
          <w:p w14:paraId="36CE9909" w14:textId="6E89A1B2" w:rsidR="00272578" w:rsidRPr="00690C65" w:rsidRDefault="00527B94" w:rsidP="003D22CB">
            <w:pPr>
              <w:pStyle w:val="ProductList-Body"/>
              <w:ind w:left="162" w:hanging="162"/>
            </w:pPr>
            <w:r>
              <w:t>-</w:t>
            </w:r>
            <w:r>
              <w:tab/>
            </w:r>
            <w:r w:rsidR="003D22CB">
              <w:t>Microsoft ma plany awaryjne dla placówek, w których są zlokalizowane systemy informatyczne Microsoft przetwarzające Dane Klienta.</w:t>
            </w:r>
          </w:p>
          <w:p w14:paraId="2EA52B9C" w14:textId="5EEF93B5" w:rsidR="00086F17" w:rsidRDefault="00527B94" w:rsidP="003D22CB">
            <w:pPr>
              <w:pStyle w:val="ProductList-Body"/>
              <w:ind w:left="162" w:hanging="162"/>
            </w:pPr>
            <w:r>
              <w:t>-</w:t>
            </w:r>
            <w:r>
              <w:tab/>
            </w:r>
            <w:r w:rsidR="003D22CB">
              <w:t>Nadmiarowa pamięć masowa Microsoft i procedury Microsoft dotyczące odzyskiwania danych umożliwiają podjęcie próby rekonstrukcji Danych Klienta w ich oryginalnym lub ostatnio zreplikowanym stanie, w jakim znajdowały się przed ich utratą lub zniszczeniem.</w:t>
            </w:r>
          </w:p>
        </w:tc>
      </w:tr>
    </w:tbl>
    <w:p w14:paraId="79970712" w14:textId="77777777" w:rsidR="00086F17" w:rsidRPr="00690C65" w:rsidRDefault="00086F17" w:rsidP="00A914BF">
      <w:pPr>
        <w:pStyle w:val="ProductList-Body"/>
      </w:pPr>
    </w:p>
    <w:p w14:paraId="6BDE258E" w14:textId="77777777" w:rsidR="00C62FB6" w:rsidRPr="00690C65" w:rsidRDefault="00C62FB6" w:rsidP="00C62FB6">
      <w:pPr>
        <w:pStyle w:val="ProductList-Body"/>
      </w:pPr>
      <w:r>
        <w:rPr>
          <w:b/>
          <w:color w:val="00188F"/>
        </w:rPr>
        <w:t>Informacje dotyczące Zasad Bezpieczeństwa dla Usług Online</w:t>
      </w:r>
    </w:p>
    <w:p w14:paraId="4453B305" w14:textId="77777777" w:rsidR="00C62FB6" w:rsidRPr="00690C65" w:rsidRDefault="00C62FB6" w:rsidP="00C62FB6">
      <w:pPr>
        <w:pStyle w:val="ProductList-Body"/>
      </w:pPr>
      <w:r>
        <w:t>Każda Usługa Online jest zgodna z zasadami zabezpieczeń danych („Zasady Bezpieczeństwa Informacji”), które są zgodne ze standardami kontroli i normami wskazanymi w poniższej tabeli.</w:t>
      </w:r>
    </w:p>
    <w:p w14:paraId="5A079929" w14:textId="77777777" w:rsidR="00C62FB6" w:rsidRPr="00690C65" w:rsidRDefault="00C62FB6" w:rsidP="00C62FB6">
      <w:pPr>
        <w:pStyle w:val="ProductList-Body"/>
      </w:pPr>
    </w:p>
    <w:tbl>
      <w:tblPr>
        <w:tblStyle w:val="TableGrid"/>
        <w:tblW w:w="10710" w:type="dxa"/>
        <w:tblInd w:w="108" w:type="dxa"/>
        <w:tblLayout w:type="fixed"/>
        <w:tblLook w:val="04A0" w:firstRow="1" w:lastRow="0" w:firstColumn="1" w:lastColumn="0" w:noHBand="0" w:noVBand="1"/>
      </w:tblPr>
      <w:tblGrid>
        <w:gridCol w:w="2880"/>
        <w:gridCol w:w="1548"/>
        <w:gridCol w:w="1575"/>
        <w:gridCol w:w="1516"/>
        <w:gridCol w:w="1584"/>
        <w:gridCol w:w="1607"/>
      </w:tblGrid>
      <w:tr w:rsidR="00C62FB6" w:rsidRPr="00C62FB6" w14:paraId="72E90D47" w14:textId="77777777" w:rsidTr="00C82ED9">
        <w:trPr>
          <w:tblHeader/>
        </w:trPr>
        <w:tc>
          <w:tcPr>
            <w:tcW w:w="2880" w:type="dxa"/>
            <w:shd w:val="clear" w:color="auto" w:fill="0072C6"/>
            <w:vAlign w:val="center"/>
          </w:tcPr>
          <w:p w14:paraId="708BABA2" w14:textId="77777777" w:rsidR="00C62FB6" w:rsidRPr="00FC7E60" w:rsidRDefault="00C62FB6" w:rsidP="00C62FB6">
            <w:pPr>
              <w:pStyle w:val="ProductList-Body"/>
              <w:rPr>
                <w:color w:val="FFFFFF" w:themeColor="background1"/>
              </w:rPr>
            </w:pPr>
            <w:r>
              <w:rPr>
                <w:color w:val="FFFFFF" w:themeColor="background1"/>
              </w:rPr>
              <w:t>Usługa Online</w:t>
            </w:r>
          </w:p>
        </w:tc>
        <w:tc>
          <w:tcPr>
            <w:tcW w:w="1548"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575"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Kodeks postępowania</w:t>
            </w:r>
          </w:p>
        </w:tc>
        <w:tc>
          <w:tcPr>
            <w:tcW w:w="1516"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lang w:val="fr-FR"/>
              </w:rPr>
            </w:pPr>
            <w:r>
              <w:rPr>
                <w:color w:val="FFFFFF" w:themeColor="background1"/>
              </w:rPr>
              <w:t>Kodeks postępowania</w:t>
            </w:r>
          </w:p>
        </w:tc>
        <w:tc>
          <w:tcPr>
            <w:tcW w:w="1584" w:type="dxa"/>
            <w:shd w:val="clear" w:color="auto" w:fill="0072C6"/>
            <w:vAlign w:val="center"/>
          </w:tcPr>
          <w:p w14:paraId="6F937968" w14:textId="77777777" w:rsidR="00C62FB6" w:rsidRPr="00FC7E60" w:rsidRDefault="00C62FB6" w:rsidP="00C62FB6">
            <w:pPr>
              <w:pStyle w:val="ProductList-Body"/>
              <w:rPr>
                <w:color w:val="FFFFFF" w:themeColor="background1"/>
                <w:lang w:val="fr-FR"/>
              </w:rPr>
            </w:pPr>
            <w:r>
              <w:rPr>
                <w:color w:val="FFFFFF" w:themeColor="background1"/>
              </w:rPr>
              <w:t>SSAE 16 SOC 1 Type II</w:t>
            </w:r>
          </w:p>
        </w:tc>
        <w:tc>
          <w:tcPr>
            <w:tcW w:w="1607" w:type="dxa"/>
            <w:shd w:val="clear" w:color="auto" w:fill="0072C6"/>
            <w:vAlign w:val="center"/>
          </w:tcPr>
          <w:p w14:paraId="07A57E40" w14:textId="77777777" w:rsidR="00C62FB6" w:rsidRPr="00FC7E60" w:rsidRDefault="00C62FB6" w:rsidP="00C62FB6">
            <w:pPr>
              <w:pStyle w:val="ProductList-Body"/>
              <w:rPr>
                <w:color w:val="FFFFFF" w:themeColor="background1"/>
                <w:lang w:val="fr-FR"/>
              </w:rPr>
            </w:pPr>
            <w:r>
              <w:rPr>
                <w:color w:val="FFFFFF" w:themeColor="background1"/>
              </w:rPr>
              <w:t>SSAE 16 SOC 2 Type II</w:t>
            </w:r>
          </w:p>
        </w:tc>
      </w:tr>
      <w:tr w:rsidR="00C62FB6" w:rsidRPr="00C62FB6" w14:paraId="675407D8" w14:textId="77777777" w:rsidTr="00C82ED9">
        <w:trPr>
          <w:trHeight w:val="288"/>
        </w:trPr>
        <w:tc>
          <w:tcPr>
            <w:tcW w:w="2880" w:type="dxa"/>
            <w:vAlign w:val="center"/>
          </w:tcPr>
          <w:p w14:paraId="71AF4730" w14:textId="77777777" w:rsidR="00C62FB6" w:rsidRPr="00C62FB6" w:rsidRDefault="00C62FB6" w:rsidP="00C62FB6">
            <w:pPr>
              <w:pStyle w:val="ProductList-Body"/>
            </w:pPr>
            <w:r>
              <w:t>Usługi Office 365</w:t>
            </w:r>
          </w:p>
        </w:tc>
        <w:tc>
          <w:tcPr>
            <w:tcW w:w="1548" w:type="dxa"/>
            <w:vAlign w:val="center"/>
          </w:tcPr>
          <w:p w14:paraId="6C4AF9F1" w14:textId="77777777" w:rsidR="00C62FB6" w:rsidRPr="00C62FB6" w:rsidRDefault="00C62FB6" w:rsidP="00C62FB6">
            <w:pPr>
              <w:pStyle w:val="ProductList-Body"/>
            </w:pPr>
            <w:r>
              <w:t>Tak</w:t>
            </w:r>
          </w:p>
        </w:tc>
        <w:tc>
          <w:tcPr>
            <w:tcW w:w="1575" w:type="dxa"/>
            <w:vAlign w:val="center"/>
          </w:tcPr>
          <w:p w14:paraId="136375FC" w14:textId="77777777" w:rsidR="00C62FB6" w:rsidRPr="00C62FB6" w:rsidRDefault="00C62FB6" w:rsidP="00C62FB6">
            <w:pPr>
              <w:pStyle w:val="ProductList-Body"/>
            </w:pPr>
            <w:r>
              <w:t>Tak</w:t>
            </w:r>
          </w:p>
        </w:tc>
        <w:tc>
          <w:tcPr>
            <w:tcW w:w="1516" w:type="dxa"/>
            <w:vAlign w:val="center"/>
          </w:tcPr>
          <w:p w14:paraId="69B1F985" w14:textId="77777777" w:rsidR="00C62FB6" w:rsidRPr="00C62FB6" w:rsidRDefault="00C62FB6" w:rsidP="00C62FB6">
            <w:pPr>
              <w:pStyle w:val="ProductList-Body"/>
            </w:pPr>
            <w:r>
              <w:t>Tak</w:t>
            </w:r>
          </w:p>
        </w:tc>
        <w:tc>
          <w:tcPr>
            <w:tcW w:w="1584" w:type="dxa"/>
            <w:vAlign w:val="center"/>
          </w:tcPr>
          <w:p w14:paraId="6BBE4D43" w14:textId="77777777" w:rsidR="00C62FB6" w:rsidRPr="00C62FB6" w:rsidRDefault="00C62FB6" w:rsidP="00C62FB6">
            <w:pPr>
              <w:pStyle w:val="ProductList-Body"/>
            </w:pPr>
            <w:r>
              <w:t>Tak</w:t>
            </w:r>
          </w:p>
        </w:tc>
        <w:tc>
          <w:tcPr>
            <w:tcW w:w="1607" w:type="dxa"/>
            <w:vAlign w:val="center"/>
          </w:tcPr>
          <w:p w14:paraId="7EA6FD65" w14:textId="77777777" w:rsidR="00C62FB6" w:rsidRPr="00C62FB6" w:rsidRDefault="00C62FB6" w:rsidP="00C62FB6">
            <w:pPr>
              <w:pStyle w:val="ProductList-Body"/>
            </w:pPr>
            <w:r>
              <w:t>Tak</w:t>
            </w:r>
          </w:p>
        </w:tc>
      </w:tr>
      <w:tr w:rsidR="00C62FB6" w:rsidRPr="00C62FB6" w14:paraId="08C71880" w14:textId="77777777" w:rsidTr="00C82ED9">
        <w:trPr>
          <w:trHeight w:val="288"/>
        </w:trPr>
        <w:tc>
          <w:tcPr>
            <w:tcW w:w="2880" w:type="dxa"/>
            <w:vAlign w:val="center"/>
          </w:tcPr>
          <w:p w14:paraId="1DBDE8ED" w14:textId="7D089554" w:rsidR="00C62FB6" w:rsidRPr="00C62FB6" w:rsidRDefault="00C62FB6" w:rsidP="00C62FB6">
            <w:pPr>
              <w:pStyle w:val="ProductList-Body"/>
            </w:pPr>
            <w:r>
              <w:t xml:space="preserve">Usługi Microsoft Dynamics </w:t>
            </w:r>
            <w:r w:rsidR="00F55464">
              <w:t xml:space="preserve">CRM </w:t>
            </w:r>
            <w:r>
              <w:t>Online.</w:t>
            </w:r>
          </w:p>
        </w:tc>
        <w:tc>
          <w:tcPr>
            <w:tcW w:w="1548" w:type="dxa"/>
            <w:vAlign w:val="center"/>
          </w:tcPr>
          <w:p w14:paraId="199D7E74" w14:textId="77777777" w:rsidR="00C62FB6" w:rsidRPr="00C62FB6" w:rsidRDefault="00C62FB6" w:rsidP="00C62FB6">
            <w:pPr>
              <w:pStyle w:val="ProductList-Body"/>
            </w:pPr>
            <w:r>
              <w:t>Tak</w:t>
            </w:r>
          </w:p>
        </w:tc>
        <w:tc>
          <w:tcPr>
            <w:tcW w:w="1575" w:type="dxa"/>
            <w:vAlign w:val="center"/>
          </w:tcPr>
          <w:p w14:paraId="4A08DE04" w14:textId="77777777" w:rsidR="00C62FB6" w:rsidRPr="00C62FB6" w:rsidRDefault="00C62FB6" w:rsidP="00C62FB6">
            <w:pPr>
              <w:pStyle w:val="ProductList-Body"/>
            </w:pPr>
            <w:r>
              <w:t>Tak</w:t>
            </w:r>
          </w:p>
        </w:tc>
        <w:tc>
          <w:tcPr>
            <w:tcW w:w="1516" w:type="dxa"/>
            <w:vAlign w:val="center"/>
          </w:tcPr>
          <w:p w14:paraId="513A09EE" w14:textId="540A7A4F" w:rsidR="00C62FB6" w:rsidRPr="00C62FB6" w:rsidRDefault="008F0187" w:rsidP="00C62FB6">
            <w:pPr>
              <w:pStyle w:val="ProductList-Body"/>
            </w:pPr>
            <w:r>
              <w:t>Tak</w:t>
            </w:r>
          </w:p>
        </w:tc>
        <w:tc>
          <w:tcPr>
            <w:tcW w:w="1584" w:type="dxa"/>
            <w:vAlign w:val="center"/>
          </w:tcPr>
          <w:p w14:paraId="3A9BDE6E" w14:textId="77777777" w:rsidR="00C62FB6" w:rsidRPr="00C62FB6" w:rsidRDefault="00C62FB6" w:rsidP="00C62FB6">
            <w:pPr>
              <w:pStyle w:val="ProductList-Body"/>
            </w:pPr>
            <w:r>
              <w:t>Tak</w:t>
            </w:r>
          </w:p>
        </w:tc>
        <w:tc>
          <w:tcPr>
            <w:tcW w:w="1607" w:type="dxa"/>
            <w:vAlign w:val="center"/>
          </w:tcPr>
          <w:p w14:paraId="08B0FC2E" w14:textId="77777777" w:rsidR="00C62FB6" w:rsidRPr="00C62FB6" w:rsidRDefault="00C62FB6" w:rsidP="00C62FB6">
            <w:pPr>
              <w:pStyle w:val="ProductList-Body"/>
            </w:pPr>
            <w:r>
              <w:t>Tak</w:t>
            </w:r>
          </w:p>
        </w:tc>
      </w:tr>
      <w:tr w:rsidR="00C62FB6" w:rsidRPr="00C62FB6" w14:paraId="10E95515" w14:textId="77777777" w:rsidTr="00C82ED9">
        <w:trPr>
          <w:trHeight w:val="288"/>
        </w:trPr>
        <w:tc>
          <w:tcPr>
            <w:tcW w:w="2880" w:type="dxa"/>
            <w:vAlign w:val="center"/>
          </w:tcPr>
          <w:p w14:paraId="5903AB48" w14:textId="77777777" w:rsidR="00C62FB6" w:rsidRPr="00C62FB6" w:rsidRDefault="00C62FB6" w:rsidP="00C62FB6">
            <w:pPr>
              <w:pStyle w:val="ProductList-Body"/>
            </w:pPr>
            <w:r>
              <w:t>Podstawowe Usługi Microsoft Azure</w:t>
            </w:r>
          </w:p>
        </w:tc>
        <w:tc>
          <w:tcPr>
            <w:tcW w:w="1548" w:type="dxa"/>
            <w:vAlign w:val="center"/>
          </w:tcPr>
          <w:p w14:paraId="7CCEDF9D" w14:textId="77777777" w:rsidR="00C62FB6" w:rsidRPr="00C62FB6" w:rsidRDefault="00C62FB6" w:rsidP="00C62FB6">
            <w:pPr>
              <w:pStyle w:val="ProductList-Body"/>
            </w:pPr>
            <w:r>
              <w:t>Tak</w:t>
            </w:r>
          </w:p>
        </w:tc>
        <w:tc>
          <w:tcPr>
            <w:tcW w:w="1575" w:type="dxa"/>
            <w:vAlign w:val="center"/>
          </w:tcPr>
          <w:p w14:paraId="276590E8" w14:textId="77777777" w:rsidR="00C62FB6" w:rsidRPr="00C62FB6" w:rsidRDefault="00C62FB6" w:rsidP="00C62FB6">
            <w:pPr>
              <w:pStyle w:val="ProductList-Body"/>
            </w:pPr>
            <w:r>
              <w:t>Tak</w:t>
            </w:r>
          </w:p>
        </w:tc>
        <w:tc>
          <w:tcPr>
            <w:tcW w:w="1516" w:type="dxa"/>
            <w:vAlign w:val="center"/>
          </w:tcPr>
          <w:p w14:paraId="7E74EC52" w14:textId="77777777" w:rsidR="00C62FB6" w:rsidRPr="00C62FB6" w:rsidRDefault="00C62FB6" w:rsidP="00C62FB6">
            <w:pPr>
              <w:pStyle w:val="ProductList-Body"/>
            </w:pPr>
            <w:r>
              <w:t>Tak</w:t>
            </w:r>
          </w:p>
        </w:tc>
        <w:tc>
          <w:tcPr>
            <w:tcW w:w="1584" w:type="dxa"/>
            <w:vAlign w:val="center"/>
          </w:tcPr>
          <w:p w14:paraId="669AF009" w14:textId="77777777" w:rsidR="00C62FB6" w:rsidRPr="00C62FB6" w:rsidRDefault="00C62FB6" w:rsidP="00C62FB6">
            <w:pPr>
              <w:pStyle w:val="ProductList-Body"/>
            </w:pPr>
            <w:r>
              <w:t>Odbiega*</w:t>
            </w:r>
          </w:p>
        </w:tc>
        <w:tc>
          <w:tcPr>
            <w:tcW w:w="1607" w:type="dxa"/>
            <w:vAlign w:val="center"/>
          </w:tcPr>
          <w:p w14:paraId="60F778FC" w14:textId="77777777" w:rsidR="00C62FB6" w:rsidRPr="00C62FB6" w:rsidRDefault="00C62FB6" w:rsidP="00C62FB6">
            <w:pPr>
              <w:pStyle w:val="ProductList-Body"/>
            </w:pPr>
            <w:r>
              <w:t>Odbiega*</w:t>
            </w:r>
          </w:p>
        </w:tc>
      </w:tr>
      <w:tr w:rsidR="00C62FB6" w:rsidRPr="00C62FB6" w14:paraId="247EA9C8" w14:textId="77777777" w:rsidTr="00C82ED9">
        <w:trPr>
          <w:trHeight w:val="288"/>
        </w:trPr>
        <w:tc>
          <w:tcPr>
            <w:tcW w:w="2880" w:type="dxa"/>
            <w:vAlign w:val="center"/>
          </w:tcPr>
          <w:p w14:paraId="6271D1EE" w14:textId="6E51AF0A" w:rsidR="00C62FB6" w:rsidRPr="00C62FB6" w:rsidRDefault="00C62FB6" w:rsidP="00C62FB6">
            <w:pPr>
              <w:pStyle w:val="ProductList-Body"/>
            </w:pPr>
            <w:r>
              <w:t>Usługi Online Microsoft Intune</w:t>
            </w:r>
          </w:p>
        </w:tc>
        <w:tc>
          <w:tcPr>
            <w:tcW w:w="1548" w:type="dxa"/>
            <w:vAlign w:val="center"/>
          </w:tcPr>
          <w:p w14:paraId="438F865B" w14:textId="77777777" w:rsidR="00C62FB6" w:rsidRPr="00C62FB6" w:rsidRDefault="00C62FB6" w:rsidP="00C62FB6">
            <w:pPr>
              <w:pStyle w:val="ProductList-Body"/>
            </w:pPr>
            <w:r>
              <w:t>Tak</w:t>
            </w:r>
          </w:p>
        </w:tc>
        <w:tc>
          <w:tcPr>
            <w:tcW w:w="1575" w:type="dxa"/>
            <w:vAlign w:val="center"/>
          </w:tcPr>
          <w:p w14:paraId="7422244D" w14:textId="77777777" w:rsidR="00C62FB6" w:rsidRPr="00C62FB6" w:rsidRDefault="00C62FB6" w:rsidP="00C62FB6">
            <w:pPr>
              <w:pStyle w:val="ProductList-Body"/>
            </w:pPr>
            <w:r>
              <w:t>Tak</w:t>
            </w:r>
          </w:p>
        </w:tc>
        <w:tc>
          <w:tcPr>
            <w:tcW w:w="1516" w:type="dxa"/>
            <w:vAlign w:val="center"/>
          </w:tcPr>
          <w:p w14:paraId="5CD7969B" w14:textId="1E84F7A1" w:rsidR="00C62FB6" w:rsidRPr="00C62FB6" w:rsidRDefault="008F0187" w:rsidP="00C62FB6">
            <w:pPr>
              <w:pStyle w:val="ProductList-Body"/>
            </w:pPr>
            <w:r>
              <w:t>Tak</w:t>
            </w:r>
          </w:p>
        </w:tc>
        <w:tc>
          <w:tcPr>
            <w:tcW w:w="1584" w:type="dxa"/>
            <w:vAlign w:val="center"/>
          </w:tcPr>
          <w:p w14:paraId="55B9A33B" w14:textId="3BF58B44" w:rsidR="00C62FB6" w:rsidRPr="00C62FB6" w:rsidRDefault="00F55464" w:rsidP="00C62FB6">
            <w:pPr>
              <w:pStyle w:val="ProductList-Body"/>
            </w:pPr>
            <w:r>
              <w:t>Tak</w:t>
            </w:r>
          </w:p>
        </w:tc>
        <w:tc>
          <w:tcPr>
            <w:tcW w:w="1607" w:type="dxa"/>
            <w:vAlign w:val="center"/>
          </w:tcPr>
          <w:p w14:paraId="4DB7EFFD" w14:textId="55EC91B5" w:rsidR="00C62FB6" w:rsidRPr="00C62FB6" w:rsidRDefault="00F55464" w:rsidP="00C62FB6">
            <w:pPr>
              <w:pStyle w:val="ProductList-Body"/>
            </w:pPr>
            <w:r>
              <w:t>Tak</w:t>
            </w:r>
          </w:p>
        </w:tc>
      </w:tr>
    </w:tbl>
    <w:p w14:paraId="15A1B9DB" w14:textId="455F4F9A" w:rsidR="00C62FB6" w:rsidRPr="00690C65" w:rsidRDefault="00C62FB6" w:rsidP="00C62FB6">
      <w:pPr>
        <w:pStyle w:val="ProductList-Body"/>
      </w:pPr>
      <w:r>
        <w:t>*Obecny zakres określono w raporcie z audytu i umieszczono w Centrum Zaufania Systemu Microsoft Azure.</w:t>
      </w:r>
    </w:p>
    <w:p w14:paraId="7863C0DA" w14:textId="77777777" w:rsidR="00C62FB6" w:rsidRPr="00690C65" w:rsidRDefault="00C62FB6" w:rsidP="00C62FB6">
      <w:pPr>
        <w:pStyle w:val="ProductList-Body"/>
      </w:pPr>
    </w:p>
    <w:p w14:paraId="789BDDD3" w14:textId="77777777" w:rsidR="00F55464" w:rsidRPr="00C62FB6" w:rsidRDefault="00F55464" w:rsidP="00F55464">
      <w:pPr>
        <w:pStyle w:val="ProductList-Body"/>
      </w:pPr>
      <w:r>
        <w:t>Microsoft może dodać normy branżowe lub rządowe w dowolnym momencie. Microsoft nie usunie standardu lub normy z powyższej tabeli do czasu zastąpienia jej przez nową wersję (o ile ma to zastosowanie). Usługi Azure dla Instytucji Rządowych podlegają odrębnym normom i standardom kontroli (szczegółowe informacje na ten temat można znaleźć w Centrum Zaufania Systemu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Z zastrzeżeniem zobowiązania do nieujawniania informacji Microsoft udostępni Klientowi Zasady Bezpieczeństwa Informacji, wraz z innymi informacjami zasadnie wymaganymi przez Klienta w związku z procedurami i zasadami bezpieczeństwa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Klient ponosi wyłączną odpowiedzialność za sprawdzenie Zasad Bezpieczeństwa Informacji i niezależne ustalenie, czy spełniają one wymagania Klienta.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Jeżeli obowiązują Standardowe Klauzule Umowne, wówczas niniejszy punkt stanowi dodatek do Punktu 5 akapitu f oraz Punktu 12 akapitu 2 Standardowych Klauzul Umownych.</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Audyty Usług Online Microsoft</w:t>
      </w:r>
    </w:p>
    <w:p w14:paraId="270635B4" w14:textId="77777777" w:rsidR="00C62FB6" w:rsidRPr="00690C65" w:rsidRDefault="00C62FB6" w:rsidP="00C62FB6">
      <w:pPr>
        <w:pStyle w:val="ProductList-Body"/>
      </w:pPr>
      <w:r>
        <w:t>Dla każdej Usługi Online, Microsoft przeprowadzi audyty zabezpieczeń komputerów, środowiska informatycznego i fizycznych centrów przetwarzania danych używanych przez Microsoft do przetwarzania Danych Klienta (w tym danych osobowych), w następujący sposób:</w:t>
      </w:r>
    </w:p>
    <w:p w14:paraId="34470791" w14:textId="77777777" w:rsidR="00C62FB6" w:rsidRPr="00690C65" w:rsidRDefault="00C62FB6" w:rsidP="00C62FB6">
      <w:pPr>
        <w:pStyle w:val="ProductList-Body"/>
      </w:pPr>
    </w:p>
    <w:p w14:paraId="23FA22F7" w14:textId="77777777" w:rsidR="00C62FB6" w:rsidRPr="00690C65" w:rsidRDefault="00C62FB6" w:rsidP="00C62FB6">
      <w:pPr>
        <w:pStyle w:val="ProductList-Body"/>
        <w:numPr>
          <w:ilvl w:val="1"/>
          <w:numId w:val="9"/>
        </w:numPr>
      </w:pPr>
      <w:r>
        <w:t>Jeżeli standard lub norma zakładają przeprowadzanie audytów, takowy audyt zostanie przeprowadzony przynajmniej raz w roku dla każdej Usługi Online.</w:t>
      </w:r>
    </w:p>
    <w:p w14:paraId="4E1C16AD" w14:textId="0C38EA08" w:rsidR="00C62FB6" w:rsidRPr="00690C65" w:rsidRDefault="00C62FB6" w:rsidP="00C62FB6">
      <w:pPr>
        <w:pStyle w:val="ProductList-Body"/>
        <w:numPr>
          <w:ilvl w:val="1"/>
          <w:numId w:val="9"/>
        </w:numPr>
      </w:pPr>
      <w:r>
        <w:t>Każdy audyt zostanie przeprowadzony zgodnie ze standardami i przepisami urzędu regulacyjnego lub akredytacyjnego dla każdego obowiązującego standardu lub normy.</w:t>
      </w:r>
    </w:p>
    <w:p w14:paraId="269EC67D" w14:textId="77777777" w:rsidR="00C62FB6" w:rsidRPr="00690C65" w:rsidRDefault="00C62FB6" w:rsidP="00C62FB6">
      <w:pPr>
        <w:pStyle w:val="ProductList-Body"/>
        <w:numPr>
          <w:ilvl w:val="1"/>
          <w:numId w:val="9"/>
        </w:numPr>
      </w:pPr>
      <w:r>
        <w:t>Każdy audyt zostanie przeprowadzony przez wykwalifikowanych, niezależnych audytorów zewnętrznych wybranych i opłaconych przez Microsoft.</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Wyniki audytu zostaną ujęte w formie raportu z audytu („Raport z Audytu Microsoft”), stanowiąc Informacje Poufne Microsoft. Raport z Audytu Microsoft jednoznacznie przedstawi wszelkie istotne odkrycia poczynione przez audytora. Microsoft bezzwłocznie usunie kwestie wskazane w Raporcie z Audytu Microsoft zgodnie z zaleceniami audytora.</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Jeżeli Klient zażąda tego na piśmie, Microsoft udostępni Klientowi Raport z Audytu Microsoft, tak aby Klient mógł odpowiednio zweryfikować przestrzeganie przez Microsoft zobowiązań w zakresie bezpieczeństwa zawartych w Warunkach Przetwarzania Danych. Raport z Audytu Microsoft podlega ograniczeniom Microsoft i audytora dotyczącym poufności i rozpowszechniania.</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W razie obowiązywania Standardowych Klauzul Umownych, (1) Klient wyraża zgodę na skorzystanie z prawa do audytu przez poinstruowanie Microsoft o przeprowadzeniu audytu zgodnie z opisem zawartym w niniejszym punkcie Warunków Przetwarzania Danych, oraz (2) jeżeli Klient chciałby zmienić wydane instrukcje, wówczas Klient ma prawo zmienić te instrukcje zgodnie z postanowieniami zawartymi w Standardowych Klauzulach Umownych, przy czym takie żądanie zmian musi być sporządzone na piśmie.</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W przypadku obowiązywania Standardowych Klauzul Umownych żadne postanowienie zawarte w niniejszym punkcie Warunków Przetwarzania Danych nie zmienia ani nie modyfikuje Standardowych Klauzul Umownych, ani nie wpływa na prawa jakiegokolwiek organu nadzorczego lub osoby, której dane dotyczą, wynikające ze Standardowych Klauzul Umownych. Microsoft Corporation jest zamierzonym beneficjentem zewnętrznym uprawnień przewidzianych w niniejszym punkcie.</w:t>
      </w:r>
    </w:p>
    <w:p w14:paraId="5F4E45E7" w14:textId="77777777" w:rsidR="00C62FB6" w:rsidRDefault="00C62FB6" w:rsidP="00A914BF">
      <w:pPr>
        <w:pStyle w:val="ProductList-Body"/>
      </w:pPr>
    </w:p>
    <w:p w14:paraId="145A11C9" w14:textId="77777777" w:rsidR="00E94360" w:rsidRDefault="00E94360" w:rsidP="00A914BF">
      <w:pPr>
        <w:pStyle w:val="ProductList-Body"/>
        <w:sectPr w:rsidR="00E94360" w:rsidSect="008653AD">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59" w:name="OnlineServiceSpecificTerms"/>
      <w:bookmarkStart w:id="60" w:name="_Toc428531061"/>
      <w:r>
        <w:t>Postanowienia dotyczące Usług Online</w:t>
      </w:r>
      <w:bookmarkEnd w:id="59"/>
      <w:bookmarkEnd w:id="60"/>
    </w:p>
    <w:p w14:paraId="3B9E80E0" w14:textId="0886A4BA" w:rsidR="000E6ED8" w:rsidRPr="00690C65" w:rsidRDefault="00272578" w:rsidP="00A914BF">
      <w:pPr>
        <w:pStyle w:val="ProductList-Body"/>
      </w:pPr>
      <w:r>
        <w:t>Jeżeli jakaś Usługa Online nie została wymieniona na poniższej liście, oznacza to, iż nie istnieją dla niej żadne odrębne Postanowienia dotyczące Usług Online.</w:t>
      </w:r>
    </w:p>
    <w:p w14:paraId="4AC2E2E6" w14:textId="77777777" w:rsidR="000E6ED8" w:rsidRPr="00690C65" w:rsidRDefault="000E6ED8" w:rsidP="00A914BF">
      <w:pPr>
        <w:pStyle w:val="ProductList-Body"/>
      </w:pPr>
    </w:p>
    <w:p w14:paraId="31875D02" w14:textId="758250D8" w:rsidR="000E6ED8" w:rsidRPr="00690C65" w:rsidRDefault="00272578" w:rsidP="00527B94">
      <w:pPr>
        <w:pStyle w:val="ProductList-OfferingGroupHeading"/>
        <w:spacing w:after="80"/>
        <w:outlineLvl w:val="1"/>
      </w:pPr>
      <w:bookmarkStart w:id="61" w:name="_Toc428531062"/>
      <w:r>
        <w:t>Usługi Microsoft Azure</w:t>
      </w:r>
      <w:bookmarkEnd w:id="61"/>
    </w:p>
    <w:p w14:paraId="16A72131" w14:textId="7F9996B9" w:rsidR="00CC34E7" w:rsidRPr="00690C65" w:rsidRDefault="00CC34E7" w:rsidP="00CC34E7">
      <w:pPr>
        <w:pStyle w:val="ProductList-Body"/>
      </w:pPr>
      <w:r>
        <w:rPr>
          <w:b/>
          <w:color w:val="00188F"/>
        </w:rPr>
        <w:t>Uwagi</w:t>
      </w:r>
    </w:p>
    <w:p w14:paraId="24B11431" w14:textId="7614749D" w:rsidR="00CC34E7" w:rsidRPr="00690C65" w:rsidRDefault="00CC34E7" w:rsidP="00CC34E7">
      <w:pPr>
        <w:pStyle w:val="ProductList-Body"/>
      </w:pPr>
      <w:r>
        <w:t xml:space="preserve">Obowiązują Informacje dotyczące pomocy technicznej i standardu wizyjnego H.264/AVC, standardu wideo VC-1, standardu wizyjnego MPEG-4 Część 2 oraz standardu wideo MPEG-2, zawarte w </w:t>
      </w:r>
      <w:hyperlink w:anchor="Attachment1" w:history="1">
        <w:r>
          <w:rPr>
            <w:rStyle w:val="Hyperlink"/>
          </w:rPr>
          <w:t>Załączniku 1</w:t>
        </w:r>
      </w:hyperlink>
      <w:r>
        <w:t>.</w:t>
      </w:r>
    </w:p>
    <w:p w14:paraId="386068E7" w14:textId="0A8230EC" w:rsidR="00CC34E7" w:rsidRPr="00527B94" w:rsidRDefault="00CC34E7" w:rsidP="00CC34E7">
      <w:pPr>
        <w:pStyle w:val="ProductList-Body"/>
        <w:rPr>
          <w:szCs w:val="18"/>
        </w:rPr>
      </w:pPr>
    </w:p>
    <w:p w14:paraId="65A53C3C" w14:textId="77777777" w:rsidR="00CC34E7" w:rsidRPr="00690C65" w:rsidRDefault="00CC34E7" w:rsidP="00CC34E7">
      <w:pPr>
        <w:pStyle w:val="ProductList-Body"/>
      </w:pPr>
      <w:r>
        <w:rPr>
          <w:b/>
          <w:color w:val="00188F"/>
        </w:rPr>
        <w:t>Umowa Dotycząca Poziomu Usługi</w:t>
      </w:r>
    </w:p>
    <w:p w14:paraId="41766555" w14:textId="32C668E3" w:rsidR="00CC34E7" w:rsidRPr="00690C65" w:rsidRDefault="00CC34E7" w:rsidP="00CC34E7">
      <w:pPr>
        <w:pStyle w:val="ProductList-Body"/>
      </w:pPr>
      <w:r>
        <w:t>Zobacz</w:t>
      </w:r>
      <w:r>
        <w:rPr>
          <w:rStyle w:val="Hyperlink"/>
        </w:rPr>
        <w:t xml:space="preserve"> http://azure.microsoft.com/support/legal/sla/</w:t>
      </w:r>
      <w:r>
        <w:t>.</w:t>
      </w:r>
    </w:p>
    <w:p w14:paraId="6A9CDFBC" w14:textId="77777777" w:rsidR="00CC34E7" w:rsidRPr="00527B94" w:rsidRDefault="00CC34E7" w:rsidP="00D12FE5">
      <w:pPr>
        <w:pStyle w:val="ProductList-Body"/>
        <w:rPr>
          <w:szCs w:val="18"/>
        </w:rPr>
      </w:pPr>
    </w:p>
    <w:p w14:paraId="7472FC6E" w14:textId="761A50DB" w:rsidR="00272578" w:rsidRPr="00690C65" w:rsidRDefault="009616E2" w:rsidP="00CC34E7">
      <w:pPr>
        <w:pStyle w:val="ProductList-Body"/>
      </w:pPr>
      <w:r>
        <w:rPr>
          <w:b/>
          <w:color w:val="00188F"/>
        </w:rPr>
        <w:t>Definicje</w:t>
      </w:r>
    </w:p>
    <w:p w14:paraId="0AA7DC33" w14:textId="77777777" w:rsidR="00F55464" w:rsidRDefault="00F55464" w:rsidP="00527B94">
      <w:pPr>
        <w:pStyle w:val="ProductList-Body"/>
      </w:pPr>
      <w:r>
        <w:t>Termin „Usługi Azure dla Instytucji Rządowych” oznacza co najmniej jedną z usług lub funkcji udostępnianych przez Microsoft Klientowi jako Usługi dla Rządowych Chmur Społecznościowych w tych regionach z listy pod adresem http://azure.microsoft.com/en-us/regions/#services, które dotyczą Instytucji Rządowych w Stanach Zjednoczonych.</w:t>
      </w:r>
    </w:p>
    <w:p w14:paraId="7B7E24D9" w14:textId="77777777" w:rsidR="00527B94" w:rsidRDefault="00527B94" w:rsidP="00527B94">
      <w:pPr>
        <w:pStyle w:val="ProductList-Body"/>
      </w:pPr>
    </w:p>
    <w:p w14:paraId="7A4AF654" w14:textId="67115809" w:rsidR="00272578" w:rsidRDefault="009616E2" w:rsidP="00527B94">
      <w:pPr>
        <w:pStyle w:val="ProductList-Body"/>
      </w:pPr>
      <w:r>
        <w:t>Termin „Rozwiązanie Klienta” oznacza dowolną aplikację lub zestaw aplikacji, istotnie uzupełniające funkcje Usług Microsoft Azure i niestanowiące przede wszystkim substytutu Usług Microsoft Azure.</w:t>
      </w:r>
    </w:p>
    <w:p w14:paraId="5A83AB9A" w14:textId="77777777" w:rsidR="00527B94" w:rsidRPr="00690C65" w:rsidRDefault="00527B94" w:rsidP="00527B94">
      <w:pPr>
        <w:pStyle w:val="ProductList-Body"/>
      </w:pPr>
    </w:p>
    <w:p w14:paraId="56C0EA07" w14:textId="7764F68B" w:rsidR="00E94360" w:rsidRDefault="00E94360" w:rsidP="00527B94">
      <w:pPr>
        <w:pStyle w:val="ProductList-Body"/>
      </w:pPr>
      <w:r>
        <w:t xml:space="preserve">Termin „Usługi Microsoft Azure” oznacza co najmniej jedną z usług i funkcji Microsoft wskazanych pod adresem </w:t>
      </w:r>
      <w:hyperlink r:id="rId30" w:history="1">
        <w:r w:rsidRPr="00E94360">
          <w:rPr>
            <w:rStyle w:val="Hyperlink"/>
          </w:rPr>
          <w:t>http://azure.microsoft.com/services/</w:t>
        </w:r>
      </w:hyperlink>
      <w:r>
        <w:t>, o ile nie są one wskazane jako podlegające odrębnej licencji.</w:t>
      </w:r>
    </w:p>
    <w:p w14:paraId="4AE61097" w14:textId="77777777" w:rsidR="009616E2" w:rsidRPr="00527B94" w:rsidRDefault="009616E2" w:rsidP="00527B94">
      <w:pPr>
        <w:pStyle w:val="ProductList-Body"/>
        <w:rPr>
          <w:szCs w:val="18"/>
        </w:rPr>
      </w:pPr>
    </w:p>
    <w:p w14:paraId="09F83536" w14:textId="77777777" w:rsidR="009616E2" w:rsidRPr="00690C65" w:rsidRDefault="00272578" w:rsidP="00927DFB">
      <w:pPr>
        <w:pStyle w:val="ProductList-Body"/>
      </w:pPr>
      <w:r>
        <w:rPr>
          <w:b/>
          <w:color w:val="00188F"/>
        </w:rPr>
        <w:t>Ograniczenia</w:t>
      </w:r>
    </w:p>
    <w:p w14:paraId="23A765D2" w14:textId="121DFCA9" w:rsidR="00272578" w:rsidRPr="00690C65" w:rsidRDefault="00272578" w:rsidP="009616E2">
      <w:pPr>
        <w:pStyle w:val="ProductList-Body"/>
      </w:pPr>
      <w:r>
        <w:t>Klient nie może:</w:t>
      </w:r>
    </w:p>
    <w:p w14:paraId="67F9EDEC" w14:textId="77777777" w:rsidR="00272578" w:rsidRPr="00690C65" w:rsidRDefault="00272578" w:rsidP="00A44A41">
      <w:pPr>
        <w:pStyle w:val="ProductList-Body"/>
        <w:numPr>
          <w:ilvl w:val="0"/>
          <w:numId w:val="10"/>
        </w:numPr>
        <w:ind w:left="450" w:hanging="270"/>
      </w:pPr>
      <w:r>
        <w:t>odsprzedawać ani rozpowszechniać usług Microsoft Azure, ani</w:t>
      </w:r>
    </w:p>
    <w:p w14:paraId="7A295F42" w14:textId="7BF2C9E7" w:rsidR="00272578" w:rsidRPr="00690C65" w:rsidRDefault="00272578" w:rsidP="0088164F">
      <w:pPr>
        <w:pStyle w:val="ProductList-Body"/>
        <w:numPr>
          <w:ilvl w:val="0"/>
          <w:numId w:val="10"/>
        </w:numPr>
        <w:spacing w:before="40"/>
        <w:ind w:left="461" w:hanging="274"/>
      </w:pPr>
      <w:r>
        <w:t>udzielać więcej niż jednemu użytkownikom bezpośredniego lub pośredniego dostępu do jakiejkolwiek funkcji w usłudze Microsoft Azure, udostępnianej w ramach licencji na użytkownika (np. Active Directory Premium). Szczególne postanowienia dotyczące zmiany przypisania funkcji, mające zastosowanie do usługi Microsoft Azure, mogą znajdować się w dokumentacji uzupełniającej tej usługi.</w:t>
      </w:r>
    </w:p>
    <w:p w14:paraId="52BFF352" w14:textId="77777777" w:rsidR="009616E2" w:rsidRPr="00527B94" w:rsidRDefault="009616E2" w:rsidP="00272578">
      <w:pPr>
        <w:pStyle w:val="ProductList-Body"/>
        <w:rPr>
          <w:szCs w:val="18"/>
        </w:rPr>
      </w:pPr>
    </w:p>
    <w:p w14:paraId="47217428" w14:textId="77777777" w:rsidR="009616E2" w:rsidRPr="00690C65" w:rsidRDefault="00272578" w:rsidP="00927DFB">
      <w:pPr>
        <w:pStyle w:val="ProductList-Body"/>
      </w:pPr>
      <w:r>
        <w:rPr>
          <w:b/>
          <w:color w:val="00188F"/>
        </w:rPr>
        <w:t>Wycofywanie usług i funkcji</w:t>
      </w:r>
    </w:p>
    <w:p w14:paraId="20384FBB" w14:textId="12F9580B" w:rsidR="00272578" w:rsidRPr="00690C65" w:rsidRDefault="00272578" w:rsidP="00272578">
      <w:pPr>
        <w:pStyle w:val="ProductList-Body"/>
      </w:pPr>
      <w:r>
        <w:t>Na 12 miesięcy przed usunięciem dowolnej istotnej funkcji lub zaprzestaniem świadczenia usługi Microsoft powiadomi o takim kroku Klienta, chyba że ze względów dotyczących bezpieczeństwa, względów prawych lub względów związanych z działaniem systemu wymagane będzie szybsze jej usunięcie. Nie dotyczy to Wersji Ewaluacyjnych</w:t>
      </w:r>
    </w:p>
    <w:p w14:paraId="28E665C2" w14:textId="77777777" w:rsidR="009616E2" w:rsidRPr="00527B94" w:rsidRDefault="009616E2" w:rsidP="00272578">
      <w:pPr>
        <w:pStyle w:val="ProductList-Body"/>
        <w:rPr>
          <w:szCs w:val="18"/>
        </w:rPr>
      </w:pPr>
    </w:p>
    <w:p w14:paraId="41CC1263" w14:textId="18D9CCC7" w:rsidR="009616E2" w:rsidRPr="00690C65" w:rsidRDefault="002A3B84" w:rsidP="00927DFB">
      <w:pPr>
        <w:pStyle w:val="ProductList-Body"/>
      </w:pPr>
      <w:r>
        <w:rPr>
          <w:b/>
          <w:color w:val="00188F"/>
        </w:rPr>
        <w:t>Okres przechowywania danych po wygaśnięciu lub rozwiązaniu</w:t>
      </w:r>
    </w:p>
    <w:p w14:paraId="2B576A03" w14:textId="4CEA408C" w:rsidR="00272578" w:rsidRPr="00690C65" w:rsidRDefault="00272578" w:rsidP="00272578">
      <w:pPr>
        <w:pStyle w:val="ProductList-Body"/>
      </w:pPr>
      <w:r>
        <w:t>Wygaśnięcie lub zakończenie uzyskanej przez Klienta subskrypcji Usługi Online nie zmienia zobowiązania Klienta do uiszczenia opłat za hosting Danych Klienta w ewentualnym Przedłużonym Okresie Obowiązywania.</w:t>
      </w:r>
    </w:p>
    <w:p w14:paraId="51BB19DE" w14:textId="77777777" w:rsidR="009616E2" w:rsidRPr="00527B94" w:rsidRDefault="009616E2" w:rsidP="00272578">
      <w:pPr>
        <w:pStyle w:val="ProductList-Body"/>
        <w:rPr>
          <w:szCs w:val="18"/>
        </w:rPr>
      </w:pPr>
    </w:p>
    <w:p w14:paraId="209E464C" w14:textId="77777777" w:rsidR="009616E2" w:rsidRPr="00690C65" w:rsidRDefault="00272578" w:rsidP="00927DFB">
      <w:pPr>
        <w:pStyle w:val="ProductList-Body"/>
      </w:pPr>
      <w:r>
        <w:rPr>
          <w:b/>
          <w:color w:val="00188F"/>
        </w:rPr>
        <w:t>Wyjątek dotyczący hostingu</w:t>
      </w:r>
    </w:p>
    <w:p w14:paraId="538ACDF4" w14:textId="6A2762A6" w:rsidR="00272578" w:rsidRPr="00690C65" w:rsidRDefault="00272578" w:rsidP="00272578">
      <w:pPr>
        <w:pStyle w:val="ProductList-Body"/>
      </w:pPr>
      <w:r>
        <w:t>Klientowi wolno tworzyć i utrzymywać Rozwiązanie Klienta oraz, niezależnie od stanowiących inaczej postanowień w zawartej przez Klienta umowie licencjonowania zbiorowego, połączyć usługi Microsoft Azure z posiadanymi lub licencjonowanymi przez Klienta Danymi Klienta lub osobę trzecią, aby utworzyć Rozwiązanie Klienta za pomocą usługi Microsoft Azure w połączeniu z Danymi Klienta. Klientowi wolno zezwalać osobom trzecim na dostęp do usługi Microsoft Azure i korzystanie z nich w związku z użytkowaniem takiego Rozwiązania Klienta. Klient odpowiada za takie użycie i jest zobowiązany dopilnować, aby spełniało ono niniejsze postanowienia oraz postanowienia zawartej przez Klienta umowy licencjonowania zbiorowego.</w:t>
      </w:r>
    </w:p>
    <w:p w14:paraId="42EB7CF9" w14:textId="77777777" w:rsidR="00186BF6" w:rsidRPr="00527B94" w:rsidRDefault="00186BF6" w:rsidP="00272578">
      <w:pPr>
        <w:pStyle w:val="ProductList-Body"/>
        <w:rPr>
          <w:szCs w:val="18"/>
        </w:rPr>
      </w:pPr>
    </w:p>
    <w:p w14:paraId="2F8739E8" w14:textId="76E50362" w:rsidR="00BB13A7" w:rsidRPr="00690C65" w:rsidRDefault="00BB13A7" w:rsidP="00527B94">
      <w:pPr>
        <w:pStyle w:val="ProductList-Body"/>
      </w:pPr>
      <w:r>
        <w:rPr>
          <w:b/>
          <w:color w:val="00188F"/>
        </w:rPr>
        <w:t>Postanowienia dotyczące Korzystania z Oprogramowania w ramach Microsoft Azure</w:t>
      </w:r>
    </w:p>
    <w:p w14:paraId="0F0BF3D1" w14:textId="7DCC15CD" w:rsidR="00272578" w:rsidRPr="00690C65" w:rsidRDefault="00BB13A7" w:rsidP="00BB13A7">
      <w:pPr>
        <w:pStyle w:val="ProductList-Body"/>
      </w:pPr>
      <w:r>
        <w:t>Niektóre usługi Microsoft Azure mogą umożliwiać Klientom uruchomienie oprogramowania w ramach Microsoft Azure. W przypadku oprogramowania Microsoft dostępnego w ramach Usługi Microsoft Azure, Microsoft udziela Klientowi ograniczonej licencji na użytkowanie oprogramowania wyłącznie w ramach Usługi Microsoft Azure i z zastrzeżeniem ewentualnych dodatkowych postanowień licencyjnych. Klient nie może użytkować takiego oprogramowania poza Usługą Microsoft Azure, chyba że Klient posiada licencję na oprogramowanie oprócz subskrypcji na Usługi Microsoft Azure.</w:t>
      </w:r>
      <w:r w:rsidR="008234E3">
        <w:t xml:space="preserve"> </w:t>
      </w:r>
      <w:r>
        <w:t>Jeżeli Klient przesyła lub instaluje jakiekolwiek oprogramowanie w ramach Usługi Microsoft Azure, Klient zgadza się uzyskać prawa niezbędne do użytkowania takowego oprogramowania w ramach Usługi Microsoft Azure.</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Dostępność centrum przetwarzania danych</w:t>
      </w:r>
    </w:p>
    <w:p w14:paraId="12EDE99A" w14:textId="1C9F5C17" w:rsidR="005F013C" w:rsidRPr="00690C65" w:rsidRDefault="005F013C" w:rsidP="00272578">
      <w:pPr>
        <w:pStyle w:val="ProductList-Body"/>
      </w:pPr>
      <w:r>
        <w:t xml:space="preserve">Korzystanie z usług centrum przetwarzania danych w określonych regionach może być ograniczone dla Klientów znajdujących się w tym regionie lub w jego pobliżu. Więcej informacji na temat dostępności usług według regionów można znaleźć pod adresem </w:t>
      </w:r>
      <w:hyperlink r:id="rId31" w:history="1">
        <w:r>
          <w:rPr>
            <w:rStyle w:val="Hyperlink"/>
          </w:rPr>
          <w:t>http://azure.microsoft.com/pl-pl/regions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Udostępnianie</w:t>
      </w:r>
    </w:p>
    <w:p w14:paraId="58955B29" w14:textId="4CC62FD6" w:rsidR="00272578" w:rsidRPr="00690C65" w:rsidRDefault="00272578" w:rsidP="00272578">
      <w:pPr>
        <w:pStyle w:val="ProductList-Body"/>
      </w:pPr>
      <w:r>
        <w:t>Usługi Microsoft Azure mogą oferować możliwość udostępniania Rozwiązania Klienta i/lub Danych Klienta innym społecznościom i użytkownikom Azure oraz innym osobom trzecim. W przypadku podjęcia przez Klienta decyzji o zaangażowaniu się w takie udostępnianie, Klient zobowiązuje się udzielić wszystkim upoważnionym użytkownikom licencji obejmującej prawa do używania, modyfikowania i dalszego udostępniania jego Rozwiązania Klienta i/lub Danych Klienta, a także zezwala Microsoft na udostępnianie ich takim użytkownikom w sposób i w miejscu wybranym przez Microsoft.</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24AD7D37" w:rsidR="000E6ED8" w:rsidRPr="00690C65" w:rsidRDefault="00272578" w:rsidP="00272578">
      <w:pPr>
        <w:pStyle w:val="ProductList-Body"/>
      </w:pPr>
      <w:r>
        <w:t xml:space="preserve">Za pomocą Microsoft Azure Klient może nabywać Produkty Niepochodzące od Microsoft lub uzyskiwać dostęp do nich za pomocą takich funkcji, jak Microsoft Azure Marketplace i Galeria Maszyn Wirtualnych, zgodnie z odrębnymi postanowieniami, dostępnymi pod adresem </w:t>
      </w:r>
      <w:hyperlink r:id="rId32" w:history="1">
        <w:r w:rsidR="00B65A22">
          <w:rPr>
            <w:rStyle w:val="Hyperlink"/>
          </w:rPr>
          <w:t>http://azure.microsoft.com/en-us/support/legal/store-terms/</w:t>
        </w:r>
      </w:hyperlink>
      <w:hyperlink r:id="rId33" w:history="1"/>
      <w:r>
        <w:t>.</w:t>
      </w:r>
    </w:p>
    <w:p w14:paraId="65E06F6C" w14:textId="483218A9" w:rsidR="003D22CB" w:rsidRPr="00690C65" w:rsidRDefault="0086220C"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42D80128" w14:textId="48A05148" w:rsidR="008070AF" w:rsidRPr="00690C65" w:rsidRDefault="008070AF" w:rsidP="00D73EC5">
      <w:pPr>
        <w:pStyle w:val="ProductList-OfferingGroupHeading"/>
        <w:spacing w:after="80"/>
        <w:outlineLvl w:val="1"/>
      </w:pPr>
      <w:bookmarkStart w:id="62" w:name="_Toc428531063"/>
      <w:r>
        <w:t>Usługi Enterprise Mobility</w:t>
      </w:r>
      <w:bookmarkEnd w:id="62"/>
    </w:p>
    <w:p w14:paraId="73B137D7" w14:textId="77777777" w:rsidR="008070AF" w:rsidRPr="00690C65" w:rsidRDefault="008070AF" w:rsidP="008070AF">
      <w:pPr>
        <w:pStyle w:val="ProductList-Body"/>
        <w:tabs>
          <w:tab w:val="clear" w:pos="158"/>
          <w:tab w:val="left" w:pos="360"/>
        </w:tabs>
      </w:pPr>
      <w:r>
        <w:rPr>
          <w:b/>
          <w:color w:val="00188F"/>
        </w:rPr>
        <w:t>Uwagi</w:t>
      </w:r>
    </w:p>
    <w:p w14:paraId="70B82AEA" w14:textId="77777777" w:rsidR="008070AF" w:rsidRPr="00690C65" w:rsidRDefault="008070AF" w:rsidP="008070AF">
      <w:pPr>
        <w:pStyle w:val="ProductList-Body"/>
      </w:pPr>
      <w:r>
        <w:t xml:space="preserve">Zastosowanie mają powiadomienia dotyczące Bing Maps zawarte w </w:t>
      </w:r>
      <w:hyperlink w:anchor="Attachment1" w:history="1">
        <w:r>
          <w:rPr>
            <w:rStyle w:val="Hyperlink"/>
          </w:rPr>
          <w:t>Załączniku 1</w:t>
        </w:r>
      </w:hyperlink>
      <w:r>
        <w:t>.</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Pakiety licencji subskrypcyjnych</w:t>
      </w:r>
    </w:p>
    <w:p w14:paraId="45814BFB" w14:textId="289C9EDF" w:rsidR="008070AF" w:rsidRPr="00690C65" w:rsidRDefault="008070AF" w:rsidP="008070AF">
      <w:pPr>
        <w:pStyle w:val="ProductList-Body"/>
      </w:pPr>
      <w:r>
        <w:t xml:space="preserve">Poza licencjami LS na Użytkownika dostępny </w:t>
      </w:r>
      <w:hyperlink w:anchor="Attachment2" w:history="1">
        <w:r>
          <w:rPr>
            <w:rStyle w:val="Hyperlink"/>
          </w:rPr>
          <w:t>Załącznik 2</w:t>
        </w:r>
      </w:hyperlink>
      <w:r>
        <w:t xml:space="preserve"> opisuje także pozostałe LS spełniające wymagania dla Azure Active Directory Premium, Azure Rights Management i Microsoft Intune.</w:t>
      </w:r>
    </w:p>
    <w:p w14:paraId="1E0A2C1F" w14:textId="77777777" w:rsidR="00706672" w:rsidRPr="00690C65" w:rsidRDefault="00706672" w:rsidP="008070AF">
      <w:pPr>
        <w:pStyle w:val="ProductList-Body"/>
      </w:pPr>
    </w:p>
    <w:p w14:paraId="1D87E99A" w14:textId="1640796F" w:rsidR="00122096" w:rsidRPr="00690C65" w:rsidRDefault="00122096" w:rsidP="00122096">
      <w:pPr>
        <w:pStyle w:val="ProductList-Offering2Heading"/>
        <w:outlineLvl w:val="2"/>
      </w:pPr>
      <w:r>
        <w:tab/>
      </w:r>
      <w:bookmarkStart w:id="63" w:name="_Toc428531064"/>
      <w:r>
        <w:t>Azure Active Directory Basic</w:t>
      </w:r>
      <w:bookmarkEnd w:id="63"/>
    </w:p>
    <w:p w14:paraId="02198334" w14:textId="77777777" w:rsidR="00122096" w:rsidRPr="00690C65" w:rsidRDefault="00122096" w:rsidP="00122096">
      <w:pPr>
        <w:pStyle w:val="ProductList-Body"/>
      </w:pPr>
      <w:r>
        <w:t>Klient może przy użyciu Single Sign-On wstępnie zintegrować maks. 10 aplikacji SAAS/aplikacji niestandardowych dla 1 LS na Użytkownika. To ograniczenie ma zastosowanie do wszystkich aplikacji Microsoft oraz innych producentów.</w:t>
      </w:r>
    </w:p>
    <w:p w14:paraId="27CB1598" w14:textId="1F4ADC86" w:rsidR="00122096" w:rsidRPr="00690C65" w:rsidRDefault="0086220C"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0CBEF750" w14:textId="77777777" w:rsidR="00706672" w:rsidRPr="00690C65" w:rsidRDefault="00706672" w:rsidP="00E94360">
      <w:pPr>
        <w:pStyle w:val="ProductList-Offering2Heading"/>
        <w:outlineLvl w:val="2"/>
      </w:pPr>
      <w:r>
        <w:tab/>
      </w:r>
      <w:bookmarkStart w:id="64" w:name="_Toc428531065"/>
      <w:r>
        <w:t>Azure Active Directory Premium</w:t>
      </w:r>
      <w:bookmarkEnd w:id="64"/>
    </w:p>
    <w:p w14:paraId="15226D31" w14:textId="77777777" w:rsidR="00706672" w:rsidRPr="00690C65" w:rsidRDefault="00706672" w:rsidP="00706672">
      <w:pPr>
        <w:pStyle w:val="ProductList-Body"/>
      </w:pPr>
      <w:r>
        <w:t>Klient może przy użyciu Single Sign-On wstępnie zintegrować aplikacje SAAS/aplikacje niestandardowe. Klientowi nie wolno kopiować ani rozpowszechniać zestawów danych (ani jakiejkolwiek ich części) zawartych w oprogramowaniu Forefront Identity Manager objętym LS na Użytkownika dla usługi Microsoft Azure Active Directory Premium.</w:t>
      </w:r>
    </w:p>
    <w:p w14:paraId="64C39BF5" w14:textId="77777777" w:rsidR="00706672" w:rsidRPr="00690C65" w:rsidRDefault="0086220C"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75D31724" w14:textId="2F3043BF" w:rsidR="008070AF" w:rsidRPr="00690C65" w:rsidRDefault="008070AF" w:rsidP="00EC2FDF">
      <w:pPr>
        <w:pStyle w:val="ProductList-Offering2Heading"/>
        <w:outlineLvl w:val="2"/>
      </w:pPr>
      <w:r>
        <w:tab/>
      </w:r>
      <w:bookmarkStart w:id="65" w:name="_Toc428531066"/>
      <w:r>
        <w:t>Azure Rights Management</w:t>
      </w:r>
      <w:bookmarkEnd w:id="65"/>
    </w:p>
    <w:p w14:paraId="2FD857C4" w14:textId="18345730" w:rsidR="008070AF" w:rsidRPr="00690C65" w:rsidRDefault="0086220C"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32C8B0C2" w14:textId="6289133A" w:rsidR="00D44190" w:rsidRPr="00690C65" w:rsidRDefault="00D44190" w:rsidP="00D44190">
      <w:pPr>
        <w:pStyle w:val="ProductList-Offering2Heading"/>
        <w:outlineLvl w:val="2"/>
      </w:pPr>
      <w:bookmarkStart w:id="66" w:name="_Toc388464308"/>
      <w:bookmarkEnd w:id="66"/>
      <w:r>
        <w:tab/>
      </w:r>
      <w:bookmarkStart w:id="67" w:name="_Toc428531067"/>
      <w:r>
        <w:t>Azure RemoteApp</w:t>
      </w:r>
      <w:bookmarkEnd w:id="67"/>
      <w:r>
        <w:t xml:space="preserve"> </w:t>
      </w:r>
    </w:p>
    <w:p w14:paraId="5831C3F6" w14:textId="77777777" w:rsidR="00D44190" w:rsidRPr="00690C65" w:rsidRDefault="0086220C"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5452417D" w14:textId="015DF0ED" w:rsidR="008070AF" w:rsidRPr="00690C65" w:rsidRDefault="008070AF" w:rsidP="00D73EC5">
      <w:pPr>
        <w:pStyle w:val="ProductList-Offering1Heading"/>
        <w:outlineLvl w:val="2"/>
      </w:pPr>
      <w:r>
        <w:tab/>
      </w:r>
      <w:bookmarkStart w:id="68" w:name="_Toc428531068"/>
      <w:r>
        <w:t>Microsoft Intune</w:t>
      </w:r>
      <w:bookmarkEnd w:id="68"/>
    </w:p>
    <w:p w14:paraId="7AE27C9A" w14:textId="77777777" w:rsidR="00D73EC5" w:rsidRPr="00A8327A" w:rsidRDefault="00D73EC5" w:rsidP="008070AF">
      <w:pPr>
        <w:pStyle w:val="ProductList-Body"/>
        <w:rPr>
          <w:rFonts w:asciiTheme="majorHAnsi" w:hAnsiTheme="majorHAnsi"/>
          <w:sz w:val="16"/>
          <w:szCs w:val="16"/>
        </w:rPr>
        <w:sectPr w:rsidR="00D73EC5" w:rsidRPr="00A8327A" w:rsidSect="008653AD">
          <w:footerReference w:type="default" r:id="rId34"/>
          <w:footerReference w:type="first" r:id="rId35"/>
          <w:pgSz w:w="12240" w:h="15840"/>
          <w:pgMar w:top="1440" w:right="720" w:bottom="1440" w:left="720" w:header="720" w:footer="720" w:gutter="0"/>
          <w:cols w:space="720"/>
          <w:titlePg/>
          <w:docGrid w:linePitch="360"/>
        </w:sectPr>
      </w:pPr>
    </w:p>
    <w:p w14:paraId="166FEE32" w14:textId="21C31040" w:rsidR="008070AF" w:rsidRPr="00690C65" w:rsidRDefault="006E5B74" w:rsidP="008070AF">
      <w:pPr>
        <w:pStyle w:val="ProductList-Body"/>
      </w:pPr>
      <w:r>
        <w:rPr>
          <w:rFonts w:asciiTheme="majorHAnsi" w:hAnsiTheme="majorHAnsi"/>
          <w:sz w:val="16"/>
          <w:szCs w:val="16"/>
        </w:rPr>
        <w:t>Microsoft Intune (na użytkownika)</w:t>
      </w:r>
    </w:p>
    <w:p w14:paraId="1F07D587" w14:textId="4E9FAD78" w:rsidR="008070AF" w:rsidRPr="00690C65" w:rsidRDefault="006E5B74" w:rsidP="008070AF">
      <w:pPr>
        <w:pStyle w:val="ProductList-Body"/>
      </w:pPr>
      <w:r>
        <w:rPr>
          <w:rFonts w:asciiTheme="majorHAnsi" w:hAnsiTheme="majorHAnsi"/>
          <w:sz w:val="16"/>
          <w:szCs w:val="16"/>
        </w:rPr>
        <w:t>Dodatek Microsoft Intune do konfiguracji System Center</w:t>
      </w:r>
    </w:p>
    <w:p w14:paraId="205B37C3" w14:textId="5ECEB420" w:rsidR="00D73EC5" w:rsidRPr="00A8327A" w:rsidRDefault="008070AF" w:rsidP="008070AF">
      <w:pPr>
        <w:pStyle w:val="ProductList-Body"/>
        <w:rPr>
          <w:rFonts w:asciiTheme="majorHAnsi" w:hAnsiTheme="majorHAnsi"/>
          <w:sz w:val="16"/>
          <w:szCs w:val="16"/>
        </w:rPr>
        <w:sectPr w:rsidR="00D73EC5" w:rsidRPr="00A8327A" w:rsidSect="008653AD">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Manager i System Center Endpoint Protection (na użytkownika)</w:t>
      </w:r>
      <w:r>
        <w:rPr>
          <w:rFonts w:asciiTheme="majorHAnsi" w:hAnsiTheme="majorHAnsi"/>
          <w:sz w:val="16"/>
          <w:szCs w:val="16"/>
        </w:rPr>
        <w:br/>
        <w:t>(„Dodatek Microsoft Intune”)</w:t>
      </w:r>
    </w:p>
    <w:p w14:paraId="6A81CB19" w14:textId="77777777" w:rsidR="008070AF" w:rsidRPr="00690C65" w:rsidRDefault="008070AF" w:rsidP="008070AF">
      <w:pPr>
        <w:pStyle w:val="ProductList-Body"/>
        <w:pBdr>
          <w:top w:val="single" w:sz="4" w:space="1" w:color="BFBFBF" w:themeColor="background1" w:themeShade="BF"/>
        </w:pBdr>
      </w:pPr>
    </w:p>
    <w:p w14:paraId="7AD58DF7" w14:textId="77777777" w:rsidR="00EF78B8" w:rsidRPr="00690C65" w:rsidRDefault="00EF78B8" w:rsidP="00EF78B8">
      <w:pPr>
        <w:pStyle w:val="ProductList-Body"/>
        <w:tabs>
          <w:tab w:val="clear" w:pos="158"/>
          <w:tab w:val="left" w:pos="180"/>
        </w:tabs>
      </w:pPr>
      <w:r>
        <w:rPr>
          <w:b/>
          <w:color w:val="00188F"/>
        </w:rPr>
        <w:t>Zarządzanie urządzeniami</w:t>
      </w:r>
    </w:p>
    <w:p w14:paraId="6DB43031" w14:textId="6B686BDB" w:rsidR="00EF78B8" w:rsidRPr="00690C65" w:rsidRDefault="00EF78B8" w:rsidP="00EF78B8">
      <w:pPr>
        <w:pStyle w:val="ProductList-Body"/>
        <w:tabs>
          <w:tab w:val="clear" w:pos="158"/>
          <w:tab w:val="left" w:pos="180"/>
        </w:tabs>
      </w:pPr>
      <w:r>
        <w:t>Każdy użytkownik, któremu Klient przypisze LS na Użytkownika, może uzyskać dostęp do Usługi Online i powiązanego oprogramowania (w tym oprogramowania System Center) i używać ich w celu zarządzania maksymalnie pięcioma urządzeniami.</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LS na dodatek Storage</w:t>
      </w:r>
    </w:p>
    <w:p w14:paraId="680DD99D" w14:textId="77777777" w:rsidR="008070AF" w:rsidRPr="00690C65" w:rsidRDefault="008070AF" w:rsidP="008070AF">
      <w:pPr>
        <w:pStyle w:val="ProductList-Body"/>
        <w:tabs>
          <w:tab w:val="clear" w:pos="158"/>
          <w:tab w:val="left" w:pos="180"/>
        </w:tabs>
      </w:pPr>
      <w:r>
        <w:t>Każdy gigabajt pamięci masowej powyżej ilości pamięci masowej dostarczonej wraz z subskrypcją bazową wymaga LS dla dodatku Storage.</w:t>
      </w:r>
    </w:p>
    <w:p w14:paraId="76625CC2" w14:textId="77777777" w:rsidR="008070AF" w:rsidRPr="00690C65" w:rsidRDefault="008070AF" w:rsidP="008070AF">
      <w:pPr>
        <w:pStyle w:val="ProductList-Body"/>
        <w:tabs>
          <w:tab w:val="clear" w:pos="158"/>
          <w:tab w:val="left" w:pos="180"/>
        </w:tabs>
      </w:pPr>
    </w:p>
    <w:p w14:paraId="2492ECD6" w14:textId="77777777" w:rsidR="00E94360" w:rsidRPr="00A8327A" w:rsidRDefault="00E94360" w:rsidP="00E94360">
      <w:pPr>
        <w:pStyle w:val="ProductList-Body"/>
        <w:tabs>
          <w:tab w:val="clear" w:pos="158"/>
          <w:tab w:val="left" w:pos="180"/>
        </w:tabs>
        <w:rPr>
          <w:b/>
          <w:color w:val="00188F"/>
        </w:rPr>
      </w:pPr>
      <w:r>
        <w:rPr>
          <w:b/>
          <w:color w:val="00188F"/>
        </w:rPr>
        <w:t>Składniki oprogramowania Windows w oprogramowaniu System Center</w:t>
      </w:r>
    </w:p>
    <w:p w14:paraId="33949CA5" w14:textId="77777777" w:rsidR="00E94360" w:rsidRPr="00A8327A" w:rsidRDefault="00E94360" w:rsidP="00E94360">
      <w:pPr>
        <w:pStyle w:val="ProductList-Body"/>
        <w:tabs>
          <w:tab w:val="clear" w:pos="158"/>
          <w:tab w:val="left" w:pos="180"/>
        </w:tabs>
      </w:pPr>
      <w:r>
        <w:t xml:space="preserve">Oprogramowanie System Center zawiera co najmniej jeden z następujących składników oprogramowania Windows. Microsoft.NET Framework, Microsoft Data Access Components, oprogramowanie PowerShell oraz określone pliki.dll związane z technologiami Microsoft Build, Windows Identity Foundation, biblioteki systemu Windows dla języka JavaScript, Debghelp.dll oraz technologie Web Deploy. Postanowienia licencyjne mające zastosowanie w przypadku Składników Oprogramowania Windows zostały zawarte w Postanowieniach dotyczących Produktów w punktach dotyczących oprogramowania Windows 8.1 w wersji Pro i Enterprise. Postanowienia dotyczące Produktów znajdują się pod adresem </w:t>
      </w:r>
      <w:hyperlink r:id="rId36"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Technologia SQL Server i testy porównawcze wydajności</w:t>
      </w:r>
    </w:p>
    <w:p w14:paraId="5EB64A19" w14:textId="77777777" w:rsidR="008070AF" w:rsidRPr="00690C65" w:rsidRDefault="008070AF" w:rsidP="008070AF">
      <w:pPr>
        <w:pStyle w:val="ProductList-Body"/>
        <w:tabs>
          <w:tab w:val="clear" w:pos="158"/>
          <w:tab w:val="left" w:pos="180"/>
        </w:tabs>
      </w:pPr>
      <w:r>
        <w:t>Oprogramowanie dołączone do Usług Online obejmuje składniki oprogramowania SQL Server niebędące bazą danych programu SQL Server. Klientowi udzielona zostaje na te składniki licencja o odrębnie dla każdego z nich określonych postanowieniach. Licencję tę można znaleźć w katalogu instalacyjnym lub w ujednoliconym instalatorze danego oprogramowania. Klientowi nie wolno ujawniać osobom trzecim wyników jakichkolwiek testów porównawczych wydajności tychże składników lub zawierającego je oprogramowania bez uprzedniej pisemnej zgody Microsoft.</w:t>
      </w:r>
    </w:p>
    <w:p w14:paraId="41E1E483" w14:textId="77777777" w:rsidR="008070AF" w:rsidRPr="00690C65" w:rsidRDefault="0086220C"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6EE36BF4" w14:textId="68C0C91D" w:rsidR="0074447C" w:rsidRPr="00690C65" w:rsidRDefault="0074447C" w:rsidP="0074447C">
      <w:pPr>
        <w:pStyle w:val="ProductList-OfferingGroupHeading"/>
        <w:spacing w:after="80"/>
        <w:outlineLvl w:val="1"/>
      </w:pPr>
      <w:bookmarkStart w:id="69" w:name="_Toc428531069"/>
      <w:r>
        <w:t xml:space="preserve">Usługi Microsoft Dynamics </w:t>
      </w:r>
      <w:r w:rsidR="00F55464">
        <w:t xml:space="preserve">CRM </w:t>
      </w:r>
      <w:r>
        <w:t>Online</w:t>
      </w:r>
      <w:bookmarkEnd w:id="69"/>
    </w:p>
    <w:p w14:paraId="25B159D1" w14:textId="77777777" w:rsidR="0074447C" w:rsidRPr="00690C65" w:rsidRDefault="0074447C" w:rsidP="0074447C">
      <w:pPr>
        <w:pStyle w:val="ProductList-Body"/>
        <w:tabs>
          <w:tab w:val="clear" w:pos="158"/>
          <w:tab w:val="left" w:pos="360"/>
        </w:tabs>
      </w:pPr>
      <w:r>
        <w:rPr>
          <w:b/>
          <w:color w:val="00188F"/>
        </w:rPr>
        <w:t>Uwagi</w:t>
      </w:r>
    </w:p>
    <w:p w14:paraId="1FCF693D" w14:textId="77777777" w:rsidR="0074447C" w:rsidRPr="00690C65" w:rsidRDefault="0074447C" w:rsidP="0074447C">
      <w:pPr>
        <w:pStyle w:val="ProductList-Body"/>
      </w:pPr>
      <w:r>
        <w:t xml:space="preserve">Zastosowanie mają informacje na temat Bing Maps i obsługi klienta, zawarte w </w:t>
      </w:r>
      <w:hyperlink w:anchor="Attachment1" w:history="1">
        <w:r>
          <w:rPr>
            <w:rStyle w:val="Hyperlink"/>
          </w:rPr>
          <w:t>Załączniku 1</w:t>
        </w:r>
      </w:hyperlink>
      <w:r>
        <w:t>.</w:t>
      </w:r>
    </w:p>
    <w:p w14:paraId="65135BC8" w14:textId="77777777" w:rsidR="003C6496" w:rsidRPr="00690C65" w:rsidRDefault="003C6496" w:rsidP="003C6496">
      <w:pPr>
        <w:pStyle w:val="ProductList-Body"/>
      </w:pPr>
    </w:p>
    <w:p w14:paraId="205755C0" w14:textId="32B50589" w:rsidR="003C6496" w:rsidRPr="00690C65" w:rsidRDefault="003C6496" w:rsidP="003C6496">
      <w:pPr>
        <w:pStyle w:val="ProductList-Body"/>
        <w:tabs>
          <w:tab w:val="clear" w:pos="158"/>
          <w:tab w:val="left" w:pos="180"/>
        </w:tabs>
      </w:pPr>
      <w:r>
        <w:rPr>
          <w:b/>
          <w:color w:val="00188F"/>
        </w:rPr>
        <w:t>Pakiety licencji subskrypcyjnych</w:t>
      </w:r>
    </w:p>
    <w:p w14:paraId="75876E63" w14:textId="51815F05" w:rsidR="00234095" w:rsidRPr="00690C65" w:rsidRDefault="003C6496" w:rsidP="003C6496">
      <w:pPr>
        <w:pStyle w:val="ProductList-Body"/>
      </w:pPr>
      <w:r>
        <w:t xml:space="preserve">Poza licencjami LS na Użytkownika, dostępny </w:t>
      </w:r>
      <w:hyperlink w:anchor="Attachment2" w:history="1">
        <w:r>
          <w:rPr>
            <w:rStyle w:val="Hyperlink"/>
          </w:rPr>
          <w:t>Załącznik 2</w:t>
        </w:r>
      </w:hyperlink>
      <w:r>
        <w:t xml:space="preserve"> opisuje także pozostałe oferty spełniające wymagania LS.</w:t>
      </w:r>
    </w:p>
    <w:p w14:paraId="0B15327B" w14:textId="77777777" w:rsidR="00234095" w:rsidRPr="00690C65" w:rsidRDefault="00234095" w:rsidP="0074447C">
      <w:pPr>
        <w:pStyle w:val="ProductList-Body"/>
      </w:pPr>
    </w:p>
    <w:p w14:paraId="17FD052C" w14:textId="7CFE4BB3" w:rsidR="000E6ED8" w:rsidRPr="00690C65" w:rsidRDefault="0074447C" w:rsidP="009B1BF6">
      <w:pPr>
        <w:pStyle w:val="ProductList-Offering1Heading"/>
        <w:outlineLvl w:val="2"/>
      </w:pPr>
      <w:r>
        <w:tab/>
      </w:r>
      <w:bookmarkStart w:id="70" w:name="_Toc428531070"/>
      <w:r>
        <w:t>Microsoft Dynamics CRM Online</w:t>
      </w:r>
      <w:bookmarkEnd w:id="70"/>
    </w:p>
    <w:p w14:paraId="01C5AC26" w14:textId="77777777" w:rsidR="00E275D6" w:rsidRDefault="00E275D6" w:rsidP="004E52BA">
      <w:pPr>
        <w:pStyle w:val="ProductList-Offering1"/>
        <w:sectPr w:rsidR="00E275D6" w:rsidSect="008653AD">
          <w:type w:val="continuous"/>
          <w:pgSz w:w="12240" w:h="15840"/>
          <w:pgMar w:top="1440" w:right="720" w:bottom="1440" w:left="720" w:header="720" w:footer="720" w:gutter="0"/>
          <w:cols w:space="720"/>
          <w:titlePg/>
          <w:docGrid w:linePitch="360"/>
        </w:sectPr>
      </w:pPr>
    </w:p>
    <w:p w14:paraId="3D3AA89B" w14:textId="02AEAA3E" w:rsidR="001B497B" w:rsidRPr="00690C65" w:rsidRDefault="001B497B" w:rsidP="00EF1E73">
      <w:pPr>
        <w:pStyle w:val="ProductList-Body"/>
      </w:pPr>
      <w:r>
        <w:rPr>
          <w:rFonts w:asciiTheme="majorHAnsi" w:hAnsiTheme="majorHAnsi"/>
          <w:sz w:val="16"/>
          <w:szCs w:val="16"/>
        </w:rPr>
        <w:t>Microsoft Dynamics CRM Online Essentials</w:t>
      </w:r>
    </w:p>
    <w:p w14:paraId="0E630A51" w14:textId="77777777" w:rsidR="001B497B" w:rsidRPr="00690C65" w:rsidRDefault="001B497B" w:rsidP="00EF1E73">
      <w:pPr>
        <w:pStyle w:val="ProductList-Body"/>
      </w:pPr>
      <w:r>
        <w:rPr>
          <w:rFonts w:asciiTheme="majorHAnsi" w:hAnsiTheme="majorHAnsi"/>
          <w:sz w:val="16"/>
          <w:szCs w:val="16"/>
        </w:rPr>
        <w:t>Microsoft Dynamics CRM Online Basic</w:t>
      </w:r>
    </w:p>
    <w:p w14:paraId="088F8E43" w14:textId="56527771" w:rsidR="001B497B" w:rsidRPr="00690C65" w:rsidRDefault="001B497B" w:rsidP="00EF1E73">
      <w:pPr>
        <w:pStyle w:val="ProductList-Body"/>
      </w:pPr>
      <w:r>
        <w:rPr>
          <w:rFonts w:asciiTheme="majorHAnsi" w:hAnsiTheme="majorHAnsi"/>
          <w:sz w:val="16"/>
          <w:szCs w:val="16"/>
        </w:rPr>
        <w:t>Microsoft Dynamics CRM Online Professional</w:t>
      </w:r>
    </w:p>
    <w:p w14:paraId="065142BC" w14:textId="77777777" w:rsidR="001B497B" w:rsidRPr="00690C65" w:rsidRDefault="001B497B" w:rsidP="00EF1E73">
      <w:pPr>
        <w:pStyle w:val="ProductList-Body"/>
      </w:pPr>
      <w:r>
        <w:rPr>
          <w:rFonts w:asciiTheme="majorHAnsi" w:hAnsiTheme="majorHAnsi"/>
          <w:sz w:val="16"/>
          <w:szCs w:val="16"/>
        </w:rPr>
        <w:t>Microsoft Dynamics CRM Online Enterprise</w:t>
      </w:r>
    </w:p>
    <w:p w14:paraId="51F4C6D8" w14:textId="58511F3A" w:rsidR="00E275D6" w:rsidRDefault="00E275D6" w:rsidP="00EF1E73">
      <w:pPr>
        <w:pStyle w:val="ProductList-Body"/>
        <w:sectPr w:rsidR="00E275D6" w:rsidSect="008653AD">
          <w:type w:val="continuous"/>
          <w:pgSz w:w="12240" w:h="15840"/>
          <w:pgMar w:top="1440" w:right="720" w:bottom="1440" w:left="720" w:header="720" w:footer="720" w:gutter="0"/>
          <w:cols w:num="2" w:space="720"/>
          <w:titlePg/>
          <w:docGrid w:linePitch="360"/>
        </w:sectPr>
      </w:pPr>
    </w:p>
    <w:p w14:paraId="3D35934B" w14:textId="7C2E376E" w:rsidR="000A5E8A" w:rsidRPr="00690C65" w:rsidRDefault="000A5E8A" w:rsidP="000A5E8A">
      <w:pPr>
        <w:pStyle w:val="ProductList-Body"/>
        <w:pBdr>
          <w:top w:val="single" w:sz="4" w:space="1" w:color="BFBFBF" w:themeColor="background1" w:themeShade="BF"/>
        </w:pBdr>
      </w:pPr>
    </w:p>
    <w:p w14:paraId="2FE51F09" w14:textId="194668F2" w:rsidR="001B497B" w:rsidRPr="00690C65" w:rsidRDefault="001B497B" w:rsidP="00E94360">
      <w:pPr>
        <w:pStyle w:val="ProductList-Body"/>
        <w:tabs>
          <w:tab w:val="clear" w:pos="158"/>
          <w:tab w:val="left" w:pos="360"/>
        </w:tabs>
      </w:pPr>
      <w:r>
        <w:rPr>
          <w:b/>
          <w:color w:val="00188F"/>
        </w:rPr>
        <w:t>Użytkownicy zewnętrzni</w:t>
      </w:r>
    </w:p>
    <w:p w14:paraId="2041C544" w14:textId="44F81550" w:rsidR="001B497B" w:rsidRPr="00690C65" w:rsidRDefault="001B497B" w:rsidP="000A5E8A">
      <w:pPr>
        <w:pStyle w:val="ProductList-Body"/>
        <w:tabs>
          <w:tab w:val="clear" w:pos="158"/>
          <w:tab w:val="left" w:pos="360"/>
        </w:tabs>
      </w:pPr>
      <w:r>
        <w:t>Użytkownicy Zewnętrzni wszystkich wersji Microsoft Dynamics CRM Online nie potrzebują jednak LS do uzyskiwania dostępu do Usługi Online, chyba że korzystają z klientów systemu Microsoft Dynamics CRM. To wyłączenie nie ma zastosowania w zakresie dostępu do Microsoft Dynamics Marketing, Microsoft Social Engagement lub Parature, from Microsoft.</w:t>
      </w:r>
      <w:r>
        <w:rPr>
          <w:color w:val="000000" w:themeColor="text1"/>
          <w:szCs w:val="18"/>
        </w:rPr>
        <w:t xml:space="preserve"> </w:t>
      </w:r>
    </w:p>
    <w:p w14:paraId="719EFD5C" w14:textId="0A05AF6C" w:rsidR="004E52BA" w:rsidRPr="00690C65" w:rsidRDefault="0086220C" w:rsidP="004E52B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18BD01E1" w14:textId="77777777" w:rsidR="0074447C" w:rsidRPr="00690C65" w:rsidRDefault="0074447C" w:rsidP="00E94360">
      <w:pPr>
        <w:pStyle w:val="ProductList-Offering2Heading"/>
        <w:outlineLvl w:val="2"/>
      </w:pPr>
      <w:r>
        <w:tab/>
      </w:r>
      <w:bookmarkStart w:id="71" w:name="_Toc428531071"/>
      <w:r>
        <w:t>Microsoft Dynamics Marketing</w:t>
      </w:r>
      <w:bookmarkEnd w:id="71"/>
    </w:p>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527B94" w:rsidRDefault="0074447C" w:rsidP="0074447C">
      <w:pPr>
        <w:pStyle w:val="ProductList-Body"/>
        <w:pBdr>
          <w:top w:val="single" w:sz="4" w:space="1" w:color="BFBFBF" w:themeColor="background1" w:themeShade="BF"/>
        </w:pBdr>
        <w:rPr>
          <w:szCs w:val="18"/>
        </w:rPr>
      </w:pPr>
    </w:p>
    <w:p w14:paraId="7622B294" w14:textId="77777777" w:rsidR="00E53C1F" w:rsidRPr="00690C65" w:rsidRDefault="00E53C1F" w:rsidP="00E53C1F">
      <w:pPr>
        <w:pStyle w:val="ProductList-Body"/>
      </w:pPr>
      <w:r>
        <w:rPr>
          <w:b/>
          <w:color w:val="00188F"/>
        </w:rPr>
        <w:t>Umowa Dotycząca Poziomu Usługi</w:t>
      </w:r>
    </w:p>
    <w:p w14:paraId="2C29C397" w14:textId="607B3120" w:rsidR="00E53C1F" w:rsidRPr="00690C65" w:rsidRDefault="00E53C1F" w:rsidP="00E53C1F">
      <w:pPr>
        <w:pStyle w:val="ProductList-Body"/>
      </w:pPr>
      <w:r>
        <w:t>Nie istnieje umowa SLA dla Microsoft Dynamics Marketing.</w:t>
      </w:r>
    </w:p>
    <w:p w14:paraId="31497FAF" w14:textId="77777777" w:rsidR="00E53C1F" w:rsidRPr="00527B94" w:rsidRDefault="00E53C1F" w:rsidP="0074447C">
      <w:pPr>
        <w:pStyle w:val="ProductList-Body"/>
        <w:tabs>
          <w:tab w:val="clear" w:pos="158"/>
          <w:tab w:val="left" w:pos="360"/>
        </w:tabs>
        <w:rPr>
          <w:szCs w:val="18"/>
        </w:rPr>
      </w:pPr>
    </w:p>
    <w:p w14:paraId="03A01D82" w14:textId="77777777" w:rsidR="0074447C" w:rsidRPr="00690C65" w:rsidRDefault="0074447C" w:rsidP="0074447C">
      <w:pPr>
        <w:pStyle w:val="ProductList-Body"/>
        <w:tabs>
          <w:tab w:val="clear" w:pos="158"/>
          <w:tab w:val="left" w:pos="360"/>
        </w:tabs>
      </w:pPr>
      <w:r>
        <w:rPr>
          <w:b/>
          <w:color w:val="00188F"/>
        </w:rPr>
        <w:t>Profil użytkownika sieci Web</w:t>
      </w:r>
    </w:p>
    <w:p w14:paraId="3098B83A" w14:textId="076A0F57" w:rsidR="0074447C" w:rsidRPr="00690C65" w:rsidRDefault="0074447C" w:rsidP="0074447C">
      <w:pPr>
        <w:pStyle w:val="ProductList-Body"/>
      </w:pPr>
      <w:r>
        <w:t>Użytkownicy skonfigurowani i uzyskujący dostęp do tej Usługi Online jako Użytkownicy portalu sieci Web nie potrzebują LS na Użytkownika.</w:t>
      </w:r>
    </w:p>
    <w:p w14:paraId="6DE06528" w14:textId="77777777" w:rsidR="0074447C" w:rsidRPr="00690C65" w:rsidRDefault="0086220C"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5C492BA3" w14:textId="163FBDEA" w:rsidR="00234095" w:rsidRPr="00690C65" w:rsidRDefault="00234095" w:rsidP="00234095">
      <w:pPr>
        <w:pStyle w:val="ProductList-Offering2Heading"/>
        <w:outlineLvl w:val="2"/>
      </w:pPr>
      <w:r>
        <w:tab/>
      </w:r>
      <w:bookmarkStart w:id="72" w:name="_Toc428531072"/>
      <w:r>
        <w:t>Microsoft Social Engagement</w:t>
      </w:r>
      <w:bookmarkEnd w:id="72"/>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527B94" w:rsidRDefault="00234095" w:rsidP="00234095">
      <w:pPr>
        <w:pStyle w:val="ProductList-Body"/>
        <w:pBdr>
          <w:top w:val="single" w:sz="4" w:space="1" w:color="BFBFBF" w:themeColor="background1" w:themeShade="BF"/>
        </w:pBdr>
        <w:rPr>
          <w:szCs w:val="18"/>
        </w:rPr>
      </w:pPr>
    </w:p>
    <w:p w14:paraId="47F1DFE4" w14:textId="77777777" w:rsidR="00DD2927" w:rsidRPr="00690C65" w:rsidRDefault="00DD2927" w:rsidP="00527B94">
      <w:pPr>
        <w:pStyle w:val="ProductList-Body"/>
        <w:keepNext/>
      </w:pPr>
      <w:r>
        <w:rPr>
          <w:b/>
          <w:color w:val="00188F"/>
        </w:rPr>
        <w:t>Umowa Dotycząca Poziomu Usługi</w:t>
      </w:r>
    </w:p>
    <w:p w14:paraId="2526FAEE" w14:textId="02CF1C30" w:rsidR="00DD2927" w:rsidRPr="00690C65" w:rsidRDefault="00DD2927" w:rsidP="00DD2927">
      <w:pPr>
        <w:pStyle w:val="ProductList-Body"/>
      </w:pPr>
      <w:r>
        <w:t>Nie istnieje umowa SLA dla Microsoft Social Engagement.</w:t>
      </w:r>
    </w:p>
    <w:p w14:paraId="7B89B3D7" w14:textId="77777777" w:rsidR="00DD2927" w:rsidRPr="00527B94" w:rsidRDefault="00DD2927" w:rsidP="00234095">
      <w:pPr>
        <w:pStyle w:val="ProductList-Body"/>
        <w:tabs>
          <w:tab w:val="clear" w:pos="158"/>
          <w:tab w:val="left" w:pos="360"/>
        </w:tabs>
        <w:rPr>
          <w:szCs w:val="18"/>
        </w:rPr>
      </w:pPr>
    </w:p>
    <w:p w14:paraId="0179AB89" w14:textId="5E790D51" w:rsidR="00234095" w:rsidRPr="00690C65" w:rsidRDefault="00234095" w:rsidP="00234095">
      <w:pPr>
        <w:pStyle w:val="ProductList-Body"/>
        <w:tabs>
          <w:tab w:val="clear" w:pos="158"/>
          <w:tab w:val="left" w:pos="360"/>
        </w:tabs>
      </w:pPr>
      <w:r>
        <w:rPr>
          <w:b/>
          <w:color w:val="00188F"/>
        </w:rPr>
        <w:t>Treść społecznościowa uzyskana za pośrednictwem Microsoft Social Engagement</w:t>
      </w:r>
    </w:p>
    <w:p w14:paraId="5E68D6B4" w14:textId="67C1D2D9" w:rsidR="00234095" w:rsidRPr="00690C65" w:rsidRDefault="00234095" w:rsidP="00234095">
      <w:pPr>
        <w:pStyle w:val="ProductList-Body"/>
        <w:tabs>
          <w:tab w:val="clear" w:pos="158"/>
          <w:tab w:val="left" w:pos="360"/>
        </w:tabs>
      </w:pPr>
      <w:r>
        <w:t>Treść społecznościowa to publicznie dostępne treści pobierane z sieci społecznościowych (np. Twitter, Facebook lub YouTube) oraz usługi indeksowania lub agregacji danych w odpowiedzi na zapytania wysyłane przez Klienta w celu wyszukania informacji w ramach usługi Microsoft Social Engagement. Treść społecznościowa nie stanowi Danych Klienta. Z Treści Społecznościowej można korzystać wyłącznie na wewnętrzne potrzeby biznesowe. Microsoft zastrzega sobie prawo do:</w:t>
      </w:r>
    </w:p>
    <w:p w14:paraId="77019DD1" w14:textId="77777777" w:rsidR="00234095" w:rsidRPr="00690C65" w:rsidRDefault="00234095" w:rsidP="00234095">
      <w:pPr>
        <w:pStyle w:val="ProductList-Body"/>
        <w:numPr>
          <w:ilvl w:val="0"/>
          <w:numId w:val="13"/>
        </w:numPr>
        <w:ind w:left="450" w:hanging="270"/>
      </w:pPr>
      <w:r>
        <w:t xml:space="preserve">przechowywania Treści z Serwisów Społecznościowych w bazie danych w połączeniu z treściami zebranymi z innych źródeł przez innych licencjobiorców; </w:t>
      </w:r>
    </w:p>
    <w:p w14:paraId="14104062" w14:textId="77777777" w:rsidR="00234095" w:rsidRPr="00690C65" w:rsidRDefault="00234095" w:rsidP="00234095">
      <w:pPr>
        <w:pStyle w:val="ProductList-Body"/>
        <w:numPr>
          <w:ilvl w:val="0"/>
          <w:numId w:val="13"/>
        </w:numPr>
        <w:spacing w:before="40"/>
        <w:ind w:left="450" w:hanging="274"/>
      </w:pPr>
      <w:r>
        <w:t xml:space="preserve">oceniania, edycji i usuwania Treści Społecznościowych w odpowiedzi na żądania otrzymywane od sieci społecznościowych, serwisów indeksujących lub gromadzących dane lub właścicieli Treści Społecznościowych, lub żądania usunięcia określonych treści na mocy ustawy Digital Millennium Copyright Act; </w:t>
      </w:r>
    </w:p>
    <w:p w14:paraId="4E82A0FB" w14:textId="77777777" w:rsidR="00234095" w:rsidRPr="00690C65" w:rsidRDefault="00234095" w:rsidP="00234095">
      <w:pPr>
        <w:pStyle w:val="ProductList-Body"/>
        <w:numPr>
          <w:ilvl w:val="0"/>
          <w:numId w:val="13"/>
        </w:numPr>
        <w:spacing w:before="40"/>
        <w:ind w:left="450" w:hanging="274"/>
      </w:pPr>
      <w:r>
        <w:t>wydawać Klientowi polecenia edycji lub usunięcia Treści Społecznościowych, jeżeli Klient będzie ją eksportować; oraz</w:t>
      </w:r>
    </w:p>
    <w:p w14:paraId="04668B90" w14:textId="57844584" w:rsidR="00234095" w:rsidRPr="00690C65" w:rsidRDefault="00234095" w:rsidP="00234095">
      <w:pPr>
        <w:pStyle w:val="ProductList-Body"/>
        <w:numPr>
          <w:ilvl w:val="0"/>
          <w:numId w:val="13"/>
        </w:numPr>
        <w:spacing w:before="40"/>
        <w:ind w:left="450" w:hanging="274"/>
      </w:pPr>
      <w:r>
        <w:t xml:space="preserve">usunięcia lub ograniczenia dalszego dostępu do Treści z Serwisów Społecznościowych po wypowiedzeniu lub wygaśnięciu Usługi Online. </w:t>
      </w:r>
    </w:p>
    <w:p w14:paraId="76991E49" w14:textId="77777777" w:rsidR="00E776C5" w:rsidRPr="00690C65" w:rsidRDefault="0086220C"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6B2BCF60" w14:textId="5A21FCB8" w:rsidR="00E776C5" w:rsidRPr="00690C65" w:rsidRDefault="00E776C5" w:rsidP="00EC2FDF">
      <w:pPr>
        <w:pStyle w:val="ProductList-Offering2Heading"/>
        <w:outlineLvl w:val="2"/>
      </w:pPr>
      <w:r>
        <w:tab/>
      </w:r>
      <w:bookmarkStart w:id="73" w:name="_Toc428531073"/>
      <w:r>
        <w:t>Parature, from Microsoft</w:t>
      </w:r>
      <w:bookmarkEnd w:id="73"/>
    </w:p>
    <w:p w14:paraId="72DC0FC9" w14:textId="341C5E91" w:rsidR="00E776C5" w:rsidRPr="00690C65" w:rsidRDefault="00E776C5" w:rsidP="00EC2FDF">
      <w:pPr>
        <w:pStyle w:val="ProductList-Body"/>
      </w:pPr>
      <w:r>
        <w:rPr>
          <w:rFonts w:asciiTheme="majorHAnsi" w:hAnsiTheme="majorHAnsi"/>
          <w:sz w:val="16"/>
          <w:szCs w:val="16"/>
        </w:rPr>
        <w:t>Parature Enterprise</w:t>
      </w:r>
    </w:p>
    <w:p w14:paraId="7F568B1A" w14:textId="77777777" w:rsidR="00E776C5" w:rsidRPr="00527B94" w:rsidRDefault="00E776C5" w:rsidP="00EC2FDF">
      <w:pPr>
        <w:pStyle w:val="ProductList-Body"/>
        <w:pBdr>
          <w:top w:val="single" w:sz="4" w:space="1" w:color="BFBFBF" w:themeColor="background1" w:themeShade="BF"/>
        </w:pBdr>
        <w:rPr>
          <w:szCs w:val="18"/>
        </w:rPr>
      </w:pPr>
    </w:p>
    <w:p w14:paraId="6314EC11" w14:textId="77777777" w:rsidR="00DD2927" w:rsidRPr="00690C65" w:rsidRDefault="00DD2927" w:rsidP="00EC2FDF">
      <w:pPr>
        <w:pStyle w:val="ProductList-Body"/>
      </w:pPr>
      <w:r>
        <w:rPr>
          <w:b/>
          <w:color w:val="00188F"/>
        </w:rPr>
        <w:t>Umowa Dotycząca Poziomu Usługi</w:t>
      </w:r>
    </w:p>
    <w:p w14:paraId="34B12191" w14:textId="7BA81900" w:rsidR="00DD2927" w:rsidRPr="00690C65" w:rsidRDefault="00DD2927" w:rsidP="00EC2FDF">
      <w:pPr>
        <w:pStyle w:val="ProductList-Body"/>
      </w:pPr>
      <w:r>
        <w:t>Nie istnieje umowa SLA dla Parature, from Microsoft.</w:t>
      </w:r>
    </w:p>
    <w:p w14:paraId="08C7C227" w14:textId="77777777" w:rsidR="00DD2927" w:rsidRPr="00527B94" w:rsidRDefault="00DD2927" w:rsidP="00EC2FDF">
      <w:pPr>
        <w:pStyle w:val="ProductList-Body"/>
        <w:rPr>
          <w:szCs w:val="18"/>
        </w:rPr>
      </w:pPr>
    </w:p>
    <w:p w14:paraId="463F46D2" w14:textId="172F1787" w:rsidR="00DD2927" w:rsidRPr="00690C65" w:rsidRDefault="00DD2927" w:rsidP="00EC2FDF">
      <w:pPr>
        <w:pStyle w:val="ProductList-Body"/>
      </w:pPr>
      <w:r>
        <w:t>Klienci mogą używać Parature zgodnie z warunkami prywatności i/lub bezpieczeństwa zamieszczonymi pod adresem http://www.parature.com/privacylegal/.</w:t>
      </w:r>
    </w:p>
    <w:p w14:paraId="1C854430" w14:textId="11642BED" w:rsidR="00E776C5" w:rsidRPr="00690C65" w:rsidRDefault="0086220C"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4E44AC5B" w14:textId="6D7F2572" w:rsidR="003D22CB" w:rsidRPr="00690C65" w:rsidRDefault="004E52BA" w:rsidP="00D73EC5">
      <w:pPr>
        <w:pStyle w:val="ProductList-OfferingGroupHeading"/>
        <w:spacing w:after="80"/>
        <w:outlineLvl w:val="1"/>
      </w:pPr>
      <w:bookmarkStart w:id="74" w:name="_Toc428531074"/>
      <w:r>
        <w:t>Usługi Office 365</w:t>
      </w:r>
      <w:bookmarkEnd w:id="74"/>
    </w:p>
    <w:p w14:paraId="0D6092AD" w14:textId="020427FE" w:rsidR="000E3993" w:rsidRPr="00690C65" w:rsidRDefault="000E3993" w:rsidP="000E3993">
      <w:pPr>
        <w:pStyle w:val="ProductList-Body"/>
        <w:tabs>
          <w:tab w:val="clear" w:pos="158"/>
          <w:tab w:val="left" w:pos="360"/>
        </w:tabs>
      </w:pPr>
      <w:r>
        <w:rPr>
          <w:b/>
          <w:color w:val="00188F"/>
        </w:rPr>
        <w:t>Uwagi</w:t>
      </w:r>
    </w:p>
    <w:p w14:paraId="4CE7ACB8" w14:textId="3C32CB8B" w:rsidR="000E3993" w:rsidRPr="00690C65" w:rsidRDefault="000E3993" w:rsidP="000E3993">
      <w:pPr>
        <w:pStyle w:val="ProductList-Body"/>
      </w:pPr>
      <w:r>
        <w:t xml:space="preserve">Zastosowanie mają powiadomienia dotyczące Bing Maps zawarte w </w:t>
      </w:r>
      <w:hyperlink w:anchor="Attachment1" w:history="1">
        <w:r>
          <w:rPr>
            <w:rStyle w:val="Hyperlink"/>
          </w:rPr>
          <w:t>Załączniku 1</w:t>
        </w:r>
      </w:hyperlink>
      <w:r>
        <w:t>.</w:t>
      </w:r>
    </w:p>
    <w:p w14:paraId="6DD48789" w14:textId="77777777" w:rsidR="000E3993" w:rsidRPr="00527B94" w:rsidRDefault="000E3993" w:rsidP="000E3993">
      <w:pPr>
        <w:pStyle w:val="ProductList-Body"/>
        <w:rPr>
          <w:szCs w:val="18"/>
        </w:rPr>
      </w:pPr>
    </w:p>
    <w:p w14:paraId="78B5ADA0" w14:textId="77777777" w:rsidR="009427A1" w:rsidRPr="00690C65" w:rsidRDefault="009427A1" w:rsidP="00E94360">
      <w:pPr>
        <w:pStyle w:val="ProductList-Body"/>
      </w:pPr>
      <w:bookmarkStart w:id="75" w:name="CoreFeaturesforOffice365Services"/>
      <w:r>
        <w:rPr>
          <w:b/>
          <w:color w:val="00188F"/>
        </w:rPr>
        <w:t>Podstawowe funkcje usług Office 365</w:t>
      </w:r>
    </w:p>
    <w:bookmarkEnd w:id="75"/>
    <w:p w14:paraId="6CD2CC0F" w14:textId="7D0FEFFD" w:rsidR="009427A1" w:rsidRPr="00690C65" w:rsidRDefault="009427A1" w:rsidP="009427A1">
      <w:pPr>
        <w:pStyle w:val="ProductList-Body"/>
      </w:pPr>
      <w:r>
        <w:t>W okresie trwania uzyskanej przez Klienta subskrypcji usługi Office 365 będą zasadniczo spełniać opis Funkcji Podstawowych ewentualnie zawarty w poniższych punktach dotyczących konkretnie usługi Office 365, z zastrzeżeniem obowiązywania ograniczeń dotyczących tego Produktu i czynników zewnętrznych (takich jak odbiorca, liczba wiadomości, ich wielkość i ograniczenia rozmiaru skrzynki pocztowej w przypadku poczty elektronicznej; domyślne lub nałożone przez Klienta zasady dotyczące czasu przechowywania danych; ograniczenia wyszukiwania; ograniczenia pamięci masowych; konfiguracje stosowane przez Klienta lub użytkowników końcowych lub ograniczenia dotyczące liczby uczestników spotkań). Microsoft zastrzega sobie prawo do trwałego usunięcia funkcji określonej poniżej, pod warunkiem dostarczenia Klientowi stosownej funkcji zamiennej.</w:t>
      </w:r>
    </w:p>
    <w:p w14:paraId="3ED5EEEB" w14:textId="77777777" w:rsidR="009427A1" w:rsidRPr="00F52352" w:rsidRDefault="009427A1" w:rsidP="009427A1">
      <w:pPr>
        <w:pStyle w:val="ProductList-Body"/>
        <w:rPr>
          <w:sz w:val="2"/>
          <w:szCs w:val="2"/>
        </w:rPr>
      </w:pPr>
    </w:p>
    <w:p w14:paraId="6313F83C" w14:textId="77777777" w:rsidR="009427A1" w:rsidRPr="00690C65" w:rsidRDefault="009427A1" w:rsidP="00F750CE">
      <w:pPr>
        <w:pStyle w:val="ProductList-Body"/>
        <w:tabs>
          <w:tab w:val="clear" w:pos="158"/>
          <w:tab w:val="left" w:pos="360"/>
        </w:tabs>
        <w:ind w:left="180"/>
      </w:pPr>
      <w:r>
        <w:rPr>
          <w:b/>
          <w:color w:val="0072C6"/>
        </w:rPr>
        <w:t>Narzędzia administracyjne</w:t>
      </w:r>
    </w:p>
    <w:p w14:paraId="1026F256" w14:textId="77777777" w:rsidR="009427A1" w:rsidRPr="00690C65" w:rsidRDefault="009427A1" w:rsidP="00F750CE">
      <w:pPr>
        <w:pStyle w:val="ProductList-Body"/>
        <w:tabs>
          <w:tab w:val="clear" w:pos="158"/>
          <w:tab w:val="left" w:pos="360"/>
        </w:tabs>
        <w:ind w:left="180"/>
      </w:pPr>
      <w:r>
        <w:t>Klient będzie w stanie dodawać i usuwać użytkowników końcowych i domeny, zarządzać licencjami i tworzyć grupy za pomocą portalu Microsoft Online Services lub innej witryny wskazanej przez Microsoft.</w:t>
      </w:r>
    </w:p>
    <w:p w14:paraId="6DEB3BE1" w14:textId="77777777" w:rsidR="009427A1" w:rsidRPr="00690C65" w:rsidRDefault="009427A1" w:rsidP="009427A1">
      <w:pPr>
        <w:pStyle w:val="ProductList-Body"/>
      </w:pPr>
    </w:p>
    <w:p w14:paraId="130DD1E2" w14:textId="77777777" w:rsidR="004A2A95" w:rsidRPr="00690C65" w:rsidRDefault="004A2A95" w:rsidP="004A2A95">
      <w:pPr>
        <w:pStyle w:val="ProductList-Body"/>
        <w:tabs>
          <w:tab w:val="clear" w:pos="158"/>
          <w:tab w:val="left" w:pos="180"/>
        </w:tabs>
      </w:pPr>
      <w:r>
        <w:rPr>
          <w:b/>
          <w:color w:val="00188F"/>
        </w:rPr>
        <w:t>Pakiety licencji subskrypcyjnych</w:t>
      </w:r>
    </w:p>
    <w:p w14:paraId="143997D5" w14:textId="11C2CEBD" w:rsidR="004A2A95" w:rsidRPr="00690C65" w:rsidRDefault="004A2A95" w:rsidP="004A2A95">
      <w:pPr>
        <w:pStyle w:val="ProductList-Body"/>
        <w:tabs>
          <w:tab w:val="clear" w:pos="158"/>
          <w:tab w:val="left" w:pos="180"/>
        </w:tabs>
      </w:pPr>
      <w:r>
        <w:t xml:space="preserve">Poza LS Użytkownika, zob. też </w:t>
      </w:r>
      <w:hyperlink w:anchor="Attachment2" w:history="1">
        <w:r>
          <w:rPr>
            <w:rStyle w:val="Hyperlink"/>
          </w:rPr>
          <w:t>Załącznik 2</w:t>
        </w:r>
      </w:hyperlink>
      <w:r>
        <w:t>, w którym przedstawiono inne LS spełniające wymogi planów usługi Exchange Online 1 i 2, planów Skype for Business Online 1 i 2 oraz planów SharePoint Online 1 i 2.</w:t>
      </w:r>
    </w:p>
    <w:p w14:paraId="58C8C10B" w14:textId="77777777" w:rsidR="00E94360" w:rsidRPr="00690C65" w:rsidRDefault="00E94360" w:rsidP="004A2A95">
      <w:pPr>
        <w:pStyle w:val="ProductList-Body"/>
      </w:pPr>
    </w:p>
    <w:p w14:paraId="40EDB465" w14:textId="77777777" w:rsidR="00E93FD0" w:rsidRPr="00690C65" w:rsidRDefault="00E93FD0" w:rsidP="00D73EC5">
      <w:pPr>
        <w:pStyle w:val="ProductList-Offering2Heading"/>
        <w:outlineLvl w:val="2"/>
      </w:pPr>
      <w:r>
        <w:tab/>
      </w:r>
      <w:bookmarkStart w:id="76" w:name="_Toc428531075"/>
      <w:r>
        <w:t>Exchange Online</w:t>
      </w:r>
      <w:bookmarkEnd w:id="76"/>
    </w:p>
    <w:p w14:paraId="504B85AD" w14:textId="77777777" w:rsidR="00E93FD0" w:rsidRDefault="00E93FD0" w:rsidP="004E52BA">
      <w:pPr>
        <w:pStyle w:val="ProductList-Offering1"/>
        <w:sectPr w:rsidR="00E93FD0" w:rsidSect="008653AD">
          <w:type w:val="continuous"/>
          <w:pgSz w:w="12240" w:h="15840"/>
          <w:pgMar w:top="1440" w:right="720" w:bottom="1440" w:left="720" w:header="720" w:footer="720" w:gutter="0"/>
          <w:cols w:space="720"/>
          <w:titlePg/>
          <w:docGrid w:linePitch="360"/>
        </w:sectPr>
      </w:pPr>
    </w:p>
    <w:p w14:paraId="46F05D23" w14:textId="111DE1C7" w:rsidR="00F55464" w:rsidRDefault="00F55464" w:rsidP="00EF1E73">
      <w:pPr>
        <w:pStyle w:val="ProductList-Body"/>
        <w:rPr>
          <w:rFonts w:asciiTheme="majorHAnsi" w:hAnsiTheme="majorHAnsi"/>
          <w:sz w:val="16"/>
          <w:szCs w:val="16"/>
        </w:rPr>
      </w:pPr>
      <w:r w:rsidRPr="00F55464">
        <w:rPr>
          <w:rFonts w:asciiTheme="majorHAnsi" w:hAnsiTheme="majorHAnsi"/>
          <w:sz w:val="16"/>
          <w:szCs w:val="16"/>
        </w:rPr>
        <w:t>Zaawansowana ochrona przed zagrożeniami</w:t>
      </w:r>
    </w:p>
    <w:p w14:paraId="787610FA" w14:textId="1EB7AABB" w:rsidR="004E52BA" w:rsidRPr="00690C65" w:rsidRDefault="00E275D6" w:rsidP="00EF1E73">
      <w:pPr>
        <w:pStyle w:val="ProductList-Body"/>
      </w:pPr>
      <w:r>
        <w:rPr>
          <w:rFonts w:asciiTheme="majorHAnsi" w:hAnsiTheme="majorHAnsi"/>
          <w:sz w:val="16"/>
          <w:szCs w:val="16"/>
        </w:rPr>
        <w:t>funkcja zapobiegania utracie danych</w:t>
      </w:r>
    </w:p>
    <w:p w14:paraId="27CEEB85" w14:textId="77777777" w:rsidR="004E52BA" w:rsidRPr="00690C65" w:rsidRDefault="004E52BA" w:rsidP="00EF1E73">
      <w:pPr>
        <w:pStyle w:val="ProductList-Body"/>
      </w:pPr>
      <w:r>
        <w:rPr>
          <w:rFonts w:asciiTheme="majorHAnsi" w:hAnsiTheme="majorHAnsi"/>
          <w:sz w:val="16"/>
          <w:szCs w:val="16"/>
        </w:rPr>
        <w:t>Exchange Online Archiving for Exchange Online</w:t>
      </w:r>
    </w:p>
    <w:p w14:paraId="482E07E9" w14:textId="77777777" w:rsidR="004E52BA" w:rsidRPr="00690C65" w:rsidRDefault="004E52BA" w:rsidP="00EF1E73">
      <w:pPr>
        <w:pStyle w:val="ProductList-Body"/>
      </w:pPr>
      <w:r>
        <w:rPr>
          <w:rFonts w:asciiTheme="majorHAnsi" w:hAnsiTheme="majorHAnsi"/>
          <w:sz w:val="16"/>
          <w:szCs w:val="16"/>
        </w:rPr>
        <w:t>Exchange Online Archiving for Exchange Server</w:t>
      </w:r>
    </w:p>
    <w:p w14:paraId="28F25122" w14:textId="77777777" w:rsidR="004E52BA" w:rsidRPr="00690C65" w:rsidRDefault="004E52BA" w:rsidP="00EF1E73">
      <w:pPr>
        <w:pStyle w:val="ProductList-Body"/>
      </w:pPr>
      <w:r>
        <w:rPr>
          <w:rFonts w:asciiTheme="majorHAnsi" w:hAnsiTheme="majorHAnsi"/>
          <w:sz w:val="16"/>
          <w:szCs w:val="16"/>
        </w:rPr>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Plan 1</w:t>
      </w:r>
    </w:p>
    <w:p w14:paraId="14549AD5" w14:textId="77777777" w:rsidR="004E52BA" w:rsidRPr="00690C65" w:rsidRDefault="004E52BA" w:rsidP="00EF1E73">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8653AD">
          <w:type w:val="continuous"/>
          <w:pgSz w:w="12240" w:h="15840"/>
          <w:pgMar w:top="1440" w:right="720" w:bottom="1440" w:left="720" w:header="720" w:footer="720" w:gutter="0"/>
          <w:cols w:num="2" w:space="720"/>
          <w:titlePg/>
          <w:docGrid w:linePitch="360"/>
        </w:sectPr>
      </w:pPr>
    </w:p>
    <w:p w14:paraId="1E943615" w14:textId="77777777" w:rsidR="00123E7D" w:rsidRPr="00690C65" w:rsidRDefault="00123E7D" w:rsidP="00123E7D">
      <w:pPr>
        <w:pStyle w:val="ProductList-Body"/>
        <w:pBdr>
          <w:top w:val="single" w:sz="4" w:space="1" w:color="BFBFBF" w:themeColor="background1" w:themeShade="BF"/>
        </w:pBdr>
      </w:pPr>
    </w:p>
    <w:p w14:paraId="0148DFFB" w14:textId="0758CBAD" w:rsidR="001A19E0" w:rsidRPr="00690C65" w:rsidRDefault="00DC0A1F" w:rsidP="001A19E0">
      <w:pPr>
        <w:pStyle w:val="ProductList-Body"/>
      </w:pPr>
      <w:r>
        <w:rPr>
          <w:b/>
          <w:color w:val="00188F"/>
        </w:rPr>
        <w:t>Podstawowe Funkcje usług Office 365 – Exchange Online</w:t>
      </w:r>
    </w:p>
    <w:p w14:paraId="029F6D7B" w14:textId="281EEFC8" w:rsidR="001A19E0" w:rsidRPr="00690C65" w:rsidRDefault="001A19E0" w:rsidP="001A19E0">
      <w:pPr>
        <w:pStyle w:val="ProductList-Body"/>
      </w:pPr>
      <w:r>
        <w:t xml:space="preserve">Exchange Online lub usługa będąca jej następcą będzie posiadać następujące </w:t>
      </w:r>
      <w:hyperlink w:anchor="CoreFeaturesforOffice365Services" w:history="1">
        <w:r>
          <w:rPr>
            <w:rStyle w:val="Hyperlink"/>
          </w:rPr>
          <w:t>Funkcje Podstawowe</w:t>
        </w:r>
      </w:hyperlink>
      <w:r>
        <w:t>:</w:t>
      </w:r>
    </w:p>
    <w:p w14:paraId="1D120F58" w14:textId="77777777" w:rsidR="00017A5A" w:rsidRPr="00E749E6" w:rsidRDefault="00017A5A" w:rsidP="001A19E0">
      <w:pPr>
        <w:pStyle w:val="ProductList-Body"/>
        <w:rPr>
          <w:sz w:val="16"/>
          <w:szCs w:val="16"/>
        </w:rPr>
      </w:pPr>
    </w:p>
    <w:p w14:paraId="1211BEB5" w14:textId="77777777" w:rsidR="001A19E0" w:rsidRPr="00690C65" w:rsidRDefault="001A19E0" w:rsidP="001A19E0">
      <w:pPr>
        <w:pStyle w:val="ProductList-Body"/>
        <w:ind w:left="180"/>
      </w:pPr>
      <w:r>
        <w:rPr>
          <w:b/>
          <w:color w:val="0072C6"/>
        </w:rPr>
        <w:t>Wiadomości e-mail</w:t>
      </w:r>
    </w:p>
    <w:p w14:paraId="3937A9A0" w14:textId="4DCDD39C" w:rsidR="001A19E0" w:rsidRPr="00690C65" w:rsidRDefault="001A19E0" w:rsidP="001A19E0">
      <w:pPr>
        <w:pStyle w:val="ProductList-Body"/>
        <w:ind w:left="180"/>
      </w:pPr>
      <w:r>
        <w:t>Użytkownik końcowy będzie w stanie wysyłać wiadomości e-mail i odbierać wiadomości e-mail pochodzące z wewnątrz i spoza organizacji Klienta, a także uzyskiwać dostęp do swojej skrzynki poczty elektronicznej.</w:t>
      </w:r>
    </w:p>
    <w:p w14:paraId="5C9883D4" w14:textId="77777777" w:rsidR="001A19E0" w:rsidRPr="00E749E6" w:rsidRDefault="001A19E0" w:rsidP="001A19E0">
      <w:pPr>
        <w:pStyle w:val="ProductList-Body"/>
        <w:ind w:left="180"/>
        <w:rPr>
          <w:sz w:val="16"/>
          <w:szCs w:val="16"/>
        </w:rPr>
      </w:pPr>
    </w:p>
    <w:p w14:paraId="53900BEE" w14:textId="77777777" w:rsidR="001A19E0" w:rsidRPr="00690C65" w:rsidRDefault="001A19E0" w:rsidP="001A19E0">
      <w:pPr>
        <w:pStyle w:val="ProductList-Body"/>
        <w:ind w:left="180"/>
      </w:pPr>
      <w:r>
        <w:rPr>
          <w:b/>
          <w:color w:val="0072C6"/>
        </w:rPr>
        <w:t>Dostęp przez urządzenia mobilne i przeglądarki</w:t>
      </w:r>
    </w:p>
    <w:p w14:paraId="277343D5" w14:textId="1C1D7BA1" w:rsidR="001A19E0" w:rsidRPr="00690C65" w:rsidRDefault="001A19E0" w:rsidP="001A19E0">
      <w:pPr>
        <w:pStyle w:val="ProductList-Body"/>
        <w:ind w:left="180"/>
      </w:pPr>
      <w:r>
        <w:t>Protokół Microsoft Exchange ActiveSync lub protokół bądź technologia będąca jego następcą pozwoli użytkownikowi końcowemu usługi Exchange Online wysyłać i odbierać wiadomości e-mail oraz aktualizować i przeglądać kalendarze za pomocą prawidłowo obsługującego ów protokół lub technologię urządzenia przenośnego. Użytkownik końcowy będzie w stanie wysyłać wiadomości e-mail i odbierać wiadomości e-mail pochodzące z wewnątrz i spoza organizacji Klienta, a także uzyskiwać dostęp do swojej skrzynki poczty elektronicznej - wszystko to za pomocą kompatybilnej przeglądarki internetowej.</w:t>
      </w:r>
    </w:p>
    <w:p w14:paraId="620639C0" w14:textId="77777777" w:rsidR="001A19E0" w:rsidRPr="00E749E6" w:rsidRDefault="001A19E0" w:rsidP="001A19E0">
      <w:pPr>
        <w:pStyle w:val="ProductList-Body"/>
        <w:ind w:left="180"/>
        <w:rPr>
          <w:sz w:val="16"/>
          <w:szCs w:val="16"/>
        </w:rPr>
      </w:pPr>
    </w:p>
    <w:p w14:paraId="05B168D9" w14:textId="77777777" w:rsidR="001A19E0" w:rsidRPr="00690C65" w:rsidRDefault="001A19E0" w:rsidP="001A19E0">
      <w:pPr>
        <w:pStyle w:val="ProductList-Body"/>
        <w:ind w:left="180"/>
      </w:pPr>
      <w:r>
        <w:rPr>
          <w:b/>
          <w:color w:val="0072C6"/>
        </w:rPr>
        <w:t>Zasady przechowywania danych</w:t>
      </w:r>
    </w:p>
    <w:p w14:paraId="0BFE11A8" w14:textId="021008B4" w:rsidR="001A19E0" w:rsidRPr="00690C65" w:rsidRDefault="001A19E0" w:rsidP="001A19E0">
      <w:pPr>
        <w:pStyle w:val="ProductList-Body"/>
        <w:ind w:left="180"/>
      </w:pPr>
      <w:r>
        <w:t>Klient będzie mógł skonfigurować zasady archiwizacji i kasowania wiadomości e-mail.</w:t>
      </w:r>
    </w:p>
    <w:p w14:paraId="23E25D82" w14:textId="77777777" w:rsidR="001A19E0" w:rsidRPr="00E749E6" w:rsidRDefault="001A19E0" w:rsidP="001A19E0">
      <w:pPr>
        <w:pStyle w:val="ProductList-Body"/>
        <w:ind w:left="180"/>
        <w:rPr>
          <w:sz w:val="16"/>
          <w:szCs w:val="16"/>
        </w:rPr>
      </w:pPr>
    </w:p>
    <w:p w14:paraId="42B509D2" w14:textId="77777777" w:rsidR="001A19E0" w:rsidRPr="00690C65" w:rsidRDefault="001A19E0" w:rsidP="001A19E0">
      <w:pPr>
        <w:pStyle w:val="ProductList-Body"/>
        <w:ind w:left="180"/>
      </w:pPr>
      <w:r>
        <w:rPr>
          <w:b/>
          <w:color w:val="0072C6"/>
        </w:rPr>
        <w:t>Odzyskiwanie usuniętych elementów i skrzynek pocztowych</w:t>
      </w:r>
    </w:p>
    <w:p w14:paraId="2CF81441" w14:textId="36468419" w:rsidR="001A19E0" w:rsidRPr="00690C65" w:rsidRDefault="001A19E0" w:rsidP="001A19E0">
      <w:pPr>
        <w:pStyle w:val="ProductList-Body"/>
        <w:ind w:left="180"/>
      </w:pPr>
      <w:r>
        <w:t>Klient będzie w stanie odzyskać zawartość niewspółdzielonej skrzynki pocztowej, a użytkownik końcowy będzie w stanie odzyskać element usunięty z jednego z jego folderów e-mail.</w:t>
      </w:r>
    </w:p>
    <w:p w14:paraId="3E2A0723" w14:textId="77777777" w:rsidR="001A19E0" w:rsidRPr="00E749E6" w:rsidRDefault="001A19E0" w:rsidP="001A19E0">
      <w:pPr>
        <w:pStyle w:val="ProductList-Body"/>
        <w:ind w:left="180"/>
        <w:rPr>
          <w:sz w:val="16"/>
          <w:szCs w:val="16"/>
        </w:rPr>
      </w:pPr>
    </w:p>
    <w:p w14:paraId="4FCE47EA" w14:textId="77777777" w:rsidR="001A19E0" w:rsidRPr="00690C65" w:rsidRDefault="001A19E0" w:rsidP="001A19E0">
      <w:pPr>
        <w:pStyle w:val="ProductList-Body"/>
        <w:ind w:left="180"/>
      </w:pPr>
      <w:r>
        <w:rPr>
          <w:b/>
          <w:color w:val="0072C6"/>
        </w:rPr>
        <w:t>Wyszukiwanie w więcej niż jednej skrzynce pocztowej</w:t>
      </w:r>
    </w:p>
    <w:p w14:paraId="442DBA42" w14:textId="37A9B852" w:rsidR="001A19E0" w:rsidRPr="00690C65" w:rsidRDefault="001A19E0" w:rsidP="001A19E0">
      <w:pPr>
        <w:pStyle w:val="ProductList-Body"/>
        <w:ind w:left="180"/>
      </w:pPr>
      <w:r>
        <w:t>Klient będzie mógł wyszukiwać zawartości w wielu skrzynkach pocztowych w obrębie danej organizacji.</w:t>
      </w:r>
    </w:p>
    <w:p w14:paraId="6D60AB6B" w14:textId="77777777" w:rsidR="001A19E0" w:rsidRPr="00E749E6" w:rsidRDefault="001A19E0" w:rsidP="001A19E0">
      <w:pPr>
        <w:pStyle w:val="ProductList-Body"/>
        <w:ind w:left="180"/>
        <w:rPr>
          <w:sz w:val="16"/>
          <w:szCs w:val="16"/>
        </w:rPr>
      </w:pPr>
    </w:p>
    <w:p w14:paraId="3467D71C" w14:textId="77777777" w:rsidR="001A19E0" w:rsidRPr="00690C65" w:rsidRDefault="001A19E0" w:rsidP="001A19E0">
      <w:pPr>
        <w:pStyle w:val="ProductList-Body"/>
        <w:ind w:left="180"/>
      </w:pPr>
      <w:r>
        <w:rPr>
          <w:b/>
          <w:color w:val="0072C6"/>
        </w:rPr>
        <w:t>Kalendarzowe</w:t>
      </w:r>
    </w:p>
    <w:p w14:paraId="294F5C1B" w14:textId="0EB42AC3" w:rsidR="001A19E0" w:rsidRPr="00690C65" w:rsidRDefault="001A19E0" w:rsidP="001A19E0">
      <w:pPr>
        <w:pStyle w:val="ProductList-Body"/>
        <w:ind w:left="180"/>
      </w:pPr>
      <w:r>
        <w:t>Użytkownik końcowy będzie w stanie przeglądać kalendarz i planować wizyty, spotkania i automatyczne odpowiedzi na otrzymywane wiadomości e-mail.</w:t>
      </w:r>
    </w:p>
    <w:p w14:paraId="309D22AE" w14:textId="77777777" w:rsidR="001A19E0" w:rsidRPr="00E749E6" w:rsidRDefault="001A19E0" w:rsidP="001A19E0">
      <w:pPr>
        <w:pStyle w:val="ProductList-Body"/>
        <w:ind w:left="180"/>
        <w:rPr>
          <w:sz w:val="16"/>
          <w:szCs w:val="16"/>
        </w:rPr>
      </w:pPr>
    </w:p>
    <w:p w14:paraId="12646D9A" w14:textId="77777777" w:rsidR="001A19E0" w:rsidRPr="00690C65" w:rsidRDefault="001A19E0" w:rsidP="001A19E0">
      <w:pPr>
        <w:pStyle w:val="ProductList-Body"/>
        <w:ind w:left="180"/>
      </w:pPr>
      <w:r>
        <w:rPr>
          <w:b/>
          <w:color w:val="0072C6"/>
        </w:rPr>
        <w:t>Kontakty</w:t>
      </w:r>
    </w:p>
    <w:p w14:paraId="648D4163" w14:textId="31CD581B" w:rsidR="001A19E0" w:rsidRPr="00690C65" w:rsidRDefault="001A19E0" w:rsidP="001A19E0">
      <w:pPr>
        <w:pStyle w:val="ProductList-Body"/>
        <w:ind w:left="180"/>
      </w:pPr>
      <w:r>
        <w:t>Za pośrednictwem udostępnionego w ramach usługi Exchange Online interfejsu użytkownika Klient będzie mógł tworzyć i prowadzić grupy dystrybucyjne i obejmujący całą organizację katalog korzystających z poczty użytkowników, grup dystrybucyjnych i kontaktów zewnętrznych.</w:t>
      </w:r>
    </w:p>
    <w:p w14:paraId="2DB9CF43" w14:textId="77777777" w:rsidR="001A19E0" w:rsidRPr="00E749E6" w:rsidRDefault="001A19E0" w:rsidP="001A19E0">
      <w:pPr>
        <w:pStyle w:val="ProductList-Body"/>
        <w:rPr>
          <w:sz w:val="16"/>
          <w:szCs w:val="16"/>
        </w:rPr>
      </w:pPr>
    </w:p>
    <w:p w14:paraId="6B6C75C8" w14:textId="47017AF8" w:rsidR="00DC0A1F" w:rsidRPr="00690C65" w:rsidRDefault="00DC0A1F" w:rsidP="00DC0A1F">
      <w:pPr>
        <w:pStyle w:val="ProductList-Body"/>
      </w:pPr>
      <w:r>
        <w:rPr>
          <w:b/>
          <w:color w:val="00188F"/>
        </w:rPr>
        <w:t>Podstawowe Funkcje usług Office 365 S – Exchange Online Archiving</w:t>
      </w:r>
    </w:p>
    <w:p w14:paraId="3AEF57B1" w14:textId="4539B0BC" w:rsidR="00DC0A1F" w:rsidRPr="00690C65" w:rsidRDefault="00DC0A1F" w:rsidP="00DC0A1F">
      <w:pPr>
        <w:pStyle w:val="ProductList-Body"/>
      </w:pPr>
      <w:r>
        <w:t xml:space="preserve">Exchange Online Archiving lub usługa będąca jej następcą będzie posiadać następujące </w:t>
      </w:r>
      <w:hyperlink w:anchor="CoreFeaturesforOffice365Services" w:history="1">
        <w:r>
          <w:rPr>
            <w:rStyle w:val="Hyperlink"/>
          </w:rPr>
          <w:t>Funkcje Podstawowe</w:t>
        </w:r>
      </w:hyperlink>
      <w:r>
        <w:t>:</w:t>
      </w:r>
    </w:p>
    <w:p w14:paraId="2A148731" w14:textId="77777777" w:rsidR="000B0627" w:rsidRPr="00E749E6" w:rsidRDefault="000B0627" w:rsidP="00DC0A1F">
      <w:pPr>
        <w:pStyle w:val="ProductList-Body"/>
        <w:rPr>
          <w:sz w:val="16"/>
          <w:szCs w:val="16"/>
        </w:rPr>
      </w:pPr>
    </w:p>
    <w:p w14:paraId="40C43371" w14:textId="77777777" w:rsidR="00ED50E6" w:rsidRPr="00690C65" w:rsidRDefault="001A19E0" w:rsidP="00E94360">
      <w:pPr>
        <w:pStyle w:val="ProductList-Body"/>
        <w:ind w:left="187"/>
      </w:pPr>
      <w:r>
        <w:rPr>
          <w:b/>
          <w:color w:val="0072C6"/>
        </w:rPr>
        <w:t>Przechowywanie</w:t>
      </w:r>
    </w:p>
    <w:p w14:paraId="4D3B73EF" w14:textId="41F65D4D" w:rsidR="001A19E0" w:rsidRPr="00690C65" w:rsidRDefault="001A19E0" w:rsidP="00ED50E6">
      <w:pPr>
        <w:pStyle w:val="ProductList-Body"/>
        <w:ind w:left="180"/>
      </w:pPr>
      <w:r>
        <w:t>Klient będzie mógł umożliwić użytkownikowi końcowemu przechowywanie wiadomości e-mail.</w:t>
      </w:r>
    </w:p>
    <w:p w14:paraId="20F27813" w14:textId="77777777" w:rsidR="00ED50E6" w:rsidRPr="00E749E6" w:rsidRDefault="00ED50E6" w:rsidP="00ED50E6">
      <w:pPr>
        <w:pStyle w:val="ProductList-Body"/>
        <w:ind w:left="180"/>
        <w:rPr>
          <w:sz w:val="16"/>
          <w:szCs w:val="16"/>
        </w:rPr>
      </w:pPr>
    </w:p>
    <w:p w14:paraId="0586DAE4" w14:textId="77777777" w:rsidR="00ED50E6" w:rsidRPr="00690C65" w:rsidRDefault="001A19E0" w:rsidP="00ED50E6">
      <w:pPr>
        <w:pStyle w:val="ProductList-Body"/>
        <w:ind w:left="180"/>
      </w:pPr>
      <w:r>
        <w:rPr>
          <w:b/>
          <w:color w:val="0072C6"/>
        </w:rPr>
        <w:t>Zasady przechowywania danych</w:t>
      </w:r>
    </w:p>
    <w:p w14:paraId="7CDB87D7" w14:textId="21882356" w:rsidR="001A19E0" w:rsidRDefault="001A19E0" w:rsidP="00ED50E6">
      <w:pPr>
        <w:pStyle w:val="ProductList-Body"/>
        <w:ind w:left="180"/>
      </w:pPr>
      <w:r>
        <w:t>Klient będzie w stanie wprowadzić zasady archiwizacji i usuwania wiadomości e-mail, niezależne od zasad stosowanych przez użytkowników końcowych w ich własnych skrzynkach poczty elektronicznej.</w:t>
      </w:r>
    </w:p>
    <w:p w14:paraId="4E84D5CC" w14:textId="77777777" w:rsidR="00E749E6" w:rsidRPr="00E749E6" w:rsidRDefault="00E749E6" w:rsidP="00ED50E6">
      <w:pPr>
        <w:pStyle w:val="ProductList-Body"/>
        <w:ind w:left="180"/>
        <w:rPr>
          <w:sz w:val="16"/>
          <w:szCs w:val="16"/>
        </w:rPr>
      </w:pPr>
    </w:p>
    <w:p w14:paraId="10F531F1" w14:textId="77777777" w:rsidR="00ED50E6" w:rsidRPr="00C82ED9" w:rsidRDefault="00ED50E6" w:rsidP="00ED50E6">
      <w:pPr>
        <w:pStyle w:val="ProductList-Body"/>
        <w:ind w:left="180"/>
        <w:rPr>
          <w:sz w:val="2"/>
          <w:szCs w:val="2"/>
        </w:rPr>
      </w:pPr>
    </w:p>
    <w:p w14:paraId="53518FF9" w14:textId="77777777" w:rsidR="00ED50E6" w:rsidRPr="00690C65" w:rsidRDefault="001A19E0" w:rsidP="00ED50E6">
      <w:pPr>
        <w:pStyle w:val="ProductList-Body"/>
        <w:ind w:left="180"/>
      </w:pPr>
      <w:r>
        <w:rPr>
          <w:b/>
          <w:color w:val="0072C6"/>
        </w:rPr>
        <w:t>Odzyskiwanie usuniętych elementów i skrzynek pocztowych</w:t>
      </w:r>
    </w:p>
    <w:p w14:paraId="0CF73227" w14:textId="7B0D2157" w:rsidR="001A19E0" w:rsidRPr="00690C65" w:rsidRDefault="001A19E0" w:rsidP="00ED50E6">
      <w:pPr>
        <w:pStyle w:val="ProductList-Body"/>
        <w:ind w:left="180"/>
      </w:pPr>
      <w:r>
        <w:t>Korzystając z usług wsparcia użytkowników Office 365, Klient będzie w stanie odzyskać usuniętą archiwalną skrzynkę pocztową, a użytkownik końcowy będzie w stanie odzyskać element usunięty z jednego ze swoich folderów e-mail w swoim archiwum.</w:t>
      </w:r>
    </w:p>
    <w:p w14:paraId="2989B781" w14:textId="77777777" w:rsidR="00ED50E6" w:rsidRPr="00F52352" w:rsidRDefault="00ED50E6" w:rsidP="00ED50E6">
      <w:pPr>
        <w:pStyle w:val="ProductList-Body"/>
        <w:ind w:left="180"/>
        <w:rPr>
          <w:sz w:val="2"/>
          <w:szCs w:val="2"/>
        </w:rPr>
      </w:pPr>
    </w:p>
    <w:p w14:paraId="32403BAC" w14:textId="77777777" w:rsidR="00ED50E6" w:rsidRPr="00690C65" w:rsidRDefault="001A19E0" w:rsidP="00ED50E6">
      <w:pPr>
        <w:pStyle w:val="ProductList-Body"/>
        <w:ind w:left="180"/>
      </w:pPr>
      <w:r>
        <w:rPr>
          <w:b/>
          <w:color w:val="0072C6"/>
        </w:rPr>
        <w:t>Wyszukiwanie w więcej niż jednej skrzynce pocztowej</w:t>
      </w:r>
    </w:p>
    <w:p w14:paraId="024BBD24" w14:textId="653E014F" w:rsidR="001A19E0" w:rsidRPr="00690C65" w:rsidRDefault="001A19E0" w:rsidP="00ED50E6">
      <w:pPr>
        <w:pStyle w:val="ProductList-Body"/>
        <w:ind w:left="180"/>
      </w:pPr>
      <w:r>
        <w:t>Klient będzie mógł wyszukiwać zawartości w wielu skrzynkach pocztowych w obrębie danej organizacji.</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Blokada prawna</w:t>
      </w:r>
    </w:p>
    <w:p w14:paraId="2EA3BFAF" w14:textId="45C83957" w:rsidR="001A19E0" w:rsidRPr="00690C65" w:rsidRDefault="001A19E0" w:rsidP="00ED50E6">
      <w:pPr>
        <w:pStyle w:val="ProductList-Body"/>
        <w:ind w:left="180"/>
      </w:pPr>
      <w:r>
        <w:t>Klient będzie w stanie założyć „blokadę prawną” na głównej skrzynce pocztowej użytkownika końcowego i archiwizować takie skrzynki w celu zachowania ich zawartości.</w:t>
      </w:r>
    </w:p>
    <w:p w14:paraId="26A98DD1" w14:textId="77777777" w:rsidR="006523C8" w:rsidRPr="00690C65" w:rsidRDefault="006523C8" w:rsidP="006523C8">
      <w:pPr>
        <w:pStyle w:val="ProductList-Body"/>
      </w:pPr>
    </w:p>
    <w:p w14:paraId="4ACEA0A4" w14:textId="60DB9570" w:rsidR="006523C8" w:rsidRPr="00690C65" w:rsidRDefault="006523C8" w:rsidP="00527B94">
      <w:pPr>
        <w:pStyle w:val="ProductList-Body"/>
        <w:ind w:left="187"/>
      </w:pPr>
      <w:r>
        <w:rPr>
          <w:b/>
          <w:color w:val="0072C6"/>
        </w:rPr>
        <w:t>Archiwizacja</w:t>
      </w:r>
    </w:p>
    <w:p w14:paraId="73F5962E" w14:textId="77777777" w:rsidR="006523C8" w:rsidRPr="00690C65" w:rsidRDefault="006523C8" w:rsidP="006523C8">
      <w:pPr>
        <w:pStyle w:val="ProductList-Body"/>
        <w:ind w:left="180"/>
      </w:pPr>
      <w:r>
        <w:t>Z funkcji archiwum można korzystać na potrzeby przechowywania wiadomości wyłącznie dla usługi Exchange Online Plan 1 i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Archiwizacja dla systemu Exchange Server</w:t>
      </w:r>
    </w:p>
    <w:p w14:paraId="05891E4A" w14:textId="77777777" w:rsidR="006523C8" w:rsidRPr="00690C65" w:rsidRDefault="006523C8" w:rsidP="006523C8">
      <w:pPr>
        <w:pStyle w:val="ProductList-Body"/>
        <w:ind w:left="180"/>
      </w:pPr>
      <w:r>
        <w:t>Użytkownicy posiadający Licencję Dostępu Klienta (CAL) na system Exchange Server 2013 Standard mogą uzyskiwać dostęp do funkcji objętych licencją CAL na system Exchange Server 2013 Enterprise, które są niezbędne do korzystania z oprogramowania Exchange Online Archiving for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plan 2 z migracji Exchange Hosted Archive</w:t>
      </w:r>
    </w:p>
    <w:p w14:paraId="05687124" w14:textId="296CBE08" w:rsidR="006523C8" w:rsidRPr="00690C65" w:rsidRDefault="006523C8" w:rsidP="006523C8">
      <w:pPr>
        <w:pStyle w:val="ProductList-Body"/>
        <w:tabs>
          <w:tab w:val="clear" w:pos="158"/>
          <w:tab w:val="left" w:pos="270"/>
        </w:tabs>
      </w:pPr>
      <w:r>
        <w:t xml:space="preserve">Usługa Exchange Hosted Archive zostaje zastąpiona usługą Exchange Online Plan 2. Jeżeli Klient przedłuża subskrypcję usługi Exchange Hosted Archive w postaci Planu 2 usługi Exchange Online, a nie dokonał jeszcze do niego migracji, jego użytkownicy posiadający licencje mogą nadal korzystać z usługi Exchange Hosted Archive na warunkach z opublikowanych w marcu 2011 r. Praw do Używania Produktów, dopóki nie nastąpi wcześniejsze ze zdarzeń: Klient nie zmigruje usługi do Planu 2 usługi Exchange Online lub nie wygasną LS Użytkowników Planu 2 usługi Exchange Online. Dokument Prawa do Użytkowania Produktów jest dostępny pod adresem </w:t>
      </w:r>
      <w:hyperlink r:id="rId37" w:history="1">
        <w:r>
          <w:rPr>
            <w:rStyle w:val="Hyperlink"/>
          </w:rPr>
          <w:t>http://go.microsoft.com/?linkid=9839206</w:t>
        </w:r>
      </w:hyperlink>
      <w:r w:rsidRPr="00626E0E">
        <w:rPr>
          <w:rStyle w:val="Hyperlink"/>
          <w:color w:val="auto"/>
          <w:u w:val="none"/>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Licencja ochrony przed utratą danych dla urządzeń</w:t>
      </w:r>
    </w:p>
    <w:p w14:paraId="2D2A7D2E" w14:textId="77777777" w:rsidR="009427A1" w:rsidRDefault="009427A1" w:rsidP="009427A1">
      <w:pPr>
        <w:pStyle w:val="ProductList-Body"/>
        <w:tabs>
          <w:tab w:val="clear" w:pos="158"/>
          <w:tab w:val="left" w:pos="180"/>
        </w:tabs>
      </w:pPr>
      <w:r>
        <w:t>Jeżeli Klient posiada licencję na ochronę przed utratą danych dla urządzeń, licencję na tę Usługę Online posiadają wszyscy użytkownicy Licencjonowanego Urządzenia.</w:t>
      </w:r>
    </w:p>
    <w:p w14:paraId="426B580C" w14:textId="77777777" w:rsidR="00F55464" w:rsidRDefault="00F55464" w:rsidP="009427A1">
      <w:pPr>
        <w:pStyle w:val="ProductList-Body"/>
        <w:tabs>
          <w:tab w:val="clear" w:pos="158"/>
          <w:tab w:val="left" w:pos="180"/>
        </w:tabs>
      </w:pPr>
    </w:p>
    <w:p w14:paraId="5809AAD0" w14:textId="77777777" w:rsidR="00F55464" w:rsidRPr="001A0964" w:rsidRDefault="00F55464" w:rsidP="001A0964">
      <w:pPr>
        <w:pStyle w:val="ProductList-Body"/>
        <w:rPr>
          <w:b/>
          <w:color w:val="00188F"/>
        </w:rPr>
      </w:pPr>
      <w:bookmarkStart w:id="77" w:name="_Toc423959249"/>
      <w:r w:rsidRPr="001A0964">
        <w:rPr>
          <w:b/>
          <w:color w:val="00188F"/>
        </w:rPr>
        <w:t>Umowa Dotycząca Poziomu Usługi</w:t>
      </w:r>
      <w:bookmarkEnd w:id="77"/>
    </w:p>
    <w:p w14:paraId="05EAC95B" w14:textId="77777777" w:rsidR="00F55464" w:rsidRDefault="00F55464" w:rsidP="00F55464">
      <w:pPr>
        <w:pStyle w:val="ProductList-Body"/>
        <w:tabs>
          <w:tab w:val="clear" w:pos="158"/>
          <w:tab w:val="left" w:pos="180"/>
        </w:tabs>
      </w:pPr>
      <w:r>
        <w:t>Dla usługi Zaawansowana ochrona przed zagrożeniami nie obowiązuje żadna Umowa dotycząca Poziomu Usług.</w:t>
      </w:r>
    </w:p>
    <w:p w14:paraId="4B754C73" w14:textId="77777777" w:rsidR="00E93FD0" w:rsidRPr="00690C65" w:rsidRDefault="0086220C"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145B06D2" w14:textId="4E7FB79D" w:rsidR="00862C50" w:rsidRPr="00690C65" w:rsidRDefault="00862C50" w:rsidP="00D73EC5">
      <w:pPr>
        <w:pStyle w:val="ProductList-Offering2Heading"/>
        <w:outlineLvl w:val="2"/>
      </w:pPr>
      <w:r>
        <w:tab/>
      </w:r>
      <w:bookmarkStart w:id="78" w:name="_Toc428531076"/>
      <w:r>
        <w:t>Aplikacje Office 365</w:t>
      </w:r>
      <w:bookmarkEnd w:id="78"/>
    </w:p>
    <w:p w14:paraId="0321636F" w14:textId="77777777" w:rsidR="00862C50" w:rsidRDefault="00862C50" w:rsidP="00862C50">
      <w:pPr>
        <w:pStyle w:val="ProductList-Offering1"/>
        <w:sectPr w:rsidR="00862C50" w:rsidSect="008653AD">
          <w:type w:val="continuous"/>
          <w:pgSz w:w="12240" w:h="15840"/>
          <w:pgMar w:top="1440" w:right="720" w:bottom="1440" w:left="720" w:header="720" w:footer="720" w:gutter="0"/>
          <w:cols w:space="720"/>
          <w:titlePg/>
          <w:docGrid w:linePitch="360"/>
        </w:sectPr>
      </w:pPr>
    </w:p>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t>Project Pro dla Office 365</w:t>
      </w:r>
    </w:p>
    <w:p w14:paraId="6EAB729C" w14:textId="5397097C" w:rsidR="00862C50" w:rsidRPr="00690C65" w:rsidRDefault="00862C50" w:rsidP="00862C50">
      <w:pPr>
        <w:pStyle w:val="ProductList-Body"/>
      </w:pPr>
      <w:r>
        <w:rPr>
          <w:rFonts w:asciiTheme="majorHAnsi" w:hAnsiTheme="majorHAnsi"/>
          <w:sz w:val="16"/>
          <w:szCs w:val="16"/>
        </w:rPr>
        <w:t>Visio Pro dla Office 365</w:t>
      </w:r>
    </w:p>
    <w:p w14:paraId="4258B2D3" w14:textId="77777777" w:rsidR="00862C50" w:rsidRDefault="00862C50" w:rsidP="00862C50">
      <w:pPr>
        <w:pStyle w:val="ProductList-Offering2"/>
        <w:sectPr w:rsidR="00862C50" w:rsidSect="008653AD">
          <w:type w:val="continuous"/>
          <w:pgSz w:w="12240" w:h="15840"/>
          <w:pgMar w:top="1440" w:right="720" w:bottom="1440" w:left="720" w:header="720" w:footer="720" w:gutter="0"/>
          <w:cols w:num="2" w:space="720"/>
          <w:titlePg/>
          <w:docGrid w:linePitch="360"/>
        </w:sectPr>
      </w:pPr>
    </w:p>
    <w:p w14:paraId="679D8604" w14:textId="23EEFD28" w:rsidR="00123E7D" w:rsidRPr="00690C65" w:rsidRDefault="00123E7D" w:rsidP="00862C50">
      <w:pPr>
        <w:pStyle w:val="ProductList-Body"/>
        <w:pBdr>
          <w:top w:val="single" w:sz="4" w:space="1" w:color="BFBFBF" w:themeColor="background1" w:themeShade="BF"/>
        </w:pBdr>
      </w:pPr>
    </w:p>
    <w:p w14:paraId="6E3C99F4" w14:textId="77777777" w:rsidR="00123E7D" w:rsidRPr="00690C65" w:rsidRDefault="00123E7D" w:rsidP="00123E7D">
      <w:pPr>
        <w:pStyle w:val="ProductList-Body"/>
      </w:pPr>
      <w:r>
        <w:rPr>
          <w:b/>
          <w:color w:val="00188F"/>
        </w:rPr>
        <w:t>Umowa Dotycząca Poziomu Usługi</w:t>
      </w:r>
    </w:p>
    <w:p w14:paraId="6E6DDB39" w14:textId="04A64507" w:rsidR="00123E7D" w:rsidRPr="00690C65" w:rsidRDefault="00123E7D" w:rsidP="00123E7D">
      <w:pPr>
        <w:pStyle w:val="ProductList-Body"/>
      </w:pPr>
      <w:r>
        <w:t>Nie istnieje umowa SLA dla Project Pro dla Office 365 i Visio Pro dla Office 365.</w:t>
      </w:r>
    </w:p>
    <w:p w14:paraId="446EB6D0" w14:textId="77777777" w:rsidR="00123E7D" w:rsidRPr="00690C65" w:rsidRDefault="00123E7D" w:rsidP="00123E7D">
      <w:pPr>
        <w:pStyle w:val="ProductList-Body"/>
      </w:pPr>
    </w:p>
    <w:p w14:paraId="2268BACF" w14:textId="298B3003" w:rsidR="007A78D1" w:rsidRPr="00690C65" w:rsidRDefault="007A78D1" w:rsidP="00123E7D">
      <w:pPr>
        <w:pStyle w:val="ProductList-Body"/>
        <w:tabs>
          <w:tab w:val="clear" w:pos="158"/>
          <w:tab w:val="left" w:pos="180"/>
        </w:tabs>
      </w:pPr>
      <w:r>
        <w:rPr>
          <w:b/>
          <w:color w:val="00188F"/>
        </w:rPr>
        <w:t xml:space="preserve">Prawa do instalacji i używania </w:t>
      </w:r>
    </w:p>
    <w:p w14:paraId="26D35AA3" w14:textId="77777777" w:rsidR="007A78D1" w:rsidRPr="00690C65" w:rsidRDefault="007A78D1" w:rsidP="00123E7D">
      <w:pPr>
        <w:pStyle w:val="ProductList-Body"/>
        <w:tabs>
          <w:tab w:val="clear" w:pos="158"/>
          <w:tab w:val="left" w:pos="180"/>
        </w:tabs>
      </w:pPr>
      <w:r>
        <w:t>Każdy użytkownik, któremu Klient przydzieli LS Użytkownika, musi posiadać Konto Microsoft, aby mógł używać oprogramowania udostępnionego w ramach tej subskrypcji. Użytkownicy tacy:</w:t>
      </w:r>
    </w:p>
    <w:p w14:paraId="1548E4FA" w14:textId="77777777" w:rsidR="007A78D1" w:rsidRPr="00690C65" w:rsidRDefault="007A78D1" w:rsidP="00123E7D">
      <w:pPr>
        <w:pStyle w:val="ProductList-Body"/>
        <w:numPr>
          <w:ilvl w:val="0"/>
          <w:numId w:val="17"/>
        </w:numPr>
        <w:ind w:left="450" w:hanging="270"/>
      </w:pPr>
      <w:r>
        <w:t>mogą aktywować oprogramowanie przekazane z LS w maksymalnie pięciu równocześnie działających Środowiskach systemów operacyjnych w celu korzystania z nich lokalnie lub zdalnie;</w:t>
      </w:r>
    </w:p>
    <w:p w14:paraId="2885026B" w14:textId="0A71D692" w:rsidR="007A78D1" w:rsidRPr="00690C65" w:rsidRDefault="007A78D1" w:rsidP="00123E7D">
      <w:pPr>
        <w:pStyle w:val="ProductList-Body"/>
        <w:numPr>
          <w:ilvl w:val="0"/>
          <w:numId w:val="17"/>
        </w:numPr>
        <w:spacing w:before="40"/>
        <w:ind w:left="450" w:hanging="274"/>
      </w:pPr>
      <w:r>
        <w:t>mogą również instalować oprogramowanie, z aktywacją współużytkowanego komputera, na serwerze sieciowym lub w usługach platformy Microsoft Azure, a także używać oprogramowania w celu tworzenia, edycji i zapisywania dokumentów. Dla potrzeb prawa do używania, o którym tu mowa, „serwer sieciowy” oznacza fizyczny serwer sprzętowy przeznaczony wyłącznie na potrzeby Klienta. Warunek dotyczący aktywacji współużytkowanego komputera nie ma zastosowania do licencji Klienta na Office 365 Business; oraz</w:t>
      </w:r>
    </w:p>
    <w:p w14:paraId="11BA942C" w14:textId="77777777" w:rsidR="007A78D1" w:rsidRPr="00690C65" w:rsidRDefault="007A78D1" w:rsidP="00123E7D">
      <w:pPr>
        <w:pStyle w:val="ProductList-Body"/>
        <w:numPr>
          <w:ilvl w:val="0"/>
          <w:numId w:val="17"/>
        </w:numPr>
        <w:spacing w:before="40"/>
        <w:ind w:left="450" w:hanging="274"/>
      </w:pPr>
      <w:r>
        <w:t>muszą łączyć każde urządzenie, na którym użytkownika zainstalował oprogramowanie, z Internetem co najmniej raz na 30 dni, gdyż w przeciwnym razie funkcje takiego oprogramowania mogą zostać ograniczone.</w:t>
      </w:r>
    </w:p>
    <w:p w14:paraId="4A9838EC" w14:textId="77777777" w:rsidR="004A2A95" w:rsidRPr="00690C65" w:rsidRDefault="004A2A95" w:rsidP="004A2A95">
      <w:pPr>
        <w:pStyle w:val="ProductList-Body"/>
        <w:ind w:left="180"/>
      </w:pPr>
    </w:p>
    <w:p w14:paraId="00348069" w14:textId="67D9C0E5" w:rsidR="009427A1" w:rsidRPr="00690C65" w:rsidRDefault="009427A1" w:rsidP="009427A1">
      <w:pPr>
        <w:pStyle w:val="ProductList-Body"/>
      </w:pPr>
      <w:r>
        <w:rPr>
          <w:b/>
          <w:color w:val="00188F"/>
        </w:rPr>
        <w:t>Poniższe postanowienia mają zastosowanie wyłącznie do usług Office 365 Business i Office 365 ProPlus</w:t>
      </w:r>
    </w:p>
    <w:p w14:paraId="792EF34A" w14:textId="77777777" w:rsidR="009427A1" w:rsidRPr="00690C65" w:rsidRDefault="009427A1" w:rsidP="009427A1">
      <w:pPr>
        <w:pStyle w:val="ProductList-Body"/>
        <w:ind w:left="180"/>
      </w:pPr>
      <w:r>
        <w:rPr>
          <w:b/>
          <w:color w:val="0072C6"/>
        </w:rPr>
        <w:t>Urządzenia będące smartfonami lub tabletami</w:t>
      </w:r>
    </w:p>
    <w:p w14:paraId="1938521A" w14:textId="77777777" w:rsidR="009427A1" w:rsidRPr="00690C65" w:rsidRDefault="009427A1" w:rsidP="009427A1">
      <w:pPr>
        <w:pStyle w:val="ProductList-Body"/>
        <w:ind w:left="180"/>
      </w:pPr>
      <w:r>
        <w:t>Każdy użytkownik, któremu Klient przypisze LS Użytkownika, może również aktywować oprogramowanie Microsoft Office Mobile, umożliwiające tworzenie, edycję i zapisywanie dokumentów na maksymalnie pięciu smartfonach i pięciu tabletach użytkownika.</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Poniższe postanowienia mają zastosowanie wyłącznie do usług Office 365 ProPlus:</w:t>
      </w:r>
    </w:p>
    <w:p w14:paraId="771F42AE" w14:textId="77777777" w:rsidR="009427A1" w:rsidRPr="00690C65" w:rsidRDefault="009427A1" w:rsidP="009427A1">
      <w:pPr>
        <w:pStyle w:val="ProductList-Body"/>
        <w:ind w:left="180"/>
      </w:pPr>
      <w:r>
        <w:rPr>
          <w:b/>
          <w:color w:val="0072C6"/>
        </w:rPr>
        <w:t>Korzystanie z usługi Office 2013 RT dla Użytkowników Domowych i Uczniów w celach komercyjnych</w:t>
      </w:r>
    </w:p>
    <w:p w14:paraId="054DF67D" w14:textId="77777777" w:rsidR="009427A1" w:rsidRPr="00690C65" w:rsidRDefault="009427A1" w:rsidP="009427A1">
      <w:pPr>
        <w:pStyle w:val="ProductList-Body"/>
        <w:ind w:left="180"/>
      </w:pPr>
      <w:r>
        <w:t>Każda LS Użytkownika na usługę Office 365 ProPlus modyfikuje prawo danego użytkownika do używania tego oprogramowania na mocy odrębnie nabytej licencji usługi Office 2013 RT dla Użytkowników Domowych i Uczniów w ten sposób, że znosi zakaz używania jej w celach komercyjnych. Wszelkie sposoby używania oprogramowania podlegają postanowieniom i prawom do używania określonym w licencji na pakiet Office 2013 RT dla Użytkowników Domowych i Uczniów, z wyjątkiem używania o charakterze komercyjnym.</w:t>
      </w:r>
    </w:p>
    <w:p w14:paraId="0340BCE4" w14:textId="77777777" w:rsidR="00E94360" w:rsidRPr="00E94360" w:rsidRDefault="00E94360" w:rsidP="00EC2FDF">
      <w:pPr>
        <w:pStyle w:val="ProductList-Body"/>
        <w:ind w:left="180"/>
      </w:pPr>
    </w:p>
    <w:p w14:paraId="2626A367" w14:textId="77777777" w:rsidR="00EC2FDF" w:rsidRPr="00EC2FDF" w:rsidRDefault="00EC2FDF" w:rsidP="00EC2FDF">
      <w:pPr>
        <w:pStyle w:val="ProductList-Body"/>
        <w:ind w:left="180"/>
        <w:rPr>
          <w:b/>
          <w:color w:val="0072C6"/>
        </w:rPr>
      </w:pPr>
      <w:r w:rsidRPr="00EC2FDF">
        <w:rPr>
          <w:b/>
          <w:color w:val="0072C6"/>
        </w:rPr>
        <w:t>Office Web Apps Server 2013</w:t>
      </w:r>
    </w:p>
    <w:p w14:paraId="335768E1" w14:textId="77777777" w:rsidR="00EC2FDF" w:rsidRPr="007E0A2E" w:rsidRDefault="00EC2FDF" w:rsidP="00EC2FDF">
      <w:pPr>
        <w:pStyle w:val="ProductList-Body"/>
        <w:ind w:left="180"/>
      </w:pPr>
      <w:r w:rsidRPr="007E0A2E">
        <w:t>W przypadku każdej subskrypcji usług Office 365 ProPlus Klient może zainstalować dowolną liczbę kopii oprogramowania Office Web Apps Server 2013 na dowolnym Serwerze, z którego może korzystać Klient. Każdy użytkownik Office 365 ProPlus ma także prawo używać oprogramowania Office Web Apps Server 2013. To postanowienie nie dotyczy Klientów korzystających z tego Produktu na podstawie postanowień Umowy Microsoft Online Subscription lub innej umowy zawartej przez Klienta z Microsoft obejmującej wyłącznie Usługi Online.</w:t>
      </w:r>
    </w:p>
    <w:p w14:paraId="5ED5E935" w14:textId="77777777" w:rsidR="005B7124" w:rsidRPr="00E94360"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Pakiety licencji subskrypcyjnych</w:t>
      </w:r>
    </w:p>
    <w:p w14:paraId="4314EABE" w14:textId="68017E19" w:rsidR="005B7124" w:rsidRPr="00690C65" w:rsidRDefault="005B7124" w:rsidP="005B7124">
      <w:pPr>
        <w:pStyle w:val="ProductList-Body"/>
        <w:ind w:left="180"/>
      </w:pPr>
      <w:r>
        <w:t xml:space="preserve">Poza licencjami subskrypcyjnymi Użytkownika na usługę Office 365 ProPlus, Klient może też spełnić dotyczący tego Produktu wymóg LS, nabywając Pakiet LS (zob. </w:t>
      </w:r>
      <w:hyperlink w:anchor="Attachment2" w:history="1">
        <w:r>
          <w:rPr>
            <w:rStyle w:val="Hyperlink"/>
          </w:rPr>
          <w:t>Załącznik 2</w:t>
        </w:r>
      </w:hyperlink>
      <w:r>
        <w:t>).</w:t>
      </w:r>
    </w:p>
    <w:p w14:paraId="46778BF0" w14:textId="77777777" w:rsidR="009C1170" w:rsidRPr="00690C65" w:rsidRDefault="0086220C"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1242C64D" w14:textId="2297DE1B" w:rsidR="00976EB6" w:rsidRPr="00690C65" w:rsidRDefault="00976EB6" w:rsidP="00F52352">
      <w:pPr>
        <w:pStyle w:val="ProductList-Offering2Heading"/>
        <w:spacing w:before="40" w:after="40"/>
        <w:outlineLvl w:val="2"/>
      </w:pPr>
      <w:r>
        <w:tab/>
      </w:r>
      <w:bookmarkStart w:id="79" w:name="_Toc428531077"/>
      <w:r>
        <w:t>Office Online</w:t>
      </w:r>
      <w:bookmarkEnd w:id="79"/>
    </w:p>
    <w:p w14:paraId="24A45D55" w14:textId="77777777" w:rsidR="00D7478E" w:rsidRPr="00690C65" w:rsidRDefault="00D7478E" w:rsidP="00D7478E">
      <w:pPr>
        <w:pStyle w:val="ProductList-Body"/>
      </w:pPr>
      <w:r>
        <w:rPr>
          <w:b/>
          <w:color w:val="00188F"/>
        </w:rPr>
        <w:t>Funkcje podstawowe usług Office 365</w:t>
      </w:r>
    </w:p>
    <w:p w14:paraId="509D4A23" w14:textId="32EA43D3" w:rsidR="00D7478E" w:rsidRPr="00690C65" w:rsidRDefault="00D7478E" w:rsidP="00EF1136">
      <w:pPr>
        <w:pStyle w:val="ProductList-Body"/>
      </w:pPr>
      <w:r>
        <w:t xml:space="preserve">Office Online lub usługa będąca jej następcą będzie posiadać następujące </w:t>
      </w:r>
      <w:hyperlink w:anchor="CoreFeaturesforOffice365Services" w:history="1">
        <w:r>
          <w:rPr>
            <w:rStyle w:val="Hyperlink"/>
          </w:rPr>
          <w:t>Funkcje Podstawowe</w:t>
        </w:r>
      </w:hyperlink>
      <w:r>
        <w:t>:</w:t>
      </w:r>
    </w:p>
    <w:p w14:paraId="7F63318D" w14:textId="77777777" w:rsidR="00976EB6" w:rsidRPr="00690C65" w:rsidRDefault="00976EB6" w:rsidP="00EF1136">
      <w:pPr>
        <w:pStyle w:val="ProductList-Body"/>
      </w:pPr>
      <w:r>
        <w:t>Użytkownik końcowy będzie w stanie tworzyć, wyświetlać i edytować dokumenty w plikach typu Microsoft Word, Excel, PowerPoint oraz OneNote, obsługiwane przez usługę Office Online lub jej następcę.</w:t>
      </w:r>
    </w:p>
    <w:p w14:paraId="37307BEA" w14:textId="77777777" w:rsidR="00976EB6" w:rsidRPr="00F52352" w:rsidRDefault="00976EB6" w:rsidP="00976EB6">
      <w:pPr>
        <w:pStyle w:val="ProductList-Body"/>
        <w:tabs>
          <w:tab w:val="clear" w:pos="158"/>
          <w:tab w:val="left" w:pos="180"/>
        </w:tabs>
        <w:rPr>
          <w:sz w:val="12"/>
          <w:szCs w:val="12"/>
        </w:rPr>
      </w:pPr>
    </w:p>
    <w:p w14:paraId="2EC44286" w14:textId="77777777" w:rsidR="00976EB6" w:rsidRPr="00690C65" w:rsidRDefault="00976EB6" w:rsidP="00976EB6">
      <w:pPr>
        <w:pStyle w:val="ProductList-Body"/>
        <w:tabs>
          <w:tab w:val="clear" w:pos="158"/>
          <w:tab w:val="left" w:pos="180"/>
        </w:tabs>
      </w:pPr>
      <w:r>
        <w:rPr>
          <w:b/>
          <w:color w:val="00188F"/>
        </w:rPr>
        <w:t>Użytkownicy zewnętrzni</w:t>
      </w:r>
    </w:p>
    <w:p w14:paraId="3A38EAD8" w14:textId="473135A3" w:rsidR="00976EB6" w:rsidRPr="00690C65" w:rsidRDefault="00976EB6" w:rsidP="00976EB6">
      <w:pPr>
        <w:pStyle w:val="ProductList-Body"/>
        <w:tabs>
          <w:tab w:val="clear" w:pos="158"/>
          <w:tab w:val="left" w:pos="180"/>
        </w:tabs>
      </w:pPr>
      <w:r>
        <w:t>W przypadku usługi Office Online, użytkownicy zewnętrzni zaproszeni do udostępnianych w witrynie kolekcji przy użyciu funkcji Share-by-Mail nie potrzebują LS Użytkownika.</w:t>
      </w:r>
    </w:p>
    <w:p w14:paraId="349623FB" w14:textId="77777777" w:rsidR="00976EB6" w:rsidRPr="00690C65" w:rsidRDefault="0086220C"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43C3A612" w14:textId="1A3D3A49" w:rsidR="005B7124" w:rsidRPr="00690C65" w:rsidRDefault="005B7124" w:rsidP="00F52352">
      <w:pPr>
        <w:pStyle w:val="ProductList-Offering2Heading"/>
        <w:spacing w:before="40" w:after="40"/>
        <w:outlineLvl w:val="2"/>
      </w:pPr>
      <w:r>
        <w:tab/>
      </w:r>
      <w:bookmarkStart w:id="80" w:name="_Toc428531078"/>
      <w:r>
        <w:t>OneDrive for Business</w:t>
      </w:r>
      <w:bookmarkEnd w:id="80"/>
    </w:p>
    <w:p w14:paraId="0064B7AB" w14:textId="77777777" w:rsidR="006523C8" w:rsidRPr="00690C65" w:rsidRDefault="006523C8" w:rsidP="006523C8">
      <w:pPr>
        <w:pStyle w:val="ProductList-Body"/>
        <w:tabs>
          <w:tab w:val="clear" w:pos="158"/>
          <w:tab w:val="left" w:pos="180"/>
        </w:tabs>
      </w:pPr>
      <w:r>
        <w:rPr>
          <w:b/>
          <w:color w:val="00188F"/>
        </w:rPr>
        <w:t>Użytkownicy zewnętrzni</w:t>
      </w:r>
    </w:p>
    <w:p w14:paraId="5B0B041D" w14:textId="34E71C79" w:rsidR="006523C8" w:rsidRPr="00690C65" w:rsidRDefault="006523C8" w:rsidP="006523C8">
      <w:pPr>
        <w:pStyle w:val="ProductList-Body"/>
        <w:tabs>
          <w:tab w:val="clear" w:pos="158"/>
          <w:tab w:val="left" w:pos="180"/>
        </w:tabs>
      </w:pPr>
      <w:r>
        <w:t>W przypadku usługi OneDrive for Business, użytkownicy zewnętrzni zaproszeni do udostępnianych w witrynie kolekcji przy użyciu funkcji Share-by-Mail nie potrzebują LS Użytkownika.</w:t>
      </w:r>
    </w:p>
    <w:p w14:paraId="5832793C" w14:textId="77777777" w:rsidR="005B7124" w:rsidRPr="00690C65" w:rsidRDefault="0086220C"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16E6712D" w14:textId="6BEE570B" w:rsidR="005B7124" w:rsidRPr="00690C65" w:rsidRDefault="005B7124" w:rsidP="00F52352">
      <w:pPr>
        <w:pStyle w:val="ProductList-Offering2Heading"/>
        <w:spacing w:before="40" w:after="40"/>
        <w:outlineLvl w:val="2"/>
      </w:pPr>
      <w:r>
        <w:tab/>
      </w:r>
      <w:bookmarkStart w:id="81" w:name="_Toc428531079"/>
      <w:r>
        <w:t>Project Online</w:t>
      </w:r>
      <w:bookmarkEnd w:id="81"/>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86220C"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048D16AA" w14:textId="53720AB8" w:rsidR="005B7124" w:rsidRPr="00690C65" w:rsidRDefault="005B7124" w:rsidP="00F52352">
      <w:pPr>
        <w:pStyle w:val="ProductList-Offering2Heading"/>
        <w:spacing w:before="40" w:after="40"/>
        <w:outlineLvl w:val="2"/>
      </w:pPr>
      <w:r>
        <w:tab/>
      </w:r>
      <w:bookmarkStart w:id="82" w:name="_Toc428531080"/>
      <w:r>
        <w:t>SharePoint Online</w:t>
      </w:r>
      <w:bookmarkEnd w:id="82"/>
    </w:p>
    <w:p w14:paraId="45F48D82" w14:textId="77777777" w:rsidR="005B7124" w:rsidRDefault="005B7124" w:rsidP="005B7124">
      <w:pPr>
        <w:pStyle w:val="ProductList-Offering1"/>
        <w:sectPr w:rsidR="005B7124" w:rsidSect="008653AD">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EE7A51">
      <w:pPr>
        <w:pStyle w:val="ProductList-Body"/>
        <w:ind w:right="-90"/>
      </w:pPr>
      <w:r>
        <w:rPr>
          <w:rFonts w:asciiTheme="majorHAnsi" w:hAnsiTheme="majorHAnsi"/>
          <w:sz w:val="16"/>
          <w:szCs w:val="16"/>
        </w:rPr>
        <w:t>Duet Enterprise Online dla oprogramowania Microsoft SharePoint i systemu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t>SharePoint Online Plan 1</w:t>
      </w:r>
    </w:p>
    <w:p w14:paraId="79E0ED04" w14:textId="77777777" w:rsidR="005B7124" w:rsidRPr="00690C65" w:rsidRDefault="005B7124" w:rsidP="00866323">
      <w:pPr>
        <w:pStyle w:val="ProductList-Body"/>
      </w:pPr>
      <w:r>
        <w:rPr>
          <w:rFonts w:asciiTheme="majorHAnsi" w:hAnsiTheme="majorHAnsi"/>
          <w:sz w:val="16"/>
          <w:szCs w:val="16"/>
        </w:rPr>
        <w:t>SharePoint Online Plan 2</w:t>
      </w:r>
    </w:p>
    <w:p w14:paraId="1C2DD620" w14:textId="77777777" w:rsidR="005B7124" w:rsidRDefault="005B7124" w:rsidP="005B7124">
      <w:pPr>
        <w:pStyle w:val="ProductList-Offering2"/>
        <w:sectPr w:rsidR="005B7124" w:rsidSect="00EE7A51">
          <w:type w:val="continuous"/>
          <w:pgSz w:w="12240" w:h="15840"/>
          <w:pgMar w:top="1440" w:right="720" w:bottom="1440" w:left="720" w:header="720" w:footer="720" w:gutter="0"/>
          <w:cols w:num="2" w:space="360"/>
          <w:titlePg/>
          <w:docGrid w:linePitch="360"/>
        </w:sectPr>
      </w:pPr>
    </w:p>
    <w:p w14:paraId="59D1274C" w14:textId="77777777" w:rsidR="00581CDB" w:rsidRPr="00F52352" w:rsidRDefault="00581CDB" w:rsidP="00581CDB">
      <w:pPr>
        <w:pStyle w:val="ProductList-Body"/>
        <w:pBdr>
          <w:top w:val="single" w:sz="4" w:space="1" w:color="BFBFBF" w:themeColor="background1" w:themeShade="BF"/>
        </w:pBdr>
        <w:rPr>
          <w:sz w:val="12"/>
          <w:szCs w:val="12"/>
        </w:rPr>
      </w:pPr>
    </w:p>
    <w:p w14:paraId="4A35A591" w14:textId="77777777" w:rsidR="00D7478E" w:rsidRPr="00690C65" w:rsidRDefault="00D7478E" w:rsidP="00D7478E">
      <w:pPr>
        <w:pStyle w:val="ProductList-Body"/>
      </w:pPr>
      <w:r>
        <w:rPr>
          <w:b/>
          <w:color w:val="00188F"/>
        </w:rPr>
        <w:t>Funkcje podstawowe usług Office 365</w:t>
      </w:r>
    </w:p>
    <w:p w14:paraId="071D9734" w14:textId="04BC0001" w:rsidR="00D7478E" w:rsidRPr="00690C65" w:rsidRDefault="004B79A4" w:rsidP="00D7478E">
      <w:pPr>
        <w:pStyle w:val="ProductList-Body"/>
      </w:pPr>
      <w:r>
        <w:t xml:space="preserve">SharePoint Online lub usługa będąca jej następcą będzie posiadać następujące </w:t>
      </w:r>
      <w:hyperlink w:anchor="CoreFeaturesforOffice365Services" w:history="1">
        <w:r>
          <w:rPr>
            <w:rStyle w:val="Hyperlink"/>
          </w:rPr>
          <w:t>Funkcje Podstawowe</w:t>
        </w:r>
      </w:hyperlink>
      <w:r>
        <w:t>:</w:t>
      </w:r>
    </w:p>
    <w:p w14:paraId="696B933A" w14:textId="77777777" w:rsidR="00D7478E" w:rsidRPr="00F52352" w:rsidRDefault="00D7478E" w:rsidP="00D7478E">
      <w:pPr>
        <w:pStyle w:val="ProductList-Body"/>
        <w:rPr>
          <w:sz w:val="12"/>
          <w:szCs w:val="12"/>
        </w:rPr>
      </w:pPr>
    </w:p>
    <w:p w14:paraId="3C7AF6D9" w14:textId="77777777" w:rsidR="00ED50E6" w:rsidRPr="00690C65" w:rsidRDefault="001A19E0" w:rsidP="00D7478E">
      <w:pPr>
        <w:pStyle w:val="ProductList-Body"/>
        <w:tabs>
          <w:tab w:val="clear" w:pos="158"/>
          <w:tab w:val="left" w:pos="180"/>
        </w:tabs>
        <w:ind w:left="180"/>
      </w:pPr>
      <w:r>
        <w:rPr>
          <w:b/>
          <w:color w:val="0072C6"/>
        </w:rPr>
        <w:t>Witryny sieci Web do współpracy.</w:t>
      </w:r>
    </w:p>
    <w:p w14:paraId="6BB5D188" w14:textId="545CAD29" w:rsidR="001A19E0" w:rsidRPr="00690C65" w:rsidRDefault="001A19E0" w:rsidP="00D7478E">
      <w:pPr>
        <w:pStyle w:val="ProductList-Body"/>
        <w:tabs>
          <w:tab w:val="clear" w:pos="158"/>
          <w:tab w:val="left" w:pos="180"/>
        </w:tabs>
        <w:ind w:left="180"/>
      </w:pPr>
      <w:r>
        <w:t>Użytkownik końcowy będzie mieć możliwość utworzenia dostępnej przy użyciu przeglądarki internetowej witryny sieci Web, przez którą będzie on mógł wysyłać i udostępniać zawartość i zarządzać przydzielaniem innym użytkownikom uprawnień do dostępu do takiej witryny.</w:t>
      </w:r>
    </w:p>
    <w:p w14:paraId="435F4FFD" w14:textId="77777777" w:rsidR="00ED50E6" w:rsidRPr="00527B94" w:rsidRDefault="00ED50E6" w:rsidP="00D7478E">
      <w:pPr>
        <w:pStyle w:val="ProductList-Body"/>
        <w:tabs>
          <w:tab w:val="clear" w:pos="158"/>
          <w:tab w:val="left" w:pos="180"/>
        </w:tabs>
        <w:ind w:left="180"/>
        <w:rPr>
          <w:szCs w:val="18"/>
        </w:rPr>
      </w:pPr>
    </w:p>
    <w:p w14:paraId="7F657CBD" w14:textId="77777777" w:rsidR="00ED50E6" w:rsidRPr="00690C65" w:rsidRDefault="001A19E0" w:rsidP="00D7478E">
      <w:pPr>
        <w:pStyle w:val="ProductList-Body"/>
        <w:tabs>
          <w:tab w:val="clear" w:pos="158"/>
          <w:tab w:val="left" w:pos="180"/>
        </w:tabs>
        <w:ind w:left="180"/>
      </w:pPr>
      <w:r>
        <w:rPr>
          <w:b/>
          <w:color w:val="0072C6"/>
        </w:rPr>
        <w:t>Przechowywanie</w:t>
      </w:r>
    </w:p>
    <w:p w14:paraId="39343941" w14:textId="736F4EE6" w:rsidR="001A19E0" w:rsidRPr="00690C65" w:rsidRDefault="001A19E0" w:rsidP="00D7478E">
      <w:pPr>
        <w:pStyle w:val="ProductList-Body"/>
        <w:tabs>
          <w:tab w:val="clear" w:pos="158"/>
          <w:tab w:val="left" w:pos="180"/>
        </w:tabs>
        <w:ind w:left="180"/>
      </w:pPr>
      <w:r>
        <w:t>Klient będzie mieć możliwość ustalania limitów przestrzeni dyskowej dla witryn tworzonych przez użytkowników końcowych.</w:t>
      </w:r>
    </w:p>
    <w:p w14:paraId="3A8C6F55" w14:textId="4152F687" w:rsidR="00ED50E6" w:rsidRPr="00F52352" w:rsidRDefault="00ED50E6" w:rsidP="001A19E0">
      <w:pPr>
        <w:pStyle w:val="ProductList-Body"/>
        <w:rPr>
          <w:sz w:val="12"/>
          <w:szCs w:val="12"/>
        </w:rPr>
      </w:pPr>
    </w:p>
    <w:p w14:paraId="5240EB9E" w14:textId="77777777" w:rsidR="00974EAE" w:rsidRPr="00690C65" w:rsidRDefault="001A19E0" w:rsidP="006523C8">
      <w:pPr>
        <w:pStyle w:val="ProductList-Body"/>
        <w:tabs>
          <w:tab w:val="clear" w:pos="158"/>
          <w:tab w:val="left" w:pos="180"/>
        </w:tabs>
      </w:pPr>
      <w:r>
        <w:rPr>
          <w:b/>
          <w:color w:val="00188F"/>
        </w:rPr>
        <w:t>Użytkownicy zewnętrzni</w:t>
      </w:r>
    </w:p>
    <w:p w14:paraId="02135ED3" w14:textId="089FCBC2" w:rsidR="001A19E0" w:rsidRPr="00690C65" w:rsidRDefault="001A19E0" w:rsidP="006523C8">
      <w:pPr>
        <w:pStyle w:val="ProductList-Body"/>
        <w:tabs>
          <w:tab w:val="clear" w:pos="158"/>
          <w:tab w:val="left" w:pos="180"/>
        </w:tabs>
      </w:pPr>
      <w:r>
        <w:t xml:space="preserve">W przypadku usługi SharePoint Online Kiosk, Plan 1 i Plan 2, użytkownicy zewnętrzni zaproszeni do udostępnianych w witrynie kolekcji przy użyciu funkcji Share-by-Mail nie potrzebują LS na Użytkownika. </w:t>
      </w:r>
    </w:p>
    <w:p w14:paraId="20BB4A60" w14:textId="77777777" w:rsidR="00974EAE" w:rsidRPr="00F52352" w:rsidRDefault="00974EAE" w:rsidP="006523C8">
      <w:pPr>
        <w:pStyle w:val="ProductList-Body"/>
        <w:tabs>
          <w:tab w:val="clear" w:pos="158"/>
          <w:tab w:val="left" w:pos="180"/>
        </w:tabs>
        <w:rPr>
          <w:sz w:val="12"/>
          <w:szCs w:val="12"/>
        </w:rPr>
      </w:pPr>
    </w:p>
    <w:p w14:paraId="61A15A1D" w14:textId="6242E069" w:rsidR="00974EAE" w:rsidRPr="00690C65" w:rsidRDefault="001A19E0" w:rsidP="006523C8">
      <w:pPr>
        <w:pStyle w:val="ProductList-Body"/>
        <w:tabs>
          <w:tab w:val="clear" w:pos="158"/>
          <w:tab w:val="left" w:pos="180"/>
        </w:tabs>
      </w:pPr>
      <w:r>
        <w:rPr>
          <w:b/>
          <w:color w:val="00188F"/>
        </w:rPr>
        <w:t>LS na dodatki Storage</w:t>
      </w:r>
    </w:p>
    <w:p w14:paraId="734FFA4B" w14:textId="3A029DAC" w:rsidR="001A19E0" w:rsidRPr="00690C65" w:rsidRDefault="001A19E0" w:rsidP="006523C8">
      <w:pPr>
        <w:pStyle w:val="ProductList-Body"/>
        <w:tabs>
          <w:tab w:val="clear" w:pos="158"/>
          <w:tab w:val="left" w:pos="180"/>
        </w:tabs>
      </w:pPr>
      <w:r>
        <w:t>Każdy gigabajt pamięci masowej powyżej ilości pamięci masowej dostarczonej wraz z LS Użytkownika dotyczącą Planu 1 i 2 usługi SharePoint Online wymaga usługi Office 365 Extra File Storage.</w:t>
      </w:r>
    </w:p>
    <w:p w14:paraId="39836558" w14:textId="548A5AF9" w:rsidR="008E1EAF" w:rsidRPr="00690C65" w:rsidRDefault="0086220C"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5027171D" w14:textId="77777777" w:rsidR="00CB6005" w:rsidRPr="00690C65" w:rsidRDefault="00CB6005" w:rsidP="00527B94">
      <w:pPr>
        <w:pStyle w:val="ProductList-Offering2Heading"/>
        <w:outlineLvl w:val="2"/>
      </w:pPr>
      <w:r>
        <w:tab/>
      </w:r>
      <w:bookmarkStart w:id="83" w:name="_Toc428531081"/>
      <w:r>
        <w:t>Skype for Business Online</w:t>
      </w:r>
      <w:bookmarkEnd w:id="83"/>
    </w:p>
    <w:p w14:paraId="06AE8F07" w14:textId="77777777" w:rsidR="00CB6005" w:rsidRPr="00690C65" w:rsidRDefault="00CB6005" w:rsidP="00CB6005">
      <w:pPr>
        <w:pStyle w:val="ProductList-Body"/>
      </w:pPr>
      <w:r>
        <w:rPr>
          <w:rFonts w:asciiTheme="majorHAnsi" w:hAnsiTheme="majorHAnsi"/>
          <w:sz w:val="16"/>
          <w:szCs w:val="16"/>
        </w:rPr>
        <w:t>Plan Skype for Business Online 1</w:t>
      </w:r>
    </w:p>
    <w:p w14:paraId="71B1AAB3" w14:textId="77777777" w:rsidR="00CB6005" w:rsidRPr="00690C65" w:rsidRDefault="00CB6005" w:rsidP="00CB6005">
      <w:pPr>
        <w:pStyle w:val="ProductList-Body"/>
      </w:pPr>
      <w:r>
        <w:rPr>
          <w:rFonts w:asciiTheme="majorHAnsi" w:hAnsiTheme="majorHAnsi"/>
          <w:sz w:val="16"/>
          <w:szCs w:val="16"/>
        </w:rPr>
        <w:t>Plan Skype for Business Online 2</w:t>
      </w:r>
    </w:p>
    <w:p w14:paraId="47EE86D8" w14:textId="77777777" w:rsidR="00CB6005" w:rsidRPr="00690C65" w:rsidRDefault="00CB6005" w:rsidP="00CB6005">
      <w:pPr>
        <w:pStyle w:val="ProductList-Body"/>
        <w:pBdr>
          <w:top w:val="single" w:sz="4" w:space="1" w:color="BFBFBF" w:themeColor="background1" w:themeShade="BF"/>
        </w:pBdr>
      </w:pPr>
    </w:p>
    <w:p w14:paraId="24B7E303" w14:textId="77777777" w:rsidR="00CB6005" w:rsidRPr="00690C65" w:rsidRDefault="00CB6005" w:rsidP="00CB6005">
      <w:pPr>
        <w:pStyle w:val="ProductList-Body"/>
        <w:tabs>
          <w:tab w:val="clear" w:pos="158"/>
          <w:tab w:val="left" w:pos="360"/>
        </w:tabs>
      </w:pPr>
      <w:r>
        <w:rPr>
          <w:b/>
          <w:color w:val="00188F"/>
        </w:rPr>
        <w:t>Uwagi</w:t>
      </w:r>
    </w:p>
    <w:p w14:paraId="3D8CBC10" w14:textId="77777777" w:rsidR="00CB6005" w:rsidRPr="00690C65" w:rsidRDefault="00CB6005" w:rsidP="00CB6005">
      <w:pPr>
        <w:pStyle w:val="ProductList-Body"/>
      </w:pPr>
      <w:r>
        <w:t xml:space="preserve">Obowiązują powiadomienia dotyczące nagrywania i H.264/MPEG-4 AVC i/lub VC-1 zawarte w </w:t>
      </w:r>
      <w:hyperlink w:anchor="Attachment1" w:history="1">
        <w:r>
          <w:rPr>
            <w:rStyle w:val="Hyperlink"/>
          </w:rPr>
          <w:t>Załączniku 1</w:t>
        </w:r>
      </w:hyperlink>
      <w:r>
        <w:t>.</w:t>
      </w:r>
    </w:p>
    <w:p w14:paraId="5B1780B6" w14:textId="77777777" w:rsidR="00CB6005" w:rsidRPr="00690C65" w:rsidRDefault="00CB6005" w:rsidP="00CB6005">
      <w:pPr>
        <w:pStyle w:val="ProductList-Body"/>
      </w:pPr>
    </w:p>
    <w:p w14:paraId="2FB1AA39" w14:textId="77777777" w:rsidR="00CB6005" w:rsidRPr="00690C65" w:rsidRDefault="00CB6005" w:rsidP="00CB6005">
      <w:pPr>
        <w:pStyle w:val="ProductList-Body"/>
      </w:pPr>
      <w:r>
        <w:rPr>
          <w:b/>
          <w:color w:val="00188F"/>
        </w:rPr>
        <w:t>Funkcje podstawowe usług Office 365</w:t>
      </w:r>
    </w:p>
    <w:p w14:paraId="4DDC19F5" w14:textId="77777777" w:rsidR="00CB6005" w:rsidRPr="00690C65" w:rsidRDefault="00CB6005" w:rsidP="00CB6005">
      <w:pPr>
        <w:pStyle w:val="ProductList-Body"/>
      </w:pPr>
      <w:r>
        <w:t xml:space="preserve">Skype for Business Online lub usługa będąca jej następcą będzie posiadać następujące </w:t>
      </w:r>
      <w:hyperlink w:anchor="CoreFeaturesforOffice365Services" w:history="1">
        <w:r>
          <w:rPr>
            <w:rStyle w:val="Hyperlink"/>
          </w:rPr>
          <w:t>Funkcje Podstawowe</w:t>
        </w:r>
      </w:hyperlink>
      <w:r>
        <w:t>:</w:t>
      </w:r>
    </w:p>
    <w:p w14:paraId="0FDCB043" w14:textId="77777777" w:rsidR="00CB6005" w:rsidRPr="00690C65" w:rsidRDefault="00CB6005" w:rsidP="00CB6005">
      <w:pPr>
        <w:pStyle w:val="ProductList-Body"/>
      </w:pPr>
    </w:p>
    <w:p w14:paraId="2062AF2B" w14:textId="77777777" w:rsidR="00CB6005" w:rsidRPr="00690C65" w:rsidRDefault="00CB6005" w:rsidP="00CB6005">
      <w:pPr>
        <w:pStyle w:val="ProductList-Body"/>
        <w:tabs>
          <w:tab w:val="clear" w:pos="158"/>
          <w:tab w:val="left" w:pos="360"/>
        </w:tabs>
        <w:ind w:left="180"/>
      </w:pPr>
      <w:r>
        <w:rPr>
          <w:b/>
          <w:color w:val="0072C6"/>
        </w:rPr>
        <w:t>Wiadomości błyskawiczne</w:t>
      </w:r>
    </w:p>
    <w:p w14:paraId="04E6BA46" w14:textId="77777777" w:rsidR="00CB6005" w:rsidRPr="00690C65" w:rsidRDefault="00CB6005" w:rsidP="00CB6005">
      <w:pPr>
        <w:pStyle w:val="ProductList-Body"/>
        <w:tabs>
          <w:tab w:val="clear" w:pos="158"/>
          <w:tab w:val="left" w:pos="360"/>
        </w:tabs>
        <w:ind w:left="180"/>
      </w:pPr>
      <w:r>
        <w:t>Użytkownik końcowy będzie w stanie przesyłać do innego użytkownika końcowego wiadomości tekstowe, doręczane w czasie rzeczywistym przez sieć IP.</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Obecność</w:t>
      </w:r>
    </w:p>
    <w:p w14:paraId="76C271F7" w14:textId="77777777" w:rsidR="00CB6005" w:rsidRPr="00690C65" w:rsidRDefault="00CB6005" w:rsidP="00CB6005">
      <w:pPr>
        <w:pStyle w:val="ProductList-Body"/>
        <w:tabs>
          <w:tab w:val="clear" w:pos="158"/>
          <w:tab w:val="left" w:pos="360"/>
        </w:tabs>
        <w:ind w:left="180"/>
      </w:pPr>
      <w:r>
        <w:t>Użytkownik końcowy będzie mieć możliwość ustawiania i wyświetlania informacji o swojej dostępności i wglądu w dostępność innego użytkownika końcowego.</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Spotkania online</w:t>
      </w:r>
    </w:p>
    <w:p w14:paraId="1E46172B" w14:textId="77777777" w:rsidR="00CB6005" w:rsidRPr="00690C65" w:rsidRDefault="00CB6005" w:rsidP="00CB6005">
      <w:pPr>
        <w:pStyle w:val="ProductList-Body"/>
        <w:tabs>
          <w:tab w:val="clear" w:pos="158"/>
          <w:tab w:val="left" w:pos="360"/>
        </w:tabs>
        <w:ind w:left="180"/>
      </w:pPr>
      <w:r>
        <w:t>Użytkownik końcowy będzie w stanie prowadzić przez Internet z innymi użytkownikami końcowymi rozmowy telekonferencyjne z funkcjami komunikacji dźwiękowej i przekazu wideo.</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Użytkownicy Zewnętrzni i użytkownicy niezweryfikowani w ramach usługi Skype for Business Online</w:t>
      </w:r>
    </w:p>
    <w:p w14:paraId="2CCE3AAC" w14:textId="77777777" w:rsidR="00CB6005" w:rsidRPr="00690C65" w:rsidRDefault="00CB6005" w:rsidP="00CB6005">
      <w:pPr>
        <w:pStyle w:val="ProductList-Body"/>
        <w:tabs>
          <w:tab w:val="clear" w:pos="158"/>
          <w:tab w:val="left" w:pos="360"/>
        </w:tabs>
      </w:pPr>
      <w:r>
        <w:t>W przypadku Użytkowników Zewnętrznych i użytkowników niezweryfikowanych w ramach usługi Skype for Business Online LS na Użytkownika nie są wymagane.</w:t>
      </w:r>
    </w:p>
    <w:p w14:paraId="7EADB445" w14:textId="77777777" w:rsidR="00CB6005" w:rsidRPr="00690C65" w:rsidRDefault="0086220C"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12EF9505" w14:textId="054F6DDD" w:rsidR="008E1EAF" w:rsidRPr="00690C65" w:rsidRDefault="004B3528" w:rsidP="00233C87">
      <w:pPr>
        <w:pStyle w:val="ProductList-OfferingGroupHeading"/>
        <w:outlineLvl w:val="1"/>
      </w:pPr>
      <w:bookmarkStart w:id="84" w:name="_Toc428531082"/>
      <w:r>
        <w:t>Inne usługi online</w:t>
      </w:r>
      <w:bookmarkEnd w:id="84"/>
    </w:p>
    <w:p w14:paraId="15FE5732" w14:textId="3F9E7EAA" w:rsidR="008E1EAF" w:rsidRPr="00690C65" w:rsidRDefault="004B3528" w:rsidP="00233C87">
      <w:pPr>
        <w:pStyle w:val="ProductList-Offering2Heading"/>
        <w:outlineLvl w:val="2"/>
      </w:pPr>
      <w:r>
        <w:tab/>
      </w:r>
      <w:bookmarkStart w:id="85" w:name="_Toc428531083"/>
      <w:r>
        <w:t>Bing Maps Enterprise Platform i Bing Maps Mobile Asset Management Platform</w:t>
      </w:r>
      <w:bookmarkEnd w:id="85"/>
    </w:p>
    <w:p w14:paraId="64D0F751" w14:textId="77777777" w:rsidR="00917344" w:rsidRPr="00690C65" w:rsidRDefault="00917344" w:rsidP="00917344">
      <w:pPr>
        <w:pStyle w:val="ProductList-Body"/>
      </w:pPr>
      <w:r>
        <w:rPr>
          <w:b/>
          <w:color w:val="00188F"/>
        </w:rPr>
        <w:t>LS na Usługę</w:t>
      </w:r>
    </w:p>
    <w:p w14:paraId="3C3420FA" w14:textId="781ED104" w:rsidR="00917344" w:rsidRPr="00690C65" w:rsidRDefault="00917344" w:rsidP="00917344">
      <w:pPr>
        <w:pStyle w:val="ProductList-Body"/>
      </w:pPr>
      <w:r>
        <w:t xml:space="preserve">Dostęp do usług wymaga posiadania LS na Usługę. Każda LS na Usługę musi zostać zakupiona z co najmniej jedną z następujących uprawnionych LS na dodatki: </w:t>
      </w:r>
    </w:p>
    <w:p w14:paraId="36E1EEF0" w14:textId="77777777" w:rsidR="00917344" w:rsidRPr="00690C65" w:rsidRDefault="00917344" w:rsidP="00917344">
      <w:pPr>
        <w:pStyle w:val="ProductList-Body"/>
        <w:numPr>
          <w:ilvl w:val="0"/>
          <w:numId w:val="20"/>
        </w:numPr>
        <w:ind w:left="450" w:hanging="270"/>
      </w:pPr>
      <w:r>
        <w:t xml:space="preserve">LS na dodatki do korzystania z witryny, która jest wymagana w przypadku nieuwierzytelnionych użytkowników uzyskujących dostęp do usługi Bing Maps Enterprise Platform oraz Bing Maps Mobile Asset Management Platform za pomocą programów Klienta na podstawie liczby rozliczanych transakcji w miesiącu, </w:t>
      </w:r>
    </w:p>
    <w:p w14:paraId="1498380B" w14:textId="77777777" w:rsidR="00917344" w:rsidRPr="00690C65" w:rsidRDefault="00917344" w:rsidP="0088164F">
      <w:pPr>
        <w:pStyle w:val="ProductList-Body"/>
        <w:numPr>
          <w:ilvl w:val="0"/>
          <w:numId w:val="20"/>
        </w:numPr>
        <w:spacing w:before="40"/>
        <w:ind w:left="461" w:hanging="274"/>
      </w:pPr>
      <w:r>
        <w:t>LS na dodatki do korzystania z publicznej witryny, dostępnej dla określonej liczby rozliczanych transakcji do wykorzystania w publicznie dostępnej witrynie bez ograniczeń,</w:t>
      </w:r>
    </w:p>
    <w:p w14:paraId="2EAAC315" w14:textId="77777777" w:rsidR="00917344" w:rsidRPr="00690C65" w:rsidRDefault="00917344" w:rsidP="0088164F">
      <w:pPr>
        <w:pStyle w:val="ProductList-Body"/>
        <w:numPr>
          <w:ilvl w:val="0"/>
          <w:numId w:val="20"/>
        </w:numPr>
        <w:spacing w:before="40"/>
        <w:ind w:left="461" w:hanging="274"/>
      </w:pPr>
      <w:r>
        <w:t>LS na dodatki do korzystania z witryny wewnętrznej, która obejmuje określoną liczbę rozliczanych transakcji do wykorzystania w witrynie wewnętrznej (np. w sieci intranet) w sieci prywatnej,</w:t>
      </w:r>
    </w:p>
    <w:p w14:paraId="680AC23C" w14:textId="77777777" w:rsidR="00917344" w:rsidRPr="00690C65" w:rsidRDefault="00917344" w:rsidP="0088164F">
      <w:pPr>
        <w:pStyle w:val="ProductList-Body"/>
        <w:numPr>
          <w:ilvl w:val="0"/>
          <w:numId w:val="20"/>
        </w:numPr>
        <w:spacing w:before="40"/>
        <w:ind w:left="461" w:hanging="274"/>
      </w:pPr>
      <w:r>
        <w:t>dodatku Bing Maps Unlimited,</w:t>
      </w:r>
    </w:p>
    <w:p w14:paraId="7FCA6E2E" w14:textId="77777777" w:rsidR="00917344" w:rsidRPr="00690C65" w:rsidRDefault="00917344" w:rsidP="0088164F">
      <w:pPr>
        <w:pStyle w:val="ProductList-Body"/>
        <w:numPr>
          <w:ilvl w:val="0"/>
          <w:numId w:val="20"/>
        </w:numPr>
        <w:spacing w:before="40"/>
        <w:ind w:left="461" w:hanging="274"/>
      </w:pPr>
      <w:r>
        <w:t>LS na Znanego Użytkownika do produktu Bing Maps, lub</w:t>
      </w:r>
    </w:p>
    <w:p w14:paraId="13F1DA9E" w14:textId="77777777" w:rsidR="00917344" w:rsidRPr="00690C65" w:rsidRDefault="00917344" w:rsidP="0088164F">
      <w:pPr>
        <w:pStyle w:val="ProductList-Body"/>
        <w:numPr>
          <w:ilvl w:val="0"/>
          <w:numId w:val="20"/>
        </w:numPr>
        <w:spacing w:before="40"/>
        <w:ind w:left="461" w:hanging="274"/>
      </w:pPr>
      <w:r>
        <w:t>LS na Znanego Użytkownika do produktu Bing Maps Light.</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Uprawnione licencje subskrypcyjne na dodatek-usługę Bing Maps Mobile Asset Management Platform</w:t>
      </w:r>
    </w:p>
    <w:p w14:paraId="74E07B3F" w14:textId="739C2927" w:rsidR="00917344" w:rsidRPr="00690C65" w:rsidRDefault="00917344" w:rsidP="00917344">
      <w:pPr>
        <w:pStyle w:val="ProductList-Body"/>
      </w:pPr>
      <w:r>
        <w:t>W przypadku Bing Maps Mobile Asset Management Platform, LS na dodatek jest wymagana dla każdego śledzonego Zasobu, którego pozycję ustaloną za pomocą urządzeń GPS lub danych pochodzących z czujników można monitorować, wyświetlać, odwrotnie geokodować lub używać w celu wykonania obliczeń przy użyciu produktu Bing Maps Mobile Asset Management Platform. Termin „Zasób” oznacza dowolny pojazd, urządzenie lub inny obiekt mobilny. Te LS na dodatki obejmują określoną liczbę śledzonych Zasobów.</w:t>
      </w:r>
    </w:p>
    <w:p w14:paraId="65A09B43" w14:textId="77777777" w:rsidR="00917344" w:rsidRPr="00690C65" w:rsidRDefault="00917344" w:rsidP="00917344">
      <w:pPr>
        <w:pStyle w:val="ProductList-Body"/>
      </w:pPr>
    </w:p>
    <w:p w14:paraId="2CBC064D" w14:textId="77777777" w:rsidR="00917344" w:rsidRPr="00690C65" w:rsidRDefault="00917344" w:rsidP="00E94360">
      <w:pPr>
        <w:pStyle w:val="ProductList-Body"/>
      </w:pPr>
      <w:r>
        <w:rPr>
          <w:b/>
          <w:color w:val="00188F"/>
        </w:rPr>
        <w:t>Użytkownicy uwierzytelnieni</w:t>
      </w:r>
    </w:p>
    <w:p w14:paraId="62E52076" w14:textId="444A9243" w:rsidR="00917344" w:rsidRPr="00690C65" w:rsidRDefault="00917344" w:rsidP="00917344">
      <w:pPr>
        <w:pStyle w:val="ProductList-Body"/>
      </w:pPr>
      <w:r>
        <w:t>Użytkownicy uwierzytelnieni za pomocą programów Klienta uzyskujących dostęp do usługi Bing Maps Enterprise Platform oraz Bing Maps Mobile Asset Management Platform wymagają licencji LS.</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Interfejsy API usługi Bing Maps</w:t>
      </w:r>
    </w:p>
    <w:p w14:paraId="0B1B4362" w14:textId="25048EA2" w:rsidR="00917344" w:rsidRPr="00690C65" w:rsidRDefault="00917344" w:rsidP="00917344">
      <w:pPr>
        <w:pStyle w:val="ProductList-Body"/>
      </w:pPr>
      <w:r>
        <w:t xml:space="preserve">Klient może korzystać ze wszystkich interfejsów programowania aplikacji Bing Maps w sposób zgodny z Warunkami korzystania z usługi Microsoft Bing Maps Platform API oraz zestawem SDK dla usługi Bing Maps Platform, w tym z wszelkimi ich następcami, zamieszczonymi na stronach </w:t>
      </w:r>
      <w:hyperlink r:id="rId38" w:history="1">
        <w:r>
          <w:rPr>
            <w:rStyle w:val="Hyperlink"/>
          </w:rPr>
          <w:t>http://go.microsoft.com/fwlink/p/?LinkID=66121</w:t>
        </w:r>
      </w:hyperlink>
      <w:r>
        <w:t xml:space="preserve"> i </w:t>
      </w:r>
      <w:hyperlink r:id="rId39"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Prywatność Bing Maps</w:t>
      </w:r>
    </w:p>
    <w:p w14:paraId="5963E750" w14:textId="57B16C42" w:rsidR="008E1EAF" w:rsidRPr="00690C65" w:rsidRDefault="00917344" w:rsidP="00917344">
      <w:pPr>
        <w:pStyle w:val="ProductList-Body"/>
      </w:pPr>
      <w:r>
        <w:t xml:space="preserve">Korzystania przez Klienta z Usług Bing Maps podlega oświadczeniu o ochronie prywatności Bing i postanowieniom dotyczące prywatności zawarte w Warunkami korzystania z usługi Microsoft Bing Maps Platform API, dostępnym pod adresem: </w:t>
      </w:r>
      <w:hyperlink r:id="rId40" w:history="1">
        <w:r>
          <w:rPr>
            <w:rStyle w:val="Hyperlink"/>
          </w:rPr>
          <w:t>http://go.microsoft.com/fwlink/?LinkID=248686</w:t>
        </w:r>
      </w:hyperlink>
      <w:r>
        <w:t>.</w:t>
      </w:r>
    </w:p>
    <w:p w14:paraId="5062E615" w14:textId="2CCCD383" w:rsidR="00917344" w:rsidRPr="00690C65" w:rsidRDefault="0086220C"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7E4BE2FC" w14:textId="6F918930" w:rsidR="008E1EAF" w:rsidRPr="00690C65" w:rsidRDefault="00917344" w:rsidP="00233C87">
      <w:pPr>
        <w:pStyle w:val="ProductList-Offering2Heading"/>
        <w:outlineLvl w:val="2"/>
      </w:pPr>
      <w:r>
        <w:tab/>
      </w:r>
      <w:bookmarkStart w:id="86" w:name="_Toc428531084"/>
      <w:r>
        <w:t>Microsoft Learning E-Reference Library</w:t>
      </w:r>
      <w:bookmarkEnd w:id="86"/>
    </w:p>
    <w:p w14:paraId="52B5E39A" w14:textId="6497DC6A" w:rsidR="008E1EAF" w:rsidRPr="00690C65" w:rsidRDefault="00917344" w:rsidP="00A914BF">
      <w:pPr>
        <w:pStyle w:val="ProductList-Body"/>
      </w:pPr>
      <w:r>
        <w:t>Każda osoba upoważniona do uzyskiwania dostępu do komputera lub sieci wewnętrznej Klienta może kopiować dokumentację i używać jej jako materiałów referencyjnych na własne potrzeby. Dokumentacja nie obejmuje książek elektronicznych.</w:t>
      </w:r>
    </w:p>
    <w:p w14:paraId="186404B2" w14:textId="6E277EA4" w:rsidR="00917344" w:rsidRPr="00690C65" w:rsidRDefault="0086220C"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26E95B1F" w14:textId="09CFE6AC" w:rsidR="008E1EAF" w:rsidRPr="00690C65" w:rsidRDefault="00917344" w:rsidP="00233C87">
      <w:pPr>
        <w:pStyle w:val="ProductList-Offering2Heading"/>
        <w:outlineLvl w:val="2"/>
      </w:pPr>
      <w:r>
        <w:tab/>
      </w:r>
      <w:bookmarkStart w:id="87" w:name="_Toc428531085"/>
      <w:r>
        <w:t>Microsoft Learning IT Academy</w:t>
      </w:r>
      <w:bookmarkEnd w:id="87"/>
    </w:p>
    <w:p w14:paraId="246D13D7" w14:textId="77777777" w:rsidR="00917344" w:rsidRPr="00690C65" w:rsidRDefault="00917344" w:rsidP="00917344">
      <w:pPr>
        <w:pStyle w:val="ProductList-Body"/>
      </w:pPr>
      <w:r>
        <w:rPr>
          <w:b/>
          <w:color w:val="00188F"/>
        </w:rPr>
        <w:t>LS na Usługę</w:t>
      </w:r>
    </w:p>
    <w:p w14:paraId="2B441D8A" w14:textId="78207564" w:rsidR="00917344" w:rsidRPr="00690C65" w:rsidRDefault="00917344" w:rsidP="00917344">
      <w:pPr>
        <w:pStyle w:val="ProductList-Body"/>
      </w:pPr>
      <w:r>
        <w:t>LS na Usługę jest wymagana dla każdej Lokalizacji, która uzyskuje dostęp do dowolnej korzyści lub usługi w ramach programu Microsoft Learning IT Academy bądź z niej korzysta. Lokalizacja oznacza fizyczną placówkę, w której pracownicy podlegają jednej i tej samej administracji, na przykład dyrektorowi, mieszczącą się w jednym budynku lub grupie budynków znajdujących się na terenie tego samego campusu.</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Wskazówki dotyczące programu IT Academy</w:t>
      </w:r>
    </w:p>
    <w:p w14:paraId="6F2DF207" w14:textId="14F06370" w:rsidR="00917344" w:rsidRPr="00690C65" w:rsidRDefault="00917344" w:rsidP="00917344">
      <w:pPr>
        <w:pStyle w:val="ProductList-Body"/>
      </w:pPr>
      <w:r>
        <w:t xml:space="preserve">Korzystanie przez Klienta z programu Microsoft Learning IT Academy i związanych z nim korzyści podlega dotyczącym go wskazówkom, opublikowanym się na stronie </w:t>
      </w:r>
      <w:hyperlink r:id="rId41" w:history="1">
        <w:r>
          <w:rPr>
            <w:rStyle w:val="Hyperlink"/>
          </w:rPr>
          <w:t>http://www.microsoft.com/itacademy</w:t>
        </w:r>
      </w:hyperlink>
      <w:r>
        <w:t>.</w:t>
      </w:r>
    </w:p>
    <w:p w14:paraId="50AADE8B" w14:textId="77777777" w:rsidR="00917344" w:rsidRPr="00690C65" w:rsidRDefault="00917344" w:rsidP="00917344">
      <w:pPr>
        <w:pStyle w:val="ProductList-Body"/>
      </w:pPr>
    </w:p>
    <w:p w14:paraId="25246280" w14:textId="77777777" w:rsidR="00917344" w:rsidRPr="00690C65" w:rsidRDefault="00917344" w:rsidP="00917344">
      <w:pPr>
        <w:pStyle w:val="ProductList-Body"/>
      </w:pPr>
      <w:r>
        <w:rPr>
          <w:b/>
          <w:color w:val="00188F"/>
        </w:rPr>
        <w:t>Korzyści z uczestnictwa w programie zapewniane przez osoby trzecie</w:t>
      </w:r>
    </w:p>
    <w:p w14:paraId="6159755F" w14:textId="7FE39CCA" w:rsidR="008E1EAF" w:rsidRPr="00690C65" w:rsidRDefault="00917344" w:rsidP="00917344">
      <w:pPr>
        <w:pStyle w:val="ProductList-Body"/>
      </w:pPr>
      <w:r>
        <w:t>Korzyści z uczestnictwa w programie przysługują jedynie wykładowcom, personelowi oraz aktualnie zarejestrowanym studentom instytucji posiadającej licencję.</w:t>
      </w:r>
    </w:p>
    <w:p w14:paraId="7BE13356" w14:textId="2FDC7FBC" w:rsidR="00917344" w:rsidRPr="00690C65" w:rsidRDefault="0086220C"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5EEA3C10" w14:textId="77777777" w:rsidR="00581CDB" w:rsidRPr="00690C65" w:rsidRDefault="00581CDB" w:rsidP="00581CDB">
      <w:pPr>
        <w:pStyle w:val="ProductList-Offering2Heading"/>
        <w:outlineLvl w:val="2"/>
      </w:pPr>
      <w:r>
        <w:tab/>
      </w:r>
      <w:bookmarkStart w:id="88" w:name="_Toc428531086"/>
      <w:r>
        <w:t>Office 365 Developer</w:t>
      </w:r>
      <w:bookmarkEnd w:id="88"/>
    </w:p>
    <w:p w14:paraId="5B0F2979" w14:textId="77777777" w:rsidR="00581CDB" w:rsidRPr="00690C65" w:rsidRDefault="00581CDB" w:rsidP="00581CDB">
      <w:pPr>
        <w:pStyle w:val="ProductList-Body"/>
        <w:tabs>
          <w:tab w:val="clear" w:pos="158"/>
          <w:tab w:val="left" w:pos="180"/>
        </w:tabs>
      </w:pPr>
      <w:r>
        <w:rPr>
          <w:b/>
          <w:color w:val="00188F"/>
        </w:rPr>
        <w:t>Nie istnieje możliwość wykorzystania usługi Office 365 Developer do celów produkcyjnych.</w:t>
      </w:r>
    </w:p>
    <w:p w14:paraId="6FB6E3DE" w14:textId="77777777" w:rsidR="00581CDB" w:rsidRPr="00690C65" w:rsidRDefault="00581CDB" w:rsidP="00581CDB">
      <w:pPr>
        <w:pStyle w:val="ProductList-Body"/>
        <w:tabs>
          <w:tab w:val="clear" w:pos="158"/>
          <w:tab w:val="left" w:pos="180"/>
        </w:tabs>
      </w:pPr>
      <w:r>
        <w:t>Każdy użytkownik, do którego Klient przypisał LS na Użytkownika, może korzystać z Usługi Online do projektowania, opracowywania i testowania aplikacji Klienta w celu udostępnienia ich w ramach usług Office 365 Online Klienta, we wdrożeniu lokalnym lub w sklepie Microsoft Office Store. Licencja na Usługę Online nie obejmuje korzystania z niej do celów produkcyjnych.</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E94360">
      <w:pPr>
        <w:pStyle w:val="ProductList-Body"/>
        <w:tabs>
          <w:tab w:val="clear" w:pos="158"/>
          <w:tab w:val="left" w:pos="180"/>
        </w:tabs>
      </w:pPr>
      <w:r>
        <w:rPr>
          <w:b/>
          <w:color w:val="00188F"/>
        </w:rPr>
        <w:t>Użytkownicy końcowi usługi Office 365 Developer</w:t>
      </w:r>
    </w:p>
    <w:p w14:paraId="43BEB7C5" w14:textId="77777777" w:rsidR="00581CDB" w:rsidRPr="00690C65" w:rsidRDefault="00581CDB" w:rsidP="00581CDB">
      <w:pPr>
        <w:pStyle w:val="ProductList-Body"/>
        <w:tabs>
          <w:tab w:val="clear" w:pos="158"/>
          <w:tab w:val="left" w:pos="180"/>
        </w:tabs>
      </w:pPr>
      <w:r>
        <w:t>Użytkownicy końcowi Klienta nie potrzebują LS, aby uzyskiwać dostęp do usługi Office 365 Developer w celu prowadzenia testów akceptacyjnych lub przekazywania opinii na temat programów Klienta.</w:t>
      </w:r>
    </w:p>
    <w:p w14:paraId="491AA8F9" w14:textId="77777777" w:rsidR="00581CDB" w:rsidRPr="00690C65" w:rsidRDefault="0086220C"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3FF8B7CC" w14:textId="66EC1A5C" w:rsidR="008E1EAF" w:rsidRPr="00690C65" w:rsidRDefault="00D67A4B" w:rsidP="00F55464">
      <w:pPr>
        <w:pStyle w:val="ProductList-Offering2Heading"/>
        <w:outlineLvl w:val="2"/>
      </w:pPr>
      <w:r>
        <w:tab/>
      </w:r>
      <w:bookmarkStart w:id="89" w:name="_Toc428531087"/>
      <w:r>
        <w:t xml:space="preserve">Power BI </w:t>
      </w:r>
      <w:r w:rsidR="00F55464">
        <w:t>Pro</w:t>
      </w:r>
      <w:bookmarkEnd w:id="89"/>
    </w:p>
    <w:p w14:paraId="6022E90C" w14:textId="77777777" w:rsidR="00D12FE5" w:rsidRPr="00690C65" w:rsidRDefault="00D12FE5" w:rsidP="00D12FE5">
      <w:pPr>
        <w:pStyle w:val="ProductList-Body"/>
        <w:tabs>
          <w:tab w:val="clear" w:pos="158"/>
          <w:tab w:val="left" w:pos="360"/>
        </w:tabs>
      </w:pPr>
      <w:r>
        <w:rPr>
          <w:b/>
          <w:color w:val="00188F"/>
        </w:rPr>
        <w:t>Uwagi</w:t>
      </w:r>
    </w:p>
    <w:p w14:paraId="36534C40" w14:textId="77777777" w:rsidR="00D12FE5" w:rsidRPr="00690C65" w:rsidRDefault="00D12FE5" w:rsidP="00D12FE5">
      <w:pPr>
        <w:pStyle w:val="ProductList-Body"/>
      </w:pPr>
      <w:r>
        <w:t xml:space="preserve">Zastosowanie mają powiadomienia dotyczące Bing Maps zawarte w </w:t>
      </w:r>
      <w:hyperlink w:anchor="Attachment1" w:history="1">
        <w:r>
          <w:rPr>
            <w:rStyle w:val="Hyperlink"/>
          </w:rPr>
          <w:t>Załączniku 1</w:t>
        </w:r>
      </w:hyperlink>
      <w:r>
        <w:t>.</w:t>
      </w:r>
    </w:p>
    <w:p w14:paraId="5A793BD3" w14:textId="2EE83394" w:rsidR="00D67A4B" w:rsidRPr="00690C65" w:rsidRDefault="0086220C"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2D83CBA9" w14:textId="23710CEF" w:rsidR="003D22CB" w:rsidRPr="00690C65" w:rsidRDefault="00D67A4B" w:rsidP="00E94360">
      <w:pPr>
        <w:pStyle w:val="ProductList-Offering2Heading"/>
        <w:outlineLvl w:val="2"/>
      </w:pPr>
      <w:r>
        <w:tab/>
      </w:r>
      <w:bookmarkStart w:id="90" w:name="_Toc428531088"/>
      <w:r>
        <w:t>System Center Endpoint Protection</w:t>
      </w:r>
      <w:bookmarkEnd w:id="90"/>
    </w:p>
    <w:p w14:paraId="208FA420" w14:textId="77777777" w:rsidR="00D67A4B" w:rsidRPr="00690C65" w:rsidRDefault="00D67A4B" w:rsidP="00D67A4B">
      <w:pPr>
        <w:pStyle w:val="ProductList-Body"/>
      </w:pPr>
      <w:r>
        <w:rPr>
          <w:b/>
          <w:color w:val="00188F"/>
        </w:rPr>
        <w:t>Licencje SL na urządzenie</w:t>
      </w:r>
    </w:p>
    <w:p w14:paraId="40B41340" w14:textId="4198302C" w:rsidR="00D67A4B" w:rsidRPr="00690C65" w:rsidRDefault="00D67A4B" w:rsidP="00D67A4B">
      <w:pPr>
        <w:pStyle w:val="ProductList-Body"/>
      </w:pPr>
      <w:r>
        <w:t>Dla każdego urządzenia, które uzyskuje dostęp do System Center Endpoint Protection lub związanego z nim oprogramowania, z wyłączeniem Serwerów, wymagających Licencji na Zarządzanie dla Serwera, jest wymagana LS.</w:t>
      </w:r>
    </w:p>
    <w:p w14:paraId="067CEBF1" w14:textId="77777777" w:rsidR="00D67A4B" w:rsidRPr="00690C65" w:rsidRDefault="00D67A4B" w:rsidP="00D67A4B">
      <w:pPr>
        <w:pStyle w:val="ProductList-Body"/>
      </w:pPr>
    </w:p>
    <w:p w14:paraId="469EE08B" w14:textId="77777777" w:rsidR="00E94360" w:rsidRPr="00D67A4B" w:rsidRDefault="00E94360" w:rsidP="00E94360">
      <w:pPr>
        <w:pStyle w:val="ProductList-Body"/>
        <w:rPr>
          <w:b/>
          <w:color w:val="00188F"/>
        </w:rPr>
      </w:pPr>
      <w:r>
        <w:rPr>
          <w:b/>
          <w:color w:val="00188F"/>
        </w:rPr>
        <w:t>Licencje subskrypcyjne na zarządzanie dla Serwerów</w:t>
      </w:r>
    </w:p>
    <w:p w14:paraId="58190B43" w14:textId="77777777" w:rsidR="00E94360" w:rsidRDefault="00E94360" w:rsidP="00E94360">
      <w:pPr>
        <w:pStyle w:val="ProductList-Body"/>
      </w:pPr>
      <w:r>
        <w:t xml:space="preserve">W uzupełnieniu do wymagań w zakresie LS na Użytkownika, dla każdego Serwera wymagane są Licencje na Zarządzanie dla Serwera w liczbie określonej w postanowieniach licencyjnych dotyczących oprogramowania System Center 2012 R2 w wersjach Datacenter i Standard, w punkcie poświęconym serwerom zarządzającym niniejszych Postanowień dotyczących Produktów. Postanowienia dotyczące Produktów znajdują się pod adresem </w:t>
      </w:r>
      <w:hyperlink r:id="rId42" w:history="1">
        <w:r>
          <w:rPr>
            <w:rStyle w:val="Hyperlink"/>
          </w:rPr>
          <w:t>http://go.microsoft.com/?linkid=9839206</w:t>
        </w:r>
      </w:hyperlink>
      <w:r>
        <w:t>. Na potrzeby niniejszego oświadczenia, Środowiska Systemu Operacyjnego uzyskujące dostęp do System Center Endpoint Protection lub związanego z tym oprogramowania to „zarządzane Środowiska Systemu Operacyjnego”. Na potrzeby niniejszego akapitu termin „Serwery” oznacza urządzenie, na którym Klient uruchamia serwerowe systemy operacyjne.</w:t>
      </w:r>
    </w:p>
    <w:p w14:paraId="0C2623FA" w14:textId="77777777" w:rsidR="00D67A4B" w:rsidRPr="00690C65" w:rsidRDefault="00D67A4B" w:rsidP="00D67A4B">
      <w:pPr>
        <w:pStyle w:val="ProductList-Body"/>
      </w:pPr>
    </w:p>
    <w:p w14:paraId="35F9FAD7" w14:textId="77777777" w:rsidR="00D67A4B" w:rsidRPr="00690C65" w:rsidRDefault="00D67A4B" w:rsidP="00527B94">
      <w:pPr>
        <w:pStyle w:val="ProductList-Body"/>
        <w:keepNext/>
      </w:pPr>
      <w:r>
        <w:rPr>
          <w:b/>
          <w:color w:val="00188F"/>
        </w:rPr>
        <w:t>Wymiana aparatów skanowania</w:t>
      </w:r>
    </w:p>
    <w:p w14:paraId="30EBF89C" w14:textId="5218EAE9" w:rsidR="00D67A4B" w:rsidRPr="00690C65" w:rsidRDefault="00D67A4B" w:rsidP="00D67A4B">
      <w:pPr>
        <w:pStyle w:val="ProductList-Body"/>
      </w:pPr>
      <w:r>
        <w:t>Microsoft może zastąpić wymienione niżej oprogramowanie oraz pliki porównywalnymi, przeznaczonymi dla Usług Online:</w:t>
      </w:r>
    </w:p>
    <w:p w14:paraId="67AD4818" w14:textId="77777777" w:rsidR="00D67A4B" w:rsidRPr="00690C65" w:rsidRDefault="00D67A4B" w:rsidP="00D67A4B">
      <w:pPr>
        <w:pStyle w:val="ProductList-Body"/>
        <w:numPr>
          <w:ilvl w:val="0"/>
          <w:numId w:val="21"/>
        </w:numPr>
        <w:ind w:left="450" w:hanging="270"/>
      </w:pPr>
      <w:r>
        <w:t>oprogramowanie antywirusowe i antyspamowe oraz</w:t>
      </w:r>
    </w:p>
    <w:p w14:paraId="3428E125" w14:textId="7DB3AF3C" w:rsidR="003D22CB" w:rsidRPr="00690C65" w:rsidRDefault="00D67A4B" w:rsidP="0088164F">
      <w:pPr>
        <w:pStyle w:val="ProductList-Body"/>
        <w:numPr>
          <w:ilvl w:val="0"/>
          <w:numId w:val="21"/>
        </w:numPr>
        <w:spacing w:before="40"/>
        <w:ind w:left="461" w:hanging="274"/>
      </w:pPr>
      <w:r>
        <w:t>pliki podpisów i pliki danych filtrujących zawartość.</w:t>
      </w:r>
    </w:p>
    <w:p w14:paraId="2166D208" w14:textId="75E7C41F" w:rsidR="00D67A4B" w:rsidRPr="00690C65" w:rsidRDefault="0086220C"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782386C1" w14:textId="234B4DB7" w:rsidR="00D67A4B" w:rsidRPr="00690C65" w:rsidRDefault="00D67A4B" w:rsidP="00233C87">
      <w:pPr>
        <w:pStyle w:val="ProductList-Offering2Heading"/>
        <w:outlineLvl w:val="2"/>
      </w:pPr>
      <w:r>
        <w:tab/>
      </w:r>
      <w:bookmarkStart w:id="91" w:name="_Toc428531089"/>
      <w:r>
        <w:t>Interfejs programowania aplikacji Translator</w:t>
      </w:r>
      <w:bookmarkEnd w:id="91"/>
    </w:p>
    <w:p w14:paraId="3779266A" w14:textId="3DF23AA1" w:rsidR="00D67A4B" w:rsidRPr="00690C65" w:rsidRDefault="00D67A4B" w:rsidP="00A914BF">
      <w:pPr>
        <w:pStyle w:val="ProductList-Body"/>
      </w:pPr>
      <w:r>
        <w:t xml:space="preserve">Klient może korzystać z interfejsu API usługi Translator zgodnie z postanowieniami Warunków korzystania z interfejsu API usługi Translator, opublikowanymi pod adresem </w:t>
      </w:r>
      <w:hyperlink r:id="rId43" w:history="1">
        <w:r>
          <w:rPr>
            <w:rStyle w:val="Hyperlink"/>
          </w:rPr>
          <w:t>http://aka.ms/translatortou</w:t>
        </w:r>
      </w:hyperlink>
      <w:r>
        <w:t xml:space="preserve"> oraz z postanowieniami Oświadczenia o ochronie prywatności, dostępnego pod adresem </w:t>
      </w:r>
      <w:hyperlink r:id="rId44" w:history="1">
        <w:r>
          <w:rPr>
            <w:rStyle w:val="Hyperlink"/>
          </w:rPr>
          <w:t>http://aka.ms/translatorprivacy</w:t>
        </w:r>
      </w:hyperlink>
      <w:r>
        <w:t>.</w:t>
      </w:r>
    </w:p>
    <w:p w14:paraId="472476E8" w14:textId="75F2672B" w:rsidR="00D67A4B" w:rsidRPr="00690C65" w:rsidRDefault="0086220C"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2A97184F" w14:textId="194DAA50" w:rsidR="000E6ED8" w:rsidRPr="00690C65" w:rsidRDefault="00414009" w:rsidP="00233C87">
      <w:pPr>
        <w:pStyle w:val="ProductList-Offering2Heading"/>
        <w:outlineLvl w:val="2"/>
      </w:pPr>
      <w:r>
        <w:tab/>
      </w:r>
      <w:bookmarkStart w:id="92" w:name="_Toc428531090"/>
      <w:r>
        <w:t>Yammer Enterprise</w:t>
      </w:r>
      <w:bookmarkEnd w:id="92"/>
    </w:p>
    <w:p w14:paraId="669D9CAE" w14:textId="77777777" w:rsidR="00D67A4B" w:rsidRPr="00690C65" w:rsidRDefault="00D67A4B" w:rsidP="00D67A4B">
      <w:pPr>
        <w:pStyle w:val="ProductList-Body"/>
      </w:pPr>
      <w:r>
        <w:rPr>
          <w:b/>
          <w:color w:val="00188F"/>
        </w:rPr>
        <w:t>Użytkownicy zewnętrzni</w:t>
      </w:r>
    </w:p>
    <w:p w14:paraId="7EEBD74F" w14:textId="47909BD2" w:rsidR="00D67A4B" w:rsidRPr="00690C65" w:rsidRDefault="00D67A4B" w:rsidP="00D67A4B">
      <w:pPr>
        <w:pStyle w:val="ProductList-Body"/>
      </w:pPr>
      <w:r>
        <w:t>Użytkownicy Zewnętrzni zaproszeni do korzystania z serwisu Yammer za pośrednictwem zewnętrznej sieci nie potrzebują LS na Użytkownika.</w:t>
      </w:r>
    </w:p>
    <w:p w14:paraId="76302AA6" w14:textId="3EA83917" w:rsidR="00D67A4B" w:rsidRPr="00690C65" w:rsidRDefault="0086220C"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8653AD">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93" w:name="Attachment1"/>
      <w:bookmarkStart w:id="94" w:name="_Toc428531091"/>
      <w:r>
        <w:t>Załącznik 1 – Powiadomienia</w:t>
      </w:r>
      <w:bookmarkEnd w:id="93"/>
      <w:bookmarkEnd w:id="94"/>
    </w:p>
    <w:p w14:paraId="2F4609B8" w14:textId="0A35F4A9" w:rsidR="004D27A6" w:rsidRPr="00690C65" w:rsidRDefault="00D67A4B" w:rsidP="00233C87">
      <w:pPr>
        <w:pStyle w:val="ProductList-Offering1Heading"/>
        <w:outlineLvl w:val="1"/>
      </w:pPr>
      <w:bookmarkStart w:id="95" w:name="_Toc428531092"/>
      <w:r>
        <w:t>Bing Maps</w:t>
      </w:r>
      <w:bookmarkEnd w:id="95"/>
    </w:p>
    <w:p w14:paraId="3B307CBC" w14:textId="507CA5F4" w:rsidR="00D67A4B" w:rsidRPr="00690C65" w:rsidRDefault="00D67A4B" w:rsidP="00A914BF">
      <w:pPr>
        <w:pStyle w:val="ProductList-Body"/>
      </w:pPr>
      <w:r>
        <w:t xml:space="preserve">Usługa Online lub załączone do niej oprogramowanie korzysta m.in. z aplikacji Bing Maps. Wszelka zawartość udostępniona za pośrednictwem aplikacji Bing Maps, w tym geokody, może być używana wyłącznie razem z produktem, za pośrednictwem którego dana zawartość jest udostępniana. Korzystanie przez Klienta z aplikacji Bing Maps podlega Warunkom korzystania z aplikacji Bing Maps, dostępnym pod adresem </w:t>
      </w:r>
      <w:hyperlink r:id="rId45" w:history="1">
        <w:r>
          <w:rPr>
            <w:rStyle w:val="Hyperlink"/>
          </w:rPr>
          <w:t>go.microsoft.com/?linkid=9710837</w:t>
        </w:r>
      </w:hyperlink>
      <w:r>
        <w:t xml:space="preserve"> oraz Oświadczeniu o ochronie prywatności dotyczącym aplikacji Bing Maps dostępnemu pod adresem </w:t>
      </w:r>
      <w:hyperlink r:id="rId46" w:history="1">
        <w:r>
          <w:rPr>
            <w:rStyle w:val="Hyperlink"/>
          </w:rPr>
          <w:t>go.microsoft.com/fwlink/?LinkID=248686</w:t>
        </w:r>
      </w:hyperlink>
      <w:r>
        <w:t>.</w:t>
      </w:r>
    </w:p>
    <w:p w14:paraId="4A627177" w14:textId="77777777" w:rsidR="00A27D70" w:rsidRPr="00690C65" w:rsidRDefault="00A27D70" w:rsidP="00A914BF">
      <w:pPr>
        <w:pStyle w:val="ProductList-Body"/>
      </w:pPr>
    </w:p>
    <w:p w14:paraId="4E2E1548" w14:textId="3DA7C895" w:rsidR="00D67A4B" w:rsidRPr="00690C65" w:rsidRDefault="00A27D70" w:rsidP="00233C87">
      <w:pPr>
        <w:pStyle w:val="ProductList-Offering1Heading"/>
        <w:outlineLvl w:val="1"/>
      </w:pPr>
      <w:bookmarkStart w:id="96" w:name="_Toc428531093"/>
      <w:r>
        <w:t>Obsługa Klienta</w:t>
      </w:r>
      <w:bookmarkEnd w:id="96"/>
    </w:p>
    <w:p w14:paraId="74BA5B87" w14:textId="77F519AE" w:rsidR="00A27D70" w:rsidRPr="00690C65" w:rsidRDefault="00A27D70" w:rsidP="00A27D70">
      <w:pPr>
        <w:pStyle w:val="ProductList-Body"/>
      </w:pPr>
      <w:r>
        <w:t>Jeżeli zawarta przez Klienta umowa licencjonowania zbiorowego obejmuje umowę Master Business Agreement datowaną przed 1 września 2007 r. (a Klient nie zawarł żadnej innej umowy nadrzędnej (master-level) o usługi profesjonalne Microsoft) lub jeżeli Klient licencje podlegające umowie Umowa Microsoft Online Subscription lub innej umowie Microsoft obejmującej wyłącznie Usługi Online, pomoc techniczna będzie świadczona na podstawie takich dodatkowych postanowień.</w:t>
      </w:r>
    </w:p>
    <w:p w14:paraId="72A55EF8" w14:textId="77777777" w:rsidR="00A27D70" w:rsidRPr="00690C65" w:rsidRDefault="00A27D70" w:rsidP="00A27D70">
      <w:pPr>
        <w:pStyle w:val="ProductList-Body"/>
      </w:pPr>
    </w:p>
    <w:p w14:paraId="7CCE7CD3" w14:textId="77777777" w:rsidR="00A27D70" w:rsidRPr="00690C65" w:rsidRDefault="00A27D70" w:rsidP="00233C87">
      <w:pPr>
        <w:pStyle w:val="ProductList-Body"/>
        <w:outlineLvl w:val="2"/>
      </w:pPr>
      <w:r>
        <w:rPr>
          <w:b/>
          <w:color w:val="00188F"/>
        </w:rPr>
        <w:t>Definicje</w:t>
      </w:r>
    </w:p>
    <w:p w14:paraId="2C565124" w14:textId="1897B3EC" w:rsidR="00A27D70" w:rsidRPr="00690C65" w:rsidRDefault="00A27D70" w:rsidP="00BC4E64">
      <w:pPr>
        <w:pStyle w:val="ProductList-Body"/>
        <w:spacing w:after="120"/>
      </w:pPr>
      <w:r>
        <w:t>Terminy użyte w niniejszym Powiadomieniu dotyczącym Obsługi Klienta, ale w nim niezdefiniowane, mają znaczenie określone w stosownej zawartej przez Klienta umowie licencjonowania zbiorowego.</w:t>
      </w:r>
    </w:p>
    <w:p w14:paraId="067398BD" w14:textId="5483682B" w:rsidR="00A27D70" w:rsidRPr="00690C65" w:rsidRDefault="00A27D70" w:rsidP="00BC4E64">
      <w:pPr>
        <w:pStyle w:val="ProductList-Body"/>
        <w:spacing w:after="120"/>
      </w:pPr>
      <w:r>
        <w:t xml:space="preserve">Termin „Obsługa Klienta” oznacza wszelką pomoc lub porady świadczone na rzecz Klienta na mocy zawartej przez Klienta umowy licencjonowania zbiorowego. </w:t>
      </w:r>
    </w:p>
    <w:p w14:paraId="1BB74927" w14:textId="16BE8372" w:rsidR="00A27D70" w:rsidRPr="00690C65" w:rsidRDefault="00A27D70" w:rsidP="00A27D70">
      <w:pPr>
        <w:pStyle w:val="ProductList-Body"/>
      </w:pPr>
      <w:r>
        <w:t>Termin „Poprawki” oznacza poprawki, modyfikacje lub rozszerzenia Produktu lub ich opracowania, które Microsoft udostępnia powszechnie (np. dodatki, tzw. „service pack”) albo dostarcza Klientowi w ramach świadczonej na jego rzecz Obsługi Klienta w odniesieniu do konkretnego problemu.</w:t>
      </w:r>
    </w:p>
    <w:p w14:paraId="74319269" w14:textId="77777777" w:rsidR="00A27D70" w:rsidRPr="00690C65" w:rsidRDefault="00A27D70" w:rsidP="00A27D70">
      <w:pPr>
        <w:pStyle w:val="ProductList-Body"/>
      </w:pPr>
    </w:p>
    <w:p w14:paraId="20A61168" w14:textId="77777777" w:rsidR="00EC2FDF" w:rsidRPr="007E0A2E" w:rsidRDefault="00EC2FDF" w:rsidP="00EC2FDF">
      <w:pPr>
        <w:pStyle w:val="ProductList-Body"/>
        <w:outlineLvl w:val="2"/>
        <w:rPr>
          <w:b/>
          <w:color w:val="00188F"/>
        </w:rPr>
      </w:pPr>
      <w:r w:rsidRPr="007E0A2E">
        <w:rPr>
          <w:b/>
          <w:color w:val="00188F"/>
        </w:rPr>
        <w:t>Poprawki</w:t>
      </w:r>
    </w:p>
    <w:p w14:paraId="1DF67B48" w14:textId="77777777" w:rsidR="00EC2FDF" w:rsidRPr="007E0A2E" w:rsidRDefault="00EC2FDF" w:rsidP="00EC2FDF">
      <w:pPr>
        <w:pStyle w:val="ProductList-Body"/>
      </w:pPr>
      <w:r w:rsidRPr="007E0A2E">
        <w:t>Jeśli w toku Obsługi Klienta Microsoft udostępni Klientowi Poprawki, są one licencjonowane zgodnie z postanowieniami licencyjnymi mającymi zastosowanie do Produktu, z którym są związane, chyba że Poprawki te zostały objęte oddzielnymi postanowieniami (w takim przypadku te oddzielne postanowienia mają charakter rozstrzygający). Jeśli dostarczone zostaną Poprawki dla Usług Microsoft Azure, Microsoft Intune, Microsoft Dynamics CRM Online, Microsoft Dynamics Marketing, Microsoft Social Engagement lub Office 365, zastosowanie będą mieć wszelkie inne postanowienia dotyczące korzystania z tych Poprawek dostarczone przez Microsoft razem z Poprawkami. Jeśli Klientowi nie zostaną udostępnione żadne takie postanowienia, Klient uzyskuje niewyłączną, okresową oraz w pełni opłaconą licencję na powielanie i korzystanie z tych Poprawek wyłącznie na wewnętrzne potrzeby Klienta. Klient nie może modyfikować, zmieniać nazwy pliku Poprawek, ani ich łączyć z jakimkolwiek kodem komputerowym niepochodzącym od Microsoft.</w:t>
      </w:r>
    </w:p>
    <w:p w14:paraId="1207E45D" w14:textId="77777777" w:rsidR="00A27D70" w:rsidRPr="00690C65" w:rsidRDefault="00A27D70" w:rsidP="00A27D70">
      <w:pPr>
        <w:pStyle w:val="ProductList-Body"/>
      </w:pPr>
    </w:p>
    <w:p w14:paraId="27FF6CDA" w14:textId="77777777" w:rsidR="00A27D70" w:rsidRPr="00690C65" w:rsidRDefault="00A27D70" w:rsidP="00233C87">
      <w:pPr>
        <w:pStyle w:val="ProductList-Body"/>
        <w:outlineLvl w:val="2"/>
      </w:pPr>
      <w:r>
        <w:rPr>
          <w:b/>
          <w:color w:val="00188F"/>
        </w:rPr>
        <w:t>Materiały niezależne</w:t>
      </w:r>
    </w:p>
    <w:p w14:paraId="3F1FFB48" w14:textId="6114154C" w:rsidR="00A27D70" w:rsidRPr="00690C65" w:rsidRDefault="00A27D70" w:rsidP="00A27D70">
      <w:pPr>
        <w:pStyle w:val="ProductList-Body"/>
      </w:pPr>
      <w:r>
        <w:t>Wszelkie prawa do kodu komputerowego lub opracowanych odręcznie materiałów pisemnych nieopartych na takim kodzie lub uzyskanych w inny sposób, niezależnie od zawartej przez Klienta umowy licencjonowania zbiorowego (Materiały Niezależne) przez strony lub ich Podmioty Stowarzyszone lub na rzecz tych stron lub ich Podmiotów Stowarzyszonych pozostają wyłączną własnością strony, która udostępniła takie Materiały Niezależne. W ramach Obsługi Klienta oraz wyłącznie w zakresie niezbędnym do wykonania zobowiązań związanych z Obsługą Klienta strony udzielają drugiej stronie (oraz w razie potrzeby kontrahentom Microsoft) tymczasowej, niewyłącznej licencji na używanie, reprodukowanie i modyfikowanie Materiałów Niezależnych udostępnianych drugiej stronie. O ile strony wyraźnie nie ustalą inaczej na piśmie, po uiszczeniu przez Klienta płatności (w pełnej wysokości) Microsoft udzieli Klientowi niewyłącznej, bezterminowej, w pełni opłaconej licencji na używanie, reprodukowanie i modyfikowanie (jeśli ma to zastosowanie) Materiałów Niezależnych Microsoft udostępnianych jako Materiały Przedstawione do Odbioru w ramach Obsługi Klienta. Wspomniane Materiały Niezależne będą jednak musiały pozostać w formie, w jakiej zostały udostępnione Klientowi, i nie będzie można ich używać, reprodukować ani modyfikować na potrzeby inne niż wewnętrzne potrzeby Klienta. Warunkiem udzielenia Klientowi licencji na Materiały Niezależne Microsoft jest przestrzeganie przez Klienta postanowień zawartej przez niego umowy licencjonowania zbiorowego. Jeżeli Klient ma siedzibę w Czechach, wówczas Klient oświadcza, że autor udzielił stosownej zgody na modyfikowanie materiałów niezależnych Klienta. Wszelkie przypadki naruszenia przez Klienta postanowień umowy licencjonowania zbiorowego lub jakichkolwiek oświadczeń dotyczących obsługi klienta na mocy tej umowy będą warunkiem rozwiązującym uzyskanie licencji bezterminowej na Materiały Niezależne Microsoft, które Microsoft pozostawia Klientowi po zakończeniu świadczenia usług Obsługi Klienta.</w:t>
      </w:r>
    </w:p>
    <w:p w14:paraId="4ABCE685" w14:textId="77777777" w:rsidR="00A27D70" w:rsidRPr="00690C65" w:rsidRDefault="00A27D70" w:rsidP="00A27D70">
      <w:pPr>
        <w:pStyle w:val="ProductList-Body"/>
      </w:pPr>
    </w:p>
    <w:p w14:paraId="5167264F" w14:textId="77777777" w:rsidR="00A27D70" w:rsidRPr="00690C65" w:rsidRDefault="00A27D70" w:rsidP="00233C87">
      <w:pPr>
        <w:pStyle w:val="ProductList-Body"/>
        <w:outlineLvl w:val="2"/>
      </w:pPr>
      <w:r>
        <w:rPr>
          <w:b/>
          <w:color w:val="00188F"/>
        </w:rPr>
        <w:t>Materiały</w:t>
      </w:r>
    </w:p>
    <w:p w14:paraId="48F7D817" w14:textId="43C6CD5F" w:rsidR="00A27D70" w:rsidRPr="00690C65" w:rsidRDefault="00A27D70" w:rsidP="00A27D70">
      <w:pPr>
        <w:pStyle w:val="ProductList-Body"/>
      </w:pPr>
      <w:r>
        <w:t>Wszelkie prawa do wszelkich materiałów opracowanych przez Microsoft (innych niż kod oprogramowania) i przekazanych Klientowi w związku z Obsługą Klienta („Materiały”) są własnością Microsoft, z wyjątkiem zakresu, w jakim Materiały te wchodzą w skład Materiałów Niezależnych Klienta. Microsoft udziela Klientowi niewyłącznej, w pełni opłaconej licencji bezterminowej na używanie, reprodukowanie i modyfikowanie Materiałów wyłącznie na potrzeby wewnętrznych działań biznesowych Klienta bez obowiązku naliczania ani uiszczania honorariów.</w:t>
      </w:r>
    </w:p>
    <w:p w14:paraId="06A9384D" w14:textId="77777777" w:rsidR="00A27D70" w:rsidRPr="00690C65" w:rsidRDefault="00A27D70" w:rsidP="00A27D70">
      <w:pPr>
        <w:pStyle w:val="ProductList-Body"/>
      </w:pPr>
    </w:p>
    <w:p w14:paraId="2EC8636C" w14:textId="77777777" w:rsidR="00A27D70" w:rsidRPr="00690C65" w:rsidRDefault="00A27D70" w:rsidP="00233C87">
      <w:pPr>
        <w:pStyle w:val="ProductList-Body"/>
        <w:outlineLvl w:val="2"/>
      </w:pPr>
      <w:r>
        <w:rPr>
          <w:b/>
          <w:color w:val="00188F"/>
        </w:rPr>
        <w:t>Kod Przykładowy</w:t>
      </w:r>
    </w:p>
    <w:p w14:paraId="6FB65A5D" w14:textId="6A780208" w:rsidR="00A27D70" w:rsidRPr="00690C65" w:rsidRDefault="00A27D70" w:rsidP="00A27D70">
      <w:pPr>
        <w:pStyle w:val="ProductList-Body"/>
      </w:pPr>
      <w:r>
        <w:t>Microsoft udziela Klientowi niewyłącznego, bezterminowego, wolnego od tantiem prawa do używania i modyfikowania dowolnego kodu komputerowego dostarczonego przez Microsoft do celów ilustracyjnych („Kod Przykładowy”) oraz do reprodukowania i rozpowszechniania Kodu Przykładowego w postaci kodu obiektowego, pod warunkiem, że Klient zobowiązuje się: (i) nie używać nazwy, logo ani znaków towarowych Microsoft do wprowadzania na rynek swoich produktów zawierających taki Kod Przykładowy; (ii) umieścić na oprogramowaniu Klienta zawierającym taki Kod Przykładowy prawidłową informację o prawach autorskich; (iii) zwolnić od wszelkiej odpowiedzialności oraz objąć ochroną Microsoft i dostawców Microsoft przed wszelkimi ewentualnymi roszczeniami bezpośrednio lub pośrednio wynikającymi z rozpowszechniania lub używania Kodu Przykładowego, a także naprawić wszelkie szkody oraz zwrócić koszty obsługi prawnej związane z takimi roszczeniami.</w:t>
      </w:r>
    </w:p>
    <w:p w14:paraId="6FD21B8E" w14:textId="77777777" w:rsidR="00A27D70" w:rsidRPr="00690C65" w:rsidRDefault="00A27D70" w:rsidP="00A27D70">
      <w:pPr>
        <w:pStyle w:val="ProductList-Body"/>
      </w:pPr>
    </w:p>
    <w:p w14:paraId="6659C6CE" w14:textId="77777777" w:rsidR="00A27D70" w:rsidRPr="00690C65" w:rsidRDefault="00A27D70" w:rsidP="00233C87">
      <w:pPr>
        <w:pStyle w:val="ProductList-Body"/>
        <w:outlineLvl w:val="2"/>
      </w:pPr>
      <w:r>
        <w:rPr>
          <w:b/>
          <w:color w:val="00188F"/>
        </w:rPr>
        <w:t>Prawa Podmiotów Stowarzyszonych</w:t>
      </w:r>
    </w:p>
    <w:p w14:paraId="49249AA7" w14:textId="1D2CAFAB" w:rsidR="00A27D70" w:rsidRPr="00690C65" w:rsidRDefault="00A27D70" w:rsidP="00A27D70">
      <w:pPr>
        <w:pStyle w:val="ProductList-Body"/>
      </w:pPr>
      <w:r>
        <w:t>Klient ma prawo do udzielania sublicencji na zawarte w tym punkcie prawa swoim Podmiotom Stowarzyszonym, jednak Podmiotom Stowarzyszonym nie wolno udzielać dalszych sublicencji na te prawa i muszą one być używane zgodnie z postanowieniami licencyjnymi określonymi w zawartej przez Klienta umowie licencjonowania zbiorowego.</w:t>
      </w:r>
    </w:p>
    <w:p w14:paraId="565BFD00" w14:textId="77777777" w:rsidR="00A27D70" w:rsidRPr="00690C65" w:rsidRDefault="00A27D70" w:rsidP="00A27D70">
      <w:pPr>
        <w:pStyle w:val="ProductList-Body"/>
      </w:pPr>
    </w:p>
    <w:p w14:paraId="509EABF0" w14:textId="77777777" w:rsidR="00A27D70" w:rsidRPr="00690C65" w:rsidRDefault="00A27D70" w:rsidP="00233C87">
      <w:pPr>
        <w:pStyle w:val="ProductList-Body"/>
        <w:outlineLvl w:val="2"/>
      </w:pPr>
      <w:r>
        <w:rPr>
          <w:b/>
          <w:color w:val="00188F"/>
        </w:rPr>
        <w:t>Rękojmia z tytułu Obsługi Klienta</w:t>
      </w:r>
    </w:p>
    <w:p w14:paraId="58F354F4" w14:textId="7236F1AC" w:rsidR="00D67A4B" w:rsidRPr="00690C65" w:rsidRDefault="00A27D70" w:rsidP="00A27D70">
      <w:pPr>
        <w:pStyle w:val="ProductList-Body"/>
      </w:pPr>
      <w:r>
        <w:t>Microsoft gwarantuje, że wszelkie usługi Obsługi Klienta będą świadczone fachowo i z należytą starannością.</w:t>
      </w:r>
    </w:p>
    <w:p w14:paraId="0A0F00C4" w14:textId="77777777" w:rsidR="00D67A4B" w:rsidRPr="00690C65" w:rsidRDefault="00D67A4B" w:rsidP="00A914BF">
      <w:pPr>
        <w:pStyle w:val="ProductList-Body"/>
      </w:pPr>
    </w:p>
    <w:p w14:paraId="7C9D16CC" w14:textId="40E24B5F" w:rsidR="00D67A4B" w:rsidRPr="00690C65" w:rsidRDefault="00A27D70" w:rsidP="00233C87">
      <w:pPr>
        <w:pStyle w:val="ProductList-Offering1Heading"/>
        <w:outlineLvl w:val="1"/>
      </w:pPr>
      <w:bookmarkStart w:id="97" w:name="_Toc428531094"/>
      <w:r>
        <w:t>Informacja o standardach H.264/AVC Visual, VC-1 Video, MPEG-4 Part Visual i MPEG-2 Video</w:t>
      </w:r>
      <w:bookmarkEnd w:id="97"/>
    </w:p>
    <w:p w14:paraId="61C5203D" w14:textId="77777777" w:rsidR="00A27D70" w:rsidRPr="00690C65" w:rsidRDefault="00A27D70" w:rsidP="00A27D70">
      <w:pPr>
        <w:pStyle w:val="ProductList-Body"/>
      </w:pPr>
      <w:r>
        <w:t>To oprogramowanie może korzystać z technologii kompresji sekwencji wizyjnych H.264/AVC, VC-1, MPEG-4 część 2 i MPEG-2. MPEG LA, LLC wymaga zamieszczenia następującej informacji:</w:t>
      </w:r>
    </w:p>
    <w:p w14:paraId="6272B6A6" w14:textId="37F6D08B" w:rsidR="00A27D70" w:rsidRPr="00690C65" w:rsidRDefault="00A27D70" w:rsidP="00F824AC">
      <w:pPr>
        <w:pStyle w:val="ProductList-Body"/>
        <w:spacing w:after="120"/>
      </w:pPr>
      <w:r>
        <w:t xml:space="preserve">TEN PRODUKT JEST OBJĘTY LICENCJAMI DOTYCZĄCYMI ZBIORU PATENTÓW ZWIĄZANYCH ZE STANDARDAMI WIZUALNYMI AVC, VC-1, MPEG-4 CZĘŚĆ 2 ORAZ MPEG-2. NA PODSTAWIE TYCH LICENCJI NINIEJSZY PRODUKT JEST PRZEZNACZONY DO NIEKOMERCYJNEGO UŻYTKU OSOBISTEGO PRZEZ UŻYTKOWNIKA W CELU (i) KODOWANIA DANYCH WIDEO ZGODNIE Z POWYŻSZYMI STANDARDAMI WIDEO ORAZ (ii) DEKODOWANIA DANYCH WIDEO ZAKODOWANYCH W STANDARDZIE AVC, VC-1, MPEG-4 CZĘŚĆ 2 LUB MPEG-2 PRZEZ UŻYTKOWNIKA PROWADZĄCEGO NIEKOMERCYJNĄ DZIAŁALNOŚĆ OSOBISTĄ LUB OTRZYMANYCH OD DOSTAWCY DANYCH WIDEO DYSPONUJĄCEGO LICENCJĄ NA UDOSTĘPNIANIE TAKICH DANYCH WIDEO. INNE SPOSOBY UŻYWANIA PRODUKTU NIE SĄ OBJĘTE ŻADNĄ LICENCJĄ, W TYM LICENCJĄ DOROZUMIANĄ. WIĘCEJ INFORMACJI NA TEN TEMAT MOŻNA UZYSKAĆ OD MPEG LA, LLC WIĘCEJ INFORMACJI: </w:t>
      </w:r>
      <w:hyperlink r:id="rId47" w:history="1">
        <w:r>
          <w:rPr>
            <w:rStyle w:val="Hyperlink"/>
          </w:rPr>
          <w:t>www.mpegla.com</w:t>
        </w:r>
      </w:hyperlink>
      <w:r>
        <w:t xml:space="preserve">. </w:t>
      </w:r>
    </w:p>
    <w:p w14:paraId="318087C5" w14:textId="65D5ED1F" w:rsidR="00D67A4B" w:rsidRPr="00690C65" w:rsidRDefault="00A27D70" w:rsidP="000F30AA">
      <w:pPr>
        <w:pStyle w:val="ProductList-Body"/>
      </w:pPr>
      <w:r>
        <w:t>Powyższa uwaga nie ogranicza ani nie uniemożliwia korzystania z udostępnionego w ramach tej umowy oprogramowania na zwykłe potrzeby biznesowe specyficzne dla tego rodzaju działalności, co nie obejmuje (i) dalszego rozpowszechniania oprogramowania wśród osób trzecich ani (ii) tworzenia treści za pomocą technologii zgodnych ze STANDARDAMI WIDEO w celu ich rozpowszechnienia wśród osób trzecich.</w:t>
      </w:r>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8653AD">
          <w:footerReference w:type="default" r:id="rId48"/>
          <w:footerReference w:type="first" r:id="rId49"/>
          <w:pgSz w:w="12240" w:h="15840"/>
          <w:pgMar w:top="1440" w:right="720" w:bottom="1440" w:left="720" w:header="720" w:footer="720" w:gutter="0"/>
          <w:cols w:space="720"/>
          <w:titlePg/>
          <w:docGrid w:linePitch="360"/>
        </w:sectPr>
      </w:pPr>
    </w:p>
    <w:p w14:paraId="1F0E523E" w14:textId="778A9A8F" w:rsidR="00D67A4B" w:rsidRPr="00690C65" w:rsidRDefault="000F30F7" w:rsidP="00233C87">
      <w:pPr>
        <w:pStyle w:val="ProductList-SectionHeading"/>
        <w:outlineLvl w:val="0"/>
      </w:pPr>
      <w:bookmarkStart w:id="98" w:name="Attachment2"/>
      <w:bookmarkStart w:id="99" w:name="_Toc428531095"/>
      <w:r>
        <w:t>Załącznik 2 – Pakiety licencji subskrypcyjnych</w:t>
      </w:r>
      <w:bookmarkEnd w:id="98"/>
      <w:bookmarkEnd w:id="99"/>
    </w:p>
    <w:p w14:paraId="15149E3E" w14:textId="5EA43D9E" w:rsidR="007D0838" w:rsidRPr="00690C65" w:rsidRDefault="000F30F7" w:rsidP="00207B92">
      <w:pPr>
        <w:pStyle w:val="ProductList-Body"/>
        <w:jc w:val="both"/>
      </w:pPr>
      <w:r>
        <w:t xml:space="preserve">Usługi Online mogą być dostępne do zakupu w formie Pakietów Usług Online. Dla komórek, które w poniższej tabeli oznaczono kolorem </w:t>
      </w:r>
      <w:r>
        <w:rPr>
          <w:color w:val="000000" w:themeColor="text1"/>
          <w:shd w:val="clear" w:color="auto" w:fill="4668C5"/>
        </w:rPr>
        <w:t>niebieskim</w:t>
      </w:r>
      <w:r>
        <w:rPr>
          <w:color w:val="000000" w:themeColor="text1"/>
        </w:rPr>
        <w:t xml:space="preserve"> w wierszu Usługa Online</w:t>
      </w:r>
      <w:r>
        <w:t xml:space="preserve">, istnieje podany w nagłówku odpowiadającej jej kolumny Pakiet LS spełniający wymogi dotyczące licencji subskrypcyjnych danej Usługi Online. </w:t>
      </w:r>
    </w:p>
    <w:p w14:paraId="7691D15D" w14:textId="77777777" w:rsidR="009A6ABA" w:rsidRPr="00690C65" w:rsidRDefault="009A6ABA" w:rsidP="00207B92">
      <w:pPr>
        <w:pStyle w:val="ProductList-Body"/>
        <w:jc w:val="both"/>
      </w:pPr>
    </w:p>
    <w:tbl>
      <w:tblPr>
        <w:tblW w:w="10530" w:type="dxa"/>
        <w:tblInd w:w="108" w:type="dxa"/>
        <w:tblLayout w:type="fixed"/>
        <w:tblLook w:val="04A0" w:firstRow="1" w:lastRow="0" w:firstColumn="1" w:lastColumn="0" w:noHBand="0" w:noVBand="1"/>
      </w:tblPr>
      <w:tblGrid>
        <w:gridCol w:w="2241"/>
        <w:gridCol w:w="295"/>
        <w:gridCol w:w="280"/>
        <w:gridCol w:w="270"/>
        <w:gridCol w:w="286"/>
        <w:gridCol w:w="288"/>
        <w:gridCol w:w="270"/>
        <w:gridCol w:w="288"/>
        <w:gridCol w:w="270"/>
        <w:gridCol w:w="747"/>
        <w:gridCol w:w="944"/>
        <w:gridCol w:w="1004"/>
        <w:gridCol w:w="823"/>
        <w:gridCol w:w="783"/>
        <w:gridCol w:w="902"/>
        <w:gridCol w:w="425"/>
        <w:gridCol w:w="401"/>
        <w:gridCol w:w="13"/>
      </w:tblGrid>
      <w:tr w:rsidR="00185F5E" w14:paraId="405973D6" w14:textId="77777777" w:rsidTr="00185F5E">
        <w:trPr>
          <w:gridAfter w:val="1"/>
          <w:wAfter w:w="13" w:type="dxa"/>
          <w:cantSplit/>
          <w:trHeight w:val="501"/>
        </w:trPr>
        <w:tc>
          <w:tcPr>
            <w:tcW w:w="2241" w:type="dxa"/>
            <w:vMerge w:val="restart"/>
            <w:tcBorders>
              <w:top w:val="nil"/>
              <w:left w:val="nil"/>
              <w:bottom w:val="dashSmallGap" w:sz="4" w:space="0" w:color="808080" w:themeColor="background1" w:themeShade="80"/>
              <w:right w:val="nil"/>
            </w:tcBorders>
            <w:vAlign w:val="bottom"/>
            <w:hideMark/>
          </w:tcPr>
          <w:p w14:paraId="22160E81" w14:textId="77777777" w:rsidR="009A6ABA" w:rsidRDefault="009A6ABA">
            <w:pPr>
              <w:pStyle w:val="ProductList-Body"/>
              <w:tabs>
                <w:tab w:val="clear" w:pos="158"/>
                <w:tab w:val="left" w:pos="720"/>
              </w:tabs>
              <w:spacing w:line="256" w:lineRule="auto"/>
              <w:ind w:left="-108"/>
              <w:rPr>
                <w:sz w:val="22"/>
              </w:rPr>
            </w:pPr>
            <w:r>
              <w:rPr>
                <w:sz w:val="22"/>
              </w:rPr>
              <w:t>Usługa Online</w:t>
            </w:r>
          </w:p>
        </w:tc>
        <w:tc>
          <w:tcPr>
            <w:tcW w:w="1131" w:type="dxa"/>
            <w:gridSpan w:val="4"/>
            <w:tcBorders>
              <w:top w:val="single" w:sz="12" w:space="0" w:color="FFFFFF" w:themeColor="background1"/>
              <w:left w:val="nil"/>
              <w:bottom w:val="nil"/>
              <w:right w:val="single" w:sz="12" w:space="0" w:color="FFFFFF" w:themeColor="background1"/>
            </w:tcBorders>
            <w:shd w:val="clear" w:color="auto" w:fill="0072C6"/>
            <w:hideMark/>
          </w:tcPr>
          <w:p w14:paraId="4337341B"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7D6CBB5" w14:textId="7CFE7714" w:rsidR="009A6ABA" w:rsidRDefault="005A3EB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r w:rsidR="009A6ABA">
              <w:rPr>
                <w:rFonts w:asciiTheme="majorHAnsi" w:hAnsiTheme="majorHAnsi"/>
                <w:color w:val="FFFFFF" w:themeColor="background1"/>
                <w:sz w:val="16"/>
                <w:szCs w:val="16"/>
                <w:vertAlign w:val="superscript"/>
              </w:rPr>
              <w:t>1</w:t>
            </w:r>
          </w:p>
        </w:tc>
        <w:tc>
          <w:tcPr>
            <w:tcW w:w="1116" w:type="dxa"/>
            <w:gridSpan w:val="4"/>
            <w:tcBorders>
              <w:top w:val="single" w:sz="12" w:space="0" w:color="FFFFFF" w:themeColor="background1"/>
              <w:left w:val="nil"/>
              <w:bottom w:val="nil"/>
              <w:right w:val="single" w:sz="12" w:space="0" w:color="FFFFFF" w:themeColor="background1"/>
            </w:tcBorders>
            <w:shd w:val="clear" w:color="auto" w:fill="0072C6"/>
            <w:hideMark/>
          </w:tcPr>
          <w:p w14:paraId="4651C37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9C43E2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dla Rządu</w:t>
            </w:r>
          </w:p>
        </w:tc>
        <w:tc>
          <w:tcPr>
            <w:tcW w:w="747" w:type="dxa"/>
            <w:tcBorders>
              <w:top w:val="single" w:sz="12" w:space="0" w:color="FFFFFF" w:themeColor="background1"/>
              <w:left w:val="nil"/>
              <w:bottom w:val="nil"/>
              <w:right w:val="single" w:sz="12" w:space="0" w:color="FFFFFF" w:themeColor="background1"/>
            </w:tcBorders>
            <w:shd w:val="clear" w:color="auto" w:fill="0072C6"/>
            <w:hideMark/>
          </w:tcPr>
          <w:p w14:paraId="0890AE5E"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17E03F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Edukacja</w:t>
            </w:r>
          </w:p>
        </w:tc>
        <w:tc>
          <w:tcPr>
            <w:tcW w:w="94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A6B274C"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BCF5F2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100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2D82657D"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E7C2BB9"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dla Firm</w:t>
            </w:r>
          </w:p>
          <w:p w14:paraId="7CA644B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2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11A687D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CB5B32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783" w:type="dxa"/>
            <w:tcBorders>
              <w:top w:val="single" w:sz="12" w:space="0" w:color="FFFFFF" w:themeColor="background1"/>
              <w:left w:val="single" w:sz="12" w:space="0" w:color="FFFFFF" w:themeColor="background1"/>
              <w:bottom w:val="nil"/>
              <w:right w:val="nil"/>
            </w:tcBorders>
            <w:shd w:val="clear" w:color="auto" w:fill="0072C6"/>
            <w:hideMark/>
          </w:tcPr>
          <w:p w14:paraId="21A67832"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0A5DE34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90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EE47E0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Cloud</w:t>
            </w:r>
          </w:p>
          <w:p w14:paraId="2EC3693F" w14:textId="1C014D3D" w:rsidR="009A6ABA" w:rsidRDefault="005A3EB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Suite</w:t>
            </w:r>
            <w:r w:rsidR="009A6ABA">
              <w:rPr>
                <w:rFonts w:asciiTheme="majorHAnsi" w:hAnsiTheme="majorHAnsi"/>
                <w:color w:val="FFFFFF" w:themeColor="background1"/>
                <w:sz w:val="16"/>
                <w:szCs w:val="16"/>
                <w:vertAlign w:val="superscript"/>
              </w:rPr>
              <w:t>2</w:t>
            </w:r>
          </w:p>
        </w:tc>
        <w:tc>
          <w:tcPr>
            <w:tcW w:w="826" w:type="dxa"/>
            <w:gridSpan w:val="2"/>
            <w:tcBorders>
              <w:top w:val="single" w:sz="12" w:space="0" w:color="FFFFFF" w:themeColor="background1"/>
              <w:left w:val="single" w:sz="12" w:space="0" w:color="FFFFFF" w:themeColor="background1"/>
              <w:bottom w:val="nil"/>
              <w:right w:val="nil"/>
            </w:tcBorders>
            <w:shd w:val="clear" w:color="auto" w:fill="0072C6"/>
            <w:hideMark/>
          </w:tcPr>
          <w:p w14:paraId="19A97127"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1466A1CA"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E94360" w14:paraId="3E2839AF" w14:textId="77777777" w:rsidTr="00B92125">
        <w:trPr>
          <w:cantSplit/>
          <w:trHeight w:val="288"/>
        </w:trPr>
        <w:tc>
          <w:tcPr>
            <w:tcW w:w="2241" w:type="dxa"/>
            <w:vMerge/>
            <w:tcBorders>
              <w:top w:val="nil"/>
              <w:left w:val="nil"/>
              <w:bottom w:val="dashSmallGap" w:sz="4" w:space="0" w:color="808080" w:themeColor="background1" w:themeShade="80"/>
              <w:right w:val="nil"/>
            </w:tcBorders>
            <w:vAlign w:val="center"/>
            <w:hideMark/>
          </w:tcPr>
          <w:p w14:paraId="42BDAE16" w14:textId="77777777" w:rsidR="00E94360" w:rsidRDefault="00E94360">
            <w:pPr>
              <w:spacing w:after="0"/>
            </w:pPr>
          </w:p>
        </w:tc>
        <w:tc>
          <w:tcPr>
            <w:tcW w:w="295"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1CC5790" w14:textId="77777777" w:rsidR="00E94360" w:rsidRDefault="00E9436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8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47F36D" w14:textId="77777777" w:rsidR="00E94360" w:rsidRDefault="00E9436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525459" w14:textId="77777777" w:rsidR="00E94360" w:rsidRDefault="00E9436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8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7AAA34" w14:textId="77777777" w:rsidR="00E94360" w:rsidRDefault="00E9436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E07EDB" w14:textId="77777777" w:rsidR="00E94360" w:rsidRDefault="00E9436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6F7C0A" w14:textId="77777777" w:rsidR="00E94360" w:rsidRDefault="00E9436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F6555C" w14:textId="77777777" w:rsidR="00E94360" w:rsidRDefault="00E9436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35A06F" w14:textId="77777777" w:rsidR="00E94360" w:rsidRDefault="00E9436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74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DBF525" w14:textId="346AA478" w:rsidR="00E94360" w:rsidRDefault="00E9436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4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589123" w14:textId="77777777" w:rsidR="00E94360" w:rsidRDefault="00E9436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100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C4DFEE" w14:textId="77777777" w:rsidR="00E94360" w:rsidRDefault="00E9436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2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CF7CBB" w14:textId="77777777" w:rsidR="00E94360" w:rsidRDefault="00E9436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83" w:type="dxa"/>
            <w:tcBorders>
              <w:top w:val="nil"/>
              <w:left w:val="single" w:sz="12" w:space="0" w:color="FFFFFF" w:themeColor="background1"/>
              <w:bottom w:val="single" w:sz="12" w:space="0" w:color="FFFFFF" w:themeColor="background1"/>
              <w:right w:val="nil"/>
            </w:tcBorders>
            <w:shd w:val="clear" w:color="auto" w:fill="0072C6"/>
            <w:vAlign w:val="center"/>
          </w:tcPr>
          <w:p w14:paraId="55F118E1" w14:textId="77777777" w:rsidR="00E94360" w:rsidRDefault="00E9436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0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1D544ED3" w14:textId="77777777" w:rsidR="00E94360" w:rsidRDefault="00E9436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25" w:type="dxa"/>
            <w:tcBorders>
              <w:top w:val="nil"/>
              <w:left w:val="single" w:sz="12" w:space="0" w:color="FFFFFF" w:themeColor="background1"/>
              <w:bottom w:val="single" w:sz="12" w:space="0" w:color="FFFFFF" w:themeColor="background1"/>
              <w:right w:val="nil"/>
            </w:tcBorders>
            <w:shd w:val="clear" w:color="auto" w:fill="0072C6"/>
            <w:hideMark/>
          </w:tcPr>
          <w:p w14:paraId="4660BB62" w14:textId="77777777" w:rsidR="00E94360" w:rsidRDefault="00E9436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414" w:type="dxa"/>
            <w:gridSpan w:val="2"/>
            <w:tcBorders>
              <w:top w:val="nil"/>
              <w:left w:val="single" w:sz="12" w:space="0" w:color="FFFFFF" w:themeColor="background1"/>
              <w:bottom w:val="single" w:sz="12" w:space="0" w:color="FFFFFF" w:themeColor="background1"/>
              <w:right w:val="nil"/>
            </w:tcBorders>
            <w:shd w:val="clear" w:color="auto" w:fill="0072C6"/>
            <w:hideMark/>
          </w:tcPr>
          <w:p w14:paraId="08018A6D" w14:textId="77777777" w:rsidR="00E94360" w:rsidRDefault="00E9436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E94360" w14:paraId="3F640A2B" w14:textId="77777777" w:rsidTr="00B64E1D">
        <w:trPr>
          <w:trHeight w:val="288"/>
        </w:trPr>
        <w:tc>
          <w:tcPr>
            <w:tcW w:w="2241"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839D05B" w14:textId="77777777" w:rsidR="00E94360" w:rsidRDefault="00E9436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B0E78"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70282"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82B2A"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CC05A"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C0B39"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74AF9"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3EDF3"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C65A9"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A0344F"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9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35CA4"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5E448"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7CCB"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73B08"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9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08017"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ED88E"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41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6B67F"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r>
      <w:tr w:rsidR="00E94360" w14:paraId="4F18E9EA" w14:textId="77777777" w:rsidTr="00301511">
        <w:trPr>
          <w:trHeight w:val="288"/>
        </w:trPr>
        <w:tc>
          <w:tcPr>
            <w:tcW w:w="2241" w:type="dxa"/>
            <w:tcBorders>
              <w:top w:val="nil"/>
              <w:left w:val="nil"/>
              <w:bottom w:val="dashSmallGap" w:sz="4" w:space="0" w:color="BFBFBF" w:themeColor="background1" w:themeShade="BF"/>
              <w:right w:val="nil"/>
            </w:tcBorders>
            <w:noWrap/>
            <w:vAlign w:val="center"/>
            <w:hideMark/>
          </w:tcPr>
          <w:p w14:paraId="7BE6D9E7" w14:textId="77777777" w:rsidR="00E94360" w:rsidRDefault="00E9436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425B4B"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52723"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B29DB"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17C9E"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68CDF"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707D3"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40810"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6228F"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A62C13"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9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5A9F3"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588FA"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48D0D"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40856"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9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09233"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588E4"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41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16EEB"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r>
      <w:tr w:rsidR="00E94360" w14:paraId="3E8388D6" w14:textId="77777777" w:rsidTr="00841C4E">
        <w:trPr>
          <w:trHeight w:val="288"/>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D286DC" w14:textId="77777777" w:rsidR="00E94360" w:rsidRDefault="00E9436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8C6768"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7F78A"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06596"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62061"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510DD"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4D037"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4B767"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CDA23"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1885FE"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9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90E87"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F4627"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342B2"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2A286"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9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1ABD2"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97986"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41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7D92E"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r>
      <w:tr w:rsidR="00E94360" w14:paraId="12764D52" w14:textId="77777777" w:rsidTr="00F65398">
        <w:trPr>
          <w:trHeight w:val="288"/>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254C63" w14:textId="77777777" w:rsidR="00E94360" w:rsidRDefault="00E9436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05937"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785C"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65320B"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DBAEC"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8AAED"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232FA"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A4204"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7358D7"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789F4"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9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446DB"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F2B01"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1B17C"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2C002"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9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CDE07"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E6918"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41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27A30"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r>
      <w:tr w:rsidR="00E94360" w14:paraId="0ABC6094" w14:textId="77777777" w:rsidTr="00535D4E">
        <w:trPr>
          <w:trHeight w:val="288"/>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80FA02" w14:textId="77777777" w:rsidR="00E94360" w:rsidRDefault="00E9436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419E8"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2CACD"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AD524"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FA889"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15D2C"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02CCF"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3FA82"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E2A10"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8CF0B"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9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BB156"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F1001"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5AF16"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AA5BA"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9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49607"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C72FE"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41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45C0F"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r>
      <w:tr w:rsidR="00E94360" w14:paraId="44937399" w14:textId="77777777" w:rsidTr="003059C9">
        <w:trPr>
          <w:trHeight w:val="288"/>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D1B8EC" w14:textId="77777777" w:rsidR="00E94360" w:rsidRDefault="00E9436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3B03E8B"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C3F20"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E864A"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2B2A7"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C8E8E"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5A7EA"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79D0A"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06B16"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23973A"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9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D6BAE"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8C35C"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B6F65"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D60C4"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9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60856"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A8981"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41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A17E5"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r>
      <w:tr w:rsidR="00E94360" w14:paraId="4C3BCF36" w14:textId="77777777" w:rsidTr="004C729D">
        <w:trPr>
          <w:trHeight w:val="288"/>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C69264" w14:textId="77777777" w:rsidR="00E94360" w:rsidRDefault="00E9436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AF00D"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0807E1"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2FE75"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89F6D"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8F907"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678FB"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BFD57"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2C95F"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117184"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9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CAEA5"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4B3AD"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DD57B"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39D28"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9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100B1"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45520"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41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289C2"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r>
      <w:tr w:rsidR="00E94360" w14:paraId="44888BDF" w14:textId="77777777" w:rsidTr="002C4352">
        <w:trPr>
          <w:trHeight w:val="288"/>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892EA6" w14:textId="77777777" w:rsidR="00E94360" w:rsidRDefault="00E9436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5C97"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FCEDD"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FF577"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8A667"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4A4E5"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6B91C"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C851CC"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F6C4CC"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9609CE"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9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2E3E7"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DD402"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B33D3"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FCE69"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9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0E8B28"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D3E6B"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41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0743F"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r>
      <w:tr w:rsidR="00E94360" w14:paraId="65C25224" w14:textId="77777777" w:rsidTr="0055209D">
        <w:trPr>
          <w:trHeight w:val="288"/>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AD4EF" w14:textId="78867009" w:rsidR="00E94360" w:rsidRDefault="00E94360"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77B662"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C941C"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ACD17"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AB9CF"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6F47D"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E6BC0"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8925F"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41662"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808265"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9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70A18"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EB3DC5"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D7C92"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0A3E4"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9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EC13CF"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0A597"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41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D974E"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r>
      <w:tr w:rsidR="00E94360" w14:paraId="7CF572AC" w14:textId="77777777" w:rsidTr="00EA13F2">
        <w:trPr>
          <w:trHeight w:val="288"/>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D621DE" w14:textId="58851336" w:rsidR="00E94360" w:rsidRDefault="00E94360"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 Plan Skype for Business Online 1</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DE25FA"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3CA0D"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B3395"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6B379"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FE25A"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B75C7"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24064"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D01C8"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1CB07"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9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6B439"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C98AB"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9A72C"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F1A21"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9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A20FB"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0117B"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41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B5C6B"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r>
      <w:tr w:rsidR="00E94360" w14:paraId="2E4E6896" w14:textId="77777777" w:rsidTr="00A65A08">
        <w:trPr>
          <w:trHeight w:val="288"/>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3D2FB6" w14:textId="043EE7E5" w:rsidR="00E94360" w:rsidRDefault="00E94360"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 Plan Skype for Business Online 2</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C4371"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94164E"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28500D"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3F8E3"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FE119"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B649C"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BF7722"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A319D"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E7E186"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9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38D7A"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732D9"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68B26"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4DBE3"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9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47E51"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EB4A8"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41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55298"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r>
      <w:tr w:rsidR="00E94360" w14:paraId="43BB1088" w14:textId="77777777" w:rsidTr="008E4CAC">
        <w:trPr>
          <w:trHeight w:val="288"/>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0F1464" w14:textId="77777777" w:rsidR="00E94360" w:rsidRDefault="00E9436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8E0843"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FB435"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10FBC4"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775FB"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5E7B1"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62C0C"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48B6C"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57783"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725F08"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9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4888E"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77079"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2B756"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02EDD"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9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14:paraId="46A2BF35" w14:textId="77777777" w:rsidR="00E94360" w:rsidRDefault="00E94360">
            <w:pPr>
              <w:pStyle w:val="ProductList-Body"/>
              <w:tabs>
                <w:tab w:val="clear" w:pos="158"/>
                <w:tab w:val="left" w:pos="720"/>
              </w:tabs>
              <w:spacing w:line="256" w:lineRule="auto"/>
              <w:jc w:val="center"/>
              <w:rPr>
                <w:rFonts w:asciiTheme="majorHAnsi" w:hAnsiTheme="majorHAnsi"/>
                <w:szCs w:val="18"/>
              </w:rPr>
            </w:pPr>
            <w:r>
              <w:rPr>
                <w:rFonts w:asciiTheme="majorHAnsi" w:hAnsiTheme="majorHAnsi"/>
                <w:szCs w:val="18"/>
              </w:rPr>
              <w:t xml:space="preserve"> </w:t>
            </w: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E35CF"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41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33312"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r>
      <w:tr w:rsidR="00E94360" w14:paraId="7674A66A" w14:textId="77777777" w:rsidTr="00E75DDD">
        <w:trPr>
          <w:trHeight w:val="288"/>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606D2" w14:textId="77777777" w:rsidR="00E94360" w:rsidRDefault="00E9436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F0A931"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77CDD"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E0FBC"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E9D40"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3870D"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0DFA8"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60F305"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7C920"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457F37"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9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E25FE"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743FEA"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4C826"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F5956"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9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2F1B7"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FB92B"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41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F8F98"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r>
      <w:tr w:rsidR="00E94360" w14:paraId="383D529E" w14:textId="77777777" w:rsidTr="00BF4E20">
        <w:trPr>
          <w:trHeight w:val="288"/>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1156F" w14:textId="77777777" w:rsidR="00E94360" w:rsidRDefault="00E9436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4036F1"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87985"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A9F1B"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6CD10"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5BB33"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B6BF2"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8E348"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3F5C2"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7E45CE"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9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8D37E"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65293"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ACE61"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C5E8A"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9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3C55A"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6D2DB"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41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3E823"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r>
      <w:tr w:rsidR="00E94360" w14:paraId="32E5BE3F" w14:textId="77777777" w:rsidTr="0088523E">
        <w:trPr>
          <w:trHeight w:val="288"/>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975150" w14:textId="77777777" w:rsidR="00E94360" w:rsidRDefault="00E9436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1742B3"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6C8A9"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CCA26"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3C39D"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40D2A"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9E7C3"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3D0612"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1EBF66"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4EA515"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9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E81D"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87BA7"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C645A"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28A65"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9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73F2EC"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B2458"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41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E314B"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r>
      <w:tr w:rsidR="00E94360" w14:paraId="4EA92558" w14:textId="77777777" w:rsidTr="00BC121F">
        <w:trPr>
          <w:trHeight w:val="288"/>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052FA" w14:textId="77777777" w:rsidR="00E94360" w:rsidRDefault="00E94360">
            <w:pPr>
              <w:pStyle w:val="ProductList-Body"/>
              <w:tabs>
                <w:tab w:val="clear" w:pos="158"/>
                <w:tab w:val="left" w:pos="720"/>
              </w:tabs>
              <w:spacing w:line="256" w:lineRule="auto"/>
              <w:ind w:left="-108"/>
              <w:rPr>
                <w:rFonts w:asciiTheme="majorHAnsi" w:hAnsiTheme="majorHAnsi"/>
                <w:sz w:val="16"/>
                <w:szCs w:val="16"/>
              </w:rPr>
            </w:pPr>
            <w:r>
              <w:rPr>
                <w:sz w:val="16"/>
                <w:szCs w:val="16"/>
              </w:rPr>
              <w:t>Microsoft</w:t>
            </w:r>
            <w:r>
              <w:rPr>
                <w:rFonts w:asciiTheme="majorHAnsi" w:hAnsiTheme="majorHAnsi"/>
                <w:sz w:val="16"/>
                <w:szCs w:val="16"/>
              </w:rPr>
              <w:t xml:space="preserve"> Intune</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3BFD5D"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3A9A1"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F8551"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A49C6"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CE023"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62D3"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F16C3"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91614"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A30D99"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9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8152"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6FF5B"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F145C"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9CE024"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9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FB34C"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E4BDE"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41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154A5"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r>
      <w:tr w:rsidR="00E94360" w14:paraId="6D0F5A2D" w14:textId="77777777" w:rsidTr="004B2950">
        <w:trPr>
          <w:trHeight w:val="288"/>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0A6DEB" w14:textId="77777777" w:rsidR="00E94360" w:rsidRDefault="00E9436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7BF1E"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BA735"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A76C5"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B2739"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CB6BB"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B1C0A"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FB26E"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CF71C"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390B15"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9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B0942"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F00A4"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88158"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E71125"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9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97BCD"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F4CA1"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41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B7834"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r>
      <w:tr w:rsidR="00E94360" w14:paraId="264A40B5" w14:textId="77777777" w:rsidTr="00DB5750">
        <w:trPr>
          <w:trHeight w:val="288"/>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0350C9" w14:textId="77777777" w:rsidR="00E94360" w:rsidRDefault="00E9436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3ED9CD"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682D0"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535CF"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E34A4"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66DBE"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CD6BB"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6B36E"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E413B"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001834"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9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D7DC6"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EEA93"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9D47B"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994CAC"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9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F4217"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763DE"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41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F0AB2"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r>
      <w:tr w:rsidR="00E94360" w14:paraId="455C3365" w14:textId="77777777" w:rsidTr="0073758E">
        <w:trPr>
          <w:trHeight w:val="288"/>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124EB" w14:textId="77777777" w:rsidR="00E94360" w:rsidRDefault="00E9436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11F197"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DD364"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3A39C"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849F2"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9C48B"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5FD9B"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F1FD8"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550C1"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A9690C"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9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FC97A"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1182C"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93B6F"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9D716"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9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D1E97"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DB5828"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41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1C414"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r>
      <w:tr w:rsidR="00E94360" w14:paraId="21C7E982" w14:textId="77777777" w:rsidTr="00980907">
        <w:trPr>
          <w:trHeight w:val="288"/>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2C748B" w14:textId="77777777" w:rsidR="00E94360" w:rsidRDefault="00E9436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FE3F2"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880AD"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D2472"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BFAB6"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F507"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DF060"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B5CC1"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235B3"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A27F80"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9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2535A"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4754C"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490AB"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EC277"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9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740F8"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45FF4"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41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220934"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r>
      <w:tr w:rsidR="00E94360" w14:paraId="573A0638" w14:textId="77777777" w:rsidTr="00C32C17">
        <w:trPr>
          <w:trHeight w:val="288"/>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55DCFF" w14:textId="7C52F788" w:rsidR="00E94360" w:rsidRDefault="00E94360"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BE207"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AF3A6"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1D743"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BE267"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98B0B"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80820"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C9960"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4EB57"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ADB69"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9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02E7F"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4B8CB"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22AEC"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57E25"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9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5262F"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26C3A0"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41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2B8FD7"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r>
      <w:tr w:rsidR="00E94360" w14:paraId="717B45C6" w14:textId="77777777" w:rsidTr="00CC0E2D">
        <w:trPr>
          <w:trHeight w:val="288"/>
        </w:trPr>
        <w:tc>
          <w:tcPr>
            <w:tcW w:w="2241" w:type="dxa"/>
            <w:tcBorders>
              <w:top w:val="dashSmallGap" w:sz="4" w:space="0" w:color="BFBFBF" w:themeColor="background1" w:themeShade="BF"/>
              <w:left w:val="nil"/>
              <w:bottom w:val="nil"/>
              <w:right w:val="nil"/>
            </w:tcBorders>
            <w:noWrap/>
            <w:vAlign w:val="center"/>
            <w:hideMark/>
          </w:tcPr>
          <w:p w14:paraId="680D6763" w14:textId="77777777" w:rsidR="00E94360" w:rsidRDefault="00E9436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95"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5442105"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1B3B7C7"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69E038A"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FAB274"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9CFD81"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3B63740"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724F9E"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C65312B"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06DC1E43"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94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8199DA"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100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F80BCD"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1E97584"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44E0BB8"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90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11243F41"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69B56F0"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414" w:type="dxa"/>
            <w:gridSpan w:val="2"/>
            <w:tcBorders>
              <w:top w:val="single" w:sz="12" w:space="0" w:color="FFFFFF" w:themeColor="background1"/>
              <w:left w:val="single" w:sz="12" w:space="0" w:color="FFFFFF" w:themeColor="background1"/>
              <w:bottom w:val="nil"/>
              <w:right w:val="nil"/>
            </w:tcBorders>
            <w:shd w:val="clear" w:color="auto" w:fill="4668C5"/>
            <w:vAlign w:val="center"/>
          </w:tcPr>
          <w:p w14:paraId="0063031E"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r>
    </w:tbl>
    <w:p w14:paraId="569DD7F1" w14:textId="77777777" w:rsidR="00D67A4B" w:rsidRPr="00690C65" w:rsidRDefault="00D67A4B" w:rsidP="00A914BF">
      <w:pPr>
        <w:pStyle w:val="ProductList-Body"/>
      </w:pPr>
    </w:p>
    <w:p w14:paraId="78C074DA" w14:textId="128B014E" w:rsidR="00C614F3" w:rsidRPr="00690C65" w:rsidRDefault="00007D8A" w:rsidP="00C614F3">
      <w:pPr>
        <w:pStyle w:val="ProductList-Body"/>
      </w:pPr>
      <w:r>
        <w:rPr>
          <w:vertAlign w:val="superscript"/>
        </w:rPr>
        <w:t>1</w:t>
      </w:r>
      <w:r>
        <w:t xml:space="preserve"> LS na pakiet dodatków, które w nazwie zawierają „bez ProPlus”, nie obejmują praw do Office 365 ProPlus.</w:t>
      </w:r>
    </w:p>
    <w:p w14:paraId="7F74BBF0" w14:textId="77777777" w:rsidR="00E94360" w:rsidRDefault="00E94360" w:rsidP="00E94360">
      <w:pPr>
        <w:pStyle w:val="ProductList-Body"/>
        <w:rPr>
          <w:rStyle w:val="Hyperlink"/>
        </w:rPr>
      </w:pPr>
      <w:r>
        <w:rPr>
          <w:vertAlign w:val="superscript"/>
        </w:rPr>
        <w:t>2</w:t>
      </w:r>
      <w:r>
        <w:t xml:space="preserve"> Podobnie jak Usługi Online wymienione powyżej pakiet Enterprise Cloud Suite spełnia wymóg LS dla Windows Software Assurance na Użytkownika zgodnie z opisem podanym w Postanowieniach dotyczących Produktów. Postanowienia dotyczące Produktów znajdują się pod adresem </w:t>
      </w:r>
      <w:hyperlink r:id="rId50" w:history="1">
        <w:r>
          <w:rPr>
            <w:rStyle w:val="Hyperlink"/>
          </w:rPr>
          <w:t>http://go.microsoft.com/?linkid=9839207</w:t>
        </w:r>
      </w:hyperlink>
      <w:r>
        <w:t>.</w:t>
      </w:r>
    </w:p>
    <w:p w14:paraId="5CE54DAE" w14:textId="7CA4E779" w:rsidR="0053216D" w:rsidRPr="00690C65" w:rsidRDefault="000759BB" w:rsidP="0053216D">
      <w:pPr>
        <w:pStyle w:val="ProductList-Body"/>
      </w:pPr>
      <w:r>
        <w:rPr>
          <w:vertAlign w:val="superscript"/>
        </w:rPr>
        <w:t>3</w:t>
      </w:r>
      <w:r>
        <w:t xml:space="preserve"> Microsoft Dynamics CRM Online Professional EDU i Microsoft Dynamics CRM Online Enterprise EDU spełniają te same postanowienia LS co odpowiednio Microsoft Dynamics CRM Online Professional i Microsoft Dynamics CRM Online Enterprise.</w:t>
      </w:r>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8653AD">
          <w:pgSz w:w="12240" w:h="15840"/>
          <w:pgMar w:top="1440" w:right="720" w:bottom="1440" w:left="720" w:header="720" w:footer="720" w:gutter="0"/>
          <w:cols w:space="720"/>
          <w:titlePg/>
          <w:docGrid w:linePitch="360"/>
        </w:sectPr>
      </w:pPr>
    </w:p>
    <w:p w14:paraId="2EC0A6A5" w14:textId="0915C3D3" w:rsidR="00232755" w:rsidRPr="00690C65" w:rsidRDefault="00232755" w:rsidP="00233C87">
      <w:pPr>
        <w:pStyle w:val="ProductList-SectionHeading"/>
        <w:outlineLvl w:val="0"/>
      </w:pPr>
      <w:bookmarkStart w:id="100" w:name="Attachment3"/>
      <w:bookmarkStart w:id="101" w:name="_Toc428531096"/>
      <w:r>
        <w:t xml:space="preserve">Załącznik 3 </w:t>
      </w:r>
      <w:r w:rsidR="0053202E">
        <w:t>– Standardowe Klauzule Umowne (Podmioty Przetwarzające D</w:t>
      </w:r>
      <w:r>
        <w:t>ane)</w:t>
      </w:r>
      <w:bookmarkEnd w:id="100"/>
      <w:bookmarkEnd w:id="101"/>
    </w:p>
    <w:p w14:paraId="6A236642" w14:textId="0A68CF51" w:rsidR="0053202E" w:rsidRPr="0053202E" w:rsidRDefault="0053202E" w:rsidP="0053202E">
      <w:pPr>
        <w:pStyle w:val="ProductList-Body"/>
      </w:pPr>
      <w:r w:rsidRPr="0053202E">
        <w:t>Na potrzeby art. 26(2) dyrektywy 95/46/WE dotyczącego przekazania danych osobowych podmiotom przetwarzającym dane mającym siedzibę w krajach trzecich, które nie zapewniają odpowiedniego stopnia ochrony danych, Klient (jako podmiot przekazujący dane) oraz spółka Microsoft Corporation (jako podmiot odbierający dane, którego podpis widnieje poniżej) (każda z tych stron zwana „stroną”, a obie strony łącznie — „stronami”) uzgadniają następujące klauzule umowne („Klauzule” lub „Standardowe Klauzule Umowne”) w celu powołania się na odpowiednie środki zabezpieczające w odniesieniu do zapewnienia właściwej ochrony prywatności oraz podstawowych praw i wolności osób fizycznych w zakresie przekazywania podmiotowi odbierającemu dane przez podmiot przekazujący dane danych osobowych wyszczególnionych w Załączniku 1.</w:t>
      </w:r>
    </w:p>
    <w:p w14:paraId="6B16EAD5" w14:textId="77777777" w:rsidR="0053202E" w:rsidRPr="0053202E" w:rsidRDefault="0053202E" w:rsidP="0053202E">
      <w:pPr>
        <w:pStyle w:val="ProductList-Body"/>
      </w:pPr>
    </w:p>
    <w:p w14:paraId="693BED0E" w14:textId="77777777" w:rsidR="0053202E" w:rsidRPr="0053202E" w:rsidRDefault="0053202E" w:rsidP="0053202E">
      <w:pPr>
        <w:pStyle w:val="ProductList-Body"/>
        <w:jc w:val="center"/>
        <w:outlineLvl w:val="1"/>
        <w:rPr>
          <w:b/>
        </w:rPr>
      </w:pPr>
      <w:r w:rsidRPr="0053202E">
        <w:rPr>
          <w:b/>
        </w:rPr>
        <w:t>Klauzula 1: Definicje</w:t>
      </w:r>
    </w:p>
    <w:p w14:paraId="3B021FB5" w14:textId="77777777" w:rsidR="0053202E" w:rsidRPr="0053202E" w:rsidRDefault="0053202E" w:rsidP="0053202E">
      <w:pPr>
        <w:pStyle w:val="ProductList-Body"/>
      </w:pPr>
    </w:p>
    <w:p w14:paraId="5B8732A0" w14:textId="77777777" w:rsidR="0053202E" w:rsidRPr="0053202E" w:rsidRDefault="0053202E" w:rsidP="0053202E">
      <w:pPr>
        <w:pStyle w:val="ProductList-Body"/>
        <w:spacing w:after="120"/>
      </w:pPr>
      <w:r w:rsidRPr="0053202E">
        <w:t>(a) Terminy „dane osobowe”, „szczególne kategorie danych”, „przetwarzać/przetwarzanie”, „administrator danych”, „podmiot przetwarzający”, „osoba, której dane dotyczą” i „organ nadzorczy” mają to samo znaczenie co w dyrektywie 95/46/WE Parlamentu Europejskiego i Rady z dnia 24 października 1995 r. w sprawie ochrony osób fizycznych w zakresie przetwarzania danych osobowych i swobodnego przepływu tych danych;</w:t>
      </w:r>
    </w:p>
    <w:p w14:paraId="6CAE1617" w14:textId="77777777" w:rsidR="0053202E" w:rsidRPr="0053202E" w:rsidRDefault="0053202E" w:rsidP="0053202E">
      <w:pPr>
        <w:pStyle w:val="ProductList-Body"/>
        <w:spacing w:after="120"/>
      </w:pPr>
      <w:r w:rsidRPr="0053202E">
        <w:t>(b) „podmiot przekazujący dane” oznacza administratora danych, który przekazuje dane osobowe;</w:t>
      </w:r>
    </w:p>
    <w:p w14:paraId="6D9254C2" w14:textId="77777777" w:rsidR="0053202E" w:rsidRPr="0053202E" w:rsidRDefault="0053202E" w:rsidP="0053202E">
      <w:pPr>
        <w:pStyle w:val="ProductList-Body"/>
        <w:spacing w:after="120"/>
      </w:pPr>
      <w:r w:rsidRPr="0053202E">
        <w:t xml:space="preserve">(c) „podmiot odbierający dane” oznacza podmiot przetwarzający dane, który wyraża zgodę na otrzymywanie od podmiotu przekazującego danych osobowych w celu ich przetwarzania w imieniu podmiotu przekazującego po przekazaniu zgodnie z instrukcjami tego ostatniego i warunkami określonymi w niniejszych Klauzulach i który nie podlega systemowi państwa trzeciego zapewniającemu odpowiednią ochronę w rozumieniu art. 25 ust. 1 dyrektywy 95/46/WE; </w:t>
      </w:r>
    </w:p>
    <w:p w14:paraId="21CA7F9A" w14:textId="77777777" w:rsidR="0053202E" w:rsidRPr="0053202E" w:rsidRDefault="0053202E" w:rsidP="0053202E">
      <w:pPr>
        <w:pStyle w:val="ProductList-Body"/>
        <w:spacing w:after="120"/>
      </w:pPr>
      <w:r w:rsidRPr="0053202E">
        <w:t>(d) „podwykonawca przetwarzania” oznacza jakikolwiek podmiot działający na zlecenie podmiotu odbierającego dane lub innego podwykonawcy przetwarzania realizującego zlecenie podmiotu odbierającego dane, który wyraża zgodę na otrzymywanie, od podmiotu odbierającego dane lub innego podwykonawcy przetwarzania realizującego zlecenie podmiotu odbierającego, danych osobowych przeznaczonych wyłącznie do ich przetworzenia w imieniu podmiotu przekazującego po przekazaniu zgodnie z instrukcjami tego ostatniego, warunkami ustalonymi w niniejszych Klauzulach i warunkami sporządzonej na piśmie umowy o podwykonawstwo;</w:t>
      </w:r>
    </w:p>
    <w:p w14:paraId="708E0ACA" w14:textId="77777777" w:rsidR="0053202E" w:rsidRPr="0053202E" w:rsidRDefault="0053202E" w:rsidP="0053202E">
      <w:pPr>
        <w:pStyle w:val="ProductList-Body"/>
        <w:spacing w:after="120"/>
      </w:pPr>
      <w:r w:rsidRPr="0053202E">
        <w:t>(e) „właściwe prawo o ochronie danych” oznacza prawodawstwo chroniące podstawowe prawa i wolności osób fizycznych, a w szczególności ich prawo do prywatności w odniesieniu do przetwarzania danych osobowych, właściwe dla administratora danych w państwie członkowskim, w którym podmiot przekazujący dane prowadzi działalność gospodarczą;</w:t>
      </w:r>
    </w:p>
    <w:p w14:paraId="1440CB0A" w14:textId="77777777" w:rsidR="0053202E" w:rsidRPr="0053202E" w:rsidRDefault="0053202E" w:rsidP="0053202E">
      <w:pPr>
        <w:pStyle w:val="ProductList-Body"/>
      </w:pPr>
      <w:r w:rsidRPr="0053202E">
        <w:t>(f) „techniczne i organizacyjne środki ochrony” oznaczają takie środki, których celem jest ochrona danych osobowych przed przypadkowym lub bezprawnym zniszczeniem, przypadkową utratą, zmianą, nieupoważnionym ujawnieniem lub dostępem, w szczególności jeżeli przetwarzanie obejmuje przekazywanie danych za pomocą sieci oraz przed innymi niezgodnymi z prawem formami przetwarzania.</w:t>
      </w:r>
    </w:p>
    <w:p w14:paraId="14BA0871" w14:textId="77777777" w:rsidR="0053202E" w:rsidRPr="0053202E" w:rsidRDefault="0053202E" w:rsidP="0053202E">
      <w:pPr>
        <w:pStyle w:val="ProductList-Body"/>
      </w:pPr>
    </w:p>
    <w:p w14:paraId="3FE2874E" w14:textId="77777777" w:rsidR="0053202E" w:rsidRPr="0053202E" w:rsidRDefault="0053202E" w:rsidP="0053202E">
      <w:pPr>
        <w:pStyle w:val="ProductList-Body"/>
        <w:jc w:val="center"/>
        <w:outlineLvl w:val="1"/>
        <w:rPr>
          <w:b/>
        </w:rPr>
      </w:pPr>
      <w:r w:rsidRPr="0053202E">
        <w:rPr>
          <w:b/>
        </w:rPr>
        <w:t>Klauzula 2: Szczegóły dotyczące przekazywania danych</w:t>
      </w:r>
    </w:p>
    <w:p w14:paraId="706D9446" w14:textId="77777777" w:rsidR="0053202E" w:rsidRPr="0053202E" w:rsidRDefault="0053202E" w:rsidP="0053202E">
      <w:pPr>
        <w:pStyle w:val="ProductList-Body"/>
      </w:pPr>
    </w:p>
    <w:p w14:paraId="36DE3293" w14:textId="77777777" w:rsidR="0053202E" w:rsidRPr="0053202E" w:rsidRDefault="0053202E" w:rsidP="0053202E">
      <w:pPr>
        <w:pStyle w:val="ProductList-Body"/>
      </w:pPr>
      <w:r w:rsidRPr="0053202E">
        <w:t>Szczegóły dotyczące przekazywania danych, a w szczególności w stosownych przypadkach szczególne kategorie danych, są określone w Załączniku 1 poniżej, który stanowi integralną część Klauzul.</w:t>
      </w:r>
    </w:p>
    <w:p w14:paraId="0546EF86" w14:textId="77777777" w:rsidR="0053202E" w:rsidRPr="0053202E" w:rsidRDefault="0053202E" w:rsidP="0053202E">
      <w:pPr>
        <w:pStyle w:val="ProductList-Body"/>
      </w:pPr>
    </w:p>
    <w:p w14:paraId="0D5F8B0D" w14:textId="77777777" w:rsidR="0053202E" w:rsidRPr="0053202E" w:rsidRDefault="0053202E" w:rsidP="0053202E">
      <w:pPr>
        <w:pStyle w:val="ProductList-Body"/>
        <w:jc w:val="center"/>
        <w:outlineLvl w:val="1"/>
        <w:rPr>
          <w:b/>
        </w:rPr>
      </w:pPr>
      <w:r w:rsidRPr="0053202E">
        <w:rPr>
          <w:b/>
        </w:rPr>
        <w:t>Klauzula 3: Klauzula na rzecz osoby trzeciej</w:t>
      </w:r>
    </w:p>
    <w:p w14:paraId="25661B03" w14:textId="77777777" w:rsidR="0053202E" w:rsidRPr="0053202E" w:rsidRDefault="0053202E" w:rsidP="0053202E">
      <w:pPr>
        <w:pStyle w:val="ProductList-Body"/>
      </w:pPr>
    </w:p>
    <w:p w14:paraId="5926F8C9" w14:textId="77777777" w:rsidR="0053202E" w:rsidRPr="0053202E" w:rsidRDefault="0053202E" w:rsidP="0053202E">
      <w:pPr>
        <w:pStyle w:val="ProductList-Body"/>
        <w:spacing w:after="120"/>
      </w:pPr>
      <w:r w:rsidRPr="0053202E">
        <w:t>1. Osoba, której dotyczą dane, może żądać od podmiotu przekazującego dane wykonania niniejszej Klauzuli, Klauzuli 4 lit. b)–i), Klauzuli 5 lit. a)–e) oraz lit. g)–j), Klauzuli 6 pkt 1 i 2, Klauzuli 7, Klauzuli 8 pkt 2 i Klauzuli 9–12, jako osoba trzecia, na rzecz której zawarto umowę.</w:t>
      </w:r>
    </w:p>
    <w:p w14:paraId="472327C9" w14:textId="77777777" w:rsidR="0053202E" w:rsidRPr="0053202E" w:rsidRDefault="0053202E" w:rsidP="0053202E">
      <w:pPr>
        <w:pStyle w:val="ProductList-Body"/>
        <w:spacing w:after="120"/>
      </w:pPr>
      <w:r w:rsidRPr="0053202E">
        <w:t>2. Osoba, której dotyczą dane, może żądać od podmiotu odbierającego dane wykonania niniejszej Klauzuli, Klauzuli 5 lit. a)–e) oraz lit. g), Klauzuli 6, Klauzuli 7, Klauzuli 8 pkt 2 i Klauzul 9–12 w przypadkach, w których podmiot przekazujący dane przestał istnieć faktycznie lub formalnie. Jeżeli jednak na podstawie umowy lub z mocy prawa podmiot będący jego następcą przejął wszystkie zobowiązania prawne podmiotu przekazującego dane, skutkiem czego przyjął na siebie jego prawa i obowiązki, osoba, której dane dotyczą, może żądać wykonania wymienionych Klauzul od tego następcy.</w:t>
      </w:r>
    </w:p>
    <w:p w14:paraId="2ABA3206" w14:textId="77777777" w:rsidR="0053202E" w:rsidRPr="0053202E" w:rsidRDefault="0053202E" w:rsidP="0053202E">
      <w:pPr>
        <w:pStyle w:val="ProductList-Body"/>
        <w:spacing w:after="120"/>
      </w:pPr>
      <w:r w:rsidRPr="0053202E">
        <w:t>3. Osoba, której dotyczą dane, może żądać od podwykonawcy przetwarzania wykonania niniejszej Klauzuli, Klauzuli 5 lit. a)–e) oraz lit. g), Klauzuli 6, Klauzuli 7, Klauzuli 8 pkt 2 i Klauzul 9–12 w przypadkach, w których zarówno podmioty przekazujący, jak i odbierający dane przestały istnieć faktycznie lub formalnie albo stały się niewypłacalne. Jeżeli jednak na podstawie umowy lub z mocy prawa podmiot będący jego następcą przejął wszystkie zobowiązania prawne podmiotu przekazującego dane, skutkiem czego przyjął na siebie jego prawa i obowiązki, osoba, której dane dotyczą, może żądać wykonania wymienionych Klauzul od tego następcy. Taka odpowiedzialność podwykonawcy przetwarzania wobec osoby trzeciej jest ograniczona do jego własnych czynności przetwarzania danych na podstawie niniejszych Klauzul.</w:t>
      </w:r>
    </w:p>
    <w:p w14:paraId="441DC827" w14:textId="77777777" w:rsidR="0053202E" w:rsidRPr="0053202E" w:rsidRDefault="0053202E" w:rsidP="0053202E">
      <w:pPr>
        <w:pStyle w:val="ProductList-Body"/>
      </w:pPr>
      <w:r w:rsidRPr="0053202E">
        <w:t>4. Strony nie sprzeciwiają się reprezentowaniu osoby, której dane dotyczą, przez stowarzyszenie lub inny organ, jeżeli takie jest wyraźne życzenie osoby, której dane dotyczą, i jeżeli zezwala na to prawo krajowe.</w:t>
      </w:r>
    </w:p>
    <w:p w14:paraId="45944DF2" w14:textId="77777777" w:rsidR="0053202E" w:rsidRPr="0053202E" w:rsidRDefault="0053202E" w:rsidP="0053202E">
      <w:pPr>
        <w:pStyle w:val="ProductList-Body"/>
      </w:pPr>
    </w:p>
    <w:p w14:paraId="657F0538" w14:textId="77777777" w:rsidR="0053202E" w:rsidRPr="0053202E" w:rsidRDefault="0053202E" w:rsidP="0053202E">
      <w:pPr>
        <w:pStyle w:val="ProductList-Body"/>
        <w:keepNext/>
        <w:jc w:val="center"/>
        <w:outlineLvl w:val="1"/>
        <w:rPr>
          <w:b/>
        </w:rPr>
      </w:pPr>
      <w:r w:rsidRPr="0053202E">
        <w:rPr>
          <w:b/>
        </w:rPr>
        <w:t>Klauzula 4: Obowiązki podmiotu przekazującego dane</w:t>
      </w:r>
    </w:p>
    <w:p w14:paraId="54F81A0C" w14:textId="77777777" w:rsidR="0053202E" w:rsidRPr="0053202E" w:rsidRDefault="0053202E" w:rsidP="0053202E">
      <w:pPr>
        <w:pStyle w:val="ProductList-Body"/>
        <w:keepNext/>
      </w:pPr>
    </w:p>
    <w:p w14:paraId="4D0C1CFE" w14:textId="77777777" w:rsidR="0053202E" w:rsidRPr="0053202E" w:rsidRDefault="0053202E" w:rsidP="0053202E">
      <w:pPr>
        <w:pStyle w:val="ProductList-Body"/>
        <w:keepNext/>
      </w:pPr>
      <w:r w:rsidRPr="0053202E">
        <w:t>Podmiot przekazujący dane zgadza się na poniższe warunki i gwarantuje, że:</w:t>
      </w:r>
    </w:p>
    <w:p w14:paraId="64C125EC" w14:textId="77777777" w:rsidR="0053202E" w:rsidRPr="0053202E" w:rsidRDefault="0053202E" w:rsidP="0053202E">
      <w:pPr>
        <w:pStyle w:val="ProductList-Body"/>
      </w:pPr>
    </w:p>
    <w:p w14:paraId="60D8ACEB" w14:textId="77777777" w:rsidR="0053202E" w:rsidRPr="0053202E" w:rsidRDefault="0053202E" w:rsidP="0053202E">
      <w:pPr>
        <w:pStyle w:val="ProductList-Body"/>
        <w:spacing w:after="120"/>
      </w:pPr>
      <w:r w:rsidRPr="0053202E">
        <w:t>(a) przetwarzanie danych, włącznie z samym ich przekazywaniem, odbywało się i będzie się nadal odbywało zgodnie z odpowiednimi przepisami właściwego prawa o ochronie danych (i w stosownych przypadkach było przedmiotem powiadomienia odpowiednich władz państwa członkowskiego, w którym podmiot przekazujący dane prowadzi działalność gospodarczą) oraz bez naruszenia odpowiednich przepisów tego państwa;</w:t>
      </w:r>
    </w:p>
    <w:p w14:paraId="736E9992" w14:textId="77777777" w:rsidR="0053202E" w:rsidRPr="0053202E" w:rsidRDefault="0053202E" w:rsidP="0053202E">
      <w:pPr>
        <w:pStyle w:val="ProductList-Body"/>
        <w:spacing w:after="120"/>
      </w:pPr>
      <w:r w:rsidRPr="0053202E">
        <w:t>(b) nakazał i będzie nakazywał podmiotowi odbierającemu dane podczas całego okresu świadczenia usług przetwarzania danych osobowych, przetwarzanie przekazywanych danych osobowych wyłącznie w imieniu podmiotu przekazującego dane oraz zgodnie z właściwym prawem o ochronie danych i z niniejszymi Klauzulami;</w:t>
      </w:r>
    </w:p>
    <w:p w14:paraId="75066CF3" w14:textId="77777777" w:rsidR="0053202E" w:rsidRPr="0053202E" w:rsidRDefault="0053202E" w:rsidP="0053202E">
      <w:pPr>
        <w:pStyle w:val="ProductList-Body"/>
        <w:spacing w:after="120"/>
      </w:pPr>
      <w:r w:rsidRPr="0053202E">
        <w:t>(c) podmiot odbierający dane zapewni wystarczające gwarancje w odniesieniu do technicznych i organizacyjnych środków bezpieczeństwa wyszczególnionych w Załączniku 2 poniżej;</w:t>
      </w:r>
    </w:p>
    <w:p w14:paraId="128E8A4F" w14:textId="77777777" w:rsidR="0053202E" w:rsidRPr="0053202E" w:rsidRDefault="0053202E" w:rsidP="0053202E">
      <w:pPr>
        <w:pStyle w:val="ProductList-Body"/>
        <w:spacing w:after="120"/>
      </w:pPr>
      <w:r w:rsidRPr="0053202E">
        <w:t>(d) biorąc pod uwagę ocenę wymogów właściwego prawa o ochronie danych osobowych, środki bezpieczeństwa są odpowiednie do ochrony danych osobowych przed przypadkowym lub bezprawnym zniszczeniem, przypadkową utratą, zmianą, nieupoważnionym ujawnieniem lub dostępem, w szczególności jeżeli przetwarzanie obejmuje przekazywanie danych za pomocą sieci, oraz przed innymi niezgodnymi z prawem formami przetwarzania, a także że środki te zapewniają poziom bezpieczeństwa odpowiedni do ryzyka, jakie stanowi przetwarzanie i charakter danych podlegających ochronie, uwzględniając stan wiedzy w tej dziedzinie i koszty ich wdrożenia;</w:t>
      </w:r>
    </w:p>
    <w:p w14:paraId="015CBF10" w14:textId="77777777" w:rsidR="0053202E" w:rsidRPr="0053202E" w:rsidRDefault="0053202E" w:rsidP="0053202E">
      <w:pPr>
        <w:pStyle w:val="ProductList-Body"/>
        <w:spacing w:after="120"/>
      </w:pPr>
      <w:r w:rsidRPr="0053202E">
        <w:t>(e) zapewni zgodność ze środkami bezpieczeństwa;</w:t>
      </w:r>
    </w:p>
    <w:p w14:paraId="5E1A6B6E" w14:textId="77777777" w:rsidR="0053202E" w:rsidRPr="0053202E" w:rsidRDefault="0053202E" w:rsidP="0053202E">
      <w:pPr>
        <w:pStyle w:val="ProductList-Body"/>
        <w:spacing w:after="120"/>
      </w:pPr>
      <w:r w:rsidRPr="0053202E">
        <w:t>(f) jeżeli przekazanie obejmuje szczególne kategorie danych, osoba, której dane dotyczą, została poinformowana lub będzie poinformowana przed przekazaniem lub jak najszybciej po przekazaniu o tym, że jej dane mogą być przekazane do państwa trzeciego, które nie zapewnia odpowiedniej ochrony w rozumieniu dyrektywy 95/46/WE;</w:t>
      </w:r>
    </w:p>
    <w:p w14:paraId="369831A8" w14:textId="77777777" w:rsidR="0053202E" w:rsidRPr="0053202E" w:rsidRDefault="0053202E" w:rsidP="0053202E">
      <w:pPr>
        <w:pStyle w:val="ProductList-Body"/>
        <w:spacing w:after="120"/>
      </w:pPr>
      <w:r w:rsidRPr="0053202E">
        <w:t xml:space="preserve">(g) prześle wszelkie zawiadomienia otrzymane od podmiotu odbierającego dane lub podwykonawcy przetwarzania na mocy Klauzuli 5 lit. b) i Klauzuli 8 pkt 3 do organu nadzorczego ds. ochrony danych, jeżeli podmiot przekazujący dane zdecyduje się kontynuować przekazywanie danych lub znieść zawieszenie; </w:t>
      </w:r>
    </w:p>
    <w:p w14:paraId="07B5BF0B" w14:textId="77777777" w:rsidR="0053202E" w:rsidRPr="0053202E" w:rsidRDefault="0053202E" w:rsidP="0053202E">
      <w:pPr>
        <w:pStyle w:val="ProductList-Body"/>
        <w:spacing w:after="120"/>
      </w:pPr>
      <w:r w:rsidRPr="0053202E">
        <w:t xml:space="preserve">(h) na żądanie udostępni osobie, której dotyczą dane, kopię niniejszych Klauzul, z wyjątkiem dodatku 2, oraz skrócony opis środków bezpieczeństwa, a także kopię każdej umowy dotyczącej usług podwykonawstwa przetwarzania danych, która musi być zawarta zgodnie z niniejszymi Klauzulami; jednakże w przypadku gdy Klauzule lub umowa zawierają informacje handlowe, informacje te można usunąć; </w:t>
      </w:r>
    </w:p>
    <w:p w14:paraId="626EC7A2" w14:textId="77777777" w:rsidR="0053202E" w:rsidRPr="0053202E" w:rsidRDefault="0053202E" w:rsidP="0053202E">
      <w:pPr>
        <w:pStyle w:val="ProductList-Body"/>
        <w:spacing w:after="120"/>
      </w:pPr>
      <w:r w:rsidRPr="0053202E">
        <w:t xml:space="preserve">(i) w przypadku podwykonawstwa przetwarzania danych działalność związana z przetwarzaniem prowadzona jest zgodnie z Klauzulą 11 przez podwykonawcę przetwarzania zapewniającego co najmniej ten sam poziom ochrony danych osobowych i praw osoby, której dane dotyczą, co podmiot odbierający dane zgodnie z niniejszymi Klauzulami; oraz </w:t>
      </w:r>
    </w:p>
    <w:p w14:paraId="4EED8C5C" w14:textId="77777777" w:rsidR="0053202E" w:rsidRPr="0053202E" w:rsidRDefault="0053202E" w:rsidP="0053202E">
      <w:pPr>
        <w:pStyle w:val="ProductList-Body"/>
      </w:pPr>
      <w:r w:rsidRPr="0053202E">
        <w:t>(j) zapewni zgodność z Klauzulą 4 lit. a)–i).</w:t>
      </w:r>
    </w:p>
    <w:p w14:paraId="0A2E7E97" w14:textId="77777777" w:rsidR="0053202E" w:rsidRPr="0053202E" w:rsidRDefault="0053202E" w:rsidP="0053202E">
      <w:pPr>
        <w:pStyle w:val="ProductList-Body"/>
      </w:pPr>
    </w:p>
    <w:p w14:paraId="34BB202D" w14:textId="77777777" w:rsidR="0053202E" w:rsidRPr="0053202E" w:rsidRDefault="0053202E" w:rsidP="0053202E">
      <w:pPr>
        <w:pStyle w:val="ProductList-Body"/>
        <w:jc w:val="center"/>
        <w:outlineLvl w:val="1"/>
        <w:rPr>
          <w:b/>
        </w:rPr>
      </w:pPr>
      <w:r w:rsidRPr="0053202E">
        <w:rPr>
          <w:b/>
        </w:rPr>
        <w:t>Klauzula 5: Obowiązki podmiotu odbierającego dane</w:t>
      </w:r>
    </w:p>
    <w:p w14:paraId="09CE3678" w14:textId="77777777" w:rsidR="0053202E" w:rsidRPr="0053202E" w:rsidRDefault="0053202E" w:rsidP="0053202E">
      <w:pPr>
        <w:pStyle w:val="ProductList-Body"/>
      </w:pPr>
    </w:p>
    <w:p w14:paraId="470C3E15" w14:textId="77777777" w:rsidR="0053202E" w:rsidRPr="0053202E" w:rsidRDefault="0053202E" w:rsidP="0053202E">
      <w:pPr>
        <w:pStyle w:val="ProductList-Body"/>
      </w:pPr>
      <w:r w:rsidRPr="0053202E">
        <w:t xml:space="preserve">Podmiot odbierający dane zgadza się na poniższe warunki i gwarantuje, że: </w:t>
      </w:r>
    </w:p>
    <w:p w14:paraId="3BB69714" w14:textId="77777777" w:rsidR="0053202E" w:rsidRPr="0053202E" w:rsidRDefault="0053202E" w:rsidP="0053202E">
      <w:pPr>
        <w:pStyle w:val="ProductList-Body"/>
      </w:pPr>
    </w:p>
    <w:p w14:paraId="66CE9FDF" w14:textId="77777777" w:rsidR="0053202E" w:rsidRPr="0053202E" w:rsidRDefault="0053202E" w:rsidP="0053202E">
      <w:pPr>
        <w:pStyle w:val="ProductList-Body"/>
        <w:spacing w:after="120"/>
      </w:pPr>
      <w:r w:rsidRPr="0053202E">
        <w:t xml:space="preserve">(a) będzie przetwarzał dane osobowe wyłącznie w imieniu podmiotu przekazującego dane i zgodnie z jego instrukcjami oraz niniejszymi Klauzulami; jeżeli z jakichkolwiek powodów nie może zapewnić takiej zgodności, zgadza się na natychmiastowe poinformowanie podmiotu przekazującego dane o niemożności spełnienia tego warunku, a podmiot przekazujący dane jest w takim przypadku uprawniony do zawieszenia przekazywania danych lub rozwiązania umowy; </w:t>
      </w:r>
    </w:p>
    <w:p w14:paraId="1FD82467" w14:textId="77777777" w:rsidR="0053202E" w:rsidRPr="0053202E" w:rsidRDefault="0053202E" w:rsidP="0053202E">
      <w:pPr>
        <w:pStyle w:val="ProductList-Body"/>
        <w:spacing w:after="120"/>
      </w:pPr>
      <w:r w:rsidRPr="0053202E">
        <w:t xml:space="preserve">(b) nie ma powodu, by sądzić, że prawodawstwo mające do niego zastosowanie uniemożliwia mu wypełnianie instrukcji otrzymanych od podmiotu przekazującego dane i jego obowiązków wynikających z umowy oraz że w przypadku zmiany prawodawstwa, która może mieć istotne negatywne skutki dla gwarancji i obowiązków określonych w niniejszych Klauzulach, zawiadomi o tym jak najszybciej podmiot przekazujący dane, który w takim przypadku jest uprawniony do zawieszenia przekazywania danych lub rozwiązania umowy; </w:t>
      </w:r>
    </w:p>
    <w:p w14:paraId="41F93698" w14:textId="77777777" w:rsidR="0053202E" w:rsidRPr="0053202E" w:rsidRDefault="0053202E" w:rsidP="0053202E">
      <w:pPr>
        <w:pStyle w:val="ProductList-Body"/>
        <w:spacing w:after="120"/>
      </w:pPr>
      <w:r w:rsidRPr="0053202E">
        <w:t xml:space="preserve">(c) wdrożył techniczne i organizacyjne środki bezpieczeństwa wyszczególnione w dodatku 2 przed przetwarzaniem przekazanych danych osobowych; </w:t>
      </w:r>
    </w:p>
    <w:p w14:paraId="10B04162" w14:textId="77777777" w:rsidR="0053202E" w:rsidRPr="0053202E" w:rsidRDefault="0053202E" w:rsidP="0053202E">
      <w:pPr>
        <w:pStyle w:val="ProductList-Body"/>
      </w:pPr>
      <w:r w:rsidRPr="0053202E">
        <w:t xml:space="preserve">(d) niezwłocznie powiadomi podmiot przekazujący dane o: </w:t>
      </w:r>
    </w:p>
    <w:p w14:paraId="54C9101C" w14:textId="77777777" w:rsidR="0053202E" w:rsidRPr="0053202E" w:rsidRDefault="0053202E" w:rsidP="0053202E">
      <w:pPr>
        <w:pStyle w:val="ProductList-Body"/>
        <w:spacing w:after="60"/>
        <w:ind w:left="360"/>
      </w:pPr>
      <w:r w:rsidRPr="0053202E">
        <w:t xml:space="preserve">(i) jakichkolwiek prawnie wiążących wnioskach o ujawnienie danych osobowych ze strony organów ścigania, chyba że powiadomienie o takim wniosku jest zakazane, na przykład na mocy prawa karnego w celu zachowania poufności postępowań prowadzonych przez organy ścigania, </w:t>
      </w:r>
    </w:p>
    <w:p w14:paraId="407BF543" w14:textId="77777777" w:rsidR="0053202E" w:rsidRPr="0053202E" w:rsidRDefault="0053202E" w:rsidP="0053202E">
      <w:pPr>
        <w:pStyle w:val="ProductList-Body"/>
        <w:spacing w:after="60"/>
        <w:ind w:left="360"/>
      </w:pPr>
      <w:r w:rsidRPr="0053202E">
        <w:t xml:space="preserve">(ii) jakimkolwiek przypadkowym lub nieupoważnionym dostępie; oraz </w:t>
      </w:r>
    </w:p>
    <w:p w14:paraId="6E7CE52D" w14:textId="77777777" w:rsidR="0053202E" w:rsidRPr="0053202E" w:rsidRDefault="0053202E" w:rsidP="0053202E">
      <w:pPr>
        <w:pStyle w:val="ProductList-Body"/>
        <w:spacing w:after="120"/>
        <w:ind w:left="360"/>
      </w:pPr>
      <w:r w:rsidRPr="0053202E">
        <w:t xml:space="preserve">(iii) jakimkolwiek żądaniu otrzymanym bezpośrednio od osób, których dotyczą dane, bez udzielenia odpowiedzi na to żądanie, chyba że został on w inny sposób upoważniony do takiego postępowania; </w:t>
      </w:r>
    </w:p>
    <w:p w14:paraId="4870E762" w14:textId="77777777" w:rsidR="0053202E" w:rsidRPr="0053202E" w:rsidRDefault="0053202E" w:rsidP="0053202E">
      <w:pPr>
        <w:pStyle w:val="ProductList-Body"/>
        <w:spacing w:after="120"/>
      </w:pPr>
      <w:r w:rsidRPr="0053202E">
        <w:t xml:space="preserve">(e) niezwłocznie i we właściwy sposób zajmie się wszystkimi zapytaniami ze strony podmiotu przekazującego dane, dotyczącymi przetwarzania przez siebie danych osobowych będących przedmiotem przekazania, oraz zastosuje się do zaleceń organów nadzorczych w odniesieniu do przetwarzania przekazywanych danych; </w:t>
      </w:r>
    </w:p>
    <w:p w14:paraId="2E6973FE" w14:textId="77777777" w:rsidR="0053202E" w:rsidRPr="0053202E" w:rsidRDefault="0053202E" w:rsidP="0053202E">
      <w:pPr>
        <w:pStyle w:val="ProductList-Body"/>
        <w:spacing w:after="120"/>
      </w:pPr>
      <w:r w:rsidRPr="0053202E">
        <w:t xml:space="preserve">(f) na żądanie podmiotu przekazującego dane przedstawi swoje urządzenia do przetwarzania danych w celu kontroli działalności związanej z przetwarzaniem danych objętej niniejszymi Klauzulami, przeprowadzanej przez podmiot przekazujący dane lub organ kontrolny złożony z niezależnych członków i posiadający wymagane kwalifikacje zawodowe, związany obowiązkiem zachowania poufności, wybrany przez podmiot przekazujący dane, w stosownych przypadkach w porozumieniu z organem nadzorczym; </w:t>
      </w:r>
    </w:p>
    <w:p w14:paraId="1E93A580" w14:textId="77777777" w:rsidR="0053202E" w:rsidRPr="0053202E" w:rsidRDefault="0053202E" w:rsidP="0053202E">
      <w:pPr>
        <w:pStyle w:val="ProductList-Body"/>
        <w:spacing w:after="120"/>
      </w:pPr>
      <w:r w:rsidRPr="0053202E">
        <w:t xml:space="preserve">(g) na żądanie udostępni osobie, której dane dotyczą, kopię niniejszych Klauzul lub jakiejkolwiek istniejącej umowy dotyczącej podwykonawstwa przekazywania danych; jednakże w przypadku gdy Klauzule lub umowa zawierają informacje handlowe, informacje te można usunąć, z wyjątkiem dodatku 2, który zostanie zastąpiony skróconym opisem środków bezpieczeństwa, w przypadkach, w których osoba, której dane dotyczą, nie jest w stanie uzyskać kopii od podmiotu przekazującego dane; </w:t>
      </w:r>
    </w:p>
    <w:p w14:paraId="2140EB41" w14:textId="77777777" w:rsidR="0053202E" w:rsidRPr="0053202E" w:rsidRDefault="0053202E" w:rsidP="0053202E">
      <w:pPr>
        <w:pStyle w:val="ProductList-Body"/>
        <w:spacing w:after="120"/>
      </w:pPr>
      <w:r w:rsidRPr="0053202E">
        <w:t xml:space="preserve">(h) w przypadku podwykonawstwa przetwarzania danych poinformował wcześniej podmiot przekazujący dane i uzyskał jego uprzednią pisemną zgodę; </w:t>
      </w:r>
    </w:p>
    <w:p w14:paraId="528DE897" w14:textId="77777777" w:rsidR="0053202E" w:rsidRPr="0053202E" w:rsidRDefault="0053202E" w:rsidP="0053202E">
      <w:pPr>
        <w:pStyle w:val="ProductList-Body"/>
        <w:spacing w:after="120"/>
      </w:pPr>
      <w:r w:rsidRPr="0053202E">
        <w:t>(i) usługi przetwarzania danych przez podwykonawcę przetwarzania będą świadczone zgodnie z Klauzulą 11; oraz</w:t>
      </w:r>
    </w:p>
    <w:p w14:paraId="2920C9BD" w14:textId="77777777" w:rsidR="0053202E" w:rsidRPr="0053202E" w:rsidRDefault="0053202E" w:rsidP="0053202E">
      <w:pPr>
        <w:pStyle w:val="ProductList-Body"/>
      </w:pPr>
      <w:r w:rsidRPr="0053202E">
        <w:t>(j) niezwłocznie prześle podmiotowi przekazującemu dane kopię każdej umowy dotyczącej podwykonawstwa przetwarzania danych zawartej na podstawie niniejszych Klauzul.</w:t>
      </w:r>
    </w:p>
    <w:p w14:paraId="69E82C2D" w14:textId="77777777" w:rsidR="0053202E" w:rsidRPr="0053202E" w:rsidRDefault="0053202E" w:rsidP="0053202E">
      <w:pPr>
        <w:pStyle w:val="ProductList-Body"/>
      </w:pPr>
    </w:p>
    <w:p w14:paraId="0AF3B65C" w14:textId="77777777" w:rsidR="0053202E" w:rsidRPr="0053202E" w:rsidRDefault="0053202E" w:rsidP="0053202E">
      <w:pPr>
        <w:pStyle w:val="ProductList-Body"/>
        <w:jc w:val="center"/>
        <w:outlineLvl w:val="1"/>
        <w:rPr>
          <w:b/>
        </w:rPr>
      </w:pPr>
      <w:r w:rsidRPr="0053202E">
        <w:rPr>
          <w:b/>
        </w:rPr>
        <w:t>Klauzula 6: Odpowiedzialność</w:t>
      </w:r>
    </w:p>
    <w:p w14:paraId="42A78C23" w14:textId="77777777" w:rsidR="0053202E" w:rsidRPr="0053202E" w:rsidRDefault="0053202E" w:rsidP="0053202E">
      <w:pPr>
        <w:pStyle w:val="ProductList-Body"/>
      </w:pPr>
    </w:p>
    <w:p w14:paraId="30B7F4B4" w14:textId="77777777" w:rsidR="0053202E" w:rsidRPr="0053202E" w:rsidRDefault="0053202E" w:rsidP="0053202E">
      <w:pPr>
        <w:pStyle w:val="ProductList-Body"/>
        <w:spacing w:after="120"/>
      </w:pPr>
      <w:r w:rsidRPr="0053202E">
        <w:t>1. Strony uzgadniają, że każda osoba, której dotyczą dane, która poniosła szkodę w wyniku jakiegokolwiek naruszenia obowiązków, o których mowa w Klauzuli 3 lub 11, przez którąkolwiek ze stron lub podwykonawcę przetwarzania, jest uprawniona do uzyskania odszkodowania za poniesioną szkodę od podmiotu przekazującego dane.</w:t>
      </w:r>
    </w:p>
    <w:p w14:paraId="1C337D00" w14:textId="77777777" w:rsidR="0053202E" w:rsidRPr="0053202E" w:rsidRDefault="0053202E" w:rsidP="0053202E">
      <w:pPr>
        <w:pStyle w:val="ProductList-Body"/>
        <w:spacing w:after="120"/>
      </w:pPr>
      <w:r w:rsidRPr="0053202E">
        <w:t>2. Jeżeli osoba, której dane dotyczą, nie jest w stanie wystąpić przeciw podmiotowi przekazującemu dane z roszczeniem o odszkodowanie zgodnie z pkt 1, wynikającym z naruszenia przez podmiot odbierający dane lub jego podwykonawcę przetwarzania któregokolwiek z ich obowiązków, o których mowa w Klauzuli 3 lub Klauzuli 11, ponieważ podmiot przekazujący dane przestał istnieć faktycznie lub formalnie lub stał się niewypłacalny, podmiot odbierający dane zgadza się na wystąpienie przez osobę, której dotyczą dane, z roszczeniem wobec podmiotu odbierającego dane, tak jakby był on podmiotem przekazującym dane; jeżeli jednak jakikolwiek podmiot będący jego następcą przejął na podstawie umowy lub z mocy prawa wszystkie zobowiązania prawne podmiotu przekazującego dane, osoba, której dane dotyczą, może egzekwować swoje prawa wobec tego następcy.</w:t>
      </w:r>
    </w:p>
    <w:p w14:paraId="7E4F3A25" w14:textId="77777777" w:rsidR="0053202E" w:rsidRPr="0053202E" w:rsidRDefault="0053202E" w:rsidP="0053202E">
      <w:pPr>
        <w:pStyle w:val="ProductList-Body"/>
        <w:spacing w:after="120"/>
      </w:pPr>
      <w:r w:rsidRPr="0053202E">
        <w:t>Podmiot odbierający dane nie może powoływać się na naruszenie przez podwykonawcę przetwarzania jego obowiązków, aby uniknąć swojej własnej odpowiedzialności.</w:t>
      </w:r>
    </w:p>
    <w:p w14:paraId="407692C8" w14:textId="77777777" w:rsidR="0053202E" w:rsidRPr="0053202E" w:rsidRDefault="0053202E" w:rsidP="0053202E">
      <w:pPr>
        <w:pStyle w:val="ProductList-Body"/>
      </w:pPr>
      <w:r w:rsidRPr="0053202E">
        <w:t>3. Jeżeli osoba, której dane dotyczą, nie jest w stanie wystąpić przeciw podmiotowi przekazującemu dane lub podmiotowi odbierającemu dane z roszczeniem, o którym mowa w pkt 1 i 2, wynikającym z naruszenia przez podwykonawcę przetwarzania któregokolwiek z obowiązków, o których mowa w Klauzulach 3 lub Klauzuli 11, ponieważ zarówno podmiot przekazujący, jak i odbierający dane przestały istnieć faktycznie lub formalnie lub stały się niewypłacalne, podwykonawca przetwarzania zgadza się na wystąpienie przez osobę, której dotyczą dane, z roszczeniem wobec niego w odniesieniu do jego własnych czynności przetwarzania danych na podstawie niniejszych Klauzul, tak jakby był on podmiotem przekazującym lub odbierającym dane; jeżeli jednak jakikolwiek podmiot będący jego następcą przejął na podstawie umowy lub z mocy prawa wszystkie zobowiązania prawne podmiotu przekazującego lub odbierającego dane, osoba, której dotyczą dane, może egzekwować swoje prawa wobec tego następcy. Odpowiedzialność podwykonawcy przetwarzania jest ograniczona do jego własnych czynności przetwarzania danych zgodnie z niniejszymi Klauzulami.</w:t>
      </w:r>
    </w:p>
    <w:p w14:paraId="1FE9C75E" w14:textId="77777777" w:rsidR="0053202E" w:rsidRPr="0053202E" w:rsidRDefault="0053202E" w:rsidP="0053202E">
      <w:pPr>
        <w:pStyle w:val="ProductList-Body"/>
      </w:pPr>
    </w:p>
    <w:p w14:paraId="66922A47" w14:textId="77777777" w:rsidR="0053202E" w:rsidRPr="0053202E" w:rsidRDefault="0053202E" w:rsidP="0053202E">
      <w:pPr>
        <w:pStyle w:val="ProductList-Body"/>
        <w:jc w:val="center"/>
        <w:outlineLvl w:val="1"/>
        <w:rPr>
          <w:b/>
        </w:rPr>
      </w:pPr>
      <w:r w:rsidRPr="0053202E">
        <w:rPr>
          <w:b/>
        </w:rPr>
        <w:t>Klauzula 7: Mediacja i sąd właściwy</w:t>
      </w:r>
    </w:p>
    <w:p w14:paraId="106CCA6D" w14:textId="77777777" w:rsidR="0053202E" w:rsidRPr="0053202E" w:rsidRDefault="0053202E" w:rsidP="0053202E">
      <w:pPr>
        <w:pStyle w:val="ProductList-Body"/>
      </w:pPr>
    </w:p>
    <w:p w14:paraId="389E68E7" w14:textId="77777777" w:rsidR="0053202E" w:rsidRPr="0053202E" w:rsidRDefault="0053202E" w:rsidP="0053202E">
      <w:pPr>
        <w:pStyle w:val="ProductList-Body"/>
      </w:pPr>
      <w:r w:rsidRPr="0053202E">
        <w:t>1. Podmiot odbierający dane zgadza się na to, że jeżeli osoba, której dotyczą dane, powołuje się wobec niego na prawa osoby trzeciej, na rzecz której zawarto umowę lub występuje o odszkodowanie za szkody na podstawie niniejszych Klauzul, podmiot odbierający dane przyjmie decyzję osoby, której dane dotyczą, o:</w:t>
      </w:r>
    </w:p>
    <w:p w14:paraId="302B2D53" w14:textId="77777777" w:rsidR="0053202E" w:rsidRPr="0053202E" w:rsidRDefault="0053202E" w:rsidP="0053202E">
      <w:pPr>
        <w:pStyle w:val="ProductList-Body"/>
        <w:spacing w:after="60"/>
        <w:ind w:left="360"/>
      </w:pPr>
      <w:r w:rsidRPr="0053202E">
        <w:t>(a) przekazaniu sporu do mediacji prowadzonej przez niezależną osobę lub, w stosownych przypadkach, organ nadzorczy;</w:t>
      </w:r>
    </w:p>
    <w:p w14:paraId="0376A6F7" w14:textId="77777777" w:rsidR="0053202E" w:rsidRPr="0053202E" w:rsidRDefault="0053202E" w:rsidP="0053202E">
      <w:pPr>
        <w:pStyle w:val="ProductList-Body"/>
        <w:spacing w:after="120"/>
        <w:ind w:left="360"/>
      </w:pPr>
      <w:r w:rsidRPr="0053202E">
        <w:t>(b) przekazaniu sporu do sądów w państwie członkowskim, w którym prowadzi działalność gospodarczą podmiot przekazujący dane.</w:t>
      </w:r>
    </w:p>
    <w:p w14:paraId="79F01516" w14:textId="77777777" w:rsidR="0053202E" w:rsidRPr="0053202E" w:rsidRDefault="0053202E" w:rsidP="0053202E">
      <w:pPr>
        <w:pStyle w:val="ProductList-Body"/>
      </w:pPr>
      <w:r w:rsidRPr="0053202E">
        <w:t>2. Strony uzgadniają, że wybór osoby, której dotyczą dane, nie będzie naruszał jej materialnych lub proceduralnych praw do środków ochrony prawnej zgodnie z odrębnymi przepisami prawa krajowego lub międzynarodowego.</w:t>
      </w:r>
    </w:p>
    <w:p w14:paraId="0A65F883" w14:textId="77777777" w:rsidR="0053202E" w:rsidRPr="0053202E" w:rsidRDefault="0053202E" w:rsidP="0053202E">
      <w:pPr>
        <w:pStyle w:val="ProductList-Body"/>
      </w:pPr>
    </w:p>
    <w:p w14:paraId="04FB7550" w14:textId="77777777" w:rsidR="0053202E" w:rsidRPr="0053202E" w:rsidRDefault="0053202E" w:rsidP="0053202E">
      <w:pPr>
        <w:pStyle w:val="ProductList-Body"/>
        <w:jc w:val="center"/>
        <w:outlineLvl w:val="1"/>
        <w:rPr>
          <w:b/>
        </w:rPr>
      </w:pPr>
      <w:r w:rsidRPr="0053202E">
        <w:rPr>
          <w:b/>
        </w:rPr>
        <w:t>Klauzula 8: Współpraca z organami nadzorczymi</w:t>
      </w:r>
    </w:p>
    <w:p w14:paraId="3DD0289F" w14:textId="77777777" w:rsidR="0053202E" w:rsidRPr="0053202E" w:rsidRDefault="0053202E" w:rsidP="0053202E">
      <w:pPr>
        <w:pStyle w:val="ProductList-Body"/>
      </w:pPr>
    </w:p>
    <w:p w14:paraId="75B33C31" w14:textId="77777777" w:rsidR="0053202E" w:rsidRPr="0053202E" w:rsidRDefault="0053202E" w:rsidP="0053202E">
      <w:pPr>
        <w:pStyle w:val="ProductList-Body"/>
        <w:spacing w:after="120"/>
      </w:pPr>
      <w:r w:rsidRPr="0053202E">
        <w:t>1. Podmiot przekazujący dane zgadza się dostarczyć kopię niniejszej umowy organowi nadzorczemu na jego żądanie lub jeżeli dostarczenie kopii jest wymagane na mocy właściwego prawa o ochronie danych.</w:t>
      </w:r>
    </w:p>
    <w:p w14:paraId="78191B3C" w14:textId="77777777" w:rsidR="0053202E" w:rsidRPr="0053202E" w:rsidRDefault="0053202E" w:rsidP="0053202E">
      <w:pPr>
        <w:pStyle w:val="ProductList-Body"/>
        <w:spacing w:after="120"/>
      </w:pPr>
      <w:r w:rsidRPr="0053202E">
        <w:t>2. Strony uzgadniają, że organ nadzorczy ma prawo do przeprowadzenia kontroli podmiotu odbierającego dane i jakiegokolwiek podwykonawcy przetwarzania, która ma ten sam zakres i podlega tym samym warunkom, jakie miałyby zastosowanie do kontroli podmiotu przekazującego dane na mocy właściwego prawa o ochronie danych.</w:t>
      </w:r>
    </w:p>
    <w:p w14:paraId="7636BB2A" w14:textId="77777777" w:rsidR="0053202E" w:rsidRPr="0053202E" w:rsidRDefault="0053202E" w:rsidP="0053202E">
      <w:pPr>
        <w:pStyle w:val="ProductList-Body"/>
      </w:pPr>
      <w:r w:rsidRPr="0053202E">
        <w:t>3. Podmiot odbierający dane niezwłocznie informuje podmiot przekazujący dane o istnieniu przepisów mających zastosowanie do podmiotu odbierającego dane lub któregokolwiek z podwykonawców przetwarzania działających na jego zlecenie, które uniemożliwiałyby przeprowadzenie kontroli podmiotu odbierającego dane lub podwykonawcy przetwarzania na podstawie pkt 2. W takim przypadku podmiot przekazujący dane ma prawo podjąć środki przewidziane w Klauzuli 5 lit. b).</w:t>
      </w:r>
    </w:p>
    <w:p w14:paraId="2CB72987" w14:textId="77777777" w:rsidR="0053202E" w:rsidRPr="0053202E" w:rsidRDefault="0053202E" w:rsidP="0053202E">
      <w:pPr>
        <w:pStyle w:val="ProductList-Body"/>
      </w:pPr>
    </w:p>
    <w:p w14:paraId="09C0EFD8" w14:textId="77777777" w:rsidR="0053202E" w:rsidRPr="0053202E" w:rsidRDefault="0053202E" w:rsidP="0053202E">
      <w:pPr>
        <w:pStyle w:val="ProductList-Body"/>
        <w:jc w:val="center"/>
        <w:outlineLvl w:val="1"/>
        <w:rPr>
          <w:b/>
        </w:rPr>
      </w:pPr>
      <w:r w:rsidRPr="0053202E">
        <w:rPr>
          <w:b/>
        </w:rPr>
        <w:t>Klauzula 9: Prawo właściwe</w:t>
      </w:r>
    </w:p>
    <w:p w14:paraId="49BDF61A" w14:textId="77777777" w:rsidR="0053202E" w:rsidRPr="0053202E" w:rsidRDefault="0053202E" w:rsidP="0053202E">
      <w:pPr>
        <w:pStyle w:val="ProductList-Body"/>
      </w:pPr>
    </w:p>
    <w:p w14:paraId="17972BF9" w14:textId="77777777" w:rsidR="0053202E" w:rsidRPr="0053202E" w:rsidRDefault="0053202E" w:rsidP="0053202E">
      <w:pPr>
        <w:pStyle w:val="ProductList-Body"/>
      </w:pPr>
      <w:r w:rsidRPr="0053202E">
        <w:t xml:space="preserve">Klauzule podlegają prawu państwa członkowskiego, w którym prowadzi działalność podmiot przekazujący dane. </w:t>
      </w:r>
    </w:p>
    <w:p w14:paraId="1D7EB1D9" w14:textId="77777777" w:rsidR="0053202E" w:rsidRPr="0053202E" w:rsidRDefault="0053202E" w:rsidP="0053202E">
      <w:pPr>
        <w:pStyle w:val="ProductList-Body"/>
      </w:pPr>
    </w:p>
    <w:p w14:paraId="207982C3" w14:textId="77777777" w:rsidR="0053202E" w:rsidRPr="0053202E" w:rsidRDefault="0053202E" w:rsidP="0053202E">
      <w:pPr>
        <w:pStyle w:val="ProductList-Body"/>
        <w:keepNext/>
        <w:jc w:val="center"/>
        <w:outlineLvl w:val="1"/>
        <w:rPr>
          <w:b/>
        </w:rPr>
      </w:pPr>
      <w:r w:rsidRPr="0053202E">
        <w:rPr>
          <w:b/>
        </w:rPr>
        <w:t>Klauzula 10: Zmiany umowy</w:t>
      </w:r>
    </w:p>
    <w:p w14:paraId="709A3DC4" w14:textId="77777777" w:rsidR="0053202E" w:rsidRPr="0053202E" w:rsidRDefault="0053202E" w:rsidP="0053202E">
      <w:pPr>
        <w:pStyle w:val="ProductList-Body"/>
        <w:keepNext/>
      </w:pPr>
    </w:p>
    <w:p w14:paraId="68407A9E" w14:textId="77777777" w:rsidR="0053202E" w:rsidRPr="0053202E" w:rsidRDefault="0053202E" w:rsidP="0053202E">
      <w:pPr>
        <w:pStyle w:val="ProductList-Body"/>
      </w:pPr>
      <w:r w:rsidRPr="0053202E">
        <w:t>Strony zobowiązują się do niedokonywania zmian lub modyfikacji niniejszych Klauzul. Nie wyklucza to dodawania przez strony w razie potrzeby Klauzul dotyczących kwestii związanych z ich działalnością gospodarczą, pod warunkiem że nie są one sprzeczne z niniejszymi Klauzulami.</w:t>
      </w:r>
    </w:p>
    <w:p w14:paraId="0CACE754" w14:textId="77777777" w:rsidR="0053202E" w:rsidRPr="0053202E" w:rsidRDefault="0053202E" w:rsidP="0053202E">
      <w:pPr>
        <w:pStyle w:val="ProductList-Body"/>
      </w:pPr>
    </w:p>
    <w:p w14:paraId="60333284" w14:textId="77777777" w:rsidR="0053202E" w:rsidRPr="0053202E" w:rsidRDefault="0053202E" w:rsidP="0053202E">
      <w:pPr>
        <w:pStyle w:val="ProductList-Body"/>
        <w:jc w:val="center"/>
        <w:outlineLvl w:val="1"/>
        <w:rPr>
          <w:b/>
        </w:rPr>
      </w:pPr>
      <w:r w:rsidRPr="0053202E">
        <w:rPr>
          <w:b/>
        </w:rPr>
        <w:t>Klauzula 11: Podwykonawstwo przetwarzania danych</w:t>
      </w:r>
    </w:p>
    <w:p w14:paraId="2725EA37" w14:textId="77777777" w:rsidR="0053202E" w:rsidRPr="0053202E" w:rsidRDefault="0053202E" w:rsidP="0053202E">
      <w:pPr>
        <w:pStyle w:val="ProductList-Body"/>
      </w:pPr>
    </w:p>
    <w:p w14:paraId="749707E9" w14:textId="77777777" w:rsidR="0053202E" w:rsidRPr="0053202E" w:rsidRDefault="0053202E" w:rsidP="0053202E">
      <w:pPr>
        <w:pStyle w:val="ProductList-Body"/>
        <w:spacing w:after="120"/>
      </w:pPr>
      <w:r w:rsidRPr="0053202E">
        <w:t>1. Podmiot odbierający dane nie podzleca czynności przetwarzania danych wykonywanych w imieniu podmiotu przekazującego dane na podstawie niniejszych Klauzul bez uprzedniej pisemnej zgody podmiotu przekazującego dane. Jeżeli podmiot odbierający dane podzleca wykonanie swoich obowiązków w ramach niniejszych Klauzul za zgodą podmiotu przekazującego dane, czyni to wyłącznie na podstawie umowy pisemnej z podwykonawcą przetwarzania, która nakłada na podwykonawcę przetwarzania te same obowiązki, jakie spoczywają na podmiocie odbierającym dane w ramach niniejszych Klauzul. Jeżeli podwykonawca przetwarzania nie wypełnia swoich obowiązków w zakresie ochrony danych w ramach takiej umowy pisemnej, podmiot odbierający dane ponosi pełną odpowiedzialność wobec podmiotu przekazującego dane za wykonanie obowiązków podwykonawcy przetwarzania na mocy takiej umowy.</w:t>
      </w:r>
    </w:p>
    <w:p w14:paraId="61175DDE" w14:textId="77777777" w:rsidR="0053202E" w:rsidRPr="0053202E" w:rsidRDefault="0053202E" w:rsidP="0053202E">
      <w:pPr>
        <w:pStyle w:val="ProductList-Body"/>
        <w:spacing w:after="120"/>
      </w:pPr>
      <w:r w:rsidRPr="0053202E">
        <w:t>2. Umowa pisemna zawarta między podmiotem odbierającym dane a podwykonawcą przetwarzania przed przekazaniem danych osobowych podwykonawcy przetwarzania obejmuje również Klauzulę na rzecz osoby trzeciej, określoną w Klauzuli 3, w odniesieniu do przypadków, w których osoba, której dotyczą dane, nie jest w stanie wystąpić z roszczeniem o odszkodowanie, o którym mowa w Klauzuli 6 pkt 1 przeciw podmiotowi przekazującemu lub odbierającemu dane, ponieważ przestały one istnieć faktycznie lub formalnie lub stały się niewypłacalne, a żaden podmiot będący następcą nie przejął na podstawie umowy lub z mocy prawa wszystkich zobowiązań prawnych podmiotu przekazującego lub odbierającego dane. Taka odpowiedzialność podwykonawcy przetwarzania wobec osoby trzeciej jest ograniczona do jego własnych czynności przetwarzania danych na podstawie niniejszych Klauzul.</w:t>
      </w:r>
    </w:p>
    <w:p w14:paraId="587900F6" w14:textId="77777777" w:rsidR="0053202E" w:rsidRPr="0053202E" w:rsidRDefault="0053202E" w:rsidP="0053202E">
      <w:pPr>
        <w:pStyle w:val="ProductList-Body"/>
        <w:spacing w:after="120"/>
      </w:pPr>
      <w:r w:rsidRPr="0053202E">
        <w:t>3. Postanowienia umowy, o której mowa w ust. 1, dotyczące aspektów ochrony danych w odniesieniu do podwykonawstwa przetwarzania, podlegają prawu państwa członkowskiego, w którym prowadzi działalność gospodarczą podmiot przekazujący dane.</w:t>
      </w:r>
    </w:p>
    <w:p w14:paraId="3526CC1D" w14:textId="77777777" w:rsidR="0053202E" w:rsidRPr="0053202E" w:rsidRDefault="0053202E" w:rsidP="0053202E">
      <w:pPr>
        <w:pStyle w:val="ProductList-Body"/>
      </w:pPr>
      <w:r w:rsidRPr="0053202E">
        <w:t>4. Podmiot przekazujący dane prowadzi wykaz umów dotyczących podwykonawstwa przetwarzania danych zawartych na podstawie niniejszych Klauzul, o których został poinformowany przez podmiot odbierający dane na postawie Klauzuli 5 lit. j); wykaz ten podlega aktualizacji co najmniej raz do roku. Wykaz udostępnia się organowi nadzorczemu właściwemu dla podmiotu przekazującego dane.</w:t>
      </w:r>
    </w:p>
    <w:p w14:paraId="2C7139D8" w14:textId="77777777" w:rsidR="0053202E" w:rsidRPr="0053202E" w:rsidRDefault="0053202E" w:rsidP="0053202E">
      <w:pPr>
        <w:pStyle w:val="ProductList-Body"/>
      </w:pPr>
    </w:p>
    <w:p w14:paraId="0EC4EDFC" w14:textId="77777777" w:rsidR="0053202E" w:rsidRPr="0053202E" w:rsidRDefault="0053202E" w:rsidP="0053202E">
      <w:pPr>
        <w:pStyle w:val="ProductList-Body"/>
        <w:jc w:val="center"/>
        <w:outlineLvl w:val="1"/>
        <w:rPr>
          <w:b/>
        </w:rPr>
      </w:pPr>
      <w:r w:rsidRPr="0053202E">
        <w:rPr>
          <w:b/>
        </w:rPr>
        <w:t>Klauzula 12: Obowiązki po zakończeniu usług przetwarzania danych osobowych</w:t>
      </w:r>
    </w:p>
    <w:p w14:paraId="33EAA035" w14:textId="77777777" w:rsidR="0053202E" w:rsidRPr="0053202E" w:rsidRDefault="0053202E" w:rsidP="0053202E">
      <w:pPr>
        <w:pStyle w:val="ProductList-Body"/>
      </w:pPr>
    </w:p>
    <w:p w14:paraId="4B10EBEB" w14:textId="77777777" w:rsidR="0053202E" w:rsidRPr="0053202E" w:rsidRDefault="0053202E" w:rsidP="0053202E">
      <w:pPr>
        <w:pStyle w:val="ProductList-Body"/>
        <w:spacing w:after="120"/>
      </w:pPr>
      <w:r w:rsidRPr="0053202E">
        <w:t>1. Strony uzgadniają, że wraz z zakończeniem świadczenia usług przetwarzania danych podmiot odbierający dane i podwykonawca przetwarzania zwracają podmiotowi przekazującemu dane wszystkie przekazane dane osobowe i ich kopie lub niszczą wszystkie dane osobowe i poświadczają przekazującemu dane, że to uczynili, zgodnie z decyzją przekazującego dane, chyba że przepisy prawa obowiązujące podmiot odbierający dane uniemożliwiają mu zwrot lub zniszczenie wszystkich lub części przekazanych danych osobowych. W tym przypadku podmiot odbierający dane gwarantuje, że zapewni poufność przekazanych danych osobowych i nie będzie ich już aktywnie przetwarzał.</w:t>
      </w:r>
    </w:p>
    <w:p w14:paraId="633767F7" w14:textId="77777777" w:rsidR="0053202E" w:rsidRPr="0053202E" w:rsidRDefault="0053202E" w:rsidP="0053202E">
      <w:pPr>
        <w:pStyle w:val="ProductList-Body"/>
      </w:pPr>
      <w:r w:rsidRPr="0053202E">
        <w:t>2. Podmiot odbierający dane lub podwykonawca przetwarzania gwarantują przedstawienie na żądanie podmiotu przekazującego dane lub organu nadzorczego urządzeń do przetwarzania danych do celów kontroli środków, o których mowa w ust. 1.</w:t>
      </w:r>
    </w:p>
    <w:p w14:paraId="5F9C6783" w14:textId="77777777" w:rsidR="0053202E" w:rsidRPr="0053202E" w:rsidRDefault="0053202E" w:rsidP="0053202E">
      <w:pPr>
        <w:pStyle w:val="ProductList-Body"/>
      </w:pPr>
    </w:p>
    <w:p w14:paraId="0E3C054D" w14:textId="77777777" w:rsidR="0053202E" w:rsidRPr="0053202E" w:rsidRDefault="0053202E" w:rsidP="0053202E">
      <w:pPr>
        <w:pStyle w:val="ProductList-Body"/>
        <w:jc w:val="center"/>
        <w:outlineLvl w:val="1"/>
        <w:rPr>
          <w:b/>
        </w:rPr>
      </w:pPr>
      <w:bookmarkStart w:id="102" w:name="Appendix1toAttachment3"/>
      <w:r w:rsidRPr="0053202E">
        <w:rPr>
          <w:b/>
        </w:rPr>
        <w:t>Załącznik 1 do Standardowych Klauzul Umownych</w:t>
      </w:r>
      <w:bookmarkEnd w:id="102"/>
    </w:p>
    <w:p w14:paraId="2FA4265A" w14:textId="77777777" w:rsidR="0053202E" w:rsidRPr="0053202E" w:rsidRDefault="0053202E" w:rsidP="0053202E">
      <w:pPr>
        <w:pStyle w:val="ProductList-Body"/>
      </w:pPr>
    </w:p>
    <w:p w14:paraId="47601A32" w14:textId="77777777" w:rsidR="0053202E" w:rsidRPr="0053202E" w:rsidRDefault="0053202E" w:rsidP="0053202E">
      <w:pPr>
        <w:pStyle w:val="ProductList-Body"/>
        <w:spacing w:after="120"/>
      </w:pPr>
      <w:r w:rsidRPr="0053202E">
        <w:rPr>
          <w:b/>
        </w:rPr>
        <w:t>Podmiot przekazujący dane</w:t>
      </w:r>
      <w:r w:rsidRPr="0053202E">
        <w:rPr>
          <w:b/>
          <w:bCs/>
        </w:rPr>
        <w:t>:</w:t>
      </w:r>
      <w:r w:rsidRPr="0053202E">
        <w:t xml:space="preserve"> Podmiotem przekazującym dane jest klient. Podmiot przekazujący dane to użytkownik Usług Online (zgodnie definicją w części postanowień dotyczących Usług Online zatytułowanej „Postanowienia dotyczące przetwarzania danych”.</w:t>
      </w:r>
    </w:p>
    <w:p w14:paraId="4CD9BF4A" w14:textId="77777777" w:rsidR="0053202E" w:rsidRPr="0053202E" w:rsidRDefault="0053202E" w:rsidP="0053202E">
      <w:pPr>
        <w:pStyle w:val="ProductList-Body"/>
        <w:spacing w:after="120"/>
      </w:pPr>
      <w:r w:rsidRPr="0053202E">
        <w:t>Podmiot odbierający dane: Podmiotem odbierającym dane jest MICROSOFT CORPORATION — globalny producent oprogramowania i usług.</w:t>
      </w:r>
    </w:p>
    <w:p w14:paraId="588C4C87" w14:textId="77777777" w:rsidR="0053202E" w:rsidRPr="0053202E" w:rsidRDefault="0053202E" w:rsidP="0053202E">
      <w:pPr>
        <w:pStyle w:val="ProductList-Body"/>
        <w:spacing w:after="120"/>
      </w:pPr>
      <w:r w:rsidRPr="0053202E">
        <w:rPr>
          <w:b/>
        </w:rPr>
        <w:t>Osoby, których dane dotyczą</w:t>
      </w:r>
      <w:r w:rsidRPr="0053202E">
        <w:rPr>
          <w:b/>
          <w:bCs/>
        </w:rPr>
        <w:t>:</w:t>
      </w:r>
      <w:r w:rsidRPr="0053202E">
        <w:t xml:space="preserve"> Osobami, których dane dotyczą, są w szczególności przedstawiciele klienta podmiotu przekazującego dane oraz użytkownicy końcowi, w tym pracownicy, wykonawcy, współpracownicy i klienci podmiotu przekazującego dane. Osobami, których dane dotyczą, mogą być również osoby fizyczne podejmujące próbę przekazania lub przesłania danych osobowych do użytkowników usług świadczonych przez podmiot odbierający dane.</w:t>
      </w:r>
    </w:p>
    <w:p w14:paraId="1960BE4C" w14:textId="77777777" w:rsidR="0053202E" w:rsidRPr="0053202E" w:rsidRDefault="0053202E" w:rsidP="0053202E">
      <w:pPr>
        <w:pStyle w:val="ProductList-Body"/>
        <w:spacing w:after="120"/>
      </w:pPr>
      <w:r w:rsidRPr="0053202E">
        <w:rPr>
          <w:b/>
        </w:rPr>
        <w:t>Kategorie danych</w:t>
      </w:r>
      <w:r w:rsidRPr="0053202E">
        <w:rPr>
          <w:b/>
          <w:bCs/>
        </w:rPr>
        <w:t>:</w:t>
      </w:r>
      <w:r w:rsidRPr="0053202E">
        <w:t xml:space="preserve"> Przekazane dane osobowe obejmują adresy e-mail, dokumenty i inne dane w formie elektronicznej w kontekście Usług Online.</w:t>
      </w:r>
    </w:p>
    <w:p w14:paraId="2F7128A0" w14:textId="77777777" w:rsidR="0053202E" w:rsidRPr="0053202E" w:rsidRDefault="0053202E" w:rsidP="0053202E">
      <w:pPr>
        <w:pStyle w:val="ProductList-Body"/>
      </w:pPr>
      <w:r w:rsidRPr="0053202E">
        <w:rPr>
          <w:b/>
        </w:rPr>
        <w:t>Czynności przetwarzania danych</w:t>
      </w:r>
      <w:r w:rsidRPr="0053202E">
        <w:rPr>
          <w:b/>
          <w:bCs/>
        </w:rPr>
        <w:t>:</w:t>
      </w:r>
      <w:r w:rsidRPr="0053202E">
        <w:t xml:space="preserve"> Przekazane dane osobowe podlegają następującym czynnościom przetwarzania danych: </w:t>
      </w:r>
    </w:p>
    <w:p w14:paraId="233052C0" w14:textId="77777777" w:rsidR="0053202E" w:rsidRPr="0053202E" w:rsidRDefault="0053202E" w:rsidP="0053202E">
      <w:pPr>
        <w:pStyle w:val="ProductList-Body"/>
        <w:spacing w:after="60"/>
        <w:ind w:left="547"/>
      </w:pPr>
      <w:r w:rsidRPr="0053202E">
        <w:rPr>
          <w:b/>
        </w:rPr>
        <w:t>a. Okres i przedmiot przetwarzania danych</w:t>
      </w:r>
      <w:r w:rsidRPr="0053202E">
        <w:rPr>
          <w:b/>
          <w:bCs/>
        </w:rPr>
        <w:t>.</w:t>
      </w:r>
      <w:r w:rsidRPr="0053202E">
        <w:t xml:space="preserve"> Okres przetwarzania danych odpowiada okresowi określonemu na mocy właściwej umowy licencjonowania zbiorowego zawartej między podmiotem przekazującym dane a podmiotem Microsoft, do której załączono niniejsze Standardowe Klauzule Umowne („Microsoft”). Celem przetwarzania danych jest świadczenie Usług Online.</w:t>
      </w:r>
    </w:p>
    <w:p w14:paraId="0FE35450" w14:textId="77777777" w:rsidR="0053202E" w:rsidRPr="0053202E" w:rsidRDefault="0053202E" w:rsidP="0053202E">
      <w:pPr>
        <w:pStyle w:val="ProductList-Body"/>
        <w:spacing w:after="60"/>
        <w:ind w:left="547"/>
      </w:pPr>
      <w:r w:rsidRPr="0053202E">
        <w:rPr>
          <w:b/>
        </w:rPr>
        <w:t>b. Zakres i cel przetwarzania danych</w:t>
      </w:r>
      <w:r w:rsidRPr="0053202E">
        <w:rPr>
          <w:b/>
          <w:bCs/>
        </w:rPr>
        <w:t>.</w:t>
      </w:r>
      <w:r w:rsidRPr="0053202E">
        <w:t xml:space="preserve"> Zakres i cel przetwarzania danych został opisany w postanowieniach dotyczących przetwarzania danych. Podmiot odbierający dane prowadzi globalną sieć centrów przetwarzania danych oraz centrów zarządzania/pomocy, a przetwarzanie może mieć miejsce w dowolnej jurysdykcji, na obszarze której podmiot odbierający dane lub podwykonawca przetwarzania prowadzi takie centra.</w:t>
      </w:r>
    </w:p>
    <w:p w14:paraId="1F263C42" w14:textId="77777777" w:rsidR="0053202E" w:rsidRPr="0053202E" w:rsidRDefault="0053202E" w:rsidP="0053202E">
      <w:pPr>
        <w:pStyle w:val="ProductList-Body"/>
        <w:spacing w:after="60"/>
        <w:ind w:left="547"/>
      </w:pPr>
      <w:r w:rsidRPr="0053202E">
        <w:rPr>
          <w:b/>
        </w:rPr>
        <w:t>c. Dostęp do Danych Klienta</w:t>
      </w:r>
      <w:r w:rsidRPr="0053202E">
        <w:rPr>
          <w:b/>
          <w:bCs/>
        </w:rPr>
        <w:t>.</w:t>
      </w:r>
      <w:r w:rsidRPr="0053202E">
        <w:t xml:space="preserve"> W okresie określonym we właściwej umowie licencjonowania zbiorowego podmiot otrzymujący dane może według własnego uznania oraz w zakresie, w jakim jest to wymagane przez przepisy prawa właściwego implementujące postanowienia art. 12 lit. b) unijnej dyrektywy o ochronie danych: (1) umożliwić podmiotowi przekazującemu dane poprawienie, usunięcie lub zablokowanie Danych Klienta lub (2) samodzielnie poprawić, usunąć lub zablokować Dane Klienta w imieniu Klienta. </w:t>
      </w:r>
    </w:p>
    <w:p w14:paraId="18E2767D" w14:textId="77777777" w:rsidR="0053202E" w:rsidRPr="0053202E" w:rsidRDefault="0053202E" w:rsidP="0053202E">
      <w:pPr>
        <w:pStyle w:val="ProductList-Body"/>
        <w:spacing w:after="60"/>
        <w:ind w:left="547"/>
      </w:pPr>
      <w:r w:rsidRPr="0053202E">
        <w:rPr>
          <w:b/>
        </w:rPr>
        <w:t>d. Instrukcje podmiotu przekazującego dane</w:t>
      </w:r>
      <w:r w:rsidRPr="0053202E">
        <w:rPr>
          <w:b/>
          <w:bCs/>
        </w:rPr>
        <w:t>.</w:t>
      </w:r>
      <w:r w:rsidRPr="0053202E">
        <w:t xml:space="preserve"> W przypadku Usług Online podmiot otrzymujący dane działa wyłącznie na podstawie instrukcji podmiotu przekazującego dane przekazanych przez Microsoft.</w:t>
      </w:r>
    </w:p>
    <w:p w14:paraId="42E849F7" w14:textId="77777777" w:rsidR="0053202E" w:rsidRPr="0053202E" w:rsidRDefault="0053202E" w:rsidP="0053202E">
      <w:pPr>
        <w:pStyle w:val="ProductList-Body"/>
        <w:spacing w:after="120"/>
        <w:ind w:left="547"/>
      </w:pPr>
      <w:r w:rsidRPr="0053202E">
        <w:rPr>
          <w:b/>
        </w:rPr>
        <w:t>e. Zwrot lub usunięcie Danych Klienta</w:t>
      </w:r>
      <w:r w:rsidRPr="0053202E">
        <w:rPr>
          <w:b/>
          <w:bCs/>
        </w:rPr>
        <w:t>.</w:t>
      </w:r>
      <w:r w:rsidRPr="0053202E">
        <w:t xml:space="preserve"> Po wygaśnięciu lub wypowiedzeniu podmiotowi przekazującemu dane prawa do korzystania z Usług Online, podmiot przekazujący dane może wyodrębnić Dane Klienta, a natomiast podmiot odbierający dane usunie Dane Klienta, przy czym oba te podmioty zrobią to zgodnie z postanowieniami dotyczącymi usług online właściwymi dla zawartej umowy.</w:t>
      </w:r>
    </w:p>
    <w:p w14:paraId="646A572E" w14:textId="77777777" w:rsidR="0053202E" w:rsidRPr="0053202E" w:rsidRDefault="0053202E" w:rsidP="0053202E">
      <w:pPr>
        <w:pStyle w:val="ProductList-Body"/>
      </w:pPr>
      <w:r w:rsidRPr="0053202E">
        <w:rPr>
          <w:b/>
        </w:rPr>
        <w:t>Podwykonawcy</w:t>
      </w:r>
      <w:r w:rsidRPr="0053202E">
        <w:rPr>
          <w:b/>
          <w:bCs/>
        </w:rPr>
        <w:t>:</w:t>
      </w:r>
      <w:r w:rsidRPr="0053202E">
        <w:t xml:space="preserve"> Podmiot odbierający dane może zaangażować inne spółki do świadczenia w imieniu podmiotu odbierającego dane ograniczonego zakresu usług, w tym usług pomocy technicznej. Każdy taki podwykonawca będzie uprawniony do uzyskania Danych Klienta wyłącznie w celu świadczenia usług zleconych przez podmiot odbierający dane i nie będzie mógł korzystać z Danych Klienta w żadnych innych celach.</w:t>
      </w:r>
    </w:p>
    <w:p w14:paraId="5E9F605E" w14:textId="77777777" w:rsidR="0053202E" w:rsidRPr="0053202E" w:rsidRDefault="0053202E" w:rsidP="0053202E">
      <w:pPr>
        <w:pStyle w:val="ProductList-Body"/>
      </w:pPr>
    </w:p>
    <w:p w14:paraId="2340DC21" w14:textId="77777777" w:rsidR="0053202E" w:rsidRPr="0053202E" w:rsidRDefault="0053202E" w:rsidP="0053202E">
      <w:pPr>
        <w:pStyle w:val="ProductList-Body"/>
        <w:jc w:val="center"/>
        <w:outlineLvl w:val="1"/>
        <w:rPr>
          <w:b/>
        </w:rPr>
      </w:pPr>
      <w:r w:rsidRPr="0053202E">
        <w:rPr>
          <w:b/>
        </w:rPr>
        <w:t>Załącznik 2 do Standardowych Klauzul Umownych</w:t>
      </w:r>
    </w:p>
    <w:p w14:paraId="0A4999A3" w14:textId="77777777" w:rsidR="0053202E" w:rsidRPr="0053202E" w:rsidRDefault="0053202E" w:rsidP="0053202E">
      <w:pPr>
        <w:pStyle w:val="ProductList-Body"/>
      </w:pPr>
    </w:p>
    <w:p w14:paraId="4497A5CE" w14:textId="77777777" w:rsidR="0053202E" w:rsidRPr="0053202E" w:rsidRDefault="0053202E" w:rsidP="0053202E">
      <w:pPr>
        <w:pStyle w:val="ProductList-Body"/>
        <w:spacing w:after="120"/>
      </w:pPr>
      <w:r w:rsidRPr="0053202E">
        <w:t>Opis technicznych i organizacyjnych środków bezpieczeństwa wdrożonych przez podmiot odbierający dane zgodnie z postanowieniami Klauzul 4 lit. d) i 5 lit c):</w:t>
      </w:r>
    </w:p>
    <w:p w14:paraId="08C0B465" w14:textId="77777777" w:rsidR="0053202E" w:rsidRPr="0053202E" w:rsidRDefault="0053202E" w:rsidP="0053202E">
      <w:pPr>
        <w:pStyle w:val="ProductList-Body"/>
        <w:spacing w:after="120"/>
      </w:pPr>
      <w:r w:rsidRPr="0053202E">
        <w:t xml:space="preserve">1. </w:t>
      </w:r>
      <w:r w:rsidRPr="0053202E">
        <w:rPr>
          <w:b/>
        </w:rPr>
        <w:t>Personel</w:t>
      </w:r>
      <w:r w:rsidRPr="0053202E">
        <w:rPr>
          <w:b/>
          <w:bCs/>
        </w:rPr>
        <w:t>.</w:t>
      </w:r>
      <w:r w:rsidRPr="0053202E">
        <w:t xml:space="preserve"> Personel podmiotu odbierającego dane nie będzie przetwarzać Danych Klienta bez upoważnienia. Personel musi zachować w poufności wszelkie Dane Klienta, a zobowiązanie to pozostaje w mocy nawet po ustaniu zatrudnienia. </w:t>
      </w:r>
    </w:p>
    <w:p w14:paraId="63D53106" w14:textId="77777777" w:rsidR="0053202E" w:rsidRPr="0053202E" w:rsidRDefault="0053202E" w:rsidP="0053202E">
      <w:pPr>
        <w:pStyle w:val="ProductList-Body"/>
      </w:pPr>
      <w:r w:rsidRPr="0053202E">
        <w:t xml:space="preserve">2. </w:t>
      </w:r>
      <w:r w:rsidRPr="0053202E">
        <w:rPr>
          <w:b/>
        </w:rPr>
        <w:t>Osoba kontaktowa ds. prywatności danych</w:t>
      </w:r>
      <w:r w:rsidRPr="0053202E">
        <w:rPr>
          <w:b/>
          <w:bCs/>
        </w:rPr>
        <w:t xml:space="preserve">. </w:t>
      </w:r>
      <w:r w:rsidRPr="0053202E">
        <w:t xml:space="preserve">Członek ścisłego kierownictwa podmiotu odbierającego dane wyznaczony do spraw prywatności danych jest dostępny pod następującym adresem: </w:t>
      </w:r>
    </w:p>
    <w:p w14:paraId="04C6A513" w14:textId="77777777" w:rsidR="0053202E" w:rsidRPr="0053202E" w:rsidRDefault="0053202E" w:rsidP="0053202E">
      <w:pPr>
        <w:pStyle w:val="ProductList-Body"/>
      </w:pPr>
      <w:r w:rsidRPr="0053202E">
        <w:t xml:space="preserve">Microsoft Corporation </w:t>
      </w:r>
    </w:p>
    <w:p w14:paraId="53B780F9" w14:textId="77777777" w:rsidR="0053202E" w:rsidRPr="0053202E" w:rsidRDefault="0053202E" w:rsidP="0053202E">
      <w:pPr>
        <w:pStyle w:val="ProductList-Body"/>
        <w:ind w:left="360"/>
      </w:pPr>
      <w:r w:rsidRPr="0053202E">
        <w:t xml:space="preserve">Attn: Chief Privacy Officer </w:t>
      </w:r>
    </w:p>
    <w:p w14:paraId="41DBBDB4" w14:textId="77777777" w:rsidR="0053202E" w:rsidRPr="0053202E" w:rsidRDefault="0053202E" w:rsidP="0053202E">
      <w:pPr>
        <w:pStyle w:val="ProductList-Body"/>
        <w:ind w:left="360"/>
      </w:pPr>
      <w:r w:rsidRPr="0053202E">
        <w:t xml:space="preserve">1 Microsoft Way </w:t>
      </w:r>
    </w:p>
    <w:p w14:paraId="260975CA" w14:textId="77777777" w:rsidR="0053202E" w:rsidRPr="0053202E" w:rsidRDefault="0053202E" w:rsidP="0053202E">
      <w:pPr>
        <w:pStyle w:val="ProductList-Body"/>
        <w:spacing w:after="120"/>
        <w:ind w:left="360"/>
      </w:pPr>
      <w:r w:rsidRPr="0053202E">
        <w:t xml:space="preserve">Redmond, WA 98052 USA </w:t>
      </w:r>
    </w:p>
    <w:p w14:paraId="53F8803A" w14:textId="77777777" w:rsidR="0053202E" w:rsidRPr="0053202E" w:rsidRDefault="0053202E" w:rsidP="0053202E">
      <w:pPr>
        <w:pStyle w:val="ProductList-Body"/>
        <w:spacing w:after="120"/>
      </w:pPr>
      <w:r w:rsidRPr="0053202E">
        <w:t xml:space="preserve">3. </w:t>
      </w:r>
      <w:r w:rsidRPr="0053202E">
        <w:rPr>
          <w:b/>
        </w:rPr>
        <w:t>Środki o charakterze technicznym i organizacyjnym</w:t>
      </w:r>
      <w:r w:rsidRPr="0053202E">
        <w:rPr>
          <w:b/>
          <w:bCs/>
        </w:rPr>
        <w:t>.</w:t>
      </w:r>
      <w:r w:rsidRPr="0053202E">
        <w:t xml:space="preserve"> Podmiot odbierający dane wdrożył i będzie stosować odpowiednie środki o charakterze technicznym i organizacyjnym, wewnętrzne mechanizmy kontroli i procedury zabezpieczania informacji w celu ochrony Danych Klienta (zgodnie z postanowieniami dotyczącymi przetwarzania danych) przed przypadkowym utraceniem, zniszczeniem lub modyfikacją, nieuprawnionym ujawnieniem lub dostępem lub niezgodnym z prawem zniszczeniem w następujący sposób: Postanowienia dotyczące środków o charakterze technicznym i organizacyjnym, wewnętrznych mechanizmów kontroli i procedur zabezpieczania informacji określone w postanowieniach dotyczących przetwarzania danych są integralną częścią Załącznika 2 wiążą podmiot odbierający dane tak samo, jakby zostały w całości zawarte w niniejszym Załączniku 2.</w:t>
      </w:r>
    </w:p>
    <w:p w14:paraId="56307797" w14:textId="7F5C1399" w:rsidR="00463CC3" w:rsidRPr="00690C65" w:rsidRDefault="0053202E" w:rsidP="0053202E">
      <w:pPr>
        <w:pStyle w:val="ProductList-Body"/>
      </w:pPr>
      <w:r w:rsidRPr="0053202E">
        <w:t>Podpis przedstawiciela Microsoft Corporation znajduje się na kolejnej stronie.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W imieniu importera danych, podpis pod Standardowymi Klauzulami Umownymi, Załącznikiem 1 i Załącznikiem 2 składa:</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Wiceprezes</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8653AD">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41B6E92" w14:textId="77777777" w:rsidR="003A4BE5" w:rsidRDefault="003A4BE5" w:rsidP="009A573F">
      <w:pPr>
        <w:spacing w:after="0" w:line="240" w:lineRule="auto"/>
      </w:pPr>
      <w:r>
        <w:separator/>
      </w:r>
    </w:p>
  </w:endnote>
  <w:endnote w:type="continuationSeparator" w:id="0">
    <w:p w14:paraId="0DBF5007" w14:textId="77777777" w:rsidR="003A4BE5" w:rsidRDefault="003A4BE5" w:rsidP="009A573F">
      <w:pPr>
        <w:spacing w:after="0" w:line="240" w:lineRule="auto"/>
      </w:pPr>
      <w:r>
        <w:continuationSeparator/>
      </w:r>
    </w:p>
  </w:endnote>
  <w:endnote w:type="continuationNotice" w:id="1">
    <w:p w14:paraId="3658B8E1" w14:textId="77777777" w:rsidR="003A4BE5" w:rsidRDefault="003A4BE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841C82" w:rsidRDefault="00841C82"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841C82" w:rsidRPr="00591643" w:rsidRDefault="00841C82">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41C82" w:rsidRPr="00C76DF3" w14:paraId="5AA77C5C" w14:textId="77777777" w:rsidTr="009E649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FFFFF"/>
          <w:vAlign w:val="center"/>
        </w:tcPr>
        <w:p w14:paraId="240B492D" w14:textId="77777777" w:rsidR="00841C82" w:rsidRPr="00C76DF3" w:rsidRDefault="0086220C" w:rsidP="00CE05C2">
          <w:pPr>
            <w:pStyle w:val="ProductList-OfferingBody"/>
            <w:ind w:left="-77" w:right="-73"/>
            <w:jc w:val="center"/>
            <w:rPr>
              <w:color w:val="808080" w:themeColor="background1" w:themeShade="80"/>
              <w:sz w:val="14"/>
              <w:szCs w:val="14"/>
            </w:rPr>
          </w:pPr>
          <w:hyperlink w:anchor="TableofContents" w:history="1">
            <w:r w:rsidR="00841C82">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0304AF" w14:textId="77777777" w:rsidR="00841C82" w:rsidRPr="00C76DF3" w:rsidRDefault="00841C82" w:rsidP="00CE05C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D9D9D9"/>
          <w:vAlign w:val="center"/>
        </w:tcPr>
        <w:p w14:paraId="6ED79665" w14:textId="77777777" w:rsidR="00841C82" w:rsidRPr="00C76DF3" w:rsidRDefault="0086220C" w:rsidP="00CE05C2">
          <w:pPr>
            <w:pStyle w:val="ProductList-OfferingBody"/>
            <w:ind w:left="-72" w:right="-74"/>
            <w:jc w:val="center"/>
            <w:rPr>
              <w:color w:val="808080" w:themeColor="background1" w:themeShade="80"/>
              <w:sz w:val="14"/>
              <w:szCs w:val="14"/>
            </w:rPr>
          </w:pPr>
          <w:hyperlink w:anchor="Introduction" w:history="1">
            <w:r w:rsidR="00841C82">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B1A550" w14:textId="77777777" w:rsidR="00841C82" w:rsidRPr="00C76DF3" w:rsidRDefault="00841C82" w:rsidP="00CE05C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1FDB62" w14:textId="77777777" w:rsidR="00841C82" w:rsidRPr="00C76DF3" w:rsidRDefault="0086220C" w:rsidP="00CE05C2">
          <w:pPr>
            <w:pStyle w:val="ProductList-OfferingBody"/>
            <w:ind w:left="-72" w:right="-75"/>
            <w:jc w:val="center"/>
            <w:rPr>
              <w:color w:val="808080" w:themeColor="background1" w:themeShade="80"/>
              <w:sz w:val="14"/>
              <w:szCs w:val="14"/>
            </w:rPr>
          </w:pPr>
          <w:hyperlink w:anchor="GeneralTerms" w:history="1">
            <w:r w:rsidR="00841C82">
              <w:rPr>
                <w:rStyle w:val="Hyperlink"/>
                <w:sz w:val="14"/>
                <w:szCs w:val="14"/>
              </w:rPr>
              <w:t>Ogólne postanowienia</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A3018F8" w14:textId="77777777" w:rsidR="00841C82" w:rsidRPr="00C76DF3" w:rsidRDefault="00841C82" w:rsidP="00CE05C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3A97D1" w14:textId="77777777" w:rsidR="00841C82" w:rsidRPr="00C76DF3" w:rsidRDefault="0086220C" w:rsidP="00CE05C2">
          <w:pPr>
            <w:pStyle w:val="ProductList-OfferingBody"/>
            <w:ind w:left="-72" w:right="-77"/>
            <w:jc w:val="center"/>
            <w:rPr>
              <w:color w:val="808080" w:themeColor="background1" w:themeShade="80"/>
              <w:sz w:val="14"/>
              <w:szCs w:val="14"/>
            </w:rPr>
          </w:pPr>
          <w:hyperlink w:anchor="PrivacyandSecurityTerms" w:history="1">
            <w:r w:rsidR="00841C82">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DF0FD5" w14:textId="77777777" w:rsidR="00841C82" w:rsidRPr="00C76DF3" w:rsidRDefault="00841C82" w:rsidP="00CE05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6F2F3B" w14:textId="77777777" w:rsidR="00841C82" w:rsidRPr="00C76DF3" w:rsidRDefault="0086220C" w:rsidP="00CE05C2">
          <w:pPr>
            <w:pStyle w:val="ProductList-OfferingBody"/>
            <w:ind w:left="-72" w:right="-77"/>
            <w:jc w:val="center"/>
            <w:rPr>
              <w:color w:val="808080" w:themeColor="background1" w:themeShade="80"/>
              <w:sz w:val="14"/>
              <w:szCs w:val="14"/>
            </w:rPr>
          </w:pPr>
          <w:hyperlink w:anchor="OnlineServiceSpecificTerms" w:history="1">
            <w:r w:rsidR="00841C82">
              <w:rPr>
                <w:rStyle w:val="Hyperlink"/>
                <w:sz w:val="14"/>
                <w:szCs w:val="14"/>
              </w:rPr>
              <w:t>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739D89" w14:textId="77777777" w:rsidR="00841C82" w:rsidRPr="00C76DF3" w:rsidRDefault="00841C82" w:rsidP="00CE05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6F65F6" w14:textId="77777777" w:rsidR="00841C82" w:rsidRPr="00C76DF3" w:rsidRDefault="0086220C" w:rsidP="00CE05C2">
          <w:pPr>
            <w:pStyle w:val="ProductList-OfferingBody"/>
            <w:ind w:left="-72" w:right="-76"/>
            <w:jc w:val="center"/>
            <w:rPr>
              <w:color w:val="808080" w:themeColor="background1" w:themeShade="80"/>
              <w:sz w:val="14"/>
              <w:szCs w:val="14"/>
            </w:rPr>
          </w:pPr>
          <w:hyperlink w:anchor="Attachment1" w:history="1">
            <w:r w:rsidR="00841C82">
              <w:rPr>
                <w:rStyle w:val="Hyperlink"/>
                <w:sz w:val="14"/>
                <w:szCs w:val="14"/>
              </w:rPr>
              <w:t>Załącznik 1 – Powiadomienia</w:t>
            </w:r>
          </w:hyperlink>
        </w:p>
      </w:tc>
    </w:tr>
  </w:tbl>
  <w:p w14:paraId="665AC823" w14:textId="77777777" w:rsidR="00841C82" w:rsidRPr="00591643" w:rsidRDefault="00841C82" w:rsidP="00640C7C">
    <w:pPr>
      <w:pStyle w:val="Footer"/>
      <w:rPr>
        <w:sz w:val="14"/>
        <w:szCs w:val="14"/>
      </w:rPr>
    </w:pP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841C82" w:rsidRPr="00C76DF3" w14:paraId="7460E330" w14:textId="77777777" w:rsidTr="00A831C6">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D6D016" w14:textId="06429159" w:rsidR="00841C82" w:rsidRPr="00C76DF3" w:rsidRDefault="0086220C" w:rsidP="00C71869">
          <w:pPr>
            <w:pStyle w:val="ProductList-OfferingBody"/>
            <w:ind w:left="-77" w:right="-73"/>
            <w:jc w:val="center"/>
            <w:rPr>
              <w:color w:val="808080" w:themeColor="background1" w:themeShade="80"/>
              <w:sz w:val="14"/>
              <w:szCs w:val="14"/>
            </w:rPr>
          </w:pPr>
          <w:hyperlink w:anchor="TableofContents" w:history="1">
            <w:r w:rsidR="00841C82">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6F9C3FF" w14:textId="77777777" w:rsidR="00841C82" w:rsidRPr="00C76DF3" w:rsidRDefault="00841C82" w:rsidP="00C7186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0D340" w14:textId="2790AC26" w:rsidR="00841C82" w:rsidRPr="00C76DF3" w:rsidRDefault="0086220C" w:rsidP="00C71869">
          <w:pPr>
            <w:pStyle w:val="ProductList-OfferingBody"/>
            <w:ind w:left="-72" w:right="-74"/>
            <w:jc w:val="center"/>
            <w:rPr>
              <w:color w:val="808080" w:themeColor="background1" w:themeShade="80"/>
              <w:sz w:val="14"/>
              <w:szCs w:val="14"/>
            </w:rPr>
          </w:pPr>
          <w:hyperlink w:anchor="Introduction" w:history="1">
            <w:r w:rsidR="00841C82">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A14E7E8" w14:textId="77777777" w:rsidR="00841C82" w:rsidRPr="00C76DF3" w:rsidRDefault="00841C82" w:rsidP="00C7186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11AF30" w14:textId="78820018" w:rsidR="00841C82" w:rsidRPr="00C76DF3" w:rsidRDefault="0086220C" w:rsidP="00C71869">
          <w:pPr>
            <w:pStyle w:val="ProductList-OfferingBody"/>
            <w:ind w:left="-72" w:right="-75"/>
            <w:jc w:val="center"/>
            <w:rPr>
              <w:color w:val="808080" w:themeColor="background1" w:themeShade="80"/>
              <w:sz w:val="14"/>
              <w:szCs w:val="14"/>
            </w:rPr>
          </w:pPr>
          <w:hyperlink w:anchor="GeneralTerms" w:history="1">
            <w:r w:rsidR="00841C82">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47A7A50" w14:textId="77777777" w:rsidR="00841C82" w:rsidRPr="00C76DF3" w:rsidRDefault="00841C82" w:rsidP="00C7186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B3198A" w14:textId="239106D6" w:rsidR="00841C82" w:rsidRPr="00C76DF3" w:rsidRDefault="0086220C" w:rsidP="00C71869">
          <w:pPr>
            <w:pStyle w:val="ProductList-OfferingBody"/>
            <w:ind w:left="-72" w:right="-77"/>
            <w:jc w:val="center"/>
            <w:rPr>
              <w:color w:val="808080" w:themeColor="background1" w:themeShade="80"/>
              <w:sz w:val="14"/>
              <w:szCs w:val="14"/>
            </w:rPr>
          </w:pPr>
          <w:hyperlink w:anchor="PrivacyandSecurityTerms" w:history="1">
            <w:r w:rsidR="00841C82">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E7B21A" w14:textId="77777777" w:rsidR="00841C82" w:rsidRPr="00C76DF3" w:rsidRDefault="00841C82" w:rsidP="00C7186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A869A9" w14:textId="672CFFFF" w:rsidR="00841C82" w:rsidRPr="00C76DF3" w:rsidRDefault="0086220C" w:rsidP="00C71869">
          <w:pPr>
            <w:pStyle w:val="ProductList-OfferingBody"/>
            <w:ind w:left="-72" w:right="-77"/>
            <w:jc w:val="center"/>
            <w:rPr>
              <w:color w:val="808080" w:themeColor="background1" w:themeShade="80"/>
              <w:sz w:val="14"/>
              <w:szCs w:val="14"/>
            </w:rPr>
          </w:pPr>
          <w:hyperlink w:anchor="OnlineServiceSpecificTerms" w:history="1">
            <w:r w:rsidR="00841C82">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4EA468B" w14:textId="77777777" w:rsidR="00841C82" w:rsidRPr="00C76DF3" w:rsidRDefault="00841C82" w:rsidP="00C7186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A12DA4" w14:textId="4B676F31" w:rsidR="00841C82" w:rsidRPr="00C76DF3" w:rsidRDefault="0086220C" w:rsidP="00C71869">
          <w:pPr>
            <w:pStyle w:val="ProductList-OfferingBody"/>
            <w:ind w:left="-72" w:right="-76"/>
            <w:jc w:val="center"/>
            <w:rPr>
              <w:color w:val="808080" w:themeColor="background1" w:themeShade="80"/>
              <w:sz w:val="14"/>
              <w:szCs w:val="14"/>
            </w:rPr>
          </w:pPr>
          <w:hyperlink w:anchor="Attachment1" w:history="1">
            <w:r w:rsidR="00841C82">
              <w:rPr>
                <w:rStyle w:val="Hyperlink"/>
                <w:sz w:val="14"/>
                <w:szCs w:val="14"/>
              </w:rPr>
              <w:t>Załącznik</w:t>
            </w:r>
          </w:hyperlink>
        </w:p>
      </w:tc>
    </w:tr>
  </w:tbl>
  <w:p w14:paraId="43F896E2" w14:textId="77777777" w:rsidR="00841C82" w:rsidRPr="00591643" w:rsidRDefault="00841C82" w:rsidP="00CA05DD">
    <w:pPr>
      <w:pStyle w:val="Footer"/>
      <w:rPr>
        <w:sz w:val="14"/>
        <w:szCs w:val="14"/>
      </w:rPr>
    </w:pPr>
  </w:p>
</w:ftr>
</file>

<file path=word/footer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841C82" w:rsidRPr="00C76DF3" w14:paraId="1FAA233A" w14:textId="77777777" w:rsidTr="00C776E4">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5E2B19" w14:textId="77777777" w:rsidR="00841C82" w:rsidRPr="00C76DF3" w:rsidRDefault="0086220C" w:rsidP="00841C82">
          <w:pPr>
            <w:pStyle w:val="ProductList-OfferingBody"/>
            <w:ind w:left="-77" w:right="-73"/>
            <w:jc w:val="center"/>
            <w:rPr>
              <w:color w:val="808080" w:themeColor="background1" w:themeShade="80"/>
              <w:sz w:val="14"/>
              <w:szCs w:val="14"/>
            </w:rPr>
          </w:pPr>
          <w:hyperlink w:anchor="TableofContents" w:history="1">
            <w:r w:rsidR="00841C82">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6A856F0" w14:textId="77777777" w:rsidR="00841C82" w:rsidRPr="00C76DF3" w:rsidRDefault="00841C82" w:rsidP="00841C8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31C34F0" w14:textId="77777777" w:rsidR="00841C82" w:rsidRPr="00C76DF3" w:rsidRDefault="0086220C" w:rsidP="00841C82">
          <w:pPr>
            <w:pStyle w:val="ProductList-OfferingBody"/>
            <w:ind w:left="-72" w:right="-74"/>
            <w:jc w:val="center"/>
            <w:rPr>
              <w:color w:val="808080" w:themeColor="background1" w:themeShade="80"/>
              <w:sz w:val="14"/>
              <w:szCs w:val="14"/>
            </w:rPr>
          </w:pPr>
          <w:hyperlink w:anchor="Introduction" w:history="1">
            <w:r w:rsidR="00841C82">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C27CFC7" w14:textId="77777777" w:rsidR="00841C82" w:rsidRPr="00C76DF3" w:rsidRDefault="00841C82" w:rsidP="00841C8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5AD10C" w14:textId="77777777" w:rsidR="00841C82" w:rsidRPr="00C76DF3" w:rsidRDefault="0086220C" w:rsidP="00841C82">
          <w:pPr>
            <w:pStyle w:val="ProductList-OfferingBody"/>
            <w:ind w:left="-72" w:right="-75"/>
            <w:jc w:val="center"/>
            <w:rPr>
              <w:color w:val="808080" w:themeColor="background1" w:themeShade="80"/>
              <w:sz w:val="14"/>
              <w:szCs w:val="14"/>
            </w:rPr>
          </w:pPr>
          <w:hyperlink w:anchor="GeneralTerms" w:history="1">
            <w:r w:rsidR="00841C82">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D128556" w14:textId="77777777" w:rsidR="00841C82" w:rsidRPr="00C76DF3" w:rsidRDefault="00841C82" w:rsidP="00841C8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92151F" w14:textId="77777777" w:rsidR="00841C82" w:rsidRPr="00C76DF3" w:rsidRDefault="0086220C" w:rsidP="00841C82">
          <w:pPr>
            <w:pStyle w:val="ProductList-OfferingBody"/>
            <w:ind w:left="-72" w:right="-77"/>
            <w:jc w:val="center"/>
            <w:rPr>
              <w:color w:val="808080" w:themeColor="background1" w:themeShade="80"/>
              <w:sz w:val="14"/>
              <w:szCs w:val="14"/>
            </w:rPr>
          </w:pPr>
          <w:hyperlink w:anchor="PrivacyandSecurityTerms" w:history="1">
            <w:r w:rsidR="00841C82">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414138" w14:textId="77777777" w:rsidR="00841C82" w:rsidRPr="00C76DF3" w:rsidRDefault="00841C82"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6FDE08" w14:textId="77777777" w:rsidR="00841C82" w:rsidRPr="00C76DF3" w:rsidRDefault="0086220C" w:rsidP="00841C82">
          <w:pPr>
            <w:pStyle w:val="ProductList-OfferingBody"/>
            <w:ind w:left="-72" w:right="-77"/>
            <w:jc w:val="center"/>
            <w:rPr>
              <w:color w:val="808080" w:themeColor="background1" w:themeShade="80"/>
              <w:sz w:val="14"/>
              <w:szCs w:val="14"/>
            </w:rPr>
          </w:pPr>
          <w:hyperlink w:anchor="OnlineServiceSpecificTerms" w:history="1">
            <w:r w:rsidR="00841C82">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1A5A6D6" w14:textId="77777777" w:rsidR="00841C82" w:rsidRPr="00C76DF3" w:rsidRDefault="00841C82"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FE0FA0" w14:textId="77777777" w:rsidR="00841C82" w:rsidRPr="00C76DF3" w:rsidRDefault="0086220C" w:rsidP="00841C82">
          <w:pPr>
            <w:pStyle w:val="ProductList-OfferingBody"/>
            <w:ind w:left="-72" w:right="-76"/>
            <w:jc w:val="center"/>
            <w:rPr>
              <w:color w:val="808080" w:themeColor="background1" w:themeShade="80"/>
              <w:sz w:val="14"/>
              <w:szCs w:val="14"/>
            </w:rPr>
          </w:pPr>
          <w:hyperlink w:anchor="Attachment1" w:history="1">
            <w:r w:rsidR="00841C82">
              <w:rPr>
                <w:rStyle w:val="Hyperlink"/>
                <w:sz w:val="14"/>
                <w:szCs w:val="14"/>
              </w:rPr>
              <w:t>Załącznik</w:t>
            </w:r>
          </w:hyperlink>
        </w:p>
      </w:tc>
    </w:tr>
  </w:tbl>
  <w:p w14:paraId="5D162117" w14:textId="77777777" w:rsidR="00841C82" w:rsidRPr="00591643" w:rsidRDefault="00841C82" w:rsidP="00C776E4">
    <w:pPr>
      <w:pStyle w:val="Footer"/>
      <w:rPr>
        <w:sz w:val="14"/>
        <w:szCs w:val="14"/>
      </w:rPr>
    </w:pPr>
  </w:p>
</w:ftr>
</file>

<file path=word/footer6.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841C82" w:rsidRPr="00C76DF3" w14:paraId="15BAF5C9" w14:textId="77777777" w:rsidTr="00841C82">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73E4A1C" w14:textId="77777777" w:rsidR="00841C82" w:rsidRPr="00C76DF3" w:rsidRDefault="0086220C" w:rsidP="00841C82">
          <w:pPr>
            <w:pStyle w:val="ProductList-OfferingBody"/>
            <w:ind w:left="-77" w:right="-73"/>
            <w:jc w:val="center"/>
            <w:rPr>
              <w:color w:val="808080" w:themeColor="background1" w:themeShade="80"/>
              <w:sz w:val="14"/>
              <w:szCs w:val="14"/>
            </w:rPr>
          </w:pPr>
          <w:hyperlink w:anchor="TableofContents" w:history="1">
            <w:r w:rsidR="00841C82">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BADC46D" w14:textId="77777777" w:rsidR="00841C82" w:rsidRPr="00C76DF3" w:rsidRDefault="00841C82" w:rsidP="00841C8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4557988" w14:textId="77777777" w:rsidR="00841C82" w:rsidRPr="00C76DF3" w:rsidRDefault="0086220C" w:rsidP="00841C82">
          <w:pPr>
            <w:pStyle w:val="ProductList-OfferingBody"/>
            <w:ind w:left="-72" w:right="-74"/>
            <w:jc w:val="center"/>
            <w:rPr>
              <w:color w:val="808080" w:themeColor="background1" w:themeShade="80"/>
              <w:sz w:val="14"/>
              <w:szCs w:val="14"/>
            </w:rPr>
          </w:pPr>
          <w:hyperlink w:anchor="Introduction" w:history="1">
            <w:r w:rsidR="00841C82">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E242F32" w14:textId="77777777" w:rsidR="00841C82" w:rsidRPr="00C76DF3" w:rsidRDefault="00841C82" w:rsidP="00841C8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33745E" w14:textId="77777777" w:rsidR="00841C82" w:rsidRPr="00C76DF3" w:rsidRDefault="0086220C" w:rsidP="00841C82">
          <w:pPr>
            <w:pStyle w:val="ProductList-OfferingBody"/>
            <w:ind w:left="-72" w:right="-75"/>
            <w:jc w:val="center"/>
            <w:rPr>
              <w:color w:val="808080" w:themeColor="background1" w:themeShade="80"/>
              <w:sz w:val="14"/>
              <w:szCs w:val="14"/>
            </w:rPr>
          </w:pPr>
          <w:hyperlink w:anchor="GeneralTerms" w:history="1">
            <w:r w:rsidR="00841C82">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A0426DF" w14:textId="77777777" w:rsidR="00841C82" w:rsidRPr="00C76DF3" w:rsidRDefault="00841C82" w:rsidP="00841C8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540211" w14:textId="77777777" w:rsidR="00841C82" w:rsidRPr="00C76DF3" w:rsidRDefault="0086220C" w:rsidP="00841C82">
          <w:pPr>
            <w:pStyle w:val="ProductList-OfferingBody"/>
            <w:ind w:left="-72" w:right="-77"/>
            <w:jc w:val="center"/>
            <w:rPr>
              <w:color w:val="808080" w:themeColor="background1" w:themeShade="80"/>
              <w:sz w:val="14"/>
              <w:szCs w:val="14"/>
            </w:rPr>
          </w:pPr>
          <w:hyperlink w:anchor="PrivacyandSecurityTerms" w:history="1">
            <w:r w:rsidR="00841C82">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E023D6" w14:textId="77777777" w:rsidR="00841C82" w:rsidRPr="00C76DF3" w:rsidRDefault="00841C82"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CBA488" w14:textId="77777777" w:rsidR="00841C82" w:rsidRPr="00C76DF3" w:rsidRDefault="0086220C" w:rsidP="00841C82">
          <w:pPr>
            <w:pStyle w:val="ProductList-OfferingBody"/>
            <w:ind w:left="-72" w:right="-77"/>
            <w:jc w:val="center"/>
            <w:rPr>
              <w:color w:val="808080" w:themeColor="background1" w:themeShade="80"/>
              <w:sz w:val="14"/>
              <w:szCs w:val="14"/>
            </w:rPr>
          </w:pPr>
          <w:hyperlink w:anchor="OnlineServiceSpecificTerms" w:history="1">
            <w:r w:rsidR="00841C82">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173BC70" w14:textId="77777777" w:rsidR="00841C82" w:rsidRPr="00C76DF3" w:rsidRDefault="00841C82"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10F605" w14:textId="77777777" w:rsidR="00841C82" w:rsidRPr="00C76DF3" w:rsidRDefault="0086220C" w:rsidP="00841C82">
          <w:pPr>
            <w:pStyle w:val="ProductList-OfferingBody"/>
            <w:ind w:left="-72" w:right="-76"/>
            <w:jc w:val="center"/>
            <w:rPr>
              <w:color w:val="808080" w:themeColor="background1" w:themeShade="80"/>
              <w:sz w:val="14"/>
              <w:szCs w:val="14"/>
            </w:rPr>
          </w:pPr>
          <w:hyperlink w:anchor="Attachment1" w:history="1">
            <w:r w:rsidR="00841C82">
              <w:rPr>
                <w:rStyle w:val="Hyperlink"/>
                <w:sz w:val="14"/>
                <w:szCs w:val="14"/>
              </w:rPr>
              <w:t>Załącznik</w:t>
            </w:r>
          </w:hyperlink>
        </w:p>
      </w:tc>
    </w:tr>
  </w:tbl>
  <w:p w14:paraId="4073DCF0" w14:textId="77777777" w:rsidR="00841C82" w:rsidRPr="00591643" w:rsidRDefault="00841C82" w:rsidP="00C776E4">
    <w:pPr>
      <w:pStyle w:val="Footer"/>
      <w:rPr>
        <w:sz w:val="14"/>
        <w:szCs w:val="14"/>
      </w:rPr>
    </w:pPr>
  </w:p>
</w:ftr>
</file>

<file path=word/footer7.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841C82" w:rsidRPr="00C76DF3" w14:paraId="08785527" w14:textId="77777777" w:rsidTr="00C776E4">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6E01903" w14:textId="77777777" w:rsidR="00841C82" w:rsidRPr="00C76DF3" w:rsidRDefault="0086220C" w:rsidP="00841C82">
          <w:pPr>
            <w:pStyle w:val="ProductList-OfferingBody"/>
            <w:ind w:left="-77" w:right="-73"/>
            <w:jc w:val="center"/>
            <w:rPr>
              <w:color w:val="808080" w:themeColor="background1" w:themeShade="80"/>
              <w:sz w:val="14"/>
              <w:szCs w:val="14"/>
            </w:rPr>
          </w:pPr>
          <w:hyperlink w:anchor="TableofContents" w:history="1">
            <w:r w:rsidR="00841C82">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E2C769C" w14:textId="77777777" w:rsidR="00841C82" w:rsidRPr="00C76DF3" w:rsidRDefault="00841C82" w:rsidP="00841C8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CF1570" w14:textId="77777777" w:rsidR="00841C82" w:rsidRPr="00C76DF3" w:rsidRDefault="0086220C" w:rsidP="00841C82">
          <w:pPr>
            <w:pStyle w:val="ProductList-OfferingBody"/>
            <w:ind w:left="-72" w:right="-74"/>
            <w:jc w:val="center"/>
            <w:rPr>
              <w:color w:val="808080" w:themeColor="background1" w:themeShade="80"/>
              <w:sz w:val="14"/>
              <w:szCs w:val="14"/>
            </w:rPr>
          </w:pPr>
          <w:hyperlink w:anchor="Introduction" w:history="1">
            <w:r w:rsidR="00841C82">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05765091" w14:textId="77777777" w:rsidR="00841C82" w:rsidRPr="00C76DF3" w:rsidRDefault="00841C82" w:rsidP="00841C8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6FD8D37" w14:textId="77777777" w:rsidR="00841C82" w:rsidRPr="00C76DF3" w:rsidRDefault="0086220C" w:rsidP="00841C82">
          <w:pPr>
            <w:pStyle w:val="ProductList-OfferingBody"/>
            <w:ind w:left="-72" w:right="-75"/>
            <w:jc w:val="center"/>
            <w:rPr>
              <w:color w:val="808080" w:themeColor="background1" w:themeShade="80"/>
              <w:sz w:val="14"/>
              <w:szCs w:val="14"/>
            </w:rPr>
          </w:pPr>
          <w:hyperlink w:anchor="GeneralTerms" w:history="1">
            <w:r w:rsidR="00841C82">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81F35D8" w14:textId="77777777" w:rsidR="00841C82" w:rsidRPr="00C76DF3" w:rsidRDefault="00841C82" w:rsidP="00841C8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618885" w14:textId="77777777" w:rsidR="00841C82" w:rsidRPr="00C76DF3" w:rsidRDefault="0086220C" w:rsidP="00841C82">
          <w:pPr>
            <w:pStyle w:val="ProductList-OfferingBody"/>
            <w:ind w:left="-72" w:right="-77"/>
            <w:jc w:val="center"/>
            <w:rPr>
              <w:color w:val="808080" w:themeColor="background1" w:themeShade="80"/>
              <w:sz w:val="14"/>
              <w:szCs w:val="14"/>
            </w:rPr>
          </w:pPr>
          <w:hyperlink w:anchor="PrivacyandSecurityTerms" w:history="1">
            <w:r w:rsidR="00841C82">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BF231F" w14:textId="77777777" w:rsidR="00841C82" w:rsidRPr="00C76DF3" w:rsidRDefault="00841C82"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B316B5" w14:textId="77777777" w:rsidR="00841C82" w:rsidRPr="00C76DF3" w:rsidRDefault="0086220C" w:rsidP="00841C82">
          <w:pPr>
            <w:pStyle w:val="ProductList-OfferingBody"/>
            <w:ind w:left="-72" w:right="-77"/>
            <w:jc w:val="center"/>
            <w:rPr>
              <w:color w:val="808080" w:themeColor="background1" w:themeShade="80"/>
              <w:sz w:val="14"/>
              <w:szCs w:val="14"/>
            </w:rPr>
          </w:pPr>
          <w:hyperlink w:anchor="OnlineServiceSpecificTerms" w:history="1">
            <w:r w:rsidR="00841C82">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C7AEB4F" w14:textId="77777777" w:rsidR="00841C82" w:rsidRPr="00C76DF3" w:rsidRDefault="00841C82"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A1E91A" w14:textId="77777777" w:rsidR="00841C82" w:rsidRPr="00C76DF3" w:rsidRDefault="0086220C" w:rsidP="00841C82">
          <w:pPr>
            <w:pStyle w:val="ProductList-OfferingBody"/>
            <w:ind w:left="-72" w:right="-76"/>
            <w:jc w:val="center"/>
            <w:rPr>
              <w:color w:val="808080" w:themeColor="background1" w:themeShade="80"/>
              <w:sz w:val="14"/>
              <w:szCs w:val="14"/>
            </w:rPr>
          </w:pPr>
          <w:hyperlink w:anchor="Attachment1" w:history="1">
            <w:r w:rsidR="00841C82">
              <w:rPr>
                <w:rStyle w:val="Hyperlink"/>
                <w:sz w:val="14"/>
                <w:szCs w:val="14"/>
              </w:rPr>
              <w:t>Załącznik</w:t>
            </w:r>
          </w:hyperlink>
        </w:p>
      </w:tc>
    </w:tr>
  </w:tbl>
  <w:p w14:paraId="0B677052" w14:textId="77777777" w:rsidR="00841C82" w:rsidRPr="00591643" w:rsidRDefault="00841C82" w:rsidP="00C776E4">
    <w:pPr>
      <w:pStyle w:val="Footer"/>
      <w:rPr>
        <w:sz w:val="14"/>
        <w:szCs w:val="14"/>
      </w:rPr>
    </w:pPr>
  </w:p>
</w:ftr>
</file>

<file path=word/footer8.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841C82" w:rsidRPr="00C76DF3" w14:paraId="33CEAA9B" w14:textId="77777777" w:rsidTr="00C776E4">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50051F6" w14:textId="77777777" w:rsidR="00841C82" w:rsidRPr="00C76DF3" w:rsidRDefault="0086220C" w:rsidP="00841C82">
          <w:pPr>
            <w:pStyle w:val="ProductList-OfferingBody"/>
            <w:ind w:left="-77" w:right="-73"/>
            <w:jc w:val="center"/>
            <w:rPr>
              <w:color w:val="808080" w:themeColor="background1" w:themeShade="80"/>
              <w:sz w:val="14"/>
              <w:szCs w:val="14"/>
            </w:rPr>
          </w:pPr>
          <w:hyperlink w:anchor="TableofContents" w:history="1">
            <w:r w:rsidR="00841C82">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85525B4" w14:textId="77777777" w:rsidR="00841C82" w:rsidRPr="00C76DF3" w:rsidRDefault="00841C82" w:rsidP="00841C8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945457" w14:textId="77777777" w:rsidR="00841C82" w:rsidRPr="00C76DF3" w:rsidRDefault="0086220C" w:rsidP="00841C82">
          <w:pPr>
            <w:pStyle w:val="ProductList-OfferingBody"/>
            <w:ind w:left="-72" w:right="-74"/>
            <w:jc w:val="center"/>
            <w:rPr>
              <w:color w:val="808080" w:themeColor="background1" w:themeShade="80"/>
              <w:sz w:val="14"/>
              <w:szCs w:val="14"/>
            </w:rPr>
          </w:pPr>
          <w:hyperlink w:anchor="Introduction" w:history="1">
            <w:r w:rsidR="00841C82">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674614D" w14:textId="77777777" w:rsidR="00841C82" w:rsidRPr="00C76DF3" w:rsidRDefault="00841C82" w:rsidP="00841C8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9C59CB0" w14:textId="77777777" w:rsidR="00841C82" w:rsidRPr="00C76DF3" w:rsidRDefault="0086220C" w:rsidP="00841C82">
          <w:pPr>
            <w:pStyle w:val="ProductList-OfferingBody"/>
            <w:ind w:left="-72" w:right="-75"/>
            <w:jc w:val="center"/>
            <w:rPr>
              <w:color w:val="808080" w:themeColor="background1" w:themeShade="80"/>
              <w:sz w:val="14"/>
              <w:szCs w:val="14"/>
            </w:rPr>
          </w:pPr>
          <w:hyperlink w:anchor="GeneralTerms" w:history="1">
            <w:r w:rsidR="00841C82">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D190459" w14:textId="77777777" w:rsidR="00841C82" w:rsidRPr="00C76DF3" w:rsidRDefault="00841C82" w:rsidP="00841C8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C8A047" w14:textId="77777777" w:rsidR="00841C82" w:rsidRPr="00C76DF3" w:rsidRDefault="0086220C" w:rsidP="00841C82">
          <w:pPr>
            <w:pStyle w:val="ProductList-OfferingBody"/>
            <w:ind w:left="-72" w:right="-77"/>
            <w:jc w:val="center"/>
            <w:rPr>
              <w:color w:val="808080" w:themeColor="background1" w:themeShade="80"/>
              <w:sz w:val="14"/>
              <w:szCs w:val="14"/>
            </w:rPr>
          </w:pPr>
          <w:hyperlink w:anchor="PrivacyandSecurityTerms" w:history="1">
            <w:r w:rsidR="00841C82">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B98462" w14:textId="77777777" w:rsidR="00841C82" w:rsidRPr="00C76DF3" w:rsidRDefault="00841C82"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186D1C" w14:textId="77777777" w:rsidR="00841C82" w:rsidRPr="00C76DF3" w:rsidRDefault="0086220C" w:rsidP="00841C82">
          <w:pPr>
            <w:pStyle w:val="ProductList-OfferingBody"/>
            <w:ind w:left="-72" w:right="-77"/>
            <w:jc w:val="center"/>
            <w:rPr>
              <w:color w:val="808080" w:themeColor="background1" w:themeShade="80"/>
              <w:sz w:val="14"/>
              <w:szCs w:val="14"/>
            </w:rPr>
          </w:pPr>
          <w:hyperlink w:anchor="OnlineServiceSpecificTerms" w:history="1">
            <w:r w:rsidR="00841C82">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E1E85EA" w14:textId="77777777" w:rsidR="00841C82" w:rsidRPr="00C76DF3" w:rsidRDefault="00841C82"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044B70" w14:textId="77777777" w:rsidR="00841C82" w:rsidRPr="00C76DF3" w:rsidRDefault="0086220C" w:rsidP="00841C82">
          <w:pPr>
            <w:pStyle w:val="ProductList-OfferingBody"/>
            <w:ind w:left="-72" w:right="-76"/>
            <w:jc w:val="center"/>
            <w:rPr>
              <w:color w:val="808080" w:themeColor="background1" w:themeShade="80"/>
              <w:sz w:val="14"/>
              <w:szCs w:val="14"/>
            </w:rPr>
          </w:pPr>
          <w:hyperlink w:anchor="Attachment1" w:history="1">
            <w:r w:rsidR="00841C82">
              <w:rPr>
                <w:rStyle w:val="Hyperlink"/>
                <w:sz w:val="14"/>
                <w:szCs w:val="14"/>
              </w:rPr>
              <w:t>Załącznik</w:t>
            </w:r>
          </w:hyperlink>
        </w:p>
      </w:tc>
    </w:tr>
  </w:tbl>
  <w:p w14:paraId="1A73C883" w14:textId="77777777" w:rsidR="00841C82" w:rsidRPr="00591643" w:rsidRDefault="00841C82" w:rsidP="00C776E4">
    <w:pPr>
      <w:pStyle w:val="Footer"/>
      <w:rPr>
        <w:sz w:val="14"/>
        <w:szCs w:val="14"/>
      </w:rPr>
    </w:pPr>
  </w:p>
</w:ftr>
</file>

<file path=word/footer9.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841C82" w:rsidRPr="00C76DF3" w14:paraId="23929801" w14:textId="77777777" w:rsidTr="00C776E4">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00A47C" w14:textId="77777777" w:rsidR="00841C82" w:rsidRPr="00C76DF3" w:rsidRDefault="0086220C" w:rsidP="00841C82">
          <w:pPr>
            <w:pStyle w:val="ProductList-OfferingBody"/>
            <w:ind w:left="-77" w:right="-73"/>
            <w:jc w:val="center"/>
            <w:rPr>
              <w:color w:val="808080" w:themeColor="background1" w:themeShade="80"/>
              <w:sz w:val="14"/>
              <w:szCs w:val="14"/>
            </w:rPr>
          </w:pPr>
          <w:hyperlink w:anchor="TableofContents" w:history="1">
            <w:r w:rsidR="00841C82">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EB2F4F3" w14:textId="77777777" w:rsidR="00841C82" w:rsidRPr="00C76DF3" w:rsidRDefault="00841C82" w:rsidP="00841C8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6BE832" w14:textId="77777777" w:rsidR="00841C82" w:rsidRPr="00C76DF3" w:rsidRDefault="0086220C" w:rsidP="00841C82">
          <w:pPr>
            <w:pStyle w:val="ProductList-OfferingBody"/>
            <w:ind w:left="-72" w:right="-74"/>
            <w:jc w:val="center"/>
            <w:rPr>
              <w:color w:val="808080" w:themeColor="background1" w:themeShade="80"/>
              <w:sz w:val="14"/>
              <w:szCs w:val="14"/>
            </w:rPr>
          </w:pPr>
          <w:hyperlink w:anchor="Introduction" w:history="1">
            <w:r w:rsidR="00841C82">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0B77871" w14:textId="77777777" w:rsidR="00841C82" w:rsidRPr="00C76DF3" w:rsidRDefault="00841C82" w:rsidP="00841C8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945C52" w14:textId="77777777" w:rsidR="00841C82" w:rsidRPr="00C76DF3" w:rsidRDefault="0086220C" w:rsidP="00841C82">
          <w:pPr>
            <w:pStyle w:val="ProductList-OfferingBody"/>
            <w:ind w:left="-72" w:right="-75"/>
            <w:jc w:val="center"/>
            <w:rPr>
              <w:color w:val="808080" w:themeColor="background1" w:themeShade="80"/>
              <w:sz w:val="14"/>
              <w:szCs w:val="14"/>
            </w:rPr>
          </w:pPr>
          <w:hyperlink w:anchor="GeneralTerms" w:history="1">
            <w:r w:rsidR="00841C82">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BA68464" w14:textId="77777777" w:rsidR="00841C82" w:rsidRPr="00C76DF3" w:rsidRDefault="00841C82" w:rsidP="00841C8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E31B88E" w14:textId="77777777" w:rsidR="00841C82" w:rsidRPr="00C76DF3" w:rsidRDefault="0086220C" w:rsidP="00841C82">
          <w:pPr>
            <w:pStyle w:val="ProductList-OfferingBody"/>
            <w:ind w:left="-72" w:right="-77"/>
            <w:jc w:val="center"/>
            <w:rPr>
              <w:color w:val="808080" w:themeColor="background1" w:themeShade="80"/>
              <w:sz w:val="14"/>
              <w:szCs w:val="14"/>
            </w:rPr>
          </w:pPr>
          <w:hyperlink w:anchor="PrivacyandSecurityTerms" w:history="1">
            <w:r w:rsidR="00841C82">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8223AF" w14:textId="77777777" w:rsidR="00841C82" w:rsidRPr="00C76DF3" w:rsidRDefault="00841C82"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9FD368" w14:textId="77777777" w:rsidR="00841C82" w:rsidRPr="00C76DF3" w:rsidRDefault="0086220C" w:rsidP="00841C82">
          <w:pPr>
            <w:pStyle w:val="ProductList-OfferingBody"/>
            <w:ind w:left="-72" w:right="-77"/>
            <w:jc w:val="center"/>
            <w:rPr>
              <w:color w:val="808080" w:themeColor="background1" w:themeShade="80"/>
              <w:sz w:val="14"/>
              <w:szCs w:val="14"/>
            </w:rPr>
          </w:pPr>
          <w:hyperlink w:anchor="OnlineServiceSpecificTerms" w:history="1">
            <w:r w:rsidR="00841C82">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17E06A9" w14:textId="77777777" w:rsidR="00841C82" w:rsidRPr="00C76DF3" w:rsidRDefault="00841C82"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D25EFA" w14:textId="77777777" w:rsidR="00841C82" w:rsidRPr="00C76DF3" w:rsidRDefault="0086220C" w:rsidP="00841C82">
          <w:pPr>
            <w:pStyle w:val="ProductList-OfferingBody"/>
            <w:ind w:left="-72" w:right="-76"/>
            <w:jc w:val="center"/>
            <w:rPr>
              <w:color w:val="808080" w:themeColor="background1" w:themeShade="80"/>
              <w:sz w:val="14"/>
              <w:szCs w:val="14"/>
            </w:rPr>
          </w:pPr>
          <w:hyperlink w:anchor="Attachment1" w:history="1">
            <w:r w:rsidR="00841C82">
              <w:rPr>
                <w:rStyle w:val="Hyperlink"/>
                <w:sz w:val="14"/>
                <w:szCs w:val="14"/>
              </w:rPr>
              <w:t>Załącznik</w:t>
            </w:r>
          </w:hyperlink>
        </w:p>
      </w:tc>
    </w:tr>
  </w:tbl>
  <w:p w14:paraId="49DE2984" w14:textId="77777777" w:rsidR="00841C82" w:rsidRPr="00591643" w:rsidRDefault="00841C82" w:rsidP="00C776E4">
    <w:pPr>
      <w:pStyle w:val="Footer"/>
      <w:rPr>
        <w:sz w:val="14"/>
        <w:szCs w:val="14"/>
      </w:rPr>
    </w:pPr>
  </w:p>
</w:ftr>
</file>

<file path=word/footer10.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841C82" w:rsidRPr="00C76DF3" w14:paraId="3964D76B" w14:textId="77777777" w:rsidTr="00C776E4">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4CA147" w14:textId="77777777" w:rsidR="00841C82" w:rsidRPr="00C76DF3" w:rsidRDefault="0086220C" w:rsidP="00841C82">
          <w:pPr>
            <w:pStyle w:val="ProductList-OfferingBody"/>
            <w:ind w:left="-77" w:right="-73"/>
            <w:jc w:val="center"/>
            <w:rPr>
              <w:color w:val="808080" w:themeColor="background1" w:themeShade="80"/>
              <w:sz w:val="14"/>
              <w:szCs w:val="14"/>
            </w:rPr>
          </w:pPr>
          <w:hyperlink w:anchor="TableofContents" w:history="1">
            <w:r w:rsidR="00841C82">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8D3F012" w14:textId="77777777" w:rsidR="00841C82" w:rsidRPr="00C76DF3" w:rsidRDefault="00841C82" w:rsidP="00841C8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AD9CC2" w14:textId="77777777" w:rsidR="00841C82" w:rsidRPr="00C76DF3" w:rsidRDefault="0086220C" w:rsidP="00841C82">
          <w:pPr>
            <w:pStyle w:val="ProductList-OfferingBody"/>
            <w:ind w:left="-72" w:right="-74"/>
            <w:jc w:val="center"/>
            <w:rPr>
              <w:color w:val="808080" w:themeColor="background1" w:themeShade="80"/>
              <w:sz w:val="14"/>
              <w:szCs w:val="14"/>
            </w:rPr>
          </w:pPr>
          <w:hyperlink w:anchor="Introduction" w:history="1">
            <w:r w:rsidR="00841C82">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0639D7D" w14:textId="77777777" w:rsidR="00841C82" w:rsidRPr="00C76DF3" w:rsidRDefault="00841C82" w:rsidP="00841C8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9D842C" w14:textId="77777777" w:rsidR="00841C82" w:rsidRPr="00C76DF3" w:rsidRDefault="0086220C" w:rsidP="00841C82">
          <w:pPr>
            <w:pStyle w:val="ProductList-OfferingBody"/>
            <w:ind w:left="-72" w:right="-75"/>
            <w:jc w:val="center"/>
            <w:rPr>
              <w:color w:val="808080" w:themeColor="background1" w:themeShade="80"/>
              <w:sz w:val="14"/>
              <w:szCs w:val="14"/>
            </w:rPr>
          </w:pPr>
          <w:hyperlink w:anchor="GeneralTerms" w:history="1">
            <w:r w:rsidR="00841C82">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DE47BED" w14:textId="77777777" w:rsidR="00841C82" w:rsidRPr="00C76DF3" w:rsidRDefault="00841C82" w:rsidP="00841C8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1731B2C" w14:textId="77777777" w:rsidR="00841C82" w:rsidRPr="00C76DF3" w:rsidRDefault="0086220C" w:rsidP="00841C82">
          <w:pPr>
            <w:pStyle w:val="ProductList-OfferingBody"/>
            <w:ind w:left="-72" w:right="-77"/>
            <w:jc w:val="center"/>
            <w:rPr>
              <w:color w:val="808080" w:themeColor="background1" w:themeShade="80"/>
              <w:sz w:val="14"/>
              <w:szCs w:val="14"/>
            </w:rPr>
          </w:pPr>
          <w:hyperlink w:anchor="PrivacyandSecurityTerms" w:history="1">
            <w:r w:rsidR="00841C82">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E64C4A" w14:textId="77777777" w:rsidR="00841C82" w:rsidRPr="00C76DF3" w:rsidRDefault="00841C82"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097C89" w14:textId="77777777" w:rsidR="00841C82" w:rsidRPr="00C76DF3" w:rsidRDefault="0086220C" w:rsidP="00841C82">
          <w:pPr>
            <w:pStyle w:val="ProductList-OfferingBody"/>
            <w:ind w:left="-72" w:right="-77"/>
            <w:jc w:val="center"/>
            <w:rPr>
              <w:color w:val="808080" w:themeColor="background1" w:themeShade="80"/>
              <w:sz w:val="14"/>
              <w:szCs w:val="14"/>
            </w:rPr>
          </w:pPr>
          <w:hyperlink w:anchor="OnlineServiceSpecificTerms" w:history="1">
            <w:r w:rsidR="00841C82">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BFB82D1" w14:textId="77777777" w:rsidR="00841C82" w:rsidRPr="00C76DF3" w:rsidRDefault="00841C82"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D646BE" w14:textId="77777777" w:rsidR="00841C82" w:rsidRPr="00C76DF3" w:rsidRDefault="0086220C" w:rsidP="00841C82">
          <w:pPr>
            <w:pStyle w:val="ProductList-OfferingBody"/>
            <w:ind w:left="-72" w:right="-76"/>
            <w:jc w:val="center"/>
            <w:rPr>
              <w:color w:val="808080" w:themeColor="background1" w:themeShade="80"/>
              <w:sz w:val="14"/>
              <w:szCs w:val="14"/>
            </w:rPr>
          </w:pPr>
          <w:hyperlink w:anchor="Attachment1" w:history="1">
            <w:r w:rsidR="00841C82">
              <w:rPr>
                <w:rStyle w:val="Hyperlink"/>
                <w:sz w:val="14"/>
                <w:szCs w:val="14"/>
              </w:rPr>
              <w:t>Załącznik</w:t>
            </w:r>
          </w:hyperlink>
        </w:p>
      </w:tc>
    </w:tr>
  </w:tbl>
  <w:p w14:paraId="6CA8E907" w14:textId="77777777" w:rsidR="00841C82" w:rsidRPr="00591643" w:rsidRDefault="00841C82" w:rsidP="00C776E4">
    <w:pPr>
      <w:pStyle w:val="Footer"/>
      <w:rPr>
        <w:sz w:val="14"/>
        <w:szCs w:val="14"/>
      </w:rPr>
    </w:pPr>
  </w:p>
</w:ftr>
</file>

<file path=word/footer1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841C82" w:rsidRPr="00C76DF3" w14:paraId="3933A3B1" w14:textId="77777777" w:rsidTr="00C776E4">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7D4859D" w14:textId="77777777" w:rsidR="00841C82" w:rsidRPr="00C76DF3" w:rsidRDefault="0086220C" w:rsidP="00841C82">
          <w:pPr>
            <w:pStyle w:val="ProductList-OfferingBody"/>
            <w:ind w:left="-77" w:right="-73"/>
            <w:jc w:val="center"/>
            <w:rPr>
              <w:color w:val="808080" w:themeColor="background1" w:themeShade="80"/>
              <w:sz w:val="14"/>
              <w:szCs w:val="14"/>
            </w:rPr>
          </w:pPr>
          <w:hyperlink w:anchor="TableofContents" w:history="1">
            <w:r w:rsidR="00841C82">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F167F25" w14:textId="77777777" w:rsidR="00841C82" w:rsidRPr="00C76DF3" w:rsidRDefault="00841C82" w:rsidP="00841C8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18A79A" w14:textId="77777777" w:rsidR="00841C82" w:rsidRPr="00C76DF3" w:rsidRDefault="0086220C" w:rsidP="00841C82">
          <w:pPr>
            <w:pStyle w:val="ProductList-OfferingBody"/>
            <w:ind w:left="-72" w:right="-74"/>
            <w:jc w:val="center"/>
            <w:rPr>
              <w:color w:val="808080" w:themeColor="background1" w:themeShade="80"/>
              <w:sz w:val="14"/>
              <w:szCs w:val="14"/>
            </w:rPr>
          </w:pPr>
          <w:hyperlink w:anchor="Introduction" w:history="1">
            <w:r w:rsidR="00841C82">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5E28DD8" w14:textId="77777777" w:rsidR="00841C82" w:rsidRPr="00C76DF3" w:rsidRDefault="00841C82" w:rsidP="00841C8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687B92" w14:textId="77777777" w:rsidR="00841C82" w:rsidRPr="00C76DF3" w:rsidRDefault="0086220C" w:rsidP="00841C82">
          <w:pPr>
            <w:pStyle w:val="ProductList-OfferingBody"/>
            <w:ind w:left="-72" w:right="-75"/>
            <w:jc w:val="center"/>
            <w:rPr>
              <w:color w:val="808080" w:themeColor="background1" w:themeShade="80"/>
              <w:sz w:val="14"/>
              <w:szCs w:val="14"/>
            </w:rPr>
          </w:pPr>
          <w:hyperlink w:anchor="GeneralTerms" w:history="1">
            <w:r w:rsidR="00841C82">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65983A8" w14:textId="77777777" w:rsidR="00841C82" w:rsidRPr="00C76DF3" w:rsidRDefault="00841C82" w:rsidP="00841C8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1C8200" w14:textId="77777777" w:rsidR="00841C82" w:rsidRPr="00C76DF3" w:rsidRDefault="0086220C" w:rsidP="00841C82">
          <w:pPr>
            <w:pStyle w:val="ProductList-OfferingBody"/>
            <w:ind w:left="-72" w:right="-77"/>
            <w:jc w:val="center"/>
            <w:rPr>
              <w:color w:val="808080" w:themeColor="background1" w:themeShade="80"/>
              <w:sz w:val="14"/>
              <w:szCs w:val="14"/>
            </w:rPr>
          </w:pPr>
          <w:hyperlink w:anchor="PrivacyandSecurityTerms" w:history="1">
            <w:r w:rsidR="00841C82">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B3F5CA" w14:textId="77777777" w:rsidR="00841C82" w:rsidRPr="00C76DF3" w:rsidRDefault="00841C82"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DE944A4" w14:textId="77777777" w:rsidR="00841C82" w:rsidRPr="00C76DF3" w:rsidRDefault="0086220C" w:rsidP="00841C82">
          <w:pPr>
            <w:pStyle w:val="ProductList-OfferingBody"/>
            <w:ind w:left="-72" w:right="-77"/>
            <w:jc w:val="center"/>
            <w:rPr>
              <w:color w:val="808080" w:themeColor="background1" w:themeShade="80"/>
              <w:sz w:val="14"/>
              <w:szCs w:val="14"/>
            </w:rPr>
          </w:pPr>
          <w:hyperlink w:anchor="OnlineServiceSpecificTerms" w:history="1">
            <w:r w:rsidR="00841C82">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8FB1488" w14:textId="77777777" w:rsidR="00841C82" w:rsidRPr="00C76DF3" w:rsidRDefault="00841C82"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4F6DCA" w14:textId="77777777" w:rsidR="00841C82" w:rsidRPr="00C76DF3" w:rsidRDefault="0086220C" w:rsidP="00841C82">
          <w:pPr>
            <w:pStyle w:val="ProductList-OfferingBody"/>
            <w:ind w:left="-72" w:right="-76"/>
            <w:jc w:val="center"/>
            <w:rPr>
              <w:color w:val="808080" w:themeColor="background1" w:themeShade="80"/>
              <w:sz w:val="14"/>
              <w:szCs w:val="14"/>
            </w:rPr>
          </w:pPr>
          <w:hyperlink w:anchor="Attachment1" w:history="1">
            <w:r w:rsidR="00841C82">
              <w:rPr>
                <w:rStyle w:val="Hyperlink"/>
                <w:sz w:val="14"/>
                <w:szCs w:val="14"/>
              </w:rPr>
              <w:t>Załącznik</w:t>
            </w:r>
          </w:hyperlink>
        </w:p>
      </w:tc>
    </w:tr>
  </w:tbl>
  <w:p w14:paraId="0D1B97D1" w14:textId="77777777" w:rsidR="00841C82" w:rsidRPr="00591643" w:rsidRDefault="00841C82" w:rsidP="00C776E4">
    <w:pPr>
      <w:pStyle w:val="Footer"/>
      <w:rPr>
        <w:sz w:val="14"/>
        <w:szCs w:val="14"/>
      </w:rPr>
    </w:pPr>
  </w:p>
</w:ftr>
</file>

<file path=word/footer1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841C82" w:rsidRPr="00C76DF3" w14:paraId="6268CD91" w14:textId="77777777" w:rsidTr="00841C82">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83B996" w14:textId="77777777" w:rsidR="00841C82" w:rsidRPr="00C76DF3" w:rsidRDefault="0086220C" w:rsidP="00841C82">
          <w:pPr>
            <w:pStyle w:val="ProductList-OfferingBody"/>
            <w:ind w:left="-77" w:right="-73"/>
            <w:jc w:val="center"/>
            <w:rPr>
              <w:color w:val="808080" w:themeColor="background1" w:themeShade="80"/>
              <w:sz w:val="14"/>
              <w:szCs w:val="14"/>
            </w:rPr>
          </w:pPr>
          <w:hyperlink w:anchor="TableofContents" w:history="1">
            <w:r w:rsidR="00841C82">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9735EEB" w14:textId="77777777" w:rsidR="00841C82" w:rsidRPr="00C76DF3" w:rsidRDefault="00841C82" w:rsidP="00841C8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0D5CBF" w14:textId="77777777" w:rsidR="00841C82" w:rsidRPr="00C76DF3" w:rsidRDefault="0086220C" w:rsidP="00841C82">
          <w:pPr>
            <w:pStyle w:val="ProductList-OfferingBody"/>
            <w:ind w:left="-72" w:right="-74"/>
            <w:jc w:val="center"/>
            <w:rPr>
              <w:color w:val="808080" w:themeColor="background1" w:themeShade="80"/>
              <w:sz w:val="14"/>
              <w:szCs w:val="14"/>
            </w:rPr>
          </w:pPr>
          <w:hyperlink w:anchor="Introduction" w:history="1">
            <w:r w:rsidR="00841C82">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DAC037F" w14:textId="77777777" w:rsidR="00841C82" w:rsidRPr="00C76DF3" w:rsidRDefault="00841C82" w:rsidP="00841C8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0EFF7E" w14:textId="77777777" w:rsidR="00841C82" w:rsidRPr="00C76DF3" w:rsidRDefault="0086220C" w:rsidP="00841C82">
          <w:pPr>
            <w:pStyle w:val="ProductList-OfferingBody"/>
            <w:ind w:left="-72" w:right="-75"/>
            <w:jc w:val="center"/>
            <w:rPr>
              <w:color w:val="808080" w:themeColor="background1" w:themeShade="80"/>
              <w:sz w:val="14"/>
              <w:szCs w:val="14"/>
            </w:rPr>
          </w:pPr>
          <w:hyperlink w:anchor="GeneralTerms" w:history="1">
            <w:r w:rsidR="00841C82">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96C753D" w14:textId="77777777" w:rsidR="00841C82" w:rsidRPr="00C76DF3" w:rsidRDefault="00841C82" w:rsidP="00841C8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DA97A8" w14:textId="77777777" w:rsidR="00841C82" w:rsidRPr="00C76DF3" w:rsidRDefault="0086220C" w:rsidP="00841C82">
          <w:pPr>
            <w:pStyle w:val="ProductList-OfferingBody"/>
            <w:ind w:left="-72" w:right="-77"/>
            <w:jc w:val="center"/>
            <w:rPr>
              <w:color w:val="808080" w:themeColor="background1" w:themeShade="80"/>
              <w:sz w:val="14"/>
              <w:szCs w:val="14"/>
            </w:rPr>
          </w:pPr>
          <w:hyperlink w:anchor="PrivacyandSecurityTerms" w:history="1">
            <w:r w:rsidR="00841C82">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F8AA1F" w14:textId="77777777" w:rsidR="00841C82" w:rsidRPr="00C76DF3" w:rsidRDefault="00841C82"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AA359E7" w14:textId="77777777" w:rsidR="00841C82" w:rsidRPr="00C76DF3" w:rsidRDefault="0086220C" w:rsidP="00841C82">
          <w:pPr>
            <w:pStyle w:val="ProductList-OfferingBody"/>
            <w:ind w:left="-72" w:right="-77"/>
            <w:jc w:val="center"/>
            <w:rPr>
              <w:color w:val="808080" w:themeColor="background1" w:themeShade="80"/>
              <w:sz w:val="14"/>
              <w:szCs w:val="14"/>
            </w:rPr>
          </w:pPr>
          <w:hyperlink w:anchor="OnlineServiceSpecificTerms" w:history="1">
            <w:r w:rsidR="00841C82">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7BCD4C5" w14:textId="77777777" w:rsidR="00841C82" w:rsidRPr="00C76DF3" w:rsidRDefault="00841C82"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3B9250" w14:textId="77777777" w:rsidR="00841C82" w:rsidRPr="00C76DF3" w:rsidRDefault="0086220C" w:rsidP="00841C82">
          <w:pPr>
            <w:pStyle w:val="ProductList-OfferingBody"/>
            <w:ind w:left="-72" w:right="-76"/>
            <w:jc w:val="center"/>
            <w:rPr>
              <w:color w:val="808080" w:themeColor="background1" w:themeShade="80"/>
              <w:sz w:val="14"/>
              <w:szCs w:val="14"/>
            </w:rPr>
          </w:pPr>
          <w:hyperlink w:anchor="Attachment1" w:history="1">
            <w:r w:rsidR="00841C82">
              <w:rPr>
                <w:rStyle w:val="Hyperlink"/>
                <w:sz w:val="14"/>
                <w:szCs w:val="14"/>
              </w:rPr>
              <w:t>Załącznik</w:t>
            </w:r>
          </w:hyperlink>
        </w:p>
      </w:tc>
    </w:tr>
  </w:tbl>
  <w:p w14:paraId="69A330F4" w14:textId="77777777" w:rsidR="00841C82" w:rsidRPr="00591643" w:rsidRDefault="00841C82" w:rsidP="00C776E4">
    <w:pPr>
      <w:pStyle w:val="Footer"/>
      <w:rPr>
        <w:sz w:val="14"/>
        <w:szCs w:val="14"/>
      </w:rPr>
    </w:pPr>
  </w:p>
</w:ftr>
</file>

<file path=word/footer1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841C82" w:rsidRPr="00C76DF3" w14:paraId="7CE0730D" w14:textId="77777777" w:rsidTr="00C776E4">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4B15FFB" w14:textId="77777777" w:rsidR="00841C82" w:rsidRPr="00C76DF3" w:rsidRDefault="0086220C" w:rsidP="00841C82">
          <w:pPr>
            <w:pStyle w:val="ProductList-OfferingBody"/>
            <w:ind w:left="-77" w:right="-73"/>
            <w:jc w:val="center"/>
            <w:rPr>
              <w:color w:val="808080" w:themeColor="background1" w:themeShade="80"/>
              <w:sz w:val="14"/>
              <w:szCs w:val="14"/>
            </w:rPr>
          </w:pPr>
          <w:hyperlink w:anchor="TableofContents" w:history="1">
            <w:r w:rsidR="00841C82">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3BBF00F" w14:textId="77777777" w:rsidR="00841C82" w:rsidRPr="00C76DF3" w:rsidRDefault="00841C82" w:rsidP="00841C8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F53B0E" w14:textId="77777777" w:rsidR="00841C82" w:rsidRPr="00C76DF3" w:rsidRDefault="0086220C" w:rsidP="00841C82">
          <w:pPr>
            <w:pStyle w:val="ProductList-OfferingBody"/>
            <w:ind w:left="-72" w:right="-74"/>
            <w:jc w:val="center"/>
            <w:rPr>
              <w:color w:val="808080" w:themeColor="background1" w:themeShade="80"/>
              <w:sz w:val="14"/>
              <w:szCs w:val="14"/>
            </w:rPr>
          </w:pPr>
          <w:hyperlink w:anchor="Introduction" w:history="1">
            <w:r w:rsidR="00841C82">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29E74621" w14:textId="77777777" w:rsidR="00841C82" w:rsidRPr="00C76DF3" w:rsidRDefault="00841C82" w:rsidP="00841C8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7A22C0" w14:textId="77777777" w:rsidR="00841C82" w:rsidRPr="00C76DF3" w:rsidRDefault="0086220C" w:rsidP="00841C82">
          <w:pPr>
            <w:pStyle w:val="ProductList-OfferingBody"/>
            <w:ind w:left="-72" w:right="-75"/>
            <w:jc w:val="center"/>
            <w:rPr>
              <w:color w:val="808080" w:themeColor="background1" w:themeShade="80"/>
              <w:sz w:val="14"/>
              <w:szCs w:val="14"/>
            </w:rPr>
          </w:pPr>
          <w:hyperlink w:anchor="GeneralTerms" w:history="1">
            <w:r w:rsidR="00841C82">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093F384" w14:textId="77777777" w:rsidR="00841C82" w:rsidRPr="00C76DF3" w:rsidRDefault="00841C82" w:rsidP="00841C8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F21200" w14:textId="77777777" w:rsidR="00841C82" w:rsidRPr="00C76DF3" w:rsidRDefault="0086220C" w:rsidP="00841C82">
          <w:pPr>
            <w:pStyle w:val="ProductList-OfferingBody"/>
            <w:ind w:left="-72" w:right="-77"/>
            <w:jc w:val="center"/>
            <w:rPr>
              <w:color w:val="808080" w:themeColor="background1" w:themeShade="80"/>
              <w:sz w:val="14"/>
              <w:szCs w:val="14"/>
            </w:rPr>
          </w:pPr>
          <w:hyperlink w:anchor="PrivacyandSecurityTerms" w:history="1">
            <w:r w:rsidR="00841C82">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A97E5D" w14:textId="77777777" w:rsidR="00841C82" w:rsidRPr="00C76DF3" w:rsidRDefault="00841C82"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619312" w14:textId="77777777" w:rsidR="00841C82" w:rsidRPr="00C76DF3" w:rsidRDefault="0086220C" w:rsidP="00841C82">
          <w:pPr>
            <w:pStyle w:val="ProductList-OfferingBody"/>
            <w:ind w:left="-72" w:right="-77"/>
            <w:jc w:val="center"/>
            <w:rPr>
              <w:color w:val="808080" w:themeColor="background1" w:themeShade="80"/>
              <w:sz w:val="14"/>
              <w:szCs w:val="14"/>
            </w:rPr>
          </w:pPr>
          <w:hyperlink w:anchor="OnlineServiceSpecificTerms" w:history="1">
            <w:r w:rsidR="00841C82">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E53F8DA" w14:textId="77777777" w:rsidR="00841C82" w:rsidRPr="00C76DF3" w:rsidRDefault="00841C82"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67E7878" w14:textId="77777777" w:rsidR="00841C82" w:rsidRPr="00C76DF3" w:rsidRDefault="0086220C" w:rsidP="00841C82">
          <w:pPr>
            <w:pStyle w:val="ProductList-OfferingBody"/>
            <w:ind w:left="-72" w:right="-76"/>
            <w:jc w:val="center"/>
            <w:rPr>
              <w:color w:val="808080" w:themeColor="background1" w:themeShade="80"/>
              <w:sz w:val="14"/>
              <w:szCs w:val="14"/>
            </w:rPr>
          </w:pPr>
          <w:hyperlink w:anchor="Attachment1" w:history="1">
            <w:r w:rsidR="00841C82">
              <w:rPr>
                <w:rStyle w:val="Hyperlink"/>
                <w:sz w:val="14"/>
                <w:szCs w:val="14"/>
              </w:rPr>
              <w:t>Załącznik</w:t>
            </w:r>
          </w:hyperlink>
        </w:p>
      </w:tc>
    </w:tr>
  </w:tbl>
  <w:p w14:paraId="49AAA34C" w14:textId="77777777" w:rsidR="00841C82" w:rsidRPr="00591643" w:rsidRDefault="00841C82" w:rsidP="00C776E4">
    <w:pPr>
      <w:pStyle w:val="Footer"/>
      <w:rPr>
        <w:sz w:val="14"/>
        <w:szCs w:val="14"/>
      </w:rPr>
    </w:pPr>
  </w:p>
</w:ftr>
</file>

<file path=word/footer1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841C82" w:rsidRPr="00C76DF3" w14:paraId="5F48D3EC" w14:textId="77777777" w:rsidTr="00C776E4">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69BF095" w14:textId="77777777" w:rsidR="00841C82" w:rsidRPr="00C76DF3" w:rsidRDefault="0086220C" w:rsidP="00841C82">
          <w:pPr>
            <w:pStyle w:val="ProductList-OfferingBody"/>
            <w:ind w:left="-77" w:right="-73"/>
            <w:jc w:val="center"/>
            <w:rPr>
              <w:color w:val="808080" w:themeColor="background1" w:themeShade="80"/>
              <w:sz w:val="14"/>
              <w:szCs w:val="14"/>
            </w:rPr>
          </w:pPr>
          <w:hyperlink w:anchor="TableofContents" w:history="1">
            <w:r w:rsidR="00841C82">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7698528" w14:textId="77777777" w:rsidR="00841C82" w:rsidRPr="00C76DF3" w:rsidRDefault="00841C82" w:rsidP="00841C8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262122" w14:textId="77777777" w:rsidR="00841C82" w:rsidRPr="00C76DF3" w:rsidRDefault="0086220C" w:rsidP="00841C82">
          <w:pPr>
            <w:pStyle w:val="ProductList-OfferingBody"/>
            <w:ind w:left="-72" w:right="-74"/>
            <w:jc w:val="center"/>
            <w:rPr>
              <w:color w:val="808080" w:themeColor="background1" w:themeShade="80"/>
              <w:sz w:val="14"/>
              <w:szCs w:val="14"/>
            </w:rPr>
          </w:pPr>
          <w:hyperlink w:anchor="Introduction" w:history="1">
            <w:r w:rsidR="00841C82">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FD1C168" w14:textId="77777777" w:rsidR="00841C82" w:rsidRPr="00C76DF3" w:rsidRDefault="00841C82" w:rsidP="00841C8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F5AB7E" w14:textId="77777777" w:rsidR="00841C82" w:rsidRPr="00C76DF3" w:rsidRDefault="0086220C" w:rsidP="00841C82">
          <w:pPr>
            <w:pStyle w:val="ProductList-OfferingBody"/>
            <w:ind w:left="-72" w:right="-75"/>
            <w:jc w:val="center"/>
            <w:rPr>
              <w:color w:val="808080" w:themeColor="background1" w:themeShade="80"/>
              <w:sz w:val="14"/>
              <w:szCs w:val="14"/>
            </w:rPr>
          </w:pPr>
          <w:hyperlink w:anchor="GeneralTerms" w:history="1">
            <w:r w:rsidR="00841C82">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7C0CC39" w14:textId="77777777" w:rsidR="00841C82" w:rsidRPr="00C76DF3" w:rsidRDefault="00841C82" w:rsidP="00841C8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67A389" w14:textId="77777777" w:rsidR="00841C82" w:rsidRPr="00C76DF3" w:rsidRDefault="0086220C" w:rsidP="00841C82">
          <w:pPr>
            <w:pStyle w:val="ProductList-OfferingBody"/>
            <w:ind w:left="-72" w:right="-77"/>
            <w:jc w:val="center"/>
            <w:rPr>
              <w:color w:val="808080" w:themeColor="background1" w:themeShade="80"/>
              <w:sz w:val="14"/>
              <w:szCs w:val="14"/>
            </w:rPr>
          </w:pPr>
          <w:hyperlink w:anchor="PrivacyandSecurityTerms" w:history="1">
            <w:r w:rsidR="00841C82">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F9B023" w14:textId="77777777" w:rsidR="00841C82" w:rsidRPr="00C76DF3" w:rsidRDefault="00841C82"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E701BD" w14:textId="77777777" w:rsidR="00841C82" w:rsidRPr="00C76DF3" w:rsidRDefault="0086220C" w:rsidP="00841C82">
          <w:pPr>
            <w:pStyle w:val="ProductList-OfferingBody"/>
            <w:ind w:left="-72" w:right="-77"/>
            <w:jc w:val="center"/>
            <w:rPr>
              <w:color w:val="808080" w:themeColor="background1" w:themeShade="80"/>
              <w:sz w:val="14"/>
              <w:szCs w:val="14"/>
            </w:rPr>
          </w:pPr>
          <w:hyperlink w:anchor="OnlineServiceSpecificTerms" w:history="1">
            <w:r w:rsidR="00841C82">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E3A6D07" w14:textId="77777777" w:rsidR="00841C82" w:rsidRPr="00C76DF3" w:rsidRDefault="00841C82"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2757651" w14:textId="77777777" w:rsidR="00841C82" w:rsidRPr="00C76DF3" w:rsidRDefault="0086220C" w:rsidP="00841C82">
          <w:pPr>
            <w:pStyle w:val="ProductList-OfferingBody"/>
            <w:ind w:left="-72" w:right="-76"/>
            <w:jc w:val="center"/>
            <w:rPr>
              <w:color w:val="808080" w:themeColor="background1" w:themeShade="80"/>
              <w:sz w:val="14"/>
              <w:szCs w:val="14"/>
            </w:rPr>
          </w:pPr>
          <w:hyperlink w:anchor="Attachment1" w:history="1">
            <w:r w:rsidR="00841C82">
              <w:rPr>
                <w:rStyle w:val="Hyperlink"/>
                <w:sz w:val="14"/>
                <w:szCs w:val="14"/>
              </w:rPr>
              <w:t>Załącznik</w:t>
            </w:r>
          </w:hyperlink>
        </w:p>
      </w:tc>
    </w:tr>
  </w:tbl>
  <w:p w14:paraId="07F6DE0D" w14:textId="77777777" w:rsidR="00841C82" w:rsidRPr="00591643" w:rsidRDefault="00841C82" w:rsidP="00C776E4">
    <w:pPr>
      <w:pStyle w:val="Footer"/>
      <w:rPr>
        <w:sz w:val="14"/>
        <w:szCs w:val="14"/>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6131054" w14:textId="77777777" w:rsidR="003A4BE5" w:rsidRDefault="003A4BE5" w:rsidP="009A573F">
      <w:pPr>
        <w:spacing w:after="0" w:line="240" w:lineRule="auto"/>
      </w:pPr>
      <w:r>
        <w:separator/>
      </w:r>
    </w:p>
  </w:footnote>
  <w:footnote w:type="continuationSeparator" w:id="0">
    <w:p w14:paraId="424F6E44" w14:textId="77777777" w:rsidR="003A4BE5" w:rsidRDefault="003A4BE5" w:rsidP="009A573F">
      <w:pPr>
        <w:spacing w:after="0" w:line="240" w:lineRule="auto"/>
      </w:pPr>
      <w:r>
        <w:continuationSeparator/>
      </w:r>
    </w:p>
  </w:footnote>
  <w:footnote w:type="continuationNotice" w:id="1">
    <w:p w14:paraId="225C3F85" w14:textId="77777777" w:rsidR="003A4BE5" w:rsidRDefault="003A4BE5">
      <w:pPr>
        <w:spacing w:after="0" w:line="240" w:lineRule="auto"/>
      </w:pP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841C82" w:rsidRPr="004D27A6" w:rsidRDefault="00841C82"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749263C9" w:rsidR="00841C82" w:rsidRPr="00171B2E" w:rsidRDefault="00527B94" w:rsidP="00527B94">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 xml:space="preserve">Postanowienia dotyczące Usług Online w ramach licencjonowania zbiorowego Microsoft (wersja polska, październik </w:t>
        </w:r>
        <w:r w:rsidR="00841C82">
          <w:rPr>
            <w:color w:val="404040" w:themeColor="text1" w:themeTint="BF"/>
            <w:sz w:val="16"/>
            <w:szCs w:val="16"/>
          </w:rPr>
          <w:t>2015 r.)</w:t>
        </w:r>
        <w:r w:rsidR="00841C82">
          <w:rPr>
            <w:color w:val="404040" w:themeColor="text1" w:themeTint="BF"/>
            <w:sz w:val="16"/>
            <w:szCs w:val="16"/>
          </w:rPr>
          <w:tab/>
        </w:r>
        <w:r w:rsidR="00841C82">
          <w:rPr>
            <w:color w:val="404040" w:themeColor="text1" w:themeTint="BF"/>
            <w:sz w:val="16"/>
            <w:szCs w:val="16"/>
          </w:rPr>
          <w:fldChar w:fldCharType="begin"/>
        </w:r>
        <w:r w:rsidR="00841C82" w:rsidRPr="004D27A6">
          <w:rPr>
            <w:color w:val="404040" w:themeColor="text1" w:themeTint="BF"/>
            <w:sz w:val="16"/>
            <w:szCs w:val="16"/>
          </w:rPr>
          <w:instrText xml:space="preserve"> PAGE   \* MERGEFORMAT </w:instrText>
        </w:r>
        <w:r w:rsidR="00841C82">
          <w:rPr>
            <w:color w:val="404040" w:themeColor="text1" w:themeTint="BF"/>
            <w:sz w:val="16"/>
            <w:szCs w:val="16"/>
          </w:rPr>
          <w:fldChar w:fldCharType="separate"/>
        </w:r>
        <w:r w:rsidR="0086220C">
          <w:rPr>
            <w:noProof/>
            <w:color w:val="404040" w:themeColor="text1" w:themeTint="BF"/>
            <w:sz w:val="16"/>
            <w:szCs w:val="16"/>
          </w:rPr>
          <w:t>21</w:t>
        </w:r>
        <w:r w:rsidR="00841C82">
          <w:fldChar w:fldCharType="end"/>
        </w:r>
      </w:p>
    </w:sdtContent>
  </w:sdt>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7DBBD93B" w:rsidR="00841C82" w:rsidRPr="004D27A6" w:rsidRDefault="00527B94" w:rsidP="00527B94">
        <w:pPr>
          <w:pStyle w:val="ProductList-Body"/>
          <w:tabs>
            <w:tab w:val="right" w:pos="10800"/>
          </w:tabs>
          <w:spacing w:before="20" w:after="20"/>
          <w:rPr>
            <w:color w:val="404040" w:themeColor="text1" w:themeTint="BF"/>
            <w:sz w:val="16"/>
            <w:szCs w:val="16"/>
          </w:rPr>
        </w:pPr>
        <w:r>
          <w:rPr>
            <w:color w:val="404040" w:themeColor="text1" w:themeTint="BF"/>
            <w:sz w:val="16"/>
            <w:szCs w:val="16"/>
          </w:rPr>
          <w:t xml:space="preserve">Postanowienia dotyczące Usług Online w ramach licencjonowania zbiorowego Microsoft (wersja polska, październik </w:t>
        </w:r>
        <w:r w:rsidR="00841C82">
          <w:rPr>
            <w:color w:val="404040" w:themeColor="text1" w:themeTint="BF"/>
            <w:sz w:val="16"/>
            <w:szCs w:val="16"/>
          </w:rPr>
          <w:t>2015 r.)</w:t>
        </w:r>
        <w:r w:rsidR="00841C82">
          <w:rPr>
            <w:color w:val="404040" w:themeColor="text1" w:themeTint="BF"/>
            <w:sz w:val="16"/>
            <w:szCs w:val="16"/>
          </w:rPr>
          <w:tab/>
        </w:r>
        <w:r w:rsidR="00841C82">
          <w:rPr>
            <w:color w:val="404040" w:themeColor="text1" w:themeTint="BF"/>
            <w:sz w:val="16"/>
            <w:szCs w:val="16"/>
          </w:rPr>
          <w:fldChar w:fldCharType="begin"/>
        </w:r>
        <w:r w:rsidR="00841C82" w:rsidRPr="004D27A6">
          <w:rPr>
            <w:color w:val="404040" w:themeColor="text1" w:themeTint="BF"/>
            <w:sz w:val="16"/>
            <w:szCs w:val="16"/>
          </w:rPr>
          <w:instrText xml:space="preserve"> PAGE   \* MERGEFORMAT </w:instrText>
        </w:r>
        <w:r w:rsidR="00841C82">
          <w:rPr>
            <w:color w:val="404040" w:themeColor="text1" w:themeTint="BF"/>
            <w:sz w:val="16"/>
            <w:szCs w:val="16"/>
          </w:rPr>
          <w:fldChar w:fldCharType="separate"/>
        </w:r>
        <w:r w:rsidR="0086220C">
          <w:rPr>
            <w:noProof/>
            <w:color w:val="404040" w:themeColor="text1" w:themeTint="BF"/>
            <w:sz w:val="16"/>
            <w:szCs w:val="16"/>
          </w:rPr>
          <w:t>2</w:t>
        </w:r>
        <w:r w:rsidR="00841C82">
          <w:fldChar w:fldCharType="end"/>
        </w:r>
      </w:p>
    </w:sdtContent>
  </w:sdt>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removePersonalInformation/>
  <w:removeDateAndTime/>
  <w:documentProtection w:edit="readOnly" w:enforcement="1" w:cryptProviderType="rsaAES" w:cryptAlgorithmClass="hash" w:cryptAlgorithmType="typeAny" w:cryptAlgorithmSid="14" w:cryptSpinCount="100000" w:hash="iKJRpiCe2ypbXD84eWziETo37e4G5ClD5KEIJbHH/qhnQcj06mWmZqHTc0gewa4Wy4E8skcFwDdf4swXD/zIDg==" w:salt="/AFIbMdvY/fxyYUuixjDtg=="/>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3289"/>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6C38"/>
    <w:rsid w:val="00067B4B"/>
    <w:rsid w:val="00071A79"/>
    <w:rsid w:val="00071C2C"/>
    <w:rsid w:val="0007363B"/>
    <w:rsid w:val="000745F7"/>
    <w:rsid w:val="0007491F"/>
    <w:rsid w:val="0007551D"/>
    <w:rsid w:val="000756A2"/>
    <w:rsid w:val="000759BB"/>
    <w:rsid w:val="00077A6B"/>
    <w:rsid w:val="00081149"/>
    <w:rsid w:val="00081380"/>
    <w:rsid w:val="00081CA7"/>
    <w:rsid w:val="0008303D"/>
    <w:rsid w:val="0008307A"/>
    <w:rsid w:val="00083FE8"/>
    <w:rsid w:val="00084A84"/>
    <w:rsid w:val="00085D21"/>
    <w:rsid w:val="00086F17"/>
    <w:rsid w:val="000872EB"/>
    <w:rsid w:val="00087BC2"/>
    <w:rsid w:val="00090ECD"/>
    <w:rsid w:val="0009164C"/>
    <w:rsid w:val="000928C5"/>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C7607"/>
    <w:rsid w:val="000D5752"/>
    <w:rsid w:val="000D6060"/>
    <w:rsid w:val="000E045B"/>
    <w:rsid w:val="000E08C0"/>
    <w:rsid w:val="000E16D8"/>
    <w:rsid w:val="000E1DEC"/>
    <w:rsid w:val="000E3993"/>
    <w:rsid w:val="000E6ED8"/>
    <w:rsid w:val="000E6F86"/>
    <w:rsid w:val="000F0057"/>
    <w:rsid w:val="000F032B"/>
    <w:rsid w:val="000F26B5"/>
    <w:rsid w:val="000F30AA"/>
    <w:rsid w:val="000F30F7"/>
    <w:rsid w:val="000F56C8"/>
    <w:rsid w:val="001013C9"/>
    <w:rsid w:val="0010172F"/>
    <w:rsid w:val="00103924"/>
    <w:rsid w:val="00104DBC"/>
    <w:rsid w:val="0010587C"/>
    <w:rsid w:val="00105B4C"/>
    <w:rsid w:val="00107F31"/>
    <w:rsid w:val="00111B6A"/>
    <w:rsid w:val="00117EB2"/>
    <w:rsid w:val="001218E0"/>
    <w:rsid w:val="00122096"/>
    <w:rsid w:val="00123E7D"/>
    <w:rsid w:val="001242BA"/>
    <w:rsid w:val="00125581"/>
    <w:rsid w:val="00125CBE"/>
    <w:rsid w:val="00127C5F"/>
    <w:rsid w:val="001320C2"/>
    <w:rsid w:val="00132A99"/>
    <w:rsid w:val="00132D95"/>
    <w:rsid w:val="00134DA1"/>
    <w:rsid w:val="00134EF8"/>
    <w:rsid w:val="00135786"/>
    <w:rsid w:val="00136452"/>
    <w:rsid w:val="00137A32"/>
    <w:rsid w:val="00137E59"/>
    <w:rsid w:val="00140900"/>
    <w:rsid w:val="0014192B"/>
    <w:rsid w:val="00141936"/>
    <w:rsid w:val="0014211E"/>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6766A"/>
    <w:rsid w:val="00171B2E"/>
    <w:rsid w:val="00174C82"/>
    <w:rsid w:val="00175B93"/>
    <w:rsid w:val="0017786C"/>
    <w:rsid w:val="00183408"/>
    <w:rsid w:val="001838D6"/>
    <w:rsid w:val="00185A8B"/>
    <w:rsid w:val="00185F5E"/>
    <w:rsid w:val="00186BF6"/>
    <w:rsid w:val="00191210"/>
    <w:rsid w:val="00192660"/>
    <w:rsid w:val="001A0964"/>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05BD"/>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17D1"/>
    <w:rsid w:val="002F275E"/>
    <w:rsid w:val="002F3019"/>
    <w:rsid w:val="002F3FF6"/>
    <w:rsid w:val="002F6407"/>
    <w:rsid w:val="003007A8"/>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51B78"/>
    <w:rsid w:val="00353E4C"/>
    <w:rsid w:val="00354D09"/>
    <w:rsid w:val="00355E55"/>
    <w:rsid w:val="00356011"/>
    <w:rsid w:val="00362758"/>
    <w:rsid w:val="003632D9"/>
    <w:rsid w:val="00366C8E"/>
    <w:rsid w:val="0036780D"/>
    <w:rsid w:val="003702A6"/>
    <w:rsid w:val="003714D6"/>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4BE5"/>
    <w:rsid w:val="003A53F8"/>
    <w:rsid w:val="003B0439"/>
    <w:rsid w:val="003B3EBC"/>
    <w:rsid w:val="003B4047"/>
    <w:rsid w:val="003B7142"/>
    <w:rsid w:val="003B7A21"/>
    <w:rsid w:val="003C35CD"/>
    <w:rsid w:val="003C399B"/>
    <w:rsid w:val="003C3B94"/>
    <w:rsid w:val="003C5FBA"/>
    <w:rsid w:val="003C63F5"/>
    <w:rsid w:val="003C6496"/>
    <w:rsid w:val="003C6EF6"/>
    <w:rsid w:val="003C721A"/>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40275F"/>
    <w:rsid w:val="00403D7F"/>
    <w:rsid w:val="00403FC8"/>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276"/>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11EC"/>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8778C"/>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B94"/>
    <w:rsid w:val="00527DC0"/>
    <w:rsid w:val="00530493"/>
    <w:rsid w:val="0053069E"/>
    <w:rsid w:val="0053202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3EB9"/>
    <w:rsid w:val="005A483A"/>
    <w:rsid w:val="005B1B8E"/>
    <w:rsid w:val="005B2831"/>
    <w:rsid w:val="005B3EB3"/>
    <w:rsid w:val="005B6FDF"/>
    <w:rsid w:val="005B7124"/>
    <w:rsid w:val="005B77E5"/>
    <w:rsid w:val="005C0909"/>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5020"/>
    <w:rsid w:val="00626814"/>
    <w:rsid w:val="00626E0E"/>
    <w:rsid w:val="00633463"/>
    <w:rsid w:val="0063373E"/>
    <w:rsid w:val="0063398B"/>
    <w:rsid w:val="00633CC2"/>
    <w:rsid w:val="006379B5"/>
    <w:rsid w:val="00640C7C"/>
    <w:rsid w:val="0064152F"/>
    <w:rsid w:val="00642513"/>
    <w:rsid w:val="006434A0"/>
    <w:rsid w:val="006519F7"/>
    <w:rsid w:val="00651B74"/>
    <w:rsid w:val="006523C8"/>
    <w:rsid w:val="006524A3"/>
    <w:rsid w:val="00653E71"/>
    <w:rsid w:val="00655A3E"/>
    <w:rsid w:val="00660952"/>
    <w:rsid w:val="00661180"/>
    <w:rsid w:val="006616D8"/>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527D"/>
    <w:rsid w:val="006B5B83"/>
    <w:rsid w:val="006B662A"/>
    <w:rsid w:val="006C054D"/>
    <w:rsid w:val="006C0B5E"/>
    <w:rsid w:val="006C13D0"/>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0B31"/>
    <w:rsid w:val="006F0DEB"/>
    <w:rsid w:val="006F1126"/>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2688D"/>
    <w:rsid w:val="007303AE"/>
    <w:rsid w:val="007304A1"/>
    <w:rsid w:val="00730B3A"/>
    <w:rsid w:val="007327BE"/>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925"/>
    <w:rsid w:val="00780D45"/>
    <w:rsid w:val="00781084"/>
    <w:rsid w:val="0078190C"/>
    <w:rsid w:val="00781C8C"/>
    <w:rsid w:val="00782926"/>
    <w:rsid w:val="00782C7B"/>
    <w:rsid w:val="00783294"/>
    <w:rsid w:val="007835FC"/>
    <w:rsid w:val="00783931"/>
    <w:rsid w:val="00784263"/>
    <w:rsid w:val="00787D50"/>
    <w:rsid w:val="00796E42"/>
    <w:rsid w:val="007A046B"/>
    <w:rsid w:val="007A08BF"/>
    <w:rsid w:val="007A1689"/>
    <w:rsid w:val="007A1B71"/>
    <w:rsid w:val="007A2D28"/>
    <w:rsid w:val="007A5CCA"/>
    <w:rsid w:val="007A5D4D"/>
    <w:rsid w:val="007A78D1"/>
    <w:rsid w:val="007B34ED"/>
    <w:rsid w:val="007B5CDE"/>
    <w:rsid w:val="007B6581"/>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E7FDE"/>
    <w:rsid w:val="007F3FE6"/>
    <w:rsid w:val="007F41A2"/>
    <w:rsid w:val="007F49B0"/>
    <w:rsid w:val="007F4EE2"/>
    <w:rsid w:val="008006D3"/>
    <w:rsid w:val="00800F7A"/>
    <w:rsid w:val="0080135B"/>
    <w:rsid w:val="0080181B"/>
    <w:rsid w:val="008041CD"/>
    <w:rsid w:val="008041F1"/>
    <w:rsid w:val="00804913"/>
    <w:rsid w:val="008070AF"/>
    <w:rsid w:val="00807286"/>
    <w:rsid w:val="00813FC9"/>
    <w:rsid w:val="00820149"/>
    <w:rsid w:val="00822F15"/>
    <w:rsid w:val="008234E3"/>
    <w:rsid w:val="0082411D"/>
    <w:rsid w:val="00826803"/>
    <w:rsid w:val="0082741B"/>
    <w:rsid w:val="00827B1F"/>
    <w:rsid w:val="00830432"/>
    <w:rsid w:val="00830CA5"/>
    <w:rsid w:val="0083500E"/>
    <w:rsid w:val="0083545F"/>
    <w:rsid w:val="0083582D"/>
    <w:rsid w:val="00840373"/>
    <w:rsid w:val="00840F96"/>
    <w:rsid w:val="0084136D"/>
    <w:rsid w:val="008414C4"/>
    <w:rsid w:val="00841C82"/>
    <w:rsid w:val="00842D14"/>
    <w:rsid w:val="00845311"/>
    <w:rsid w:val="00846616"/>
    <w:rsid w:val="008507CF"/>
    <w:rsid w:val="00851717"/>
    <w:rsid w:val="00852623"/>
    <w:rsid w:val="008526EC"/>
    <w:rsid w:val="0085720F"/>
    <w:rsid w:val="008573BE"/>
    <w:rsid w:val="00861FEC"/>
    <w:rsid w:val="0086220C"/>
    <w:rsid w:val="00862C50"/>
    <w:rsid w:val="008646F7"/>
    <w:rsid w:val="00864C0F"/>
    <w:rsid w:val="008653AD"/>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5C30"/>
    <w:rsid w:val="008B6ABD"/>
    <w:rsid w:val="008C0120"/>
    <w:rsid w:val="008C0FB9"/>
    <w:rsid w:val="008C1B76"/>
    <w:rsid w:val="008C3E2C"/>
    <w:rsid w:val="008C6215"/>
    <w:rsid w:val="008C733D"/>
    <w:rsid w:val="008D0534"/>
    <w:rsid w:val="008D1FF3"/>
    <w:rsid w:val="008D23E8"/>
    <w:rsid w:val="008D38E9"/>
    <w:rsid w:val="008D48C6"/>
    <w:rsid w:val="008D5361"/>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B9C"/>
    <w:rsid w:val="009377C8"/>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49F"/>
    <w:rsid w:val="009E68C3"/>
    <w:rsid w:val="009E720B"/>
    <w:rsid w:val="009E770E"/>
    <w:rsid w:val="009E7F8C"/>
    <w:rsid w:val="009F2065"/>
    <w:rsid w:val="009F282C"/>
    <w:rsid w:val="009F4329"/>
    <w:rsid w:val="009F7D89"/>
    <w:rsid w:val="00A00443"/>
    <w:rsid w:val="00A0071A"/>
    <w:rsid w:val="00A01835"/>
    <w:rsid w:val="00A01F41"/>
    <w:rsid w:val="00A0485E"/>
    <w:rsid w:val="00A049E4"/>
    <w:rsid w:val="00A05175"/>
    <w:rsid w:val="00A11413"/>
    <w:rsid w:val="00A11441"/>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1C6"/>
    <w:rsid w:val="00A8327A"/>
    <w:rsid w:val="00A83621"/>
    <w:rsid w:val="00A845A3"/>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5037"/>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658C"/>
    <w:rsid w:val="00B074D2"/>
    <w:rsid w:val="00B0782A"/>
    <w:rsid w:val="00B12C95"/>
    <w:rsid w:val="00B17611"/>
    <w:rsid w:val="00B20876"/>
    <w:rsid w:val="00B21DA3"/>
    <w:rsid w:val="00B26020"/>
    <w:rsid w:val="00B26BEF"/>
    <w:rsid w:val="00B35314"/>
    <w:rsid w:val="00B3772C"/>
    <w:rsid w:val="00B44A54"/>
    <w:rsid w:val="00B4575C"/>
    <w:rsid w:val="00B45BE8"/>
    <w:rsid w:val="00B45EEC"/>
    <w:rsid w:val="00B47BC3"/>
    <w:rsid w:val="00B504F8"/>
    <w:rsid w:val="00B5449A"/>
    <w:rsid w:val="00B54C29"/>
    <w:rsid w:val="00B55284"/>
    <w:rsid w:val="00B608EC"/>
    <w:rsid w:val="00B60ECF"/>
    <w:rsid w:val="00B627EE"/>
    <w:rsid w:val="00B63E1A"/>
    <w:rsid w:val="00B642B8"/>
    <w:rsid w:val="00B64912"/>
    <w:rsid w:val="00B64EAD"/>
    <w:rsid w:val="00B65A22"/>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096E"/>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30D5"/>
    <w:rsid w:val="00BF408D"/>
    <w:rsid w:val="00BF59B1"/>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1869"/>
    <w:rsid w:val="00C744BD"/>
    <w:rsid w:val="00C745A4"/>
    <w:rsid w:val="00C76DF3"/>
    <w:rsid w:val="00C776E4"/>
    <w:rsid w:val="00C803AC"/>
    <w:rsid w:val="00C81E30"/>
    <w:rsid w:val="00C82ED9"/>
    <w:rsid w:val="00C83E40"/>
    <w:rsid w:val="00C92DC7"/>
    <w:rsid w:val="00C9307D"/>
    <w:rsid w:val="00C93CC2"/>
    <w:rsid w:val="00C9518F"/>
    <w:rsid w:val="00C9711E"/>
    <w:rsid w:val="00C97B75"/>
    <w:rsid w:val="00CA05DD"/>
    <w:rsid w:val="00CA40F6"/>
    <w:rsid w:val="00CA4D53"/>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3921"/>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5C2"/>
    <w:rsid w:val="00CE0C80"/>
    <w:rsid w:val="00CE1320"/>
    <w:rsid w:val="00CE1FBF"/>
    <w:rsid w:val="00CE2C91"/>
    <w:rsid w:val="00CE31F8"/>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2E1F"/>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356C"/>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333D"/>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DF7D88"/>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76E"/>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BF6"/>
    <w:rsid w:val="00E67F37"/>
    <w:rsid w:val="00E714A2"/>
    <w:rsid w:val="00E749E6"/>
    <w:rsid w:val="00E74A85"/>
    <w:rsid w:val="00E74CED"/>
    <w:rsid w:val="00E75532"/>
    <w:rsid w:val="00E76C11"/>
    <w:rsid w:val="00E776C5"/>
    <w:rsid w:val="00E83157"/>
    <w:rsid w:val="00E83159"/>
    <w:rsid w:val="00E833C7"/>
    <w:rsid w:val="00E84A23"/>
    <w:rsid w:val="00E85897"/>
    <w:rsid w:val="00E87EC1"/>
    <w:rsid w:val="00E915FD"/>
    <w:rsid w:val="00E93FD0"/>
    <w:rsid w:val="00E94360"/>
    <w:rsid w:val="00E957F0"/>
    <w:rsid w:val="00E96D66"/>
    <w:rsid w:val="00E97A5A"/>
    <w:rsid w:val="00EA044F"/>
    <w:rsid w:val="00EA0550"/>
    <w:rsid w:val="00EA116D"/>
    <w:rsid w:val="00EA4BEE"/>
    <w:rsid w:val="00EA5FCC"/>
    <w:rsid w:val="00EA7404"/>
    <w:rsid w:val="00EB42C1"/>
    <w:rsid w:val="00EB4400"/>
    <w:rsid w:val="00EC0156"/>
    <w:rsid w:val="00EC1E28"/>
    <w:rsid w:val="00EC2FDF"/>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7A51"/>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6B42"/>
    <w:rsid w:val="00F37CAF"/>
    <w:rsid w:val="00F37D2E"/>
    <w:rsid w:val="00F45E67"/>
    <w:rsid w:val="00F52352"/>
    <w:rsid w:val="00F5268E"/>
    <w:rsid w:val="00F53CB4"/>
    <w:rsid w:val="00F54FF9"/>
    <w:rsid w:val="00F55464"/>
    <w:rsid w:val="00F56E2C"/>
    <w:rsid w:val="00F578AB"/>
    <w:rsid w:val="00F579D4"/>
    <w:rsid w:val="00F6031E"/>
    <w:rsid w:val="00F617BB"/>
    <w:rsid w:val="00F64628"/>
    <w:rsid w:val="00F65AC1"/>
    <w:rsid w:val="00F66A13"/>
    <w:rsid w:val="00F67265"/>
    <w:rsid w:val="00F70B08"/>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00B"/>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pl-PL" w:bidi="pl-P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E94360"/>
    <w:pPr>
      <w:spacing w:after="0" w:line="240" w:lineRule="auto"/>
    </w:pPr>
    <w:rPr>
      <w:rFonts w:ascii="Times New Roman" w:eastAsia="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hyperlink" Target="http://aka.ms/BAA" TargetMode="External"/><Relationship Id="rId39" Type="http://schemas.openxmlformats.org/officeDocument/2006/relationships/hyperlink" Target="http://go.microsoft.com/fwlink/p/?LinkID=223436" TargetMode="External"/><Relationship Id="rId3" Type="http://schemas.openxmlformats.org/officeDocument/2006/relationships/customXml" Target="../customXml/item3.xml"/><Relationship Id="rId21" Type="http://schemas.openxmlformats.org/officeDocument/2006/relationships/footer" Target="footer6.xml"/><Relationship Id="rId34" Type="http://schemas.openxmlformats.org/officeDocument/2006/relationships/footer" Target="footer11.xml"/><Relationship Id="rId42" Type="http://schemas.openxmlformats.org/officeDocument/2006/relationships/hyperlink" Target="http://go.microsoft.com/?linkid=9839206" TargetMode="External"/><Relationship Id="rId47"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footer" Target="footer8.xm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go.microsoft.com/fwlink/p/?LinkID=66121" TargetMode="External"/><Relationship Id="rId46" Type="http://schemas.openxmlformats.org/officeDocument/2006/relationships/hyperlink" Target="http://go.microsoft.com/fwlink/?LinkID=248686" TargetMode="Externa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5.xml"/><Relationship Id="rId29" Type="http://schemas.openxmlformats.org/officeDocument/2006/relationships/footer" Target="footer10.xml"/><Relationship Id="rId41" Type="http://schemas.openxmlformats.org/officeDocument/2006/relationships/hyperlink" Target="http://www.microsoft.com/itacademy"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oter" Target="footer7.xml"/><Relationship Id="rId32" Type="http://schemas.openxmlformats.org/officeDocument/2006/relationships/hyperlink" Target="http://azure.microsoft.com/en-us/support/legal/store-terms/"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fwlink/?LinkID=248686" TargetMode="External"/><Relationship Id="rId45" Type="http://schemas.openxmlformats.org/officeDocument/2006/relationships/hyperlink" Target="http://go.microsoft.com/?linkid=9710837" TargetMode="External"/><Relationship Id="rId53"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hyperlink" Target="http://www.microsoft.com/online/international-availability.aspx" TargetMode="External"/><Relationship Id="rId28" Type="http://schemas.openxmlformats.org/officeDocument/2006/relationships/footer" Target="footer9.xml"/><Relationship Id="rId36" Type="http://schemas.openxmlformats.org/officeDocument/2006/relationships/hyperlink" Target="http://go.microsoft.com/?linkid=9839206" TargetMode="External"/><Relationship Id="rId49" Type="http://schemas.openxmlformats.org/officeDocument/2006/relationships/footer" Target="footer14.xm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azure.microsoft.com/pl-pl/regions" TargetMode="External"/><Relationship Id="rId44" Type="http://schemas.openxmlformats.org/officeDocument/2006/relationships/hyperlink" Target="http://aka.ms/translatorprivacy" TargetMode="External"/><Relationship Id="rId52"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go.microsoft.com/?linkid=9839207" TargetMode="External"/><Relationship Id="rId27" Type="http://schemas.openxmlformats.org/officeDocument/2006/relationships/hyperlink" Target="http://go.microsoft.com/?linkid=9846224" TargetMode="External"/><Relationship Id="rId30" Type="http://schemas.openxmlformats.org/officeDocument/2006/relationships/hyperlink" Target="http://azure.microsoft.com/services/" TargetMode="External"/><Relationship Id="rId35" Type="http://schemas.openxmlformats.org/officeDocument/2006/relationships/footer" Target="footer12.xml"/><Relationship Id="rId43" Type="http://schemas.openxmlformats.org/officeDocument/2006/relationships/hyperlink" Target="http://aka.ms/translatortou" TargetMode="External"/><Relationship Id="rId48" Type="http://schemas.openxmlformats.org/officeDocument/2006/relationships/footer" Target="footer13.xml"/><Relationship Id="rId8" Type="http://schemas.openxmlformats.org/officeDocument/2006/relationships/webSettings" Target="webSettings.xml"/><Relationship Id="rId51" Type="http://schemas.openxmlformats.org/officeDocument/2006/relationships/image" Target="media/image2.png"/></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C51AB6-9393-453C-98E3-802B8F27785C}">
  <ds:schemaRefs>
    <ds:schemaRef ds:uri="http://schemas.microsoft.com/office/infopath/2007/PartnerControls"/>
    <ds:schemaRef ds:uri="http://purl.org/dc/elements/1.1/"/>
    <ds:schemaRef ds:uri="http://schemas.microsoft.com/office/2006/metadata/properties"/>
    <ds:schemaRef ds:uri="http://purl.org/dc/terms/"/>
    <ds:schemaRef ds:uri="http://schemas.openxmlformats.org/package/2006/metadata/core-properties"/>
    <ds:schemaRef ds:uri="http://schemas.microsoft.com/office/2006/documentManagement/types"/>
    <ds:schemaRef ds:uri="http://purl.org/dc/dcmitype/"/>
    <ds:schemaRef ds:uri="http://www.w3.org/XML/1998/namespace"/>
  </ds:schemaRefs>
</ds:datastoreItem>
</file>

<file path=customXml/itemProps2.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3.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D41CE9FE-2FD6-418C-8482-DC257F6E34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35</Pages>
  <Words>19332</Words>
  <Characters>110194</Characters>
  <Application>Microsoft Office Word</Application>
  <DocSecurity>8</DocSecurity>
  <Lines>918</Lines>
  <Paragraphs>258</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129268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2015-10-09T15:18:00Z</dcterms:created>
  <dcterms:modified xsi:type="dcterms:W3CDTF">2015-10-09T15:20:00Z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