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FF09E2"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DE50D3" w:rsidRDefault="008D53C4" w:rsidP="008D53C4">
      <w:pPr>
        <w:pStyle w:val="ProductList-Body"/>
        <w:shd w:val="clear" w:color="auto" w:fill="00188F"/>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Volume</w:t>
      </w:r>
    </w:p>
    <w:bookmarkEnd w:id="0"/>
    <w:p w14:paraId="7368E09D" w14:textId="77777777" w:rsidR="008D53C4" w:rsidRPr="00DE50D3" w:rsidRDefault="008D53C4" w:rsidP="008D53C4">
      <w:pPr>
        <w:pStyle w:val="ProductList-Body"/>
        <w:shd w:val="clear" w:color="auto" w:fill="00188F"/>
        <w:spacing w:after="900"/>
        <w:ind w:right="8640"/>
        <w:rPr>
          <w:rFonts w:asciiTheme="majorHAnsi" w:hAnsiTheme="majorHAnsi"/>
          <w:color w:val="FFFFFF" w:themeColor="background1"/>
          <w:sz w:val="32"/>
          <w:szCs w:val="32"/>
          <w:lang w:val="es-ES"/>
        </w:rPr>
      </w:pPr>
      <w:r w:rsidRPr="00DE50D3">
        <w:rPr>
          <w:rFonts w:asciiTheme="majorHAnsi" w:hAnsiTheme="majorHAnsi"/>
          <w:color w:val="FFFFFF" w:themeColor="background1"/>
          <w:sz w:val="32"/>
          <w:szCs w:val="32"/>
          <w:lang w:val="es-ES"/>
        </w:rPr>
        <w:tab/>
        <w:t>Licensing</w:t>
      </w:r>
    </w:p>
    <w:p w14:paraId="75E65331" w14:textId="77777777" w:rsidR="004D27A6" w:rsidRPr="00DE50D3" w:rsidRDefault="004D27A6" w:rsidP="004D27A6">
      <w:pPr>
        <w:pStyle w:val="ProductList-Body"/>
        <w:shd w:val="clear" w:color="auto" w:fill="00188F"/>
        <w:ind w:right="8640"/>
        <w:rPr>
          <w:lang w:val="es-ES"/>
        </w:rPr>
      </w:pPr>
    </w:p>
    <w:p w14:paraId="7C3E64BA" w14:textId="77777777" w:rsidR="00AF31B3" w:rsidRPr="00DE50D3" w:rsidRDefault="00AF31B3" w:rsidP="00AF31B3">
      <w:pPr>
        <w:pStyle w:val="ProductList-Body"/>
        <w:shd w:val="clear" w:color="auto" w:fill="0072C6"/>
        <w:ind w:right="1800"/>
        <w:rPr>
          <w:rFonts w:asciiTheme="majorHAnsi" w:hAnsiTheme="majorHAnsi"/>
          <w:color w:val="FFFFFF" w:themeColor="background1"/>
          <w:sz w:val="72"/>
          <w:szCs w:val="72"/>
          <w:lang w:val="es-ES"/>
        </w:rPr>
      </w:pPr>
    </w:p>
    <w:p w14:paraId="00AB240B" w14:textId="77777777" w:rsidR="00AF31B3" w:rsidRPr="00DE50D3" w:rsidRDefault="00AF31B3" w:rsidP="00AF31B3">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ED3BABB" w14:textId="6608E33B" w:rsidR="004D27A6" w:rsidRPr="00E329BB" w:rsidRDefault="004D27A6" w:rsidP="004D27A6">
      <w:pPr>
        <w:pStyle w:val="ProductList-Body"/>
        <w:shd w:val="clear" w:color="auto" w:fill="0072C6"/>
        <w:tabs>
          <w:tab w:val="clear" w:pos="158"/>
          <w:tab w:val="left" w:pos="360"/>
        </w:tabs>
        <w:ind w:right="1800"/>
        <w:rPr>
          <w:sz w:val="72"/>
          <w:szCs w:val="72"/>
          <w:lang w:val="es-ES"/>
        </w:rPr>
      </w:pPr>
      <w:r w:rsidRPr="00DE50D3">
        <w:rPr>
          <w:rFonts w:asciiTheme="majorHAnsi" w:hAnsiTheme="majorHAnsi"/>
          <w:color w:val="FFFFFF" w:themeColor="background1"/>
          <w:sz w:val="72"/>
          <w:szCs w:val="72"/>
          <w:lang w:val="es-ES"/>
        </w:rPr>
        <w:tab/>
      </w:r>
      <w:r w:rsidRPr="00E329BB">
        <w:rPr>
          <w:rFonts w:asciiTheme="majorHAnsi" w:hAnsiTheme="majorHAnsi"/>
          <w:color w:val="FFFFFF" w:themeColor="background1"/>
          <w:sz w:val="72"/>
          <w:szCs w:val="72"/>
          <w:lang w:val="es-ES"/>
        </w:rPr>
        <w:t>Términos de Servicios Online</w:t>
      </w:r>
    </w:p>
    <w:p w14:paraId="6BAF63FC" w14:textId="02799DCF" w:rsidR="004D27A6" w:rsidRPr="00E329BB" w:rsidRDefault="004D27A6" w:rsidP="0015313B">
      <w:pPr>
        <w:pStyle w:val="ProductList-Body"/>
        <w:shd w:val="clear" w:color="auto" w:fill="0072C6"/>
        <w:tabs>
          <w:tab w:val="clear" w:pos="158"/>
          <w:tab w:val="left" w:pos="360"/>
        </w:tabs>
        <w:ind w:right="1800"/>
        <w:rPr>
          <w:sz w:val="72"/>
          <w:szCs w:val="72"/>
          <w:lang w:val="es-ES"/>
        </w:rPr>
      </w:pPr>
      <w:r w:rsidRPr="00E329BB">
        <w:rPr>
          <w:rFonts w:asciiTheme="majorHAnsi" w:hAnsiTheme="majorHAnsi"/>
          <w:color w:val="FFFFFF" w:themeColor="background1"/>
          <w:sz w:val="72"/>
          <w:szCs w:val="72"/>
          <w:lang w:val="es-ES"/>
        </w:rPr>
        <w:tab/>
        <w:t xml:space="preserve">1 de </w:t>
      </w:r>
      <w:r w:rsidR="00B9746A">
        <w:rPr>
          <w:rFonts w:asciiTheme="majorHAnsi" w:hAnsiTheme="majorHAnsi"/>
          <w:color w:val="FFFFFF" w:themeColor="background1"/>
          <w:sz w:val="72"/>
          <w:szCs w:val="72"/>
        </w:rPr>
        <w:t xml:space="preserve">noviembre </w:t>
      </w:r>
      <w:r w:rsidRPr="00E329BB">
        <w:rPr>
          <w:rFonts w:asciiTheme="majorHAnsi" w:hAnsiTheme="majorHAnsi"/>
          <w:color w:val="FFFFFF" w:themeColor="background1"/>
          <w:sz w:val="72"/>
          <w:szCs w:val="72"/>
          <w:lang w:val="es-ES"/>
        </w:rPr>
        <w:t>de 201</w:t>
      </w:r>
      <w:r w:rsidR="00EA2FAC" w:rsidRPr="00E329BB">
        <w:rPr>
          <w:rFonts w:asciiTheme="majorHAnsi" w:hAnsiTheme="majorHAnsi"/>
          <w:color w:val="FFFFFF" w:themeColor="background1"/>
          <w:sz w:val="72"/>
          <w:szCs w:val="72"/>
          <w:lang w:val="es-ES"/>
        </w:rPr>
        <w:t>6</w:t>
      </w:r>
    </w:p>
    <w:p w14:paraId="4A73642B" w14:textId="77777777" w:rsidR="00AF31B3" w:rsidRPr="002A03AA" w:rsidRDefault="00AF31B3" w:rsidP="00AF31B3">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_tradnl"/>
        </w:rPr>
      </w:pPr>
    </w:p>
    <w:p w14:paraId="6231CAE3" w14:textId="77777777" w:rsidR="004D27A6" w:rsidRPr="002A03AA" w:rsidRDefault="004D27A6" w:rsidP="004D27A6">
      <w:pPr>
        <w:pStyle w:val="ProductList-Body"/>
        <w:rPr>
          <w:lang w:val="es-ES_tradnl"/>
        </w:rPr>
      </w:pPr>
    </w:p>
    <w:p w14:paraId="2C87C23B" w14:textId="77777777" w:rsidR="004D27A6" w:rsidRPr="002A03AA" w:rsidRDefault="004D27A6" w:rsidP="004D27A6">
      <w:pPr>
        <w:pStyle w:val="ProductList-Body"/>
        <w:rPr>
          <w:lang w:val="es-ES_tradnl"/>
        </w:rPr>
        <w:sectPr w:rsidR="004D27A6" w:rsidRPr="002A03AA"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DE50D3" w:rsidRDefault="004D27A6" w:rsidP="00366C8E">
      <w:pPr>
        <w:pStyle w:val="ProductList-Body"/>
        <w:outlineLvl w:val="0"/>
        <w:rPr>
          <w:rFonts w:asciiTheme="majorHAnsi" w:hAnsiTheme="majorHAnsi"/>
          <w:b/>
          <w:sz w:val="40"/>
          <w:szCs w:val="40"/>
          <w:lang w:val="es-ES"/>
        </w:rPr>
        <w:sectPr w:rsidR="004D27A6" w:rsidRPr="00DE50D3"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sidRPr="00DE50D3">
        <w:rPr>
          <w:rFonts w:asciiTheme="majorHAnsi" w:hAnsiTheme="majorHAnsi"/>
          <w:b/>
          <w:sz w:val="40"/>
          <w:szCs w:val="40"/>
          <w:lang w:val="es-ES"/>
        </w:rPr>
        <w:lastRenderedPageBreak/>
        <w:t>Tabla de Contenid</w:t>
      </w:r>
      <w:bookmarkEnd w:id="1"/>
      <w:r w:rsidRPr="00DE50D3">
        <w:rPr>
          <w:rFonts w:asciiTheme="majorHAnsi" w:hAnsiTheme="majorHAnsi"/>
          <w:b/>
          <w:sz w:val="40"/>
          <w:szCs w:val="40"/>
          <w:lang w:val="es-ES"/>
        </w:rPr>
        <w:t>o</w:t>
      </w:r>
    </w:p>
    <w:p w14:paraId="2AD19DE9" w14:textId="52C61EF2" w:rsidR="00B9746A" w:rsidRDefault="00A430D3">
      <w:pPr>
        <w:pStyle w:val="TOC1"/>
        <w:tabs>
          <w:tab w:val="right" w:leader="dot" w:pos="5030"/>
        </w:tabs>
        <w:rPr>
          <w:rFonts w:eastAsiaTheme="minorEastAsia"/>
          <w:b w:val="0"/>
          <w:caps w:val="0"/>
          <w:noProof/>
          <w:sz w:val="22"/>
        </w:rPr>
      </w:pPr>
      <w:r w:rsidRPr="00DE50D3">
        <w:rPr>
          <w:lang w:val="es-ES"/>
        </w:rPr>
        <w:fldChar w:fldCharType="begin"/>
      </w:r>
      <w:r w:rsidRPr="00DE50D3">
        <w:rPr>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E50D3">
        <w:rPr>
          <w:lang w:val="es-ES"/>
        </w:rPr>
        <w:fldChar w:fldCharType="separate"/>
      </w:r>
      <w:hyperlink w:anchor="_Toc464825137" w:history="1">
        <w:r w:rsidR="00B9746A" w:rsidRPr="00952785">
          <w:rPr>
            <w:rStyle w:val="Hyperlink"/>
            <w:noProof/>
            <w:lang w:val="es-ES"/>
          </w:rPr>
          <w:t>Introducción</w:t>
        </w:r>
        <w:r w:rsidR="00B9746A">
          <w:rPr>
            <w:noProof/>
            <w:webHidden/>
          </w:rPr>
          <w:tab/>
        </w:r>
        <w:r w:rsidR="00B9746A">
          <w:rPr>
            <w:noProof/>
            <w:webHidden/>
          </w:rPr>
          <w:fldChar w:fldCharType="begin"/>
        </w:r>
        <w:r w:rsidR="00B9746A">
          <w:rPr>
            <w:noProof/>
            <w:webHidden/>
          </w:rPr>
          <w:instrText xml:space="preserve"> PAGEREF _Toc464825137 \h </w:instrText>
        </w:r>
        <w:r w:rsidR="00B9746A">
          <w:rPr>
            <w:noProof/>
            <w:webHidden/>
          </w:rPr>
        </w:r>
        <w:r w:rsidR="00B9746A">
          <w:rPr>
            <w:noProof/>
            <w:webHidden/>
          </w:rPr>
          <w:fldChar w:fldCharType="separate"/>
        </w:r>
        <w:r w:rsidR="00B9746A">
          <w:rPr>
            <w:noProof/>
            <w:webHidden/>
          </w:rPr>
          <w:t>3</w:t>
        </w:r>
        <w:r w:rsidR="00B9746A">
          <w:rPr>
            <w:noProof/>
            <w:webHidden/>
          </w:rPr>
          <w:fldChar w:fldCharType="end"/>
        </w:r>
      </w:hyperlink>
    </w:p>
    <w:p w14:paraId="46A3C10C" w14:textId="7FEF8CC4" w:rsidR="00B9746A" w:rsidRPr="00B9746A" w:rsidRDefault="00F56CF7" w:rsidP="00B9746A">
      <w:pPr>
        <w:pStyle w:val="TOC3"/>
        <w:rPr>
          <w:rFonts w:eastAsiaTheme="minorEastAsia"/>
          <w:sz w:val="22"/>
        </w:rPr>
      </w:pPr>
      <w:hyperlink w:anchor="_Toc464825138" w:history="1">
        <w:r w:rsidR="00B9746A" w:rsidRPr="00B9746A">
          <w:rPr>
            <w:rStyle w:val="Hyperlink"/>
            <w:b w:val="0"/>
          </w:rPr>
          <w:t xml:space="preserve">Versiones </w:t>
        </w:r>
        <w:r w:rsidR="00B9746A" w:rsidRPr="00B9746A">
          <w:rPr>
            <w:rStyle w:val="Hyperlink"/>
            <w:b w:val="0"/>
            <w:lang w:val="es-ES_tradnl"/>
          </w:rPr>
          <w:t>anteriores</w:t>
        </w:r>
        <w:r w:rsidR="00B9746A" w:rsidRPr="00B9746A">
          <w:rPr>
            <w:webHidden/>
          </w:rPr>
          <w:tab/>
        </w:r>
        <w:r w:rsidR="00B9746A" w:rsidRPr="00B9746A">
          <w:rPr>
            <w:webHidden/>
          </w:rPr>
          <w:fldChar w:fldCharType="begin"/>
        </w:r>
        <w:r w:rsidR="00B9746A" w:rsidRPr="00B9746A">
          <w:rPr>
            <w:webHidden/>
          </w:rPr>
          <w:instrText xml:space="preserve"> PAGEREF _Toc464825138 \h </w:instrText>
        </w:r>
        <w:r w:rsidR="00B9746A" w:rsidRPr="00B9746A">
          <w:rPr>
            <w:webHidden/>
          </w:rPr>
        </w:r>
        <w:r w:rsidR="00B9746A" w:rsidRPr="00B9746A">
          <w:rPr>
            <w:webHidden/>
          </w:rPr>
          <w:fldChar w:fldCharType="separate"/>
        </w:r>
        <w:r w:rsidR="00B9746A" w:rsidRPr="00B9746A">
          <w:rPr>
            <w:webHidden/>
          </w:rPr>
          <w:t>3</w:t>
        </w:r>
        <w:r w:rsidR="00B9746A" w:rsidRPr="00B9746A">
          <w:rPr>
            <w:webHidden/>
          </w:rPr>
          <w:fldChar w:fldCharType="end"/>
        </w:r>
      </w:hyperlink>
    </w:p>
    <w:p w14:paraId="1331B531" w14:textId="579BB681" w:rsidR="00B9746A" w:rsidRPr="00B9746A" w:rsidRDefault="00F56CF7" w:rsidP="00B9746A">
      <w:pPr>
        <w:pStyle w:val="TOC3"/>
        <w:rPr>
          <w:rFonts w:eastAsiaTheme="minorEastAsia"/>
          <w:sz w:val="22"/>
        </w:rPr>
      </w:pPr>
      <w:hyperlink w:anchor="_Toc464825139" w:history="1">
        <w:r w:rsidR="00B9746A" w:rsidRPr="00B9746A">
          <w:rPr>
            <w:rStyle w:val="Hyperlink"/>
            <w:b w:val="0"/>
          </w:rPr>
          <w:t>Aclaraciones y Resumen de Cambios</w:t>
        </w:r>
        <w:r w:rsidR="00B9746A" w:rsidRPr="00B9746A">
          <w:rPr>
            <w:webHidden/>
          </w:rPr>
          <w:tab/>
        </w:r>
        <w:r w:rsidR="00B9746A" w:rsidRPr="00B9746A">
          <w:rPr>
            <w:webHidden/>
          </w:rPr>
          <w:fldChar w:fldCharType="begin"/>
        </w:r>
        <w:r w:rsidR="00B9746A" w:rsidRPr="00B9746A">
          <w:rPr>
            <w:webHidden/>
          </w:rPr>
          <w:instrText xml:space="preserve"> PAGEREF _Toc464825139 \h </w:instrText>
        </w:r>
        <w:r w:rsidR="00B9746A" w:rsidRPr="00B9746A">
          <w:rPr>
            <w:webHidden/>
          </w:rPr>
        </w:r>
        <w:r w:rsidR="00B9746A" w:rsidRPr="00B9746A">
          <w:rPr>
            <w:webHidden/>
          </w:rPr>
          <w:fldChar w:fldCharType="separate"/>
        </w:r>
        <w:r w:rsidR="00B9746A" w:rsidRPr="00B9746A">
          <w:rPr>
            <w:webHidden/>
          </w:rPr>
          <w:t>3</w:t>
        </w:r>
        <w:r w:rsidR="00B9746A" w:rsidRPr="00B9746A">
          <w:rPr>
            <w:webHidden/>
          </w:rPr>
          <w:fldChar w:fldCharType="end"/>
        </w:r>
      </w:hyperlink>
    </w:p>
    <w:p w14:paraId="7500C561" w14:textId="09461C57" w:rsidR="00B9746A" w:rsidRDefault="00F56CF7">
      <w:pPr>
        <w:pStyle w:val="TOC1"/>
        <w:tabs>
          <w:tab w:val="right" w:leader="dot" w:pos="5030"/>
        </w:tabs>
        <w:rPr>
          <w:rFonts w:eastAsiaTheme="minorEastAsia"/>
          <w:b w:val="0"/>
          <w:caps w:val="0"/>
          <w:noProof/>
          <w:sz w:val="22"/>
        </w:rPr>
      </w:pPr>
      <w:hyperlink w:anchor="_Toc464825140" w:history="1">
        <w:r w:rsidR="00B9746A" w:rsidRPr="00952785">
          <w:rPr>
            <w:rStyle w:val="Hyperlink"/>
            <w:noProof/>
            <w:lang w:val="es-ES"/>
          </w:rPr>
          <w:t>Términos Generales</w:t>
        </w:r>
        <w:r w:rsidR="00B9746A">
          <w:rPr>
            <w:noProof/>
            <w:webHidden/>
          </w:rPr>
          <w:tab/>
        </w:r>
        <w:r w:rsidR="00B9746A">
          <w:rPr>
            <w:noProof/>
            <w:webHidden/>
          </w:rPr>
          <w:fldChar w:fldCharType="begin"/>
        </w:r>
        <w:r w:rsidR="00B9746A">
          <w:rPr>
            <w:noProof/>
            <w:webHidden/>
          </w:rPr>
          <w:instrText xml:space="preserve"> PAGEREF _Toc464825140 \h </w:instrText>
        </w:r>
        <w:r w:rsidR="00B9746A">
          <w:rPr>
            <w:noProof/>
            <w:webHidden/>
          </w:rPr>
        </w:r>
        <w:r w:rsidR="00B9746A">
          <w:rPr>
            <w:noProof/>
            <w:webHidden/>
          </w:rPr>
          <w:fldChar w:fldCharType="separate"/>
        </w:r>
        <w:r w:rsidR="00B9746A">
          <w:rPr>
            <w:noProof/>
            <w:webHidden/>
          </w:rPr>
          <w:t>4</w:t>
        </w:r>
        <w:r w:rsidR="00B9746A">
          <w:rPr>
            <w:noProof/>
            <w:webHidden/>
          </w:rPr>
          <w:fldChar w:fldCharType="end"/>
        </w:r>
      </w:hyperlink>
    </w:p>
    <w:p w14:paraId="39A11D5D" w14:textId="6B12605A" w:rsidR="00B9746A" w:rsidRDefault="00F56CF7">
      <w:pPr>
        <w:pStyle w:val="TOC5"/>
        <w:tabs>
          <w:tab w:val="right" w:leader="dot" w:pos="5030"/>
        </w:tabs>
        <w:rPr>
          <w:rFonts w:eastAsiaTheme="minorEastAsia"/>
          <w:noProof/>
          <w:sz w:val="22"/>
        </w:rPr>
      </w:pPr>
      <w:hyperlink w:anchor="_Toc464825141" w:history="1">
        <w:r w:rsidR="00B9746A" w:rsidRPr="00952785">
          <w:rPr>
            <w:rStyle w:val="Hyperlink"/>
            <w:noProof/>
            <w:lang w:val="es-ES"/>
          </w:rPr>
          <w:t>Definiciones</w:t>
        </w:r>
        <w:r w:rsidR="00B9746A">
          <w:rPr>
            <w:noProof/>
            <w:webHidden/>
          </w:rPr>
          <w:tab/>
        </w:r>
        <w:r w:rsidR="00B9746A">
          <w:rPr>
            <w:noProof/>
            <w:webHidden/>
          </w:rPr>
          <w:fldChar w:fldCharType="begin"/>
        </w:r>
        <w:r w:rsidR="00B9746A">
          <w:rPr>
            <w:noProof/>
            <w:webHidden/>
          </w:rPr>
          <w:instrText xml:space="preserve"> PAGEREF _Toc464825141 \h </w:instrText>
        </w:r>
        <w:r w:rsidR="00B9746A">
          <w:rPr>
            <w:noProof/>
            <w:webHidden/>
          </w:rPr>
        </w:r>
        <w:r w:rsidR="00B9746A">
          <w:rPr>
            <w:noProof/>
            <w:webHidden/>
          </w:rPr>
          <w:fldChar w:fldCharType="separate"/>
        </w:r>
        <w:r w:rsidR="00B9746A">
          <w:rPr>
            <w:noProof/>
            <w:webHidden/>
          </w:rPr>
          <w:t>4</w:t>
        </w:r>
        <w:r w:rsidR="00B9746A">
          <w:rPr>
            <w:noProof/>
            <w:webHidden/>
          </w:rPr>
          <w:fldChar w:fldCharType="end"/>
        </w:r>
      </w:hyperlink>
    </w:p>
    <w:p w14:paraId="74F04DD3" w14:textId="5EA2E018" w:rsidR="00B9746A" w:rsidRDefault="00F56CF7">
      <w:pPr>
        <w:pStyle w:val="TOC5"/>
        <w:tabs>
          <w:tab w:val="right" w:leader="dot" w:pos="5030"/>
        </w:tabs>
        <w:rPr>
          <w:rFonts w:eastAsiaTheme="minorEastAsia"/>
          <w:noProof/>
          <w:sz w:val="22"/>
        </w:rPr>
      </w:pPr>
      <w:hyperlink w:anchor="_Toc464825142" w:history="1">
        <w:r w:rsidR="00B9746A" w:rsidRPr="00952785">
          <w:rPr>
            <w:rStyle w:val="Hyperlink"/>
            <w:noProof/>
          </w:rPr>
          <w:t>Actualizaciones de los Términos de Servicios en Línea</w:t>
        </w:r>
        <w:r w:rsidR="00B9746A">
          <w:rPr>
            <w:noProof/>
            <w:webHidden/>
          </w:rPr>
          <w:tab/>
        </w:r>
        <w:r w:rsidR="00B9746A">
          <w:rPr>
            <w:noProof/>
            <w:webHidden/>
          </w:rPr>
          <w:fldChar w:fldCharType="begin"/>
        </w:r>
        <w:r w:rsidR="00B9746A">
          <w:rPr>
            <w:noProof/>
            <w:webHidden/>
          </w:rPr>
          <w:instrText xml:space="preserve"> PAGEREF _Toc464825142 \h </w:instrText>
        </w:r>
        <w:r w:rsidR="00B9746A">
          <w:rPr>
            <w:noProof/>
            <w:webHidden/>
          </w:rPr>
        </w:r>
        <w:r w:rsidR="00B9746A">
          <w:rPr>
            <w:noProof/>
            <w:webHidden/>
          </w:rPr>
          <w:fldChar w:fldCharType="separate"/>
        </w:r>
        <w:r w:rsidR="00B9746A">
          <w:rPr>
            <w:noProof/>
            <w:webHidden/>
          </w:rPr>
          <w:t>4</w:t>
        </w:r>
        <w:r w:rsidR="00B9746A">
          <w:rPr>
            <w:noProof/>
            <w:webHidden/>
          </w:rPr>
          <w:fldChar w:fldCharType="end"/>
        </w:r>
      </w:hyperlink>
    </w:p>
    <w:p w14:paraId="41E69E13" w14:textId="7D67D2A2" w:rsidR="00B9746A" w:rsidRDefault="00F56CF7">
      <w:pPr>
        <w:pStyle w:val="TOC5"/>
        <w:tabs>
          <w:tab w:val="right" w:leader="dot" w:pos="5030"/>
        </w:tabs>
        <w:rPr>
          <w:rFonts w:eastAsiaTheme="minorEastAsia"/>
          <w:noProof/>
          <w:sz w:val="22"/>
        </w:rPr>
      </w:pPr>
      <w:hyperlink w:anchor="_Toc464825143" w:history="1">
        <w:r w:rsidR="00B9746A" w:rsidRPr="00952785">
          <w:rPr>
            <w:rStyle w:val="Hyperlink"/>
            <w:noProof/>
          </w:rPr>
          <w:t>Cambios y Disponibilidad de Servicios en Línea</w:t>
        </w:r>
        <w:r w:rsidR="00B9746A">
          <w:rPr>
            <w:noProof/>
            <w:webHidden/>
          </w:rPr>
          <w:tab/>
        </w:r>
        <w:r w:rsidR="00B9746A">
          <w:rPr>
            <w:noProof/>
            <w:webHidden/>
          </w:rPr>
          <w:fldChar w:fldCharType="begin"/>
        </w:r>
        <w:r w:rsidR="00B9746A">
          <w:rPr>
            <w:noProof/>
            <w:webHidden/>
          </w:rPr>
          <w:instrText xml:space="preserve"> PAGEREF _Toc464825143 \h </w:instrText>
        </w:r>
        <w:r w:rsidR="00B9746A">
          <w:rPr>
            <w:noProof/>
            <w:webHidden/>
          </w:rPr>
        </w:r>
        <w:r w:rsidR="00B9746A">
          <w:rPr>
            <w:noProof/>
            <w:webHidden/>
          </w:rPr>
          <w:fldChar w:fldCharType="separate"/>
        </w:r>
        <w:r w:rsidR="00B9746A">
          <w:rPr>
            <w:noProof/>
            <w:webHidden/>
          </w:rPr>
          <w:t>4</w:t>
        </w:r>
        <w:r w:rsidR="00B9746A">
          <w:rPr>
            <w:noProof/>
            <w:webHidden/>
          </w:rPr>
          <w:fldChar w:fldCharType="end"/>
        </w:r>
      </w:hyperlink>
    </w:p>
    <w:p w14:paraId="474B13A5" w14:textId="4E1D1DB1" w:rsidR="00B9746A" w:rsidRDefault="00F56CF7">
      <w:pPr>
        <w:pStyle w:val="TOC5"/>
        <w:tabs>
          <w:tab w:val="right" w:leader="dot" w:pos="5030"/>
        </w:tabs>
        <w:rPr>
          <w:rFonts w:eastAsiaTheme="minorEastAsia"/>
          <w:noProof/>
          <w:sz w:val="22"/>
        </w:rPr>
      </w:pPr>
      <w:hyperlink w:anchor="_Toc464825144" w:history="1">
        <w:r w:rsidR="00B9746A" w:rsidRPr="00952785">
          <w:rPr>
            <w:rStyle w:val="Hyperlink"/>
            <w:noProof/>
            <w:lang w:val="es-ES"/>
          </w:rPr>
          <w:t>Retención de Datos</w:t>
        </w:r>
        <w:r w:rsidR="00B9746A">
          <w:rPr>
            <w:noProof/>
            <w:webHidden/>
          </w:rPr>
          <w:tab/>
        </w:r>
        <w:r w:rsidR="00B9746A">
          <w:rPr>
            <w:noProof/>
            <w:webHidden/>
          </w:rPr>
          <w:fldChar w:fldCharType="begin"/>
        </w:r>
        <w:r w:rsidR="00B9746A">
          <w:rPr>
            <w:noProof/>
            <w:webHidden/>
          </w:rPr>
          <w:instrText xml:space="preserve"> PAGEREF _Toc464825144 \h </w:instrText>
        </w:r>
        <w:r w:rsidR="00B9746A">
          <w:rPr>
            <w:noProof/>
            <w:webHidden/>
          </w:rPr>
        </w:r>
        <w:r w:rsidR="00B9746A">
          <w:rPr>
            <w:noProof/>
            <w:webHidden/>
          </w:rPr>
          <w:fldChar w:fldCharType="separate"/>
        </w:r>
        <w:r w:rsidR="00B9746A">
          <w:rPr>
            <w:noProof/>
            <w:webHidden/>
          </w:rPr>
          <w:t>4</w:t>
        </w:r>
        <w:r w:rsidR="00B9746A">
          <w:rPr>
            <w:noProof/>
            <w:webHidden/>
          </w:rPr>
          <w:fldChar w:fldCharType="end"/>
        </w:r>
      </w:hyperlink>
    </w:p>
    <w:p w14:paraId="263D8B7E" w14:textId="6CD72DCB" w:rsidR="00B9746A" w:rsidRDefault="00F56CF7">
      <w:pPr>
        <w:pStyle w:val="TOC5"/>
        <w:tabs>
          <w:tab w:val="right" w:leader="dot" w:pos="5030"/>
        </w:tabs>
        <w:rPr>
          <w:rFonts w:eastAsiaTheme="minorEastAsia"/>
          <w:noProof/>
          <w:sz w:val="22"/>
        </w:rPr>
      </w:pPr>
      <w:hyperlink w:anchor="_Toc464825145" w:history="1">
        <w:r w:rsidR="00B9746A" w:rsidRPr="00952785">
          <w:rPr>
            <w:rStyle w:val="Hyperlink"/>
            <w:noProof/>
            <w:lang w:val="es-ES"/>
          </w:rPr>
          <w:t>Uso del software con los servicios online</w:t>
        </w:r>
        <w:r w:rsidR="00B9746A">
          <w:rPr>
            <w:noProof/>
            <w:webHidden/>
          </w:rPr>
          <w:tab/>
        </w:r>
        <w:r w:rsidR="00B9746A">
          <w:rPr>
            <w:noProof/>
            <w:webHidden/>
          </w:rPr>
          <w:fldChar w:fldCharType="begin"/>
        </w:r>
        <w:r w:rsidR="00B9746A">
          <w:rPr>
            <w:noProof/>
            <w:webHidden/>
          </w:rPr>
          <w:instrText xml:space="preserve"> PAGEREF _Toc464825145 \h </w:instrText>
        </w:r>
        <w:r w:rsidR="00B9746A">
          <w:rPr>
            <w:noProof/>
            <w:webHidden/>
          </w:rPr>
        </w:r>
        <w:r w:rsidR="00B9746A">
          <w:rPr>
            <w:noProof/>
            <w:webHidden/>
          </w:rPr>
          <w:fldChar w:fldCharType="separate"/>
        </w:r>
        <w:r w:rsidR="00B9746A">
          <w:rPr>
            <w:noProof/>
            <w:webHidden/>
          </w:rPr>
          <w:t>5</w:t>
        </w:r>
        <w:r w:rsidR="00B9746A">
          <w:rPr>
            <w:noProof/>
            <w:webHidden/>
          </w:rPr>
          <w:fldChar w:fldCharType="end"/>
        </w:r>
      </w:hyperlink>
    </w:p>
    <w:p w14:paraId="221D1F7E" w14:textId="7A5F9A69" w:rsidR="00B9746A" w:rsidRDefault="00F56CF7">
      <w:pPr>
        <w:pStyle w:val="TOC5"/>
        <w:tabs>
          <w:tab w:val="right" w:leader="dot" w:pos="5030"/>
        </w:tabs>
        <w:rPr>
          <w:rFonts w:eastAsiaTheme="minorEastAsia"/>
          <w:noProof/>
          <w:sz w:val="22"/>
        </w:rPr>
      </w:pPr>
      <w:hyperlink w:anchor="_Toc464825146" w:history="1">
        <w:r w:rsidR="00B9746A" w:rsidRPr="00952785">
          <w:rPr>
            <w:rStyle w:val="Hyperlink"/>
            <w:noProof/>
            <w:lang w:val="es-ES"/>
          </w:rPr>
          <w:t>Productos que no son de Microsoft</w:t>
        </w:r>
        <w:r w:rsidR="00B9746A">
          <w:rPr>
            <w:noProof/>
            <w:webHidden/>
          </w:rPr>
          <w:tab/>
        </w:r>
        <w:r w:rsidR="00B9746A">
          <w:rPr>
            <w:noProof/>
            <w:webHidden/>
          </w:rPr>
          <w:fldChar w:fldCharType="begin"/>
        </w:r>
        <w:r w:rsidR="00B9746A">
          <w:rPr>
            <w:noProof/>
            <w:webHidden/>
          </w:rPr>
          <w:instrText xml:space="preserve"> PAGEREF _Toc464825146 \h </w:instrText>
        </w:r>
        <w:r w:rsidR="00B9746A">
          <w:rPr>
            <w:noProof/>
            <w:webHidden/>
          </w:rPr>
        </w:r>
        <w:r w:rsidR="00B9746A">
          <w:rPr>
            <w:noProof/>
            <w:webHidden/>
          </w:rPr>
          <w:fldChar w:fldCharType="separate"/>
        </w:r>
        <w:r w:rsidR="00B9746A">
          <w:rPr>
            <w:noProof/>
            <w:webHidden/>
          </w:rPr>
          <w:t>5</w:t>
        </w:r>
        <w:r w:rsidR="00B9746A">
          <w:rPr>
            <w:noProof/>
            <w:webHidden/>
          </w:rPr>
          <w:fldChar w:fldCharType="end"/>
        </w:r>
      </w:hyperlink>
    </w:p>
    <w:p w14:paraId="524DD986" w14:textId="1DE8A7F9" w:rsidR="00B9746A" w:rsidRDefault="00F56CF7">
      <w:pPr>
        <w:pStyle w:val="TOC5"/>
        <w:tabs>
          <w:tab w:val="right" w:leader="dot" w:pos="5030"/>
        </w:tabs>
        <w:rPr>
          <w:rFonts w:eastAsiaTheme="minorEastAsia"/>
          <w:noProof/>
          <w:sz w:val="22"/>
        </w:rPr>
      </w:pPr>
      <w:hyperlink w:anchor="_Toc464825147" w:history="1">
        <w:r w:rsidR="00B9746A" w:rsidRPr="00952785">
          <w:rPr>
            <w:rStyle w:val="Hyperlink"/>
            <w:noProof/>
            <w:lang w:val="es-ES"/>
          </w:rPr>
          <w:t>Política de Uso Aceptable</w:t>
        </w:r>
        <w:r w:rsidR="00B9746A">
          <w:rPr>
            <w:noProof/>
            <w:webHidden/>
          </w:rPr>
          <w:tab/>
        </w:r>
        <w:r w:rsidR="00B9746A">
          <w:rPr>
            <w:noProof/>
            <w:webHidden/>
          </w:rPr>
          <w:fldChar w:fldCharType="begin"/>
        </w:r>
        <w:r w:rsidR="00B9746A">
          <w:rPr>
            <w:noProof/>
            <w:webHidden/>
          </w:rPr>
          <w:instrText xml:space="preserve"> PAGEREF _Toc464825147 \h </w:instrText>
        </w:r>
        <w:r w:rsidR="00B9746A">
          <w:rPr>
            <w:noProof/>
            <w:webHidden/>
          </w:rPr>
        </w:r>
        <w:r w:rsidR="00B9746A">
          <w:rPr>
            <w:noProof/>
            <w:webHidden/>
          </w:rPr>
          <w:fldChar w:fldCharType="separate"/>
        </w:r>
        <w:r w:rsidR="00B9746A">
          <w:rPr>
            <w:noProof/>
            <w:webHidden/>
          </w:rPr>
          <w:t>5</w:t>
        </w:r>
        <w:r w:rsidR="00B9746A">
          <w:rPr>
            <w:noProof/>
            <w:webHidden/>
          </w:rPr>
          <w:fldChar w:fldCharType="end"/>
        </w:r>
      </w:hyperlink>
    </w:p>
    <w:p w14:paraId="0F9EBEBA" w14:textId="1158886E" w:rsidR="00B9746A" w:rsidRDefault="00F56CF7">
      <w:pPr>
        <w:pStyle w:val="TOC5"/>
        <w:tabs>
          <w:tab w:val="right" w:leader="dot" w:pos="5030"/>
        </w:tabs>
        <w:rPr>
          <w:rFonts w:eastAsiaTheme="minorEastAsia"/>
          <w:noProof/>
          <w:sz w:val="22"/>
        </w:rPr>
      </w:pPr>
      <w:hyperlink w:anchor="_Toc464825148" w:history="1">
        <w:r w:rsidR="00B9746A" w:rsidRPr="00952785">
          <w:rPr>
            <w:rStyle w:val="Hyperlink"/>
            <w:noProof/>
            <w:lang w:val="es-ES"/>
          </w:rPr>
          <w:t>Limitaciones Técnicas</w:t>
        </w:r>
        <w:r w:rsidR="00B9746A">
          <w:rPr>
            <w:noProof/>
            <w:webHidden/>
          </w:rPr>
          <w:tab/>
        </w:r>
        <w:r w:rsidR="00B9746A">
          <w:rPr>
            <w:noProof/>
            <w:webHidden/>
          </w:rPr>
          <w:fldChar w:fldCharType="begin"/>
        </w:r>
        <w:r w:rsidR="00B9746A">
          <w:rPr>
            <w:noProof/>
            <w:webHidden/>
          </w:rPr>
          <w:instrText xml:space="preserve"> PAGEREF _Toc464825148 \h </w:instrText>
        </w:r>
        <w:r w:rsidR="00B9746A">
          <w:rPr>
            <w:noProof/>
            <w:webHidden/>
          </w:rPr>
        </w:r>
        <w:r w:rsidR="00B9746A">
          <w:rPr>
            <w:noProof/>
            <w:webHidden/>
          </w:rPr>
          <w:fldChar w:fldCharType="separate"/>
        </w:r>
        <w:r w:rsidR="00B9746A">
          <w:rPr>
            <w:noProof/>
            <w:webHidden/>
          </w:rPr>
          <w:t>5</w:t>
        </w:r>
        <w:r w:rsidR="00B9746A">
          <w:rPr>
            <w:noProof/>
            <w:webHidden/>
          </w:rPr>
          <w:fldChar w:fldCharType="end"/>
        </w:r>
      </w:hyperlink>
    </w:p>
    <w:p w14:paraId="58079F44" w14:textId="29565F6E" w:rsidR="00B9746A" w:rsidRDefault="00F56CF7">
      <w:pPr>
        <w:pStyle w:val="TOC5"/>
        <w:tabs>
          <w:tab w:val="right" w:leader="dot" w:pos="5030"/>
        </w:tabs>
        <w:rPr>
          <w:rFonts w:eastAsiaTheme="minorEastAsia"/>
          <w:noProof/>
          <w:sz w:val="22"/>
        </w:rPr>
      </w:pPr>
      <w:hyperlink w:anchor="_Toc464825149" w:history="1">
        <w:r w:rsidR="00B9746A" w:rsidRPr="00952785">
          <w:rPr>
            <w:rStyle w:val="Hyperlink"/>
            <w:noProof/>
            <w:lang w:val="es-ES"/>
          </w:rPr>
          <w:t>Cumplimiento de las legislaciones</w:t>
        </w:r>
        <w:r w:rsidR="00B9746A">
          <w:rPr>
            <w:noProof/>
            <w:webHidden/>
          </w:rPr>
          <w:tab/>
        </w:r>
        <w:r w:rsidR="00B9746A">
          <w:rPr>
            <w:noProof/>
            <w:webHidden/>
          </w:rPr>
          <w:fldChar w:fldCharType="begin"/>
        </w:r>
        <w:r w:rsidR="00B9746A">
          <w:rPr>
            <w:noProof/>
            <w:webHidden/>
          </w:rPr>
          <w:instrText xml:space="preserve"> PAGEREF _Toc464825149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3775C84C" w14:textId="73229AE9" w:rsidR="00B9746A" w:rsidRDefault="00F56CF7">
      <w:pPr>
        <w:pStyle w:val="TOC5"/>
        <w:tabs>
          <w:tab w:val="right" w:leader="dot" w:pos="5030"/>
        </w:tabs>
        <w:rPr>
          <w:rFonts w:eastAsiaTheme="minorEastAsia"/>
          <w:noProof/>
          <w:sz w:val="22"/>
        </w:rPr>
      </w:pPr>
      <w:hyperlink w:anchor="_Toc464825150" w:history="1">
        <w:r w:rsidR="00B9746A" w:rsidRPr="00952785">
          <w:rPr>
            <w:rStyle w:val="Hyperlink"/>
            <w:noProof/>
            <w:lang w:val="es-ES"/>
          </w:rPr>
          <w:t>Servicios de importación/exportación</w:t>
        </w:r>
        <w:r w:rsidR="00B9746A">
          <w:rPr>
            <w:noProof/>
            <w:webHidden/>
          </w:rPr>
          <w:tab/>
        </w:r>
        <w:r w:rsidR="00B9746A">
          <w:rPr>
            <w:noProof/>
            <w:webHidden/>
          </w:rPr>
          <w:fldChar w:fldCharType="begin"/>
        </w:r>
        <w:r w:rsidR="00B9746A">
          <w:rPr>
            <w:noProof/>
            <w:webHidden/>
          </w:rPr>
          <w:instrText xml:space="preserve"> PAGEREF _Toc464825150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3C91E839" w14:textId="537B7C5E" w:rsidR="00B9746A" w:rsidRDefault="00F56CF7">
      <w:pPr>
        <w:pStyle w:val="TOC5"/>
        <w:tabs>
          <w:tab w:val="right" w:leader="dot" w:pos="5030"/>
        </w:tabs>
        <w:rPr>
          <w:rFonts w:eastAsiaTheme="minorEastAsia"/>
          <w:noProof/>
          <w:sz w:val="22"/>
        </w:rPr>
      </w:pPr>
      <w:hyperlink w:anchor="_Toc464825151" w:history="1">
        <w:r w:rsidR="00B9746A" w:rsidRPr="00952785">
          <w:rPr>
            <w:rStyle w:val="Hyperlink"/>
            <w:noProof/>
            <w:lang w:val="es-ES"/>
          </w:rPr>
          <w:t>Notificaciones electrónicas</w:t>
        </w:r>
        <w:r w:rsidR="00B9746A">
          <w:rPr>
            <w:noProof/>
            <w:webHidden/>
          </w:rPr>
          <w:tab/>
        </w:r>
        <w:r w:rsidR="00B9746A">
          <w:rPr>
            <w:noProof/>
            <w:webHidden/>
          </w:rPr>
          <w:fldChar w:fldCharType="begin"/>
        </w:r>
        <w:r w:rsidR="00B9746A">
          <w:rPr>
            <w:noProof/>
            <w:webHidden/>
          </w:rPr>
          <w:instrText xml:space="preserve"> PAGEREF _Toc464825151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448699AA" w14:textId="6A4D039C" w:rsidR="00B9746A" w:rsidRDefault="00F56CF7">
      <w:pPr>
        <w:pStyle w:val="TOC5"/>
        <w:tabs>
          <w:tab w:val="right" w:leader="dot" w:pos="5030"/>
        </w:tabs>
        <w:rPr>
          <w:rFonts w:eastAsiaTheme="minorEastAsia"/>
          <w:noProof/>
          <w:sz w:val="22"/>
        </w:rPr>
      </w:pPr>
      <w:hyperlink w:anchor="_Toc464825152" w:history="1">
        <w:r w:rsidR="00B9746A" w:rsidRPr="00952785">
          <w:rPr>
            <w:rStyle w:val="Hyperlink"/>
            <w:noProof/>
            <w:lang w:val="es-ES"/>
          </w:rPr>
          <w:t>Reasignación de licencias</w:t>
        </w:r>
        <w:r w:rsidR="00B9746A">
          <w:rPr>
            <w:noProof/>
            <w:webHidden/>
          </w:rPr>
          <w:tab/>
        </w:r>
        <w:r w:rsidR="00B9746A">
          <w:rPr>
            <w:noProof/>
            <w:webHidden/>
          </w:rPr>
          <w:fldChar w:fldCharType="begin"/>
        </w:r>
        <w:r w:rsidR="00B9746A">
          <w:rPr>
            <w:noProof/>
            <w:webHidden/>
          </w:rPr>
          <w:instrText xml:space="preserve"> PAGEREF _Toc464825152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7AC1E91E" w14:textId="56291EB8" w:rsidR="00B9746A" w:rsidRDefault="00F56CF7">
      <w:pPr>
        <w:pStyle w:val="TOC5"/>
        <w:tabs>
          <w:tab w:val="right" w:leader="dot" w:pos="5030"/>
        </w:tabs>
        <w:rPr>
          <w:rFonts w:eastAsiaTheme="minorEastAsia"/>
          <w:noProof/>
          <w:sz w:val="22"/>
        </w:rPr>
      </w:pPr>
      <w:hyperlink w:anchor="_Toc464825153" w:history="1">
        <w:r w:rsidR="00B9746A" w:rsidRPr="00952785">
          <w:rPr>
            <w:rStyle w:val="Hyperlink"/>
            <w:noProof/>
            <w:lang w:val="es-ES"/>
          </w:rPr>
          <w:t>Componentes de Fuente</w:t>
        </w:r>
        <w:r w:rsidR="00B9746A">
          <w:rPr>
            <w:noProof/>
            <w:webHidden/>
          </w:rPr>
          <w:tab/>
        </w:r>
        <w:r w:rsidR="00B9746A">
          <w:rPr>
            <w:noProof/>
            <w:webHidden/>
          </w:rPr>
          <w:fldChar w:fldCharType="begin"/>
        </w:r>
        <w:r w:rsidR="00B9746A">
          <w:rPr>
            <w:noProof/>
            <w:webHidden/>
          </w:rPr>
          <w:instrText xml:space="preserve"> PAGEREF _Toc464825153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7C192658" w14:textId="669FB52D" w:rsidR="00B9746A" w:rsidRDefault="00F56CF7">
      <w:pPr>
        <w:pStyle w:val="TOC5"/>
        <w:tabs>
          <w:tab w:val="right" w:leader="dot" w:pos="5030"/>
        </w:tabs>
        <w:rPr>
          <w:rFonts w:eastAsiaTheme="minorEastAsia"/>
          <w:noProof/>
          <w:sz w:val="22"/>
        </w:rPr>
      </w:pPr>
      <w:hyperlink w:anchor="_Toc464825154" w:history="1">
        <w:r w:rsidR="00B9746A" w:rsidRPr="00952785">
          <w:rPr>
            <w:rStyle w:val="Hyperlink"/>
            <w:noProof/>
            <w:lang w:val="es-ES"/>
          </w:rPr>
          <w:t>Comparación competitiva:</w:t>
        </w:r>
        <w:r w:rsidR="00B9746A">
          <w:rPr>
            <w:noProof/>
            <w:webHidden/>
          </w:rPr>
          <w:tab/>
        </w:r>
        <w:r w:rsidR="00B9746A">
          <w:rPr>
            <w:noProof/>
            <w:webHidden/>
          </w:rPr>
          <w:fldChar w:fldCharType="begin"/>
        </w:r>
        <w:r w:rsidR="00B9746A">
          <w:rPr>
            <w:noProof/>
            <w:webHidden/>
          </w:rPr>
          <w:instrText xml:space="preserve"> PAGEREF _Toc464825154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6BE1074F" w14:textId="58304ABC" w:rsidR="00B9746A" w:rsidRDefault="00F56CF7">
      <w:pPr>
        <w:pStyle w:val="TOC5"/>
        <w:tabs>
          <w:tab w:val="right" w:leader="dot" w:pos="5030"/>
        </w:tabs>
        <w:rPr>
          <w:rFonts w:eastAsiaTheme="minorEastAsia"/>
          <w:noProof/>
          <w:sz w:val="22"/>
        </w:rPr>
      </w:pPr>
      <w:hyperlink w:anchor="_Toc464825155" w:history="1">
        <w:r w:rsidR="00B9746A" w:rsidRPr="00952785">
          <w:rPr>
            <w:rStyle w:val="Hyperlink"/>
            <w:noProof/>
            <w:lang w:val="es-ES"/>
          </w:rPr>
          <w:t>Multiplexación</w:t>
        </w:r>
        <w:r w:rsidR="00B9746A">
          <w:rPr>
            <w:noProof/>
            <w:webHidden/>
          </w:rPr>
          <w:tab/>
        </w:r>
        <w:r w:rsidR="00B9746A">
          <w:rPr>
            <w:noProof/>
            <w:webHidden/>
          </w:rPr>
          <w:fldChar w:fldCharType="begin"/>
        </w:r>
        <w:r w:rsidR="00B9746A">
          <w:rPr>
            <w:noProof/>
            <w:webHidden/>
          </w:rPr>
          <w:instrText xml:space="preserve"> PAGEREF _Toc464825155 \h </w:instrText>
        </w:r>
        <w:r w:rsidR="00B9746A">
          <w:rPr>
            <w:noProof/>
            <w:webHidden/>
          </w:rPr>
        </w:r>
        <w:r w:rsidR="00B9746A">
          <w:rPr>
            <w:noProof/>
            <w:webHidden/>
          </w:rPr>
          <w:fldChar w:fldCharType="separate"/>
        </w:r>
        <w:r w:rsidR="00B9746A">
          <w:rPr>
            <w:noProof/>
            <w:webHidden/>
          </w:rPr>
          <w:t>6</w:t>
        </w:r>
        <w:r w:rsidR="00B9746A">
          <w:rPr>
            <w:noProof/>
            <w:webHidden/>
          </w:rPr>
          <w:fldChar w:fldCharType="end"/>
        </w:r>
      </w:hyperlink>
    </w:p>
    <w:p w14:paraId="32E25FF4" w14:textId="3026A475" w:rsidR="00B9746A" w:rsidRDefault="00F56CF7">
      <w:pPr>
        <w:pStyle w:val="TOC1"/>
        <w:tabs>
          <w:tab w:val="right" w:leader="dot" w:pos="5030"/>
        </w:tabs>
        <w:rPr>
          <w:rFonts w:eastAsiaTheme="minorEastAsia"/>
          <w:b w:val="0"/>
          <w:caps w:val="0"/>
          <w:noProof/>
          <w:sz w:val="22"/>
        </w:rPr>
      </w:pPr>
      <w:hyperlink w:anchor="_Toc464825156" w:history="1">
        <w:r w:rsidR="00B9746A" w:rsidRPr="00952785">
          <w:rPr>
            <w:rStyle w:val="Hyperlink"/>
            <w:noProof/>
            <w:lang w:val="es-ES"/>
          </w:rPr>
          <w:t>Términos de privacidad y seguridad</w:t>
        </w:r>
        <w:r w:rsidR="00B9746A">
          <w:rPr>
            <w:noProof/>
            <w:webHidden/>
          </w:rPr>
          <w:tab/>
        </w:r>
        <w:r w:rsidR="00B9746A">
          <w:rPr>
            <w:noProof/>
            <w:webHidden/>
          </w:rPr>
          <w:fldChar w:fldCharType="begin"/>
        </w:r>
        <w:r w:rsidR="00B9746A">
          <w:rPr>
            <w:noProof/>
            <w:webHidden/>
          </w:rPr>
          <w:instrText xml:space="preserve"> PAGEREF _Toc464825156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3187F007" w14:textId="332D2210" w:rsidR="00B9746A" w:rsidRPr="00B9746A" w:rsidRDefault="00F56CF7" w:rsidP="00B9746A">
      <w:pPr>
        <w:pStyle w:val="TOC3"/>
        <w:rPr>
          <w:rFonts w:eastAsiaTheme="minorEastAsia"/>
          <w:sz w:val="22"/>
        </w:rPr>
      </w:pPr>
      <w:hyperlink w:anchor="_Toc464825157" w:history="1">
        <w:r w:rsidR="00B9746A" w:rsidRPr="00B9746A">
          <w:rPr>
            <w:rStyle w:val="Hyperlink"/>
          </w:rPr>
          <w:t>Términos Generales de Privacidad y Seguridad</w:t>
        </w:r>
        <w:r w:rsidR="00B9746A" w:rsidRPr="00B9746A">
          <w:rPr>
            <w:webHidden/>
          </w:rPr>
          <w:tab/>
        </w:r>
        <w:r w:rsidR="00B9746A" w:rsidRPr="00B9746A">
          <w:rPr>
            <w:webHidden/>
          </w:rPr>
          <w:fldChar w:fldCharType="begin"/>
        </w:r>
        <w:r w:rsidR="00B9746A" w:rsidRPr="00B9746A">
          <w:rPr>
            <w:webHidden/>
          </w:rPr>
          <w:instrText xml:space="preserve"> PAGEREF _Toc464825157 \h </w:instrText>
        </w:r>
        <w:r w:rsidR="00B9746A" w:rsidRPr="00B9746A">
          <w:rPr>
            <w:webHidden/>
          </w:rPr>
        </w:r>
        <w:r w:rsidR="00B9746A" w:rsidRPr="00B9746A">
          <w:rPr>
            <w:webHidden/>
          </w:rPr>
          <w:fldChar w:fldCharType="separate"/>
        </w:r>
        <w:r w:rsidR="00B9746A" w:rsidRPr="00B9746A">
          <w:rPr>
            <w:webHidden/>
          </w:rPr>
          <w:t>7</w:t>
        </w:r>
        <w:r w:rsidR="00B9746A" w:rsidRPr="00B9746A">
          <w:rPr>
            <w:webHidden/>
          </w:rPr>
          <w:fldChar w:fldCharType="end"/>
        </w:r>
      </w:hyperlink>
    </w:p>
    <w:p w14:paraId="471014F5" w14:textId="0C55C3AE" w:rsidR="00B9746A" w:rsidRDefault="00F56CF7">
      <w:pPr>
        <w:pStyle w:val="TOC5"/>
        <w:tabs>
          <w:tab w:val="right" w:leader="dot" w:pos="5030"/>
        </w:tabs>
        <w:rPr>
          <w:rFonts w:eastAsiaTheme="minorEastAsia"/>
          <w:noProof/>
          <w:sz w:val="22"/>
        </w:rPr>
      </w:pPr>
      <w:hyperlink w:anchor="_Toc464825158" w:history="1">
        <w:r w:rsidR="00B9746A" w:rsidRPr="00952785">
          <w:rPr>
            <w:rStyle w:val="Hyperlink"/>
            <w:noProof/>
          </w:rPr>
          <w:t>Alcance</w:t>
        </w:r>
        <w:r w:rsidR="00B9746A">
          <w:rPr>
            <w:noProof/>
            <w:webHidden/>
          </w:rPr>
          <w:tab/>
        </w:r>
        <w:r w:rsidR="00B9746A">
          <w:rPr>
            <w:noProof/>
            <w:webHidden/>
          </w:rPr>
          <w:fldChar w:fldCharType="begin"/>
        </w:r>
        <w:r w:rsidR="00B9746A">
          <w:rPr>
            <w:noProof/>
            <w:webHidden/>
          </w:rPr>
          <w:instrText xml:space="preserve"> PAGEREF _Toc464825158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4F00E1BB" w14:textId="737786DF" w:rsidR="00B9746A" w:rsidRDefault="00F56CF7">
      <w:pPr>
        <w:pStyle w:val="TOC5"/>
        <w:tabs>
          <w:tab w:val="right" w:leader="dot" w:pos="5030"/>
        </w:tabs>
        <w:rPr>
          <w:rFonts w:eastAsiaTheme="minorEastAsia"/>
          <w:noProof/>
          <w:sz w:val="22"/>
        </w:rPr>
      </w:pPr>
      <w:hyperlink w:anchor="_Toc464825159" w:history="1">
        <w:r w:rsidR="00B9746A" w:rsidRPr="00952785">
          <w:rPr>
            <w:rStyle w:val="Hyperlink"/>
            <w:noProof/>
            <w:lang w:val="es-ES"/>
          </w:rPr>
          <w:t>Uso de Datos de Cliente</w:t>
        </w:r>
        <w:r w:rsidR="00B9746A">
          <w:rPr>
            <w:noProof/>
            <w:webHidden/>
          </w:rPr>
          <w:tab/>
        </w:r>
        <w:r w:rsidR="00B9746A">
          <w:rPr>
            <w:noProof/>
            <w:webHidden/>
          </w:rPr>
          <w:fldChar w:fldCharType="begin"/>
        </w:r>
        <w:r w:rsidR="00B9746A">
          <w:rPr>
            <w:noProof/>
            <w:webHidden/>
          </w:rPr>
          <w:instrText xml:space="preserve"> PAGEREF _Toc464825159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6FE09DE5" w14:textId="5D298F73" w:rsidR="00B9746A" w:rsidRDefault="00F56CF7">
      <w:pPr>
        <w:pStyle w:val="TOC5"/>
        <w:tabs>
          <w:tab w:val="right" w:leader="dot" w:pos="5030"/>
        </w:tabs>
        <w:rPr>
          <w:rFonts w:eastAsiaTheme="minorEastAsia"/>
          <w:noProof/>
          <w:sz w:val="22"/>
        </w:rPr>
      </w:pPr>
      <w:hyperlink w:anchor="_Toc464825160" w:history="1">
        <w:r w:rsidR="00B9746A" w:rsidRPr="00952785">
          <w:rPr>
            <w:rStyle w:val="Hyperlink"/>
            <w:noProof/>
            <w:lang w:val="es-ES_tradnl"/>
          </w:rPr>
          <w:t>Revelación de Datos del Cliente</w:t>
        </w:r>
        <w:r w:rsidR="00B9746A">
          <w:rPr>
            <w:noProof/>
            <w:webHidden/>
          </w:rPr>
          <w:tab/>
        </w:r>
        <w:r w:rsidR="00B9746A">
          <w:rPr>
            <w:noProof/>
            <w:webHidden/>
          </w:rPr>
          <w:fldChar w:fldCharType="begin"/>
        </w:r>
        <w:r w:rsidR="00B9746A">
          <w:rPr>
            <w:noProof/>
            <w:webHidden/>
          </w:rPr>
          <w:instrText xml:space="preserve"> PAGEREF _Toc464825160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171647AA" w14:textId="167512D9" w:rsidR="00B9746A" w:rsidRDefault="00F56CF7">
      <w:pPr>
        <w:pStyle w:val="TOC5"/>
        <w:tabs>
          <w:tab w:val="right" w:leader="dot" w:pos="5030"/>
        </w:tabs>
        <w:rPr>
          <w:rFonts w:eastAsiaTheme="minorEastAsia"/>
          <w:noProof/>
          <w:sz w:val="22"/>
        </w:rPr>
      </w:pPr>
      <w:hyperlink w:anchor="_Toc464825161" w:history="1">
        <w:r w:rsidR="00B9746A" w:rsidRPr="00952785">
          <w:rPr>
            <w:rStyle w:val="Hyperlink"/>
            <w:noProof/>
            <w:lang w:val="es-ES"/>
          </w:rPr>
          <w:t>Instituciones educacionales</w:t>
        </w:r>
        <w:r w:rsidR="00B9746A">
          <w:rPr>
            <w:noProof/>
            <w:webHidden/>
          </w:rPr>
          <w:tab/>
        </w:r>
        <w:r w:rsidR="00B9746A">
          <w:rPr>
            <w:noProof/>
            <w:webHidden/>
          </w:rPr>
          <w:fldChar w:fldCharType="begin"/>
        </w:r>
        <w:r w:rsidR="00B9746A">
          <w:rPr>
            <w:noProof/>
            <w:webHidden/>
          </w:rPr>
          <w:instrText xml:space="preserve"> PAGEREF _Toc464825161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4CC806C5" w14:textId="31B4DB18" w:rsidR="00B9746A" w:rsidRDefault="00F56CF7">
      <w:pPr>
        <w:pStyle w:val="TOC5"/>
        <w:tabs>
          <w:tab w:val="right" w:leader="dot" w:pos="5030"/>
        </w:tabs>
        <w:rPr>
          <w:rFonts w:eastAsiaTheme="minorEastAsia"/>
          <w:noProof/>
          <w:sz w:val="22"/>
        </w:rPr>
      </w:pPr>
      <w:hyperlink w:anchor="_Toc464825162" w:history="1">
        <w:r w:rsidR="00B9746A" w:rsidRPr="00952785">
          <w:rPr>
            <w:rStyle w:val="Hyperlink"/>
            <w:noProof/>
            <w:lang w:val="es-ES_tradnl"/>
          </w:rPr>
          <w:t>Asociado Comercial de HIPAA</w:t>
        </w:r>
        <w:r w:rsidR="00B9746A">
          <w:rPr>
            <w:noProof/>
            <w:webHidden/>
          </w:rPr>
          <w:tab/>
        </w:r>
        <w:r w:rsidR="00B9746A">
          <w:rPr>
            <w:noProof/>
            <w:webHidden/>
          </w:rPr>
          <w:fldChar w:fldCharType="begin"/>
        </w:r>
        <w:r w:rsidR="00B9746A">
          <w:rPr>
            <w:noProof/>
            <w:webHidden/>
          </w:rPr>
          <w:instrText xml:space="preserve"> PAGEREF _Toc464825162 \h </w:instrText>
        </w:r>
        <w:r w:rsidR="00B9746A">
          <w:rPr>
            <w:noProof/>
            <w:webHidden/>
          </w:rPr>
        </w:r>
        <w:r w:rsidR="00B9746A">
          <w:rPr>
            <w:noProof/>
            <w:webHidden/>
          </w:rPr>
          <w:fldChar w:fldCharType="separate"/>
        </w:r>
        <w:r w:rsidR="00B9746A">
          <w:rPr>
            <w:noProof/>
            <w:webHidden/>
          </w:rPr>
          <w:t>7</w:t>
        </w:r>
        <w:r w:rsidR="00B9746A">
          <w:rPr>
            <w:noProof/>
            <w:webHidden/>
          </w:rPr>
          <w:fldChar w:fldCharType="end"/>
        </w:r>
      </w:hyperlink>
    </w:p>
    <w:p w14:paraId="30B88E61" w14:textId="15AF7517" w:rsidR="00B9746A" w:rsidRDefault="00F56CF7">
      <w:pPr>
        <w:pStyle w:val="TOC5"/>
        <w:tabs>
          <w:tab w:val="right" w:leader="dot" w:pos="5030"/>
        </w:tabs>
        <w:rPr>
          <w:rFonts w:eastAsiaTheme="minorEastAsia"/>
          <w:noProof/>
          <w:sz w:val="22"/>
        </w:rPr>
      </w:pPr>
      <w:hyperlink w:anchor="_Toc464825163" w:history="1">
        <w:r w:rsidR="00B9746A" w:rsidRPr="00952785">
          <w:rPr>
            <w:rStyle w:val="Hyperlink"/>
            <w:noProof/>
            <w:lang w:val="es-ES"/>
          </w:rPr>
          <w:t>Seguridad</w:t>
        </w:r>
        <w:r w:rsidR="00B9746A">
          <w:rPr>
            <w:noProof/>
            <w:webHidden/>
          </w:rPr>
          <w:tab/>
        </w:r>
        <w:r w:rsidR="00B9746A">
          <w:rPr>
            <w:noProof/>
            <w:webHidden/>
          </w:rPr>
          <w:fldChar w:fldCharType="begin"/>
        </w:r>
        <w:r w:rsidR="00B9746A">
          <w:rPr>
            <w:noProof/>
            <w:webHidden/>
          </w:rPr>
          <w:instrText xml:space="preserve"> PAGEREF _Toc464825163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333AFEC6" w14:textId="59BCE167" w:rsidR="00B9746A" w:rsidRDefault="00F56CF7">
      <w:pPr>
        <w:pStyle w:val="TOC5"/>
        <w:tabs>
          <w:tab w:val="right" w:leader="dot" w:pos="5030"/>
        </w:tabs>
        <w:rPr>
          <w:rFonts w:eastAsiaTheme="minorEastAsia"/>
          <w:noProof/>
          <w:sz w:val="22"/>
        </w:rPr>
      </w:pPr>
      <w:hyperlink w:anchor="_Toc464825164" w:history="1">
        <w:r w:rsidR="00B9746A" w:rsidRPr="00952785">
          <w:rPr>
            <w:rStyle w:val="Hyperlink"/>
            <w:noProof/>
            <w:lang w:val="es-ES"/>
          </w:rPr>
          <w:t>Notificación de incidente de seguridad</w:t>
        </w:r>
        <w:r w:rsidR="00B9746A">
          <w:rPr>
            <w:noProof/>
            <w:webHidden/>
          </w:rPr>
          <w:tab/>
        </w:r>
        <w:r w:rsidR="00B9746A">
          <w:rPr>
            <w:noProof/>
            <w:webHidden/>
          </w:rPr>
          <w:fldChar w:fldCharType="begin"/>
        </w:r>
        <w:r w:rsidR="00B9746A">
          <w:rPr>
            <w:noProof/>
            <w:webHidden/>
          </w:rPr>
          <w:instrText xml:space="preserve"> PAGEREF _Toc464825164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794CBC1B" w14:textId="57355330" w:rsidR="00B9746A" w:rsidRDefault="00F56CF7">
      <w:pPr>
        <w:pStyle w:val="TOC5"/>
        <w:tabs>
          <w:tab w:val="right" w:leader="dot" w:pos="5030"/>
        </w:tabs>
        <w:rPr>
          <w:rFonts w:eastAsiaTheme="minorEastAsia"/>
          <w:noProof/>
          <w:sz w:val="22"/>
        </w:rPr>
      </w:pPr>
      <w:hyperlink w:anchor="_Toc464825165" w:history="1">
        <w:r w:rsidR="00B9746A" w:rsidRPr="00952785">
          <w:rPr>
            <w:rStyle w:val="Hyperlink"/>
            <w:noProof/>
            <w:lang w:val="es-ES"/>
          </w:rPr>
          <w:t>Ubicación del Procesamiento de Datos</w:t>
        </w:r>
        <w:r w:rsidR="00B9746A">
          <w:rPr>
            <w:noProof/>
            <w:webHidden/>
          </w:rPr>
          <w:tab/>
        </w:r>
        <w:r w:rsidR="00B9746A">
          <w:rPr>
            <w:noProof/>
            <w:webHidden/>
          </w:rPr>
          <w:fldChar w:fldCharType="begin"/>
        </w:r>
        <w:r w:rsidR="00B9746A">
          <w:rPr>
            <w:noProof/>
            <w:webHidden/>
          </w:rPr>
          <w:instrText xml:space="preserve"> PAGEREF _Toc464825165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0FD95145" w14:textId="04A6D03D" w:rsidR="00B9746A" w:rsidRDefault="00F56CF7">
      <w:pPr>
        <w:pStyle w:val="TOC5"/>
        <w:tabs>
          <w:tab w:val="right" w:leader="dot" w:pos="5030"/>
        </w:tabs>
        <w:rPr>
          <w:rFonts w:eastAsiaTheme="minorEastAsia"/>
          <w:noProof/>
          <w:sz w:val="22"/>
        </w:rPr>
      </w:pPr>
      <w:hyperlink w:anchor="_Toc464825166" w:history="1">
        <w:r w:rsidR="00B9746A" w:rsidRPr="00952785">
          <w:rPr>
            <w:rStyle w:val="Hyperlink"/>
            <w:noProof/>
            <w:lang w:val="es-ES"/>
          </w:rPr>
          <w:t>Lanzamientos de vistas previas</w:t>
        </w:r>
        <w:r w:rsidR="00B9746A">
          <w:rPr>
            <w:noProof/>
            <w:webHidden/>
          </w:rPr>
          <w:tab/>
        </w:r>
        <w:r w:rsidR="00B9746A">
          <w:rPr>
            <w:noProof/>
            <w:webHidden/>
          </w:rPr>
          <w:fldChar w:fldCharType="begin"/>
        </w:r>
        <w:r w:rsidR="00B9746A">
          <w:rPr>
            <w:noProof/>
            <w:webHidden/>
          </w:rPr>
          <w:instrText xml:space="preserve"> PAGEREF _Toc464825166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1F0F887A" w14:textId="31D259E6" w:rsidR="00B9746A" w:rsidRDefault="00F56CF7">
      <w:pPr>
        <w:pStyle w:val="TOC5"/>
        <w:tabs>
          <w:tab w:val="right" w:leader="dot" w:pos="5030"/>
        </w:tabs>
        <w:rPr>
          <w:rFonts w:eastAsiaTheme="minorEastAsia"/>
          <w:noProof/>
          <w:sz w:val="22"/>
        </w:rPr>
      </w:pPr>
      <w:hyperlink w:anchor="_Toc464825167" w:history="1">
        <w:r w:rsidR="00B9746A" w:rsidRPr="00952785">
          <w:rPr>
            <w:rStyle w:val="Hyperlink"/>
            <w:noProof/>
            <w:lang w:val="es-ES"/>
          </w:rPr>
          <w:t>Uso de Subcontratistas</w:t>
        </w:r>
        <w:r w:rsidR="00B9746A">
          <w:rPr>
            <w:noProof/>
            <w:webHidden/>
          </w:rPr>
          <w:tab/>
        </w:r>
        <w:r w:rsidR="00B9746A">
          <w:rPr>
            <w:noProof/>
            <w:webHidden/>
          </w:rPr>
          <w:fldChar w:fldCharType="begin"/>
        </w:r>
        <w:r w:rsidR="00B9746A">
          <w:rPr>
            <w:noProof/>
            <w:webHidden/>
          </w:rPr>
          <w:instrText xml:space="preserve"> PAGEREF _Toc464825167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31F383F1" w14:textId="493E0B85" w:rsidR="00B9746A" w:rsidRDefault="00F56CF7">
      <w:pPr>
        <w:pStyle w:val="TOC5"/>
        <w:tabs>
          <w:tab w:val="right" w:leader="dot" w:pos="5030"/>
        </w:tabs>
        <w:rPr>
          <w:rFonts w:eastAsiaTheme="minorEastAsia"/>
          <w:noProof/>
          <w:sz w:val="22"/>
        </w:rPr>
      </w:pPr>
      <w:hyperlink w:anchor="_Toc464825168" w:history="1">
        <w:r w:rsidR="00B9746A" w:rsidRPr="00952785">
          <w:rPr>
            <w:rStyle w:val="Hyperlink"/>
            <w:noProof/>
            <w:lang w:val="es-ES"/>
          </w:rPr>
          <w:t>Cómo Ponerse en Contacto con Microsoft</w:t>
        </w:r>
        <w:r w:rsidR="00B9746A">
          <w:rPr>
            <w:noProof/>
            <w:webHidden/>
          </w:rPr>
          <w:tab/>
        </w:r>
        <w:r w:rsidR="00B9746A">
          <w:rPr>
            <w:noProof/>
            <w:webHidden/>
          </w:rPr>
          <w:fldChar w:fldCharType="begin"/>
        </w:r>
        <w:r w:rsidR="00B9746A">
          <w:rPr>
            <w:noProof/>
            <w:webHidden/>
          </w:rPr>
          <w:instrText xml:space="preserve"> PAGEREF _Toc464825168 \h </w:instrText>
        </w:r>
        <w:r w:rsidR="00B9746A">
          <w:rPr>
            <w:noProof/>
            <w:webHidden/>
          </w:rPr>
        </w:r>
        <w:r w:rsidR="00B9746A">
          <w:rPr>
            <w:noProof/>
            <w:webHidden/>
          </w:rPr>
          <w:fldChar w:fldCharType="separate"/>
        </w:r>
        <w:r w:rsidR="00B9746A">
          <w:rPr>
            <w:noProof/>
            <w:webHidden/>
          </w:rPr>
          <w:t>8</w:t>
        </w:r>
        <w:r w:rsidR="00B9746A">
          <w:rPr>
            <w:noProof/>
            <w:webHidden/>
          </w:rPr>
          <w:fldChar w:fldCharType="end"/>
        </w:r>
      </w:hyperlink>
    </w:p>
    <w:p w14:paraId="6619834C" w14:textId="05C65351" w:rsidR="00B9746A" w:rsidRDefault="00F56CF7" w:rsidP="00B9746A">
      <w:pPr>
        <w:pStyle w:val="TOC3"/>
        <w:rPr>
          <w:rFonts w:eastAsiaTheme="minorEastAsia"/>
          <w:sz w:val="22"/>
        </w:rPr>
      </w:pPr>
      <w:hyperlink w:anchor="_Toc464825169" w:history="1">
        <w:r w:rsidR="00B9746A" w:rsidRPr="00952785">
          <w:rPr>
            <w:rStyle w:val="Hyperlink"/>
          </w:rPr>
          <w:t>Términos de procesamiento de datos</w:t>
        </w:r>
        <w:r w:rsidR="00B9746A">
          <w:rPr>
            <w:webHidden/>
          </w:rPr>
          <w:tab/>
        </w:r>
        <w:r w:rsidR="00B9746A">
          <w:rPr>
            <w:webHidden/>
          </w:rPr>
          <w:fldChar w:fldCharType="begin"/>
        </w:r>
        <w:r w:rsidR="00B9746A">
          <w:rPr>
            <w:webHidden/>
          </w:rPr>
          <w:instrText xml:space="preserve"> PAGEREF _Toc464825169 \h </w:instrText>
        </w:r>
        <w:r w:rsidR="00B9746A">
          <w:rPr>
            <w:webHidden/>
          </w:rPr>
        </w:r>
        <w:r w:rsidR="00B9746A">
          <w:rPr>
            <w:webHidden/>
          </w:rPr>
          <w:fldChar w:fldCharType="separate"/>
        </w:r>
        <w:r w:rsidR="00B9746A">
          <w:rPr>
            <w:webHidden/>
          </w:rPr>
          <w:t>10</w:t>
        </w:r>
        <w:r w:rsidR="00B9746A">
          <w:rPr>
            <w:webHidden/>
          </w:rPr>
          <w:fldChar w:fldCharType="end"/>
        </w:r>
      </w:hyperlink>
    </w:p>
    <w:p w14:paraId="7BCEF723" w14:textId="4E7770DC" w:rsidR="00B9746A" w:rsidRDefault="00F56CF7">
      <w:pPr>
        <w:pStyle w:val="TOC5"/>
        <w:tabs>
          <w:tab w:val="right" w:leader="dot" w:pos="5030"/>
        </w:tabs>
        <w:rPr>
          <w:rFonts w:eastAsiaTheme="minorEastAsia"/>
          <w:noProof/>
          <w:sz w:val="22"/>
        </w:rPr>
      </w:pPr>
      <w:hyperlink w:anchor="_Toc464825170" w:history="1">
        <w:r w:rsidR="00B9746A" w:rsidRPr="00952785">
          <w:rPr>
            <w:rStyle w:val="Hyperlink"/>
            <w:noProof/>
          </w:rPr>
          <w:t>Ubicación de Datos de Cliente sin actividad</w:t>
        </w:r>
        <w:r w:rsidR="00B9746A">
          <w:rPr>
            <w:noProof/>
            <w:webHidden/>
          </w:rPr>
          <w:tab/>
        </w:r>
        <w:r w:rsidR="00B9746A">
          <w:rPr>
            <w:noProof/>
            <w:webHidden/>
          </w:rPr>
          <w:fldChar w:fldCharType="begin"/>
        </w:r>
        <w:r w:rsidR="00B9746A">
          <w:rPr>
            <w:noProof/>
            <w:webHidden/>
          </w:rPr>
          <w:instrText xml:space="preserve"> PAGEREF _Toc464825170 \h </w:instrText>
        </w:r>
        <w:r w:rsidR="00B9746A">
          <w:rPr>
            <w:noProof/>
            <w:webHidden/>
          </w:rPr>
        </w:r>
        <w:r w:rsidR="00B9746A">
          <w:rPr>
            <w:noProof/>
            <w:webHidden/>
          </w:rPr>
          <w:fldChar w:fldCharType="separate"/>
        </w:r>
        <w:r w:rsidR="00B9746A">
          <w:rPr>
            <w:noProof/>
            <w:webHidden/>
          </w:rPr>
          <w:t>11</w:t>
        </w:r>
        <w:r w:rsidR="00B9746A">
          <w:rPr>
            <w:noProof/>
            <w:webHidden/>
          </w:rPr>
          <w:fldChar w:fldCharType="end"/>
        </w:r>
      </w:hyperlink>
    </w:p>
    <w:p w14:paraId="4DEBF592" w14:textId="4079B822" w:rsidR="00B9746A" w:rsidRDefault="00F56CF7">
      <w:pPr>
        <w:pStyle w:val="TOC5"/>
        <w:tabs>
          <w:tab w:val="right" w:leader="dot" w:pos="5030"/>
        </w:tabs>
        <w:rPr>
          <w:rFonts w:eastAsiaTheme="minorEastAsia"/>
          <w:noProof/>
          <w:sz w:val="22"/>
        </w:rPr>
      </w:pPr>
      <w:hyperlink w:anchor="_Toc464825171" w:history="1">
        <w:r w:rsidR="00B9746A" w:rsidRPr="00952785">
          <w:rPr>
            <w:rStyle w:val="Hyperlink"/>
            <w:noProof/>
          </w:rPr>
          <w:t>Privacidad</w:t>
        </w:r>
        <w:r w:rsidR="00B9746A">
          <w:rPr>
            <w:noProof/>
            <w:webHidden/>
          </w:rPr>
          <w:tab/>
        </w:r>
        <w:r w:rsidR="00B9746A">
          <w:rPr>
            <w:noProof/>
            <w:webHidden/>
          </w:rPr>
          <w:fldChar w:fldCharType="begin"/>
        </w:r>
        <w:r w:rsidR="00B9746A">
          <w:rPr>
            <w:noProof/>
            <w:webHidden/>
          </w:rPr>
          <w:instrText xml:space="preserve"> PAGEREF _Toc464825171 \h </w:instrText>
        </w:r>
        <w:r w:rsidR="00B9746A">
          <w:rPr>
            <w:noProof/>
            <w:webHidden/>
          </w:rPr>
        </w:r>
        <w:r w:rsidR="00B9746A">
          <w:rPr>
            <w:noProof/>
            <w:webHidden/>
          </w:rPr>
          <w:fldChar w:fldCharType="separate"/>
        </w:r>
        <w:r w:rsidR="00B9746A">
          <w:rPr>
            <w:noProof/>
            <w:webHidden/>
          </w:rPr>
          <w:t>11</w:t>
        </w:r>
        <w:r w:rsidR="00B9746A">
          <w:rPr>
            <w:noProof/>
            <w:webHidden/>
          </w:rPr>
          <w:fldChar w:fldCharType="end"/>
        </w:r>
      </w:hyperlink>
    </w:p>
    <w:p w14:paraId="7038C59E" w14:textId="20BE9DD0" w:rsidR="00B9746A" w:rsidRDefault="00F56CF7">
      <w:pPr>
        <w:pStyle w:val="TOC5"/>
        <w:tabs>
          <w:tab w:val="right" w:leader="dot" w:pos="5030"/>
        </w:tabs>
        <w:rPr>
          <w:rFonts w:eastAsiaTheme="minorEastAsia"/>
          <w:noProof/>
          <w:sz w:val="22"/>
        </w:rPr>
      </w:pPr>
      <w:hyperlink w:anchor="_Toc464825172" w:history="1">
        <w:r w:rsidR="00B9746A" w:rsidRPr="00952785">
          <w:rPr>
            <w:rStyle w:val="Hyperlink"/>
            <w:noProof/>
            <w:lang w:val="es-ES"/>
          </w:rPr>
          <w:t>Términos adicionales para Europa.</w:t>
        </w:r>
        <w:r w:rsidR="00B9746A">
          <w:rPr>
            <w:noProof/>
            <w:webHidden/>
          </w:rPr>
          <w:tab/>
        </w:r>
        <w:r w:rsidR="00B9746A">
          <w:rPr>
            <w:noProof/>
            <w:webHidden/>
          </w:rPr>
          <w:fldChar w:fldCharType="begin"/>
        </w:r>
        <w:r w:rsidR="00B9746A">
          <w:rPr>
            <w:noProof/>
            <w:webHidden/>
          </w:rPr>
          <w:instrText xml:space="preserve"> PAGEREF _Toc464825172 \h </w:instrText>
        </w:r>
        <w:r w:rsidR="00B9746A">
          <w:rPr>
            <w:noProof/>
            <w:webHidden/>
          </w:rPr>
        </w:r>
        <w:r w:rsidR="00B9746A">
          <w:rPr>
            <w:noProof/>
            <w:webHidden/>
          </w:rPr>
          <w:fldChar w:fldCharType="separate"/>
        </w:r>
        <w:r w:rsidR="00B9746A">
          <w:rPr>
            <w:noProof/>
            <w:webHidden/>
          </w:rPr>
          <w:t>11</w:t>
        </w:r>
        <w:r w:rsidR="00B9746A">
          <w:rPr>
            <w:noProof/>
            <w:webHidden/>
          </w:rPr>
          <w:fldChar w:fldCharType="end"/>
        </w:r>
      </w:hyperlink>
    </w:p>
    <w:p w14:paraId="4D022799" w14:textId="37F33AC5" w:rsidR="00B9746A" w:rsidRDefault="00F56CF7">
      <w:pPr>
        <w:pStyle w:val="TOC5"/>
        <w:tabs>
          <w:tab w:val="right" w:leader="dot" w:pos="5030"/>
        </w:tabs>
        <w:rPr>
          <w:rFonts w:eastAsiaTheme="minorEastAsia"/>
          <w:noProof/>
          <w:sz w:val="22"/>
        </w:rPr>
      </w:pPr>
      <w:hyperlink w:anchor="_Toc464825173" w:history="1">
        <w:r w:rsidR="00B9746A" w:rsidRPr="00952785">
          <w:rPr>
            <w:rStyle w:val="Hyperlink"/>
            <w:noProof/>
            <w:lang w:val="es-ES"/>
          </w:rPr>
          <w:t>Seguridad</w:t>
        </w:r>
        <w:r w:rsidR="00B9746A">
          <w:rPr>
            <w:noProof/>
            <w:webHidden/>
          </w:rPr>
          <w:tab/>
        </w:r>
        <w:r w:rsidR="00B9746A">
          <w:rPr>
            <w:noProof/>
            <w:webHidden/>
          </w:rPr>
          <w:fldChar w:fldCharType="begin"/>
        </w:r>
        <w:r w:rsidR="00B9746A">
          <w:rPr>
            <w:noProof/>
            <w:webHidden/>
          </w:rPr>
          <w:instrText xml:space="preserve"> PAGEREF _Toc464825173 \h </w:instrText>
        </w:r>
        <w:r w:rsidR="00B9746A">
          <w:rPr>
            <w:noProof/>
            <w:webHidden/>
          </w:rPr>
        </w:r>
        <w:r w:rsidR="00B9746A">
          <w:rPr>
            <w:noProof/>
            <w:webHidden/>
          </w:rPr>
          <w:fldChar w:fldCharType="separate"/>
        </w:r>
        <w:r w:rsidR="00B9746A">
          <w:rPr>
            <w:noProof/>
            <w:webHidden/>
          </w:rPr>
          <w:t>12</w:t>
        </w:r>
        <w:r w:rsidR="00B9746A">
          <w:rPr>
            <w:noProof/>
            <w:webHidden/>
          </w:rPr>
          <w:fldChar w:fldCharType="end"/>
        </w:r>
      </w:hyperlink>
    </w:p>
    <w:p w14:paraId="66B5F351" w14:textId="5BBA9F72" w:rsidR="00B9746A" w:rsidRDefault="00F56CF7">
      <w:pPr>
        <w:pStyle w:val="TOC1"/>
        <w:tabs>
          <w:tab w:val="right" w:leader="dot" w:pos="5030"/>
        </w:tabs>
        <w:rPr>
          <w:rFonts w:eastAsiaTheme="minorEastAsia"/>
          <w:b w:val="0"/>
          <w:caps w:val="0"/>
          <w:noProof/>
          <w:sz w:val="22"/>
        </w:rPr>
      </w:pPr>
      <w:hyperlink w:anchor="_Toc464825174" w:history="1">
        <w:r w:rsidR="00B9746A" w:rsidRPr="00952785">
          <w:rPr>
            <w:rStyle w:val="Hyperlink"/>
            <w:noProof/>
            <w:lang w:val="es-ES"/>
          </w:rPr>
          <w:t>Términos Específicos de los Servicios Online</w:t>
        </w:r>
        <w:r w:rsidR="00B9746A">
          <w:rPr>
            <w:noProof/>
            <w:webHidden/>
          </w:rPr>
          <w:tab/>
        </w:r>
        <w:r w:rsidR="00B9746A">
          <w:rPr>
            <w:noProof/>
            <w:webHidden/>
          </w:rPr>
          <w:fldChar w:fldCharType="begin"/>
        </w:r>
        <w:r w:rsidR="00B9746A">
          <w:rPr>
            <w:noProof/>
            <w:webHidden/>
          </w:rPr>
          <w:instrText xml:space="preserve"> PAGEREF _Toc464825174 \h </w:instrText>
        </w:r>
        <w:r w:rsidR="00B9746A">
          <w:rPr>
            <w:noProof/>
            <w:webHidden/>
          </w:rPr>
        </w:r>
        <w:r w:rsidR="00B9746A">
          <w:rPr>
            <w:noProof/>
            <w:webHidden/>
          </w:rPr>
          <w:fldChar w:fldCharType="separate"/>
        </w:r>
        <w:r w:rsidR="00B9746A">
          <w:rPr>
            <w:noProof/>
            <w:webHidden/>
          </w:rPr>
          <w:t>16</w:t>
        </w:r>
        <w:r w:rsidR="00B9746A">
          <w:rPr>
            <w:noProof/>
            <w:webHidden/>
          </w:rPr>
          <w:fldChar w:fldCharType="end"/>
        </w:r>
      </w:hyperlink>
    </w:p>
    <w:p w14:paraId="6D44695A" w14:textId="351AED4D" w:rsidR="00B9746A" w:rsidRDefault="00F56CF7">
      <w:pPr>
        <w:pStyle w:val="TOC2"/>
        <w:tabs>
          <w:tab w:val="right" w:leader="dot" w:pos="5030"/>
        </w:tabs>
        <w:rPr>
          <w:rFonts w:eastAsiaTheme="minorEastAsia"/>
          <w:b w:val="0"/>
          <w:smallCaps w:val="0"/>
          <w:noProof/>
          <w:sz w:val="22"/>
        </w:rPr>
      </w:pPr>
      <w:hyperlink w:anchor="_Toc464825175" w:history="1">
        <w:r w:rsidR="00B9746A" w:rsidRPr="00952785">
          <w:rPr>
            <w:rStyle w:val="Hyperlink"/>
            <w:noProof/>
            <w:lang w:val="es-ES"/>
          </w:rPr>
          <w:t xml:space="preserve">Servicios de Microsoft </w:t>
        </w:r>
        <w:r w:rsidR="00B9746A" w:rsidRPr="00952785">
          <w:rPr>
            <w:rStyle w:val="Hyperlink"/>
            <w:noProof/>
            <w:lang w:val="es-ES_tradnl"/>
          </w:rPr>
          <w:t>Azure</w:t>
        </w:r>
        <w:r w:rsidR="00B9746A">
          <w:rPr>
            <w:noProof/>
            <w:webHidden/>
          </w:rPr>
          <w:tab/>
        </w:r>
        <w:r w:rsidR="00B9746A">
          <w:rPr>
            <w:noProof/>
            <w:webHidden/>
          </w:rPr>
          <w:fldChar w:fldCharType="begin"/>
        </w:r>
        <w:r w:rsidR="00B9746A">
          <w:rPr>
            <w:noProof/>
            <w:webHidden/>
          </w:rPr>
          <w:instrText xml:space="preserve"> PAGEREF _Toc464825175 \h </w:instrText>
        </w:r>
        <w:r w:rsidR="00B9746A">
          <w:rPr>
            <w:noProof/>
            <w:webHidden/>
          </w:rPr>
        </w:r>
        <w:r w:rsidR="00B9746A">
          <w:rPr>
            <w:noProof/>
            <w:webHidden/>
          </w:rPr>
          <w:fldChar w:fldCharType="separate"/>
        </w:r>
        <w:r w:rsidR="00B9746A">
          <w:rPr>
            <w:noProof/>
            <w:webHidden/>
          </w:rPr>
          <w:t>16</w:t>
        </w:r>
        <w:r w:rsidR="00B9746A">
          <w:rPr>
            <w:noProof/>
            <w:webHidden/>
          </w:rPr>
          <w:fldChar w:fldCharType="end"/>
        </w:r>
      </w:hyperlink>
    </w:p>
    <w:p w14:paraId="748A965B" w14:textId="61E105C3" w:rsidR="00B9746A" w:rsidRDefault="00F56CF7">
      <w:pPr>
        <w:pStyle w:val="TOC4"/>
        <w:rPr>
          <w:rFonts w:eastAsiaTheme="minorEastAsia"/>
          <w:smallCaps w:val="0"/>
          <w:noProof/>
          <w:sz w:val="22"/>
        </w:rPr>
      </w:pPr>
      <w:hyperlink w:anchor="_Toc464825176" w:history="1">
        <w:r w:rsidR="00B9746A" w:rsidRPr="00952785">
          <w:rPr>
            <w:rStyle w:val="Hyperlink"/>
            <w:noProof/>
            <w:lang w:val="it-IT"/>
          </w:rPr>
          <w:t>Microsoft Azure StorSimple</w:t>
        </w:r>
        <w:r w:rsidR="00B9746A">
          <w:rPr>
            <w:noProof/>
            <w:webHidden/>
          </w:rPr>
          <w:tab/>
        </w:r>
        <w:r w:rsidR="00B9746A">
          <w:rPr>
            <w:noProof/>
            <w:webHidden/>
          </w:rPr>
          <w:fldChar w:fldCharType="begin"/>
        </w:r>
        <w:r w:rsidR="00B9746A">
          <w:rPr>
            <w:noProof/>
            <w:webHidden/>
          </w:rPr>
          <w:instrText xml:space="preserve"> PAGEREF _Toc464825176 \h </w:instrText>
        </w:r>
        <w:r w:rsidR="00B9746A">
          <w:rPr>
            <w:noProof/>
            <w:webHidden/>
          </w:rPr>
        </w:r>
        <w:r w:rsidR="00B9746A">
          <w:rPr>
            <w:noProof/>
            <w:webHidden/>
          </w:rPr>
          <w:fldChar w:fldCharType="separate"/>
        </w:r>
        <w:r w:rsidR="00B9746A">
          <w:rPr>
            <w:noProof/>
            <w:webHidden/>
          </w:rPr>
          <w:t>17</w:t>
        </w:r>
        <w:r w:rsidR="00B9746A">
          <w:rPr>
            <w:noProof/>
            <w:webHidden/>
          </w:rPr>
          <w:fldChar w:fldCharType="end"/>
        </w:r>
      </w:hyperlink>
    </w:p>
    <w:p w14:paraId="03B71A39" w14:textId="0A40E47C" w:rsidR="00B9746A" w:rsidRDefault="00F56CF7">
      <w:pPr>
        <w:pStyle w:val="TOC4"/>
        <w:rPr>
          <w:rFonts w:eastAsiaTheme="minorEastAsia"/>
          <w:smallCaps w:val="0"/>
          <w:noProof/>
          <w:sz w:val="22"/>
        </w:rPr>
      </w:pPr>
      <w:hyperlink w:anchor="_Toc464825177" w:history="1">
        <w:r w:rsidR="00B9746A" w:rsidRPr="00952785">
          <w:rPr>
            <w:rStyle w:val="Hyperlink"/>
            <w:noProof/>
          </w:rPr>
          <w:t>Microsoft Translator</w:t>
        </w:r>
        <w:r w:rsidR="00B9746A">
          <w:rPr>
            <w:noProof/>
            <w:webHidden/>
          </w:rPr>
          <w:tab/>
        </w:r>
        <w:r w:rsidR="00B9746A">
          <w:rPr>
            <w:noProof/>
            <w:webHidden/>
          </w:rPr>
          <w:fldChar w:fldCharType="begin"/>
        </w:r>
        <w:r w:rsidR="00B9746A">
          <w:rPr>
            <w:noProof/>
            <w:webHidden/>
          </w:rPr>
          <w:instrText xml:space="preserve"> PAGEREF _Toc464825177 \h </w:instrText>
        </w:r>
        <w:r w:rsidR="00B9746A">
          <w:rPr>
            <w:noProof/>
            <w:webHidden/>
          </w:rPr>
        </w:r>
        <w:r w:rsidR="00B9746A">
          <w:rPr>
            <w:noProof/>
            <w:webHidden/>
          </w:rPr>
          <w:fldChar w:fldCharType="separate"/>
        </w:r>
        <w:r w:rsidR="00B9746A">
          <w:rPr>
            <w:noProof/>
            <w:webHidden/>
          </w:rPr>
          <w:t>17</w:t>
        </w:r>
        <w:r w:rsidR="00B9746A">
          <w:rPr>
            <w:noProof/>
            <w:webHidden/>
          </w:rPr>
          <w:fldChar w:fldCharType="end"/>
        </w:r>
      </w:hyperlink>
    </w:p>
    <w:p w14:paraId="2275A53F" w14:textId="4E2C3CB4" w:rsidR="00B9746A" w:rsidRDefault="00F56CF7">
      <w:pPr>
        <w:pStyle w:val="TOC4"/>
        <w:rPr>
          <w:rFonts w:eastAsiaTheme="minorEastAsia"/>
          <w:smallCaps w:val="0"/>
          <w:noProof/>
          <w:sz w:val="22"/>
        </w:rPr>
      </w:pPr>
      <w:hyperlink w:anchor="_Toc464825178" w:history="1">
        <w:r w:rsidR="00B9746A" w:rsidRPr="00952785">
          <w:rPr>
            <w:rStyle w:val="Hyperlink"/>
            <w:noProof/>
            <w:lang w:val="es-ES"/>
          </w:rPr>
          <w:t>Aplicación Microsoft Cloud Security</w:t>
        </w:r>
        <w:r w:rsidR="00B9746A">
          <w:rPr>
            <w:noProof/>
            <w:webHidden/>
          </w:rPr>
          <w:tab/>
        </w:r>
        <w:r w:rsidR="00B9746A">
          <w:rPr>
            <w:noProof/>
            <w:webHidden/>
          </w:rPr>
          <w:fldChar w:fldCharType="begin"/>
        </w:r>
        <w:r w:rsidR="00B9746A">
          <w:rPr>
            <w:noProof/>
            <w:webHidden/>
          </w:rPr>
          <w:instrText xml:space="preserve"> PAGEREF _Toc464825178 \h </w:instrText>
        </w:r>
        <w:r w:rsidR="00B9746A">
          <w:rPr>
            <w:noProof/>
            <w:webHidden/>
          </w:rPr>
        </w:r>
        <w:r w:rsidR="00B9746A">
          <w:rPr>
            <w:noProof/>
            <w:webHidden/>
          </w:rPr>
          <w:fldChar w:fldCharType="separate"/>
        </w:r>
        <w:r w:rsidR="00B9746A">
          <w:rPr>
            <w:noProof/>
            <w:webHidden/>
          </w:rPr>
          <w:t>17</w:t>
        </w:r>
        <w:r w:rsidR="00B9746A">
          <w:rPr>
            <w:noProof/>
            <w:webHidden/>
          </w:rPr>
          <w:fldChar w:fldCharType="end"/>
        </w:r>
      </w:hyperlink>
    </w:p>
    <w:p w14:paraId="16511FA1" w14:textId="0E3C17D3" w:rsidR="00B9746A" w:rsidRDefault="00F56CF7">
      <w:pPr>
        <w:pStyle w:val="TOC2"/>
        <w:tabs>
          <w:tab w:val="right" w:leader="dot" w:pos="5030"/>
        </w:tabs>
        <w:rPr>
          <w:rFonts w:eastAsiaTheme="minorEastAsia"/>
          <w:b w:val="0"/>
          <w:smallCaps w:val="0"/>
          <w:noProof/>
          <w:sz w:val="22"/>
        </w:rPr>
      </w:pPr>
      <w:hyperlink w:anchor="_Toc464825179" w:history="1">
        <w:r w:rsidR="00B9746A" w:rsidRPr="00952785">
          <w:rPr>
            <w:rStyle w:val="Hyperlink"/>
            <w:noProof/>
            <w:lang w:val="es-ES"/>
          </w:rPr>
          <w:t>Enterprise Mobility + Security</w:t>
        </w:r>
        <w:r w:rsidR="00B9746A">
          <w:rPr>
            <w:noProof/>
            <w:webHidden/>
          </w:rPr>
          <w:tab/>
        </w:r>
        <w:r w:rsidR="00B9746A">
          <w:rPr>
            <w:noProof/>
            <w:webHidden/>
          </w:rPr>
          <w:fldChar w:fldCharType="begin"/>
        </w:r>
        <w:r w:rsidR="00B9746A">
          <w:rPr>
            <w:noProof/>
            <w:webHidden/>
          </w:rPr>
          <w:instrText xml:space="preserve"> PAGEREF _Toc464825179 \h </w:instrText>
        </w:r>
        <w:r w:rsidR="00B9746A">
          <w:rPr>
            <w:noProof/>
            <w:webHidden/>
          </w:rPr>
        </w:r>
        <w:r w:rsidR="00B9746A">
          <w:rPr>
            <w:noProof/>
            <w:webHidden/>
          </w:rPr>
          <w:fldChar w:fldCharType="separate"/>
        </w:r>
        <w:r w:rsidR="00B9746A">
          <w:rPr>
            <w:noProof/>
            <w:webHidden/>
          </w:rPr>
          <w:t>17</w:t>
        </w:r>
        <w:r w:rsidR="00B9746A">
          <w:rPr>
            <w:noProof/>
            <w:webHidden/>
          </w:rPr>
          <w:fldChar w:fldCharType="end"/>
        </w:r>
      </w:hyperlink>
    </w:p>
    <w:p w14:paraId="413730BD" w14:textId="438B8BED" w:rsidR="00B9746A" w:rsidRDefault="00F56CF7">
      <w:pPr>
        <w:pStyle w:val="TOC4"/>
        <w:rPr>
          <w:rFonts w:eastAsiaTheme="minorEastAsia"/>
          <w:smallCaps w:val="0"/>
          <w:noProof/>
          <w:sz w:val="22"/>
        </w:rPr>
      </w:pPr>
      <w:hyperlink w:anchor="_Toc464825180" w:history="1">
        <w:r w:rsidR="00B9746A" w:rsidRPr="00952785">
          <w:rPr>
            <w:rStyle w:val="Hyperlink"/>
            <w:noProof/>
            <w:lang w:val="es-ES"/>
          </w:rPr>
          <w:t>Azure Active Directory Basic</w:t>
        </w:r>
        <w:r w:rsidR="00B9746A">
          <w:rPr>
            <w:noProof/>
            <w:webHidden/>
          </w:rPr>
          <w:tab/>
        </w:r>
        <w:r w:rsidR="00B9746A">
          <w:rPr>
            <w:noProof/>
            <w:webHidden/>
          </w:rPr>
          <w:fldChar w:fldCharType="begin"/>
        </w:r>
        <w:r w:rsidR="00B9746A">
          <w:rPr>
            <w:noProof/>
            <w:webHidden/>
          </w:rPr>
          <w:instrText xml:space="preserve"> PAGEREF _Toc464825180 \h </w:instrText>
        </w:r>
        <w:r w:rsidR="00B9746A">
          <w:rPr>
            <w:noProof/>
            <w:webHidden/>
          </w:rPr>
        </w:r>
        <w:r w:rsidR="00B9746A">
          <w:rPr>
            <w:noProof/>
            <w:webHidden/>
          </w:rPr>
          <w:fldChar w:fldCharType="separate"/>
        </w:r>
        <w:r w:rsidR="00B9746A">
          <w:rPr>
            <w:noProof/>
            <w:webHidden/>
          </w:rPr>
          <w:t>18</w:t>
        </w:r>
        <w:r w:rsidR="00B9746A">
          <w:rPr>
            <w:noProof/>
            <w:webHidden/>
          </w:rPr>
          <w:fldChar w:fldCharType="end"/>
        </w:r>
      </w:hyperlink>
    </w:p>
    <w:p w14:paraId="7D55A6E9" w14:textId="0BF51EF9" w:rsidR="00B9746A" w:rsidRDefault="00F56CF7">
      <w:pPr>
        <w:pStyle w:val="TOC4"/>
        <w:rPr>
          <w:rFonts w:eastAsiaTheme="minorEastAsia"/>
          <w:smallCaps w:val="0"/>
          <w:noProof/>
          <w:sz w:val="22"/>
        </w:rPr>
      </w:pPr>
      <w:hyperlink w:anchor="_Toc464825181" w:history="1">
        <w:r w:rsidR="00B9746A" w:rsidRPr="00952785">
          <w:rPr>
            <w:rStyle w:val="Hyperlink"/>
            <w:noProof/>
            <w:lang w:val="es-ES"/>
          </w:rPr>
          <w:t>Azure Active Directory Premium</w:t>
        </w:r>
        <w:r w:rsidR="00B9746A">
          <w:rPr>
            <w:noProof/>
            <w:webHidden/>
          </w:rPr>
          <w:tab/>
        </w:r>
        <w:r w:rsidR="00B9746A">
          <w:rPr>
            <w:noProof/>
            <w:webHidden/>
          </w:rPr>
          <w:fldChar w:fldCharType="begin"/>
        </w:r>
        <w:r w:rsidR="00B9746A">
          <w:rPr>
            <w:noProof/>
            <w:webHidden/>
          </w:rPr>
          <w:instrText xml:space="preserve"> PAGEREF _Toc464825181 \h </w:instrText>
        </w:r>
        <w:r w:rsidR="00B9746A">
          <w:rPr>
            <w:noProof/>
            <w:webHidden/>
          </w:rPr>
        </w:r>
        <w:r w:rsidR="00B9746A">
          <w:rPr>
            <w:noProof/>
            <w:webHidden/>
          </w:rPr>
          <w:fldChar w:fldCharType="separate"/>
        </w:r>
        <w:r w:rsidR="00B9746A">
          <w:rPr>
            <w:noProof/>
            <w:webHidden/>
          </w:rPr>
          <w:t>18</w:t>
        </w:r>
        <w:r w:rsidR="00B9746A">
          <w:rPr>
            <w:noProof/>
            <w:webHidden/>
          </w:rPr>
          <w:fldChar w:fldCharType="end"/>
        </w:r>
      </w:hyperlink>
    </w:p>
    <w:p w14:paraId="59F13A32" w14:textId="68987039" w:rsidR="00B9746A" w:rsidRDefault="00F56CF7">
      <w:pPr>
        <w:pStyle w:val="TOC4"/>
        <w:rPr>
          <w:rFonts w:eastAsiaTheme="minorEastAsia"/>
          <w:smallCaps w:val="0"/>
          <w:noProof/>
          <w:sz w:val="22"/>
        </w:rPr>
      </w:pPr>
      <w:hyperlink w:anchor="_Toc464825182" w:history="1">
        <w:r w:rsidR="00B9746A" w:rsidRPr="00952785">
          <w:rPr>
            <w:rStyle w:val="Hyperlink"/>
            <w:noProof/>
            <w:lang w:val="es-ES"/>
          </w:rPr>
          <w:t>Azure Information Protection Premium</w:t>
        </w:r>
        <w:r w:rsidR="00B9746A">
          <w:rPr>
            <w:noProof/>
            <w:webHidden/>
          </w:rPr>
          <w:tab/>
        </w:r>
        <w:r w:rsidR="00B9746A">
          <w:rPr>
            <w:noProof/>
            <w:webHidden/>
          </w:rPr>
          <w:fldChar w:fldCharType="begin"/>
        </w:r>
        <w:r w:rsidR="00B9746A">
          <w:rPr>
            <w:noProof/>
            <w:webHidden/>
          </w:rPr>
          <w:instrText xml:space="preserve"> PAGEREF _Toc464825182 \h </w:instrText>
        </w:r>
        <w:r w:rsidR="00B9746A">
          <w:rPr>
            <w:noProof/>
            <w:webHidden/>
          </w:rPr>
        </w:r>
        <w:r w:rsidR="00B9746A">
          <w:rPr>
            <w:noProof/>
            <w:webHidden/>
          </w:rPr>
          <w:fldChar w:fldCharType="separate"/>
        </w:r>
        <w:r w:rsidR="00B9746A">
          <w:rPr>
            <w:noProof/>
            <w:webHidden/>
          </w:rPr>
          <w:t>18</w:t>
        </w:r>
        <w:r w:rsidR="00B9746A">
          <w:rPr>
            <w:noProof/>
            <w:webHidden/>
          </w:rPr>
          <w:fldChar w:fldCharType="end"/>
        </w:r>
      </w:hyperlink>
    </w:p>
    <w:p w14:paraId="16526C41" w14:textId="6D9C7B2B" w:rsidR="00B9746A" w:rsidRDefault="00F56CF7">
      <w:pPr>
        <w:pStyle w:val="TOC4"/>
        <w:rPr>
          <w:rFonts w:eastAsiaTheme="minorEastAsia"/>
          <w:smallCaps w:val="0"/>
          <w:noProof/>
          <w:sz w:val="22"/>
        </w:rPr>
      </w:pPr>
      <w:hyperlink w:anchor="_Toc464825183" w:history="1">
        <w:r w:rsidR="00B9746A" w:rsidRPr="00952785">
          <w:rPr>
            <w:rStyle w:val="Hyperlink"/>
            <w:noProof/>
            <w:lang w:val="es-ES"/>
          </w:rPr>
          <w:t>Autenticación multifactor de Microsoft</w:t>
        </w:r>
        <w:r w:rsidR="00B9746A">
          <w:rPr>
            <w:noProof/>
            <w:webHidden/>
          </w:rPr>
          <w:tab/>
        </w:r>
        <w:r w:rsidR="00B9746A">
          <w:rPr>
            <w:noProof/>
            <w:webHidden/>
          </w:rPr>
          <w:fldChar w:fldCharType="begin"/>
        </w:r>
        <w:r w:rsidR="00B9746A">
          <w:rPr>
            <w:noProof/>
            <w:webHidden/>
          </w:rPr>
          <w:instrText xml:space="preserve"> PAGEREF _Toc464825183 \h </w:instrText>
        </w:r>
        <w:r w:rsidR="00B9746A">
          <w:rPr>
            <w:noProof/>
            <w:webHidden/>
          </w:rPr>
        </w:r>
        <w:r w:rsidR="00B9746A">
          <w:rPr>
            <w:noProof/>
            <w:webHidden/>
          </w:rPr>
          <w:fldChar w:fldCharType="separate"/>
        </w:r>
        <w:r w:rsidR="00B9746A">
          <w:rPr>
            <w:noProof/>
            <w:webHidden/>
          </w:rPr>
          <w:t>18</w:t>
        </w:r>
        <w:r w:rsidR="00B9746A">
          <w:rPr>
            <w:noProof/>
            <w:webHidden/>
          </w:rPr>
          <w:fldChar w:fldCharType="end"/>
        </w:r>
      </w:hyperlink>
    </w:p>
    <w:p w14:paraId="730FB627" w14:textId="64FAFAAA" w:rsidR="00B9746A" w:rsidRDefault="00F56CF7" w:rsidP="00B9746A">
      <w:pPr>
        <w:pStyle w:val="TOC3"/>
        <w:rPr>
          <w:rFonts w:eastAsiaTheme="minorEastAsia"/>
          <w:sz w:val="22"/>
        </w:rPr>
      </w:pPr>
      <w:hyperlink w:anchor="_Toc464825184" w:history="1">
        <w:r w:rsidR="00B9746A" w:rsidRPr="00952785">
          <w:rPr>
            <w:rStyle w:val="Hyperlink"/>
          </w:rPr>
          <w:t>Microsoft Dynamics 365 Services</w:t>
        </w:r>
        <w:r w:rsidR="00B9746A">
          <w:rPr>
            <w:webHidden/>
          </w:rPr>
          <w:tab/>
        </w:r>
        <w:r w:rsidR="00B9746A">
          <w:rPr>
            <w:webHidden/>
          </w:rPr>
          <w:fldChar w:fldCharType="begin"/>
        </w:r>
        <w:r w:rsidR="00B9746A">
          <w:rPr>
            <w:webHidden/>
          </w:rPr>
          <w:instrText xml:space="preserve"> PAGEREF _Toc464825184 \h </w:instrText>
        </w:r>
        <w:r w:rsidR="00B9746A">
          <w:rPr>
            <w:webHidden/>
          </w:rPr>
        </w:r>
        <w:r w:rsidR="00B9746A">
          <w:rPr>
            <w:webHidden/>
          </w:rPr>
          <w:fldChar w:fldCharType="separate"/>
        </w:r>
        <w:r w:rsidR="00B9746A">
          <w:rPr>
            <w:webHidden/>
          </w:rPr>
          <w:t>18</w:t>
        </w:r>
        <w:r w:rsidR="00B9746A">
          <w:rPr>
            <w:webHidden/>
          </w:rPr>
          <w:fldChar w:fldCharType="end"/>
        </w:r>
      </w:hyperlink>
    </w:p>
    <w:p w14:paraId="3CCBED61" w14:textId="7901AC45" w:rsidR="00B9746A" w:rsidRDefault="00F56CF7">
      <w:pPr>
        <w:pStyle w:val="TOC2"/>
        <w:tabs>
          <w:tab w:val="right" w:leader="dot" w:pos="5030"/>
        </w:tabs>
        <w:rPr>
          <w:rFonts w:eastAsiaTheme="minorEastAsia"/>
          <w:b w:val="0"/>
          <w:smallCaps w:val="0"/>
          <w:noProof/>
          <w:sz w:val="22"/>
        </w:rPr>
      </w:pPr>
      <w:hyperlink w:anchor="_Toc464825185" w:history="1">
        <w:r w:rsidR="00B9746A" w:rsidRPr="00952785">
          <w:rPr>
            <w:rStyle w:val="Hyperlink"/>
            <w:noProof/>
            <w:lang w:val="es-ES"/>
          </w:rPr>
          <w:t>Servicios de Office 365</w:t>
        </w:r>
        <w:r w:rsidR="00B9746A">
          <w:rPr>
            <w:noProof/>
            <w:webHidden/>
          </w:rPr>
          <w:tab/>
        </w:r>
        <w:r w:rsidR="00B9746A">
          <w:rPr>
            <w:noProof/>
            <w:webHidden/>
          </w:rPr>
          <w:fldChar w:fldCharType="begin"/>
        </w:r>
        <w:r w:rsidR="00B9746A">
          <w:rPr>
            <w:noProof/>
            <w:webHidden/>
          </w:rPr>
          <w:instrText xml:space="preserve"> PAGEREF _Toc464825185 \h </w:instrText>
        </w:r>
        <w:r w:rsidR="00B9746A">
          <w:rPr>
            <w:noProof/>
            <w:webHidden/>
          </w:rPr>
        </w:r>
        <w:r w:rsidR="00B9746A">
          <w:rPr>
            <w:noProof/>
            <w:webHidden/>
          </w:rPr>
          <w:fldChar w:fldCharType="separate"/>
        </w:r>
        <w:r w:rsidR="00B9746A">
          <w:rPr>
            <w:noProof/>
            <w:webHidden/>
          </w:rPr>
          <w:t>19</w:t>
        </w:r>
        <w:r w:rsidR="00B9746A">
          <w:rPr>
            <w:noProof/>
            <w:webHidden/>
          </w:rPr>
          <w:fldChar w:fldCharType="end"/>
        </w:r>
      </w:hyperlink>
    </w:p>
    <w:p w14:paraId="765E7BC6" w14:textId="01BCA328" w:rsidR="00B9746A" w:rsidRDefault="00F56CF7">
      <w:pPr>
        <w:pStyle w:val="TOC4"/>
        <w:rPr>
          <w:rFonts w:eastAsiaTheme="minorEastAsia"/>
          <w:smallCaps w:val="0"/>
          <w:noProof/>
          <w:sz w:val="22"/>
        </w:rPr>
      </w:pPr>
      <w:hyperlink w:anchor="_Toc464825186" w:history="1">
        <w:r w:rsidR="00B9746A" w:rsidRPr="00952785">
          <w:rPr>
            <w:rStyle w:val="Hyperlink"/>
            <w:noProof/>
            <w:lang w:val="es-ES"/>
          </w:rPr>
          <w:t>Exchange Online</w:t>
        </w:r>
        <w:r w:rsidR="00B9746A">
          <w:rPr>
            <w:noProof/>
            <w:webHidden/>
          </w:rPr>
          <w:tab/>
        </w:r>
        <w:r w:rsidR="00B9746A">
          <w:rPr>
            <w:noProof/>
            <w:webHidden/>
          </w:rPr>
          <w:fldChar w:fldCharType="begin"/>
        </w:r>
        <w:r w:rsidR="00B9746A">
          <w:rPr>
            <w:noProof/>
            <w:webHidden/>
          </w:rPr>
          <w:instrText xml:space="preserve"> PAGEREF _Toc464825186 \h </w:instrText>
        </w:r>
        <w:r w:rsidR="00B9746A">
          <w:rPr>
            <w:noProof/>
            <w:webHidden/>
          </w:rPr>
        </w:r>
        <w:r w:rsidR="00B9746A">
          <w:rPr>
            <w:noProof/>
            <w:webHidden/>
          </w:rPr>
          <w:fldChar w:fldCharType="separate"/>
        </w:r>
        <w:r w:rsidR="00B9746A">
          <w:rPr>
            <w:noProof/>
            <w:webHidden/>
          </w:rPr>
          <w:t>19</w:t>
        </w:r>
        <w:r w:rsidR="00B9746A">
          <w:rPr>
            <w:noProof/>
            <w:webHidden/>
          </w:rPr>
          <w:fldChar w:fldCharType="end"/>
        </w:r>
      </w:hyperlink>
    </w:p>
    <w:p w14:paraId="21BF5D75" w14:textId="0E2AC67C" w:rsidR="00B9746A" w:rsidRDefault="00F56CF7">
      <w:pPr>
        <w:pStyle w:val="TOC4"/>
        <w:rPr>
          <w:rFonts w:eastAsiaTheme="minorEastAsia"/>
          <w:smallCaps w:val="0"/>
          <w:noProof/>
          <w:sz w:val="22"/>
        </w:rPr>
      </w:pPr>
      <w:hyperlink w:anchor="_Toc464825187" w:history="1">
        <w:r w:rsidR="00B9746A" w:rsidRPr="00952785">
          <w:rPr>
            <w:rStyle w:val="Hyperlink"/>
            <w:noProof/>
            <w:lang w:val="es-ES"/>
          </w:rPr>
          <w:t>Aplicaciones de Office 365</w:t>
        </w:r>
        <w:r w:rsidR="00B9746A">
          <w:rPr>
            <w:noProof/>
            <w:webHidden/>
          </w:rPr>
          <w:tab/>
        </w:r>
        <w:r w:rsidR="00B9746A">
          <w:rPr>
            <w:noProof/>
            <w:webHidden/>
          </w:rPr>
          <w:fldChar w:fldCharType="begin"/>
        </w:r>
        <w:r w:rsidR="00B9746A">
          <w:rPr>
            <w:noProof/>
            <w:webHidden/>
          </w:rPr>
          <w:instrText xml:space="preserve"> PAGEREF _Toc464825187 \h </w:instrText>
        </w:r>
        <w:r w:rsidR="00B9746A">
          <w:rPr>
            <w:noProof/>
            <w:webHidden/>
          </w:rPr>
        </w:r>
        <w:r w:rsidR="00B9746A">
          <w:rPr>
            <w:noProof/>
            <w:webHidden/>
          </w:rPr>
          <w:fldChar w:fldCharType="separate"/>
        </w:r>
        <w:r w:rsidR="00B9746A">
          <w:rPr>
            <w:noProof/>
            <w:webHidden/>
          </w:rPr>
          <w:t>21</w:t>
        </w:r>
        <w:r w:rsidR="00B9746A">
          <w:rPr>
            <w:noProof/>
            <w:webHidden/>
          </w:rPr>
          <w:fldChar w:fldCharType="end"/>
        </w:r>
      </w:hyperlink>
    </w:p>
    <w:p w14:paraId="4571152A" w14:textId="1212E860" w:rsidR="00B9746A" w:rsidRDefault="00F56CF7">
      <w:pPr>
        <w:pStyle w:val="TOC4"/>
        <w:rPr>
          <w:rFonts w:eastAsiaTheme="minorEastAsia"/>
          <w:smallCaps w:val="0"/>
          <w:noProof/>
          <w:sz w:val="22"/>
        </w:rPr>
      </w:pPr>
      <w:hyperlink w:anchor="_Toc464825188" w:history="1">
        <w:r w:rsidR="00B9746A" w:rsidRPr="00952785">
          <w:rPr>
            <w:rStyle w:val="Hyperlink"/>
            <w:noProof/>
            <w:lang w:val="es-ES"/>
          </w:rPr>
          <w:t>Análisis de Office 365 Delve</w:t>
        </w:r>
        <w:r w:rsidR="00B9746A">
          <w:rPr>
            <w:noProof/>
            <w:webHidden/>
          </w:rPr>
          <w:tab/>
        </w:r>
        <w:r w:rsidR="00B9746A">
          <w:rPr>
            <w:noProof/>
            <w:webHidden/>
          </w:rPr>
          <w:fldChar w:fldCharType="begin"/>
        </w:r>
        <w:r w:rsidR="00B9746A">
          <w:rPr>
            <w:noProof/>
            <w:webHidden/>
          </w:rPr>
          <w:instrText xml:space="preserve"> PAGEREF _Toc464825188 \h </w:instrText>
        </w:r>
        <w:r w:rsidR="00B9746A">
          <w:rPr>
            <w:noProof/>
            <w:webHidden/>
          </w:rPr>
        </w:r>
        <w:r w:rsidR="00B9746A">
          <w:rPr>
            <w:noProof/>
            <w:webHidden/>
          </w:rPr>
          <w:fldChar w:fldCharType="separate"/>
        </w:r>
        <w:r w:rsidR="00B9746A">
          <w:rPr>
            <w:noProof/>
            <w:webHidden/>
          </w:rPr>
          <w:t>21</w:t>
        </w:r>
        <w:r w:rsidR="00B9746A">
          <w:rPr>
            <w:noProof/>
            <w:webHidden/>
          </w:rPr>
          <w:fldChar w:fldCharType="end"/>
        </w:r>
      </w:hyperlink>
    </w:p>
    <w:p w14:paraId="1E45C6EC" w14:textId="63299AC2" w:rsidR="00B9746A" w:rsidRDefault="00F56CF7">
      <w:pPr>
        <w:pStyle w:val="TOC4"/>
        <w:rPr>
          <w:rFonts w:eastAsiaTheme="minorEastAsia"/>
          <w:smallCaps w:val="0"/>
          <w:noProof/>
          <w:sz w:val="22"/>
        </w:rPr>
      </w:pPr>
      <w:hyperlink w:anchor="_Toc464825189" w:history="1">
        <w:r w:rsidR="00B9746A" w:rsidRPr="00952785">
          <w:rPr>
            <w:rStyle w:val="Hyperlink"/>
            <w:noProof/>
            <w:lang w:val="es-AR"/>
          </w:rPr>
          <w:t>Advanced eDiscovery de Office 365</w:t>
        </w:r>
        <w:r w:rsidR="00B9746A">
          <w:rPr>
            <w:noProof/>
            <w:webHidden/>
          </w:rPr>
          <w:tab/>
        </w:r>
        <w:r w:rsidR="00B9746A">
          <w:rPr>
            <w:noProof/>
            <w:webHidden/>
          </w:rPr>
          <w:fldChar w:fldCharType="begin"/>
        </w:r>
        <w:r w:rsidR="00B9746A">
          <w:rPr>
            <w:noProof/>
            <w:webHidden/>
          </w:rPr>
          <w:instrText xml:space="preserve"> PAGEREF _Toc464825189 \h </w:instrText>
        </w:r>
        <w:r w:rsidR="00B9746A">
          <w:rPr>
            <w:noProof/>
            <w:webHidden/>
          </w:rPr>
        </w:r>
        <w:r w:rsidR="00B9746A">
          <w:rPr>
            <w:noProof/>
            <w:webHidden/>
          </w:rPr>
          <w:fldChar w:fldCharType="separate"/>
        </w:r>
        <w:r w:rsidR="00B9746A">
          <w:rPr>
            <w:noProof/>
            <w:webHidden/>
          </w:rPr>
          <w:t>22</w:t>
        </w:r>
        <w:r w:rsidR="00B9746A">
          <w:rPr>
            <w:noProof/>
            <w:webHidden/>
          </w:rPr>
          <w:fldChar w:fldCharType="end"/>
        </w:r>
      </w:hyperlink>
    </w:p>
    <w:p w14:paraId="75ED1D54" w14:textId="33F524C5" w:rsidR="00B9746A" w:rsidRDefault="00F56CF7">
      <w:pPr>
        <w:pStyle w:val="TOC4"/>
        <w:rPr>
          <w:rFonts w:eastAsiaTheme="minorEastAsia"/>
          <w:smallCaps w:val="0"/>
          <w:noProof/>
          <w:sz w:val="22"/>
        </w:rPr>
      </w:pPr>
      <w:hyperlink w:anchor="_Toc464825190" w:history="1">
        <w:r w:rsidR="00B9746A" w:rsidRPr="00952785">
          <w:rPr>
            <w:rStyle w:val="Hyperlink"/>
            <w:noProof/>
            <w:lang w:val="es-ES"/>
          </w:rPr>
          <w:t>Office Online</w:t>
        </w:r>
        <w:r w:rsidR="00B9746A">
          <w:rPr>
            <w:noProof/>
            <w:webHidden/>
          </w:rPr>
          <w:tab/>
        </w:r>
        <w:r w:rsidR="00B9746A">
          <w:rPr>
            <w:noProof/>
            <w:webHidden/>
          </w:rPr>
          <w:fldChar w:fldCharType="begin"/>
        </w:r>
        <w:r w:rsidR="00B9746A">
          <w:rPr>
            <w:noProof/>
            <w:webHidden/>
          </w:rPr>
          <w:instrText xml:space="preserve"> PAGEREF _Toc464825190 \h </w:instrText>
        </w:r>
        <w:r w:rsidR="00B9746A">
          <w:rPr>
            <w:noProof/>
            <w:webHidden/>
          </w:rPr>
        </w:r>
        <w:r w:rsidR="00B9746A">
          <w:rPr>
            <w:noProof/>
            <w:webHidden/>
          </w:rPr>
          <w:fldChar w:fldCharType="separate"/>
        </w:r>
        <w:r w:rsidR="00B9746A">
          <w:rPr>
            <w:noProof/>
            <w:webHidden/>
          </w:rPr>
          <w:t>22</w:t>
        </w:r>
        <w:r w:rsidR="00B9746A">
          <w:rPr>
            <w:noProof/>
            <w:webHidden/>
          </w:rPr>
          <w:fldChar w:fldCharType="end"/>
        </w:r>
      </w:hyperlink>
    </w:p>
    <w:p w14:paraId="248B184D" w14:textId="51EE30FF" w:rsidR="00B9746A" w:rsidRDefault="00F56CF7">
      <w:pPr>
        <w:pStyle w:val="TOC4"/>
        <w:rPr>
          <w:rFonts w:eastAsiaTheme="minorEastAsia"/>
          <w:smallCaps w:val="0"/>
          <w:noProof/>
          <w:sz w:val="22"/>
        </w:rPr>
      </w:pPr>
      <w:hyperlink w:anchor="_Toc464825191" w:history="1">
        <w:r w:rsidR="00B9746A" w:rsidRPr="00952785">
          <w:rPr>
            <w:rStyle w:val="Hyperlink"/>
            <w:noProof/>
            <w:lang w:val="es-ES"/>
          </w:rPr>
          <w:t>OneDrive for Business</w:t>
        </w:r>
        <w:r w:rsidR="00B9746A">
          <w:rPr>
            <w:noProof/>
            <w:webHidden/>
          </w:rPr>
          <w:tab/>
        </w:r>
        <w:r w:rsidR="00B9746A">
          <w:rPr>
            <w:noProof/>
            <w:webHidden/>
          </w:rPr>
          <w:fldChar w:fldCharType="begin"/>
        </w:r>
        <w:r w:rsidR="00B9746A">
          <w:rPr>
            <w:noProof/>
            <w:webHidden/>
          </w:rPr>
          <w:instrText xml:space="preserve"> PAGEREF _Toc464825191 \h </w:instrText>
        </w:r>
        <w:r w:rsidR="00B9746A">
          <w:rPr>
            <w:noProof/>
            <w:webHidden/>
          </w:rPr>
        </w:r>
        <w:r w:rsidR="00B9746A">
          <w:rPr>
            <w:noProof/>
            <w:webHidden/>
          </w:rPr>
          <w:fldChar w:fldCharType="separate"/>
        </w:r>
        <w:r w:rsidR="00B9746A">
          <w:rPr>
            <w:noProof/>
            <w:webHidden/>
          </w:rPr>
          <w:t>22</w:t>
        </w:r>
        <w:r w:rsidR="00B9746A">
          <w:rPr>
            <w:noProof/>
            <w:webHidden/>
          </w:rPr>
          <w:fldChar w:fldCharType="end"/>
        </w:r>
      </w:hyperlink>
    </w:p>
    <w:p w14:paraId="07301453" w14:textId="4B732029" w:rsidR="00B9746A" w:rsidRDefault="00F56CF7">
      <w:pPr>
        <w:pStyle w:val="TOC4"/>
        <w:rPr>
          <w:rFonts w:eastAsiaTheme="minorEastAsia"/>
          <w:smallCaps w:val="0"/>
          <w:noProof/>
          <w:sz w:val="22"/>
        </w:rPr>
      </w:pPr>
      <w:hyperlink w:anchor="_Toc464825192" w:history="1">
        <w:r w:rsidR="00B9746A" w:rsidRPr="00952785">
          <w:rPr>
            <w:rStyle w:val="Hyperlink"/>
            <w:noProof/>
          </w:rPr>
          <w:t>Project Online</w:t>
        </w:r>
        <w:r w:rsidR="00B9746A">
          <w:rPr>
            <w:noProof/>
            <w:webHidden/>
          </w:rPr>
          <w:tab/>
        </w:r>
        <w:r w:rsidR="00B9746A">
          <w:rPr>
            <w:noProof/>
            <w:webHidden/>
          </w:rPr>
          <w:fldChar w:fldCharType="begin"/>
        </w:r>
        <w:r w:rsidR="00B9746A">
          <w:rPr>
            <w:noProof/>
            <w:webHidden/>
          </w:rPr>
          <w:instrText xml:space="preserve"> PAGEREF _Toc464825192 \h </w:instrText>
        </w:r>
        <w:r w:rsidR="00B9746A">
          <w:rPr>
            <w:noProof/>
            <w:webHidden/>
          </w:rPr>
        </w:r>
        <w:r w:rsidR="00B9746A">
          <w:rPr>
            <w:noProof/>
            <w:webHidden/>
          </w:rPr>
          <w:fldChar w:fldCharType="separate"/>
        </w:r>
        <w:r w:rsidR="00B9746A">
          <w:rPr>
            <w:noProof/>
            <w:webHidden/>
          </w:rPr>
          <w:t>22</w:t>
        </w:r>
        <w:r w:rsidR="00B9746A">
          <w:rPr>
            <w:noProof/>
            <w:webHidden/>
          </w:rPr>
          <w:fldChar w:fldCharType="end"/>
        </w:r>
      </w:hyperlink>
    </w:p>
    <w:p w14:paraId="5A88592A" w14:textId="0C219F5D" w:rsidR="00B9746A" w:rsidRDefault="00F56CF7">
      <w:pPr>
        <w:pStyle w:val="TOC4"/>
        <w:rPr>
          <w:rFonts w:eastAsiaTheme="minorEastAsia"/>
          <w:smallCaps w:val="0"/>
          <w:noProof/>
          <w:sz w:val="22"/>
        </w:rPr>
      </w:pPr>
      <w:hyperlink w:anchor="_Toc464825193" w:history="1">
        <w:r w:rsidR="00B9746A" w:rsidRPr="00952785">
          <w:rPr>
            <w:rStyle w:val="Hyperlink"/>
            <w:noProof/>
            <w:lang w:val="es-ES"/>
          </w:rPr>
          <w:t>SharePoint Online</w:t>
        </w:r>
        <w:r w:rsidR="00B9746A">
          <w:rPr>
            <w:noProof/>
            <w:webHidden/>
          </w:rPr>
          <w:tab/>
        </w:r>
        <w:r w:rsidR="00B9746A">
          <w:rPr>
            <w:noProof/>
            <w:webHidden/>
          </w:rPr>
          <w:fldChar w:fldCharType="begin"/>
        </w:r>
        <w:r w:rsidR="00B9746A">
          <w:rPr>
            <w:noProof/>
            <w:webHidden/>
          </w:rPr>
          <w:instrText xml:space="preserve"> PAGEREF _Toc464825193 \h </w:instrText>
        </w:r>
        <w:r w:rsidR="00B9746A">
          <w:rPr>
            <w:noProof/>
            <w:webHidden/>
          </w:rPr>
        </w:r>
        <w:r w:rsidR="00B9746A">
          <w:rPr>
            <w:noProof/>
            <w:webHidden/>
          </w:rPr>
          <w:fldChar w:fldCharType="separate"/>
        </w:r>
        <w:r w:rsidR="00B9746A">
          <w:rPr>
            <w:noProof/>
            <w:webHidden/>
          </w:rPr>
          <w:t>22</w:t>
        </w:r>
        <w:r w:rsidR="00B9746A">
          <w:rPr>
            <w:noProof/>
            <w:webHidden/>
          </w:rPr>
          <w:fldChar w:fldCharType="end"/>
        </w:r>
      </w:hyperlink>
    </w:p>
    <w:p w14:paraId="3BD1961F" w14:textId="14EBFB47" w:rsidR="00B9746A" w:rsidRDefault="00F56CF7">
      <w:pPr>
        <w:pStyle w:val="TOC4"/>
        <w:rPr>
          <w:rFonts w:eastAsiaTheme="minorEastAsia"/>
          <w:smallCaps w:val="0"/>
          <w:noProof/>
          <w:sz w:val="22"/>
        </w:rPr>
      </w:pPr>
      <w:hyperlink w:anchor="_Toc464825194" w:history="1">
        <w:r w:rsidR="00B9746A" w:rsidRPr="00952785">
          <w:rPr>
            <w:rStyle w:val="Hyperlink"/>
            <w:noProof/>
            <w:lang w:val="es-ES"/>
          </w:rPr>
          <w:t>Skype Empresarial Online</w:t>
        </w:r>
        <w:r w:rsidR="00B9746A">
          <w:rPr>
            <w:noProof/>
            <w:webHidden/>
          </w:rPr>
          <w:tab/>
        </w:r>
        <w:r w:rsidR="00B9746A">
          <w:rPr>
            <w:noProof/>
            <w:webHidden/>
          </w:rPr>
          <w:fldChar w:fldCharType="begin"/>
        </w:r>
        <w:r w:rsidR="00B9746A">
          <w:rPr>
            <w:noProof/>
            <w:webHidden/>
          </w:rPr>
          <w:instrText xml:space="preserve"> PAGEREF _Toc464825194 \h </w:instrText>
        </w:r>
        <w:r w:rsidR="00B9746A">
          <w:rPr>
            <w:noProof/>
            <w:webHidden/>
          </w:rPr>
        </w:r>
        <w:r w:rsidR="00B9746A">
          <w:rPr>
            <w:noProof/>
            <w:webHidden/>
          </w:rPr>
          <w:fldChar w:fldCharType="separate"/>
        </w:r>
        <w:r w:rsidR="00B9746A">
          <w:rPr>
            <w:noProof/>
            <w:webHidden/>
          </w:rPr>
          <w:t>23</w:t>
        </w:r>
        <w:r w:rsidR="00B9746A">
          <w:rPr>
            <w:noProof/>
            <w:webHidden/>
          </w:rPr>
          <w:fldChar w:fldCharType="end"/>
        </w:r>
      </w:hyperlink>
    </w:p>
    <w:p w14:paraId="7278F262" w14:textId="00F1FA8D" w:rsidR="00B9746A" w:rsidRDefault="00F56CF7">
      <w:pPr>
        <w:pStyle w:val="TOC4"/>
        <w:rPr>
          <w:rFonts w:eastAsiaTheme="minorEastAsia"/>
          <w:smallCaps w:val="0"/>
          <w:noProof/>
          <w:sz w:val="22"/>
        </w:rPr>
      </w:pPr>
      <w:hyperlink w:anchor="_Toc464825195" w:history="1">
        <w:r w:rsidR="00B9746A" w:rsidRPr="00952785">
          <w:rPr>
            <w:rStyle w:val="Hyperlink"/>
            <w:noProof/>
            <w:lang w:val="es-ES"/>
          </w:rPr>
          <w:t>Servicios de Skype Empresarial Online PSTN</w:t>
        </w:r>
        <w:r w:rsidR="00B9746A">
          <w:rPr>
            <w:noProof/>
            <w:webHidden/>
          </w:rPr>
          <w:tab/>
        </w:r>
        <w:r w:rsidR="00B9746A">
          <w:rPr>
            <w:noProof/>
            <w:webHidden/>
          </w:rPr>
          <w:fldChar w:fldCharType="begin"/>
        </w:r>
        <w:r w:rsidR="00B9746A">
          <w:rPr>
            <w:noProof/>
            <w:webHidden/>
          </w:rPr>
          <w:instrText xml:space="preserve"> PAGEREF _Toc464825195 \h </w:instrText>
        </w:r>
        <w:r w:rsidR="00B9746A">
          <w:rPr>
            <w:noProof/>
            <w:webHidden/>
          </w:rPr>
        </w:r>
        <w:r w:rsidR="00B9746A">
          <w:rPr>
            <w:noProof/>
            <w:webHidden/>
          </w:rPr>
          <w:fldChar w:fldCharType="separate"/>
        </w:r>
        <w:r w:rsidR="00B9746A">
          <w:rPr>
            <w:noProof/>
            <w:webHidden/>
          </w:rPr>
          <w:t>23</w:t>
        </w:r>
        <w:r w:rsidR="00B9746A">
          <w:rPr>
            <w:noProof/>
            <w:webHidden/>
          </w:rPr>
          <w:fldChar w:fldCharType="end"/>
        </w:r>
      </w:hyperlink>
    </w:p>
    <w:p w14:paraId="24F7929D" w14:textId="03898083" w:rsidR="00B9746A" w:rsidRDefault="00F56CF7">
      <w:pPr>
        <w:pStyle w:val="TOC2"/>
        <w:tabs>
          <w:tab w:val="right" w:leader="dot" w:pos="5030"/>
        </w:tabs>
        <w:rPr>
          <w:rFonts w:eastAsiaTheme="minorEastAsia"/>
          <w:b w:val="0"/>
          <w:smallCaps w:val="0"/>
          <w:noProof/>
          <w:sz w:val="22"/>
        </w:rPr>
      </w:pPr>
      <w:hyperlink w:anchor="_Toc464825196" w:history="1">
        <w:r w:rsidR="00B9746A" w:rsidRPr="00952785">
          <w:rPr>
            <w:rStyle w:val="Hyperlink"/>
            <w:noProof/>
            <w:lang w:val="es-ES"/>
          </w:rPr>
          <w:t>Otros Servicios Online</w:t>
        </w:r>
        <w:r w:rsidR="00B9746A">
          <w:rPr>
            <w:noProof/>
            <w:webHidden/>
          </w:rPr>
          <w:tab/>
        </w:r>
        <w:r w:rsidR="00B9746A">
          <w:rPr>
            <w:noProof/>
            <w:webHidden/>
          </w:rPr>
          <w:fldChar w:fldCharType="begin"/>
        </w:r>
        <w:r w:rsidR="00B9746A">
          <w:rPr>
            <w:noProof/>
            <w:webHidden/>
          </w:rPr>
          <w:instrText xml:space="preserve"> PAGEREF _Toc464825196 \h </w:instrText>
        </w:r>
        <w:r w:rsidR="00B9746A">
          <w:rPr>
            <w:noProof/>
            <w:webHidden/>
          </w:rPr>
        </w:r>
        <w:r w:rsidR="00B9746A">
          <w:rPr>
            <w:noProof/>
            <w:webHidden/>
          </w:rPr>
          <w:fldChar w:fldCharType="separate"/>
        </w:r>
        <w:r w:rsidR="00B9746A">
          <w:rPr>
            <w:noProof/>
            <w:webHidden/>
          </w:rPr>
          <w:t>24</w:t>
        </w:r>
        <w:r w:rsidR="00B9746A">
          <w:rPr>
            <w:noProof/>
            <w:webHidden/>
          </w:rPr>
          <w:fldChar w:fldCharType="end"/>
        </w:r>
      </w:hyperlink>
    </w:p>
    <w:p w14:paraId="48C051FF" w14:textId="0896AF0A" w:rsidR="00B9746A" w:rsidRDefault="00F56CF7">
      <w:pPr>
        <w:pStyle w:val="TOC4"/>
        <w:rPr>
          <w:rFonts w:eastAsiaTheme="minorEastAsia"/>
          <w:smallCaps w:val="0"/>
          <w:noProof/>
          <w:sz w:val="22"/>
        </w:rPr>
      </w:pPr>
      <w:hyperlink w:anchor="_Toc464825197" w:history="1">
        <w:r w:rsidR="00B9746A" w:rsidRPr="00952785">
          <w:rPr>
            <w:rStyle w:val="Hyperlink"/>
            <w:noProof/>
            <w:lang w:val="es-ES"/>
          </w:rPr>
          <w:t>Plataforma de Empresa de Mapas de Bing y Plataforma de Administración de Activos Móviles de Mapas de Bing</w:t>
        </w:r>
        <w:r w:rsidR="00B9746A">
          <w:rPr>
            <w:noProof/>
            <w:webHidden/>
          </w:rPr>
          <w:tab/>
        </w:r>
        <w:r w:rsidR="00B9746A">
          <w:rPr>
            <w:noProof/>
            <w:webHidden/>
          </w:rPr>
          <w:fldChar w:fldCharType="begin"/>
        </w:r>
        <w:r w:rsidR="00B9746A">
          <w:rPr>
            <w:noProof/>
            <w:webHidden/>
          </w:rPr>
          <w:instrText xml:space="preserve"> PAGEREF _Toc464825197 \h </w:instrText>
        </w:r>
        <w:r w:rsidR="00B9746A">
          <w:rPr>
            <w:noProof/>
            <w:webHidden/>
          </w:rPr>
        </w:r>
        <w:r w:rsidR="00B9746A">
          <w:rPr>
            <w:noProof/>
            <w:webHidden/>
          </w:rPr>
          <w:fldChar w:fldCharType="separate"/>
        </w:r>
        <w:r w:rsidR="00B9746A">
          <w:rPr>
            <w:noProof/>
            <w:webHidden/>
          </w:rPr>
          <w:t>24</w:t>
        </w:r>
        <w:r w:rsidR="00B9746A">
          <w:rPr>
            <w:noProof/>
            <w:webHidden/>
          </w:rPr>
          <w:fldChar w:fldCharType="end"/>
        </w:r>
      </w:hyperlink>
    </w:p>
    <w:p w14:paraId="15168FFC" w14:textId="7F00FF08" w:rsidR="00B9746A" w:rsidRDefault="00F56CF7">
      <w:pPr>
        <w:pStyle w:val="TOC4"/>
        <w:rPr>
          <w:rFonts w:eastAsiaTheme="minorEastAsia"/>
          <w:smallCaps w:val="0"/>
          <w:noProof/>
          <w:sz w:val="22"/>
        </w:rPr>
      </w:pPr>
      <w:hyperlink w:anchor="_Toc464825198" w:history="1">
        <w:r w:rsidR="00B9746A" w:rsidRPr="00952785">
          <w:rPr>
            <w:rStyle w:val="Hyperlink"/>
            <w:noProof/>
          </w:rPr>
          <w:t>Business Application Platform</w:t>
        </w:r>
        <w:r w:rsidR="00B9746A">
          <w:rPr>
            <w:noProof/>
            <w:webHidden/>
          </w:rPr>
          <w:tab/>
        </w:r>
        <w:r w:rsidR="00B9746A">
          <w:rPr>
            <w:noProof/>
            <w:webHidden/>
          </w:rPr>
          <w:fldChar w:fldCharType="begin"/>
        </w:r>
        <w:r w:rsidR="00B9746A">
          <w:rPr>
            <w:noProof/>
            <w:webHidden/>
          </w:rPr>
          <w:instrText xml:space="preserve"> PAGEREF _Toc464825198 \h </w:instrText>
        </w:r>
        <w:r w:rsidR="00B9746A">
          <w:rPr>
            <w:noProof/>
            <w:webHidden/>
          </w:rPr>
        </w:r>
        <w:r w:rsidR="00B9746A">
          <w:rPr>
            <w:noProof/>
            <w:webHidden/>
          </w:rPr>
          <w:fldChar w:fldCharType="separate"/>
        </w:r>
        <w:r w:rsidR="00B9746A">
          <w:rPr>
            <w:noProof/>
            <w:webHidden/>
          </w:rPr>
          <w:t>24</w:t>
        </w:r>
        <w:r w:rsidR="00B9746A">
          <w:rPr>
            <w:noProof/>
            <w:webHidden/>
          </w:rPr>
          <w:fldChar w:fldCharType="end"/>
        </w:r>
      </w:hyperlink>
    </w:p>
    <w:p w14:paraId="1D9E830D" w14:textId="4FCE8F5A" w:rsidR="00B9746A" w:rsidRDefault="00F56CF7">
      <w:pPr>
        <w:pStyle w:val="TOC4"/>
        <w:rPr>
          <w:rFonts w:eastAsiaTheme="minorEastAsia"/>
          <w:smallCaps w:val="0"/>
          <w:noProof/>
          <w:sz w:val="22"/>
        </w:rPr>
      </w:pPr>
      <w:hyperlink w:anchor="_Toc464825199" w:history="1">
        <w:r w:rsidR="00B9746A" w:rsidRPr="00952785">
          <w:rPr>
            <w:rStyle w:val="Hyperlink"/>
            <w:noProof/>
            <w:lang w:val="es-ES"/>
          </w:rPr>
          <w:t>Microsoft Intune</w:t>
        </w:r>
        <w:r w:rsidR="00B9746A">
          <w:rPr>
            <w:noProof/>
            <w:webHidden/>
          </w:rPr>
          <w:tab/>
        </w:r>
        <w:r w:rsidR="00B9746A">
          <w:rPr>
            <w:noProof/>
            <w:webHidden/>
          </w:rPr>
          <w:fldChar w:fldCharType="begin"/>
        </w:r>
        <w:r w:rsidR="00B9746A">
          <w:rPr>
            <w:noProof/>
            <w:webHidden/>
          </w:rPr>
          <w:instrText xml:space="preserve"> PAGEREF _Toc464825199 \h </w:instrText>
        </w:r>
        <w:r w:rsidR="00B9746A">
          <w:rPr>
            <w:noProof/>
            <w:webHidden/>
          </w:rPr>
        </w:r>
        <w:r w:rsidR="00B9746A">
          <w:rPr>
            <w:noProof/>
            <w:webHidden/>
          </w:rPr>
          <w:fldChar w:fldCharType="separate"/>
        </w:r>
        <w:r w:rsidR="00B9746A">
          <w:rPr>
            <w:noProof/>
            <w:webHidden/>
          </w:rPr>
          <w:t>25</w:t>
        </w:r>
        <w:r w:rsidR="00B9746A">
          <w:rPr>
            <w:noProof/>
            <w:webHidden/>
          </w:rPr>
          <w:fldChar w:fldCharType="end"/>
        </w:r>
      </w:hyperlink>
    </w:p>
    <w:p w14:paraId="65164EA8" w14:textId="43BF2AA8" w:rsidR="00B9746A" w:rsidRDefault="00F56CF7">
      <w:pPr>
        <w:pStyle w:val="TOC4"/>
        <w:rPr>
          <w:rFonts w:eastAsiaTheme="minorEastAsia"/>
          <w:smallCaps w:val="0"/>
          <w:noProof/>
          <w:sz w:val="22"/>
        </w:rPr>
      </w:pPr>
      <w:hyperlink w:anchor="_Toc464825200" w:history="1">
        <w:r w:rsidR="00B9746A" w:rsidRPr="00952785">
          <w:rPr>
            <w:rStyle w:val="Hyperlink"/>
            <w:noProof/>
          </w:rPr>
          <w:t>Microsoft Learning</w:t>
        </w:r>
        <w:r w:rsidR="00B9746A">
          <w:rPr>
            <w:noProof/>
            <w:webHidden/>
          </w:rPr>
          <w:tab/>
        </w:r>
        <w:r w:rsidR="00B9746A">
          <w:rPr>
            <w:noProof/>
            <w:webHidden/>
          </w:rPr>
          <w:fldChar w:fldCharType="begin"/>
        </w:r>
        <w:r w:rsidR="00B9746A">
          <w:rPr>
            <w:noProof/>
            <w:webHidden/>
          </w:rPr>
          <w:instrText xml:space="preserve"> PAGEREF _Toc464825200 \h </w:instrText>
        </w:r>
        <w:r w:rsidR="00B9746A">
          <w:rPr>
            <w:noProof/>
            <w:webHidden/>
          </w:rPr>
        </w:r>
        <w:r w:rsidR="00B9746A">
          <w:rPr>
            <w:noProof/>
            <w:webHidden/>
          </w:rPr>
          <w:fldChar w:fldCharType="separate"/>
        </w:r>
        <w:r w:rsidR="00B9746A">
          <w:rPr>
            <w:noProof/>
            <w:webHidden/>
          </w:rPr>
          <w:t>25</w:t>
        </w:r>
        <w:r w:rsidR="00B9746A">
          <w:rPr>
            <w:noProof/>
            <w:webHidden/>
          </w:rPr>
          <w:fldChar w:fldCharType="end"/>
        </w:r>
      </w:hyperlink>
    </w:p>
    <w:p w14:paraId="23D46111" w14:textId="311D200F" w:rsidR="00B9746A" w:rsidRDefault="00F56CF7">
      <w:pPr>
        <w:pStyle w:val="TOC4"/>
        <w:rPr>
          <w:rFonts w:eastAsiaTheme="minorEastAsia"/>
          <w:smallCaps w:val="0"/>
          <w:noProof/>
          <w:sz w:val="22"/>
        </w:rPr>
      </w:pPr>
      <w:hyperlink w:anchor="_Toc464825201" w:history="1">
        <w:r w:rsidR="00B9746A" w:rsidRPr="00952785">
          <w:rPr>
            <w:rStyle w:val="Hyperlink"/>
            <w:noProof/>
          </w:rPr>
          <w:t>Minecraft: Education Edition</w:t>
        </w:r>
        <w:r w:rsidR="00B9746A">
          <w:rPr>
            <w:noProof/>
            <w:webHidden/>
          </w:rPr>
          <w:tab/>
        </w:r>
        <w:r w:rsidR="00B9746A">
          <w:rPr>
            <w:noProof/>
            <w:webHidden/>
          </w:rPr>
          <w:fldChar w:fldCharType="begin"/>
        </w:r>
        <w:r w:rsidR="00B9746A">
          <w:rPr>
            <w:noProof/>
            <w:webHidden/>
          </w:rPr>
          <w:instrText xml:space="preserve"> PAGEREF _Toc464825201 \h </w:instrText>
        </w:r>
        <w:r w:rsidR="00B9746A">
          <w:rPr>
            <w:noProof/>
            <w:webHidden/>
          </w:rPr>
        </w:r>
        <w:r w:rsidR="00B9746A">
          <w:rPr>
            <w:noProof/>
            <w:webHidden/>
          </w:rPr>
          <w:fldChar w:fldCharType="separate"/>
        </w:r>
        <w:r w:rsidR="00B9746A">
          <w:rPr>
            <w:noProof/>
            <w:webHidden/>
          </w:rPr>
          <w:t>25</w:t>
        </w:r>
        <w:r w:rsidR="00B9746A">
          <w:rPr>
            <w:noProof/>
            <w:webHidden/>
          </w:rPr>
          <w:fldChar w:fldCharType="end"/>
        </w:r>
      </w:hyperlink>
    </w:p>
    <w:p w14:paraId="259CA171" w14:textId="3219DF3C" w:rsidR="00B9746A" w:rsidRDefault="00F56CF7">
      <w:pPr>
        <w:pStyle w:val="TOC4"/>
        <w:rPr>
          <w:rFonts w:eastAsiaTheme="minorEastAsia"/>
          <w:smallCaps w:val="0"/>
          <w:noProof/>
          <w:sz w:val="22"/>
        </w:rPr>
      </w:pPr>
      <w:hyperlink w:anchor="_Toc464825202" w:history="1">
        <w:r w:rsidR="00B9746A" w:rsidRPr="00952785">
          <w:rPr>
            <w:rStyle w:val="Hyperlink"/>
            <w:noProof/>
            <w:lang w:val="es-ES"/>
          </w:rPr>
          <w:t>Office 365 Developer</w:t>
        </w:r>
        <w:r w:rsidR="00B9746A">
          <w:rPr>
            <w:noProof/>
            <w:webHidden/>
          </w:rPr>
          <w:tab/>
        </w:r>
        <w:r w:rsidR="00B9746A">
          <w:rPr>
            <w:noProof/>
            <w:webHidden/>
          </w:rPr>
          <w:fldChar w:fldCharType="begin"/>
        </w:r>
        <w:r w:rsidR="00B9746A">
          <w:rPr>
            <w:noProof/>
            <w:webHidden/>
          </w:rPr>
          <w:instrText xml:space="preserve"> PAGEREF _Toc464825202 \h </w:instrText>
        </w:r>
        <w:r w:rsidR="00B9746A">
          <w:rPr>
            <w:noProof/>
            <w:webHidden/>
          </w:rPr>
        </w:r>
        <w:r w:rsidR="00B9746A">
          <w:rPr>
            <w:noProof/>
            <w:webHidden/>
          </w:rPr>
          <w:fldChar w:fldCharType="separate"/>
        </w:r>
        <w:r w:rsidR="00B9746A">
          <w:rPr>
            <w:noProof/>
            <w:webHidden/>
          </w:rPr>
          <w:t>26</w:t>
        </w:r>
        <w:r w:rsidR="00B9746A">
          <w:rPr>
            <w:noProof/>
            <w:webHidden/>
          </w:rPr>
          <w:fldChar w:fldCharType="end"/>
        </w:r>
      </w:hyperlink>
    </w:p>
    <w:p w14:paraId="04EA44D8" w14:textId="4CBABB4D" w:rsidR="00B9746A" w:rsidRDefault="00F56CF7">
      <w:pPr>
        <w:pStyle w:val="TOC4"/>
        <w:rPr>
          <w:rFonts w:eastAsiaTheme="minorEastAsia"/>
          <w:smallCaps w:val="0"/>
          <w:noProof/>
          <w:sz w:val="22"/>
        </w:rPr>
      </w:pPr>
      <w:hyperlink w:anchor="_Toc464825203" w:history="1">
        <w:r w:rsidR="00B9746A" w:rsidRPr="00952785">
          <w:rPr>
            <w:rStyle w:val="Hyperlink"/>
            <w:noProof/>
          </w:rPr>
          <w:t>Sistema Operativo de Sobremesa Windows</w:t>
        </w:r>
        <w:r w:rsidR="00B9746A">
          <w:rPr>
            <w:noProof/>
            <w:webHidden/>
          </w:rPr>
          <w:tab/>
        </w:r>
        <w:r w:rsidR="00B9746A">
          <w:rPr>
            <w:noProof/>
            <w:webHidden/>
          </w:rPr>
          <w:fldChar w:fldCharType="begin"/>
        </w:r>
        <w:r w:rsidR="00B9746A">
          <w:rPr>
            <w:noProof/>
            <w:webHidden/>
          </w:rPr>
          <w:instrText xml:space="preserve"> PAGEREF _Toc464825203 \h </w:instrText>
        </w:r>
        <w:r w:rsidR="00B9746A">
          <w:rPr>
            <w:noProof/>
            <w:webHidden/>
          </w:rPr>
        </w:r>
        <w:r w:rsidR="00B9746A">
          <w:rPr>
            <w:noProof/>
            <w:webHidden/>
          </w:rPr>
          <w:fldChar w:fldCharType="separate"/>
        </w:r>
        <w:r w:rsidR="00B9746A">
          <w:rPr>
            <w:noProof/>
            <w:webHidden/>
          </w:rPr>
          <w:t>26</w:t>
        </w:r>
        <w:r w:rsidR="00B9746A">
          <w:rPr>
            <w:noProof/>
            <w:webHidden/>
          </w:rPr>
          <w:fldChar w:fldCharType="end"/>
        </w:r>
      </w:hyperlink>
    </w:p>
    <w:p w14:paraId="2A5FCF50" w14:textId="1C689F3E" w:rsidR="00B9746A" w:rsidRDefault="00F56CF7">
      <w:pPr>
        <w:pStyle w:val="TOC4"/>
        <w:rPr>
          <w:rFonts w:eastAsiaTheme="minorEastAsia"/>
          <w:smallCaps w:val="0"/>
          <w:noProof/>
          <w:sz w:val="22"/>
        </w:rPr>
      </w:pPr>
      <w:hyperlink w:anchor="_Toc464825204" w:history="1">
        <w:r w:rsidR="00B9746A" w:rsidRPr="00952785">
          <w:rPr>
            <w:rStyle w:val="Hyperlink"/>
            <w:noProof/>
            <w:lang w:val="es-ES"/>
          </w:rPr>
          <w:t>Yammer Enterprise</w:t>
        </w:r>
        <w:r w:rsidR="00B9746A">
          <w:rPr>
            <w:noProof/>
            <w:webHidden/>
          </w:rPr>
          <w:tab/>
        </w:r>
        <w:r w:rsidR="00B9746A">
          <w:rPr>
            <w:noProof/>
            <w:webHidden/>
          </w:rPr>
          <w:fldChar w:fldCharType="begin"/>
        </w:r>
        <w:r w:rsidR="00B9746A">
          <w:rPr>
            <w:noProof/>
            <w:webHidden/>
          </w:rPr>
          <w:instrText xml:space="preserve"> PAGEREF _Toc464825204 \h </w:instrText>
        </w:r>
        <w:r w:rsidR="00B9746A">
          <w:rPr>
            <w:noProof/>
            <w:webHidden/>
          </w:rPr>
        </w:r>
        <w:r w:rsidR="00B9746A">
          <w:rPr>
            <w:noProof/>
            <w:webHidden/>
          </w:rPr>
          <w:fldChar w:fldCharType="separate"/>
        </w:r>
        <w:r w:rsidR="00B9746A">
          <w:rPr>
            <w:noProof/>
            <w:webHidden/>
          </w:rPr>
          <w:t>26</w:t>
        </w:r>
        <w:r w:rsidR="00B9746A">
          <w:rPr>
            <w:noProof/>
            <w:webHidden/>
          </w:rPr>
          <w:fldChar w:fldCharType="end"/>
        </w:r>
      </w:hyperlink>
    </w:p>
    <w:p w14:paraId="38A0F66C" w14:textId="588E7719" w:rsidR="00B9746A" w:rsidRDefault="00F56CF7">
      <w:pPr>
        <w:pStyle w:val="TOC1"/>
        <w:tabs>
          <w:tab w:val="right" w:leader="dot" w:pos="5030"/>
        </w:tabs>
        <w:rPr>
          <w:rFonts w:eastAsiaTheme="minorEastAsia"/>
          <w:b w:val="0"/>
          <w:caps w:val="0"/>
          <w:noProof/>
          <w:sz w:val="22"/>
        </w:rPr>
      </w:pPr>
      <w:hyperlink w:anchor="_Toc464825205" w:history="1">
        <w:r w:rsidR="00B9746A" w:rsidRPr="00952785">
          <w:rPr>
            <w:rStyle w:val="Hyperlink"/>
            <w:noProof/>
            <w:lang w:val="es-ES"/>
          </w:rPr>
          <w:t>Anexo 1: Notificaciones</w:t>
        </w:r>
        <w:r w:rsidR="00B9746A">
          <w:rPr>
            <w:noProof/>
            <w:webHidden/>
          </w:rPr>
          <w:tab/>
        </w:r>
        <w:r w:rsidR="00B9746A">
          <w:rPr>
            <w:noProof/>
            <w:webHidden/>
          </w:rPr>
          <w:fldChar w:fldCharType="begin"/>
        </w:r>
        <w:r w:rsidR="00B9746A">
          <w:rPr>
            <w:noProof/>
            <w:webHidden/>
          </w:rPr>
          <w:instrText xml:space="preserve"> PAGEREF _Toc464825205 \h </w:instrText>
        </w:r>
        <w:r w:rsidR="00B9746A">
          <w:rPr>
            <w:noProof/>
            <w:webHidden/>
          </w:rPr>
        </w:r>
        <w:r w:rsidR="00B9746A">
          <w:rPr>
            <w:noProof/>
            <w:webHidden/>
          </w:rPr>
          <w:fldChar w:fldCharType="separate"/>
        </w:r>
        <w:r w:rsidR="00B9746A">
          <w:rPr>
            <w:noProof/>
            <w:webHidden/>
          </w:rPr>
          <w:t>27</w:t>
        </w:r>
        <w:r w:rsidR="00B9746A">
          <w:rPr>
            <w:noProof/>
            <w:webHidden/>
          </w:rPr>
          <w:fldChar w:fldCharType="end"/>
        </w:r>
      </w:hyperlink>
    </w:p>
    <w:p w14:paraId="121A5638" w14:textId="34BE2AA6" w:rsidR="00B9746A" w:rsidRDefault="00F56CF7" w:rsidP="00B9746A">
      <w:pPr>
        <w:pStyle w:val="TOC3"/>
        <w:rPr>
          <w:rFonts w:eastAsiaTheme="minorEastAsia"/>
          <w:sz w:val="22"/>
        </w:rPr>
      </w:pPr>
      <w:hyperlink w:anchor="_Toc464825206" w:history="1">
        <w:r w:rsidR="00B9746A" w:rsidRPr="00952785">
          <w:rPr>
            <w:rStyle w:val="Hyperlink"/>
          </w:rPr>
          <w:t>Bing Maps</w:t>
        </w:r>
        <w:r w:rsidR="00B9746A">
          <w:rPr>
            <w:webHidden/>
          </w:rPr>
          <w:tab/>
        </w:r>
        <w:r w:rsidR="00B9746A">
          <w:rPr>
            <w:webHidden/>
          </w:rPr>
          <w:fldChar w:fldCharType="begin"/>
        </w:r>
        <w:r w:rsidR="00B9746A">
          <w:rPr>
            <w:webHidden/>
          </w:rPr>
          <w:instrText xml:space="preserve"> PAGEREF _Toc464825206 \h </w:instrText>
        </w:r>
        <w:r w:rsidR="00B9746A">
          <w:rPr>
            <w:webHidden/>
          </w:rPr>
        </w:r>
        <w:r w:rsidR="00B9746A">
          <w:rPr>
            <w:webHidden/>
          </w:rPr>
          <w:fldChar w:fldCharType="separate"/>
        </w:r>
        <w:r w:rsidR="00B9746A">
          <w:rPr>
            <w:webHidden/>
          </w:rPr>
          <w:t>27</w:t>
        </w:r>
        <w:r w:rsidR="00B9746A">
          <w:rPr>
            <w:webHidden/>
          </w:rPr>
          <w:fldChar w:fldCharType="end"/>
        </w:r>
      </w:hyperlink>
    </w:p>
    <w:p w14:paraId="176A52AD" w14:textId="387E4433" w:rsidR="00B9746A" w:rsidRDefault="00F56CF7" w:rsidP="00B9746A">
      <w:pPr>
        <w:pStyle w:val="TOC3"/>
        <w:rPr>
          <w:rFonts w:eastAsiaTheme="minorEastAsia"/>
          <w:sz w:val="22"/>
        </w:rPr>
      </w:pPr>
      <w:hyperlink w:anchor="_Toc464825207" w:history="1">
        <w:r w:rsidR="00B9746A" w:rsidRPr="00952785">
          <w:rPr>
            <w:rStyle w:val="Hyperlink"/>
            <w:lang w:val="es-ES_tradnl"/>
          </w:rPr>
          <w:t>Servicios Profesionales</w:t>
        </w:r>
        <w:r w:rsidR="00B9746A">
          <w:rPr>
            <w:webHidden/>
          </w:rPr>
          <w:tab/>
        </w:r>
        <w:r w:rsidR="00B9746A">
          <w:rPr>
            <w:webHidden/>
          </w:rPr>
          <w:fldChar w:fldCharType="begin"/>
        </w:r>
        <w:r w:rsidR="00B9746A">
          <w:rPr>
            <w:webHidden/>
          </w:rPr>
          <w:instrText xml:space="preserve"> PAGEREF _Toc464825207 \h </w:instrText>
        </w:r>
        <w:r w:rsidR="00B9746A">
          <w:rPr>
            <w:webHidden/>
          </w:rPr>
        </w:r>
        <w:r w:rsidR="00B9746A">
          <w:rPr>
            <w:webHidden/>
          </w:rPr>
          <w:fldChar w:fldCharType="separate"/>
        </w:r>
        <w:r w:rsidR="00B9746A">
          <w:rPr>
            <w:webHidden/>
          </w:rPr>
          <w:t>27</w:t>
        </w:r>
        <w:r w:rsidR="00B9746A">
          <w:rPr>
            <w:webHidden/>
          </w:rPr>
          <w:fldChar w:fldCharType="end"/>
        </w:r>
      </w:hyperlink>
    </w:p>
    <w:p w14:paraId="64F27064" w14:textId="3772F667" w:rsidR="00B9746A" w:rsidRDefault="00F56CF7" w:rsidP="00B9746A">
      <w:pPr>
        <w:pStyle w:val="TOC3"/>
        <w:rPr>
          <w:rFonts w:eastAsiaTheme="minorEastAsia"/>
          <w:sz w:val="22"/>
        </w:rPr>
      </w:pPr>
      <w:hyperlink w:anchor="_Toc464825208" w:history="1">
        <w:r w:rsidR="00B9746A" w:rsidRPr="00952785">
          <w:rPr>
            <w:rStyle w:val="Hyperlink"/>
          </w:rPr>
          <w:t>Notificación acerca de la Codificación H.265/HEVC de Servicios Multimedia de Azure</w:t>
        </w:r>
        <w:r w:rsidR="00B9746A">
          <w:rPr>
            <w:webHidden/>
          </w:rPr>
          <w:tab/>
        </w:r>
        <w:r w:rsidR="00B9746A">
          <w:rPr>
            <w:webHidden/>
          </w:rPr>
          <w:fldChar w:fldCharType="begin"/>
        </w:r>
        <w:r w:rsidR="00B9746A">
          <w:rPr>
            <w:webHidden/>
          </w:rPr>
          <w:instrText xml:space="preserve"> PAGEREF _Toc464825208 \h </w:instrText>
        </w:r>
        <w:r w:rsidR="00B9746A">
          <w:rPr>
            <w:webHidden/>
          </w:rPr>
        </w:r>
        <w:r w:rsidR="00B9746A">
          <w:rPr>
            <w:webHidden/>
          </w:rPr>
          <w:fldChar w:fldCharType="separate"/>
        </w:r>
        <w:r w:rsidR="00B9746A">
          <w:rPr>
            <w:webHidden/>
          </w:rPr>
          <w:t>28</w:t>
        </w:r>
        <w:r w:rsidR="00B9746A">
          <w:rPr>
            <w:webHidden/>
          </w:rPr>
          <w:fldChar w:fldCharType="end"/>
        </w:r>
      </w:hyperlink>
    </w:p>
    <w:p w14:paraId="43CE9959" w14:textId="63364D69" w:rsidR="00B9746A" w:rsidRDefault="00F56CF7" w:rsidP="00B9746A">
      <w:pPr>
        <w:pStyle w:val="TOC3"/>
        <w:rPr>
          <w:rFonts w:eastAsiaTheme="minorEastAsia"/>
          <w:sz w:val="22"/>
        </w:rPr>
      </w:pPr>
      <w:hyperlink w:anchor="_Toc464825209" w:history="1">
        <w:r w:rsidR="00B9746A" w:rsidRPr="00952785">
          <w:rPr>
            <w:rStyle w:val="Hyperlink"/>
          </w:rPr>
          <w:t>Notificación sobre el Estándar Visual H.264/AVC, el Estándar de Vídeo VC-1, el Estándar Visual MPEG-4 y el Estándar de Vídeo MPEG-2</w:t>
        </w:r>
        <w:r w:rsidR="00B9746A">
          <w:rPr>
            <w:webHidden/>
          </w:rPr>
          <w:tab/>
        </w:r>
        <w:r w:rsidR="00B9746A">
          <w:rPr>
            <w:webHidden/>
          </w:rPr>
          <w:fldChar w:fldCharType="begin"/>
        </w:r>
        <w:r w:rsidR="00B9746A">
          <w:rPr>
            <w:webHidden/>
          </w:rPr>
          <w:instrText xml:space="preserve"> PAGEREF _Toc464825209 \h </w:instrText>
        </w:r>
        <w:r w:rsidR="00B9746A">
          <w:rPr>
            <w:webHidden/>
          </w:rPr>
        </w:r>
        <w:r w:rsidR="00B9746A">
          <w:rPr>
            <w:webHidden/>
          </w:rPr>
          <w:fldChar w:fldCharType="separate"/>
        </w:r>
        <w:r w:rsidR="00B9746A">
          <w:rPr>
            <w:webHidden/>
          </w:rPr>
          <w:t>28</w:t>
        </w:r>
        <w:r w:rsidR="00B9746A">
          <w:rPr>
            <w:webHidden/>
          </w:rPr>
          <w:fldChar w:fldCharType="end"/>
        </w:r>
      </w:hyperlink>
    </w:p>
    <w:p w14:paraId="67DDD02F" w14:textId="3B861942" w:rsidR="00B9746A" w:rsidRDefault="00F56CF7">
      <w:pPr>
        <w:pStyle w:val="TOC1"/>
        <w:tabs>
          <w:tab w:val="right" w:leader="dot" w:pos="5030"/>
        </w:tabs>
        <w:rPr>
          <w:rFonts w:eastAsiaTheme="minorEastAsia"/>
          <w:b w:val="0"/>
          <w:caps w:val="0"/>
          <w:noProof/>
          <w:sz w:val="22"/>
        </w:rPr>
      </w:pPr>
      <w:hyperlink w:anchor="_Toc464825210" w:history="1">
        <w:r w:rsidR="00B9746A" w:rsidRPr="00952785">
          <w:rPr>
            <w:rStyle w:val="Hyperlink"/>
            <w:noProof/>
            <w:lang w:val="es-ES"/>
          </w:rPr>
          <w:t>Anexo 2: Conjuntos de Licencias de Suscripción</w:t>
        </w:r>
        <w:r w:rsidR="00B9746A">
          <w:rPr>
            <w:noProof/>
            <w:webHidden/>
          </w:rPr>
          <w:tab/>
        </w:r>
        <w:r w:rsidR="00B9746A">
          <w:rPr>
            <w:noProof/>
            <w:webHidden/>
          </w:rPr>
          <w:fldChar w:fldCharType="begin"/>
        </w:r>
        <w:r w:rsidR="00B9746A">
          <w:rPr>
            <w:noProof/>
            <w:webHidden/>
          </w:rPr>
          <w:instrText xml:space="preserve"> PAGEREF _Toc464825210 \h </w:instrText>
        </w:r>
        <w:r w:rsidR="00B9746A">
          <w:rPr>
            <w:noProof/>
            <w:webHidden/>
          </w:rPr>
        </w:r>
        <w:r w:rsidR="00B9746A">
          <w:rPr>
            <w:noProof/>
            <w:webHidden/>
          </w:rPr>
          <w:fldChar w:fldCharType="separate"/>
        </w:r>
        <w:r w:rsidR="00B9746A">
          <w:rPr>
            <w:noProof/>
            <w:webHidden/>
          </w:rPr>
          <w:t>29</w:t>
        </w:r>
        <w:r w:rsidR="00B9746A">
          <w:rPr>
            <w:noProof/>
            <w:webHidden/>
          </w:rPr>
          <w:fldChar w:fldCharType="end"/>
        </w:r>
      </w:hyperlink>
    </w:p>
    <w:p w14:paraId="438887A5" w14:textId="1CBFCE9D" w:rsidR="00B9746A" w:rsidRDefault="00F56CF7">
      <w:pPr>
        <w:pStyle w:val="TOC1"/>
        <w:tabs>
          <w:tab w:val="right" w:leader="dot" w:pos="5030"/>
        </w:tabs>
        <w:rPr>
          <w:rFonts w:eastAsiaTheme="minorEastAsia"/>
          <w:b w:val="0"/>
          <w:caps w:val="0"/>
          <w:noProof/>
          <w:sz w:val="22"/>
        </w:rPr>
      </w:pPr>
      <w:hyperlink w:anchor="_Toc464825211" w:history="1">
        <w:r w:rsidR="00B9746A" w:rsidRPr="00952785">
          <w:rPr>
            <w:rStyle w:val="Hyperlink"/>
            <w:noProof/>
            <w:lang w:val="es-ES"/>
          </w:rPr>
          <w:t>Anexo 3: Cláusulas Contractuales Estándar (Procesadores)</w:t>
        </w:r>
        <w:r w:rsidR="00B9746A">
          <w:rPr>
            <w:noProof/>
            <w:webHidden/>
          </w:rPr>
          <w:tab/>
        </w:r>
        <w:r w:rsidR="00B9746A">
          <w:rPr>
            <w:noProof/>
            <w:webHidden/>
          </w:rPr>
          <w:fldChar w:fldCharType="begin"/>
        </w:r>
        <w:r w:rsidR="00B9746A">
          <w:rPr>
            <w:noProof/>
            <w:webHidden/>
          </w:rPr>
          <w:instrText xml:space="preserve"> PAGEREF _Toc464825211 \h </w:instrText>
        </w:r>
        <w:r w:rsidR="00B9746A">
          <w:rPr>
            <w:noProof/>
            <w:webHidden/>
          </w:rPr>
        </w:r>
        <w:r w:rsidR="00B9746A">
          <w:rPr>
            <w:noProof/>
            <w:webHidden/>
          </w:rPr>
          <w:fldChar w:fldCharType="separate"/>
        </w:r>
        <w:r w:rsidR="00B9746A">
          <w:rPr>
            <w:noProof/>
            <w:webHidden/>
          </w:rPr>
          <w:t>31</w:t>
        </w:r>
        <w:r w:rsidR="00B9746A">
          <w:rPr>
            <w:noProof/>
            <w:webHidden/>
          </w:rPr>
          <w:fldChar w:fldCharType="end"/>
        </w:r>
      </w:hyperlink>
    </w:p>
    <w:p w14:paraId="092C9288" w14:textId="4A0E8A04" w:rsidR="004D27A6" w:rsidRPr="00DE50D3" w:rsidRDefault="00A430D3" w:rsidP="00A914BF">
      <w:pPr>
        <w:pStyle w:val="ProductList-Body"/>
        <w:rPr>
          <w:lang w:val="es-ES"/>
        </w:rPr>
      </w:pPr>
      <w:r w:rsidRPr="00DE50D3">
        <w:rPr>
          <w:lang w:val="es-ES"/>
        </w:rPr>
        <w:fldChar w:fldCharType="end"/>
      </w:r>
    </w:p>
    <w:p w14:paraId="1F4D8F63" w14:textId="77777777" w:rsidR="004D27A6" w:rsidRPr="00DE50D3" w:rsidRDefault="004D27A6" w:rsidP="00A914BF">
      <w:pPr>
        <w:pStyle w:val="ProductList-Body"/>
        <w:rPr>
          <w:lang w:val="es-ES"/>
        </w:rPr>
        <w:sectPr w:rsidR="004D27A6" w:rsidRPr="00DE50D3" w:rsidSect="002931C3">
          <w:type w:val="continuous"/>
          <w:pgSz w:w="12240" w:h="15840"/>
          <w:pgMar w:top="1440" w:right="720" w:bottom="1440" w:left="720" w:header="720" w:footer="720" w:gutter="0"/>
          <w:cols w:num="2" w:space="720"/>
          <w:docGrid w:linePitch="360"/>
        </w:sectPr>
      </w:pPr>
    </w:p>
    <w:p w14:paraId="0DFE3045" w14:textId="5FD1D621" w:rsidR="004D27A6" w:rsidRPr="00DE50D3" w:rsidRDefault="004D27A6" w:rsidP="00366C8E">
      <w:pPr>
        <w:pStyle w:val="ProductList-SectionHeading"/>
        <w:outlineLvl w:val="0"/>
        <w:rPr>
          <w:lang w:val="es-ES"/>
        </w:rPr>
      </w:pPr>
      <w:bookmarkStart w:id="2" w:name="Introduction"/>
      <w:bookmarkStart w:id="3" w:name="_Toc464825137"/>
      <w:r w:rsidRPr="00DE50D3">
        <w:rPr>
          <w:lang w:val="es-ES"/>
        </w:rPr>
        <w:lastRenderedPageBreak/>
        <w:t>Introducción</w:t>
      </w:r>
      <w:bookmarkEnd w:id="2"/>
      <w:bookmarkEnd w:id="3"/>
    </w:p>
    <w:p w14:paraId="7E3AAC87" w14:textId="1C01A0A5" w:rsidR="003F6CEE" w:rsidRPr="00DE50D3" w:rsidRDefault="003C35CD" w:rsidP="00366C8E">
      <w:pPr>
        <w:pStyle w:val="ProductList-Body"/>
        <w:spacing w:after="120"/>
        <w:rPr>
          <w:lang w:val="es-ES"/>
        </w:rPr>
      </w:pPr>
      <w:r w:rsidRPr="00DE50D3">
        <w:rPr>
          <w:lang w:val="es-ES"/>
        </w:rPr>
        <w:t>A partir del 1 de julio de 2014, estos Términos de Servicios Online (OST, Online Services Terms) sustituyen a los Derechos de Uso de los Servicios Online (OLSUR, Online Services Use Rights). Los OST incluyen términos que se aplican al uso de los Servicios Online por parte del Cliente. Un conjunto de términos independiente, en el que se incluyen términos de privacidad y seguridad diferentes, rige el uso de los Productos que no son de Microsoft (como se definen a continuación) por parte del Cliente, así como de otros productos y servicios de Microsoft.</w:t>
      </w:r>
    </w:p>
    <w:p w14:paraId="03BB023E" w14:textId="057C8C39" w:rsidR="004D27A6" w:rsidRPr="00DE50D3" w:rsidRDefault="003F6CEE" w:rsidP="003F6CEE">
      <w:pPr>
        <w:pStyle w:val="ProductList-Body"/>
        <w:rPr>
          <w:lang w:val="es-ES"/>
        </w:rPr>
      </w:pPr>
      <w:r w:rsidRPr="00DE50D3">
        <w:rPr>
          <w:lang w:val="es-ES"/>
        </w:rPr>
        <w:t xml:space="preserve">La mayor parte de los Servicios Online ofrece un Contrato de Nivel de Servicios (SLA, Service Level Agreement). Para obtener más información relacionada con los SLA de los Servicios Online, consulte </w:t>
      </w:r>
      <w:hyperlink r:id="rId18" w:history="1">
        <w:r w:rsidRPr="00DE50D3">
          <w:rPr>
            <w:rStyle w:val="Hyperlink"/>
            <w:lang w:val="es-ES"/>
          </w:rPr>
          <w:t>http://microsoft.com/licensing/contracts</w:t>
        </w:r>
      </w:hyperlink>
      <w:r w:rsidRPr="00DE50D3">
        <w:rPr>
          <w:lang w:val="es-ES"/>
        </w:rPr>
        <w:t>.</w:t>
      </w:r>
    </w:p>
    <w:p w14:paraId="3851ACB0" w14:textId="77777777" w:rsidR="004D27A6" w:rsidRPr="00DE50D3" w:rsidRDefault="004D27A6" w:rsidP="00A914BF">
      <w:pPr>
        <w:pStyle w:val="ProductList-Body"/>
        <w:rPr>
          <w:lang w:val="es-ES"/>
        </w:rPr>
      </w:pPr>
    </w:p>
    <w:p w14:paraId="6B8E8625" w14:textId="79341D70" w:rsidR="004D27A6" w:rsidRPr="00DE50D3" w:rsidRDefault="003F6CEE" w:rsidP="00E86D35">
      <w:pPr>
        <w:pStyle w:val="ProductList-Offering1Heading"/>
        <w:rPr>
          <w:lang w:val="es-ES"/>
        </w:rPr>
      </w:pPr>
      <w:bookmarkStart w:id="4" w:name="_Toc464825138"/>
      <w:r w:rsidRPr="00DE50D3">
        <w:rPr>
          <w:lang w:val="es-ES"/>
        </w:rPr>
        <w:t xml:space="preserve">Versiones </w:t>
      </w:r>
      <w:r w:rsidRPr="002A03AA">
        <w:rPr>
          <w:lang w:val="es-ES_tradnl"/>
        </w:rPr>
        <w:t>anteriores</w:t>
      </w:r>
      <w:bookmarkEnd w:id="4"/>
    </w:p>
    <w:p w14:paraId="2A9D9754" w14:textId="487D7DCC" w:rsidR="004D27A6" w:rsidRPr="00DE50D3" w:rsidRDefault="003F6CEE" w:rsidP="00A914BF">
      <w:pPr>
        <w:pStyle w:val="ProductList-Body"/>
        <w:rPr>
          <w:lang w:val="es-ES"/>
        </w:rPr>
      </w:pPr>
      <w:r w:rsidRPr="00DE50D3">
        <w:rPr>
          <w:lang w:val="es-ES"/>
        </w:rPr>
        <w:t xml:space="preserve">Los OST proporcionan términos para los Servicios Online disponibles actualmente. Para obtener información sobre las versiones anteriores, el Cliente puede consultar </w:t>
      </w:r>
      <w:hyperlink r:id="rId19" w:history="1">
        <w:r w:rsidRPr="00DE50D3">
          <w:rPr>
            <w:rStyle w:val="Hyperlink"/>
            <w:lang w:val="es-ES"/>
          </w:rPr>
          <w:t>http://go.microsoft.com/?linkid=9840733</w:t>
        </w:r>
      </w:hyperlink>
      <w:r w:rsidRPr="00DE50D3">
        <w:rPr>
          <w:lang w:val="es-ES"/>
        </w:rPr>
        <w:t xml:space="preserve"> o ponerse en contacto con su revendedor o gestor de cuentas de Microsoft.</w:t>
      </w:r>
    </w:p>
    <w:p w14:paraId="0E33A2B4" w14:textId="77777777" w:rsidR="003F6CEE" w:rsidRPr="00DE50D3" w:rsidRDefault="003F6CEE" w:rsidP="00A914BF">
      <w:pPr>
        <w:pStyle w:val="ProductList-Body"/>
        <w:rPr>
          <w:lang w:val="es-ES"/>
        </w:rPr>
      </w:pPr>
    </w:p>
    <w:p w14:paraId="4D24EEEB" w14:textId="77777777" w:rsidR="00FA588F" w:rsidRDefault="00FA588F" w:rsidP="00FA588F">
      <w:pPr>
        <w:pStyle w:val="ProductList-Offering1Heading"/>
      </w:pPr>
      <w:bookmarkStart w:id="5" w:name="_Toc449618366"/>
      <w:bookmarkStart w:id="6" w:name="_Toc445967433"/>
      <w:bookmarkStart w:id="7" w:name="_Toc464825139"/>
      <w:bookmarkStart w:id="8" w:name="_Toc378147615"/>
      <w:bookmarkStart w:id="9" w:name="_Toc378151517"/>
      <w:bookmarkStart w:id="10" w:name="_Toc379797094"/>
      <w:bookmarkStart w:id="11" w:name="_Toc380513120"/>
      <w:bookmarkStart w:id="12" w:name="_Toc380655159"/>
      <w:bookmarkStart w:id="13" w:name="_Toc383415077"/>
      <w:r>
        <w:t>Aclaraciones y Resumen de Cambios</w:t>
      </w:r>
      <w:bookmarkEnd w:id="5"/>
      <w:bookmarkEnd w:id="6"/>
      <w:bookmarkEnd w:id="7"/>
    </w:p>
    <w:tbl>
      <w:tblPr>
        <w:tblStyle w:val="TableGrid"/>
        <w:tblW w:w="0" w:type="auto"/>
        <w:tblInd w:w="18" w:type="dxa"/>
        <w:tblLook w:val="04A0" w:firstRow="1" w:lastRow="0" w:firstColumn="1" w:lastColumn="0" w:noHBand="0" w:noVBand="1"/>
      </w:tblPr>
      <w:tblGrid>
        <w:gridCol w:w="5286"/>
        <w:gridCol w:w="5486"/>
      </w:tblGrid>
      <w:tr w:rsidR="00FA588F" w:rsidRPr="00AD6DB4" w14:paraId="4960556E" w14:textId="77777777" w:rsidTr="00CB36AA">
        <w:trPr>
          <w:tblHeader/>
        </w:trPr>
        <w:tc>
          <w:tcPr>
            <w:tcW w:w="5286" w:type="dxa"/>
            <w:shd w:val="clear" w:color="auto" w:fill="0072C6"/>
          </w:tcPr>
          <w:p w14:paraId="1CEE8929"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Adiciones</w:t>
            </w:r>
          </w:p>
        </w:tc>
        <w:tc>
          <w:tcPr>
            <w:tcW w:w="5486" w:type="dxa"/>
            <w:shd w:val="clear" w:color="auto" w:fill="0072C6"/>
          </w:tcPr>
          <w:p w14:paraId="0610B0EE" w14:textId="77777777" w:rsidR="00FA588F" w:rsidRPr="00231971" w:rsidRDefault="00FA588F" w:rsidP="0077298C">
            <w:pPr>
              <w:pStyle w:val="ProductList-Body"/>
              <w:spacing w:before="20" w:after="20"/>
              <w:rPr>
                <w:color w:val="FFFFFF" w:themeColor="background1"/>
                <w:sz w:val="16"/>
                <w:szCs w:val="16"/>
              </w:rPr>
            </w:pPr>
            <w:r>
              <w:rPr>
                <w:color w:val="FFFFFF" w:themeColor="background1"/>
                <w:sz w:val="16"/>
                <w:szCs w:val="16"/>
              </w:rPr>
              <w:t>Eliminaciones</w:t>
            </w:r>
          </w:p>
        </w:tc>
      </w:tr>
      <w:tr w:rsidR="00B9746A" w14:paraId="4FD4CDA6" w14:textId="77777777" w:rsidTr="005D4333">
        <w:tc>
          <w:tcPr>
            <w:tcW w:w="5286" w:type="dxa"/>
            <w:vAlign w:val="bottom"/>
          </w:tcPr>
          <w:p w14:paraId="51C66F83" w14:textId="4D962BBB" w:rsidR="00B9746A" w:rsidRPr="00B9746A" w:rsidRDefault="00B9746A" w:rsidP="00B9746A">
            <w:pPr>
              <w:rPr>
                <w:rFonts w:ascii="Calibri Light" w:hAnsi="Calibri Light"/>
                <w:sz w:val="16"/>
                <w:szCs w:val="16"/>
              </w:rPr>
            </w:pPr>
            <w:r w:rsidRPr="00B9746A">
              <w:rPr>
                <w:rFonts w:ascii="Calibri Light" w:hAnsi="Calibri Light"/>
                <w:sz w:val="16"/>
              </w:rPr>
              <w:t>Microsoft Dynamics 365 Case Management, edición Enterprise</w:t>
            </w:r>
          </w:p>
        </w:tc>
        <w:tc>
          <w:tcPr>
            <w:tcW w:w="5486" w:type="dxa"/>
            <w:vAlign w:val="bottom"/>
          </w:tcPr>
          <w:p w14:paraId="44B0DB2B" w14:textId="67120B9E" w:rsidR="00B9746A" w:rsidRPr="00B9746A" w:rsidRDefault="00B9746A" w:rsidP="00B9746A">
            <w:pPr>
              <w:rPr>
                <w:rFonts w:ascii="Calibri Light" w:hAnsi="Calibri Light"/>
                <w:sz w:val="16"/>
                <w:szCs w:val="16"/>
              </w:rPr>
            </w:pPr>
            <w:r w:rsidRPr="00B9746A">
              <w:rPr>
                <w:rFonts w:ascii="Calibri Light" w:hAnsi="Calibri Light"/>
                <w:sz w:val="16"/>
              </w:rPr>
              <w:t>Servidor de Microsoft Dynamics AX</w:t>
            </w:r>
          </w:p>
        </w:tc>
      </w:tr>
      <w:tr w:rsidR="00B9746A" w14:paraId="6F8E9F8D" w14:textId="77777777" w:rsidTr="005D4333">
        <w:tc>
          <w:tcPr>
            <w:tcW w:w="5286" w:type="dxa"/>
            <w:vAlign w:val="bottom"/>
          </w:tcPr>
          <w:p w14:paraId="54C89FBF" w14:textId="3A549F1D" w:rsidR="00B9746A" w:rsidRPr="00B9746A" w:rsidRDefault="00B9746A" w:rsidP="00B9746A">
            <w:pPr>
              <w:rPr>
                <w:rFonts w:ascii="Calibri Light" w:hAnsi="Calibri Light"/>
                <w:sz w:val="16"/>
                <w:szCs w:val="16"/>
              </w:rPr>
            </w:pPr>
            <w:r w:rsidRPr="00B9746A">
              <w:rPr>
                <w:rFonts w:ascii="Calibri Light" w:hAnsi="Calibri Light"/>
                <w:sz w:val="16"/>
              </w:rPr>
              <w:t>Microsoft Dynamics 365 Customer Service, edición Enterprise</w:t>
            </w:r>
          </w:p>
        </w:tc>
        <w:tc>
          <w:tcPr>
            <w:tcW w:w="5486" w:type="dxa"/>
            <w:vAlign w:val="bottom"/>
          </w:tcPr>
          <w:p w14:paraId="2FA5327D" w14:textId="5B68F8E5" w:rsidR="00B9746A" w:rsidRPr="00B9746A" w:rsidRDefault="00B9746A" w:rsidP="00B9746A">
            <w:pPr>
              <w:rPr>
                <w:rFonts w:ascii="Calibri Light" w:hAnsi="Calibri Light"/>
                <w:sz w:val="16"/>
                <w:szCs w:val="16"/>
              </w:rPr>
            </w:pPr>
            <w:r w:rsidRPr="00B9746A">
              <w:rPr>
                <w:rFonts w:ascii="Calibri Light" w:hAnsi="Calibri Light"/>
                <w:sz w:val="16"/>
              </w:rPr>
              <w:t>Tarea de Microsoft Dynamics AX</w:t>
            </w:r>
          </w:p>
        </w:tc>
      </w:tr>
      <w:tr w:rsidR="00B9746A" w14:paraId="779AE6DE" w14:textId="77777777" w:rsidTr="005D4333">
        <w:tc>
          <w:tcPr>
            <w:tcW w:w="5286" w:type="dxa"/>
            <w:vAlign w:val="bottom"/>
          </w:tcPr>
          <w:p w14:paraId="5B0086C0" w14:textId="65214F77" w:rsidR="00B9746A" w:rsidRPr="00B9746A" w:rsidRDefault="00B9746A" w:rsidP="00B9746A">
            <w:pPr>
              <w:rPr>
                <w:rFonts w:ascii="Calibri Light" w:hAnsi="Calibri Light"/>
                <w:sz w:val="16"/>
                <w:szCs w:val="16"/>
              </w:rPr>
            </w:pPr>
            <w:r w:rsidRPr="00B9746A">
              <w:rPr>
                <w:rFonts w:ascii="Calibri Light" w:hAnsi="Calibri Light"/>
                <w:sz w:val="16"/>
              </w:rPr>
              <w:t>Microsoft Dynamics 365 Field Services, edición Enterprise</w:t>
            </w:r>
          </w:p>
        </w:tc>
        <w:tc>
          <w:tcPr>
            <w:tcW w:w="5486" w:type="dxa"/>
            <w:vAlign w:val="bottom"/>
          </w:tcPr>
          <w:p w14:paraId="3E3E5049" w14:textId="49F2861C" w:rsidR="00B9746A" w:rsidRPr="00B9746A" w:rsidRDefault="00B9746A" w:rsidP="00B9746A">
            <w:pPr>
              <w:rPr>
                <w:rFonts w:ascii="Calibri Light" w:hAnsi="Calibri Light"/>
                <w:sz w:val="16"/>
                <w:szCs w:val="16"/>
              </w:rPr>
            </w:pPr>
            <w:r w:rsidRPr="00B9746A">
              <w:rPr>
                <w:rFonts w:ascii="Calibri Light" w:hAnsi="Calibri Light"/>
                <w:sz w:val="16"/>
              </w:rPr>
              <w:t>Microsoft Dynamics AX Enterprise</w:t>
            </w:r>
          </w:p>
        </w:tc>
      </w:tr>
      <w:tr w:rsidR="00B9746A" w14:paraId="5E9594EB" w14:textId="77777777" w:rsidTr="005D4333">
        <w:tc>
          <w:tcPr>
            <w:tcW w:w="5286" w:type="dxa"/>
            <w:vAlign w:val="bottom"/>
          </w:tcPr>
          <w:p w14:paraId="5F604451" w14:textId="780FC001" w:rsidR="00B9746A" w:rsidRPr="00B9746A" w:rsidRDefault="00B9746A" w:rsidP="00B9746A">
            <w:pPr>
              <w:rPr>
                <w:rFonts w:ascii="Calibri Light" w:hAnsi="Calibri Light"/>
                <w:sz w:val="16"/>
                <w:szCs w:val="16"/>
              </w:rPr>
            </w:pPr>
            <w:r w:rsidRPr="00B9746A">
              <w:rPr>
                <w:rFonts w:ascii="Calibri Light" w:hAnsi="Calibri Light"/>
                <w:sz w:val="16"/>
              </w:rPr>
              <w:t>Microsoft Dynamics 365 Financials, edición Business</w:t>
            </w:r>
          </w:p>
        </w:tc>
        <w:tc>
          <w:tcPr>
            <w:tcW w:w="5486" w:type="dxa"/>
            <w:vAlign w:val="bottom"/>
          </w:tcPr>
          <w:p w14:paraId="0B29D323" w14:textId="0F45CC6B" w:rsidR="00B9746A" w:rsidRPr="00B9746A" w:rsidRDefault="00B9746A" w:rsidP="00B9746A">
            <w:pPr>
              <w:rPr>
                <w:rFonts w:ascii="Calibri Light" w:hAnsi="Calibri Light"/>
                <w:sz w:val="16"/>
                <w:szCs w:val="16"/>
              </w:rPr>
            </w:pPr>
            <w:r w:rsidRPr="00B9746A">
              <w:rPr>
                <w:rFonts w:ascii="Calibri Light" w:hAnsi="Calibri Light"/>
                <w:sz w:val="16"/>
              </w:rPr>
              <w:t>Dispositivo de Microsoft Dynamics AX</w:t>
            </w:r>
          </w:p>
        </w:tc>
      </w:tr>
      <w:tr w:rsidR="00B9746A" w14:paraId="108EABF7" w14:textId="77777777" w:rsidTr="005D4333">
        <w:tc>
          <w:tcPr>
            <w:tcW w:w="5286" w:type="dxa"/>
            <w:vAlign w:val="bottom"/>
          </w:tcPr>
          <w:p w14:paraId="257942E1" w14:textId="03BFE7A3" w:rsidR="00B9746A" w:rsidRPr="00B9746A" w:rsidRDefault="00B9746A" w:rsidP="00B9746A">
            <w:pPr>
              <w:rPr>
                <w:rFonts w:ascii="Calibri Light" w:hAnsi="Calibri Light"/>
                <w:sz w:val="16"/>
                <w:szCs w:val="16"/>
              </w:rPr>
            </w:pPr>
            <w:r w:rsidRPr="00B9746A">
              <w:rPr>
                <w:rFonts w:ascii="Calibri Light" w:hAnsi="Calibri Light"/>
                <w:sz w:val="16"/>
              </w:rPr>
              <w:t>Microsoft Dynamics 365 Operations, edición Enterprise</w:t>
            </w:r>
          </w:p>
        </w:tc>
        <w:tc>
          <w:tcPr>
            <w:tcW w:w="5486" w:type="dxa"/>
            <w:vAlign w:val="bottom"/>
          </w:tcPr>
          <w:p w14:paraId="38077134" w14:textId="7426059E" w:rsidR="00B9746A" w:rsidRPr="00B9746A" w:rsidRDefault="00B9746A" w:rsidP="00B9746A">
            <w:pPr>
              <w:rPr>
                <w:rFonts w:ascii="Calibri Light" w:hAnsi="Calibri Light"/>
                <w:sz w:val="16"/>
                <w:szCs w:val="16"/>
              </w:rPr>
            </w:pPr>
            <w:r w:rsidRPr="00B9746A">
              <w:rPr>
                <w:rFonts w:ascii="Calibri Light" w:hAnsi="Calibri Light"/>
                <w:sz w:val="16"/>
              </w:rPr>
              <w:t>Microsoft Dynamics CRM Online Essentials</w:t>
            </w:r>
          </w:p>
        </w:tc>
      </w:tr>
      <w:tr w:rsidR="00B9746A" w14:paraId="141DD2BC" w14:textId="77777777" w:rsidTr="005D4333">
        <w:tc>
          <w:tcPr>
            <w:tcW w:w="5286" w:type="dxa"/>
            <w:vAlign w:val="bottom"/>
          </w:tcPr>
          <w:p w14:paraId="467EA487" w14:textId="71B28172" w:rsidR="00B9746A" w:rsidRPr="00B9746A" w:rsidRDefault="00B9746A" w:rsidP="00B9746A">
            <w:pPr>
              <w:rPr>
                <w:rFonts w:ascii="Calibri Light" w:hAnsi="Calibri Light"/>
                <w:sz w:val="16"/>
                <w:szCs w:val="16"/>
              </w:rPr>
            </w:pPr>
            <w:r w:rsidRPr="00B9746A">
              <w:rPr>
                <w:rFonts w:ascii="Calibri Light" w:hAnsi="Calibri Light"/>
                <w:sz w:val="16"/>
              </w:rPr>
              <w:t>Microsoft Dynamics 365 Project Service Automation, edición Enterprise</w:t>
            </w:r>
          </w:p>
        </w:tc>
        <w:tc>
          <w:tcPr>
            <w:tcW w:w="5486" w:type="dxa"/>
            <w:vAlign w:val="bottom"/>
          </w:tcPr>
          <w:p w14:paraId="037AABCF" w14:textId="681CE6C7" w:rsidR="00B9746A" w:rsidRPr="00B9746A" w:rsidRDefault="00B9746A" w:rsidP="00B9746A">
            <w:pPr>
              <w:rPr>
                <w:rFonts w:ascii="Calibri Light" w:hAnsi="Calibri Light"/>
                <w:sz w:val="16"/>
                <w:szCs w:val="16"/>
              </w:rPr>
            </w:pPr>
            <w:r w:rsidRPr="00B9746A">
              <w:rPr>
                <w:rFonts w:ascii="Calibri Light" w:hAnsi="Calibri Light"/>
                <w:sz w:val="16"/>
              </w:rPr>
              <w:t>Microsoft Dynamics CRM Online Basic</w:t>
            </w:r>
          </w:p>
        </w:tc>
      </w:tr>
      <w:tr w:rsidR="00B9746A" w14:paraId="6F1065D4" w14:textId="77777777" w:rsidTr="005D4333">
        <w:tc>
          <w:tcPr>
            <w:tcW w:w="5286" w:type="dxa"/>
            <w:vAlign w:val="bottom"/>
          </w:tcPr>
          <w:p w14:paraId="16026D4C" w14:textId="37CE3D94" w:rsidR="00B9746A" w:rsidRPr="00B9746A" w:rsidRDefault="00B9746A" w:rsidP="00B9746A">
            <w:pPr>
              <w:rPr>
                <w:rFonts w:ascii="Calibri Light" w:hAnsi="Calibri Light"/>
                <w:sz w:val="16"/>
                <w:szCs w:val="16"/>
              </w:rPr>
            </w:pPr>
            <w:r w:rsidRPr="00B9746A">
              <w:rPr>
                <w:rFonts w:ascii="Calibri Light" w:hAnsi="Calibri Light"/>
                <w:sz w:val="16"/>
              </w:rPr>
              <w:t>Microsoft Dynamics 365 Sales, edición Enterprise</w:t>
            </w:r>
          </w:p>
        </w:tc>
        <w:tc>
          <w:tcPr>
            <w:tcW w:w="5486" w:type="dxa"/>
            <w:vAlign w:val="bottom"/>
          </w:tcPr>
          <w:p w14:paraId="7627C729" w14:textId="7E1D3612" w:rsidR="00B9746A" w:rsidRPr="00B9746A" w:rsidRDefault="00B9746A" w:rsidP="00B9746A">
            <w:pPr>
              <w:rPr>
                <w:rFonts w:ascii="Calibri Light" w:hAnsi="Calibri Light"/>
                <w:sz w:val="16"/>
                <w:szCs w:val="16"/>
              </w:rPr>
            </w:pPr>
            <w:r w:rsidRPr="00B9746A">
              <w:rPr>
                <w:rFonts w:ascii="Calibri Light" w:hAnsi="Calibri Light"/>
                <w:sz w:val="16"/>
              </w:rPr>
              <w:t>Microsoft Dynamics CRM Online Professional</w:t>
            </w:r>
          </w:p>
        </w:tc>
      </w:tr>
      <w:tr w:rsidR="00B9746A" w14:paraId="37E22822" w14:textId="77777777" w:rsidTr="005D4333">
        <w:tc>
          <w:tcPr>
            <w:tcW w:w="5286" w:type="dxa"/>
            <w:vAlign w:val="bottom"/>
          </w:tcPr>
          <w:p w14:paraId="60342285" w14:textId="41B0528A" w:rsidR="00B9746A" w:rsidRPr="00B9746A" w:rsidRDefault="00B9746A" w:rsidP="00B9746A">
            <w:pPr>
              <w:rPr>
                <w:rFonts w:ascii="Calibri Light" w:hAnsi="Calibri Light"/>
                <w:sz w:val="16"/>
                <w:szCs w:val="16"/>
              </w:rPr>
            </w:pPr>
            <w:r w:rsidRPr="00B9746A">
              <w:rPr>
                <w:rFonts w:ascii="Calibri Light" w:hAnsi="Calibri Light"/>
                <w:sz w:val="16"/>
              </w:rPr>
              <w:t>Microsoft Dynamics 365 Team Members, edición Business</w:t>
            </w:r>
          </w:p>
        </w:tc>
        <w:tc>
          <w:tcPr>
            <w:tcW w:w="5486" w:type="dxa"/>
            <w:vAlign w:val="bottom"/>
          </w:tcPr>
          <w:p w14:paraId="4B1D235B" w14:textId="245B57AB" w:rsidR="00B9746A" w:rsidRPr="00B9746A" w:rsidRDefault="00B9746A" w:rsidP="00B9746A">
            <w:pPr>
              <w:rPr>
                <w:rFonts w:ascii="Calibri Light" w:hAnsi="Calibri Light"/>
                <w:sz w:val="16"/>
                <w:szCs w:val="16"/>
              </w:rPr>
            </w:pPr>
            <w:r w:rsidRPr="00B9746A">
              <w:rPr>
                <w:rFonts w:ascii="Calibri Light" w:hAnsi="Calibri Light"/>
                <w:sz w:val="16"/>
              </w:rPr>
              <w:t>Microsoft Dynamics CRM Online Enterprise</w:t>
            </w:r>
          </w:p>
        </w:tc>
      </w:tr>
      <w:tr w:rsidR="00B9746A" w14:paraId="5C5EBA90" w14:textId="77777777" w:rsidTr="005D4333">
        <w:tc>
          <w:tcPr>
            <w:tcW w:w="5286" w:type="dxa"/>
            <w:vAlign w:val="bottom"/>
          </w:tcPr>
          <w:p w14:paraId="25F7D57E" w14:textId="5F3F054C" w:rsidR="00B9746A" w:rsidRPr="00B9746A" w:rsidRDefault="00B9746A" w:rsidP="00B9746A">
            <w:pPr>
              <w:rPr>
                <w:rFonts w:ascii="Calibri Light" w:hAnsi="Calibri Light"/>
                <w:sz w:val="16"/>
                <w:szCs w:val="16"/>
              </w:rPr>
            </w:pPr>
            <w:r w:rsidRPr="00B9746A">
              <w:rPr>
                <w:rFonts w:ascii="Calibri Light" w:hAnsi="Calibri Light"/>
                <w:sz w:val="16"/>
              </w:rPr>
              <w:t>Microsoft Dynamics 365 Team Members, edición Enterprise</w:t>
            </w:r>
          </w:p>
        </w:tc>
        <w:tc>
          <w:tcPr>
            <w:tcW w:w="5486" w:type="dxa"/>
            <w:vAlign w:val="bottom"/>
          </w:tcPr>
          <w:p w14:paraId="2FC60FF3" w14:textId="0FBB2E12" w:rsidR="00B9746A" w:rsidRPr="00B9746A" w:rsidRDefault="00B9746A" w:rsidP="00B9746A">
            <w:pPr>
              <w:rPr>
                <w:rFonts w:ascii="Calibri Light" w:hAnsi="Calibri Light"/>
                <w:sz w:val="16"/>
                <w:szCs w:val="16"/>
              </w:rPr>
            </w:pPr>
            <w:r w:rsidRPr="00B9746A">
              <w:rPr>
                <w:rFonts w:ascii="Calibri Light" w:hAnsi="Calibri Light"/>
                <w:sz w:val="16"/>
              </w:rPr>
              <w:t>Microsoft Dynamics Marketing Enterprise</w:t>
            </w:r>
          </w:p>
        </w:tc>
      </w:tr>
      <w:tr w:rsidR="00B9746A" w14:paraId="6F6F3993" w14:textId="77777777" w:rsidTr="005D4333">
        <w:tc>
          <w:tcPr>
            <w:tcW w:w="5286" w:type="dxa"/>
            <w:vAlign w:val="bottom"/>
          </w:tcPr>
          <w:p w14:paraId="59604C32" w14:textId="77777777" w:rsidR="00B9746A" w:rsidRPr="00B9746A" w:rsidRDefault="00B9746A" w:rsidP="00B9746A">
            <w:pPr>
              <w:rPr>
                <w:rFonts w:ascii="Calibri Light" w:hAnsi="Calibri Light"/>
                <w:sz w:val="16"/>
                <w:szCs w:val="16"/>
              </w:rPr>
            </w:pPr>
          </w:p>
        </w:tc>
        <w:tc>
          <w:tcPr>
            <w:tcW w:w="5486" w:type="dxa"/>
            <w:vAlign w:val="bottom"/>
          </w:tcPr>
          <w:p w14:paraId="5E57F56D" w14:textId="1AE32CE0" w:rsidR="00B9746A" w:rsidRPr="00B9746A" w:rsidRDefault="00B9746A" w:rsidP="00B9746A">
            <w:pPr>
              <w:rPr>
                <w:rFonts w:ascii="Calibri Light" w:hAnsi="Calibri Light"/>
                <w:sz w:val="16"/>
                <w:szCs w:val="16"/>
              </w:rPr>
            </w:pPr>
            <w:r w:rsidRPr="00B9746A">
              <w:rPr>
                <w:rFonts w:ascii="Calibri Light" w:hAnsi="Calibri Light"/>
                <w:sz w:val="16"/>
              </w:rPr>
              <w:t>Microsoft Dynamics Marketing Sales Collaboration</w:t>
            </w:r>
          </w:p>
        </w:tc>
      </w:tr>
      <w:tr w:rsidR="00B9746A" w14:paraId="7E2E04A6" w14:textId="77777777" w:rsidTr="005D4333">
        <w:tc>
          <w:tcPr>
            <w:tcW w:w="5286" w:type="dxa"/>
            <w:vAlign w:val="bottom"/>
          </w:tcPr>
          <w:p w14:paraId="0BC0AD1C" w14:textId="77777777" w:rsidR="00B9746A" w:rsidRPr="00B9746A" w:rsidRDefault="00B9746A" w:rsidP="00B9746A">
            <w:pPr>
              <w:rPr>
                <w:rFonts w:ascii="Calibri Light" w:hAnsi="Calibri Light"/>
                <w:sz w:val="16"/>
                <w:szCs w:val="16"/>
              </w:rPr>
            </w:pPr>
          </w:p>
        </w:tc>
        <w:tc>
          <w:tcPr>
            <w:tcW w:w="5486" w:type="dxa"/>
            <w:vAlign w:val="bottom"/>
          </w:tcPr>
          <w:p w14:paraId="79BDB74D" w14:textId="183D5A08" w:rsidR="00B9746A" w:rsidRPr="00B9746A" w:rsidRDefault="00B9746A" w:rsidP="00B9746A">
            <w:pPr>
              <w:rPr>
                <w:rFonts w:ascii="Calibri Light" w:hAnsi="Calibri Light"/>
                <w:sz w:val="16"/>
                <w:szCs w:val="16"/>
              </w:rPr>
            </w:pPr>
            <w:r w:rsidRPr="00B9746A">
              <w:rPr>
                <w:rFonts w:ascii="Calibri Light" w:hAnsi="Calibri Light"/>
                <w:sz w:val="16"/>
              </w:rPr>
              <w:t>Microsoft Social Engagement Professional</w:t>
            </w:r>
          </w:p>
        </w:tc>
      </w:tr>
      <w:tr w:rsidR="00B9746A" w14:paraId="4A759869" w14:textId="77777777" w:rsidTr="005D4333">
        <w:tc>
          <w:tcPr>
            <w:tcW w:w="5286" w:type="dxa"/>
            <w:vAlign w:val="bottom"/>
          </w:tcPr>
          <w:p w14:paraId="7BAC1348" w14:textId="77777777" w:rsidR="00B9746A" w:rsidRPr="00B9746A" w:rsidRDefault="00B9746A" w:rsidP="00B9746A">
            <w:pPr>
              <w:rPr>
                <w:rFonts w:ascii="Calibri Light" w:hAnsi="Calibri Light"/>
                <w:sz w:val="16"/>
                <w:szCs w:val="16"/>
              </w:rPr>
            </w:pPr>
          </w:p>
        </w:tc>
        <w:tc>
          <w:tcPr>
            <w:tcW w:w="5486" w:type="dxa"/>
            <w:vAlign w:val="bottom"/>
          </w:tcPr>
          <w:p w14:paraId="136CA7FF" w14:textId="04B3916B" w:rsidR="00B9746A" w:rsidRPr="00B9746A" w:rsidRDefault="00B9746A" w:rsidP="00B9746A">
            <w:pPr>
              <w:rPr>
                <w:rFonts w:ascii="Calibri Light" w:hAnsi="Calibri Light"/>
                <w:sz w:val="16"/>
                <w:szCs w:val="16"/>
              </w:rPr>
            </w:pPr>
            <w:r w:rsidRPr="00B9746A">
              <w:rPr>
                <w:rFonts w:ascii="Calibri Light" w:hAnsi="Calibri Light"/>
                <w:sz w:val="16"/>
              </w:rPr>
              <w:t>Microsoft Social Engagement Enterprise</w:t>
            </w:r>
          </w:p>
        </w:tc>
      </w:tr>
      <w:tr w:rsidR="00B9746A" w14:paraId="508C71A8" w14:textId="77777777" w:rsidTr="005D4333">
        <w:tc>
          <w:tcPr>
            <w:tcW w:w="5286" w:type="dxa"/>
            <w:vAlign w:val="bottom"/>
          </w:tcPr>
          <w:p w14:paraId="3D785820" w14:textId="77777777" w:rsidR="00B9746A" w:rsidRPr="00B9746A" w:rsidRDefault="00B9746A" w:rsidP="00B9746A">
            <w:pPr>
              <w:rPr>
                <w:rFonts w:ascii="Calibri Light" w:hAnsi="Calibri Light"/>
                <w:sz w:val="16"/>
                <w:szCs w:val="16"/>
              </w:rPr>
            </w:pPr>
          </w:p>
        </w:tc>
        <w:tc>
          <w:tcPr>
            <w:tcW w:w="5486" w:type="dxa"/>
            <w:vAlign w:val="bottom"/>
          </w:tcPr>
          <w:p w14:paraId="4CD989E8" w14:textId="77DE654C" w:rsidR="00B9746A" w:rsidRPr="00B9746A" w:rsidRDefault="00B9746A" w:rsidP="00B9746A">
            <w:pPr>
              <w:rPr>
                <w:rFonts w:ascii="Calibri Light" w:hAnsi="Calibri Light"/>
                <w:sz w:val="16"/>
                <w:szCs w:val="16"/>
              </w:rPr>
            </w:pPr>
            <w:r w:rsidRPr="00B9746A">
              <w:rPr>
                <w:rFonts w:ascii="Calibri Light" w:hAnsi="Calibri Light"/>
                <w:sz w:val="16"/>
              </w:rPr>
              <w:t>Parature Enterprise</w:t>
            </w:r>
          </w:p>
        </w:tc>
      </w:tr>
    </w:tbl>
    <w:p w14:paraId="1423A08A" w14:textId="77777777" w:rsidR="00FA588F" w:rsidRPr="00862C50" w:rsidRDefault="00FA588F" w:rsidP="00FA588F">
      <w:pPr>
        <w:pStyle w:val="ProductList-Body"/>
      </w:pPr>
    </w:p>
    <w:p w14:paraId="2F55A95E" w14:textId="77777777" w:rsidR="00B9746A" w:rsidRPr="006D2C33" w:rsidRDefault="00B9746A" w:rsidP="00B9746A">
      <w:pPr>
        <w:pStyle w:val="ProductList-ClauseHeading"/>
        <w:outlineLvl w:val="2"/>
      </w:pPr>
      <w:r>
        <w:t>Términos específicos de los servicios en línea</w:t>
      </w:r>
    </w:p>
    <w:p w14:paraId="044F4A80" w14:textId="77777777" w:rsidR="00B9746A" w:rsidRPr="006D2C33" w:rsidRDefault="00F56CF7" w:rsidP="00B9746A">
      <w:pPr>
        <w:pStyle w:val="ProductList-Body"/>
      </w:pPr>
      <w:hyperlink w:anchor="MicrosoftTranslator" w:history="1">
        <w:r w:rsidR="00B9746A">
          <w:rPr>
            <w:rStyle w:val="Hyperlink"/>
          </w:rPr>
          <w:t>Microsoft Translator</w:t>
        </w:r>
      </w:hyperlink>
      <w:r w:rsidR="00B9746A">
        <w:t xml:space="preserve">: Translator API cambió de nombre a Microsoft Translator y se tralsadó a la sección </w:t>
      </w:r>
      <w:hyperlink w:anchor="MicrosoftAzureServices" w:history="1">
        <w:r w:rsidR="00B9746A">
          <w:rPr>
            <w:rStyle w:val="Hyperlink"/>
          </w:rPr>
          <w:t>Servicios de Microsoft Azure</w:t>
        </w:r>
      </w:hyperlink>
      <w:r w:rsidR="00B9746A">
        <w:t>.</w:t>
      </w:r>
    </w:p>
    <w:p w14:paraId="70E9D1AF" w14:textId="77777777" w:rsidR="00B9746A" w:rsidRPr="006D2C33" w:rsidRDefault="00F56CF7" w:rsidP="00B9746A">
      <w:pPr>
        <w:pStyle w:val="ProductList-Body"/>
      </w:pPr>
      <w:hyperlink w:anchor="Dynamics365" w:history="1">
        <w:r w:rsidR="00B9746A">
          <w:rPr>
            <w:rStyle w:val="Hyperlink"/>
          </w:rPr>
          <w:t>Microsoft Dynamics 365</w:t>
        </w:r>
      </w:hyperlink>
      <w:r w:rsidR="00B9746A">
        <w:t>: Servicios Online de Microsoft Dynamics AX, Microsoft Dynamics CRM Online, Microsoft Dynamics Marketing, Microsoft Social Engagement y Parature, de Microsoft cambiaron de nombre y se consolidaron bajo Microsoft Dynamics 365.</w:t>
      </w:r>
    </w:p>
    <w:p w14:paraId="551E27D3" w14:textId="77777777" w:rsidR="00B9746A" w:rsidRPr="006D2C33" w:rsidRDefault="00F56CF7" w:rsidP="00B9746A">
      <w:pPr>
        <w:pStyle w:val="ProductList-Body"/>
      </w:pPr>
      <w:hyperlink w:anchor="BusinessApplicationPlatform" w:history="1">
        <w:r w:rsidR="00B9746A">
          <w:rPr>
            <w:rStyle w:val="Hyperlink"/>
          </w:rPr>
          <w:t>Microsoft Power BI Pro</w:t>
        </w:r>
      </w:hyperlink>
      <w:r w:rsidR="00B9746A">
        <w:t xml:space="preserve">: Microsoft Power BI Pro se trasladó a la nueva entrada de </w:t>
      </w:r>
      <w:hyperlink w:anchor="BusinessApplicationPlatform" w:history="1">
        <w:r w:rsidR="00B9746A">
          <w:rPr>
            <w:rStyle w:val="Hyperlink"/>
          </w:rPr>
          <w:t>Business Application Platform</w:t>
        </w:r>
      </w:hyperlink>
      <w:r w:rsidR="00B9746A">
        <w:t>.</w:t>
      </w:r>
    </w:p>
    <w:p w14:paraId="4561080D" w14:textId="77777777" w:rsidR="00CB36AA" w:rsidRPr="00903BB7" w:rsidRDefault="00F56CF7"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718B135E" w14:textId="77777777" w:rsidR="002C5473" w:rsidRPr="0015313B" w:rsidRDefault="002C5473" w:rsidP="002C5473">
      <w:pPr>
        <w:pStyle w:val="ProductList-Body"/>
        <w:tabs>
          <w:tab w:val="left" w:pos="360"/>
        </w:tabs>
        <w:rPr>
          <w:color w:val="00188F"/>
          <w:lang w:val="es-ES"/>
        </w:rPr>
      </w:pPr>
    </w:p>
    <w:p w14:paraId="6E760E79" w14:textId="77777777" w:rsidR="002C5473" w:rsidRDefault="002C5473" w:rsidP="00DE50D3">
      <w:pPr>
        <w:pStyle w:val="ProductList-Body"/>
        <w:tabs>
          <w:tab w:val="left" w:pos="360"/>
        </w:tabs>
        <w:rPr>
          <w:b/>
          <w:color w:val="00188F"/>
          <w:lang w:val="es-ES_tradnl"/>
        </w:rPr>
      </w:pPr>
    </w:p>
    <w:p w14:paraId="651CE09D" w14:textId="77777777" w:rsidR="002C5473" w:rsidRDefault="002C5473" w:rsidP="00DE50D3">
      <w:pPr>
        <w:pStyle w:val="ProductList-Body"/>
        <w:tabs>
          <w:tab w:val="left" w:pos="360"/>
        </w:tabs>
        <w:rPr>
          <w:b/>
          <w:color w:val="00188F"/>
          <w:lang w:val="es-ES"/>
        </w:rPr>
        <w:sectPr w:rsidR="002C5473"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DE50D3" w:rsidRDefault="00730B3A" w:rsidP="00366C8E">
      <w:pPr>
        <w:pStyle w:val="ProductList-SectionHeading"/>
        <w:outlineLvl w:val="0"/>
        <w:rPr>
          <w:lang w:val="es-ES"/>
        </w:rPr>
      </w:pPr>
      <w:bookmarkStart w:id="14" w:name="GeneralTerms"/>
      <w:bookmarkStart w:id="15" w:name="_Toc464825140"/>
      <w:bookmarkEnd w:id="8"/>
      <w:bookmarkEnd w:id="9"/>
      <w:bookmarkEnd w:id="10"/>
      <w:bookmarkEnd w:id="11"/>
      <w:bookmarkEnd w:id="12"/>
      <w:bookmarkEnd w:id="13"/>
      <w:r w:rsidRPr="00DE50D3">
        <w:rPr>
          <w:lang w:val="es-ES"/>
        </w:rPr>
        <w:lastRenderedPageBreak/>
        <w:t>Términos Generales</w:t>
      </w:r>
      <w:bookmarkEnd w:id="14"/>
      <w:bookmarkEnd w:id="15"/>
    </w:p>
    <w:p w14:paraId="13E595AA" w14:textId="2F55FA7E" w:rsidR="00730B3A" w:rsidRPr="00DE50D3" w:rsidRDefault="00E329BB" w:rsidP="00A914BF">
      <w:pPr>
        <w:pStyle w:val="ProductList-Body"/>
        <w:rPr>
          <w:lang w:val="es-ES"/>
        </w:rPr>
      </w:pPr>
      <w:r w:rsidRPr="0029611D">
        <w:rPr>
          <w:lang w:val="es-ES"/>
        </w:rPr>
        <w:t xml:space="preserve">El Cliente puede utilizar los Servicios Online y el software relacionado según se permita expresamente en el contrato de licencias por volumen del Cliente. Microsoft se reserva todos los derechos restantes. El Cliente debe adquirir y ceder las licencias de suscripción correspondientes que se requieran para utilizar cada Servicio Online. Cada usuario que acceda al Servicio Online necesita una SL de Usuario o acceso al Servicio Online solo a través de un dispositivo con un SL de Dispositivo asignado, a menos que se especifique otra cosa en los </w:t>
      </w:r>
      <w:hyperlink w:anchor="OnlineServiceSpecificTerms" w:history="1">
        <w:r w:rsidRPr="0029611D">
          <w:rPr>
            <w:rStyle w:val="Hyperlink"/>
            <w:lang w:val="es-ES"/>
          </w:rPr>
          <w:t>Términos específicos de los Servicios Online</w:t>
        </w:r>
      </w:hyperlink>
      <w:r w:rsidRPr="0029611D">
        <w:rPr>
          <w:lang w:val="es-ES"/>
        </w:rPr>
        <w:t xml:space="preserve">. El </w:t>
      </w:r>
      <w:hyperlink w:anchor="Attachment2" w:history="1">
        <w:r w:rsidRPr="0029611D">
          <w:rPr>
            <w:rStyle w:val="Hyperlink"/>
            <w:lang w:val="es-ES"/>
          </w:rPr>
          <w:t>Anexo 2</w:t>
        </w:r>
      </w:hyperlink>
      <w:r w:rsidRPr="0029611D">
        <w:rPr>
          <w:lang w:val="es-ES"/>
        </w:rPr>
        <w:t xml:space="preserve"> describe los Conjuntos de SL que también cumplen los requisitos de SL de Usuario. El Cliente no tiene derecho a utilizar un Servicio Online una vez finalizada la vigencia de la SL de Usuario de ese Servicio Online</w:t>
      </w:r>
      <w:r w:rsidR="00730B3A" w:rsidRPr="00DE50D3">
        <w:rPr>
          <w:lang w:val="es-ES"/>
        </w:rPr>
        <w:t>.</w:t>
      </w:r>
    </w:p>
    <w:p w14:paraId="69AB4B62" w14:textId="77777777" w:rsidR="00730B3A" w:rsidRPr="00DE50D3" w:rsidRDefault="00730B3A" w:rsidP="00A914BF">
      <w:pPr>
        <w:pStyle w:val="ProductList-Body"/>
        <w:rPr>
          <w:lang w:val="es-ES"/>
        </w:rPr>
      </w:pPr>
    </w:p>
    <w:p w14:paraId="6B77EA61" w14:textId="1CD22C4C" w:rsidR="00730B3A" w:rsidRPr="00DE50D3" w:rsidRDefault="00103924" w:rsidP="00366C8E">
      <w:pPr>
        <w:pStyle w:val="ProductList-SubSubSectionHeading"/>
        <w:outlineLvl w:val="1"/>
        <w:rPr>
          <w:lang w:val="es-ES"/>
        </w:rPr>
      </w:pPr>
      <w:bookmarkStart w:id="16" w:name="_Toc464825141"/>
      <w:r w:rsidRPr="00DE50D3">
        <w:rPr>
          <w:lang w:val="es-ES"/>
        </w:rPr>
        <w:t>Definiciones</w:t>
      </w:r>
      <w:bookmarkEnd w:id="16"/>
    </w:p>
    <w:p w14:paraId="6FDD5DC5" w14:textId="77777777" w:rsidR="00103924" w:rsidRPr="00DE50D3" w:rsidRDefault="00103924" w:rsidP="00337870">
      <w:pPr>
        <w:pStyle w:val="ProductList-Body"/>
        <w:spacing w:after="120"/>
        <w:rPr>
          <w:lang w:val="es-ES"/>
        </w:rPr>
      </w:pPr>
      <w:r w:rsidRPr="00DE50D3">
        <w:rPr>
          <w:lang w:val="es-ES"/>
        </w:rPr>
        <w:t>Si alguno de los siguientes términos no está definido en el contrato de licencias por volumen del Cliente, adoptará el significado atribuido en las siguientes definiciones.</w:t>
      </w:r>
    </w:p>
    <w:p w14:paraId="1A63487A" w14:textId="25E13A07" w:rsidR="00103924" w:rsidRPr="00DE50D3" w:rsidRDefault="00874919" w:rsidP="00337870">
      <w:pPr>
        <w:pStyle w:val="ProductList-Body"/>
        <w:spacing w:after="120"/>
        <w:rPr>
          <w:lang w:val="es-ES"/>
        </w:rPr>
      </w:pPr>
      <w:r w:rsidRPr="00DE50D3">
        <w:rPr>
          <w:lang w:val="es-ES"/>
        </w:rPr>
        <w:t>“Datos de Cliente” son todos los datos, incluidos todos los archivos de texto, sonido, vídeo o imagen que el Cliente, o alguien que lo represente, proporciona a Microsoft mediante su uso del Servicio Online.</w:t>
      </w:r>
    </w:p>
    <w:p w14:paraId="6DE0382D" w14:textId="4BA142E1" w:rsidR="00103924" w:rsidRPr="00DE50D3" w:rsidRDefault="00DD68AE" w:rsidP="00DD68AE">
      <w:pPr>
        <w:pStyle w:val="ProductList-Body"/>
        <w:spacing w:after="120"/>
        <w:rPr>
          <w:lang w:val="es-ES"/>
        </w:rPr>
      </w:pPr>
      <w:r w:rsidRPr="00DE50D3">
        <w:rPr>
          <w:lang w:val="es-ES"/>
        </w:rPr>
        <w:t>“</w:t>
      </w:r>
      <w:r w:rsidR="00874919" w:rsidRPr="00DE50D3">
        <w:rPr>
          <w:lang w:val="es-ES"/>
        </w:rPr>
        <w:t>Usuario Externo</w:t>
      </w:r>
      <w:r w:rsidRPr="00DE50D3">
        <w:rPr>
          <w:lang w:val="es-ES"/>
        </w:rPr>
        <w:t>”</w:t>
      </w:r>
      <w:r w:rsidR="00874919" w:rsidRPr="00DE50D3">
        <w:rPr>
          <w:lang w:val="es-ES"/>
        </w:rPr>
        <w:t xml:space="preserve"> es un usuario de un Servicio Online que no es un empleado, contratista interno ni representante interno del Cliente o sus Filiales.</w:t>
      </w:r>
    </w:p>
    <w:p w14:paraId="4DD7F79B" w14:textId="60A959FD" w:rsidR="00103924" w:rsidRPr="00DE50D3" w:rsidRDefault="00337870" w:rsidP="00337870">
      <w:pPr>
        <w:pStyle w:val="ProductList-Body"/>
        <w:spacing w:after="120"/>
        <w:rPr>
          <w:lang w:val="es-ES"/>
        </w:rPr>
      </w:pPr>
      <w:r w:rsidRPr="00DE50D3">
        <w:rPr>
          <w:lang w:val="es-ES"/>
        </w:rPr>
        <w:t>“Instancia” es una imagen de software que se creó al ejecutar la configuración del software o el procedimiento de instalación o al duplicar dicha imagen.</w:t>
      </w:r>
    </w:p>
    <w:p w14:paraId="7142C674" w14:textId="515D3AFF" w:rsidR="00103924" w:rsidRPr="00DE50D3" w:rsidRDefault="00874919" w:rsidP="00337870">
      <w:pPr>
        <w:pStyle w:val="ProductList-Body"/>
        <w:spacing w:after="120"/>
        <w:rPr>
          <w:lang w:val="es-ES"/>
        </w:rPr>
      </w:pPr>
      <w:r w:rsidRPr="00DE50D3">
        <w:rPr>
          <w:lang w:val="es-ES"/>
        </w:rPr>
        <w:t>“Dispositivo con Licencia” es el sistema de hardware físico único al cual se cede una licencia. Para el propósito de esta definición, una partición o división de hardware se considera un dispositivo en sí mismo.</w:t>
      </w:r>
    </w:p>
    <w:p w14:paraId="29C4457B" w14:textId="3041E55F" w:rsidR="00103924" w:rsidRPr="00DE50D3" w:rsidRDefault="00874919" w:rsidP="00337870">
      <w:pPr>
        <w:pStyle w:val="ProductList-Body"/>
        <w:spacing w:after="120"/>
        <w:rPr>
          <w:lang w:val="es-ES"/>
        </w:rPr>
      </w:pPr>
      <w:r w:rsidRPr="00DE50D3">
        <w:rPr>
          <w:lang w:val="es-ES"/>
        </w:rPr>
        <w:t>“Producto que no es de Microsoft” es cualquier software, dato, servicio, sitio web o producto de marca de terceros.</w:t>
      </w:r>
    </w:p>
    <w:p w14:paraId="41A26EB4" w14:textId="77777777" w:rsidR="001B7CEF" w:rsidRPr="008147CC" w:rsidRDefault="001B7CEF" w:rsidP="001B7CEF">
      <w:pPr>
        <w:pStyle w:val="ProductList-Body"/>
        <w:spacing w:after="120"/>
        <w:rPr>
          <w:lang w:val="es-AR"/>
        </w:rPr>
      </w:pPr>
      <w:r w:rsidRPr="008147CC">
        <w:rPr>
          <w:lang w:val="es-AR"/>
        </w:rPr>
        <w:t xml:space="preserve">“Servicio Online” es un servicio que hospeda Microsoft y al cual el Cliente se suscribe en virtud de un contrato de licencias por volumen de Microsoft, incluido cualquier servicio identificado en la sección Servicios Online de los Términos de Productos. Encontrará los Términos de Productos en </w:t>
      </w:r>
      <w:hyperlink r:id="rId21" w:history="1">
        <w:r w:rsidRPr="008147CC">
          <w:rPr>
            <w:rStyle w:val="Hyperlink"/>
            <w:lang w:val="es-AR"/>
          </w:rPr>
          <w:t>http://go.microsoft.com/?linkid=9839207</w:t>
        </w:r>
      </w:hyperlink>
      <w:r w:rsidRPr="0020482D">
        <w:rPr>
          <w:rStyle w:val="Hyperlink"/>
          <w:lang w:val="es-AR"/>
        </w:rPr>
        <w:t>.</w:t>
      </w:r>
    </w:p>
    <w:p w14:paraId="44145F90" w14:textId="6A35F316" w:rsidR="00103924" w:rsidRPr="00DE50D3" w:rsidRDefault="00CF2B16" w:rsidP="00F139BD">
      <w:pPr>
        <w:pStyle w:val="ProductList-Body"/>
        <w:spacing w:after="120"/>
        <w:rPr>
          <w:lang w:val="es-ES"/>
        </w:rPr>
      </w:pPr>
      <w:r w:rsidRPr="00DE50D3">
        <w:rPr>
          <w:lang w:val="es-ES"/>
        </w:rPr>
        <w:t>“</w:t>
      </w:r>
      <w:r w:rsidR="00874919" w:rsidRPr="00DE50D3">
        <w:rPr>
          <w:lang w:val="es-ES"/>
        </w:rPr>
        <w:t>Entorno de Sistema Operativo</w:t>
      </w:r>
      <w:r w:rsidR="00F139BD" w:rsidRPr="00DE50D3">
        <w:rPr>
          <w:lang w:val="es-ES"/>
        </w:rPr>
        <w:t>”</w:t>
      </w:r>
      <w:r w:rsidR="00874919" w:rsidRPr="00DE50D3">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72678E23" w14:textId="010C021C" w:rsidR="00730B3A" w:rsidRPr="00DE50D3" w:rsidRDefault="00721EA9" w:rsidP="00C9134C">
      <w:pPr>
        <w:pStyle w:val="ProductList-Body"/>
        <w:rPr>
          <w:lang w:val="es-ES"/>
        </w:rPr>
      </w:pPr>
      <w:r w:rsidRPr="00DE50D3">
        <w:rPr>
          <w:lang w:val="es-ES"/>
        </w:rPr>
        <w:t>“</w:t>
      </w:r>
      <w:r w:rsidR="00337870" w:rsidRPr="00DE50D3">
        <w:rPr>
          <w:lang w:val="es-ES"/>
        </w:rPr>
        <w:t>SL</w:t>
      </w:r>
      <w:r w:rsidR="00C9134C" w:rsidRPr="00DE50D3">
        <w:rPr>
          <w:lang w:val="es-ES"/>
        </w:rPr>
        <w:t>”</w:t>
      </w:r>
      <w:r w:rsidR="00337870" w:rsidRPr="00DE50D3">
        <w:rPr>
          <w:lang w:val="es-ES"/>
        </w:rPr>
        <w:t xml:space="preserve"> es una licencia de suscripción.</w:t>
      </w:r>
    </w:p>
    <w:p w14:paraId="18F7674C" w14:textId="77777777" w:rsidR="00103924" w:rsidRPr="00DE50D3" w:rsidRDefault="00103924" w:rsidP="00103924">
      <w:pPr>
        <w:pStyle w:val="ProductList-Body"/>
        <w:rPr>
          <w:lang w:val="es-ES"/>
        </w:rPr>
      </w:pPr>
    </w:p>
    <w:p w14:paraId="30EB8043" w14:textId="77777777" w:rsidR="00CB36AA" w:rsidRPr="00903BB7" w:rsidRDefault="00CB36AA" w:rsidP="00CB36AA">
      <w:pPr>
        <w:pStyle w:val="ProductList-SubSubSectionHeading"/>
        <w:outlineLvl w:val="1"/>
      </w:pPr>
      <w:bookmarkStart w:id="17" w:name="_Toc453946572"/>
      <w:bookmarkStart w:id="18" w:name="_Toc451949009"/>
      <w:bookmarkStart w:id="19" w:name="_Toc464825142"/>
      <w:r>
        <w:t>Actualizaciones de los Términos de Servicios en Línea</w:t>
      </w:r>
      <w:bookmarkEnd w:id="17"/>
      <w:bookmarkEnd w:id="18"/>
      <w:bookmarkEnd w:id="19"/>
    </w:p>
    <w:p w14:paraId="2425CDE5" w14:textId="62FACDAB" w:rsidR="00103924" w:rsidRPr="00DE50D3" w:rsidRDefault="00103924" w:rsidP="00103924">
      <w:pPr>
        <w:pStyle w:val="ProductList-Body"/>
        <w:rPr>
          <w:lang w:val="es-ES"/>
        </w:rPr>
      </w:pPr>
      <w:r w:rsidRPr="00DE50D3">
        <w:rPr>
          <w:lang w:val="es-ES"/>
        </w:rPr>
        <w:t>Cuando el Cliente renueva o adquiere una nueva suscripción a un Servicio Online, se aplicarán los OST vigentes en ese momento y no cambiarán durante la suscripción del Cliente para dicho Servicio Online. Cuando Microsoft presenta nuevas características, complementos o software relacionado (es decir, que no se incluyeron previamente en la suscripción), Microsoft puede proporcionar términos o realizar actualizaciones de los OST que se aplican al uso que el Cliente hace de esas nuevas características, complementos o software relacionado.</w:t>
      </w:r>
    </w:p>
    <w:p w14:paraId="595888D5" w14:textId="77777777" w:rsidR="00103924" w:rsidRPr="00DE50D3" w:rsidRDefault="00103924" w:rsidP="00103924">
      <w:pPr>
        <w:pStyle w:val="ProductList-Body"/>
        <w:rPr>
          <w:lang w:val="es-ES"/>
        </w:rPr>
      </w:pPr>
    </w:p>
    <w:p w14:paraId="3D9B5F9B" w14:textId="77777777" w:rsidR="00CB36AA" w:rsidRPr="00903BB7" w:rsidRDefault="00CB36AA" w:rsidP="00CB36AA">
      <w:pPr>
        <w:pStyle w:val="ProductList-SubSubSectionHeading"/>
        <w:outlineLvl w:val="1"/>
      </w:pPr>
      <w:bookmarkStart w:id="20" w:name="_Toc453946573"/>
      <w:bookmarkStart w:id="21" w:name="_Toc451949010"/>
      <w:bookmarkStart w:id="22" w:name="_Toc464825143"/>
      <w:bookmarkStart w:id="23" w:name="OnlineServicesChanges"/>
      <w:r>
        <w:t>Cambios y Disponibilidad de Servicios en Línea</w:t>
      </w:r>
      <w:bookmarkEnd w:id="20"/>
      <w:bookmarkEnd w:id="21"/>
      <w:bookmarkEnd w:id="22"/>
    </w:p>
    <w:bookmarkEnd w:id="23"/>
    <w:p w14:paraId="3A70F627" w14:textId="6B0942DA" w:rsidR="00103924" w:rsidRPr="00DE50D3" w:rsidRDefault="00103924" w:rsidP="00103924">
      <w:pPr>
        <w:pStyle w:val="ProductList-Body"/>
        <w:rPr>
          <w:lang w:val="es-ES"/>
        </w:rPr>
      </w:pPr>
      <w:r w:rsidRPr="00DE50D3">
        <w:rPr>
          <w:lang w:val="es-ES"/>
        </w:rPr>
        <w:t xml:space="preserve">Microsoft puede realizar cambios comercialmente razonables a cada Servicio Online de forma periódica Microsoft puede terminar un Servicio Online en cualquier país donde Microsoft esté sujeto a una regulación gubernamental, obligación u otro requerimiento que no se aplique generalmente a las actividades comerciales desempeñadas en ese país. La disponibilidad, funcionalidad y versiones de idioma para cada Servicio Online pueden variar según el país. Para obtener información sobre la disponibilidad, el Cliente puede consultar </w:t>
      </w:r>
      <w:hyperlink r:id="rId22" w:history="1">
        <w:r w:rsidRPr="00DE50D3">
          <w:rPr>
            <w:rStyle w:val="Hyperlink"/>
            <w:lang w:val="es-ES"/>
          </w:rPr>
          <w:t>http://www.microsoft.com/online/international-availability.aspx</w:t>
        </w:r>
      </w:hyperlink>
      <w:r w:rsidRPr="00DE50D3">
        <w:rPr>
          <w:lang w:val="es-ES"/>
        </w:rPr>
        <w:t>.</w:t>
      </w:r>
    </w:p>
    <w:p w14:paraId="1AA00E49" w14:textId="77777777" w:rsidR="00103924" w:rsidRPr="00DE50D3" w:rsidRDefault="00103924" w:rsidP="00103924">
      <w:pPr>
        <w:pStyle w:val="ProductList-Body"/>
        <w:rPr>
          <w:lang w:val="es-ES"/>
        </w:rPr>
      </w:pPr>
    </w:p>
    <w:p w14:paraId="67C5471B" w14:textId="77777777" w:rsidR="00103924" w:rsidRPr="00DE50D3" w:rsidRDefault="00103924" w:rsidP="00366C8E">
      <w:pPr>
        <w:pStyle w:val="ProductList-SubSubSectionHeading"/>
        <w:outlineLvl w:val="1"/>
        <w:rPr>
          <w:lang w:val="es-ES"/>
        </w:rPr>
      </w:pPr>
      <w:bookmarkStart w:id="24" w:name="_Toc464825144"/>
      <w:r w:rsidRPr="00DE50D3">
        <w:rPr>
          <w:lang w:val="es-ES"/>
        </w:rPr>
        <w:t>Retención de Datos</w:t>
      </w:r>
      <w:bookmarkEnd w:id="24"/>
    </w:p>
    <w:p w14:paraId="1645CC39" w14:textId="2F5CAC11" w:rsidR="00103924" w:rsidRPr="00DE50D3" w:rsidRDefault="00E329BB" w:rsidP="00337870">
      <w:pPr>
        <w:pStyle w:val="ProductList-Body"/>
        <w:spacing w:after="120"/>
        <w:rPr>
          <w:lang w:val="es-ES"/>
        </w:rPr>
      </w:pPr>
      <w:r w:rsidRPr="0029611D">
        <w:rPr>
          <w:lang w:val="es-ES"/>
        </w:rPr>
        <w:t>En todo momento durante el periodo de vigencia de la suscripción del Cliente, este tendrá la capacidad de obtener acceso y extraer los Datos del Cliente almacenados en cada Servicio Online. Excepto en el caso de las pruebas gratuitas, Microsoft conservará los Datos del Cliente almacenados en el Servicio Online en una cuenta de función limitada durante noventa (90) días después de la expiración o terminación de la suscripción del Cliente para que este pueda extraer los datos. Después que el periodo de retención de noventa (90) días finalice, Microsoft deshabilitará la cuenta del Cliente y eliminará los Datos del Cliente</w:t>
      </w:r>
      <w:r w:rsidR="00D92296" w:rsidRPr="00DE50D3">
        <w:rPr>
          <w:lang w:val="es-ES"/>
        </w:rPr>
        <w:t>.</w:t>
      </w:r>
    </w:p>
    <w:p w14:paraId="0950D160" w14:textId="4DB260CB" w:rsidR="00103924" w:rsidRPr="00DE50D3" w:rsidRDefault="00103924" w:rsidP="00103924">
      <w:pPr>
        <w:pStyle w:val="ProductList-Body"/>
        <w:rPr>
          <w:lang w:val="es-ES"/>
        </w:rPr>
      </w:pPr>
      <w:r w:rsidRPr="00DE50D3">
        <w:rPr>
          <w:lang w:val="es-ES"/>
        </w:rPr>
        <w:t>Es posible que el Servicio Online no admita la retención o extracción del software que el Cliente proporcione. Microsoft no tiene ninguna responsabilidad por la eliminación de los Datos de Cliente según se describe en esta sección.</w:t>
      </w:r>
    </w:p>
    <w:p w14:paraId="2B468BA2" w14:textId="77777777" w:rsidR="00C4169A" w:rsidRPr="00DE50D3" w:rsidRDefault="00C4169A" w:rsidP="00103924">
      <w:pPr>
        <w:pStyle w:val="ProductList-Body"/>
        <w:rPr>
          <w:lang w:val="es-ES"/>
        </w:rPr>
      </w:pPr>
    </w:p>
    <w:p w14:paraId="13028049" w14:textId="77777777" w:rsidR="00103924" w:rsidRPr="00DE50D3" w:rsidRDefault="00103924" w:rsidP="00DE50D3">
      <w:pPr>
        <w:pStyle w:val="ProductList-SubSubSectionHeading"/>
        <w:keepNext/>
        <w:outlineLvl w:val="1"/>
        <w:rPr>
          <w:lang w:val="es-ES"/>
        </w:rPr>
      </w:pPr>
      <w:bookmarkStart w:id="25" w:name="_Toc464825145"/>
      <w:r w:rsidRPr="00DE50D3">
        <w:rPr>
          <w:lang w:val="es-ES"/>
        </w:rPr>
        <w:t>Uso del software con los servicios online</w:t>
      </w:r>
      <w:bookmarkEnd w:id="25"/>
    </w:p>
    <w:p w14:paraId="62002352" w14:textId="3B9E93C8" w:rsidR="00103924" w:rsidRPr="00DE50D3" w:rsidRDefault="00103924" w:rsidP="00103924">
      <w:pPr>
        <w:pStyle w:val="ProductList-Body"/>
        <w:rPr>
          <w:lang w:val="es-ES"/>
        </w:rPr>
      </w:pPr>
      <w:r w:rsidRPr="00DE50D3">
        <w:rPr>
          <w:lang w:val="es-ES"/>
        </w:rPr>
        <w:t>Puede que el Cliente deba instalar determinado software de Microsoft con el fin de utilizar el Servicio Online. En tal caso, se aplican los términos siguientes:</w:t>
      </w:r>
    </w:p>
    <w:p w14:paraId="18066401" w14:textId="77777777" w:rsidR="00AD5F09" w:rsidRPr="00DE50D3" w:rsidRDefault="00AD5F09" w:rsidP="00103924">
      <w:pPr>
        <w:pStyle w:val="ProductList-Body"/>
        <w:rPr>
          <w:lang w:val="es-ES"/>
        </w:rPr>
      </w:pPr>
    </w:p>
    <w:p w14:paraId="3A57E079" w14:textId="79E1A03F" w:rsidR="00103924" w:rsidRPr="00DE50D3" w:rsidRDefault="00103924" w:rsidP="00366C8E">
      <w:pPr>
        <w:pStyle w:val="ProductList-Body"/>
        <w:ind w:left="180"/>
        <w:outlineLvl w:val="2"/>
        <w:rPr>
          <w:lang w:val="es-ES"/>
        </w:rPr>
      </w:pPr>
      <w:r w:rsidRPr="00DE50D3">
        <w:rPr>
          <w:b/>
          <w:color w:val="0072C6"/>
          <w:lang w:val="es-ES"/>
        </w:rPr>
        <w:t>Términos de Licencia del Software de Microsoft</w:t>
      </w:r>
    </w:p>
    <w:p w14:paraId="584B5A12" w14:textId="4938CBA5" w:rsidR="00103924" w:rsidRPr="00DE50D3" w:rsidRDefault="00103924" w:rsidP="00AD5F09">
      <w:pPr>
        <w:pStyle w:val="ProductList-Body"/>
        <w:ind w:left="180"/>
        <w:rPr>
          <w:lang w:val="es-ES"/>
        </w:rPr>
      </w:pPr>
      <w:r w:rsidRPr="00DE50D3">
        <w:rPr>
          <w:lang w:val="es-ES"/>
        </w:rPr>
        <w:t xml:space="preserve">El Cliente puede instalar y utilizar el software únicamente con el Servicio Online. Los </w:t>
      </w:r>
      <w:hyperlink w:anchor="OnlineServiceSpecificTerms" w:history="1">
        <w:r w:rsidRPr="00DE50D3">
          <w:rPr>
            <w:rStyle w:val="Hyperlink"/>
            <w:lang w:val="es-ES"/>
          </w:rPr>
          <w:t>Términos Específicos de los Servicios Online</w:t>
        </w:r>
      </w:hyperlink>
      <w:r w:rsidRPr="00DE50D3">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el derecho del Cliente a utilizar el Servicio Online termina. El Cliente debe desinstalar el software cuando finalice su derecho a utilizarlo. Es posible que en ese momento Microsoft lo desactive.</w:t>
      </w:r>
    </w:p>
    <w:p w14:paraId="483727EB" w14:textId="77777777" w:rsidR="00AD5F09" w:rsidRPr="00DE50D3" w:rsidRDefault="00AD5F09" w:rsidP="00AD5F09">
      <w:pPr>
        <w:pStyle w:val="ProductList-Body"/>
        <w:ind w:left="180"/>
        <w:rPr>
          <w:lang w:val="es-ES"/>
        </w:rPr>
      </w:pPr>
    </w:p>
    <w:p w14:paraId="5DCB55C1" w14:textId="656F93AB" w:rsidR="00103924" w:rsidRPr="00DE50D3" w:rsidRDefault="00103924" w:rsidP="00366C8E">
      <w:pPr>
        <w:pStyle w:val="ProductList-Body"/>
        <w:ind w:left="180"/>
        <w:outlineLvl w:val="2"/>
        <w:rPr>
          <w:lang w:val="es-ES"/>
        </w:rPr>
      </w:pPr>
      <w:r w:rsidRPr="00DE50D3">
        <w:rPr>
          <w:b/>
          <w:color w:val="0072C6"/>
          <w:lang w:val="es-ES"/>
        </w:rPr>
        <w:t>Validación, Actualizaciones Automáticas y Recopilación para Software</w:t>
      </w:r>
    </w:p>
    <w:p w14:paraId="5CA5B88F" w14:textId="46B50B9A" w:rsidR="00103924" w:rsidRPr="00DE50D3" w:rsidRDefault="00103924" w:rsidP="00CD678F">
      <w:pPr>
        <w:pStyle w:val="ProductList-Body"/>
        <w:ind w:left="180"/>
        <w:rPr>
          <w:lang w:val="es-ES"/>
        </w:rPr>
      </w:pPr>
      <w:r w:rsidRPr="00DE50D3">
        <w:rPr>
          <w:lang w:val="es-ES"/>
        </w:rPr>
        <w:t>Microsoft puede revisar automáticamente la versión de cualquiera de sus software. Los dispositivos en que se instala el software periódicamente pueden proporcionar información que permita a Microsoft comprobar que el software cuenta con una licencia correspondiente. Esta información incluye la versión de software, la cuenta de usuario del usuario final, la información de identificación del producto, un identificador de la máquina y la dirección de protocolo de Internet del dispositivo. Si el software no tiene una licencia adecuada, su funcionalidad se verá afectada. El Cliente solo puede obtener actualizaciones de software de Microsoft o de fuentes autorizadas. Al utilizar el software, el Cliente autoriza la transmisión de la información descrita en esta sección. Microsoft puede recomendar o descargar actualizaciones o complementos de este software, con o sin notificación, a los dispositivos del Cliente. Algunos Servicios Online pueden requerir la instalación de software local (por ejemplo, agentes, aplicaciones de administración de dispositivos) (</w:t>
      </w:r>
      <w:r w:rsidR="00043860" w:rsidRPr="00DE50D3">
        <w:rPr>
          <w:lang w:val="es-ES"/>
        </w:rPr>
        <w:t>“</w:t>
      </w:r>
      <w:r w:rsidRPr="00DE50D3">
        <w:rPr>
          <w:lang w:val="es-ES"/>
        </w:rPr>
        <w:t>Aplicaciones</w:t>
      </w:r>
      <w:r w:rsidR="00CD678F" w:rsidRPr="00DE50D3">
        <w:rPr>
          <w:lang w:val="es-ES"/>
        </w:rPr>
        <w:t>”</w:t>
      </w:r>
      <w:r w:rsidRPr="00DE50D3">
        <w:rPr>
          <w:lang w:val="es-ES"/>
        </w:rPr>
        <w:t>) o mejorar debido a la instalación de este software. Las Aplicaciones pueden recopilar datos sobre el uso y el rendimiento de las Aplicaciones, los que se pueden transmitir a Microsoft y utilizar para los fines descritos en estos OST.</w:t>
      </w:r>
    </w:p>
    <w:p w14:paraId="008AEE39" w14:textId="77777777" w:rsidR="00AD5F09" w:rsidRPr="00DE50D3" w:rsidRDefault="00AD5F09" w:rsidP="00AD5F09">
      <w:pPr>
        <w:pStyle w:val="ProductList-Body"/>
        <w:ind w:left="180"/>
        <w:rPr>
          <w:lang w:val="es-ES"/>
        </w:rPr>
      </w:pPr>
    </w:p>
    <w:p w14:paraId="2201BE05" w14:textId="0EF0594E" w:rsidR="00103924" w:rsidRPr="00DE50D3" w:rsidRDefault="00103924" w:rsidP="00366C8E">
      <w:pPr>
        <w:pStyle w:val="ProductList-Body"/>
        <w:ind w:left="180"/>
        <w:outlineLvl w:val="2"/>
        <w:rPr>
          <w:lang w:val="es-ES"/>
        </w:rPr>
      </w:pPr>
      <w:r w:rsidRPr="00DE50D3">
        <w:rPr>
          <w:b/>
          <w:color w:val="0072C6"/>
          <w:lang w:val="es-ES"/>
        </w:rPr>
        <w:t>Componentes de Software de Terceros</w:t>
      </w:r>
    </w:p>
    <w:p w14:paraId="6599E6F9" w14:textId="37E37BB1" w:rsidR="00103924" w:rsidRPr="00DE50D3" w:rsidRDefault="00103924" w:rsidP="00AD5F09">
      <w:pPr>
        <w:pStyle w:val="ProductList-Body"/>
        <w:ind w:left="180"/>
        <w:rPr>
          <w:lang w:val="es-ES"/>
        </w:rPr>
      </w:pPr>
      <w:r w:rsidRPr="00DE50D3">
        <w:rPr>
          <w:lang w:val="es-ES"/>
        </w:rPr>
        <w:t>El software puede contener componentes de software de terceros. A menos que se revele lo contrario en dicho software, Microsoft, no el tercero, concede licencias para estos componentes al Cliente en virtud de los términos de licencia y las notificaciones de Microsoft.</w:t>
      </w:r>
    </w:p>
    <w:p w14:paraId="0AB570BE" w14:textId="77777777" w:rsidR="00AD5F09" w:rsidRPr="00DE50D3" w:rsidRDefault="00AD5F09" w:rsidP="00AD5F09">
      <w:pPr>
        <w:pStyle w:val="ProductList-Body"/>
        <w:rPr>
          <w:lang w:val="es-ES"/>
        </w:rPr>
      </w:pPr>
    </w:p>
    <w:p w14:paraId="66221BFD" w14:textId="77777777" w:rsidR="00AD5F09" w:rsidRPr="00DE50D3" w:rsidRDefault="00AD5F09" w:rsidP="00366C8E">
      <w:pPr>
        <w:pStyle w:val="ProductList-SubSubSectionHeading"/>
        <w:outlineLvl w:val="1"/>
        <w:rPr>
          <w:lang w:val="es-ES"/>
        </w:rPr>
      </w:pPr>
      <w:bookmarkStart w:id="26" w:name="_Toc464825146"/>
      <w:r w:rsidRPr="00DE50D3">
        <w:rPr>
          <w:lang w:val="es-ES"/>
        </w:rPr>
        <w:t>Productos que no son de Microsoft</w:t>
      </w:r>
      <w:bookmarkEnd w:id="26"/>
    </w:p>
    <w:p w14:paraId="0610F5A7" w14:textId="77777777" w:rsidR="00B9746A" w:rsidRPr="006D2C33" w:rsidRDefault="00B9746A" w:rsidP="00B9746A">
      <w:pPr>
        <w:pStyle w:val="ProductList-Body"/>
      </w:pPr>
      <w:r>
        <w:t>Microsoft puede poner a disposición del Cliente Productos que no son de Microsoft a través del uso que hace el Cliente de los Servicios Online (por ejemplo, a través de una tienda o galería, o como resultados de búsqueda). Si el Cliente instala o utiliza cualquier Producto que no es de Microsoft con un Servicio Online, el Cliente no puede hacerlo de ninguna forma que pueda someter la propiedad intelectual e industrial o la tecnología de Microsoft a obligaciones que vayan más allá de las expresamente incluidas en el contrato de licencias por volumen del Cliente. Para comodidad del Cliente, Microsoft puede incluir cobros por el Producto que no es de Microsoft como parte de la factura del Cliente por los Servicios Online. Sin embargo, Microsoft no asume ninguna responsabilidad por el Producto que no es de Microsoft. El cliente es el único responsable de cualquier Producto que no es de Microsoft que instale o utilice con un Servicio Online.</w:t>
      </w:r>
    </w:p>
    <w:p w14:paraId="1AE95EC8" w14:textId="77777777" w:rsidR="00103924" w:rsidRPr="00DE50D3" w:rsidRDefault="00103924" w:rsidP="00103924">
      <w:pPr>
        <w:pStyle w:val="ProductList-Body"/>
        <w:rPr>
          <w:lang w:val="es-ES"/>
        </w:rPr>
      </w:pPr>
    </w:p>
    <w:p w14:paraId="0F84C97D" w14:textId="77777777" w:rsidR="00AD5F09" w:rsidRPr="00DE50D3" w:rsidRDefault="00AD5F09" w:rsidP="00366C8E">
      <w:pPr>
        <w:pStyle w:val="ProductList-SubSubSectionHeading"/>
        <w:outlineLvl w:val="1"/>
        <w:rPr>
          <w:lang w:val="es-ES"/>
        </w:rPr>
      </w:pPr>
      <w:bookmarkStart w:id="27" w:name="_Toc464825147"/>
      <w:r w:rsidRPr="00DE50D3">
        <w:rPr>
          <w:lang w:val="es-ES"/>
        </w:rPr>
        <w:t>Política de Uso Aceptable</w:t>
      </w:r>
      <w:bookmarkEnd w:id="27"/>
      <w:r w:rsidRPr="00DE50D3">
        <w:rPr>
          <w:lang w:val="es-ES"/>
        </w:rPr>
        <w:t xml:space="preserve"> </w:t>
      </w:r>
    </w:p>
    <w:p w14:paraId="743282DE" w14:textId="77777777" w:rsidR="00AD5F09" w:rsidRPr="00DE50D3" w:rsidRDefault="00AD5F09" w:rsidP="00AD5F09">
      <w:pPr>
        <w:pStyle w:val="ProductList-Body"/>
        <w:rPr>
          <w:lang w:val="es-ES"/>
        </w:rPr>
      </w:pPr>
      <w:r w:rsidRPr="00DE50D3">
        <w:rPr>
          <w:lang w:val="es-ES"/>
        </w:rPr>
        <w:t>Ni el Cliente, ni las personas que acceden a un Servicio Online a través del Cliente, pueden utilizar un Servicio Online:</w:t>
      </w:r>
    </w:p>
    <w:p w14:paraId="50D38345" w14:textId="77777777" w:rsidR="00AD5F09" w:rsidRPr="00DE50D3" w:rsidRDefault="00AD5F09" w:rsidP="00A44A41">
      <w:pPr>
        <w:pStyle w:val="ProductList-Body"/>
        <w:numPr>
          <w:ilvl w:val="0"/>
          <w:numId w:val="2"/>
        </w:numPr>
        <w:ind w:left="450" w:hanging="270"/>
        <w:rPr>
          <w:lang w:val="es-ES"/>
        </w:rPr>
      </w:pPr>
      <w:r w:rsidRPr="00DE50D3">
        <w:rPr>
          <w:lang w:val="es-ES"/>
        </w:rPr>
        <w:t>en una forma prohibida por ley, reglamento, orden gubernamental o decreto;</w:t>
      </w:r>
    </w:p>
    <w:p w14:paraId="5D5FDB63"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infringir los derechos de otros; </w:t>
      </w:r>
    </w:p>
    <w:p w14:paraId="41703F54" w14:textId="467BD7CB"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para intentar obtener un acceso no autorizado a cualquier servicio, dispositivo, dato, cuenta o red o interrumpir cualquier servicio, dato, cuenta o red; </w:t>
      </w:r>
    </w:p>
    <w:p w14:paraId="0A3A559B"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para enviar correo no deseado o distribuir un software malintencionado;</w:t>
      </w:r>
    </w:p>
    <w:p w14:paraId="7AF2D7D9" w14:textId="77777777" w:rsidR="00AD5F09" w:rsidRPr="00DE50D3" w:rsidRDefault="00AD5F09" w:rsidP="0088164F">
      <w:pPr>
        <w:pStyle w:val="ProductList-Body"/>
        <w:numPr>
          <w:ilvl w:val="0"/>
          <w:numId w:val="2"/>
        </w:numPr>
        <w:spacing w:before="40"/>
        <w:ind w:left="450" w:hanging="270"/>
        <w:rPr>
          <w:lang w:val="es-ES"/>
        </w:rPr>
      </w:pPr>
      <w:r w:rsidRPr="00DE50D3">
        <w:rPr>
          <w:lang w:val="es-ES"/>
        </w:rPr>
        <w:t xml:space="preserve">en una forma que pudiera causar daños u obstaculizar el uso del Servicio Online a otros usuarios; o </w:t>
      </w:r>
    </w:p>
    <w:p w14:paraId="514F970B" w14:textId="77777777" w:rsidR="00AD5F09" w:rsidRPr="00DE50D3" w:rsidRDefault="00AD5F09" w:rsidP="0088164F">
      <w:pPr>
        <w:pStyle w:val="ProductList-Body"/>
        <w:numPr>
          <w:ilvl w:val="0"/>
          <w:numId w:val="2"/>
        </w:numPr>
        <w:spacing w:before="40" w:after="120"/>
        <w:ind w:left="461" w:hanging="274"/>
        <w:rPr>
          <w:lang w:val="es-ES"/>
        </w:rPr>
      </w:pPr>
      <w:r w:rsidRPr="00DE50D3">
        <w:rPr>
          <w:lang w:val="es-ES"/>
        </w:rPr>
        <w:t>en cualquier aplicación o situación donde una falla en el Servicio Online podría provocar la muerte o una lesión física grave de una persona, o daños físicos o ambientales graves.</w:t>
      </w:r>
    </w:p>
    <w:p w14:paraId="05E5E29F" w14:textId="67BFC2BB" w:rsidR="00103924" w:rsidRPr="00DE50D3" w:rsidRDefault="00AD5F09" w:rsidP="00AD5F09">
      <w:pPr>
        <w:pStyle w:val="ProductList-Body"/>
        <w:rPr>
          <w:lang w:val="es-ES"/>
        </w:rPr>
      </w:pPr>
      <w:r w:rsidRPr="00DE50D3">
        <w:rPr>
          <w:lang w:val="es-ES"/>
        </w:rPr>
        <w:t>La infracción de los términos de esta sección puede tener como resultado la suspensión del Servicio Online. Microsoft suspenderá el Servicio Online solo en la medida que sea razonablemente necesario. A menos que Microsoft crea que es necesaria una suspensión inmediata, Microsoft proporcionará una notificación razonable antes de suspender un Servicio Online.</w:t>
      </w:r>
    </w:p>
    <w:p w14:paraId="340E4C2B" w14:textId="77777777" w:rsidR="003C35CD" w:rsidRPr="00DE50D3" w:rsidRDefault="003C35CD" w:rsidP="003C35CD">
      <w:pPr>
        <w:pStyle w:val="ProductList-Body"/>
        <w:rPr>
          <w:lang w:val="es-ES"/>
        </w:rPr>
      </w:pPr>
    </w:p>
    <w:p w14:paraId="238CEE0E" w14:textId="77777777" w:rsidR="003C35CD" w:rsidRPr="00DE50D3" w:rsidRDefault="003C35CD" w:rsidP="003C35CD">
      <w:pPr>
        <w:pStyle w:val="ProductList-SubSubSectionHeading"/>
        <w:outlineLvl w:val="1"/>
        <w:rPr>
          <w:lang w:val="es-ES"/>
        </w:rPr>
      </w:pPr>
      <w:bookmarkStart w:id="28" w:name="_Toc464825148"/>
      <w:r w:rsidRPr="00DE50D3">
        <w:rPr>
          <w:lang w:val="es-ES"/>
        </w:rPr>
        <w:t>Limitaciones Técnicas</w:t>
      </w:r>
      <w:bookmarkEnd w:id="28"/>
    </w:p>
    <w:p w14:paraId="40AC0812" w14:textId="7E166F55" w:rsidR="00C62FB6" w:rsidRPr="00DE50D3" w:rsidRDefault="003C35CD" w:rsidP="00C62FB6">
      <w:pPr>
        <w:pStyle w:val="ProductList-Body"/>
        <w:rPr>
          <w:lang w:val="es-ES"/>
        </w:rPr>
      </w:pPr>
      <w:r w:rsidRPr="00DE50D3">
        <w:rPr>
          <w:lang w:val="es-ES"/>
        </w:rPr>
        <w:t>El Cliente debe cumplir con, y no puede evitar, las limitaciones técnicas de un Servicio Online que solo permite al Cliente utilizarlo de ciertas maneras. El Cliente no puede descargar ni quitar de otra manera copias de software o código fuente de un Servicio Online excepto en lo autorizado de manera explícita.</w:t>
      </w:r>
    </w:p>
    <w:p w14:paraId="3FB58F23" w14:textId="77777777" w:rsidR="00DC0E4A" w:rsidRPr="00DE50D3" w:rsidRDefault="00DC0E4A" w:rsidP="00103924">
      <w:pPr>
        <w:pStyle w:val="ProductList-Body"/>
        <w:rPr>
          <w:lang w:val="es-ES"/>
        </w:rPr>
      </w:pPr>
    </w:p>
    <w:p w14:paraId="16D38071" w14:textId="77777777" w:rsidR="00AD5F09" w:rsidRPr="00DE50D3" w:rsidRDefault="00AD5F09" w:rsidP="00E329BB">
      <w:pPr>
        <w:pStyle w:val="ProductList-SubSubSectionHeading"/>
        <w:keepNext/>
        <w:outlineLvl w:val="1"/>
        <w:rPr>
          <w:lang w:val="es-ES"/>
        </w:rPr>
      </w:pPr>
      <w:bookmarkStart w:id="29" w:name="_Toc464825149"/>
      <w:r w:rsidRPr="00DE50D3">
        <w:rPr>
          <w:lang w:val="es-ES"/>
        </w:rPr>
        <w:lastRenderedPageBreak/>
        <w:t>Cumplimiento de las legislaciones</w:t>
      </w:r>
      <w:bookmarkEnd w:id="29"/>
    </w:p>
    <w:p w14:paraId="4AF31B1C" w14:textId="5CECBED5" w:rsidR="00AD5F09" w:rsidRPr="00DE50D3" w:rsidRDefault="00AD5F09" w:rsidP="00F824AC">
      <w:pPr>
        <w:pStyle w:val="ProductList-Body"/>
        <w:spacing w:after="120"/>
        <w:rPr>
          <w:lang w:val="es-ES"/>
        </w:rPr>
      </w:pPr>
      <w:r w:rsidRPr="00DE50D3">
        <w:rPr>
          <w:lang w:val="es-ES"/>
        </w:rPr>
        <w:t>Microsoft cumplirá todas las leyes y reglamentos aplicables a su prestación de Servicios Online, incluida la ley de notificación de incumplimiento de seguridad aplicable. Sin embargo, Microsoft no es responsable del cumplimiento de ninguna legislación o regulación aplicable al Cliente o a su sector que no sea aplicable de forma general a los proveedores de servicios de tecnología de la información. Microsoft no determina si los Datos del Cliente incluyen información sujeta a alguna ley o reglamento específico. Todos los Incidentes de Seguridad están sujetos a los términos de la Notificación de Incidente de Seguridad que se presentan más abajo.</w:t>
      </w:r>
    </w:p>
    <w:p w14:paraId="27E98A44" w14:textId="77777777" w:rsidR="00B9746A" w:rsidRPr="006D2C33" w:rsidRDefault="00B9746A" w:rsidP="00B9746A">
      <w:pPr>
        <w:pStyle w:val="ProductList-Body"/>
      </w:pPr>
      <w:r>
        <w:t>El cliente debe cumplir con todas las leyes y reglamentos correspondientes a su uso de los Servicios Online, incluidas las leyes relacionadas con la privacidad, datos biométricos, protección de datos y confidencialidad de las comunicaciones. El Cliente es responsable de implementar y mantener las medidas de seguridad y protección de la privacidad para los componentes que el Cliente proporciona o controla (como dispositivos inscritos en Microsoft Intune o en una máquina virtual o aplicación de un cliente de Microsoft Azure) y de determinar si los Servicios Online son apropiados para almacenar y procesar la información sujeta a cualquier ley o reglamento específico. El Cliente es responsable de responder a cualquier solicitud de un tercero con relación al uso que el Cliente haga de un Servicio Online, como una solicitud para quitar contenidos en virtud de la Ley de Propiedad Intelectual Milenio Digital u otra legislación aplicable.</w:t>
      </w:r>
    </w:p>
    <w:p w14:paraId="6D56C61C" w14:textId="77777777" w:rsidR="003C35CD" w:rsidRDefault="003C35CD" w:rsidP="003C35CD">
      <w:pPr>
        <w:pStyle w:val="ProductList-Body"/>
        <w:rPr>
          <w:lang w:val="es-ES"/>
        </w:rPr>
      </w:pPr>
    </w:p>
    <w:p w14:paraId="72EC23DD" w14:textId="77777777" w:rsidR="00E22DEE" w:rsidRPr="00060AB2" w:rsidRDefault="00E22DEE" w:rsidP="00060AB2">
      <w:pPr>
        <w:pStyle w:val="ProductList-SubSubSectionHeading"/>
        <w:outlineLvl w:val="1"/>
        <w:rPr>
          <w:lang w:val="es-ES"/>
        </w:rPr>
      </w:pPr>
      <w:bookmarkStart w:id="30" w:name="_Toc464825150"/>
      <w:r w:rsidRPr="00060AB2">
        <w:rPr>
          <w:lang w:val="es-ES"/>
        </w:rPr>
        <w:t>Servicios de importación/exportación</w:t>
      </w:r>
      <w:bookmarkEnd w:id="30"/>
    </w:p>
    <w:p w14:paraId="18C07DA6" w14:textId="36B189DB" w:rsidR="001B7CEF" w:rsidRPr="008147CC" w:rsidRDefault="002A03AA" w:rsidP="00E22DEE">
      <w:pPr>
        <w:pStyle w:val="productlist-body0"/>
        <w:rPr>
          <w:rFonts w:asciiTheme="minorHAnsi" w:eastAsiaTheme="minorHAnsi" w:hAnsiTheme="minorHAnsi" w:cstheme="minorBidi"/>
          <w:szCs w:val="22"/>
          <w:lang w:val="es-AR"/>
        </w:rPr>
      </w:pPr>
      <w:r w:rsidRPr="002A03AA">
        <w:rPr>
          <w:rFonts w:asciiTheme="minorHAnsi" w:eastAsiaTheme="minorHAnsi" w:hAnsiTheme="minorHAnsi" w:cstheme="minorBidi"/>
          <w:szCs w:val="22"/>
          <w:lang w:val="es-ES_tradnl"/>
        </w:rPr>
        <w:t>El uso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w:t>
      </w:r>
      <w:r w:rsidR="00E22DEE" w:rsidRPr="002A03AA">
        <w:rPr>
          <w:rFonts w:asciiTheme="minorHAnsi" w:eastAsiaTheme="minorHAnsi" w:hAnsiTheme="minorHAnsi" w:cstheme="minorBidi"/>
          <w:szCs w:val="22"/>
          <w:lang w:val="es-ES_tradnl"/>
        </w:rPr>
        <w:t>”). El Cliente es el único responsable de asegurar que el soporte físico de almacenamiento y los datos se proporcionen conforme a todas las leyes y reglamentos. Microsoft no tiene ninguna obligación con respecto al soporte físico de almacenamiento ni ninguna responsabilidad por la pérdida, los daños o la destrucción de los soportes físicos de almacenamiento. Todos los soportes físicos de almacenamiento que se envían a Microsoft deben remitirse al Centro de Datos DAP de Microsoft DCS (INCOTERMS 2010). Los soportes físicos de almacenamiento que se envían al Cliente deben remitirse al Muelle del Cliente DAP (INCOTERMS 2010</w:t>
      </w:r>
      <w:r w:rsidR="001B7CEF" w:rsidRPr="008147CC">
        <w:rPr>
          <w:rFonts w:asciiTheme="minorHAnsi" w:eastAsiaTheme="minorHAnsi" w:hAnsiTheme="minorHAnsi" w:cstheme="minorBidi"/>
          <w:szCs w:val="22"/>
          <w:lang w:val="es-AR"/>
        </w:rPr>
        <w:t>).</w:t>
      </w:r>
    </w:p>
    <w:p w14:paraId="17269D2A" w14:textId="77777777" w:rsidR="001B7CEF" w:rsidRPr="001B7CEF" w:rsidRDefault="001B7CEF" w:rsidP="003C35CD">
      <w:pPr>
        <w:pStyle w:val="ProductList-Body"/>
        <w:rPr>
          <w:lang w:val="es-AR"/>
        </w:rPr>
      </w:pPr>
    </w:p>
    <w:p w14:paraId="4FEA4633" w14:textId="77777777" w:rsidR="00AD5F09" w:rsidRPr="00DE50D3" w:rsidRDefault="00AD5F09" w:rsidP="00366C8E">
      <w:pPr>
        <w:pStyle w:val="ProductList-SubSubSectionHeading"/>
        <w:outlineLvl w:val="1"/>
        <w:rPr>
          <w:lang w:val="es-ES"/>
        </w:rPr>
      </w:pPr>
      <w:bookmarkStart w:id="31" w:name="_Toc464825151"/>
      <w:r w:rsidRPr="00DE50D3">
        <w:rPr>
          <w:lang w:val="es-ES"/>
        </w:rPr>
        <w:t>Notificaciones electrónicas</w:t>
      </w:r>
      <w:bookmarkEnd w:id="31"/>
    </w:p>
    <w:p w14:paraId="6993E3E6" w14:textId="7559D1BC" w:rsidR="00AD5F09" w:rsidRPr="00DE50D3" w:rsidRDefault="00AD5F09" w:rsidP="00AD5F09">
      <w:pPr>
        <w:pStyle w:val="ProductList-Body"/>
        <w:rPr>
          <w:lang w:val="es-ES"/>
        </w:rPr>
      </w:pPr>
      <w:r w:rsidRPr="00DE50D3">
        <w:rPr>
          <w:lang w:val="es-ES"/>
        </w:rPr>
        <w:t xml:space="preserve">Microsoft puede proporcionar al Cliente información y notificaciones sobre los Servicios Online de forma electrónica, incluyendo por correo electrónico, a través del portal para el Servicio Online o a través de un sitio web que Microsoft identifique. La notificación se entrega en la fecha en que Microsoft lo pone a disposición. </w:t>
      </w:r>
    </w:p>
    <w:p w14:paraId="34B5705F" w14:textId="77777777" w:rsidR="00AD5F09" w:rsidRPr="00DE50D3" w:rsidRDefault="00AD5F09" w:rsidP="00AD5F09">
      <w:pPr>
        <w:pStyle w:val="ProductList-SubSubSectionHeading"/>
        <w:rPr>
          <w:lang w:val="es-ES"/>
        </w:rPr>
      </w:pPr>
    </w:p>
    <w:p w14:paraId="699AD26F" w14:textId="77777777" w:rsidR="00AD5F09" w:rsidRPr="00DE50D3" w:rsidRDefault="00AD5F09" w:rsidP="00366C8E">
      <w:pPr>
        <w:pStyle w:val="ProductList-SubSubSectionHeading"/>
        <w:outlineLvl w:val="1"/>
        <w:rPr>
          <w:lang w:val="es-ES"/>
        </w:rPr>
      </w:pPr>
      <w:bookmarkStart w:id="32" w:name="_Toc464825152"/>
      <w:r w:rsidRPr="00DE50D3">
        <w:rPr>
          <w:lang w:val="es-ES"/>
        </w:rPr>
        <w:t>Reasignación de licencias</w:t>
      </w:r>
      <w:bookmarkEnd w:id="32"/>
    </w:p>
    <w:p w14:paraId="7387CB08" w14:textId="59C42BE7" w:rsidR="00AD5F09" w:rsidRPr="00DE50D3" w:rsidRDefault="00AD5F09" w:rsidP="00AD5F09">
      <w:pPr>
        <w:pStyle w:val="ProductList-Body"/>
        <w:rPr>
          <w:lang w:val="es-ES"/>
        </w:rPr>
      </w:pPr>
      <w:r w:rsidRPr="00DE50D3">
        <w:rPr>
          <w:lang w:val="es-ES"/>
        </w:rPr>
        <w:t xml:space="preserve">La mayor parte de las SL pueden reasignarse, pero no todas. Salvo según se estipule en este párrafo o en los </w:t>
      </w:r>
      <w:hyperlink w:anchor="OnlineServiceSpecificTerms" w:history="1">
        <w:r w:rsidRPr="00DE50D3">
          <w:rPr>
            <w:rStyle w:val="Hyperlink"/>
            <w:lang w:val="es-ES"/>
          </w:rPr>
          <w:t>Términos específicos del Servicio Online</w:t>
        </w:r>
      </w:hyperlink>
      <w:r w:rsidRPr="00DE50D3">
        <w:rPr>
          <w:lang w:val="es-ES"/>
        </w:rPr>
        <w:t>, el Cliente no puede reasignar una SL por un corto plazo (es decir, dentro de los 90 días siguientes a la última cesión). El Cliente puede reasignar una SL a corto plazo para cubrir la ausencia de un usuario o la no disponibilidad de un dispositivo que está fuera de servicio. La reasignación de una SL con cualquier otro fin debe ser permanente. Cuando el Cliente reasigna una SL de un dispositivo a otro, debe bloquear el acceso y eliminar cualquier software relacionado del dispositivo antiguo o del dispositivo del usuario antiguo.</w:t>
      </w:r>
    </w:p>
    <w:p w14:paraId="2FA4C53A" w14:textId="77777777" w:rsidR="00AD5F09" w:rsidRPr="00DE50D3" w:rsidRDefault="00AD5F09" w:rsidP="00AD5F09">
      <w:pPr>
        <w:pStyle w:val="ProductList-SubSubSectionHeading"/>
        <w:rPr>
          <w:lang w:val="es-ES"/>
        </w:rPr>
      </w:pPr>
    </w:p>
    <w:p w14:paraId="3B84E286" w14:textId="77777777" w:rsidR="00AD5F09" w:rsidRPr="00DE50D3" w:rsidRDefault="00AD5F09" w:rsidP="00366C8E">
      <w:pPr>
        <w:pStyle w:val="ProductList-SubSubSectionHeading"/>
        <w:outlineLvl w:val="1"/>
        <w:rPr>
          <w:lang w:val="es-ES"/>
        </w:rPr>
      </w:pPr>
      <w:bookmarkStart w:id="33" w:name="_Toc464825153"/>
      <w:r w:rsidRPr="00DE50D3">
        <w:rPr>
          <w:lang w:val="es-ES"/>
        </w:rPr>
        <w:t>Componentes de Fuente</w:t>
      </w:r>
      <w:bookmarkEnd w:id="33"/>
    </w:p>
    <w:p w14:paraId="73F308D1" w14:textId="66EA51E0" w:rsidR="00AD5F09" w:rsidRPr="00DE50D3" w:rsidRDefault="00AD5F09" w:rsidP="00AD5F09">
      <w:pPr>
        <w:pStyle w:val="ProductList-Body"/>
        <w:rPr>
          <w:lang w:val="es-ES"/>
        </w:rPr>
      </w:pPr>
      <w:r w:rsidRPr="00DE50D3">
        <w:rPr>
          <w:lang w:val="es-ES"/>
        </w:rPr>
        <w:t>Cuando el Cliente utiliza un Servicio Online, puede utilizar las fuentes instaladas por ese Servicio Online para mostrar e imprimir contenido. El Cliente puede exclusivamente incrustar fuentes en el contenido, de acuerdo con lo que permitan las restricciones de incrustación de fuentes y puede descargarlas temporalmente a una impresora o a otro dispositivo de salida para imprimir contenido.</w:t>
      </w:r>
    </w:p>
    <w:p w14:paraId="5F2F1E4E" w14:textId="15C841C5" w:rsidR="00AD5F09" w:rsidRDefault="00AD5F09" w:rsidP="00AD5F09">
      <w:pPr>
        <w:pStyle w:val="ProductList-SubSubSectionHeading"/>
        <w:rPr>
          <w:lang w:val="es-ES"/>
        </w:rPr>
      </w:pPr>
    </w:p>
    <w:p w14:paraId="3F05711B" w14:textId="77777777" w:rsidR="00E85D56" w:rsidRPr="00024B0A" w:rsidRDefault="00E85D56" w:rsidP="00E85D56">
      <w:pPr>
        <w:pStyle w:val="ProductList-SubSubSectionHeading"/>
        <w:outlineLvl w:val="1"/>
        <w:rPr>
          <w:lang w:val="es-ES"/>
        </w:rPr>
      </w:pPr>
      <w:bookmarkStart w:id="34" w:name="CompetitiveBenchmarking"/>
      <w:bookmarkStart w:id="35" w:name="_Toc459970689"/>
      <w:bookmarkStart w:id="36" w:name="_Toc464825154"/>
      <w:r w:rsidRPr="00024B0A">
        <w:rPr>
          <w:lang w:val="es-ES"/>
        </w:rPr>
        <w:t>Comparación competitiva:</w:t>
      </w:r>
      <w:bookmarkEnd w:id="34"/>
      <w:bookmarkEnd w:id="35"/>
      <w:bookmarkEnd w:id="36"/>
    </w:p>
    <w:p w14:paraId="4ED0E7DB" w14:textId="77777777" w:rsidR="00E85D56" w:rsidRPr="00024B0A" w:rsidRDefault="00E85D56" w:rsidP="00E85D56">
      <w:pPr>
        <w:pStyle w:val="ProductList-Body"/>
        <w:rPr>
          <w:lang w:val="es-ES"/>
        </w:rPr>
      </w:pPr>
      <w:r w:rsidRPr="00024B0A">
        <w:rPr>
          <w:lang w:val="es-ES"/>
        </w:rPr>
        <w:t>Si el Cliente ofrece un servicio que compite con un Servicio Online, al usar el Servicio Online, el Cliente acepta renunciar a cualquier restricción sobre el uso competitivo y las pruebas comparativas en los términos que rigen su servicio competidor. Si el Cliente no desea renunciar a dichas restricciones en sus términos de uso, el Cliente no puede utilizar el Servicio Online.</w:t>
      </w:r>
    </w:p>
    <w:p w14:paraId="19DDCFBE" w14:textId="77777777" w:rsidR="00E85D56" w:rsidRPr="00DE50D3" w:rsidRDefault="00E85D56" w:rsidP="00AD5F09">
      <w:pPr>
        <w:pStyle w:val="ProductList-SubSubSectionHeading"/>
        <w:rPr>
          <w:lang w:val="es-ES"/>
        </w:rPr>
      </w:pPr>
    </w:p>
    <w:p w14:paraId="4DA62778" w14:textId="77777777" w:rsidR="00AD5F09" w:rsidRPr="00DE50D3" w:rsidRDefault="00AD5F09" w:rsidP="00366C8E">
      <w:pPr>
        <w:pStyle w:val="ProductList-SubSubSectionHeading"/>
        <w:outlineLvl w:val="1"/>
        <w:rPr>
          <w:lang w:val="es-ES"/>
        </w:rPr>
      </w:pPr>
      <w:bookmarkStart w:id="37" w:name="_Toc464825155"/>
      <w:r w:rsidRPr="00DE50D3">
        <w:rPr>
          <w:lang w:val="es-ES"/>
        </w:rPr>
        <w:t>Multiplexación</w:t>
      </w:r>
      <w:bookmarkEnd w:id="37"/>
    </w:p>
    <w:p w14:paraId="594AA384" w14:textId="7A451602" w:rsidR="00103924" w:rsidRPr="00DE50D3" w:rsidRDefault="00AD5F09" w:rsidP="00AD5F09">
      <w:pPr>
        <w:pStyle w:val="ProductList-Body"/>
        <w:rPr>
          <w:lang w:val="es-ES"/>
        </w:rPr>
      </w:pPr>
      <w:r w:rsidRPr="00DE50D3">
        <w:rPr>
          <w:lang w:val="es-ES"/>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A887BE5"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1F6FD2E0" w14:textId="77777777" w:rsidR="00103924" w:rsidRPr="00DE50D3" w:rsidRDefault="00103924" w:rsidP="00103924">
      <w:pPr>
        <w:pStyle w:val="ProductList-Body"/>
        <w:rPr>
          <w:lang w:val="es-ES"/>
        </w:rPr>
      </w:pPr>
    </w:p>
    <w:p w14:paraId="181B9919" w14:textId="77777777" w:rsidR="004D27A6" w:rsidRPr="00DE50D3" w:rsidRDefault="004D27A6" w:rsidP="00A914BF">
      <w:pPr>
        <w:pStyle w:val="ProductList-Body"/>
        <w:rPr>
          <w:lang w:val="es-ES"/>
        </w:rPr>
      </w:pPr>
    </w:p>
    <w:p w14:paraId="5B4C399B" w14:textId="77777777" w:rsidR="00730B3A" w:rsidRPr="00DE50D3" w:rsidRDefault="00730B3A" w:rsidP="00A914BF">
      <w:pPr>
        <w:pStyle w:val="ProductList-Body"/>
        <w:rPr>
          <w:lang w:val="es-ES"/>
        </w:rPr>
        <w:sectPr w:rsidR="00730B3A" w:rsidRPr="00DE50D3"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DE50D3" w:rsidRDefault="000E6ED8" w:rsidP="00366C8E">
      <w:pPr>
        <w:pStyle w:val="ProductList-SectionHeading"/>
        <w:outlineLvl w:val="0"/>
        <w:rPr>
          <w:lang w:val="es-ES"/>
        </w:rPr>
      </w:pPr>
      <w:bookmarkStart w:id="38" w:name="PrivacyandSecurityTerms"/>
      <w:bookmarkStart w:id="39" w:name="_Toc464825156"/>
      <w:r w:rsidRPr="00DE50D3">
        <w:rPr>
          <w:lang w:val="es-ES"/>
        </w:rPr>
        <w:lastRenderedPageBreak/>
        <w:t>Términos de privacidad y seguridad</w:t>
      </w:r>
      <w:bookmarkEnd w:id="38"/>
      <w:bookmarkEnd w:id="39"/>
    </w:p>
    <w:p w14:paraId="7D1A07E0" w14:textId="189496FA" w:rsidR="00F77036" w:rsidRPr="00DE50D3" w:rsidRDefault="00F77036" w:rsidP="00F77036">
      <w:pPr>
        <w:pStyle w:val="ProductList-Body"/>
        <w:rPr>
          <w:lang w:val="es-ES"/>
        </w:rPr>
      </w:pPr>
      <w:r w:rsidRPr="00DE50D3">
        <w:rPr>
          <w:lang w:val="es-ES"/>
        </w:rPr>
        <w:t xml:space="preserve">Esta sección de los Términos de los Servicios Online consta de dos partes: </w:t>
      </w:r>
    </w:p>
    <w:p w14:paraId="6AAD177B" w14:textId="4104F62E" w:rsidR="00F77036" w:rsidRPr="00DE50D3" w:rsidRDefault="00F77036" w:rsidP="00A44A41">
      <w:pPr>
        <w:pStyle w:val="ProductList-Body"/>
        <w:numPr>
          <w:ilvl w:val="0"/>
          <w:numId w:val="3"/>
        </w:numPr>
        <w:ind w:left="450" w:hanging="270"/>
        <w:rPr>
          <w:lang w:val="es-ES"/>
        </w:rPr>
      </w:pPr>
      <w:r w:rsidRPr="00DE50D3">
        <w:rPr>
          <w:lang w:val="es-ES"/>
        </w:rPr>
        <w:t>Términos Generales de Privacidad y Seguridad, que se aplican a todos los Servicios Online; y</w:t>
      </w:r>
    </w:p>
    <w:p w14:paraId="19F00AAF" w14:textId="0D6AB44F" w:rsidR="000E6ED8" w:rsidRPr="00DE50D3" w:rsidRDefault="00F77036" w:rsidP="0088164F">
      <w:pPr>
        <w:pStyle w:val="ProductList-Body"/>
        <w:numPr>
          <w:ilvl w:val="0"/>
          <w:numId w:val="3"/>
        </w:numPr>
        <w:spacing w:before="40"/>
        <w:ind w:left="461" w:hanging="274"/>
        <w:rPr>
          <w:lang w:val="es-ES"/>
        </w:rPr>
      </w:pPr>
      <w:r w:rsidRPr="00DE50D3">
        <w:rPr>
          <w:lang w:val="es-ES"/>
        </w:rPr>
        <w:t>Términos de Tratamiento de Datos, que son compromisos adicionales para determinados Servicios Online.</w:t>
      </w:r>
    </w:p>
    <w:p w14:paraId="63CB356D" w14:textId="77777777" w:rsidR="00F77036" w:rsidRPr="00DE50D3" w:rsidRDefault="00F77036" w:rsidP="00F77036">
      <w:pPr>
        <w:pStyle w:val="ProductList-Body"/>
        <w:rPr>
          <w:lang w:val="es-ES"/>
        </w:rPr>
      </w:pPr>
    </w:p>
    <w:p w14:paraId="28D69558" w14:textId="380CF2CB" w:rsidR="000E6ED8" w:rsidRPr="00DE50D3" w:rsidRDefault="00F77036" w:rsidP="00E22DEE">
      <w:pPr>
        <w:pStyle w:val="ProductList-Offering1Heading"/>
        <w:rPr>
          <w:lang w:val="es-ES"/>
        </w:rPr>
      </w:pPr>
      <w:bookmarkStart w:id="40" w:name="_Toc464825157"/>
      <w:r w:rsidRPr="00DE50D3">
        <w:rPr>
          <w:lang w:val="es-ES"/>
        </w:rPr>
        <w:t>Términos Generales de Privacidad y Seguridad</w:t>
      </w:r>
      <w:bookmarkEnd w:id="40"/>
    </w:p>
    <w:p w14:paraId="7BB2054C" w14:textId="77777777" w:rsidR="00BD055B" w:rsidRDefault="00BD055B" w:rsidP="00BD055B">
      <w:pPr>
        <w:pStyle w:val="ProductList-SubSubSectionHeading"/>
        <w:outlineLvl w:val="2"/>
      </w:pPr>
      <w:bookmarkStart w:id="41" w:name="_Toc457466407"/>
      <w:bookmarkStart w:id="42" w:name="_Toc453946587"/>
      <w:bookmarkStart w:id="43" w:name="_Toc464825158"/>
      <w:r>
        <w:t>Alcance</w:t>
      </w:r>
      <w:bookmarkEnd w:id="41"/>
      <w:bookmarkEnd w:id="42"/>
      <w:bookmarkEnd w:id="43"/>
    </w:p>
    <w:p w14:paraId="041771D3" w14:textId="77777777" w:rsidR="00B9746A" w:rsidRPr="006D2C33" w:rsidRDefault="00B9746A" w:rsidP="00B9746A">
      <w:pPr>
        <w:pStyle w:val="ProductList-Body"/>
      </w:pPr>
      <w:r>
        <w:t xml:space="preserve">Los términos de esta sección se aplican a todos los Servicios Online, a excepción de la Plataforma Enterprise de Mapas de Bing, la Plataforma de Administración Móvil de Mapas de Bing y Microsoft Translator, que se rigen por los términos de privacidad y/o seguridad a los que se hace referencia a continuación, en los </w:t>
      </w:r>
      <w:hyperlink w:anchor="OnlineServiceSpecificTerms" w:history="1">
        <w:r>
          <w:rPr>
            <w:rStyle w:val="Hyperlink"/>
          </w:rPr>
          <w:t>Términos específicos de los Servicios Online correspondientes</w:t>
        </w:r>
      </w:hyperlink>
      <w:r>
        <w:t>.</w:t>
      </w:r>
    </w:p>
    <w:p w14:paraId="77E4D02E" w14:textId="77777777" w:rsidR="00F77036" w:rsidRPr="00BD055B" w:rsidRDefault="00F77036" w:rsidP="00F77036">
      <w:pPr>
        <w:pStyle w:val="ProductList-Body"/>
      </w:pPr>
    </w:p>
    <w:p w14:paraId="7785BD88" w14:textId="77777777" w:rsidR="00F77036" w:rsidRPr="00DE50D3" w:rsidRDefault="00F77036" w:rsidP="00366C8E">
      <w:pPr>
        <w:pStyle w:val="ProductList-SubSubSectionHeading"/>
        <w:outlineLvl w:val="2"/>
        <w:rPr>
          <w:lang w:val="es-ES"/>
        </w:rPr>
      </w:pPr>
      <w:bookmarkStart w:id="44" w:name="_Toc464825159"/>
      <w:r w:rsidRPr="00DE50D3">
        <w:rPr>
          <w:lang w:val="es-ES"/>
        </w:rPr>
        <w:t>Uso de Datos de Cliente</w:t>
      </w:r>
      <w:bookmarkEnd w:id="44"/>
    </w:p>
    <w:p w14:paraId="60C50476" w14:textId="5A63F640" w:rsidR="00F77036" w:rsidRPr="00DE50D3" w:rsidRDefault="00F77036" w:rsidP="00F77036">
      <w:pPr>
        <w:pStyle w:val="ProductList-Body"/>
        <w:rPr>
          <w:lang w:val="es-ES"/>
        </w:rPr>
      </w:pPr>
      <w:r w:rsidRPr="00DE50D3">
        <w:rPr>
          <w:lang w:val="es-ES"/>
        </w:rPr>
        <w:t>Los Datos de Cliente se utilizarán solo para prestar al Cliente los Servicios Online que incluyan fines compatibles con la prestación de dichos servicios. Microsoft no utilizará los Datos de Cliente ni extraerá información de ellos para fines publicitarios o fines comerciales similares. En lo que respecta a las partes, el Cliente conserva todos los derechos, la titularidad y los intereses respecto a los Datos de Cliente. Microsoft no adquiere derechos en los Datos de Cliente más que los derechos que el Cliente le concede a Microsoft para prestar los Servicios Online al Cliente. Este párrafo no afecta los derechos de Microsoft sobre el software o los servicios que Microsoft licencia al Cliente.</w:t>
      </w:r>
    </w:p>
    <w:p w14:paraId="2013749E" w14:textId="77777777" w:rsidR="00F77036" w:rsidRPr="00DE50D3" w:rsidRDefault="00F77036" w:rsidP="00F77036">
      <w:pPr>
        <w:pStyle w:val="ProductList-Body"/>
        <w:rPr>
          <w:lang w:val="es-ES"/>
        </w:rPr>
      </w:pPr>
    </w:p>
    <w:p w14:paraId="38E6B3C3" w14:textId="77777777" w:rsidR="002C5473" w:rsidRPr="007E356F" w:rsidRDefault="002C5473" w:rsidP="002C5473">
      <w:pPr>
        <w:pStyle w:val="ProductList-SubSubSectionHeading"/>
        <w:outlineLvl w:val="2"/>
        <w:rPr>
          <w:lang w:val="es-ES_tradnl"/>
        </w:rPr>
      </w:pPr>
      <w:bookmarkStart w:id="45" w:name="_Toc423959220"/>
      <w:bookmarkStart w:id="46" w:name="_Toc417892060"/>
      <w:bookmarkStart w:id="47" w:name="_Toc464825160"/>
      <w:r w:rsidRPr="007E356F">
        <w:rPr>
          <w:lang w:val="es-ES_tradnl"/>
        </w:rPr>
        <w:t>Revelación de Datos del Cliente</w:t>
      </w:r>
      <w:bookmarkEnd w:id="45"/>
      <w:bookmarkEnd w:id="46"/>
      <w:bookmarkEnd w:id="47"/>
    </w:p>
    <w:p w14:paraId="058B0F58" w14:textId="77777777" w:rsidR="002C5473" w:rsidRPr="007E356F" w:rsidRDefault="002C5473" w:rsidP="002C5473">
      <w:pPr>
        <w:pStyle w:val="ProductList-Body"/>
        <w:spacing w:after="120"/>
        <w:rPr>
          <w:lang w:val="es-ES_tradnl"/>
        </w:rPr>
      </w:pPr>
      <w:r w:rsidRPr="007E356F">
        <w:rPr>
          <w:lang w:val="es-ES_tradnl"/>
        </w:rPr>
        <w:t xml:space="preserve">Microsoft no revelará los Datos del Cliente fuera de Microsoft ni de sus subsidiarias y filiales, excepto (1) según lo indique el Cliente, (2) según se describe en los Términos de Servicios Online (OST) o (3) según se exija por ley. </w:t>
      </w:r>
    </w:p>
    <w:p w14:paraId="42D84BBB" w14:textId="77777777" w:rsidR="002C5473" w:rsidRPr="007E356F" w:rsidRDefault="002C5473" w:rsidP="002C5473">
      <w:pPr>
        <w:pStyle w:val="ProductList-Body"/>
        <w:spacing w:after="120"/>
        <w:rPr>
          <w:lang w:val="es-ES_tradnl"/>
        </w:rPr>
      </w:pPr>
      <w:r w:rsidRPr="007E356F">
        <w:rPr>
          <w:lang w:val="es-ES_tradnl"/>
        </w:rPr>
        <w:t>Microsoft no revelará los Datos del Cliente a la autoridad judicial, salvo que lo exija la ley. En caso de que la autoridad judicial se ponga en contacto con Microsoft con el fin de solicitar Datos del Cliente, Microsoft intentará instar a la autoridad competente a solicitarle los datos directamente al Cliente. Si Microsoft se ve obligado a revelar Datos del Cliente a la autoridad judicial, notificará inmediatamente al Cliente y proporcionará una copia de la solicitud a menos que lo prohíba la legislación vigente.</w:t>
      </w:r>
    </w:p>
    <w:p w14:paraId="7EDE1793" w14:textId="77777777" w:rsidR="002C5473" w:rsidRPr="007E356F" w:rsidRDefault="002C5473" w:rsidP="002C5473">
      <w:pPr>
        <w:pStyle w:val="ProductList-Body"/>
        <w:spacing w:after="120"/>
        <w:rPr>
          <w:lang w:val="es-ES_tradnl"/>
        </w:rPr>
      </w:pPr>
      <w:r w:rsidRPr="007E356F">
        <w:rPr>
          <w:lang w:val="es-ES_tradnl"/>
        </w:rPr>
        <w:t>Una vez recibida la solicitud de Datos del Cliente por parte de cualquier tercero, Microsoft notificará de inmediato al Cliente, salvo que lo prohíba la legislación vigente. Si Microsoft no está obligado por ley, rechazará la solicitud. Si la solicitud es válida, Microsoft intentará instar a dicho tercero a solicitarle los datos directamente al Cliente.</w:t>
      </w:r>
    </w:p>
    <w:p w14:paraId="293B7005" w14:textId="77777777" w:rsidR="002C5473" w:rsidRPr="007E356F" w:rsidRDefault="002C5473" w:rsidP="002C5473">
      <w:pPr>
        <w:pStyle w:val="ProductList-Body"/>
        <w:spacing w:after="120"/>
        <w:rPr>
          <w:lang w:val="es-ES_tradnl"/>
        </w:rPr>
      </w:pPr>
      <w:r w:rsidRPr="007E356F">
        <w:rPr>
          <w:lang w:val="es-ES_tradnl"/>
        </w:rPr>
        <w:t xml:space="preserve">Microsoft no proporcionará a terceros: (a) acceso directo, indirecto, general o irrestricto a Datos del Cliente; (b) las claves de cifrado de plataforma que se utilizan para proteger los Datos del Cliente o la capacidad descifrar tales claves; ni (c) ningún tipo de acceso a Datos del Cliente si Microsoft tiene conocimiento de que dichos datos se utilizarán con fines diferentes a los indicados en la solicitud del tercero. </w:t>
      </w:r>
    </w:p>
    <w:p w14:paraId="68452EFB" w14:textId="77777777" w:rsidR="002C5473" w:rsidRPr="007E356F" w:rsidRDefault="002C5473" w:rsidP="002C5473">
      <w:pPr>
        <w:pStyle w:val="ProductList-Body"/>
        <w:rPr>
          <w:lang w:val="es-ES_tradnl"/>
        </w:rPr>
      </w:pPr>
      <w:r w:rsidRPr="007E356F">
        <w:rPr>
          <w:lang w:val="es-ES_tradnl"/>
        </w:rPr>
        <w:t xml:space="preserve">En respaldo de lo anterior, Microsoft puede proporcionar información de contacto básica del Cliente al tercero. </w:t>
      </w:r>
    </w:p>
    <w:p w14:paraId="256D8746" w14:textId="77777777" w:rsidR="00F77036" w:rsidRPr="00DE50D3" w:rsidRDefault="00F77036" w:rsidP="00F77036">
      <w:pPr>
        <w:pStyle w:val="ProductList-Body"/>
        <w:rPr>
          <w:lang w:val="es-ES"/>
        </w:rPr>
      </w:pPr>
    </w:p>
    <w:p w14:paraId="51A41C17" w14:textId="77777777" w:rsidR="00F77036" w:rsidRPr="00DE50D3" w:rsidRDefault="00F77036" w:rsidP="00366C8E">
      <w:pPr>
        <w:pStyle w:val="ProductList-SubSubSectionHeading"/>
        <w:outlineLvl w:val="2"/>
        <w:rPr>
          <w:lang w:val="es-ES"/>
        </w:rPr>
      </w:pPr>
      <w:bookmarkStart w:id="48" w:name="_Toc464825161"/>
      <w:r w:rsidRPr="00DE50D3">
        <w:rPr>
          <w:lang w:val="es-ES"/>
        </w:rPr>
        <w:t>Instituciones educacionales</w:t>
      </w:r>
      <w:bookmarkEnd w:id="48"/>
    </w:p>
    <w:p w14:paraId="1FD6883B" w14:textId="34F015CC" w:rsidR="00F77036" w:rsidRPr="00DE50D3" w:rsidRDefault="00F77036" w:rsidP="00F824AC">
      <w:pPr>
        <w:pStyle w:val="ProductList-Body"/>
        <w:spacing w:after="120"/>
        <w:rPr>
          <w:lang w:val="es-ES"/>
        </w:rPr>
      </w:pPr>
      <w:r w:rsidRPr="00DE50D3">
        <w:rPr>
          <w:lang w:val="es-ES"/>
        </w:rPr>
        <w:t>Si el Cliente es un organismo o institución educacional al cual se aplican las regulaciones de la Ley de Derechos Educativos y Privacidad de la Familia, 20 U.S.C. § 1232g (FERPA, Family Educational Rights and Privacy Act), Microsoft reconoce que para fines de los OST, se le designará como un “funcionario escolar” con “intereses educacionales legítimos” en los Datos de Cliente, dado que dichos términos se han definido en virtud de FERPA y sus regulaciones de implementación, y Microsoft acepta cumplir con las limitaciones y requisitos impuestos por 34 CFR 99.33(a) sobre funcionarios de escuelas.</w:t>
      </w:r>
    </w:p>
    <w:p w14:paraId="04350C2A" w14:textId="7980FE1C" w:rsidR="00F77036" w:rsidRPr="00DE50D3" w:rsidRDefault="00F77036" w:rsidP="00F77036">
      <w:pPr>
        <w:pStyle w:val="ProductList-Body"/>
        <w:rPr>
          <w:lang w:val="es-ES"/>
        </w:rPr>
      </w:pPr>
      <w:r w:rsidRPr="00DE50D3">
        <w:rPr>
          <w:lang w:val="es-ES"/>
        </w:rPr>
        <w:t>El Cliente comprende que Microsoft puede poseer información de contacto limitada o no poseer información de contacto de los estudiantes y de los padres de los estudiantes. Por consiguiente, el Cliente será responsable de obtener cualquier consentimiento parental por el uso que cualquiera de los usuarios finales haga del Servicio Online, según lo pudiera exigir la legislación aplicable y de transmitir la notificación en nombre de Microsoft a los estudiantes (o, con respecto a un estudiante menor de 18 años que no asiste a una institución postsecundaria, para el padre o la madre del estudiante) de cualquier orden judicial o citación legal que exijan la revelación de los Datos de Cliente que posee Microsoft, según lo pudiera exigir la legislación aplicable.</w:t>
      </w:r>
    </w:p>
    <w:p w14:paraId="75EB52E8" w14:textId="77777777" w:rsidR="00F77036" w:rsidRPr="00DE50D3" w:rsidRDefault="00F77036" w:rsidP="00F77036">
      <w:pPr>
        <w:pStyle w:val="ProductList-Body"/>
        <w:rPr>
          <w:lang w:val="es-ES"/>
        </w:rPr>
      </w:pPr>
    </w:p>
    <w:p w14:paraId="640B504A" w14:textId="77777777" w:rsidR="002C5473" w:rsidRPr="007E356F" w:rsidRDefault="002C5473" w:rsidP="002C5473">
      <w:pPr>
        <w:pStyle w:val="ProductList-SubSubSectionHeading"/>
        <w:rPr>
          <w:lang w:val="es-ES_tradnl"/>
        </w:rPr>
      </w:pPr>
      <w:bookmarkStart w:id="49" w:name="_Toc423959222"/>
      <w:bookmarkStart w:id="50" w:name="_Toc464825162"/>
      <w:bookmarkStart w:id="51" w:name="_Toc417892062"/>
      <w:bookmarkStart w:id="52" w:name="HIPAA"/>
      <w:r w:rsidRPr="007E356F">
        <w:rPr>
          <w:lang w:val="es-ES_tradnl"/>
        </w:rPr>
        <w:t>Asociado Comercial de HIPAA</w:t>
      </w:r>
      <w:bookmarkEnd w:id="49"/>
      <w:bookmarkEnd w:id="50"/>
    </w:p>
    <w:p w14:paraId="21142630" w14:textId="31E45B4A" w:rsidR="002C5473" w:rsidRPr="007E356F" w:rsidRDefault="00EA2FAC" w:rsidP="001B7CEF">
      <w:pPr>
        <w:pStyle w:val="ProductList-Body"/>
        <w:rPr>
          <w:lang w:val="es-ES_tradnl"/>
        </w:rPr>
      </w:pPr>
      <w:r w:rsidRPr="00EA2FAC">
        <w:rPr>
          <w:lang w:val="es-ES_tradnl"/>
        </w:rPr>
        <w:t xml:space="preserve">Si el Cliente es una “entidad cubierta” o un “asociado commercial” e incluye “información de salud protegida” en los Datos del Cliente conforme a la definición de tales términos establecida en 45 CFR § 160.103, la ejecución del contrato de licencias por volumen del Cliente incluye la ejecución del Contrato de Asociado Comercial (“BAA”) de HIPAA, cuyo texto completo identifica los Servicios online a los que se aplica y se encuentra disponible en </w:t>
      </w:r>
      <w:hyperlink r:id="rId25" w:history="1">
        <w:r w:rsidRPr="00EA2FAC">
          <w:rPr>
            <w:rStyle w:val="Hyperlink"/>
            <w:lang w:val="es-ES_tradnl"/>
          </w:rPr>
          <w:t>http://aka.ms/BAA</w:t>
        </w:r>
      </w:hyperlink>
      <w:r w:rsidRPr="00EA2FAC">
        <w:rPr>
          <w:lang w:val="es-ES_tradnl"/>
        </w:rPr>
        <w:t xml:space="preserve">. El BAA no se aplica a Servicios de Azure Government (según se define en los términos específicos del Servicio de </w:t>
      </w:r>
      <w:r w:rsidRPr="00EA2FAC">
        <w:rPr>
          <w:lang w:val="es-ES_tradnl"/>
        </w:rPr>
        <w:lastRenderedPageBreak/>
        <w:t>Microsoft Azure)</w:t>
      </w:r>
      <w:r w:rsidR="002C5473" w:rsidRPr="007E356F">
        <w:rPr>
          <w:lang w:val="es-ES_tradnl"/>
        </w:rPr>
        <w:t>. El Cliente puede excluirse del BAA mediante el envío de la siguiente información a Microsoft en una notificación escrita (en virtud de los términos del contrato de licencias por volumen del Cliente):</w:t>
      </w:r>
    </w:p>
    <w:p w14:paraId="1D09CA38" w14:textId="77777777" w:rsidR="002C5473" w:rsidRPr="007E356F" w:rsidRDefault="002C5473" w:rsidP="001B7CEF">
      <w:pPr>
        <w:pStyle w:val="ProductList-Body"/>
        <w:numPr>
          <w:ilvl w:val="0"/>
          <w:numId w:val="36"/>
        </w:numPr>
        <w:ind w:left="450" w:hanging="270"/>
        <w:rPr>
          <w:lang w:val="es-ES_tradnl"/>
        </w:rPr>
      </w:pPr>
      <w:r w:rsidRPr="007E356F">
        <w:rPr>
          <w:lang w:val="es-ES_tradnl"/>
        </w:rPr>
        <w:t>el nombre legal completo del Cliente y cualquier Filial que se excluya;</w:t>
      </w:r>
    </w:p>
    <w:p w14:paraId="1B9F8476" w14:textId="77777777" w:rsidR="002C5473" w:rsidRPr="007E356F" w:rsidRDefault="002C5473" w:rsidP="002C5473">
      <w:pPr>
        <w:pStyle w:val="ProductList-Body"/>
        <w:numPr>
          <w:ilvl w:val="0"/>
          <w:numId w:val="36"/>
        </w:numPr>
        <w:ind w:left="450" w:hanging="270"/>
        <w:rPr>
          <w:lang w:val="es-ES_tradnl"/>
        </w:rPr>
      </w:pPr>
      <w:r w:rsidRPr="007E356F">
        <w:rPr>
          <w:lang w:val="es-ES_tradnl"/>
        </w:rPr>
        <w:t> si el Cliente tiene varios contratos de licencias por volumen, el contrato de licencias por volumen al que se aplica la exclusión.</w:t>
      </w:r>
    </w:p>
    <w:bookmarkEnd w:id="51"/>
    <w:bookmarkEnd w:id="52"/>
    <w:p w14:paraId="43273C23" w14:textId="77777777" w:rsidR="00DE50D3" w:rsidRPr="00DE50D3" w:rsidRDefault="00DE50D3" w:rsidP="00F77036">
      <w:pPr>
        <w:pStyle w:val="ProductList-Body"/>
        <w:rPr>
          <w:lang w:val="es-ES"/>
        </w:rPr>
      </w:pPr>
    </w:p>
    <w:p w14:paraId="02205ABD" w14:textId="77777777" w:rsidR="00F77036" w:rsidRPr="00DE50D3" w:rsidRDefault="00F77036" w:rsidP="00366C8E">
      <w:pPr>
        <w:pStyle w:val="ProductList-SubSubSectionHeading"/>
        <w:outlineLvl w:val="2"/>
        <w:rPr>
          <w:lang w:val="es-ES"/>
        </w:rPr>
      </w:pPr>
      <w:bookmarkStart w:id="53" w:name="_Toc464825163"/>
      <w:r w:rsidRPr="00DE50D3">
        <w:rPr>
          <w:lang w:val="es-ES"/>
        </w:rPr>
        <w:t>Seguridad</w:t>
      </w:r>
      <w:bookmarkEnd w:id="53"/>
    </w:p>
    <w:p w14:paraId="2E45AFF8" w14:textId="7FCF7485" w:rsidR="00F77036" w:rsidRPr="00DE50D3" w:rsidRDefault="00F77036" w:rsidP="00F77036">
      <w:pPr>
        <w:pStyle w:val="ProductList-Body"/>
        <w:rPr>
          <w:lang w:val="es-ES"/>
        </w:rPr>
      </w:pPr>
      <w:r w:rsidRPr="00DE50D3">
        <w:rPr>
          <w:lang w:val="es-ES"/>
        </w:rPr>
        <w:t xml:space="preserve">Microsoft se compromete a ayudar a proteger la seguridad de la información del Cliente. Microsoft ha implementado y mantendrá y seguirá las medidas técnicas y organizativas apropiadas con el objetivo de proteger los Datos de Cliente frente a la pérdida accidental, no autorizada o el acceso no autorizado o ilícito, la revelación, la alteración, la pérdida o la destrucción. </w:t>
      </w:r>
    </w:p>
    <w:p w14:paraId="5FD87D40" w14:textId="77777777" w:rsidR="00F77036" w:rsidRPr="00DE50D3" w:rsidRDefault="00F77036" w:rsidP="00F77036">
      <w:pPr>
        <w:pStyle w:val="ProductList-Body"/>
        <w:rPr>
          <w:lang w:val="es-ES"/>
        </w:rPr>
      </w:pPr>
    </w:p>
    <w:p w14:paraId="427C967C" w14:textId="51078B23" w:rsidR="00F77036" w:rsidRPr="00DE50D3" w:rsidRDefault="00F77036" w:rsidP="00D6729D">
      <w:pPr>
        <w:pStyle w:val="ProductList-SubSubSectionHeading"/>
        <w:outlineLvl w:val="2"/>
        <w:rPr>
          <w:lang w:val="es-ES"/>
        </w:rPr>
      </w:pPr>
      <w:bookmarkStart w:id="54" w:name="_Toc464825164"/>
      <w:r w:rsidRPr="00DE50D3">
        <w:rPr>
          <w:lang w:val="es-ES"/>
        </w:rPr>
        <w:t>Notificación de incidente de seguridad</w:t>
      </w:r>
      <w:bookmarkEnd w:id="54"/>
    </w:p>
    <w:p w14:paraId="40A5F846" w14:textId="7702D2B9" w:rsidR="00F77036" w:rsidRPr="00DE50D3" w:rsidRDefault="00F77036" w:rsidP="007F028B">
      <w:pPr>
        <w:pStyle w:val="ProductList-Body"/>
        <w:spacing w:after="120"/>
        <w:rPr>
          <w:lang w:val="es-ES"/>
        </w:rPr>
      </w:pPr>
      <w:r w:rsidRPr="00DE50D3">
        <w:rPr>
          <w:lang w:val="es-ES"/>
        </w:rPr>
        <w:t xml:space="preserve">Si Microsoft tuviera conocimiento de cualquier acceso ilícito a los Datos de Cliente almacenados en el equipo de Microsoft o en las instalaciones de Microsoft, o el acceso no autorizado a dichos equipos o instalaciones tuviera como resultado la pérdida, revelación o alteración de los Datos de Cliente (cada uno un </w:t>
      </w:r>
      <w:r w:rsidR="007F028B" w:rsidRPr="00DE50D3">
        <w:rPr>
          <w:lang w:val="es-ES"/>
        </w:rPr>
        <w:t>“</w:t>
      </w:r>
      <w:r w:rsidRPr="00DE50D3">
        <w:rPr>
          <w:lang w:val="es-ES"/>
        </w:rPr>
        <w:t>Incidente de Seguridad</w:t>
      </w:r>
      <w:r w:rsidR="007F028B" w:rsidRPr="00DE50D3">
        <w:rPr>
          <w:lang w:val="es-ES"/>
        </w:rPr>
        <w:t>”</w:t>
      </w:r>
      <w:r w:rsidRPr="00DE50D3">
        <w:rPr>
          <w:lang w:val="es-ES"/>
        </w:rPr>
        <w:t>), Microsoft prontamente le pedirá (1) notificar al Cliente del Incidente de Seguridad; (2) investigar el Incidente de Seguridad y proporcionar al cliente información detallada sobre el Incidente de Seguridad; y (3) tomar medidas razonables para mitigar los efectos y para minimizar los daños que son resultado del Incidente de Seguridad.</w:t>
      </w:r>
    </w:p>
    <w:p w14:paraId="3A327E7B" w14:textId="67F429DB" w:rsidR="00F77036" w:rsidRPr="00DE50D3" w:rsidRDefault="00F77036" w:rsidP="00F824AC">
      <w:pPr>
        <w:pStyle w:val="ProductList-Body"/>
        <w:spacing w:after="120"/>
        <w:rPr>
          <w:lang w:val="es-ES"/>
        </w:rPr>
      </w:pPr>
      <w:r w:rsidRPr="00DE50D3">
        <w:rPr>
          <w:lang w:val="es-ES"/>
        </w:rPr>
        <w:t>Las Notificaciones de Incidentes de Seguridad se entregarán a uno o más de los administradores del Cliente por cualquier medio que Microsoft seleccione, incluido por correo electrónico. El Cliente tiene la responsabilidad exclusiva de asegurarse de que los administradores del Cliente mantengan en todo momento información de contacto exacta sobre cada portal de Servicios Online correspondiente. La obligación de Microsoft de informar o responder a un Incidente de Seguridad en virtud de esta sección no es un reconocimiento por parte de Microsoft de alguna falta o responsabilidad con respecto al Incidente de Seguridad.</w:t>
      </w:r>
    </w:p>
    <w:p w14:paraId="3E2B017C" w14:textId="77777777" w:rsidR="00F77036" w:rsidRPr="00DE50D3" w:rsidRDefault="00F77036" w:rsidP="00F77036">
      <w:pPr>
        <w:pStyle w:val="ProductList-Body"/>
        <w:rPr>
          <w:lang w:val="es-ES"/>
        </w:rPr>
      </w:pPr>
      <w:r w:rsidRPr="00DE50D3">
        <w:rPr>
          <w:lang w:val="es-ES"/>
        </w:rPr>
        <w:t>Es obligación del Cliente notificar a Microsoft de forma oportuna sobre cualquier uso indebido posible de sus cuentas o credenciales de autenticación, o sobre cualquier incidente de seguridad relacionado con un Servicio Online.</w:t>
      </w:r>
    </w:p>
    <w:p w14:paraId="1F51B541" w14:textId="77777777" w:rsidR="00F77036" w:rsidRPr="00DE50D3" w:rsidRDefault="00F77036" w:rsidP="00F77036">
      <w:pPr>
        <w:pStyle w:val="ProductList-Body"/>
        <w:rPr>
          <w:lang w:val="es-ES"/>
        </w:rPr>
      </w:pPr>
    </w:p>
    <w:p w14:paraId="12E4D2DB" w14:textId="77777777" w:rsidR="00F77036" w:rsidRPr="00DE50D3" w:rsidRDefault="00F77036" w:rsidP="00233C87">
      <w:pPr>
        <w:pStyle w:val="ProductList-SubSubSectionHeading"/>
        <w:outlineLvl w:val="2"/>
        <w:rPr>
          <w:lang w:val="es-ES"/>
        </w:rPr>
      </w:pPr>
      <w:bookmarkStart w:id="55" w:name="_Toc464825165"/>
      <w:bookmarkStart w:id="56" w:name="LocationofDataProcessing"/>
      <w:r w:rsidRPr="00DE50D3">
        <w:rPr>
          <w:lang w:val="es-ES"/>
        </w:rPr>
        <w:t>Ubicación del Procesamiento de Datos</w:t>
      </w:r>
      <w:bookmarkEnd w:id="55"/>
    </w:p>
    <w:bookmarkEnd w:id="56"/>
    <w:p w14:paraId="6F79E91B" w14:textId="2F121E17" w:rsidR="00F77036" w:rsidRPr="00DE50D3" w:rsidRDefault="00EA2FAC" w:rsidP="00F77036">
      <w:pPr>
        <w:pStyle w:val="ProductList-Body"/>
        <w:rPr>
          <w:lang w:val="es-ES"/>
        </w:rPr>
      </w:pPr>
      <w:r w:rsidRPr="00547183">
        <w:rPr>
          <w:lang w:val="es-AR"/>
        </w:rPr>
        <w:t>Salvo según se describa en cualquier lugar de los OST, los Datos del Cliente que Microsoft trata en nombre del Cliente se pueden transmitir, almacenar y tratar en Estados Unidos o en cualquier otro país en que Microsoft o sus filiales o subcontratistas cuenten con instalaciones. El Cliente designa a Microsoft para que realice dicha transferencia de los Datos del Cliente a cualquiera de esos países y para que almacene y trate los Datos del Cliente con el fin de prestar los Servicios Online.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r w:rsidR="00F77036" w:rsidRPr="00DE50D3">
        <w:rPr>
          <w:lang w:val="es-ES"/>
        </w:rPr>
        <w:t>.</w:t>
      </w:r>
      <w:r w:rsidR="00E85D56">
        <w:rPr>
          <w:lang w:val="es-ES"/>
        </w:rPr>
        <w:t xml:space="preserve"> </w:t>
      </w:r>
      <w:r w:rsidR="00E85D56" w:rsidRPr="00024B0A">
        <w:rPr>
          <w:lang w:val="es-ES"/>
        </w:rPr>
        <w:t>Además de los compromisos de Microsoft según las cláusulas contractuales estándares y otros contratos modelo, Microsoft está certificado con el Escudo de la privacidad UE-EE. </w:t>
      </w:r>
      <w:r w:rsidR="00E85D56">
        <w:t>UU. y los compromisos que conlleva.</w:t>
      </w:r>
    </w:p>
    <w:p w14:paraId="0F49DA8B" w14:textId="77777777" w:rsidR="00F77036" w:rsidRPr="00DE50D3" w:rsidRDefault="00F77036" w:rsidP="00F77036">
      <w:pPr>
        <w:pStyle w:val="ProductList-Body"/>
        <w:rPr>
          <w:lang w:val="es-ES"/>
        </w:rPr>
      </w:pPr>
    </w:p>
    <w:p w14:paraId="66F1582E" w14:textId="77777777" w:rsidR="00DE50D3" w:rsidRPr="00DE50D3" w:rsidRDefault="00DE50D3" w:rsidP="00DE50D3">
      <w:pPr>
        <w:pStyle w:val="ProductList-SubSubSectionHeading"/>
        <w:outlineLvl w:val="2"/>
        <w:rPr>
          <w:lang w:val="es-ES"/>
        </w:rPr>
      </w:pPr>
      <w:bookmarkStart w:id="57" w:name="_Toc417892066"/>
      <w:bookmarkStart w:id="58" w:name="_Toc412644895"/>
      <w:bookmarkStart w:id="59" w:name="_Toc464825166"/>
      <w:r w:rsidRPr="00DE50D3">
        <w:rPr>
          <w:lang w:val="es-ES"/>
        </w:rPr>
        <w:t>Lanzamientos de vistas previas</w:t>
      </w:r>
      <w:bookmarkEnd w:id="57"/>
      <w:bookmarkEnd w:id="58"/>
      <w:bookmarkEnd w:id="59"/>
    </w:p>
    <w:p w14:paraId="53D0CF6D" w14:textId="77777777" w:rsidR="00DE50D3" w:rsidRPr="00DE50D3" w:rsidRDefault="00DE50D3" w:rsidP="00DE50D3">
      <w:pPr>
        <w:pStyle w:val="ProductList-Body"/>
        <w:rPr>
          <w:lang w:val="es-ES"/>
        </w:rPr>
      </w:pPr>
      <w:r w:rsidRPr="00DE50D3">
        <w:rPr>
          <w:lang w:val="es-ES"/>
        </w:rPr>
        <w:t>Microsoft puede ofrecer vistas previas, versiones beta u otras características preliminares, ubicaciones de centros de datos y servicios (“Vistas Previas”) para una evaluación opcional. Las Vistas Previas pueden emplear medidas de privacidad y seguridad menores o diferentes a las presentes habitualmente en los Servicios Online. A menos que se estipule de otro modo, las Vistas Previas no se incluyen en el SLA para el Servicio Online correspondiente.</w:t>
      </w:r>
    </w:p>
    <w:p w14:paraId="1CA33F47" w14:textId="77777777" w:rsidR="00F77036" w:rsidRPr="00DE50D3" w:rsidRDefault="00F77036" w:rsidP="00F77036">
      <w:pPr>
        <w:pStyle w:val="ProductList-Body"/>
        <w:rPr>
          <w:lang w:val="es-ES"/>
        </w:rPr>
      </w:pPr>
    </w:p>
    <w:p w14:paraId="397B1515" w14:textId="77777777" w:rsidR="00F77036" w:rsidRPr="00DE50D3" w:rsidRDefault="00F77036" w:rsidP="00233C87">
      <w:pPr>
        <w:pStyle w:val="ProductList-SubSubSectionHeading"/>
        <w:outlineLvl w:val="2"/>
        <w:rPr>
          <w:lang w:val="es-ES"/>
        </w:rPr>
      </w:pPr>
      <w:bookmarkStart w:id="60" w:name="_Toc464825167"/>
      <w:r w:rsidRPr="00DE50D3">
        <w:rPr>
          <w:lang w:val="es-ES"/>
        </w:rPr>
        <w:t>Uso de Subcontratistas</w:t>
      </w:r>
      <w:bookmarkEnd w:id="60"/>
    </w:p>
    <w:p w14:paraId="4B2C2C88" w14:textId="2069A67F" w:rsidR="000E6ED8" w:rsidRPr="00DE50D3" w:rsidRDefault="00F77036" w:rsidP="00F77036">
      <w:pPr>
        <w:pStyle w:val="ProductList-Body"/>
        <w:rPr>
          <w:lang w:val="es-ES"/>
        </w:rPr>
      </w:pPr>
      <w:r w:rsidRPr="00DE50D3">
        <w:rPr>
          <w:lang w:val="es-ES"/>
        </w:rPr>
        <w:t>Microsoft puede contratar subcontratistas para que presten servicios en su nombre. Se permitirá a tales subcontratistas obtener Datos de Cliente solo para prestar los servicios para los cuales Microsoft los ha contratado, y se les prohibirá utilizar dichos Datos de Cliente para cualquier otro fin. Microsoft es responsable del cumplimiento por parte de sus subcontratistas con las obligaciones de Microsoft en los OST. El Cliente ha accedido previamente a que Microsoft transmita los Datos de Cliente a los subcontratistas como se describe en los OST.</w:t>
      </w:r>
    </w:p>
    <w:p w14:paraId="78B535E5" w14:textId="77777777" w:rsidR="000E6ED8" w:rsidRPr="00DE50D3" w:rsidRDefault="000E6ED8" w:rsidP="00A914BF">
      <w:pPr>
        <w:pStyle w:val="ProductList-Body"/>
        <w:rPr>
          <w:lang w:val="es-ES"/>
        </w:rPr>
      </w:pPr>
    </w:p>
    <w:p w14:paraId="0937BBEE" w14:textId="77777777" w:rsidR="00F77036" w:rsidRPr="00DE50D3" w:rsidRDefault="00F77036" w:rsidP="00233C87">
      <w:pPr>
        <w:pStyle w:val="ProductList-SubSubSectionHeading"/>
        <w:outlineLvl w:val="2"/>
        <w:rPr>
          <w:lang w:val="es-ES"/>
        </w:rPr>
      </w:pPr>
      <w:bookmarkStart w:id="61" w:name="_Toc464825168"/>
      <w:r w:rsidRPr="00DE50D3">
        <w:rPr>
          <w:lang w:val="es-ES"/>
        </w:rPr>
        <w:t>Cómo Ponerse en Contacto con Microsoft</w:t>
      </w:r>
      <w:bookmarkEnd w:id="61"/>
    </w:p>
    <w:p w14:paraId="3A314166" w14:textId="79B835A6" w:rsidR="00F77036" w:rsidRPr="00DE50D3" w:rsidRDefault="00F77036" w:rsidP="00F77036">
      <w:pPr>
        <w:pStyle w:val="ProductList-Body"/>
        <w:rPr>
          <w:lang w:val="es-ES"/>
        </w:rPr>
      </w:pPr>
      <w:r w:rsidRPr="00DE50D3">
        <w:rPr>
          <w:lang w:val="es-ES"/>
        </w:rPr>
        <w:t xml:space="preserve">Si el Cliente considera que Microsoft no está cumpliendo con sus compromisos de privacidad o seguridad, el Cliente puede ponerse en contacto con soporte al cliente o utilizar el formulario web de Privacidad de Microsoft, que se encuentra en </w:t>
      </w:r>
      <w:hyperlink r:id="rId26" w:history="1">
        <w:r w:rsidRPr="00DE50D3">
          <w:rPr>
            <w:rStyle w:val="Hyperlink"/>
            <w:lang w:val="es-ES"/>
          </w:rPr>
          <w:t>http://go.microsoft.com/?linkid=9846224</w:t>
        </w:r>
      </w:hyperlink>
      <w:r w:rsidRPr="00DE50D3">
        <w:rPr>
          <w:lang w:val="es-ES"/>
        </w:rPr>
        <w:t>. La dirección postal de Microsoft es:</w:t>
      </w:r>
      <w:r w:rsidR="00CC64C1" w:rsidRPr="00DE50D3">
        <w:rPr>
          <w:lang w:val="es-ES"/>
        </w:rPr>
        <w:t xml:space="preserve"> </w:t>
      </w:r>
    </w:p>
    <w:p w14:paraId="0EA6B8C7" w14:textId="704D180F" w:rsidR="00F77036" w:rsidRPr="00DE50D3" w:rsidRDefault="00B06333" w:rsidP="0088164F">
      <w:pPr>
        <w:pStyle w:val="ProductList-Body"/>
        <w:spacing w:before="120"/>
        <w:ind w:left="187"/>
        <w:rPr>
          <w:lang w:val="es-ES"/>
        </w:rPr>
      </w:pPr>
      <w:r>
        <w:rPr>
          <w:b/>
          <w:lang w:val="es-ES"/>
        </w:rPr>
        <w:t>Microsoft Enterprise Service Privacy</w:t>
      </w:r>
    </w:p>
    <w:p w14:paraId="2D0B7227" w14:textId="77777777" w:rsidR="00F77036" w:rsidRPr="0029611D" w:rsidRDefault="00F77036" w:rsidP="00F77036">
      <w:pPr>
        <w:pStyle w:val="ProductList-Body"/>
        <w:ind w:left="180"/>
        <w:rPr>
          <w:lang w:val="es-ES"/>
        </w:rPr>
      </w:pPr>
      <w:r w:rsidRPr="0029611D">
        <w:rPr>
          <w:lang w:val="es-ES"/>
        </w:rPr>
        <w:t>Microsoft Corporation</w:t>
      </w:r>
    </w:p>
    <w:p w14:paraId="2B26FD10" w14:textId="77777777" w:rsidR="00F77036" w:rsidRPr="0029611D" w:rsidRDefault="00F77036" w:rsidP="00F77036">
      <w:pPr>
        <w:pStyle w:val="ProductList-Body"/>
        <w:ind w:left="180"/>
        <w:rPr>
          <w:lang w:val="es-ES"/>
        </w:rPr>
      </w:pPr>
      <w:r w:rsidRPr="0029611D">
        <w:rPr>
          <w:lang w:val="es-ES"/>
        </w:rPr>
        <w:t>One Microsoft Way</w:t>
      </w:r>
    </w:p>
    <w:p w14:paraId="11C71FD0" w14:textId="77777777" w:rsidR="00F77036" w:rsidRPr="0029611D" w:rsidRDefault="00F77036" w:rsidP="00F77036">
      <w:pPr>
        <w:pStyle w:val="ProductList-Body"/>
        <w:ind w:left="180"/>
        <w:rPr>
          <w:lang w:val="es-ES"/>
        </w:rPr>
      </w:pPr>
      <w:r w:rsidRPr="0029611D">
        <w:rPr>
          <w:lang w:val="es-ES"/>
        </w:rPr>
        <w:t>Redmond, Washington 98052, USA</w:t>
      </w:r>
    </w:p>
    <w:p w14:paraId="228DA6BA" w14:textId="77777777" w:rsidR="00F77036" w:rsidRPr="0029611D" w:rsidRDefault="00F77036" w:rsidP="00F77036">
      <w:pPr>
        <w:pStyle w:val="ProductList-Body"/>
        <w:rPr>
          <w:lang w:val="es-ES"/>
        </w:rPr>
      </w:pPr>
    </w:p>
    <w:p w14:paraId="1F1C2F9A" w14:textId="77777777" w:rsidR="00F77036" w:rsidRPr="00DE50D3" w:rsidRDefault="00F77036" w:rsidP="00F77036">
      <w:pPr>
        <w:pStyle w:val="ProductList-Body"/>
        <w:rPr>
          <w:lang w:val="es-ES"/>
        </w:rPr>
      </w:pPr>
      <w:r w:rsidRPr="00DE50D3">
        <w:rPr>
          <w:lang w:val="es-ES"/>
        </w:rPr>
        <w:t>Microsoft Ireland Operations Limited es el representante de protección de datos de Microsoft para la Comunidad Económica Europea y Suiza. El representante de privacidad Microsoft Ireland Operations Limited se encuentra disponible en la siguiente dirección:</w:t>
      </w:r>
    </w:p>
    <w:p w14:paraId="175AF3E6" w14:textId="77777777" w:rsidR="00F77036" w:rsidRPr="00DE50D3" w:rsidRDefault="00F77036" w:rsidP="00DE50D3">
      <w:pPr>
        <w:pStyle w:val="ProductList-Body"/>
        <w:keepNext/>
        <w:spacing w:before="120"/>
        <w:ind w:left="187"/>
      </w:pPr>
      <w:r w:rsidRPr="00DE50D3">
        <w:rPr>
          <w:b/>
        </w:rPr>
        <w:lastRenderedPageBreak/>
        <w:t>Microsoft Ireland Operations, Ltd.</w:t>
      </w:r>
    </w:p>
    <w:p w14:paraId="174B86F0" w14:textId="77777777" w:rsidR="00F77036" w:rsidRPr="00DE50D3" w:rsidRDefault="00F77036" w:rsidP="00F77036">
      <w:pPr>
        <w:pStyle w:val="ProductList-Body"/>
        <w:ind w:left="180"/>
      </w:pPr>
      <w:r w:rsidRPr="00DE50D3">
        <w:t>Attn: Data Protection</w:t>
      </w:r>
    </w:p>
    <w:p w14:paraId="47846A7F" w14:textId="77777777" w:rsidR="00F77036" w:rsidRPr="00DE50D3" w:rsidRDefault="00F77036" w:rsidP="00F77036">
      <w:pPr>
        <w:pStyle w:val="ProductList-Body"/>
        <w:ind w:left="180"/>
        <w:rPr>
          <w:lang w:val="es-ES"/>
        </w:rPr>
      </w:pPr>
      <w:r w:rsidRPr="00DE50D3">
        <w:rPr>
          <w:lang w:val="es-ES"/>
        </w:rPr>
        <w:t>Carmenhall Road</w:t>
      </w:r>
    </w:p>
    <w:p w14:paraId="5AE17FE3" w14:textId="3DF664A7" w:rsidR="000E6ED8" w:rsidRPr="00DE50D3" w:rsidRDefault="00F77036" w:rsidP="00F77036">
      <w:pPr>
        <w:pStyle w:val="ProductList-Body"/>
        <w:ind w:left="180"/>
        <w:rPr>
          <w:lang w:val="es-ES"/>
        </w:rPr>
      </w:pPr>
      <w:r w:rsidRPr="00DE50D3">
        <w:rPr>
          <w:lang w:val="es-ES"/>
        </w:rPr>
        <w:t>Sandyford, Dublin 18, Ireland</w:t>
      </w:r>
    </w:p>
    <w:p w14:paraId="5DAA2632"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610DF7AC" w14:textId="6F9C82E4" w:rsidR="00DE50D3" w:rsidRDefault="00DE50D3" w:rsidP="00366C8E">
      <w:pPr>
        <w:pStyle w:val="ProductList-Body"/>
        <w:rPr>
          <w:lang w:val="es-ES"/>
        </w:rPr>
      </w:pPr>
    </w:p>
    <w:p w14:paraId="62566195" w14:textId="77777777" w:rsidR="00E22DEE" w:rsidRDefault="00E22DEE" w:rsidP="00366C8E">
      <w:pPr>
        <w:pStyle w:val="ProductList-Body"/>
        <w:rPr>
          <w:lang w:val="es-ES"/>
        </w:rPr>
      </w:pPr>
    </w:p>
    <w:p w14:paraId="658017FE" w14:textId="77777777" w:rsidR="001B7CEF" w:rsidRPr="00DE50D3" w:rsidRDefault="001B7CEF" w:rsidP="00366C8E">
      <w:pPr>
        <w:pStyle w:val="ProductList-Body"/>
        <w:rPr>
          <w:lang w:val="es-ES"/>
        </w:rPr>
        <w:sectPr w:rsidR="001B7CEF" w:rsidRPr="00DE50D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DE50D3" w:rsidRDefault="00F77036" w:rsidP="00E22DEE">
      <w:pPr>
        <w:pStyle w:val="ProductList-Offering1Heading"/>
        <w:rPr>
          <w:lang w:val="es-ES"/>
        </w:rPr>
      </w:pPr>
      <w:bookmarkStart w:id="62" w:name="_Toc464825169"/>
      <w:bookmarkStart w:id="63" w:name="DataProcessingTerms"/>
      <w:r w:rsidRPr="00DE50D3">
        <w:rPr>
          <w:lang w:val="es-ES"/>
        </w:rPr>
        <w:lastRenderedPageBreak/>
        <w:t>Términos de procesamiento de datos</w:t>
      </w:r>
      <w:bookmarkEnd w:id="62"/>
    </w:p>
    <w:bookmarkEnd w:id="63"/>
    <w:p w14:paraId="2F075DBA" w14:textId="77777777" w:rsidR="00F77036" w:rsidRPr="00DE50D3" w:rsidRDefault="00F77036" w:rsidP="00F824AC">
      <w:pPr>
        <w:pStyle w:val="ProductList-Body"/>
        <w:spacing w:after="120"/>
        <w:rPr>
          <w:lang w:val="es-ES"/>
        </w:rPr>
      </w:pPr>
      <w:r w:rsidRPr="00DE50D3">
        <w:rPr>
          <w:lang w:val="es-ES"/>
        </w:rPr>
        <w:t>Los Términos de Tratamiento de Datos (DPT, Data Processing Terms) incluyen los términos de esta sección.</w:t>
      </w:r>
    </w:p>
    <w:p w14:paraId="48A379F1" w14:textId="599CFDB1" w:rsidR="00F77036" w:rsidRPr="00DE50D3" w:rsidRDefault="00F77036" w:rsidP="00F77036">
      <w:pPr>
        <w:pStyle w:val="ProductList-Body"/>
        <w:rPr>
          <w:lang w:val="es-ES"/>
        </w:rPr>
      </w:pPr>
      <w:r w:rsidRPr="00DE50D3">
        <w:rPr>
          <w:lang w:val="es-ES"/>
        </w:rPr>
        <w:t xml:space="preserve">Los Términos de Tratamiento de Datos también incluyen las “Cláusulas Contractuales Tipo”, conforme a la Decisión de la Comisión Europea del 5 de febrero de 2010 sobre cláusulas contractuales tipo para la transferencia de datos personales a encargados del tratamiento establecidos en terceros países en virtud de la Directiva de Protección de Datos de la Unión Europea. Las Cláusulas Contractuales Estándar se encuentran en el </w:t>
      </w:r>
      <w:hyperlink w:anchor="Attachment3" w:history="1">
        <w:r w:rsidRPr="00DE50D3">
          <w:rPr>
            <w:rStyle w:val="Hyperlink"/>
            <w:lang w:val="es-ES"/>
          </w:rPr>
          <w:t>Anexo 3</w:t>
        </w:r>
      </w:hyperlink>
      <w:r w:rsidRPr="00DE50D3">
        <w:rPr>
          <w:lang w:val="es-ES"/>
        </w:rPr>
        <w:t>. Además,</w:t>
      </w:r>
    </w:p>
    <w:p w14:paraId="4289F66E" w14:textId="10251D66" w:rsidR="00F77036" w:rsidRPr="00DE50D3" w:rsidRDefault="00F77036" w:rsidP="00A44A41">
      <w:pPr>
        <w:pStyle w:val="ProductList-Body"/>
        <w:numPr>
          <w:ilvl w:val="0"/>
          <w:numId w:val="4"/>
        </w:numPr>
        <w:ind w:left="450" w:hanging="270"/>
        <w:rPr>
          <w:lang w:val="es-ES"/>
        </w:rPr>
      </w:pPr>
      <w:r w:rsidRPr="00DE50D3">
        <w:rPr>
          <w:lang w:val="es-ES"/>
        </w:rPr>
        <w:t xml:space="preserve">La ejecución del contrato de licencias por volumen incluye la ejecución del </w:t>
      </w:r>
      <w:hyperlink w:anchor="Attachment3" w:history="1">
        <w:r w:rsidRPr="00DE50D3">
          <w:rPr>
            <w:rStyle w:val="Hyperlink"/>
            <w:lang w:val="es-ES"/>
          </w:rPr>
          <w:t>Anexo 3</w:t>
        </w:r>
      </w:hyperlink>
      <w:r w:rsidRPr="00DE50D3">
        <w:rPr>
          <w:lang w:val="es-ES"/>
        </w:rPr>
        <w:t>, el cual es contrafirmado por Microsoft Corporation;</w:t>
      </w:r>
    </w:p>
    <w:p w14:paraId="41BFB8AC" w14:textId="77777777" w:rsidR="00F77036" w:rsidRPr="00DE50D3" w:rsidRDefault="00F77036" w:rsidP="0088164F">
      <w:pPr>
        <w:pStyle w:val="ProductList-Body"/>
        <w:numPr>
          <w:ilvl w:val="0"/>
          <w:numId w:val="4"/>
        </w:numPr>
        <w:spacing w:before="40"/>
        <w:ind w:left="450" w:hanging="270"/>
        <w:rPr>
          <w:lang w:val="es-ES"/>
        </w:rPr>
      </w:pPr>
      <w:r w:rsidRPr="00DE50D3">
        <w:rPr>
          <w:lang w:val="es-ES"/>
        </w:rPr>
        <w:t>Los términos en el contrato de licencias por volumen del Cliente, que incluyen los DPT, constituyen un contrato de tratamiento de datos en virtud del cual Microsoft es el encargado del tratamiento de datos; y</w:t>
      </w:r>
    </w:p>
    <w:p w14:paraId="731C68BC" w14:textId="77777777" w:rsidR="00F77036" w:rsidRPr="00DE50D3" w:rsidRDefault="00F77036" w:rsidP="0088164F">
      <w:pPr>
        <w:pStyle w:val="ProductList-Body"/>
        <w:numPr>
          <w:ilvl w:val="0"/>
          <w:numId w:val="4"/>
        </w:numPr>
        <w:spacing w:before="40" w:after="120"/>
        <w:ind w:left="461" w:hanging="274"/>
        <w:rPr>
          <w:lang w:val="es-ES"/>
        </w:rPr>
      </w:pPr>
      <w:r w:rsidRPr="00DE50D3">
        <w:rPr>
          <w:lang w:val="es-ES"/>
        </w:rPr>
        <w:t>Los DPT prevalecen por sobre cualquier disposición inconsistente o que entre en conflicto con el contrato de licencias por volumen del Cliente y, para cada suscripción, mantendrán su total vigencia hasta que todos los Datos de Cliente relacionados se eliminen de los sistemas de Microsoft, de acuerdo con los DPT.</w:t>
      </w:r>
    </w:p>
    <w:p w14:paraId="07BB43F0" w14:textId="5BF9E443" w:rsidR="00F77036" w:rsidRPr="00DE50D3" w:rsidRDefault="00F77036" w:rsidP="00F51980">
      <w:pPr>
        <w:pStyle w:val="ProductList-Body"/>
        <w:rPr>
          <w:lang w:val="es-ES"/>
        </w:rPr>
      </w:pPr>
      <w:r w:rsidRPr="00DE50D3">
        <w:rPr>
          <w:lang w:val="es-ES"/>
        </w:rPr>
        <w:t xml:space="preserve">El cliente puede excluirse de las </w:t>
      </w:r>
      <w:r w:rsidR="00F51980" w:rsidRPr="00DE50D3">
        <w:rPr>
          <w:lang w:val="es-ES"/>
        </w:rPr>
        <w:t>“</w:t>
      </w:r>
      <w:r w:rsidRPr="00DE50D3">
        <w:rPr>
          <w:lang w:val="es-ES"/>
        </w:rPr>
        <w:t>Cláusulas Contractuales Tipo</w:t>
      </w:r>
      <w:r w:rsidR="00F51980" w:rsidRPr="00DE50D3">
        <w:rPr>
          <w:lang w:val="es-ES"/>
        </w:rPr>
        <w:t>”</w:t>
      </w:r>
      <w:r w:rsidRPr="00DE50D3">
        <w:rPr>
          <w:lang w:val="es-ES"/>
        </w:rPr>
        <w:t xml:space="preserve"> o los Términos de Tratamiento de Datos en su totalidad. Para excluirse, el Cliente debe enviar la siguiente información a Microsoft en una notificación escrita (en virtud de los términos del contrato de licencias por volumen del Cliente):</w:t>
      </w:r>
    </w:p>
    <w:p w14:paraId="362A02CA" w14:textId="77777777" w:rsidR="00F77036" w:rsidRPr="00DE50D3" w:rsidRDefault="00F77036" w:rsidP="00A44A41">
      <w:pPr>
        <w:pStyle w:val="ProductList-Body"/>
        <w:numPr>
          <w:ilvl w:val="0"/>
          <w:numId w:val="5"/>
        </w:numPr>
        <w:ind w:left="450" w:hanging="270"/>
        <w:rPr>
          <w:lang w:val="es-ES"/>
        </w:rPr>
      </w:pPr>
      <w:r w:rsidRPr="00DE50D3">
        <w:rPr>
          <w:lang w:val="es-ES"/>
        </w:rPr>
        <w:t>el nombre legal completo del Cliente y cualquier Filial que se excluya;</w:t>
      </w:r>
    </w:p>
    <w:p w14:paraId="04B9C67E" w14:textId="165A03F7" w:rsidR="00F77036" w:rsidRPr="00DE50D3" w:rsidRDefault="00F77036" w:rsidP="0088164F">
      <w:pPr>
        <w:pStyle w:val="ProductList-Body"/>
        <w:numPr>
          <w:ilvl w:val="0"/>
          <w:numId w:val="5"/>
        </w:numPr>
        <w:spacing w:before="40"/>
        <w:ind w:left="450" w:hanging="270"/>
        <w:rPr>
          <w:lang w:val="es-ES"/>
        </w:rPr>
      </w:pPr>
      <w:r w:rsidRPr="00DE50D3">
        <w:rPr>
          <w:lang w:val="es-ES"/>
        </w:rPr>
        <w:t xml:space="preserve">si el Cliente tiene varios contratos de licencias por volumen, el contrato de licencias por volumen al cual se aplica la Exclusión; </w:t>
      </w:r>
    </w:p>
    <w:p w14:paraId="660091B5" w14:textId="77777777" w:rsidR="00F77036" w:rsidRPr="00DE50D3" w:rsidRDefault="00F77036" w:rsidP="0088164F">
      <w:pPr>
        <w:pStyle w:val="ProductList-Body"/>
        <w:numPr>
          <w:ilvl w:val="0"/>
          <w:numId w:val="5"/>
        </w:numPr>
        <w:spacing w:before="40"/>
        <w:ind w:left="450" w:hanging="270"/>
        <w:rPr>
          <w:lang w:val="es-ES"/>
        </w:rPr>
      </w:pPr>
      <w:r w:rsidRPr="00DE50D3">
        <w:rPr>
          <w:lang w:val="es-ES"/>
        </w:rPr>
        <w:t>si se excluyen todos los DPT, una declaración que indique que el Cliente (o la Filial) se excluye totalmente de los Términos de Tratamiento de Datos; y</w:t>
      </w:r>
    </w:p>
    <w:p w14:paraId="3EE2C6F6" w14:textId="77777777" w:rsidR="00F77036" w:rsidRPr="00DE50D3" w:rsidRDefault="00F77036" w:rsidP="0088164F">
      <w:pPr>
        <w:pStyle w:val="ProductList-Body"/>
        <w:numPr>
          <w:ilvl w:val="0"/>
          <w:numId w:val="5"/>
        </w:numPr>
        <w:spacing w:before="40" w:after="120"/>
        <w:ind w:left="461" w:hanging="274"/>
        <w:rPr>
          <w:lang w:val="es-ES"/>
        </w:rPr>
      </w:pPr>
      <w:r w:rsidRPr="00DE50D3">
        <w:rPr>
          <w:lang w:val="es-ES"/>
        </w:rPr>
        <w:t xml:space="preserve">si se excluye únicamente de las Cláusulas Contractuales Tipo, una declaración que indique que el Cliente (o la Filial) se excluye únicamente de las Cláusulas Contractuales. </w:t>
      </w:r>
    </w:p>
    <w:p w14:paraId="650242FB" w14:textId="183A9416" w:rsidR="00F77036" w:rsidRPr="00DE50D3" w:rsidRDefault="00F77036" w:rsidP="00F824AC">
      <w:pPr>
        <w:pStyle w:val="ProductList-Body"/>
        <w:spacing w:after="120"/>
        <w:rPr>
          <w:lang w:val="es-ES"/>
        </w:rPr>
      </w:pPr>
      <w:r w:rsidRPr="00DE50D3">
        <w:rPr>
          <w:lang w:val="es-ES"/>
        </w:rPr>
        <w:t>En los países donde se requiere aprobación regulatoria para el uso de Cláusulas Contractuales Tipo, las Cláusulas Contractuales Tipo no pueden ser invocadas en virtud de 2010/87/UE (de febrero de 2010) de la Comisión Europea para legitimar la exportación de los datos del país, a menos que el Cliente tenga la aprobación reglamentaria requerida.</w:t>
      </w:r>
    </w:p>
    <w:p w14:paraId="563EAC2F" w14:textId="77777777" w:rsidR="00DE50D3" w:rsidRPr="00DE50D3" w:rsidRDefault="00DE50D3" w:rsidP="00DE50D3">
      <w:pPr>
        <w:pStyle w:val="ProductList-Body"/>
        <w:rPr>
          <w:b/>
          <w:lang w:val="es-ES"/>
        </w:rPr>
      </w:pPr>
      <w:r w:rsidRPr="00DE50D3">
        <w:rPr>
          <w:b/>
          <w:lang w:val="es-ES"/>
        </w:rPr>
        <w:t>En los DPT, el término “Servicios Online” solo se aplica a los servicios de la siguiente tabla y excluye las Vistas previas y los “Datos de Cliente” solo incluyen los Datos de Cliente que se proporcionan a través del uso de esos Servicios Online.</w:t>
      </w:r>
    </w:p>
    <w:p w14:paraId="72AE1A9D" w14:textId="0E8B7058" w:rsidR="000E6ED8" w:rsidRDefault="000E6ED8" w:rsidP="00A914BF">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AB2" w:rsidRPr="00321868" w14:paraId="023D76EC" w14:textId="77777777" w:rsidTr="0077298C">
        <w:trPr>
          <w:tblHeader/>
        </w:trPr>
        <w:tc>
          <w:tcPr>
            <w:tcW w:w="10800" w:type="dxa"/>
            <w:gridSpan w:val="2"/>
            <w:shd w:val="clear" w:color="auto" w:fill="0072C6"/>
          </w:tcPr>
          <w:p w14:paraId="2BD76B55" w14:textId="77777777" w:rsidR="00060AB2" w:rsidRPr="00321868" w:rsidRDefault="00060AB2" w:rsidP="0077298C">
            <w:pPr>
              <w:pStyle w:val="ProductList-Body"/>
              <w:spacing w:before="20" w:after="20"/>
              <w:rPr>
                <w:color w:val="FFFFFF" w:themeColor="background1"/>
                <w:sz w:val="16"/>
                <w:szCs w:val="16"/>
                <w:lang w:val="es-ES"/>
              </w:rPr>
            </w:pPr>
            <w:r w:rsidRPr="00321868">
              <w:rPr>
                <w:color w:val="FFFFFF" w:themeColor="background1"/>
                <w:sz w:val="16"/>
                <w:szCs w:val="16"/>
                <w:lang w:val="es-ES"/>
              </w:rPr>
              <w:t>Servicios Online</w:t>
            </w:r>
          </w:p>
        </w:tc>
      </w:tr>
      <w:tr w:rsidR="00B9746A" w:rsidRPr="0077298C" w14:paraId="40C5626F" w14:textId="77777777" w:rsidTr="0077298C">
        <w:tc>
          <w:tcPr>
            <w:tcW w:w="2610" w:type="dxa"/>
            <w:vAlign w:val="center"/>
          </w:tcPr>
          <w:p w14:paraId="0B07E373" w14:textId="4BF2B1A9" w:rsidR="00B9746A" w:rsidRPr="00321868" w:rsidRDefault="00B9746A" w:rsidP="00B9746A">
            <w:pPr>
              <w:pStyle w:val="ProductList-Body"/>
              <w:rPr>
                <w:sz w:val="16"/>
                <w:szCs w:val="16"/>
                <w:lang w:val="es-ES"/>
              </w:rPr>
            </w:pPr>
            <w:bookmarkStart w:id="64" w:name="MicrosoftDynamicsOnlineServices"/>
            <w:r>
              <w:rPr>
                <w:sz w:val="16"/>
                <w:szCs w:val="16"/>
              </w:rPr>
              <w:t>Microsoft Dynamics 365 Core Services</w:t>
            </w:r>
          </w:p>
        </w:tc>
        <w:tc>
          <w:tcPr>
            <w:tcW w:w="8190" w:type="dxa"/>
          </w:tcPr>
          <w:p w14:paraId="48AD7098" w14:textId="01E46A11" w:rsidR="00B9746A" w:rsidRPr="00321868" w:rsidRDefault="00B9746A" w:rsidP="00B9746A">
            <w:pPr>
              <w:pStyle w:val="ProductList-Body"/>
              <w:rPr>
                <w:sz w:val="16"/>
                <w:szCs w:val="16"/>
                <w:lang w:val="es-ES"/>
              </w:rPr>
            </w:pPr>
            <w:r>
              <w:rPr>
                <w:sz w:val="16"/>
                <w:szCs w:val="16"/>
              </w:rPr>
              <w:t>Los siguientes servicios, cada uno como un servicio independiente o incluidos en un plan o aplicación de Dynamics 365: Microsoft Dynamics 365 for Customer Service, Microsoft Dynamics 365 for Field Service, Microsoft Dynamics 365 for Project Service Automation, Microsoft Dynamics 365 for Sales y Microsoft Social Engagement. Microsoft Dynamics 365 Core Services no incluyen (1) Microsoft Dynamics 365 for Operations o Microsoft Dynamics 365 for Financials; (2) Microsoft Dynamics 365 Services para dispositivos o software admitidos, que incluyen pero no están limitados a Microsoft Dynamics 365 para aplicaciones, tablets o teléfonos; o (3) excepto según se defina expresamente en los términos de licencia para el servicio correspondiente, cualquier otro servicio de marca separada que esté disponible con o en conexión con Microsoft Dynamics 365 Core Services.</w:t>
            </w:r>
          </w:p>
        </w:tc>
      </w:tr>
      <w:bookmarkEnd w:id="64"/>
      <w:tr w:rsidR="00B9746A" w:rsidRPr="0077298C" w14:paraId="481D4646" w14:textId="77777777" w:rsidTr="0077298C">
        <w:tc>
          <w:tcPr>
            <w:tcW w:w="2610" w:type="dxa"/>
            <w:vAlign w:val="center"/>
          </w:tcPr>
          <w:p w14:paraId="6F5E041A" w14:textId="65053379" w:rsidR="00B9746A" w:rsidRPr="00321868" w:rsidRDefault="00B9746A" w:rsidP="00B9746A">
            <w:pPr>
              <w:pStyle w:val="ProductList-Body"/>
              <w:rPr>
                <w:sz w:val="16"/>
                <w:szCs w:val="16"/>
                <w:lang w:val="es-ES"/>
              </w:rPr>
            </w:pPr>
            <w:r>
              <w:rPr>
                <w:sz w:val="16"/>
                <w:szCs w:val="16"/>
              </w:rPr>
              <w:t>Servicios de Office 365</w:t>
            </w:r>
          </w:p>
        </w:tc>
        <w:tc>
          <w:tcPr>
            <w:tcW w:w="8190" w:type="dxa"/>
          </w:tcPr>
          <w:p w14:paraId="04D05A1A" w14:textId="46F6F4EA" w:rsidR="00B9746A" w:rsidRPr="00321868" w:rsidRDefault="00B9746A" w:rsidP="00B9746A">
            <w:pPr>
              <w:pStyle w:val="ProductList-Body"/>
              <w:rPr>
                <w:sz w:val="16"/>
                <w:szCs w:val="16"/>
                <w:lang w:val="es-ES"/>
              </w:rPr>
            </w:pPr>
            <w:r>
              <w:rPr>
                <w:sz w:val="16"/>
                <w:szCs w:val="16"/>
              </w:rPr>
              <w:t>Los siguientes servicios, cada uno como un servicio independiente o incluidos en un conjunto de aplicaciones o plan de Office 365: Exchange Online, Archivado de Exchange Online, Exchange Online Protection, Protección contra Amenazas Avanzada de Office 365, SharePoint Online, OneDrive para la Empresa, Project Online, Skype Empresarial Online, Sway, Office Online, Análisis de Delve, Customer Lockbox y Yammer Enterprise. Los Servicios de Office 365 no incluyen Office 365 ProPlus, ninguna parte de los Servicios de PSTN que operan fuera del control de Microsoft, ningún software de cliente ni otro servicio de marca independiente disponible con un plan o conjunto de aplicaciones de marca Office 365, tales como Bing o un servicio catalogado “para Office 365”.</w:t>
            </w:r>
          </w:p>
        </w:tc>
      </w:tr>
      <w:tr w:rsidR="00B9746A" w:rsidRPr="0077298C" w14:paraId="2550A5A4" w14:textId="77777777" w:rsidTr="0077298C">
        <w:tc>
          <w:tcPr>
            <w:tcW w:w="2610" w:type="dxa"/>
            <w:vAlign w:val="center"/>
          </w:tcPr>
          <w:p w14:paraId="261DD96D" w14:textId="2E9A29A9" w:rsidR="00B9746A" w:rsidRPr="00321868" w:rsidRDefault="00B9746A" w:rsidP="00B9746A">
            <w:pPr>
              <w:pStyle w:val="ProductList-Body"/>
              <w:rPr>
                <w:sz w:val="16"/>
                <w:szCs w:val="16"/>
                <w:lang w:val="es-ES"/>
              </w:rPr>
            </w:pPr>
            <w:bookmarkStart w:id="65" w:name="MicrosoftAzureCoreServices"/>
            <w:r>
              <w:rPr>
                <w:sz w:val="16"/>
                <w:szCs w:val="16"/>
              </w:rPr>
              <w:t>Microsoft Azure Core Services</w:t>
            </w:r>
            <w:bookmarkEnd w:id="65"/>
          </w:p>
        </w:tc>
        <w:tc>
          <w:tcPr>
            <w:tcW w:w="8190" w:type="dxa"/>
          </w:tcPr>
          <w:p w14:paraId="622AF6F3" w14:textId="1EC9724D" w:rsidR="00B9746A" w:rsidRPr="00321868" w:rsidRDefault="00B9746A" w:rsidP="00B9746A">
            <w:pPr>
              <w:pStyle w:val="ProductList-Body"/>
              <w:rPr>
                <w:sz w:val="16"/>
                <w:szCs w:val="16"/>
                <w:lang w:val="es-ES"/>
              </w:rPr>
            </w:pPr>
            <w:r>
              <w:rPr>
                <w:sz w:val="16"/>
                <w:szCs w:val="16"/>
              </w:rPr>
              <w:t xml:space="preserve">Active Directory, Administración de API, Servicios de Aplicaciones (Aplicaciones de API, Aplicaciones Móviles, Aplicaciones Web), Automatización, Copia de Seguridad, Lote, Servicios de BizTalk, Servicios en la Nube, DocumentDB, Centros de Eventos, Express Route, HDInsight, Almacén de Claves, Equilibrador de Carga, Aprendizaje Automático, Portal de Administración, Servicios Multimedia, Autenticación Multifactor, Centro de Notificaciones, Visión Operativa, Caché en Redis, Rights Management Service, Programador, Bus de Servicio, Recuperación del Sitio, Base de Datos SQL, Almacenamiento, StorSimple, Análisis de Transmisiones, Administrador de Tráfico, Máquinas Virtuales, Red Virtual, Visual Studio Team Services y Administrador de Flujos de Trabajo. </w:t>
            </w:r>
          </w:p>
        </w:tc>
      </w:tr>
      <w:tr w:rsidR="00060AB2" w:rsidRPr="0077298C" w14:paraId="31248FB8" w14:textId="77777777" w:rsidTr="0077298C">
        <w:tc>
          <w:tcPr>
            <w:tcW w:w="2610" w:type="dxa"/>
            <w:vAlign w:val="center"/>
          </w:tcPr>
          <w:p w14:paraId="21EF447E" w14:textId="77777777" w:rsidR="00060AB2" w:rsidRPr="00321868" w:rsidRDefault="00060AB2" w:rsidP="0077298C">
            <w:pPr>
              <w:pStyle w:val="ProductList-Body"/>
              <w:rPr>
                <w:sz w:val="16"/>
                <w:szCs w:val="16"/>
                <w:lang w:val="es-ES"/>
              </w:rPr>
            </w:pPr>
            <w:r w:rsidRPr="00321868">
              <w:rPr>
                <w:sz w:val="16"/>
                <w:szCs w:val="16"/>
                <w:lang w:val="es-ES"/>
              </w:rPr>
              <w:t>Servicios Online de Microsoft Intune</w:t>
            </w:r>
          </w:p>
        </w:tc>
        <w:tc>
          <w:tcPr>
            <w:tcW w:w="8190" w:type="dxa"/>
          </w:tcPr>
          <w:p w14:paraId="73236D49" w14:textId="77777777" w:rsidR="00060AB2" w:rsidRPr="00321868" w:rsidRDefault="00060AB2" w:rsidP="0077298C">
            <w:pPr>
              <w:pStyle w:val="ProductList-Body"/>
              <w:rPr>
                <w:sz w:val="16"/>
                <w:szCs w:val="16"/>
                <w:lang w:val="es-ES"/>
              </w:rPr>
            </w:pPr>
            <w:r w:rsidRPr="00321868">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060AB2" w:rsidRPr="0077298C" w14:paraId="7D16EE52" w14:textId="77777777" w:rsidTr="0077298C">
        <w:tc>
          <w:tcPr>
            <w:tcW w:w="2610" w:type="dxa"/>
            <w:vAlign w:val="center"/>
          </w:tcPr>
          <w:p w14:paraId="62AA459B" w14:textId="77777777" w:rsidR="00060AB2" w:rsidRPr="00321868" w:rsidRDefault="00060AB2" w:rsidP="0077298C">
            <w:pPr>
              <w:pStyle w:val="ProductList-Body"/>
              <w:rPr>
                <w:sz w:val="16"/>
                <w:szCs w:val="16"/>
                <w:lang w:val="es-ES"/>
              </w:rPr>
            </w:pPr>
            <w:r w:rsidRPr="00321868">
              <w:rPr>
                <w:sz w:val="16"/>
                <w:szCs w:val="16"/>
                <w:lang w:val="es-ES"/>
              </w:rPr>
              <w:lastRenderedPageBreak/>
              <w:t>Servicios de Microsoft Power BI</w:t>
            </w:r>
          </w:p>
        </w:tc>
        <w:tc>
          <w:tcPr>
            <w:tcW w:w="8190" w:type="dxa"/>
          </w:tcPr>
          <w:p w14:paraId="393D3B41" w14:textId="77777777" w:rsidR="00060AB2" w:rsidRPr="00321868" w:rsidRDefault="00060AB2" w:rsidP="0077298C">
            <w:pPr>
              <w:pStyle w:val="ProductList-Body"/>
              <w:rPr>
                <w:sz w:val="16"/>
                <w:szCs w:val="16"/>
                <w:lang w:val="es-ES"/>
              </w:rPr>
            </w:pPr>
            <w:r w:rsidRPr="00321868">
              <w:rPr>
                <w:sz w:val="16"/>
                <w:szCs w:val="16"/>
                <w:lang w:val="es-ES"/>
              </w:rPr>
              <w:t>La parte de servicios en la nube de Microsoft Power BI se ofrece como servicio independiente o incluido en un plan o conjunto de aplicaciones de Office 365, pero se excluye la funcionalidad del catálogo de datos, las aplicaciones móviles de Power BI o Power BI Desktop.</w:t>
            </w:r>
          </w:p>
        </w:tc>
      </w:tr>
    </w:tbl>
    <w:p w14:paraId="451A08D5" w14:textId="77777777" w:rsidR="001C300B" w:rsidRPr="006879BB" w:rsidRDefault="001C300B" w:rsidP="001C300B">
      <w:pPr>
        <w:pStyle w:val="ProductList-Body"/>
        <w:rPr>
          <w:lang w:val="es-ES"/>
        </w:rPr>
      </w:pPr>
    </w:p>
    <w:p w14:paraId="06E955A5" w14:textId="77777777" w:rsidR="00BD055B" w:rsidRDefault="00BD055B" w:rsidP="00BD055B">
      <w:pPr>
        <w:pStyle w:val="ProductList-SubSubSectionHeading"/>
        <w:keepNext/>
        <w:outlineLvl w:val="2"/>
      </w:pPr>
      <w:bookmarkStart w:id="66" w:name="DataProcessingTerms_DataatRest"/>
      <w:bookmarkStart w:id="67" w:name="_Toc457466419"/>
      <w:bookmarkStart w:id="68" w:name="_Toc453946599"/>
      <w:bookmarkStart w:id="69" w:name="_Toc464825170"/>
      <w:r>
        <w:t>Ubicación de Datos de Cliente sin actividad</w:t>
      </w:r>
      <w:bookmarkEnd w:id="66"/>
      <w:bookmarkEnd w:id="67"/>
      <w:bookmarkEnd w:id="68"/>
      <w:bookmarkEnd w:id="69"/>
    </w:p>
    <w:p w14:paraId="40874AD2" w14:textId="77777777" w:rsidR="00BD055B" w:rsidRDefault="00BD055B" w:rsidP="00BD055B">
      <w:pPr>
        <w:pStyle w:val="ProductList-Body"/>
        <w:keepNext/>
      </w:pPr>
      <w:r>
        <w:t>Microsoft almacenará los Datos del Cliente en reposo dentro de determinadas áreas geográficas importantes (cada una, una Geoárea), de la siguiente forma:</w:t>
      </w:r>
    </w:p>
    <w:p w14:paraId="214E36C1" w14:textId="77777777" w:rsidR="00BD055B" w:rsidRDefault="00BD055B" w:rsidP="00BD055B">
      <w:pPr>
        <w:pStyle w:val="ProductList-Body"/>
        <w:keepNext/>
        <w:numPr>
          <w:ilvl w:val="0"/>
          <w:numId w:val="6"/>
        </w:numPr>
        <w:ind w:left="450" w:hanging="270"/>
      </w:pPr>
      <w:r>
        <w:rPr>
          <w:b/>
        </w:rPr>
        <w:t xml:space="preserve">Servicios de Office 365. </w:t>
      </w:r>
      <w:r>
        <w:t xml:space="preserve">Si el Cliente aprovisiona a su inquilino en Australia, Canadá, la Unión Europea, India, Japón o los Estados Unidos (cada una de las anteriores, una “Geoárea”),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for Business. </w:t>
      </w:r>
    </w:p>
    <w:p w14:paraId="649B2E8F" w14:textId="77777777" w:rsidR="00FA588F" w:rsidRPr="00806BD2" w:rsidRDefault="00FA588F" w:rsidP="00FA588F">
      <w:pPr>
        <w:pStyle w:val="ProductList-Body"/>
        <w:numPr>
          <w:ilvl w:val="0"/>
          <w:numId w:val="6"/>
        </w:numPr>
        <w:ind w:left="450" w:hanging="270"/>
        <w:rPr>
          <w:lang w:val="es-ES"/>
        </w:rPr>
      </w:pPr>
      <w:r w:rsidRPr="00806BD2">
        <w:rPr>
          <w:b/>
          <w:lang w:val="es-ES"/>
        </w:rPr>
        <w:t>Servicios Online de Microsoft Intune</w:t>
      </w:r>
      <w:r w:rsidRPr="00806BD2">
        <w:rPr>
          <w:lang w:val="es-ES"/>
        </w:rPr>
        <w:t>. Cuando el Cliente provisiona una cuenta tenant, el Cliente selecciona una Geoárea disponible donde se almacenarán los Datos del Cliente sin actividad. Microsoft no transmitirá los Datos del Cliente fuera del Área Geográfica seleccionada del Cliente, salvo según se indica en la sección “Ubicación de Datos” del Centro de Confianza de Microsoft Intune.</w:t>
      </w:r>
    </w:p>
    <w:p w14:paraId="4D454BA0" w14:textId="77777777" w:rsidR="00B9746A" w:rsidRPr="006D2C33" w:rsidRDefault="00B9746A" w:rsidP="00B9746A">
      <w:pPr>
        <w:pStyle w:val="ProductList-Body"/>
        <w:numPr>
          <w:ilvl w:val="0"/>
          <w:numId w:val="6"/>
        </w:numPr>
        <w:ind w:left="450" w:hanging="270"/>
      </w:pPr>
      <w:r>
        <w:rPr>
          <w:b/>
        </w:rPr>
        <w:t>Servicios de Microsoft Power BI</w:t>
      </w:r>
      <w:r w:rsidRPr="00267725">
        <w:rPr>
          <w:b/>
          <w:bCs/>
        </w:rPr>
        <w:t>.</w:t>
      </w:r>
      <w:r>
        <w:t xml:space="preserve"> Si el Cliente aprovisiona su tenant en Australia, la Unión Europea o los Estados Unidos, Microsoft almacenará los siguientes Datos del Cliente de Microsoft Power BI sin actividad únicamente dentro de esa Geoárea.</w:t>
      </w:r>
    </w:p>
    <w:p w14:paraId="76732325" w14:textId="77777777" w:rsidR="00B9746A" w:rsidRPr="006D2C33" w:rsidRDefault="00B9746A" w:rsidP="00B9746A">
      <w:pPr>
        <w:pStyle w:val="ProductList-Body"/>
        <w:numPr>
          <w:ilvl w:val="0"/>
          <w:numId w:val="6"/>
        </w:numPr>
        <w:ind w:left="450" w:hanging="270"/>
      </w:pPr>
      <w:r>
        <w:rPr>
          <w:b/>
        </w:rPr>
        <w:t>Microsoft Azure Core Services</w:t>
      </w:r>
      <w:r w:rsidRPr="00267725">
        <w:rPr>
          <w:b/>
          <w:bCs/>
        </w:rPr>
        <w:t>.</w:t>
      </w:r>
      <w:r>
        <w:t xml:space="preserve"> Si el Cliente configura un servicio específico para su implementación dentro de una Geoárea entonces, para ese servicio, Microsoft almacenará Datos del Cliente en reposo dentro de la Geoárea especificada. Determinados servicios podrían impedir que el Cliente configure la implementación en una Geoárea específica o fuera de Estados Unidos y podrían almacenar copias de seguridad en otras ubicaciones, según se detalla en el Trust Center de Microsoft Azure (que Microsoft puede actualizar cada cierto tiempo, pero Microsoft no agregará excepciones para los Servicios existentes en el lanzamiento general).</w:t>
      </w:r>
    </w:p>
    <w:p w14:paraId="3A184378" w14:textId="77777777" w:rsidR="00B9746A" w:rsidRPr="006D2C33" w:rsidRDefault="00B9746A" w:rsidP="00B9746A">
      <w:pPr>
        <w:pStyle w:val="ProductList-Body"/>
        <w:numPr>
          <w:ilvl w:val="0"/>
          <w:numId w:val="6"/>
        </w:numPr>
        <w:spacing w:after="120"/>
        <w:ind w:left="450" w:hanging="270"/>
      </w:pPr>
      <w:r>
        <w:rPr>
          <w:b/>
        </w:rPr>
        <w:t>Microsoft Dynamics 365 Core Services</w:t>
      </w:r>
      <w:r w:rsidRPr="00267725">
        <w:rPr>
          <w:b/>
          <w:bCs/>
        </w:rPr>
        <w:t>.</w:t>
      </w:r>
      <w:r>
        <w:t xml:space="preserve"> Excepto por Microsoft Social Engagement, si el Cliente aprovisiona su instancia en cualquiera de estas Geoáreas, limitado a las entidades administradas por Microsoft Dynamics 365 Core Services. Cuiertas entidades no se pueden configurar para su almacenamiento en cualquier Geoárea en particular o fuera de los Estados Unidos y se podrían replicar en otras ubicaciones según se define en Microsoft Dynamics 365 Trust Center.</w:t>
      </w:r>
    </w:p>
    <w:p w14:paraId="2BC8B894" w14:textId="77777777" w:rsidR="001C300B" w:rsidRPr="006879BB" w:rsidRDefault="001C300B" w:rsidP="001C300B">
      <w:pPr>
        <w:pStyle w:val="ProductList-Body"/>
        <w:rPr>
          <w:lang w:val="es-ES"/>
        </w:rPr>
      </w:pPr>
      <w:r w:rsidRPr="006879BB">
        <w:rPr>
          <w:lang w:val="es-ES"/>
        </w:rPr>
        <w:t>Microsoft no controla ni limita las regiones desde las cuales el Cliente o los usuarios finales del Cliente pueden acceder o mover Datos del Cliente.</w:t>
      </w:r>
    </w:p>
    <w:p w14:paraId="3D20A419" w14:textId="77777777" w:rsidR="00086F17" w:rsidRPr="00DE50D3" w:rsidRDefault="00086F17" w:rsidP="00086F17">
      <w:pPr>
        <w:pStyle w:val="ProductList-Body"/>
        <w:rPr>
          <w:lang w:val="es-ES"/>
        </w:rPr>
      </w:pPr>
    </w:p>
    <w:p w14:paraId="44E896F2" w14:textId="77777777" w:rsidR="00FA588F" w:rsidRDefault="00FA588F" w:rsidP="00FA588F">
      <w:pPr>
        <w:pStyle w:val="ProductList-SubSubSectionHeading"/>
        <w:outlineLvl w:val="2"/>
      </w:pPr>
      <w:bookmarkStart w:id="70" w:name="DataProcessingTerms_Privacy"/>
      <w:bookmarkStart w:id="71" w:name="_Toc449618397"/>
      <w:bookmarkStart w:id="72" w:name="_Toc445967464"/>
      <w:bookmarkStart w:id="73" w:name="_Toc464825171"/>
      <w:r>
        <w:t>Privacidad</w:t>
      </w:r>
      <w:bookmarkEnd w:id="70"/>
      <w:bookmarkEnd w:id="71"/>
      <w:bookmarkEnd w:id="72"/>
      <w:bookmarkEnd w:id="73"/>
    </w:p>
    <w:p w14:paraId="29F3A2A6" w14:textId="77777777" w:rsidR="00FA588F" w:rsidRPr="00806BD2" w:rsidRDefault="00FA588F" w:rsidP="00FA588F">
      <w:pPr>
        <w:pStyle w:val="ProductList-Body"/>
        <w:numPr>
          <w:ilvl w:val="0"/>
          <w:numId w:val="7"/>
        </w:numPr>
        <w:ind w:left="450" w:hanging="270"/>
        <w:rPr>
          <w:lang w:val="es-ES"/>
        </w:rPr>
      </w:pPr>
      <w:r w:rsidRPr="00806BD2">
        <w:rPr>
          <w:b/>
          <w:lang w:val="es-ES"/>
        </w:rPr>
        <w:t>Eliminación o devolución de Datos del Cliente.</w:t>
      </w:r>
      <w:r w:rsidRPr="00806BD2">
        <w:rPr>
          <w:lang w:val="es-ES"/>
        </w:rPr>
        <w:t xml:space="preserve"> No más de ciento ochenta (180) días después de la expiración o terminación del uso por parte del Cliente de un Servicio Online, Microsoft deshabilitará la cuenta y eliminará los Datos del Cliente de la cuenta. </w:t>
      </w:r>
    </w:p>
    <w:p w14:paraId="02B380E4" w14:textId="77777777" w:rsidR="00FA588F" w:rsidRPr="00806BD2" w:rsidRDefault="00FA588F" w:rsidP="00FA588F">
      <w:pPr>
        <w:pStyle w:val="ProductList-Body"/>
        <w:numPr>
          <w:ilvl w:val="0"/>
          <w:numId w:val="7"/>
        </w:numPr>
        <w:ind w:left="450" w:hanging="270"/>
        <w:rPr>
          <w:lang w:val="es-ES"/>
        </w:rPr>
      </w:pPr>
      <w:r w:rsidRPr="00806BD2">
        <w:rPr>
          <w:b/>
          <w:lang w:val="es-ES"/>
        </w:rPr>
        <w:t>Transferencia de los Datos del Cliente.</w:t>
      </w:r>
      <w:r w:rsidRPr="00806BD2">
        <w:rPr>
          <w:lang w:val="es-ES"/>
        </w:rPr>
        <w:t xml:space="preserve"> A menos que el Cliente se haya excluido de las Cláusulas Contractuales Tipo, todas las transmisiones de Datos de Cliente fuera de la Unión Europea, la Comunidad Económica Europea y Suiza se regirán por las Cláusulas Contractuales Tipo. Microsoft se regirá por los requisitos de la ley de protección de datos de la Comunidad Económica Europea y Suiza en lo referente a la recopilación, el uso, la transmisión, la conservación y otros procesamientos de datos personales provenientes de la Comunidad Económica Europea y Suiza.</w:t>
      </w:r>
    </w:p>
    <w:p w14:paraId="14DD2BE2" w14:textId="006ECBB1" w:rsidR="00086F17" w:rsidRPr="00DE50D3" w:rsidRDefault="00086F17" w:rsidP="00A44A41">
      <w:pPr>
        <w:pStyle w:val="ProductList-Body"/>
        <w:numPr>
          <w:ilvl w:val="0"/>
          <w:numId w:val="7"/>
        </w:numPr>
        <w:ind w:left="450" w:hanging="270"/>
        <w:rPr>
          <w:lang w:val="es-ES"/>
        </w:rPr>
      </w:pPr>
      <w:r w:rsidRPr="00DE50D3">
        <w:rPr>
          <w:b/>
          <w:lang w:val="es-ES"/>
        </w:rPr>
        <w:t>Personal de Microsoft.</w:t>
      </w:r>
      <w:r w:rsidRPr="00DE50D3">
        <w:rPr>
          <w:lang w:val="es-ES"/>
        </w:rPr>
        <w:t xml:space="preserve"> El personal de Microsoft no tratará Datos de Cliente sin autorización del Cliente. El personal de Microsoft tiene la obligación de mantener la seguridad y el secreto de todos los Datos de Cliente, tal como se dispone en los DPT, y dicha obligación continuará incluso después de terminada la relación laboral.</w:t>
      </w:r>
    </w:p>
    <w:p w14:paraId="03E945F0" w14:textId="290E89AB" w:rsidR="00086F17" w:rsidRPr="00DE50D3" w:rsidRDefault="00E85D56" w:rsidP="00CD7F8D">
      <w:pPr>
        <w:pStyle w:val="ProductList-Body"/>
        <w:numPr>
          <w:ilvl w:val="0"/>
          <w:numId w:val="7"/>
        </w:numPr>
        <w:ind w:left="450" w:hanging="270"/>
        <w:rPr>
          <w:lang w:val="es-ES"/>
        </w:rPr>
      </w:pPr>
      <w:bookmarkStart w:id="74" w:name="SubcontractorTransfer"/>
      <w:r w:rsidRPr="00024B0A">
        <w:rPr>
          <w:b/>
          <w:lang w:val="es-ES"/>
        </w:rPr>
        <w:t>Transferencia al Subcontratista</w:t>
      </w:r>
      <w:bookmarkEnd w:id="74"/>
      <w:r w:rsidRPr="00024B0A">
        <w:rPr>
          <w:b/>
          <w:lang w:val="es-ES"/>
        </w:rPr>
        <w:t>.</w:t>
      </w:r>
      <w:r w:rsidRPr="00024B0A">
        <w:rPr>
          <w:lang w:val="es-ES"/>
        </w:rPr>
        <w:t xml:space="preserve"> Microsoft puede contratar subcontratistas para proporcionar determinados servicios limitados o suplementarios en su nombre. Cualquier subcontratista a quien Microsoft transmita Datos del Cliente, incluso los utilizados con fines de almacenamiento, Tendrá que celebrar contratos escritos con Microsoft que exijan una protección al menos equivalente a la que ofrecen los DPT. El Cliente ha accedido previamente a que Microsoft transmita los Datos del Cliente a los subcontratistas como se describe en los DPT. Salvo según se estipula en los DPT, o como el Cliente pueda autorizar de otro modo, Microsoft no transmitirá a ningún tercero (ni siquiera con fines de almacenamiento) datos personales que el Cliente proporcione a Microsoft a través del uso de los Servicios Online. Microsoft proporciona un sitio web que indica una lista de subcontratistas autorizados a acceder a los Datos del Cliente en los Servicios Online y a los servicios limitados o suplementarios que proporcionan. Como mínimo 6 meses antes de autorizar a cualquier nuevo subcontratista para que acceda a Datos del Cliente, Microsoft actualizará el sitio web correspondiente y le proporcionará al Cliente un mecanismo para obtener la notificación de dicha actualización. Si el Cliente no aprueba a un nuevo subcontratista, el Cliente puede terminar el Servicio Online afectado sin sanción al proporcionar, antes del término del periodo de notificación, una notificación escrita de terminación que incluya una explicación de los motivos para la no aprobación. Si el Servicio Online es parte de un conjunto (o adquisición única similar de servicios), toda terminación se aplicará al conjunto completo. Después de la terminación, Microsoft eliminará de las facturas posteriores las obligaciones de pago para los Servicios Online terminados</w:t>
      </w:r>
      <w:r w:rsidR="00086F17" w:rsidRPr="00DE50D3">
        <w:rPr>
          <w:lang w:val="es-ES"/>
        </w:rPr>
        <w:t>.</w:t>
      </w:r>
    </w:p>
    <w:p w14:paraId="4BB5D145" w14:textId="77777777" w:rsidR="00086F17" w:rsidRPr="00DE50D3" w:rsidRDefault="00086F17" w:rsidP="00086F17">
      <w:pPr>
        <w:pStyle w:val="ProductList-Body"/>
        <w:rPr>
          <w:lang w:val="es-ES"/>
        </w:rPr>
      </w:pPr>
    </w:p>
    <w:p w14:paraId="11FFD032" w14:textId="77777777" w:rsidR="00086F17" w:rsidRPr="00DE50D3" w:rsidRDefault="00086F17" w:rsidP="00233C87">
      <w:pPr>
        <w:pStyle w:val="ProductList-SubSubSectionHeading"/>
        <w:outlineLvl w:val="2"/>
        <w:rPr>
          <w:lang w:val="es-ES"/>
        </w:rPr>
      </w:pPr>
      <w:bookmarkStart w:id="75" w:name="_Toc464825172"/>
      <w:r w:rsidRPr="00DE50D3">
        <w:rPr>
          <w:lang w:val="es-ES"/>
        </w:rPr>
        <w:t>Términos adicionales para Europa.</w:t>
      </w:r>
      <w:bookmarkEnd w:id="75"/>
    </w:p>
    <w:p w14:paraId="272CAA95" w14:textId="1DE2BD72" w:rsidR="00086F17" w:rsidRPr="00DE50D3" w:rsidRDefault="00086F17" w:rsidP="00086F17">
      <w:pPr>
        <w:pStyle w:val="ProductList-Body"/>
        <w:rPr>
          <w:lang w:val="es-ES"/>
        </w:rPr>
      </w:pPr>
      <w:r w:rsidRPr="00DE50D3">
        <w:rPr>
          <w:lang w:val="es-ES"/>
        </w:rPr>
        <w:t>Estos Términos Europeos Adicionales solo se aplican si el Cliente tiene usuarios finales en el Área Económica Europea (“AEE”) o Suiza.</w:t>
      </w:r>
    </w:p>
    <w:p w14:paraId="7798D7EA" w14:textId="0F2CACEC" w:rsidR="00086F17" w:rsidRPr="00DE50D3" w:rsidRDefault="00086F17" w:rsidP="00A44A41">
      <w:pPr>
        <w:pStyle w:val="ProductList-Body"/>
        <w:numPr>
          <w:ilvl w:val="0"/>
          <w:numId w:val="8"/>
        </w:numPr>
        <w:ind w:left="450" w:hanging="270"/>
        <w:rPr>
          <w:lang w:val="es-ES"/>
        </w:rPr>
      </w:pPr>
      <w:r w:rsidRPr="00DE50D3">
        <w:rPr>
          <w:b/>
          <w:lang w:val="es-ES"/>
        </w:rPr>
        <w:lastRenderedPageBreak/>
        <w:t>Usuarios Finales en el AEE o Suiza.</w:t>
      </w:r>
      <w:r w:rsidRPr="00DE50D3">
        <w:rPr>
          <w:lang w:val="es-ES"/>
        </w:rPr>
        <w:t xml:space="preserve"> Los términos que se utilizan en los DPT, pero que no se definen específicamente, tendrán el significado que se les asigna en la Directiva 95/46/CE del Parlamento Europeo y del Consejo del 24 de octubre de 1995 sobre la protección de las personas respecto al tratamiento de los datos personales y a su libre movimiento (“Directiva de Protección de Datos de la Unión Europea”).</w:t>
      </w:r>
    </w:p>
    <w:p w14:paraId="1CA1958C" w14:textId="77777777" w:rsidR="00DE50D3" w:rsidRPr="00DE50D3" w:rsidRDefault="00DE50D3" w:rsidP="00DE50D3">
      <w:pPr>
        <w:pStyle w:val="ProductList-Body"/>
        <w:numPr>
          <w:ilvl w:val="0"/>
          <w:numId w:val="8"/>
        </w:numPr>
        <w:ind w:left="450" w:hanging="270"/>
        <w:rPr>
          <w:lang w:val="es-ES"/>
        </w:rPr>
      </w:pPr>
      <w:r w:rsidRPr="00DE50D3">
        <w:rPr>
          <w:b/>
          <w:lang w:val="es-ES"/>
        </w:rPr>
        <w:t>Intención de las partes</w:t>
      </w:r>
      <w:r w:rsidRPr="00DE50D3">
        <w:rPr>
          <w:b/>
          <w:bCs/>
          <w:lang w:val="es-ES"/>
        </w:rPr>
        <w:t>.</w:t>
      </w:r>
      <w:r w:rsidRPr="00DE50D3">
        <w:rPr>
          <w:lang w:val="es-ES"/>
        </w:rPr>
        <w:t xml:space="preserve"> Para los Servicios Online, Microsoft es un encargado (o subencargado) del tratamiento de datos que actúa en nombre del Cliente. Como encargado (o subencargado) del tratamiento de datos, Microsoft solo actuará según las instrucciones del Cliente. Los OST y el contrato de licencias por volumen del Cliente (incluidos los términos y condiciones incorporados en este documento mediante referencia), junto con el uso y la configuración de las características por parte del cliente en los Servicios Online, constituyen las instrucciones finales y completas del Cliente para Microsoft por el procesamiento de los Datos del Cliente. Todas las instrucciones adicionales o alternativas se deben acordar conforme al proceso para modificar el contrato de licencias por volumen del Cliente.</w:t>
      </w:r>
    </w:p>
    <w:p w14:paraId="41D047C4" w14:textId="3EDD20C1" w:rsidR="00086F17" w:rsidRPr="00DE50D3" w:rsidRDefault="00086F17" w:rsidP="00A44A41">
      <w:pPr>
        <w:pStyle w:val="ProductList-Body"/>
        <w:numPr>
          <w:ilvl w:val="0"/>
          <w:numId w:val="8"/>
        </w:numPr>
        <w:ind w:left="450" w:hanging="270"/>
        <w:rPr>
          <w:lang w:val="es-ES"/>
        </w:rPr>
      </w:pPr>
      <w:r w:rsidRPr="00DE50D3">
        <w:rPr>
          <w:b/>
          <w:lang w:val="es-ES"/>
        </w:rPr>
        <w:t>Duración y Objeto del Tratamiento de Datos.</w:t>
      </w:r>
      <w:r w:rsidRPr="00DE50D3">
        <w:rPr>
          <w:lang w:val="es-ES"/>
        </w:rPr>
        <w:t xml:space="preserve"> La duración del tratamiento de datos debe corresponder al periodo de vigencia designado en virtud del contrato de licencias por volumen del Cliente. El objetivo del tratamiento de datos es la ejecución de los Servicios Online.</w:t>
      </w:r>
    </w:p>
    <w:p w14:paraId="6E5DFA39" w14:textId="25FA346C" w:rsidR="00086F17" w:rsidRPr="00DE50D3" w:rsidRDefault="00086F17" w:rsidP="00A44A41">
      <w:pPr>
        <w:pStyle w:val="ProductList-Body"/>
        <w:numPr>
          <w:ilvl w:val="0"/>
          <w:numId w:val="8"/>
        </w:numPr>
        <w:ind w:left="450" w:hanging="270"/>
        <w:rPr>
          <w:lang w:val="es-ES"/>
        </w:rPr>
      </w:pPr>
      <w:r w:rsidRPr="00DE50D3">
        <w:rPr>
          <w:b/>
          <w:lang w:val="es-ES"/>
        </w:rPr>
        <w:t>Alcance y Fin del Tratamiento de Datos.</w:t>
      </w:r>
      <w:r w:rsidRPr="00DE50D3">
        <w:rPr>
          <w:lang w:val="es-ES"/>
        </w:rPr>
        <w:t xml:space="preserve"> El alcance y fin del tratamiento de los Datos de Cliente, incluidos todos los datos personales incorporados en los Datos de Cliente, se describen en los DPT y en el contrato de licencias por volumen del Cliente.</w:t>
      </w:r>
    </w:p>
    <w:p w14:paraId="26555C9D" w14:textId="16D7A576" w:rsidR="00086F17" w:rsidRPr="00DE50D3" w:rsidRDefault="00086F17" w:rsidP="00A44A41">
      <w:pPr>
        <w:pStyle w:val="ProductList-Body"/>
        <w:numPr>
          <w:ilvl w:val="0"/>
          <w:numId w:val="8"/>
        </w:numPr>
        <w:ind w:left="450" w:hanging="270"/>
        <w:rPr>
          <w:lang w:val="es-ES"/>
        </w:rPr>
      </w:pPr>
      <w:r w:rsidRPr="00DE50D3">
        <w:rPr>
          <w:b/>
          <w:lang w:val="es-ES"/>
        </w:rPr>
        <w:t>Acceso a Datos de Cliente.</w:t>
      </w:r>
      <w:r w:rsidRPr="00DE50D3">
        <w:rPr>
          <w:lang w:val="es-ES"/>
        </w:rPr>
        <w:t xml:space="preserve"> Durante el periodo de vigencia designado en virtud del contrato de licencias por volumen del Cliente, Microsoft, a su elección y conforme sea necesario en virtud de la legislación aplicable que implementa el Artículo 12(b) de la Directiva de Protección de Datos de la Unión Europea: (1) proporcionará al Cliente la capacidad de corregir, eliminar o bloquear los Datos de Cliente o (2) realizará tales correcciones, eliminaciones o bloqueos en nombre del Cliente. </w:t>
      </w:r>
    </w:p>
    <w:p w14:paraId="1E8A897F" w14:textId="77777777" w:rsidR="00086F17" w:rsidRPr="00DE50D3" w:rsidRDefault="00086F17" w:rsidP="00086F17">
      <w:pPr>
        <w:pStyle w:val="ProductList-Body"/>
        <w:rPr>
          <w:lang w:val="es-ES"/>
        </w:rPr>
      </w:pPr>
    </w:p>
    <w:p w14:paraId="33CEA8E9" w14:textId="602A7994" w:rsidR="00086F17" w:rsidRPr="00DE50D3" w:rsidRDefault="00086F17" w:rsidP="00233C87">
      <w:pPr>
        <w:pStyle w:val="ProductList-SubSubSectionHeading"/>
        <w:outlineLvl w:val="2"/>
        <w:rPr>
          <w:lang w:val="es-ES"/>
        </w:rPr>
      </w:pPr>
      <w:bookmarkStart w:id="76" w:name="_Toc464825173"/>
      <w:r w:rsidRPr="00DE50D3">
        <w:rPr>
          <w:lang w:val="es-ES"/>
        </w:rPr>
        <w:t>Seguridad</w:t>
      </w:r>
      <w:bookmarkEnd w:id="76"/>
    </w:p>
    <w:p w14:paraId="5DFE82D5" w14:textId="2191C374" w:rsidR="000E6ED8" w:rsidRPr="00DE50D3" w:rsidRDefault="007303AE" w:rsidP="003B7142">
      <w:pPr>
        <w:pStyle w:val="ProductList-Body"/>
        <w:numPr>
          <w:ilvl w:val="0"/>
          <w:numId w:val="25"/>
        </w:numPr>
        <w:ind w:left="450" w:hanging="270"/>
        <w:rPr>
          <w:lang w:val="es-ES"/>
        </w:rPr>
      </w:pPr>
      <w:r w:rsidRPr="00DE50D3">
        <w:rPr>
          <w:b/>
          <w:lang w:val="es-ES"/>
        </w:rPr>
        <w:t>Prácticas generales.</w:t>
      </w:r>
      <w:r w:rsidRPr="00DE50D3">
        <w:rPr>
          <w:lang w:val="es-ES"/>
        </w:rPr>
        <w:t xml:space="preserve"> Microsoft ha implementado y mantendrá y seguirá las siguientes medidas de seguridad para los Servicios Online, las que en conjunto con los compromisos de seguridad en los OST, son de exclusiva responsabilidad de Microsoft con respecto a la seguridad de los Datos de Cliente.</w:t>
      </w:r>
    </w:p>
    <w:p w14:paraId="35AE44ED" w14:textId="77777777" w:rsidR="00086F17" w:rsidRPr="00DE50D3" w:rsidRDefault="00086F17" w:rsidP="00A914BF">
      <w:pPr>
        <w:pStyle w:val="ProductList-Body"/>
        <w:rPr>
          <w:lang w:val="es-ES"/>
        </w:rPr>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rsidRPr="00DE50D3" w14:paraId="02F34839" w14:textId="77777777" w:rsidTr="0029611D">
        <w:trPr>
          <w:tblHeader/>
        </w:trPr>
        <w:tc>
          <w:tcPr>
            <w:tcW w:w="2490" w:type="dxa"/>
            <w:shd w:val="clear" w:color="auto" w:fill="0072C6"/>
          </w:tcPr>
          <w:p w14:paraId="75D7A1AA" w14:textId="0DECA32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Dominio</w:t>
            </w:r>
          </w:p>
        </w:tc>
        <w:tc>
          <w:tcPr>
            <w:tcW w:w="8283" w:type="dxa"/>
            <w:shd w:val="clear" w:color="auto" w:fill="0072C6"/>
          </w:tcPr>
          <w:p w14:paraId="6C61E74C" w14:textId="4A3AC490" w:rsidR="00086F17" w:rsidRPr="001C300B" w:rsidRDefault="00086F17" w:rsidP="008E1EAF">
            <w:pPr>
              <w:pStyle w:val="ProductList-Body"/>
              <w:spacing w:before="20" w:after="20"/>
              <w:rPr>
                <w:color w:val="FFFFFF" w:themeColor="background1"/>
                <w:sz w:val="16"/>
                <w:szCs w:val="16"/>
                <w:lang w:val="es-ES"/>
              </w:rPr>
            </w:pPr>
            <w:r w:rsidRPr="001C300B">
              <w:rPr>
                <w:color w:val="FFFFFF" w:themeColor="background1"/>
                <w:sz w:val="16"/>
                <w:szCs w:val="16"/>
                <w:lang w:val="es-ES"/>
              </w:rPr>
              <w:t>Prácticas</w:t>
            </w:r>
          </w:p>
        </w:tc>
      </w:tr>
      <w:tr w:rsidR="00086F17" w:rsidRPr="0077298C" w14:paraId="7BFB34B6" w14:textId="77777777" w:rsidTr="0029611D">
        <w:tc>
          <w:tcPr>
            <w:tcW w:w="2490" w:type="dxa"/>
            <w:vAlign w:val="center"/>
          </w:tcPr>
          <w:p w14:paraId="4A265EB1" w14:textId="4B939C28" w:rsidR="00086F17" w:rsidRPr="001C300B" w:rsidRDefault="00086F17" w:rsidP="007303AE">
            <w:pPr>
              <w:pStyle w:val="ProductList-Body"/>
              <w:rPr>
                <w:sz w:val="16"/>
                <w:szCs w:val="16"/>
                <w:lang w:val="es-ES"/>
              </w:rPr>
            </w:pPr>
            <w:r w:rsidRPr="001C300B">
              <w:rPr>
                <w:sz w:val="16"/>
                <w:szCs w:val="16"/>
                <w:lang w:val="es-ES"/>
              </w:rPr>
              <w:t>Organización de la seguridad de la información</w:t>
            </w:r>
          </w:p>
        </w:tc>
        <w:tc>
          <w:tcPr>
            <w:tcW w:w="8283" w:type="dxa"/>
          </w:tcPr>
          <w:p w14:paraId="4CCE6AB8" w14:textId="7F0E44E2" w:rsidR="009C6951" w:rsidRPr="001C300B" w:rsidRDefault="009C6951" w:rsidP="009C6951">
            <w:pPr>
              <w:pStyle w:val="ProductList-Body"/>
              <w:rPr>
                <w:sz w:val="16"/>
                <w:szCs w:val="16"/>
                <w:lang w:val="es-ES"/>
              </w:rPr>
            </w:pPr>
            <w:r w:rsidRPr="001C300B">
              <w:rPr>
                <w:b/>
                <w:sz w:val="16"/>
                <w:szCs w:val="16"/>
                <w:lang w:val="es-ES"/>
              </w:rPr>
              <w:t>Responsabilidad de la Seguridad.</w:t>
            </w:r>
            <w:r w:rsidRPr="001C300B">
              <w:rPr>
                <w:sz w:val="16"/>
                <w:szCs w:val="16"/>
                <w:lang w:val="es-ES"/>
              </w:rPr>
              <w:t xml:space="preserve"> Microsoft ha designado a uno o más ejecutivos de seguridad responsables de coordinar y supervisar las reglas y los procedimientos de seguridad.</w:t>
            </w:r>
          </w:p>
          <w:p w14:paraId="25E100F8" w14:textId="7660AD52" w:rsidR="009C6951" w:rsidRPr="001C300B" w:rsidRDefault="009C6951" w:rsidP="0088164F">
            <w:pPr>
              <w:pStyle w:val="ProductList-Body"/>
              <w:spacing w:before="40"/>
              <w:rPr>
                <w:sz w:val="16"/>
                <w:szCs w:val="16"/>
                <w:lang w:val="es-ES"/>
              </w:rPr>
            </w:pPr>
            <w:r w:rsidRPr="001C300B">
              <w:rPr>
                <w:b/>
                <w:sz w:val="16"/>
                <w:szCs w:val="16"/>
                <w:lang w:val="es-ES"/>
              </w:rPr>
              <w:t>Responsabilidades y Roles de Seguridad.</w:t>
            </w:r>
            <w:r w:rsidRPr="001C300B">
              <w:rPr>
                <w:sz w:val="16"/>
                <w:szCs w:val="16"/>
                <w:lang w:val="es-ES"/>
              </w:rPr>
              <w:t xml:space="preserve"> El personal de Microsoft con acceso a los Datos de Cliente está sujeto a obligaciones de confidencialidad.</w:t>
            </w:r>
          </w:p>
          <w:p w14:paraId="43EEE1B1" w14:textId="14EE093C" w:rsidR="009C6951" w:rsidRPr="001C300B" w:rsidRDefault="009C6951" w:rsidP="0088164F">
            <w:pPr>
              <w:pStyle w:val="ProductList-Body"/>
              <w:spacing w:before="40"/>
              <w:rPr>
                <w:sz w:val="16"/>
                <w:szCs w:val="16"/>
                <w:lang w:val="es-ES"/>
              </w:rPr>
            </w:pPr>
            <w:r w:rsidRPr="001C300B">
              <w:rPr>
                <w:b/>
                <w:sz w:val="16"/>
                <w:szCs w:val="16"/>
                <w:lang w:val="es-ES"/>
              </w:rPr>
              <w:t>Programa de Administración de Riesgos.</w:t>
            </w:r>
            <w:r w:rsidRPr="001C300B">
              <w:rPr>
                <w:sz w:val="16"/>
                <w:szCs w:val="16"/>
                <w:lang w:val="es-ES"/>
              </w:rPr>
              <w:t xml:space="preserve"> Microsoft realizó una evaluación de riesgos antes de tratar los Datos de Cliente o de lanzar el servicio de Servicios Online.</w:t>
            </w:r>
          </w:p>
          <w:p w14:paraId="3D0B77AE" w14:textId="3E551499" w:rsidR="00086F17" w:rsidRPr="001C300B" w:rsidRDefault="009C6951" w:rsidP="009C6951">
            <w:pPr>
              <w:pStyle w:val="ProductList-Body"/>
              <w:rPr>
                <w:sz w:val="16"/>
                <w:szCs w:val="16"/>
                <w:lang w:val="es-ES"/>
              </w:rPr>
            </w:pPr>
            <w:r w:rsidRPr="001C300B">
              <w:rPr>
                <w:sz w:val="16"/>
                <w:szCs w:val="16"/>
                <w:lang w:val="es-ES"/>
              </w:rPr>
              <w:t>Microsoft retiene sus documentos de seguridad conforme a sus requisitos de retención después de que ya no se encuentren en vigor.</w:t>
            </w:r>
          </w:p>
        </w:tc>
      </w:tr>
      <w:tr w:rsidR="00086F17" w:rsidRPr="0077298C" w14:paraId="7414B36E" w14:textId="77777777" w:rsidTr="0029611D">
        <w:tc>
          <w:tcPr>
            <w:tcW w:w="2490" w:type="dxa"/>
            <w:vAlign w:val="center"/>
          </w:tcPr>
          <w:p w14:paraId="6F221689" w14:textId="78DA8E2F" w:rsidR="00086F17" w:rsidRPr="001C300B" w:rsidRDefault="00086F17" w:rsidP="007303AE">
            <w:pPr>
              <w:pStyle w:val="ProductList-Body"/>
              <w:rPr>
                <w:sz w:val="16"/>
                <w:szCs w:val="16"/>
                <w:lang w:val="es-ES"/>
              </w:rPr>
            </w:pPr>
            <w:r w:rsidRPr="001C300B">
              <w:rPr>
                <w:sz w:val="16"/>
                <w:szCs w:val="16"/>
                <w:lang w:val="es-ES"/>
              </w:rPr>
              <w:t>Gestión de activos</w:t>
            </w:r>
          </w:p>
        </w:tc>
        <w:tc>
          <w:tcPr>
            <w:tcW w:w="8283" w:type="dxa"/>
          </w:tcPr>
          <w:p w14:paraId="6DA73246" w14:textId="0BE2B773" w:rsidR="009C6951" w:rsidRPr="001C300B" w:rsidRDefault="009C6951" w:rsidP="009C6951">
            <w:pPr>
              <w:pStyle w:val="ProductList-Body"/>
              <w:rPr>
                <w:sz w:val="16"/>
                <w:szCs w:val="16"/>
                <w:lang w:val="es-ES"/>
              </w:rPr>
            </w:pPr>
            <w:r w:rsidRPr="001C300B">
              <w:rPr>
                <w:b/>
                <w:sz w:val="16"/>
                <w:szCs w:val="16"/>
                <w:lang w:val="es-ES"/>
              </w:rPr>
              <w:t>Inventario de Activos.</w:t>
            </w:r>
            <w:r w:rsidRPr="001C300B">
              <w:rPr>
                <w:sz w:val="16"/>
                <w:szCs w:val="16"/>
                <w:lang w:val="es-ES"/>
              </w:rPr>
              <w:t xml:space="preserve"> Microsoft mantiene un inventario de todo soporte físico en que se almacenen los Datos de Cliente. El acceso a los inventarios de ese soporte físico está restringido al personal de Microsoft autorizado por escrito para tener dicho acceso.</w:t>
            </w:r>
          </w:p>
          <w:p w14:paraId="4240A41C" w14:textId="77777777" w:rsidR="009C6951" w:rsidRPr="001C300B" w:rsidRDefault="009C6951" w:rsidP="0088164F">
            <w:pPr>
              <w:pStyle w:val="ProductList-Body"/>
              <w:spacing w:before="40"/>
              <w:rPr>
                <w:sz w:val="16"/>
                <w:szCs w:val="16"/>
                <w:lang w:val="es-ES"/>
              </w:rPr>
            </w:pPr>
            <w:r w:rsidRPr="001C300B">
              <w:rPr>
                <w:b/>
                <w:sz w:val="16"/>
                <w:szCs w:val="16"/>
                <w:lang w:val="es-ES"/>
              </w:rPr>
              <w:t>Manejo de Activos</w:t>
            </w:r>
          </w:p>
          <w:p w14:paraId="44E4A99A" w14:textId="76E83D9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651B74" w:rsidRPr="001C300B">
              <w:rPr>
                <w:sz w:val="16"/>
                <w:szCs w:val="16"/>
                <w:lang w:val="es-ES"/>
              </w:rPr>
              <w:t>Microsoft clasifica los Datos de Cliente para ayudar a identificarlo y para contar con que el acceso a ellos se encuentre apropiadamente restringido.</w:t>
            </w:r>
          </w:p>
          <w:p w14:paraId="134B5436" w14:textId="3EB935EE" w:rsidR="009C6951" w:rsidRPr="001C300B" w:rsidRDefault="0015313B" w:rsidP="00651B74">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A3B84" w:rsidRPr="001C300B">
              <w:rPr>
                <w:sz w:val="16"/>
                <w:szCs w:val="16"/>
                <w:lang w:val="es-ES"/>
              </w:rPr>
              <w:t>Microsoft impone restricciones respecto de la impresión de los Datos de Cliente y tiene procedimientos para la eliminación de los materiales impresos que contienen los Datos de Cliente.</w:t>
            </w:r>
          </w:p>
          <w:p w14:paraId="4579FE11" w14:textId="350A1616" w:rsidR="00086F17" w:rsidRPr="001C300B" w:rsidRDefault="0015313B" w:rsidP="002C5473">
            <w:pPr>
              <w:pStyle w:val="ProductList-Body"/>
              <w:ind w:left="162" w:hanging="162"/>
              <w:rPr>
                <w:sz w:val="16"/>
                <w:szCs w:val="16"/>
                <w:lang w:val="es-ES"/>
              </w:rPr>
            </w:pPr>
            <w:r w:rsidRPr="001C300B">
              <w:rPr>
                <w:sz w:val="16"/>
                <w:szCs w:val="16"/>
                <w:lang w:val="es-ES"/>
              </w:rPr>
              <w:t>-</w:t>
            </w:r>
            <w:r w:rsidRPr="001C300B">
              <w:rPr>
                <w:sz w:val="16"/>
                <w:szCs w:val="16"/>
                <w:lang w:val="es-ES"/>
              </w:rPr>
              <w:tab/>
            </w:r>
            <w:r w:rsidR="009C6951" w:rsidRPr="001C300B">
              <w:rPr>
                <w:sz w:val="16"/>
                <w:szCs w:val="16"/>
                <w:lang w:val="es-ES"/>
              </w:rPr>
              <w:t>El personal de Microsoft debe obtener la autorización de Microsoft antes de almacenar Datos de Cliente en dispositivos portátiles, de acceder de forma remota a ellos o de tratarlos fuera de las instalaciones de Microsoft.</w:t>
            </w:r>
          </w:p>
        </w:tc>
      </w:tr>
      <w:tr w:rsidR="00086F17" w:rsidRPr="00DE50D3" w14:paraId="7EC99B9F" w14:textId="77777777" w:rsidTr="0029611D">
        <w:tc>
          <w:tcPr>
            <w:tcW w:w="2490" w:type="dxa"/>
            <w:vAlign w:val="center"/>
          </w:tcPr>
          <w:p w14:paraId="59347A52" w14:textId="738D913D" w:rsidR="00086F17" w:rsidRPr="001C300B" w:rsidRDefault="00086F17" w:rsidP="007303AE">
            <w:pPr>
              <w:pStyle w:val="ProductList-Body"/>
              <w:rPr>
                <w:sz w:val="16"/>
                <w:szCs w:val="16"/>
                <w:lang w:val="es-ES"/>
              </w:rPr>
            </w:pPr>
            <w:r w:rsidRPr="001C300B">
              <w:rPr>
                <w:sz w:val="16"/>
                <w:szCs w:val="16"/>
                <w:lang w:val="es-ES"/>
              </w:rPr>
              <w:t>Seguridad de recursos humanos</w:t>
            </w:r>
          </w:p>
        </w:tc>
        <w:tc>
          <w:tcPr>
            <w:tcW w:w="8283" w:type="dxa"/>
          </w:tcPr>
          <w:p w14:paraId="4D458344" w14:textId="28E5AABF" w:rsidR="00086F17" w:rsidRPr="001C300B" w:rsidRDefault="009C6951" w:rsidP="008E1EAF">
            <w:pPr>
              <w:pStyle w:val="ProductList-Body"/>
              <w:rPr>
                <w:sz w:val="16"/>
                <w:szCs w:val="16"/>
                <w:lang w:val="es-ES"/>
              </w:rPr>
            </w:pPr>
            <w:r w:rsidRPr="001C300B">
              <w:rPr>
                <w:b/>
                <w:sz w:val="16"/>
                <w:szCs w:val="16"/>
                <w:lang w:val="es-ES"/>
              </w:rPr>
              <w:t>Formación en Seguridad.</w:t>
            </w:r>
            <w:r w:rsidRPr="001C300B">
              <w:rPr>
                <w:sz w:val="16"/>
                <w:szCs w:val="16"/>
                <w:lang w:val="es-ES"/>
              </w:rPr>
              <w:t xml:space="preserve"> Microsoft informa a su personal acerca de los procedimientos de seguridad pertinentes y sus roles respectivos. Microsoft además informa a su personal acerca de las posibles consecuencias de incumplir las reglas y los procedimientos de seguridad. Microsoft solo utilizará datos anónimos durante la formación.</w:t>
            </w:r>
          </w:p>
        </w:tc>
      </w:tr>
      <w:tr w:rsidR="00086F17" w:rsidRPr="0077298C" w14:paraId="7B591B2A" w14:textId="77777777" w:rsidTr="0029611D">
        <w:tc>
          <w:tcPr>
            <w:tcW w:w="2490" w:type="dxa"/>
            <w:vAlign w:val="center"/>
          </w:tcPr>
          <w:p w14:paraId="17640D63" w14:textId="1909CE38" w:rsidR="00086F17" w:rsidRPr="001C300B" w:rsidRDefault="00086F17" w:rsidP="007303AE">
            <w:pPr>
              <w:pStyle w:val="ProductList-Body"/>
              <w:rPr>
                <w:sz w:val="16"/>
                <w:szCs w:val="16"/>
                <w:lang w:val="es-ES"/>
              </w:rPr>
            </w:pPr>
            <w:r w:rsidRPr="001C300B">
              <w:rPr>
                <w:sz w:val="16"/>
                <w:szCs w:val="16"/>
                <w:lang w:val="es-ES"/>
              </w:rPr>
              <w:t>Seguridad física y ambiental</w:t>
            </w:r>
          </w:p>
        </w:tc>
        <w:tc>
          <w:tcPr>
            <w:tcW w:w="8283" w:type="dxa"/>
          </w:tcPr>
          <w:p w14:paraId="0E056EAF" w14:textId="21CE734C" w:rsidR="009C6951" w:rsidRPr="001C300B" w:rsidRDefault="009C6951" w:rsidP="009C6951">
            <w:pPr>
              <w:pStyle w:val="ProductList-Body"/>
              <w:rPr>
                <w:sz w:val="16"/>
                <w:szCs w:val="16"/>
                <w:lang w:val="es-ES"/>
              </w:rPr>
            </w:pPr>
            <w:r w:rsidRPr="001C300B">
              <w:rPr>
                <w:b/>
                <w:sz w:val="16"/>
                <w:szCs w:val="16"/>
                <w:lang w:val="es-ES"/>
              </w:rPr>
              <w:t>Acceso Físico a las Instalaciones.</w:t>
            </w:r>
            <w:r w:rsidRPr="001C300B">
              <w:rPr>
                <w:sz w:val="16"/>
                <w:szCs w:val="16"/>
                <w:lang w:val="es-ES"/>
              </w:rPr>
              <w:t xml:space="preserve"> Microsoft limita el acceso a las instalaciones, en que están ubicados los sistemas de información que tratan los Datos de Cliente, a personas autorizadas identificadas.</w:t>
            </w:r>
          </w:p>
          <w:p w14:paraId="0173E035" w14:textId="5BF8B994" w:rsidR="009C6951" w:rsidRPr="001C300B" w:rsidRDefault="009C6951" w:rsidP="0088164F">
            <w:pPr>
              <w:pStyle w:val="ProductList-Body"/>
              <w:spacing w:before="40"/>
              <w:rPr>
                <w:sz w:val="16"/>
                <w:szCs w:val="16"/>
                <w:lang w:val="es-ES"/>
              </w:rPr>
            </w:pPr>
            <w:r w:rsidRPr="001C300B">
              <w:rPr>
                <w:b/>
                <w:sz w:val="16"/>
                <w:szCs w:val="16"/>
                <w:lang w:val="es-ES"/>
              </w:rPr>
              <w:t>Acceso Físico a los Componentes.</w:t>
            </w:r>
            <w:r w:rsidRPr="001C300B">
              <w:rPr>
                <w:sz w:val="16"/>
                <w:szCs w:val="16"/>
                <w:lang w:val="es-ES"/>
              </w:rPr>
              <w:t xml:space="preserve"> Microsoft mantiene registros del soporte físico entrante y saliente que contiene los Datos de Cliente, que incluyen el tipo de soporte físico, el emisor/destinatarios autorizados, la</w:t>
            </w:r>
            <w:r w:rsidR="00A64F36" w:rsidRPr="001C300B">
              <w:rPr>
                <w:sz w:val="16"/>
                <w:szCs w:val="16"/>
                <w:lang w:val="es-ES"/>
              </w:rPr>
              <w:t> </w:t>
            </w:r>
            <w:r w:rsidRPr="001C300B">
              <w:rPr>
                <w:sz w:val="16"/>
                <w:szCs w:val="16"/>
                <w:lang w:val="es-ES"/>
              </w:rPr>
              <w:t>fecha y hora, la cantidad de soporte físico y los tipos de Datos de Cliente que contienen.</w:t>
            </w:r>
          </w:p>
          <w:p w14:paraId="556D004F" w14:textId="1CF63ED3" w:rsidR="009C6951" w:rsidRPr="001C300B" w:rsidRDefault="009C6951" w:rsidP="0088164F">
            <w:pPr>
              <w:pStyle w:val="ProductList-Body"/>
              <w:spacing w:before="40"/>
              <w:rPr>
                <w:sz w:val="16"/>
                <w:szCs w:val="16"/>
                <w:lang w:val="es-ES"/>
              </w:rPr>
            </w:pPr>
            <w:r w:rsidRPr="001C300B">
              <w:rPr>
                <w:b/>
                <w:sz w:val="16"/>
                <w:szCs w:val="16"/>
                <w:lang w:val="es-ES"/>
              </w:rPr>
              <w:t>Protección contra Interrupciones.</w:t>
            </w:r>
            <w:r w:rsidRPr="001C300B">
              <w:rPr>
                <w:sz w:val="16"/>
                <w:szCs w:val="16"/>
                <w:lang w:val="es-ES"/>
              </w:rPr>
              <w:t xml:space="preserve"> Microsoft utiliza una variedad de sistemas estándar del sector para proteger contra pérdida de datos debido a un error del sistema de alimentación o a una interferencia de las líneas.</w:t>
            </w:r>
          </w:p>
          <w:p w14:paraId="746254B8" w14:textId="5CE993D4" w:rsidR="00086F17" w:rsidRPr="001C300B" w:rsidRDefault="009C6951" w:rsidP="0088164F">
            <w:pPr>
              <w:pStyle w:val="ProductList-Body"/>
              <w:spacing w:before="40"/>
              <w:rPr>
                <w:sz w:val="16"/>
                <w:szCs w:val="16"/>
                <w:lang w:val="es-ES"/>
              </w:rPr>
            </w:pPr>
            <w:r w:rsidRPr="001C300B">
              <w:rPr>
                <w:b/>
                <w:sz w:val="16"/>
                <w:szCs w:val="16"/>
                <w:lang w:val="es-ES"/>
              </w:rPr>
              <w:t>Eliminación de Componentes.</w:t>
            </w:r>
            <w:r w:rsidRPr="001C300B">
              <w:rPr>
                <w:sz w:val="16"/>
                <w:szCs w:val="16"/>
                <w:lang w:val="es-ES"/>
              </w:rPr>
              <w:t xml:space="preserve"> Microsoft utiliza procesos estándar del sector para eliminar los Datos de Cliente cuando ya no son necesarios.</w:t>
            </w:r>
          </w:p>
        </w:tc>
      </w:tr>
      <w:tr w:rsidR="00086F17" w:rsidRPr="0077298C" w14:paraId="5142F166" w14:textId="77777777" w:rsidTr="0029611D">
        <w:tc>
          <w:tcPr>
            <w:tcW w:w="2490" w:type="dxa"/>
            <w:vAlign w:val="center"/>
          </w:tcPr>
          <w:p w14:paraId="4E573BCA" w14:textId="3DE6A7D5" w:rsidR="00086F17" w:rsidRPr="001C300B" w:rsidRDefault="00086F17" w:rsidP="007303AE">
            <w:pPr>
              <w:pStyle w:val="ProductList-Body"/>
              <w:rPr>
                <w:sz w:val="16"/>
                <w:szCs w:val="16"/>
                <w:lang w:val="es-ES"/>
              </w:rPr>
            </w:pPr>
            <w:r w:rsidRPr="001C300B">
              <w:rPr>
                <w:sz w:val="16"/>
                <w:szCs w:val="16"/>
                <w:lang w:val="es-ES"/>
              </w:rPr>
              <w:t>Administración de comunicaciones y operaciones</w:t>
            </w:r>
          </w:p>
        </w:tc>
        <w:tc>
          <w:tcPr>
            <w:tcW w:w="8283" w:type="dxa"/>
          </w:tcPr>
          <w:p w14:paraId="52A9B3B5" w14:textId="2B32BAB3" w:rsidR="009C6951" w:rsidRPr="001C300B" w:rsidRDefault="009C6951" w:rsidP="009C6951">
            <w:pPr>
              <w:pStyle w:val="ProductList-Body"/>
              <w:rPr>
                <w:sz w:val="16"/>
                <w:szCs w:val="16"/>
                <w:lang w:val="es-ES"/>
              </w:rPr>
            </w:pPr>
            <w:r w:rsidRPr="001C300B">
              <w:rPr>
                <w:b/>
                <w:sz w:val="16"/>
                <w:szCs w:val="16"/>
                <w:lang w:val="es-ES"/>
              </w:rPr>
              <w:t>Directiva Operacional.</w:t>
            </w:r>
            <w:r w:rsidRPr="001C300B">
              <w:rPr>
                <w:sz w:val="16"/>
                <w:szCs w:val="16"/>
                <w:lang w:val="es-ES"/>
              </w:rPr>
              <w:t xml:space="preserve"> Microsoft mantiene documentos de seguridad que describen sus medidas de seguridad y los procedimientos y responsabilidades pertinentes de su personal que tiene acceso a los Datos de Cliente.</w:t>
            </w:r>
          </w:p>
          <w:p w14:paraId="53600F6E" w14:textId="77777777" w:rsidR="009C6951" w:rsidRPr="001C300B" w:rsidRDefault="009C6951" w:rsidP="0088164F">
            <w:pPr>
              <w:pStyle w:val="ProductList-Body"/>
              <w:spacing w:before="40"/>
              <w:rPr>
                <w:sz w:val="16"/>
                <w:szCs w:val="16"/>
                <w:lang w:val="es-ES"/>
              </w:rPr>
            </w:pPr>
            <w:r w:rsidRPr="001C300B">
              <w:rPr>
                <w:b/>
                <w:sz w:val="16"/>
                <w:szCs w:val="16"/>
                <w:lang w:val="es-ES"/>
              </w:rPr>
              <w:t>Procedimientos de Recuperación de Datos</w:t>
            </w:r>
          </w:p>
          <w:p w14:paraId="273CBF49" w14:textId="55B75F4D" w:rsidR="009C6951" w:rsidRPr="001C300B" w:rsidRDefault="0015313B" w:rsidP="003D22CB">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3D22CB" w:rsidRPr="001C300B">
              <w:rPr>
                <w:sz w:val="16"/>
                <w:szCs w:val="16"/>
                <w:lang w:val="es-ES"/>
              </w:rPr>
              <w:t>De forma constante, aunque en ningún caso con menos frecuencia que una (1) vez a la semana (a menos que ninguno de los Datos de Cliente se hayan actualizado durante ese periodo), Microsoft mantiene varias copias de los Datos de Cliente desde donde se puedan recuperar dichos datos.</w:t>
            </w:r>
          </w:p>
          <w:p w14:paraId="60832291" w14:textId="22C2151F"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copias de los Datos de Cliente y los procedimientos de recuperación de datos en un lugar distinto de donde esté ubicado el equipo informático principal que trata los Datos de Cliente.</w:t>
            </w:r>
          </w:p>
          <w:p w14:paraId="21D206B8" w14:textId="45FBB03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tiene implementados procedimientos específicos que rigen el acceso a las copias de los Datos de Cliente.</w:t>
            </w:r>
          </w:p>
          <w:p w14:paraId="6910FE0B" w14:textId="6E132A33" w:rsidR="002C5473" w:rsidRPr="001C300B" w:rsidRDefault="0015313B" w:rsidP="002C5473">
            <w:pPr>
              <w:pStyle w:val="ProductList-Body"/>
              <w:ind w:left="162" w:hanging="162"/>
              <w:rPr>
                <w:sz w:val="16"/>
                <w:szCs w:val="16"/>
                <w:lang w:val="es-ES_tradnl"/>
              </w:rPr>
            </w:pPr>
            <w:r w:rsidRPr="001C300B">
              <w:rPr>
                <w:sz w:val="16"/>
                <w:szCs w:val="16"/>
                <w:lang w:val="es-ES"/>
              </w:rPr>
              <w:t>-</w:t>
            </w:r>
            <w:r w:rsidRPr="001C300B">
              <w:rPr>
                <w:sz w:val="16"/>
                <w:szCs w:val="16"/>
                <w:lang w:val="es-ES"/>
              </w:rPr>
              <w:tab/>
            </w:r>
            <w:r w:rsidR="00E329BB" w:rsidRPr="0029611D">
              <w:rPr>
                <w:sz w:val="16"/>
                <w:szCs w:val="16"/>
                <w:lang w:val="es-ES"/>
              </w:rPr>
              <w:t>Microsoft evalúa los procedimientos de recuperación de datos al menos cada seis (6) meses, excepto en el caso de los procedimientos de recuperación de datos de Servicios de Azure Government, que se evalúan cada doce (12) meses</w:t>
            </w:r>
            <w:r w:rsidR="002C5473" w:rsidRPr="001C300B">
              <w:rPr>
                <w:sz w:val="16"/>
                <w:szCs w:val="16"/>
                <w:lang w:val="es-ES_tradnl"/>
              </w:rPr>
              <w:t>.</w:t>
            </w:r>
          </w:p>
          <w:p w14:paraId="0C13E134" w14:textId="6517113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2C5473" w:rsidRPr="001C300B">
              <w:rPr>
                <w:sz w:val="16"/>
                <w:szCs w:val="16"/>
                <w:lang w:val="es-ES"/>
              </w:rPr>
              <w:tab/>
            </w:r>
            <w:r w:rsidR="003D22CB" w:rsidRPr="001C300B">
              <w:rPr>
                <w:sz w:val="16"/>
                <w:szCs w:val="16"/>
                <w:lang w:val="es-ES"/>
              </w:rPr>
              <w:t>Microsoft registra los esfuerzos de restauración de datos, lo que incluye la persona responsable, la descripción de los datos restaurados y, donde corresponda, la persona responsable y qué datos (si los hubiera) tendrían que ingresarse de forma manual en el proceso de recuperación de datos.</w:t>
            </w:r>
          </w:p>
          <w:p w14:paraId="71B335AB" w14:textId="7C96C6BC" w:rsidR="009C6951" w:rsidRPr="001C300B" w:rsidRDefault="009C6951" w:rsidP="0088164F">
            <w:pPr>
              <w:pStyle w:val="ProductList-Body"/>
              <w:spacing w:before="40"/>
              <w:rPr>
                <w:sz w:val="16"/>
                <w:szCs w:val="16"/>
                <w:lang w:val="es-ES"/>
              </w:rPr>
            </w:pPr>
            <w:r w:rsidRPr="001C300B">
              <w:rPr>
                <w:b/>
                <w:sz w:val="16"/>
                <w:szCs w:val="16"/>
                <w:lang w:val="es-ES"/>
              </w:rPr>
              <w:t>Software Malicioso.</w:t>
            </w:r>
            <w:r w:rsidRPr="001C300B">
              <w:rPr>
                <w:sz w:val="16"/>
                <w:szCs w:val="16"/>
                <w:lang w:val="es-ES"/>
              </w:rPr>
              <w:t xml:space="preserve"> Microsoft cuenta con controles antimalware que ayudan a evitar que software malicioso obtenga acceso no autorizado a los Datos de Cliente, incluido software malicioso proveniente de redes públicas.</w:t>
            </w:r>
          </w:p>
          <w:p w14:paraId="56C9DD91" w14:textId="77777777" w:rsidR="00EA2FAC" w:rsidRPr="001C300B" w:rsidRDefault="00EA2FAC" w:rsidP="00EA2FAC">
            <w:pPr>
              <w:pStyle w:val="ProductList-Body"/>
              <w:spacing w:before="40"/>
              <w:rPr>
                <w:sz w:val="16"/>
                <w:szCs w:val="16"/>
                <w:lang w:val="es-AR"/>
              </w:rPr>
            </w:pPr>
            <w:r w:rsidRPr="001C300B">
              <w:rPr>
                <w:b/>
                <w:sz w:val="16"/>
                <w:szCs w:val="16"/>
                <w:lang w:val="es-AR"/>
              </w:rPr>
              <w:t>Datos Más Allá de los Límites</w:t>
            </w:r>
          </w:p>
          <w:p w14:paraId="1945E430" w14:textId="77777777" w:rsidR="00EA2FAC" w:rsidRPr="001C300B" w:rsidRDefault="00EA2FAC" w:rsidP="00EA2FAC">
            <w:pPr>
              <w:pStyle w:val="ProductList-Body"/>
              <w:ind w:left="162" w:hanging="162"/>
              <w:rPr>
                <w:sz w:val="16"/>
                <w:szCs w:val="16"/>
                <w:lang w:val="es-AR"/>
              </w:rPr>
            </w:pPr>
            <w:r w:rsidRPr="001C300B">
              <w:rPr>
                <w:sz w:val="16"/>
                <w:szCs w:val="16"/>
                <w:lang w:val="es-AR"/>
              </w:rPr>
              <w:t>-</w:t>
            </w:r>
            <w:r w:rsidRPr="001C300B">
              <w:rPr>
                <w:sz w:val="16"/>
                <w:szCs w:val="16"/>
                <w:lang w:val="es-AR"/>
              </w:rPr>
              <w:tab/>
              <w:t>Microsoft cifra (o permite que el Cliente cifre) los Datos del Cliente que se transmiten por redes públicas.</w:t>
            </w:r>
          </w:p>
          <w:p w14:paraId="70E6C4C4" w14:textId="294FB71E" w:rsidR="009C6951" w:rsidRPr="001C300B" w:rsidRDefault="00EA2FAC" w:rsidP="00EA2FAC">
            <w:pPr>
              <w:pStyle w:val="ProductList-Body"/>
              <w:ind w:left="162" w:hanging="162"/>
              <w:rPr>
                <w:sz w:val="16"/>
                <w:szCs w:val="16"/>
                <w:lang w:val="es-ES"/>
              </w:rPr>
            </w:pPr>
            <w:r w:rsidRPr="001C300B">
              <w:rPr>
                <w:sz w:val="16"/>
                <w:szCs w:val="16"/>
                <w:lang w:val="es-AR"/>
              </w:rPr>
              <w:t>-</w:t>
            </w:r>
            <w:r w:rsidRPr="001C300B">
              <w:rPr>
                <w:sz w:val="16"/>
                <w:szCs w:val="16"/>
                <w:lang w:val="es-AR"/>
              </w:rPr>
              <w:tab/>
              <w:t>Microsoft restringe el acceso a los Datos de Cliente en soporte físico que sale de sus instalaciones</w:t>
            </w:r>
            <w:r w:rsidR="003D22CB" w:rsidRPr="001C300B">
              <w:rPr>
                <w:sz w:val="16"/>
                <w:szCs w:val="16"/>
                <w:lang w:val="es-ES"/>
              </w:rPr>
              <w:t>.</w:t>
            </w:r>
          </w:p>
          <w:p w14:paraId="039DA155" w14:textId="73742380" w:rsidR="00086F17" w:rsidRPr="001C300B" w:rsidRDefault="009C6951" w:rsidP="0088164F">
            <w:pPr>
              <w:pStyle w:val="ProductList-Body"/>
              <w:spacing w:before="40"/>
              <w:rPr>
                <w:sz w:val="16"/>
                <w:szCs w:val="16"/>
                <w:lang w:val="es-ES"/>
              </w:rPr>
            </w:pPr>
            <w:r w:rsidRPr="001C300B">
              <w:rPr>
                <w:b/>
                <w:sz w:val="16"/>
                <w:szCs w:val="16"/>
                <w:lang w:val="es-ES"/>
              </w:rPr>
              <w:t>Registro de Eventos.</w:t>
            </w:r>
            <w:r w:rsidRPr="001C300B">
              <w:rPr>
                <w:sz w:val="16"/>
                <w:szCs w:val="16"/>
                <w:lang w:val="es-ES"/>
              </w:rPr>
              <w:t xml:space="preserve"> Microsoft registra (o permite que el Cliente registre) el acceso y uso de sistemas de información que contienen Datos de Cliente, que registran el identificador de acceso, la hora, la autorización concedida o denegada y la actividad pertinente.</w:t>
            </w:r>
          </w:p>
        </w:tc>
      </w:tr>
      <w:tr w:rsidR="00086F17" w:rsidRPr="0077298C" w14:paraId="4E04E154" w14:textId="77777777" w:rsidTr="0029611D">
        <w:tc>
          <w:tcPr>
            <w:tcW w:w="2490" w:type="dxa"/>
            <w:vAlign w:val="center"/>
          </w:tcPr>
          <w:p w14:paraId="1033C6C0" w14:textId="538D8B4A" w:rsidR="00086F17" w:rsidRPr="001C300B" w:rsidRDefault="00086F17" w:rsidP="007303AE">
            <w:pPr>
              <w:pStyle w:val="ProductList-Body"/>
              <w:rPr>
                <w:sz w:val="16"/>
                <w:szCs w:val="16"/>
                <w:lang w:val="es-ES"/>
              </w:rPr>
            </w:pPr>
            <w:r w:rsidRPr="001C300B">
              <w:rPr>
                <w:sz w:val="16"/>
                <w:szCs w:val="16"/>
                <w:lang w:val="es-ES"/>
              </w:rPr>
              <w:lastRenderedPageBreak/>
              <w:t>Control de acceso</w:t>
            </w:r>
          </w:p>
        </w:tc>
        <w:tc>
          <w:tcPr>
            <w:tcW w:w="8283" w:type="dxa"/>
          </w:tcPr>
          <w:p w14:paraId="4D5A88E0" w14:textId="3D42E11B" w:rsidR="009C6951" w:rsidRPr="001C300B" w:rsidRDefault="009C6951" w:rsidP="009C6951">
            <w:pPr>
              <w:pStyle w:val="ProductList-Body"/>
              <w:rPr>
                <w:sz w:val="16"/>
                <w:szCs w:val="16"/>
                <w:lang w:val="es-ES"/>
              </w:rPr>
            </w:pPr>
            <w:r w:rsidRPr="001C300B">
              <w:rPr>
                <w:b/>
                <w:sz w:val="16"/>
                <w:szCs w:val="16"/>
                <w:lang w:val="es-ES"/>
              </w:rPr>
              <w:t>Directiva de Acceso.</w:t>
            </w:r>
            <w:r w:rsidRPr="001C300B">
              <w:rPr>
                <w:sz w:val="16"/>
                <w:szCs w:val="16"/>
                <w:lang w:val="es-ES"/>
              </w:rPr>
              <w:t xml:space="preserve"> Microsoft mantiene un registro de los privilegios de seguridad de las personas que tienen acceso a los Datos de Cliente.</w:t>
            </w:r>
          </w:p>
          <w:p w14:paraId="2541D145" w14:textId="77777777" w:rsidR="009C6951" w:rsidRPr="001C300B" w:rsidRDefault="009C6951" w:rsidP="0088164F">
            <w:pPr>
              <w:pStyle w:val="ProductList-Body"/>
              <w:spacing w:before="40"/>
              <w:rPr>
                <w:sz w:val="16"/>
                <w:szCs w:val="16"/>
                <w:lang w:val="es-ES"/>
              </w:rPr>
            </w:pPr>
            <w:r w:rsidRPr="001C300B">
              <w:rPr>
                <w:b/>
                <w:sz w:val="16"/>
                <w:szCs w:val="16"/>
                <w:lang w:val="es-ES"/>
              </w:rPr>
              <w:t>Autorización de Acceso</w:t>
            </w:r>
          </w:p>
          <w:p w14:paraId="6905FA03" w14:textId="6CA0A58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y actualiza un registro del personal autorizado para acceder a los sistemas de Microsoft que contienen los Datos de Cliente.</w:t>
            </w:r>
          </w:p>
          <w:p w14:paraId="25553CE7" w14:textId="0BDC31F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desactiva las credenciales de autenticación que no se han utilizado durante un periodo que no exceda los seis (6) meses.</w:t>
            </w:r>
          </w:p>
          <w:p w14:paraId="520E2E67" w14:textId="60ADACF9"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identifica al personal que puede conceder, modificar o cancelar el acceso no autorizado a los datos y recursos. </w:t>
            </w:r>
          </w:p>
          <w:p w14:paraId="05170003" w14:textId="66B3F770"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asegura que cuando más de una persona tenga acceso a sistemas que contienen Datos de Cliente, las personas tienen identificadores o inicios de sesión individuales independientes.</w:t>
            </w:r>
          </w:p>
          <w:p w14:paraId="5E68175B" w14:textId="77777777" w:rsidR="009C6951" w:rsidRPr="001C300B" w:rsidRDefault="009C6951" w:rsidP="0088164F">
            <w:pPr>
              <w:pStyle w:val="ProductList-Body"/>
              <w:spacing w:before="40"/>
              <w:rPr>
                <w:sz w:val="16"/>
                <w:szCs w:val="16"/>
                <w:lang w:val="es-ES"/>
              </w:rPr>
            </w:pPr>
            <w:r w:rsidRPr="001C300B">
              <w:rPr>
                <w:b/>
                <w:sz w:val="16"/>
                <w:szCs w:val="16"/>
                <w:lang w:val="es-ES"/>
              </w:rPr>
              <w:t>Privilegio Mínimo</w:t>
            </w:r>
          </w:p>
          <w:p w14:paraId="5A54D499" w14:textId="27E326D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Al personal de soporte técnico solo se le permite tener acceso a los Datos de Cliente cuando sea necesario. </w:t>
            </w:r>
          </w:p>
          <w:p w14:paraId="036CE9EC" w14:textId="74164F14"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restringe el acceso a los Datos de Cliente solo a aquellas personas que necesitan dicho acceso para desempeñar su trabajo.</w:t>
            </w:r>
          </w:p>
          <w:p w14:paraId="0456AB46" w14:textId="77777777" w:rsidR="009C6951" w:rsidRPr="001C300B" w:rsidRDefault="009C6951" w:rsidP="0088164F">
            <w:pPr>
              <w:pStyle w:val="ProductList-Body"/>
              <w:spacing w:before="40"/>
              <w:rPr>
                <w:sz w:val="16"/>
                <w:szCs w:val="16"/>
                <w:lang w:val="es-ES"/>
              </w:rPr>
            </w:pPr>
            <w:r w:rsidRPr="001C300B">
              <w:rPr>
                <w:b/>
                <w:sz w:val="16"/>
                <w:szCs w:val="16"/>
                <w:lang w:val="es-ES"/>
              </w:rPr>
              <w:t>Integridad y Confidencialidad</w:t>
            </w:r>
          </w:p>
          <w:p w14:paraId="0BF55A2D" w14:textId="5D1888ED"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indica a su personal que debe desactivar las sesiones administrativas cuando salga de las instalaciones que Microsoft controla o cuando los equipos queden desatendidos.</w:t>
            </w:r>
          </w:p>
          <w:p w14:paraId="5E91173C" w14:textId="5AB64642"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almacena contraseñas de una forma que las hace ininteligibles mientras están vigentes.</w:t>
            </w:r>
          </w:p>
          <w:p w14:paraId="7F353D0C" w14:textId="77777777" w:rsidR="009C6951" w:rsidRPr="001C300B" w:rsidRDefault="009C6951" w:rsidP="0088164F">
            <w:pPr>
              <w:pStyle w:val="ProductList-Body"/>
              <w:spacing w:before="40"/>
              <w:rPr>
                <w:sz w:val="16"/>
                <w:szCs w:val="16"/>
                <w:lang w:val="es-ES"/>
              </w:rPr>
            </w:pPr>
            <w:r w:rsidRPr="001C300B">
              <w:rPr>
                <w:b/>
                <w:sz w:val="16"/>
                <w:szCs w:val="16"/>
                <w:lang w:val="es-ES"/>
              </w:rPr>
              <w:t>Autenticación</w:t>
            </w:r>
          </w:p>
          <w:p w14:paraId="3873F6E9" w14:textId="58029A31"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estándar del sector para identificar y autenticar a los usuarios que intentan acceder a los sistemas de información.</w:t>
            </w:r>
          </w:p>
          <w:p w14:paraId="53D424BB" w14:textId="5C86BBDC"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las contraseñas se renueven de forma periódica.</w:t>
            </w:r>
          </w:p>
          <w:p w14:paraId="0C91FCD8" w14:textId="6E83DE48"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Cuando los mecanismos de autenticación se basan en contraseñas, Microsoft exige que la contraseña tenga al menos ocho (8) caracteres de longitud.</w:t>
            </w:r>
          </w:p>
          <w:p w14:paraId="579D94F4" w14:textId="38DA7CD5"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se asegura de que los identificadores desactivados o expirados no se concedan a otras personas.</w:t>
            </w:r>
          </w:p>
          <w:p w14:paraId="53682E1B" w14:textId="1158696E"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supervisa (o permite que el Cliente supervise) los intentos reiterados de obtener acceso al sistema de información mediante una contraseña no válida.</w:t>
            </w:r>
          </w:p>
          <w:p w14:paraId="5EBD9700" w14:textId="0403057A"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procedimientos estándar del sector para desactivar las contraseñas que se hayan dañado o revelado de forma involuntaria.</w:t>
            </w:r>
          </w:p>
          <w:p w14:paraId="2A56C8FF" w14:textId="2A2626A3" w:rsidR="009C6951"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utiliza prácticas de protección con contraseña estándar del sector, lo que incluye prácticas diseñadas para mantener la confidencialidad y la integridad de las contraseñas cuando se ceden y distribuyen, y durante el almacenamiento.</w:t>
            </w:r>
          </w:p>
          <w:p w14:paraId="2D5C6E6C" w14:textId="4BEC2035" w:rsidR="00086F17" w:rsidRPr="001C300B" w:rsidRDefault="009C6951" w:rsidP="007303AE">
            <w:pPr>
              <w:pStyle w:val="ProductList-Body"/>
              <w:spacing w:before="40"/>
              <w:rPr>
                <w:sz w:val="16"/>
                <w:szCs w:val="16"/>
                <w:lang w:val="es-ES"/>
              </w:rPr>
            </w:pPr>
            <w:r w:rsidRPr="001C300B">
              <w:rPr>
                <w:b/>
                <w:sz w:val="16"/>
                <w:szCs w:val="16"/>
                <w:lang w:val="es-ES"/>
              </w:rPr>
              <w:t>Diseño de Red.</w:t>
            </w:r>
            <w:r w:rsidRPr="001C300B">
              <w:rPr>
                <w:sz w:val="16"/>
                <w:szCs w:val="16"/>
                <w:lang w:val="es-ES"/>
              </w:rPr>
              <w:t xml:space="preserve"> Microsoft cuenta con controles para evitar que las personas supongan derechos de acceso que no se les han cedido para obtener acceso a Datos de Cliente para los que no tienen acceso autorizado.</w:t>
            </w:r>
          </w:p>
        </w:tc>
      </w:tr>
      <w:tr w:rsidR="00086F17" w:rsidRPr="0077298C" w14:paraId="46DDAE79" w14:textId="77777777" w:rsidTr="0029611D">
        <w:tc>
          <w:tcPr>
            <w:tcW w:w="2490" w:type="dxa"/>
            <w:vAlign w:val="center"/>
          </w:tcPr>
          <w:p w14:paraId="2C4520EB" w14:textId="54C172FD" w:rsidR="00086F17" w:rsidRPr="001C300B" w:rsidRDefault="00086F17" w:rsidP="007303AE">
            <w:pPr>
              <w:pStyle w:val="ProductList-Body"/>
              <w:rPr>
                <w:sz w:val="16"/>
                <w:szCs w:val="16"/>
                <w:lang w:val="es-ES"/>
              </w:rPr>
            </w:pPr>
            <w:r w:rsidRPr="001C300B">
              <w:rPr>
                <w:sz w:val="16"/>
                <w:szCs w:val="16"/>
                <w:lang w:val="es-ES"/>
              </w:rPr>
              <w:t>Gestión de incidentes de seguridad de la información</w:t>
            </w:r>
          </w:p>
        </w:tc>
        <w:tc>
          <w:tcPr>
            <w:tcW w:w="8283" w:type="dxa"/>
          </w:tcPr>
          <w:p w14:paraId="1028D5CF" w14:textId="77777777" w:rsidR="00272578" w:rsidRPr="001C300B" w:rsidRDefault="00272578" w:rsidP="00272578">
            <w:pPr>
              <w:pStyle w:val="ProductList-Body"/>
              <w:rPr>
                <w:sz w:val="16"/>
                <w:szCs w:val="16"/>
                <w:lang w:val="es-ES"/>
              </w:rPr>
            </w:pPr>
            <w:r w:rsidRPr="001C300B">
              <w:rPr>
                <w:b/>
                <w:sz w:val="16"/>
                <w:szCs w:val="16"/>
                <w:lang w:val="es-ES"/>
              </w:rPr>
              <w:t>Proceso de Respuesta ante Incidentes</w:t>
            </w:r>
          </w:p>
          <w:p w14:paraId="099F1C9A" w14:textId="1A5117D8"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 xml:space="preserve">Microsoft mantiene un registro de incumplimientos de seguridad con su correspondiente descripción, el periodo, las consecuencias del incumplimiento, el nombre del informador y el de la persona a quien se informó sobre el incumplimiento y el </w:t>
            </w:r>
            <w:r w:rsidR="003D22CB" w:rsidRPr="001C300B">
              <w:rPr>
                <w:color w:val="000000" w:themeColor="text1"/>
                <w:sz w:val="16"/>
                <w:szCs w:val="16"/>
                <w:lang w:val="es-ES"/>
              </w:rPr>
              <w:t>procedimiento para recuperar datos.</w:t>
            </w:r>
          </w:p>
          <w:p w14:paraId="5BB81CE4" w14:textId="5D3D8041" w:rsidR="00E466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color w:val="000000" w:themeColor="text1"/>
                <w:sz w:val="16"/>
                <w:szCs w:val="16"/>
                <w:lang w:val="es-ES"/>
              </w:rPr>
              <w:t xml:space="preserve">Para </w:t>
            </w:r>
            <w:r w:rsidR="003D22CB" w:rsidRPr="001C300B">
              <w:rPr>
                <w:iCs/>
                <w:color w:val="000000" w:themeColor="text1"/>
                <w:sz w:val="16"/>
                <w:szCs w:val="16"/>
                <w:lang w:val="es-ES"/>
              </w:rPr>
              <w:t>cada infracción de seguridad que sea un Incidente de Seguridad, Microsoft proporcionará una notificación (como se describe en la sección “Notificación de Incidente de Seguridad” anterior) sin retrasos innecesarios y, en cualquier caso, en un plazo de 30 días naturales.</w:t>
            </w:r>
          </w:p>
          <w:p w14:paraId="3818EE7A" w14:textId="0A2CBE74" w:rsidR="00272578" w:rsidRPr="001C300B" w:rsidRDefault="0077298C" w:rsidP="0077298C">
            <w:pPr>
              <w:pStyle w:val="ProductList-Body"/>
              <w:ind w:left="162" w:hanging="162"/>
              <w:rPr>
                <w:sz w:val="16"/>
                <w:szCs w:val="16"/>
                <w:lang w:val="es-ES"/>
              </w:rPr>
            </w:pPr>
            <w:r w:rsidRPr="001C300B">
              <w:rPr>
                <w:sz w:val="16"/>
                <w:szCs w:val="16"/>
                <w:lang w:val="es-ES"/>
              </w:rPr>
              <w:lastRenderedPageBreak/>
              <w:t>-</w:t>
            </w:r>
            <w:r w:rsidRPr="001C300B">
              <w:rPr>
                <w:sz w:val="16"/>
                <w:szCs w:val="16"/>
                <w:lang w:val="es-ES"/>
              </w:rPr>
              <w:tab/>
            </w:r>
            <w:r w:rsidR="00272578" w:rsidRPr="001C300B">
              <w:rPr>
                <w:color w:val="000000" w:themeColor="text1"/>
                <w:sz w:val="16"/>
                <w:szCs w:val="16"/>
                <w:lang w:val="es-ES"/>
              </w:rPr>
              <w:t xml:space="preserve">Microsoft hace un seguimiento (o permite que el </w:t>
            </w:r>
            <w:r w:rsidR="00272578" w:rsidRPr="001C300B">
              <w:rPr>
                <w:sz w:val="16"/>
                <w:szCs w:val="16"/>
                <w:lang w:val="es-ES"/>
              </w:rPr>
              <w:t>Cliente haga un seguimiento) de las revelaciones de Datos del Cliente, que incluye los datos que se han revelado, a quién y en qué momento.</w:t>
            </w:r>
          </w:p>
          <w:p w14:paraId="730CA332" w14:textId="2F819071" w:rsidR="00086F17" w:rsidRPr="001C300B" w:rsidRDefault="00272578" w:rsidP="0088164F">
            <w:pPr>
              <w:pStyle w:val="ProductList-Body"/>
              <w:spacing w:before="40"/>
              <w:rPr>
                <w:sz w:val="16"/>
                <w:szCs w:val="16"/>
                <w:lang w:val="es-ES"/>
              </w:rPr>
            </w:pPr>
            <w:r w:rsidRPr="001C300B">
              <w:rPr>
                <w:b/>
                <w:sz w:val="16"/>
                <w:szCs w:val="16"/>
                <w:lang w:val="es-ES"/>
              </w:rPr>
              <w:t>Supervisión del servicio.</w:t>
            </w:r>
            <w:r w:rsidRPr="001C300B">
              <w:rPr>
                <w:sz w:val="16"/>
                <w:szCs w:val="16"/>
                <w:lang w:val="es-ES"/>
              </w:rPr>
              <w:t xml:space="preserve"> El personal de seguridad de Microsoft verifica los registros al menos cada seis (6) meses para proponer esfuerzos de corrección, si fuera necesario.</w:t>
            </w:r>
          </w:p>
        </w:tc>
      </w:tr>
      <w:tr w:rsidR="00086F17" w:rsidRPr="0077298C" w14:paraId="1186CDAD" w14:textId="77777777" w:rsidTr="0029611D">
        <w:trPr>
          <w:cantSplit/>
        </w:trPr>
        <w:tc>
          <w:tcPr>
            <w:tcW w:w="2490" w:type="dxa"/>
            <w:vAlign w:val="center"/>
          </w:tcPr>
          <w:p w14:paraId="417B34CB" w14:textId="1C65413C" w:rsidR="00086F17" w:rsidRPr="001C300B" w:rsidRDefault="00086F17" w:rsidP="007303AE">
            <w:pPr>
              <w:pStyle w:val="ProductList-Body"/>
              <w:rPr>
                <w:sz w:val="16"/>
                <w:szCs w:val="16"/>
                <w:lang w:val="es-ES"/>
              </w:rPr>
            </w:pPr>
            <w:r w:rsidRPr="001C300B">
              <w:rPr>
                <w:sz w:val="16"/>
                <w:szCs w:val="16"/>
                <w:lang w:val="es-ES"/>
              </w:rPr>
              <w:lastRenderedPageBreak/>
              <w:t>Gestión de continuidad de negocios</w:t>
            </w:r>
          </w:p>
        </w:tc>
        <w:tc>
          <w:tcPr>
            <w:tcW w:w="8283" w:type="dxa"/>
          </w:tcPr>
          <w:p w14:paraId="36CE9909" w14:textId="6CF0677F" w:rsidR="00272578"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Microsoft mantiene planes de emergencia y contingencia para las instalaciones en que están ubicados los sistemas de información de Microsoft que tratan los Datos de Cliente.</w:t>
            </w:r>
          </w:p>
          <w:p w14:paraId="2EA52B9C" w14:textId="10E18E96" w:rsidR="00086F17" w:rsidRPr="001C300B" w:rsidRDefault="0015313B" w:rsidP="003D22CB">
            <w:pPr>
              <w:pStyle w:val="ProductList-Body"/>
              <w:ind w:left="162" w:hanging="162"/>
              <w:rPr>
                <w:sz w:val="16"/>
                <w:szCs w:val="16"/>
                <w:lang w:val="es-ES"/>
              </w:rPr>
            </w:pPr>
            <w:r w:rsidRPr="001C300B">
              <w:rPr>
                <w:sz w:val="16"/>
                <w:szCs w:val="16"/>
                <w:lang w:val="es-ES"/>
              </w:rPr>
              <w:t>-</w:t>
            </w:r>
            <w:r w:rsidRPr="001C300B">
              <w:rPr>
                <w:sz w:val="16"/>
                <w:szCs w:val="16"/>
                <w:lang w:val="es-ES"/>
              </w:rPr>
              <w:tab/>
            </w:r>
            <w:r w:rsidR="003D22CB" w:rsidRPr="001C300B">
              <w:rPr>
                <w:sz w:val="16"/>
                <w:szCs w:val="16"/>
                <w:lang w:val="es-ES"/>
              </w:rPr>
              <w:t>El almacenamiento redundante de Microsoft y sus procedimientos para recuperar datos están diseñados para intentar reconstruir los Datos de Cliente en su estado original o replicado por última vez desde antes del momento en que se perdieron o destruyeron.</w:t>
            </w:r>
          </w:p>
        </w:tc>
      </w:tr>
    </w:tbl>
    <w:p w14:paraId="79970712" w14:textId="77777777" w:rsidR="00086F17" w:rsidRPr="00EA2FAC" w:rsidRDefault="00086F17" w:rsidP="00A914BF">
      <w:pPr>
        <w:pStyle w:val="ProductList-Body"/>
        <w:rPr>
          <w:szCs w:val="18"/>
          <w:lang w:val="es-ES"/>
        </w:rPr>
      </w:pPr>
    </w:p>
    <w:p w14:paraId="00E453D5" w14:textId="77777777" w:rsidR="001C300B" w:rsidRPr="006879BB" w:rsidRDefault="001C300B" w:rsidP="001C300B">
      <w:pPr>
        <w:pStyle w:val="ProductList-Body"/>
        <w:outlineLvl w:val="2"/>
        <w:rPr>
          <w:b/>
          <w:color w:val="00188F"/>
          <w:lang w:val="es-ES"/>
        </w:rPr>
      </w:pPr>
      <w:r w:rsidRPr="006879BB">
        <w:rPr>
          <w:b/>
          <w:color w:val="00188F"/>
          <w:lang w:val="es-ES"/>
        </w:rPr>
        <w:t>Directiva de Seguridad de la Información de Servicios Online</w:t>
      </w:r>
    </w:p>
    <w:p w14:paraId="5270B4FF" w14:textId="77777777" w:rsidR="001C300B" w:rsidRPr="006879BB" w:rsidRDefault="001C300B" w:rsidP="001C300B">
      <w:pPr>
        <w:pStyle w:val="ProductList-Body"/>
        <w:rPr>
          <w:lang w:val="es-ES"/>
        </w:rPr>
      </w:pPr>
      <w:r w:rsidRPr="006879BB">
        <w:rPr>
          <w:lang w:val="es-ES"/>
        </w:rPr>
        <w:t>Cada Servicio Online sigue una política de seguridad de datos escritos (“Política de Seguridad de la Información”) que cumple con los marcos y estándares de control que se muestran en la tabla siguiente.</w:t>
      </w:r>
    </w:p>
    <w:p w14:paraId="48DC7154" w14:textId="77777777" w:rsidR="001C300B" w:rsidRPr="006879BB" w:rsidRDefault="001C300B" w:rsidP="001C300B">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C300B" w:rsidRPr="00C62FB6" w14:paraId="21323E4C" w14:textId="77777777" w:rsidTr="0029611D">
        <w:trPr>
          <w:tblHeader/>
        </w:trPr>
        <w:tc>
          <w:tcPr>
            <w:tcW w:w="2880" w:type="dxa"/>
            <w:shd w:val="clear" w:color="auto" w:fill="0072C6"/>
            <w:vAlign w:val="center"/>
          </w:tcPr>
          <w:p w14:paraId="4BF48EE3" w14:textId="77777777" w:rsidR="001C300B" w:rsidRPr="005F68CF" w:rsidRDefault="001C300B" w:rsidP="0077298C">
            <w:pPr>
              <w:pStyle w:val="ProductList-Body"/>
              <w:rPr>
                <w:color w:val="FFFFFF" w:themeColor="background1"/>
                <w:sz w:val="16"/>
              </w:rPr>
            </w:pPr>
            <w:r>
              <w:rPr>
                <w:color w:val="FFFFFF" w:themeColor="background1"/>
                <w:sz w:val="16"/>
              </w:rPr>
              <w:t>Servicios Online</w:t>
            </w:r>
          </w:p>
        </w:tc>
        <w:tc>
          <w:tcPr>
            <w:tcW w:w="1584" w:type="dxa"/>
            <w:shd w:val="clear" w:color="auto" w:fill="0072C6"/>
            <w:vAlign w:val="center"/>
          </w:tcPr>
          <w:p w14:paraId="001A7F79" w14:textId="77777777" w:rsidR="001C300B" w:rsidRPr="005F68CF" w:rsidRDefault="001C300B" w:rsidP="0077298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98F2BE" w14:textId="77777777" w:rsidR="001C300B" w:rsidRPr="005F68CF" w:rsidRDefault="001C300B" w:rsidP="0077298C">
            <w:pPr>
              <w:pStyle w:val="ProductList-Body"/>
              <w:rPr>
                <w:color w:val="FFFFFF" w:themeColor="background1"/>
                <w:sz w:val="16"/>
              </w:rPr>
            </w:pPr>
            <w:r>
              <w:rPr>
                <w:color w:val="FFFFFF" w:themeColor="background1"/>
                <w:sz w:val="16"/>
              </w:rPr>
              <w:t>ISO 27002</w:t>
            </w:r>
          </w:p>
          <w:p w14:paraId="6DA515D3" w14:textId="77777777" w:rsidR="001C300B" w:rsidRPr="005F68CF" w:rsidRDefault="001C300B" w:rsidP="0077298C">
            <w:pPr>
              <w:pStyle w:val="ProductList-Body"/>
              <w:rPr>
                <w:color w:val="FFFFFF" w:themeColor="background1"/>
                <w:sz w:val="16"/>
              </w:rPr>
            </w:pPr>
            <w:r>
              <w:rPr>
                <w:color w:val="FFFFFF" w:themeColor="background1"/>
                <w:sz w:val="16"/>
              </w:rPr>
              <w:t>Código de Prácticas</w:t>
            </w:r>
          </w:p>
        </w:tc>
        <w:tc>
          <w:tcPr>
            <w:tcW w:w="1584" w:type="dxa"/>
            <w:shd w:val="clear" w:color="auto" w:fill="0072C6"/>
            <w:vAlign w:val="center"/>
          </w:tcPr>
          <w:p w14:paraId="71432DB3" w14:textId="77777777" w:rsidR="001C300B" w:rsidRPr="005F68CF" w:rsidRDefault="001C300B" w:rsidP="0077298C">
            <w:pPr>
              <w:pStyle w:val="ProductList-Body"/>
              <w:rPr>
                <w:color w:val="FFFFFF" w:themeColor="background1"/>
                <w:sz w:val="16"/>
                <w:lang w:val="fr-FR"/>
              </w:rPr>
            </w:pPr>
            <w:r>
              <w:rPr>
                <w:color w:val="FFFFFF" w:themeColor="background1"/>
                <w:sz w:val="16"/>
              </w:rPr>
              <w:t>ISO 27018</w:t>
            </w:r>
          </w:p>
          <w:p w14:paraId="393D2D94" w14:textId="77777777" w:rsidR="001C300B" w:rsidRPr="005F68CF" w:rsidRDefault="001C300B" w:rsidP="0077298C">
            <w:pPr>
              <w:pStyle w:val="ProductList-Body"/>
              <w:rPr>
                <w:color w:val="FFFFFF" w:themeColor="background1"/>
                <w:sz w:val="16"/>
                <w:lang w:val="fr-FR"/>
              </w:rPr>
            </w:pPr>
            <w:r>
              <w:rPr>
                <w:color w:val="FFFFFF" w:themeColor="background1"/>
                <w:sz w:val="16"/>
              </w:rPr>
              <w:t>Código de Prácticas</w:t>
            </w:r>
          </w:p>
        </w:tc>
        <w:tc>
          <w:tcPr>
            <w:tcW w:w="1584" w:type="dxa"/>
            <w:shd w:val="clear" w:color="auto" w:fill="0072C6"/>
            <w:vAlign w:val="center"/>
          </w:tcPr>
          <w:p w14:paraId="7B0A62D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1 tipo II</w:t>
            </w:r>
          </w:p>
        </w:tc>
        <w:tc>
          <w:tcPr>
            <w:tcW w:w="1584" w:type="dxa"/>
            <w:shd w:val="clear" w:color="auto" w:fill="0072C6"/>
            <w:vAlign w:val="center"/>
          </w:tcPr>
          <w:p w14:paraId="587F2819" w14:textId="77777777" w:rsidR="001C300B" w:rsidRPr="005F68CF" w:rsidRDefault="001C300B" w:rsidP="0077298C">
            <w:pPr>
              <w:pStyle w:val="ProductList-Body"/>
              <w:rPr>
                <w:color w:val="FFFFFF" w:themeColor="background1"/>
                <w:sz w:val="16"/>
                <w:lang w:val="fr-FR"/>
              </w:rPr>
            </w:pPr>
            <w:r>
              <w:rPr>
                <w:color w:val="FFFFFF" w:themeColor="background1"/>
                <w:sz w:val="16"/>
              </w:rPr>
              <w:t>SSAE 16 SOC 2 tipo II</w:t>
            </w:r>
          </w:p>
        </w:tc>
      </w:tr>
      <w:tr w:rsidR="00B9746A" w:rsidRPr="00C62FB6" w14:paraId="3D367E9F" w14:textId="77777777" w:rsidTr="0029611D">
        <w:trPr>
          <w:trHeight w:val="288"/>
        </w:trPr>
        <w:tc>
          <w:tcPr>
            <w:tcW w:w="2880" w:type="dxa"/>
            <w:vAlign w:val="center"/>
          </w:tcPr>
          <w:p w14:paraId="1F8C9CB6" w14:textId="5461A8D6" w:rsidR="00B9746A" w:rsidRPr="005F68CF" w:rsidRDefault="00B9746A" w:rsidP="00B9746A">
            <w:pPr>
              <w:pStyle w:val="ProductList-Body"/>
              <w:rPr>
                <w:sz w:val="16"/>
              </w:rPr>
            </w:pPr>
            <w:r>
              <w:rPr>
                <w:sz w:val="16"/>
                <w:szCs w:val="16"/>
              </w:rPr>
              <w:t>Servicios de Office 365</w:t>
            </w:r>
          </w:p>
        </w:tc>
        <w:tc>
          <w:tcPr>
            <w:tcW w:w="1584" w:type="dxa"/>
            <w:vAlign w:val="center"/>
          </w:tcPr>
          <w:p w14:paraId="7064C74F" w14:textId="55DD9A61"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53F0FB1" w14:textId="71EE803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F49EC04" w14:textId="235170E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F032D1" w14:textId="0B1C0A7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46DA3BD7" w14:textId="01B58D41"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628F38D7" w14:textId="77777777" w:rsidTr="0029611D">
        <w:trPr>
          <w:trHeight w:val="288"/>
        </w:trPr>
        <w:tc>
          <w:tcPr>
            <w:tcW w:w="2880" w:type="dxa"/>
            <w:vAlign w:val="center"/>
          </w:tcPr>
          <w:p w14:paraId="6EA47998" w14:textId="5A09ACE2" w:rsidR="00B9746A" w:rsidRPr="005F68CF" w:rsidRDefault="00B9746A" w:rsidP="00B9746A">
            <w:pPr>
              <w:pStyle w:val="ProductList-Body"/>
              <w:rPr>
                <w:sz w:val="16"/>
              </w:rPr>
            </w:pPr>
            <w:r>
              <w:rPr>
                <w:sz w:val="16"/>
                <w:szCs w:val="16"/>
              </w:rPr>
              <w:t>Microsoft Dynamics 365 Core Services</w:t>
            </w:r>
          </w:p>
        </w:tc>
        <w:tc>
          <w:tcPr>
            <w:tcW w:w="1584" w:type="dxa"/>
            <w:vAlign w:val="center"/>
          </w:tcPr>
          <w:p w14:paraId="36D9A246" w14:textId="1585639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56331A31" w14:textId="0674A482"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01809D93" w14:textId="49B6A9A5"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E29C6BA" w14:textId="5F0F141A"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B99B7F" w14:textId="1E1ECDD0"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703D24B5" w14:textId="77777777" w:rsidTr="0029611D">
        <w:trPr>
          <w:trHeight w:val="288"/>
        </w:trPr>
        <w:tc>
          <w:tcPr>
            <w:tcW w:w="2880" w:type="dxa"/>
            <w:vAlign w:val="center"/>
          </w:tcPr>
          <w:p w14:paraId="2B848AEA" w14:textId="56B3E5DE" w:rsidR="00B9746A" w:rsidRPr="005F68CF" w:rsidRDefault="00B9746A" w:rsidP="00B9746A">
            <w:pPr>
              <w:pStyle w:val="ProductList-Body"/>
              <w:rPr>
                <w:sz w:val="16"/>
              </w:rPr>
            </w:pPr>
            <w:r>
              <w:rPr>
                <w:sz w:val="16"/>
                <w:szCs w:val="16"/>
              </w:rPr>
              <w:t>Microsoft Azure Core Services</w:t>
            </w:r>
          </w:p>
        </w:tc>
        <w:tc>
          <w:tcPr>
            <w:tcW w:w="1584" w:type="dxa"/>
            <w:vAlign w:val="center"/>
          </w:tcPr>
          <w:p w14:paraId="16D201AF" w14:textId="14D49B5B"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19765C7" w14:textId="55966AA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828368A" w14:textId="477B9128"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39C155A0" w14:textId="46601BD2" w:rsidR="00B9746A" w:rsidRPr="005F68CF" w:rsidRDefault="00B9746A" w:rsidP="00B9746A">
            <w:pPr>
              <w:pStyle w:val="ProductList-Body"/>
              <w:rPr>
                <w:i/>
                <w:color w:val="000000" w:themeColor="text1"/>
                <w:sz w:val="16"/>
              </w:rPr>
            </w:pPr>
            <w:r>
              <w:rPr>
                <w:color w:val="000000" w:themeColor="text1"/>
                <w:sz w:val="16"/>
                <w:szCs w:val="16"/>
              </w:rPr>
              <w:t>Variable**</w:t>
            </w:r>
          </w:p>
        </w:tc>
        <w:tc>
          <w:tcPr>
            <w:tcW w:w="1584" w:type="dxa"/>
            <w:vAlign w:val="center"/>
          </w:tcPr>
          <w:p w14:paraId="48FEC0F4" w14:textId="69DB33BA" w:rsidR="00B9746A" w:rsidRPr="005F68CF" w:rsidRDefault="00B9746A" w:rsidP="00B9746A">
            <w:pPr>
              <w:pStyle w:val="ProductList-Body"/>
              <w:rPr>
                <w:color w:val="000000" w:themeColor="text1"/>
                <w:sz w:val="16"/>
              </w:rPr>
            </w:pPr>
            <w:r>
              <w:rPr>
                <w:color w:val="000000" w:themeColor="text1"/>
                <w:sz w:val="16"/>
                <w:szCs w:val="16"/>
              </w:rPr>
              <w:t>Variable**</w:t>
            </w:r>
          </w:p>
        </w:tc>
      </w:tr>
      <w:tr w:rsidR="00B9746A" w:rsidRPr="00C62FB6" w14:paraId="1AE0B5D8" w14:textId="77777777" w:rsidTr="0029611D">
        <w:trPr>
          <w:trHeight w:val="288"/>
        </w:trPr>
        <w:tc>
          <w:tcPr>
            <w:tcW w:w="2880" w:type="dxa"/>
            <w:vAlign w:val="center"/>
          </w:tcPr>
          <w:p w14:paraId="74B62C50" w14:textId="048FBD44" w:rsidR="00B9746A" w:rsidRPr="006879BB" w:rsidRDefault="00B9746A" w:rsidP="00B9746A">
            <w:pPr>
              <w:pStyle w:val="ProductList-Body"/>
              <w:rPr>
                <w:sz w:val="16"/>
                <w:lang w:val="fr-FR"/>
              </w:rPr>
            </w:pPr>
            <w:r>
              <w:rPr>
                <w:sz w:val="16"/>
                <w:szCs w:val="16"/>
              </w:rPr>
              <w:t>Servicios Online de Microsoft Intune</w:t>
            </w:r>
          </w:p>
        </w:tc>
        <w:tc>
          <w:tcPr>
            <w:tcW w:w="1584" w:type="dxa"/>
            <w:vAlign w:val="center"/>
          </w:tcPr>
          <w:p w14:paraId="0BCEDCF2" w14:textId="0FFF9F9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19FEE856" w14:textId="3A90263D"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323FC76" w14:textId="73B8532C"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7699372C" w14:textId="38915CE0" w:rsidR="00B9746A" w:rsidRPr="005F68CF" w:rsidRDefault="00B9746A" w:rsidP="00B9746A">
            <w:pPr>
              <w:pStyle w:val="ProductList-Body"/>
              <w:rPr>
                <w:color w:val="000000" w:themeColor="text1"/>
                <w:sz w:val="16"/>
              </w:rPr>
            </w:pPr>
            <w:r>
              <w:rPr>
                <w:color w:val="000000" w:themeColor="text1"/>
                <w:sz w:val="16"/>
                <w:szCs w:val="16"/>
              </w:rPr>
              <w:t>Sí</w:t>
            </w:r>
          </w:p>
        </w:tc>
        <w:tc>
          <w:tcPr>
            <w:tcW w:w="1584" w:type="dxa"/>
            <w:vAlign w:val="center"/>
          </w:tcPr>
          <w:p w14:paraId="6EE679EF" w14:textId="3AA27B7E" w:rsidR="00B9746A" w:rsidRPr="005F68CF" w:rsidRDefault="00B9746A" w:rsidP="00B9746A">
            <w:pPr>
              <w:pStyle w:val="ProductList-Body"/>
              <w:rPr>
                <w:color w:val="000000" w:themeColor="text1"/>
                <w:sz w:val="16"/>
              </w:rPr>
            </w:pPr>
            <w:r>
              <w:rPr>
                <w:color w:val="000000" w:themeColor="text1"/>
                <w:sz w:val="16"/>
                <w:szCs w:val="16"/>
              </w:rPr>
              <w:t>Sí</w:t>
            </w:r>
          </w:p>
        </w:tc>
      </w:tr>
      <w:tr w:rsidR="00B9746A" w:rsidRPr="00C62FB6" w14:paraId="33D76DBF" w14:textId="77777777" w:rsidTr="0029611D">
        <w:trPr>
          <w:trHeight w:val="288"/>
        </w:trPr>
        <w:tc>
          <w:tcPr>
            <w:tcW w:w="2880" w:type="dxa"/>
            <w:vAlign w:val="center"/>
          </w:tcPr>
          <w:p w14:paraId="39ACE83A" w14:textId="6DCC2658" w:rsidR="00B9746A" w:rsidRPr="00EA6807" w:rsidRDefault="00B9746A" w:rsidP="00B9746A">
            <w:pPr>
              <w:pStyle w:val="ProductList-Body"/>
              <w:rPr>
                <w:sz w:val="16"/>
                <w:szCs w:val="16"/>
                <w:lang w:val="es-ES"/>
              </w:rPr>
            </w:pPr>
            <w:r>
              <w:rPr>
                <w:sz w:val="16"/>
                <w:szCs w:val="16"/>
              </w:rPr>
              <w:t>Servicios de Microsoft Power BI</w:t>
            </w:r>
          </w:p>
        </w:tc>
        <w:tc>
          <w:tcPr>
            <w:tcW w:w="1584" w:type="dxa"/>
            <w:vAlign w:val="center"/>
          </w:tcPr>
          <w:p w14:paraId="3955BADC" w14:textId="1C14C67F"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8EE4FD5" w14:textId="485AD8AA"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597963E9" w14:textId="30056B93" w:rsidR="00B9746A" w:rsidRPr="00231971" w:rsidRDefault="00B9746A" w:rsidP="00B9746A">
            <w:pPr>
              <w:pStyle w:val="ProductList-Body"/>
              <w:rPr>
                <w:color w:val="000000" w:themeColor="text1"/>
                <w:sz w:val="16"/>
                <w:szCs w:val="16"/>
              </w:rPr>
            </w:pPr>
            <w:r>
              <w:rPr>
                <w:color w:val="000000" w:themeColor="text1"/>
                <w:sz w:val="16"/>
                <w:szCs w:val="16"/>
              </w:rPr>
              <w:t>Sí</w:t>
            </w:r>
          </w:p>
        </w:tc>
        <w:tc>
          <w:tcPr>
            <w:tcW w:w="1584" w:type="dxa"/>
            <w:vAlign w:val="center"/>
          </w:tcPr>
          <w:p w14:paraId="20FAD111" w14:textId="2DB578B4" w:rsidR="00B9746A" w:rsidRPr="00231971" w:rsidRDefault="00B9746A" w:rsidP="00B9746A">
            <w:pPr>
              <w:pStyle w:val="ProductList-Body"/>
              <w:rPr>
                <w:color w:val="000000" w:themeColor="text1"/>
                <w:sz w:val="16"/>
                <w:szCs w:val="16"/>
              </w:rPr>
            </w:pPr>
            <w:r>
              <w:rPr>
                <w:color w:val="000000" w:themeColor="text1"/>
                <w:sz w:val="16"/>
                <w:szCs w:val="16"/>
              </w:rPr>
              <w:t>No</w:t>
            </w:r>
          </w:p>
        </w:tc>
        <w:tc>
          <w:tcPr>
            <w:tcW w:w="1584" w:type="dxa"/>
            <w:vAlign w:val="center"/>
          </w:tcPr>
          <w:p w14:paraId="51333079" w14:textId="4773E249" w:rsidR="00B9746A" w:rsidRPr="00231971" w:rsidRDefault="00B9746A" w:rsidP="00B9746A">
            <w:pPr>
              <w:pStyle w:val="ProductList-Body"/>
              <w:rPr>
                <w:color w:val="000000" w:themeColor="text1"/>
                <w:sz w:val="16"/>
                <w:szCs w:val="16"/>
              </w:rPr>
            </w:pPr>
            <w:r>
              <w:rPr>
                <w:color w:val="000000" w:themeColor="text1"/>
                <w:sz w:val="16"/>
                <w:szCs w:val="16"/>
              </w:rPr>
              <w:t>No</w:t>
            </w:r>
          </w:p>
        </w:tc>
      </w:tr>
    </w:tbl>
    <w:p w14:paraId="528E37F5" w14:textId="77777777" w:rsidR="00B9746A" w:rsidRPr="006D2C33" w:rsidRDefault="00B9746A" w:rsidP="00B9746A">
      <w:pPr>
        <w:pStyle w:val="ProductList-Body"/>
      </w:pPr>
      <w:r>
        <w:rPr>
          <w:i/>
          <w:color w:val="000000" w:themeColor="text1"/>
        </w:rPr>
        <w:t>*No incluye Microsoft Social Engagement.</w:t>
      </w:r>
    </w:p>
    <w:p w14:paraId="350593C9" w14:textId="77777777" w:rsidR="00B9746A" w:rsidRPr="006D2C33" w:rsidRDefault="00B9746A" w:rsidP="00B9746A">
      <w:pPr>
        <w:pStyle w:val="ProductList-Body"/>
      </w:pPr>
      <w:r>
        <w:rPr>
          <w:color w:val="000000" w:themeColor="text1"/>
        </w:rPr>
        <w:t>**</w:t>
      </w:r>
      <w:r>
        <w:rPr>
          <w:i/>
          <w:color w:val="000000" w:themeColor="text1"/>
        </w:rPr>
        <w:t>El alcance actual se detalla en el informe de auditoría y se resume en el Centro de Confianza de Microsoft Azure.</w:t>
      </w:r>
    </w:p>
    <w:p w14:paraId="7863C0DA" w14:textId="77777777" w:rsidR="00C62FB6" w:rsidRPr="00EA2FAC" w:rsidRDefault="00C62FB6" w:rsidP="00C62FB6">
      <w:pPr>
        <w:pStyle w:val="ProductList-Body"/>
        <w:rPr>
          <w:szCs w:val="18"/>
          <w:lang w:val="es-ES"/>
        </w:rPr>
      </w:pPr>
    </w:p>
    <w:p w14:paraId="269ED1DD" w14:textId="77777777" w:rsidR="002C5473" w:rsidRPr="007E356F" w:rsidRDefault="002C5473" w:rsidP="002C5473">
      <w:pPr>
        <w:pStyle w:val="ProductList-Body"/>
        <w:rPr>
          <w:lang w:val="es-ES_tradnl"/>
        </w:rPr>
      </w:pPr>
      <w:r w:rsidRPr="007E356F">
        <w:rPr>
          <w:lang w:val="es-ES_tradnl"/>
        </w:rPr>
        <w:t>Microsoft puede agregar estándares del gobierno o del sector en cualquier momento. Microsoft no eliminará un estándar o marco de la tabla anterior a menos que ya no se utilice en el sector y que se reemplace por un sucesor (de haberlo). Los Servicios de Azure Government se ajustan a un conjunto independiente de estándares y marcos de control, según se detalla en el Centro de confianza de Microsoft Azure.</w:t>
      </w:r>
    </w:p>
    <w:p w14:paraId="2938E711" w14:textId="77777777" w:rsidR="00C62FB6" w:rsidRPr="00EA2FAC" w:rsidRDefault="00C62FB6" w:rsidP="00C62FB6">
      <w:pPr>
        <w:pStyle w:val="ProductList-Body"/>
        <w:rPr>
          <w:szCs w:val="18"/>
          <w:lang w:val="es-ES"/>
        </w:rPr>
      </w:pPr>
    </w:p>
    <w:p w14:paraId="0705481A" w14:textId="77777777" w:rsidR="00C62FB6" w:rsidRPr="00DE50D3" w:rsidRDefault="00C62FB6" w:rsidP="00C62FB6">
      <w:pPr>
        <w:pStyle w:val="ProductList-Body"/>
        <w:rPr>
          <w:lang w:val="es-ES"/>
        </w:rPr>
      </w:pPr>
      <w:r w:rsidRPr="00DE50D3">
        <w:rPr>
          <w:lang w:val="es-ES"/>
        </w:rPr>
        <w:t>Sujeto a las obligaciones de no revelación, Microsoft pondrá a disposición del Cliente su Política de Seguridad de la Información, así como otra información solicitada razonablemente por el Cliente con respecto a las políticas y prácticas de seguridad de Microsoft.</w:t>
      </w:r>
    </w:p>
    <w:p w14:paraId="70ABC783" w14:textId="77777777" w:rsidR="00C62FB6" w:rsidRPr="00EA2FAC" w:rsidRDefault="00C62FB6" w:rsidP="00C62FB6">
      <w:pPr>
        <w:pStyle w:val="ProductList-Body"/>
        <w:rPr>
          <w:szCs w:val="18"/>
          <w:lang w:val="es-ES"/>
        </w:rPr>
      </w:pPr>
    </w:p>
    <w:p w14:paraId="0911E407" w14:textId="77777777" w:rsidR="00C62FB6" w:rsidRPr="00DE50D3" w:rsidRDefault="00C62FB6" w:rsidP="00C62FB6">
      <w:pPr>
        <w:pStyle w:val="ProductList-Body"/>
        <w:rPr>
          <w:lang w:val="es-ES"/>
        </w:rPr>
      </w:pPr>
      <w:r w:rsidRPr="00DE50D3">
        <w:rPr>
          <w:lang w:val="es-ES"/>
        </w:rPr>
        <w:t xml:space="preserve">El Cliente es el único responsable de revisar cada Política de Seguridad de la Información y de realizar una resolución independiente respecto a si cumple los requisitos del Cliente. </w:t>
      </w:r>
    </w:p>
    <w:p w14:paraId="0E65A8B4" w14:textId="77777777" w:rsidR="00C62FB6" w:rsidRPr="00EA2FAC" w:rsidRDefault="00C62FB6" w:rsidP="00C62FB6">
      <w:pPr>
        <w:pStyle w:val="ProductList-Body"/>
        <w:rPr>
          <w:szCs w:val="18"/>
          <w:lang w:val="es-ES"/>
        </w:rPr>
      </w:pPr>
    </w:p>
    <w:p w14:paraId="6D05B1CB" w14:textId="77777777" w:rsidR="00C62FB6" w:rsidRPr="00DE50D3" w:rsidRDefault="00C62FB6" w:rsidP="00C62FB6">
      <w:pPr>
        <w:pStyle w:val="ProductList-Body"/>
        <w:rPr>
          <w:lang w:val="es-ES"/>
        </w:rPr>
      </w:pPr>
      <w:r w:rsidRPr="00DE50D3">
        <w:rPr>
          <w:lang w:val="es-ES"/>
        </w:rPr>
        <w:t>Si se aplican las Cláusulas Contractuales Estándar, este apartado es una adición a la Cláusula 5, párrafo f y de la Cláusula 12, párrafo 2 de las Cláusulas Contractuales Estándar.</w:t>
      </w:r>
    </w:p>
    <w:p w14:paraId="0E829FA0" w14:textId="77777777" w:rsidR="00C62FB6" w:rsidRPr="00EA2FAC" w:rsidRDefault="00C62FB6" w:rsidP="00C62FB6">
      <w:pPr>
        <w:pStyle w:val="ProductList-Body"/>
        <w:rPr>
          <w:szCs w:val="18"/>
          <w:lang w:val="es-ES"/>
        </w:rPr>
      </w:pPr>
    </w:p>
    <w:p w14:paraId="44327FBC" w14:textId="77777777" w:rsidR="00C62FB6" w:rsidRPr="00DE50D3" w:rsidRDefault="00C62FB6" w:rsidP="00C62FB6">
      <w:pPr>
        <w:pStyle w:val="ProductList-Body"/>
        <w:rPr>
          <w:lang w:val="es-ES"/>
        </w:rPr>
      </w:pPr>
      <w:r w:rsidRPr="00DE50D3">
        <w:rPr>
          <w:b/>
          <w:color w:val="00188F"/>
          <w:lang w:val="es-ES"/>
        </w:rPr>
        <w:t>Auditorías de Microsoft de Servicios en Línea</w:t>
      </w:r>
    </w:p>
    <w:p w14:paraId="270635B4" w14:textId="77777777" w:rsidR="00C62FB6" w:rsidRPr="00DE50D3" w:rsidRDefault="00C62FB6" w:rsidP="00C62FB6">
      <w:pPr>
        <w:pStyle w:val="ProductList-Body"/>
        <w:rPr>
          <w:lang w:val="es-ES"/>
        </w:rPr>
      </w:pPr>
      <w:r w:rsidRPr="00DE50D3">
        <w:rPr>
          <w:lang w:val="es-ES"/>
        </w:rPr>
        <w:t>Para cada Servicio en Línea, Microsoft llevará a cabo auditorías de la seguridad de los equipos, del entorno informático y de los centros de datos físicos que usa al procesar Datos del Cliente (incluidos datos personales), de la siguiente manera:</w:t>
      </w:r>
    </w:p>
    <w:p w14:paraId="23FA22F7" w14:textId="77777777" w:rsidR="00C62FB6" w:rsidRPr="00DE50D3" w:rsidRDefault="00C62FB6" w:rsidP="00E329BB">
      <w:pPr>
        <w:pStyle w:val="ProductList-Body"/>
        <w:numPr>
          <w:ilvl w:val="1"/>
          <w:numId w:val="9"/>
        </w:numPr>
        <w:ind w:left="450" w:hanging="270"/>
        <w:rPr>
          <w:lang w:val="es-ES"/>
        </w:rPr>
      </w:pPr>
      <w:r w:rsidRPr="00DE50D3">
        <w:rPr>
          <w:lang w:val="es-ES"/>
        </w:rPr>
        <w:t>En los casos donde un estándar o marco establece auditorías, se iniciará una auditoría de dicho marco o estándar de control anualmente al menos para cada Servicio en Línea.</w:t>
      </w:r>
    </w:p>
    <w:p w14:paraId="4E1C16AD" w14:textId="0C38EA08" w:rsidR="00C62FB6" w:rsidRPr="00DE50D3" w:rsidRDefault="00C62FB6" w:rsidP="00E329BB">
      <w:pPr>
        <w:pStyle w:val="ProductList-Body"/>
        <w:numPr>
          <w:ilvl w:val="1"/>
          <w:numId w:val="9"/>
        </w:numPr>
        <w:ind w:left="450" w:hanging="270"/>
        <w:rPr>
          <w:lang w:val="es-ES"/>
        </w:rPr>
      </w:pPr>
      <w:r w:rsidRPr="00DE50D3">
        <w:rPr>
          <w:lang w:val="es-ES"/>
        </w:rPr>
        <w:t>Cada auditoría se llevará a cabo según los estándares y reglas del organismo regulador o de acreditación para cada marco o estándar de control aplicable.</w:t>
      </w:r>
    </w:p>
    <w:p w14:paraId="269EC67D" w14:textId="77777777" w:rsidR="00C62FB6" w:rsidRPr="00DE50D3" w:rsidRDefault="00C62FB6" w:rsidP="00E329BB">
      <w:pPr>
        <w:pStyle w:val="ProductList-Body"/>
        <w:numPr>
          <w:ilvl w:val="1"/>
          <w:numId w:val="9"/>
        </w:numPr>
        <w:ind w:left="450" w:hanging="270"/>
        <w:rPr>
          <w:lang w:val="es-ES"/>
        </w:rPr>
      </w:pPr>
      <w:r w:rsidRPr="00DE50D3">
        <w:rPr>
          <w:lang w:val="es-ES"/>
        </w:rPr>
        <w:t>Además, se realizará por auditores de seguridad de terceros, independientes y cualificados, y que serán elegidos por Microsoft y correrán a su cargo.</w:t>
      </w:r>
    </w:p>
    <w:p w14:paraId="34316282" w14:textId="77777777" w:rsidR="00C62FB6" w:rsidRPr="00EA2FAC" w:rsidRDefault="00C62FB6" w:rsidP="00C62FB6">
      <w:pPr>
        <w:pStyle w:val="ProductList-Body"/>
        <w:rPr>
          <w:szCs w:val="18"/>
          <w:lang w:val="es-ES"/>
        </w:rPr>
      </w:pPr>
    </w:p>
    <w:p w14:paraId="659CD86F" w14:textId="77777777" w:rsidR="00C62FB6" w:rsidRPr="00DE50D3" w:rsidRDefault="00C62FB6" w:rsidP="00C62FB6">
      <w:pPr>
        <w:pStyle w:val="ProductList-Body"/>
        <w:rPr>
          <w:lang w:val="es-ES"/>
        </w:rPr>
      </w:pPr>
      <w:r w:rsidRPr="00DE50D3">
        <w:rPr>
          <w:lang w:val="es-ES"/>
        </w:rPr>
        <w:t>Con cada auditoría se generará un informe de auditoría (“Informe de Auditoría de Microsoft”), que será Información Confidencial de Microsoft. El Informe de Auditoría de Microsoft revelará con claridad cualquier conclusión de material por parte del auditor. Microsoft solucionará de inmediato los problemas que se planteen en cualquier Informe de Auditoría de Microsoft para lograr la conformidad del auditor.</w:t>
      </w:r>
    </w:p>
    <w:p w14:paraId="4D2817E7" w14:textId="77777777" w:rsidR="00C62FB6" w:rsidRPr="00EA2FAC" w:rsidRDefault="00C62FB6" w:rsidP="00C62FB6">
      <w:pPr>
        <w:pStyle w:val="ProductList-Body"/>
        <w:rPr>
          <w:szCs w:val="18"/>
          <w:lang w:val="es-ES"/>
        </w:rPr>
      </w:pPr>
    </w:p>
    <w:p w14:paraId="1629E33E" w14:textId="77777777" w:rsidR="00C62FB6" w:rsidRPr="00DE50D3" w:rsidRDefault="00C62FB6" w:rsidP="00C62FB6">
      <w:pPr>
        <w:pStyle w:val="ProductList-Body"/>
        <w:rPr>
          <w:lang w:val="es-ES"/>
        </w:rPr>
      </w:pPr>
      <w:r w:rsidRPr="00DE50D3">
        <w:rPr>
          <w:lang w:val="es-ES"/>
        </w:rPr>
        <w:t>En caso de que el Cliente lo solicite, Microsoft le proporcionará al Cliente cada Informe de Auditoría de Microsoft para que el Cliente pueda verificar el cumplimiento por parte de Microsoft de las obligaciones en materia de seguridad en virtud del DPT. El Informe de Auditoría de Microsoft estará sujeto a las limitaciones de distribución y no revelación de Microsoft y el auditor.</w:t>
      </w:r>
    </w:p>
    <w:p w14:paraId="5FFF91B2" w14:textId="77777777" w:rsidR="00C62FB6" w:rsidRPr="00EA2FAC" w:rsidRDefault="00C62FB6" w:rsidP="00C62FB6">
      <w:pPr>
        <w:pStyle w:val="ProductList-Body"/>
        <w:rPr>
          <w:szCs w:val="18"/>
          <w:lang w:val="es-ES"/>
        </w:rPr>
      </w:pPr>
    </w:p>
    <w:p w14:paraId="6A854123" w14:textId="77777777" w:rsidR="00C62FB6" w:rsidRPr="00DE50D3" w:rsidRDefault="00C62FB6" w:rsidP="00C62FB6">
      <w:pPr>
        <w:pStyle w:val="ProductList-Body"/>
        <w:rPr>
          <w:lang w:val="es-ES"/>
        </w:rPr>
      </w:pPr>
      <w:r w:rsidRPr="00DE50D3">
        <w:rPr>
          <w:lang w:val="es-ES"/>
        </w:rPr>
        <w:lastRenderedPageBreak/>
        <w:t>Si se aplican las Cláusulas Contractuales Estándar, (1) El Cliente acepta ejercer sus derechos de auditoría al ordenar a Microsoft que ejecute la auditoría, tal como se describe en este apartado del DPT, y (2) si el Cliente desea cambiar esta instrucción, el Cliente tiene el derecho a hacerlo, como se menciona en las Cláusulas Contractuales Estándar, lo que se deberá solicitar por escrito.</w:t>
      </w:r>
    </w:p>
    <w:p w14:paraId="1520D600" w14:textId="77777777" w:rsidR="00C62FB6" w:rsidRPr="00EA2FAC" w:rsidRDefault="00C62FB6" w:rsidP="00C62FB6">
      <w:pPr>
        <w:pStyle w:val="ProductList-Body"/>
        <w:rPr>
          <w:szCs w:val="18"/>
          <w:lang w:val="es-ES"/>
        </w:rPr>
      </w:pPr>
    </w:p>
    <w:p w14:paraId="27BE8243" w14:textId="7FDFDA98" w:rsidR="00C62FB6" w:rsidRDefault="00C62FB6" w:rsidP="00C62FB6">
      <w:pPr>
        <w:pStyle w:val="ProductList-Body"/>
        <w:rPr>
          <w:lang w:val="es-ES"/>
        </w:rPr>
      </w:pPr>
      <w:r w:rsidRPr="00DE50D3">
        <w:rPr>
          <w:lang w:val="es-ES"/>
        </w:rPr>
        <w:t>Si se aplican las Cláusulas Contractuales Estándar, nada de lo incluido en este apartado del DPT varía o modifica las Cláusulas Contractuales Estándar ni afecta ningún derecho de la autoridad supervisora o del afectado titular de los datos en virtud de las Cláusulas Contractuales Estándar. Microsoft Corporation es un tercero beneficiario presunto de esta sección.</w:t>
      </w:r>
    </w:p>
    <w:p w14:paraId="0D5DEA1D"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9D1F736" w14:textId="77777777" w:rsidR="00E22DEE" w:rsidRPr="00DE50D3" w:rsidRDefault="00E22DEE" w:rsidP="00C62FB6">
      <w:pPr>
        <w:pStyle w:val="ProductList-Body"/>
        <w:rPr>
          <w:lang w:val="es-ES"/>
        </w:rPr>
      </w:pPr>
    </w:p>
    <w:p w14:paraId="5F4E45E7" w14:textId="77777777" w:rsidR="00C62FB6" w:rsidRDefault="00C62FB6" w:rsidP="00A914BF">
      <w:pPr>
        <w:pStyle w:val="ProductList-Body"/>
        <w:rPr>
          <w:lang w:val="es-ES"/>
        </w:rPr>
      </w:pPr>
    </w:p>
    <w:p w14:paraId="7E2559DD" w14:textId="77777777" w:rsidR="001B7CEF" w:rsidRPr="00DE50D3" w:rsidRDefault="001B7CEF" w:rsidP="00A914BF">
      <w:pPr>
        <w:pStyle w:val="ProductList-Body"/>
        <w:rPr>
          <w:lang w:val="es-ES"/>
        </w:rPr>
        <w:sectPr w:rsidR="001B7CEF" w:rsidRPr="00DE50D3" w:rsidSect="00A61B2A">
          <w:pgSz w:w="12240" w:h="15840"/>
          <w:pgMar w:top="1440" w:right="720" w:bottom="1440" w:left="720" w:header="720" w:footer="720" w:gutter="0"/>
          <w:cols w:space="720"/>
          <w:titlePg/>
          <w:docGrid w:linePitch="360"/>
        </w:sectPr>
      </w:pPr>
    </w:p>
    <w:p w14:paraId="1423F527" w14:textId="78EB159A" w:rsidR="000E6ED8" w:rsidRPr="00DE50D3" w:rsidRDefault="00272578" w:rsidP="00233C87">
      <w:pPr>
        <w:pStyle w:val="ProductList-SectionHeading"/>
        <w:outlineLvl w:val="0"/>
        <w:rPr>
          <w:lang w:val="es-ES"/>
        </w:rPr>
      </w:pPr>
      <w:bookmarkStart w:id="77" w:name="OnlineServiceSpecificTerms"/>
      <w:bookmarkStart w:id="78" w:name="_Toc464825174"/>
      <w:r w:rsidRPr="00DE50D3">
        <w:rPr>
          <w:lang w:val="es-ES"/>
        </w:rPr>
        <w:lastRenderedPageBreak/>
        <w:t>Términos Específicos de los Servicios Online</w:t>
      </w:r>
      <w:bookmarkEnd w:id="77"/>
      <w:bookmarkEnd w:id="78"/>
    </w:p>
    <w:p w14:paraId="3B9E80E0" w14:textId="0886A4BA" w:rsidR="000E6ED8" w:rsidRPr="00DE50D3" w:rsidRDefault="00272578" w:rsidP="00A914BF">
      <w:pPr>
        <w:pStyle w:val="ProductList-Body"/>
        <w:rPr>
          <w:lang w:val="es-ES"/>
        </w:rPr>
      </w:pPr>
      <w:r w:rsidRPr="00DE50D3">
        <w:rPr>
          <w:lang w:val="es-ES"/>
        </w:rPr>
        <w:t>Si un Servicio Online no se indica a continuación, este no posee términos específicos.</w:t>
      </w:r>
    </w:p>
    <w:p w14:paraId="4AC2E2E6" w14:textId="77777777" w:rsidR="000E6ED8" w:rsidRPr="00DE50D3" w:rsidRDefault="000E6ED8" w:rsidP="00A914BF">
      <w:pPr>
        <w:pStyle w:val="ProductList-Body"/>
        <w:rPr>
          <w:lang w:val="es-ES"/>
        </w:rPr>
      </w:pPr>
    </w:p>
    <w:p w14:paraId="31875D02" w14:textId="758250D8" w:rsidR="000E6ED8" w:rsidRPr="00DE50D3" w:rsidRDefault="00272578" w:rsidP="00E86D35">
      <w:pPr>
        <w:pStyle w:val="ProductList-OfferingGroupHeading"/>
        <w:rPr>
          <w:lang w:val="es-ES"/>
        </w:rPr>
      </w:pPr>
      <w:bookmarkStart w:id="79" w:name="_Toc464825175"/>
      <w:bookmarkStart w:id="80" w:name="MicrosoftAzureServices"/>
      <w:r w:rsidRPr="00DE50D3">
        <w:rPr>
          <w:lang w:val="es-ES"/>
        </w:rPr>
        <w:t xml:space="preserve">Servicios de Microsoft </w:t>
      </w:r>
      <w:r w:rsidRPr="002A03AA">
        <w:rPr>
          <w:lang w:val="es-ES_tradnl"/>
        </w:rPr>
        <w:t>Azure</w:t>
      </w:r>
      <w:bookmarkEnd w:id="79"/>
    </w:p>
    <w:bookmarkEnd w:id="80"/>
    <w:p w14:paraId="0C8624C6" w14:textId="77777777" w:rsidR="0077298C" w:rsidRPr="0044003E" w:rsidRDefault="0077298C" w:rsidP="0077298C">
      <w:pPr>
        <w:pStyle w:val="ProductList-Body"/>
        <w:rPr>
          <w:b/>
          <w:color w:val="00188F"/>
          <w:lang w:val="es-ES"/>
        </w:rPr>
      </w:pPr>
      <w:r w:rsidRPr="0044003E">
        <w:rPr>
          <w:b/>
          <w:color w:val="00188F"/>
          <w:lang w:val="es-ES"/>
        </w:rPr>
        <w:t>Notificaciones</w:t>
      </w:r>
    </w:p>
    <w:p w14:paraId="113D6E3D" w14:textId="77777777" w:rsidR="0077298C" w:rsidRPr="0044003E" w:rsidRDefault="0077298C" w:rsidP="0077298C">
      <w:pPr>
        <w:pStyle w:val="ProductList-Body"/>
        <w:rPr>
          <w:lang w:val="es-ES"/>
        </w:rPr>
      </w:pPr>
      <w:r w:rsidRPr="0044003E">
        <w:rPr>
          <w:lang w:val="es-ES"/>
        </w:rPr>
        <w:t xml:space="preserve">Se aplican las Notificaciones sobre Mapas de Bing, Servicios Profesionales, Codificación H.265/HEVC de Servicios Multimedia de Azure, y Estándar Visual H.264/AVC, Estándar de Vídeo VC-1, Estándar de Vídeo MPEG-4 Parte 2 y Estándar de Vídeo MPEG-2 en el </w:t>
      </w:r>
      <w:hyperlink w:anchor="Attachment1" w:history="1">
        <w:r w:rsidRPr="0044003E">
          <w:rPr>
            <w:rStyle w:val="Hyperlink"/>
            <w:lang w:val="es-ES"/>
          </w:rPr>
          <w:t>Anexo 1</w:t>
        </w:r>
      </w:hyperlink>
      <w:r w:rsidRPr="0044003E">
        <w:rPr>
          <w:lang w:val="es-ES"/>
        </w:rPr>
        <w:t>.</w:t>
      </w:r>
    </w:p>
    <w:p w14:paraId="386068E7" w14:textId="0A8230EC" w:rsidR="00CC34E7" w:rsidRPr="00DE50D3" w:rsidRDefault="00CC34E7" w:rsidP="00CC34E7">
      <w:pPr>
        <w:pStyle w:val="ProductList-Body"/>
        <w:rPr>
          <w:lang w:val="es-ES"/>
        </w:rPr>
      </w:pPr>
    </w:p>
    <w:p w14:paraId="65A53C3C" w14:textId="77777777" w:rsidR="00CC34E7" w:rsidRPr="00DE50D3" w:rsidRDefault="00CC34E7" w:rsidP="00CC34E7">
      <w:pPr>
        <w:pStyle w:val="ProductList-Body"/>
        <w:rPr>
          <w:lang w:val="es-ES"/>
        </w:rPr>
      </w:pPr>
      <w:r w:rsidRPr="00DE50D3">
        <w:rPr>
          <w:b/>
          <w:color w:val="00188F"/>
          <w:lang w:val="es-ES"/>
        </w:rPr>
        <w:t>Contrato de Nivel de Servicio</w:t>
      </w:r>
    </w:p>
    <w:p w14:paraId="41766555" w14:textId="2FE5065A" w:rsidR="00CC34E7" w:rsidRPr="00DE50D3" w:rsidRDefault="00CC34E7" w:rsidP="00CC34E7">
      <w:pPr>
        <w:pStyle w:val="ProductList-Body"/>
        <w:rPr>
          <w:lang w:val="es-ES"/>
        </w:rPr>
      </w:pPr>
      <w:r w:rsidRPr="00DE50D3">
        <w:rPr>
          <w:lang w:val="es-ES"/>
        </w:rPr>
        <w:t>Consulte</w:t>
      </w:r>
      <w:r w:rsidRPr="00DE50D3">
        <w:rPr>
          <w:rStyle w:val="Hyperlink"/>
          <w:lang w:val="es-ES"/>
        </w:rPr>
        <w:t xml:space="preserve"> </w:t>
      </w:r>
      <w:hyperlink r:id="rId29" w:history="1">
        <w:r w:rsidRPr="00DE50D3">
          <w:rPr>
            <w:rStyle w:val="Hyperlink"/>
            <w:lang w:val="es-ES"/>
          </w:rPr>
          <w:t>http://azure.microsoft.com/support/legal/sla/</w:t>
        </w:r>
      </w:hyperlink>
      <w:r w:rsidRPr="00DE50D3">
        <w:rPr>
          <w:lang w:val="es-ES"/>
        </w:rPr>
        <w:t>.</w:t>
      </w:r>
    </w:p>
    <w:p w14:paraId="6A9CDFBC" w14:textId="77777777" w:rsidR="00CC34E7" w:rsidRPr="00DE50D3" w:rsidRDefault="00CC34E7" w:rsidP="00D12FE5">
      <w:pPr>
        <w:pStyle w:val="ProductList-Body"/>
        <w:rPr>
          <w:lang w:val="es-ES"/>
        </w:rPr>
      </w:pPr>
    </w:p>
    <w:p w14:paraId="7472FC6E" w14:textId="761A50DB" w:rsidR="00272578" w:rsidRPr="00DE50D3" w:rsidRDefault="009616E2" w:rsidP="00CC34E7">
      <w:pPr>
        <w:pStyle w:val="ProductList-Body"/>
        <w:rPr>
          <w:lang w:val="es-ES"/>
        </w:rPr>
      </w:pPr>
      <w:r w:rsidRPr="00DE50D3">
        <w:rPr>
          <w:b/>
          <w:color w:val="00188F"/>
          <w:lang w:val="es-ES"/>
        </w:rPr>
        <w:t>Definiciones</w:t>
      </w:r>
    </w:p>
    <w:p w14:paraId="1BDD4190" w14:textId="226B44E7" w:rsidR="002C5473" w:rsidRPr="007E356F" w:rsidRDefault="002C5473" w:rsidP="002C5473">
      <w:pPr>
        <w:pStyle w:val="ProductList-Body"/>
        <w:spacing w:after="120"/>
        <w:rPr>
          <w:lang w:val="es-ES_tradnl"/>
        </w:rPr>
      </w:pPr>
      <w:r w:rsidRPr="007E356F">
        <w:rPr>
          <w:lang w:val="es-ES_tradnl"/>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0" w:anchor="services" w:history="1">
        <w:r w:rsidRPr="00E22DEE">
          <w:rPr>
            <w:rStyle w:val="Hyperlink"/>
            <w:lang w:val="es-ES_tradnl"/>
          </w:rPr>
          <w:t>http://azure.microsoft.com/en-us/regions/#services</w:t>
        </w:r>
      </w:hyperlink>
      <w:r w:rsidRPr="007E356F">
        <w:rPr>
          <w:lang w:val="es-ES_tradnl"/>
        </w:rPr>
        <w:t>.</w:t>
      </w:r>
    </w:p>
    <w:p w14:paraId="7A4AF654" w14:textId="7B839DEB" w:rsidR="00272578" w:rsidRPr="00DE50D3" w:rsidRDefault="00426093" w:rsidP="00426093">
      <w:pPr>
        <w:pStyle w:val="ProductList-Body"/>
        <w:spacing w:after="120"/>
        <w:rPr>
          <w:lang w:val="es-ES"/>
        </w:rPr>
      </w:pPr>
      <w:r w:rsidRPr="00DE50D3">
        <w:rPr>
          <w:lang w:val="es-ES"/>
        </w:rPr>
        <w:t>“</w:t>
      </w:r>
      <w:r w:rsidR="009616E2" w:rsidRPr="00DE50D3">
        <w:rPr>
          <w:lang w:val="es-ES"/>
        </w:rPr>
        <w:t>Solución al Cliente</w:t>
      </w:r>
      <w:r w:rsidRPr="00DE50D3">
        <w:rPr>
          <w:lang w:val="es-ES"/>
        </w:rPr>
        <w:t>”</w:t>
      </w:r>
      <w:r w:rsidR="009616E2" w:rsidRPr="00DE50D3">
        <w:rPr>
          <w:lang w:val="es-ES"/>
        </w:rPr>
        <w:t xml:space="preserve"> es una aplicación o cualquier conjunto de aplicaciones que agrega una funcionalidad principal e importante a los Servicios de Microsoft Azure y que no es principalmente un sustituto de los Servicios de Microsoft Azure.</w:t>
      </w:r>
    </w:p>
    <w:p w14:paraId="71A7A97D" w14:textId="7746E9E8" w:rsidR="001B7CEF" w:rsidRDefault="001B7CEF" w:rsidP="00B9746A">
      <w:pPr>
        <w:pStyle w:val="ProductList-Body"/>
        <w:spacing w:after="120"/>
        <w:rPr>
          <w:lang w:val="es-AR"/>
        </w:rPr>
      </w:pPr>
      <w:r w:rsidRPr="008147CC">
        <w:rPr>
          <w:lang w:val="es-AR"/>
        </w:rPr>
        <w:t xml:space="preserve">Los “Servicios de Microsoft Azure” son uno o varios servicios y características de Microsoft identificados en </w:t>
      </w:r>
      <w:hyperlink r:id="rId31" w:history="1">
        <w:r w:rsidRPr="001B7CEF">
          <w:rPr>
            <w:rStyle w:val="Hyperlink"/>
            <w:lang w:val="es-AR"/>
          </w:rPr>
          <w:t>http://azure.microsoft.com/services/</w:t>
        </w:r>
      </w:hyperlink>
      <w:r w:rsidRPr="008147CC">
        <w:rPr>
          <w:lang w:val="es-AR"/>
        </w:rPr>
        <w:t>, excepto cuando se indica que disponen de licencia por separado.</w:t>
      </w:r>
    </w:p>
    <w:p w14:paraId="317BFCA1" w14:textId="77777777" w:rsidR="00B9746A" w:rsidRPr="006D2C33" w:rsidRDefault="00B9746A" w:rsidP="00B9746A">
      <w:pPr>
        <w:pStyle w:val="ProductList-Body"/>
      </w:pPr>
      <w:r>
        <w:t>“Microsoft Translator” significa traducciones de texto de Translator API o traducción de habla de Translator API ofrecidas por Microsoft como un servicio de traducción automática basado en la nube.</w:t>
      </w:r>
    </w:p>
    <w:p w14:paraId="4AE61097" w14:textId="77777777" w:rsidR="009616E2" w:rsidRPr="00DE50D3" w:rsidRDefault="009616E2" w:rsidP="00272578">
      <w:pPr>
        <w:pStyle w:val="ProductList-Body"/>
        <w:rPr>
          <w:lang w:val="es-ES"/>
        </w:rPr>
      </w:pPr>
    </w:p>
    <w:p w14:paraId="09F83536" w14:textId="77777777" w:rsidR="009616E2" w:rsidRPr="00DE50D3" w:rsidRDefault="00272578" w:rsidP="00927DFB">
      <w:pPr>
        <w:pStyle w:val="ProductList-Body"/>
        <w:rPr>
          <w:lang w:val="es-ES"/>
        </w:rPr>
      </w:pPr>
      <w:r w:rsidRPr="00DE50D3">
        <w:rPr>
          <w:b/>
          <w:color w:val="00188F"/>
          <w:lang w:val="es-ES"/>
        </w:rPr>
        <w:t>Limitaciones</w:t>
      </w:r>
    </w:p>
    <w:p w14:paraId="23A765D2" w14:textId="121DFCA9" w:rsidR="00272578" w:rsidRPr="00DE50D3" w:rsidRDefault="00272578" w:rsidP="009616E2">
      <w:pPr>
        <w:pStyle w:val="ProductList-Body"/>
        <w:rPr>
          <w:lang w:val="es-ES"/>
        </w:rPr>
      </w:pPr>
      <w:r w:rsidRPr="00DE50D3">
        <w:rPr>
          <w:lang w:val="es-ES"/>
        </w:rPr>
        <w:t>El Cliente no puede</w:t>
      </w:r>
    </w:p>
    <w:p w14:paraId="67F9EDEC" w14:textId="77777777" w:rsidR="00272578" w:rsidRPr="00DE50D3" w:rsidRDefault="00272578" w:rsidP="00A44A41">
      <w:pPr>
        <w:pStyle w:val="ProductList-Body"/>
        <w:numPr>
          <w:ilvl w:val="0"/>
          <w:numId w:val="10"/>
        </w:numPr>
        <w:ind w:left="450" w:hanging="270"/>
        <w:rPr>
          <w:lang w:val="es-ES"/>
        </w:rPr>
      </w:pPr>
      <w:r w:rsidRPr="00DE50D3">
        <w:rPr>
          <w:lang w:val="es-ES"/>
        </w:rPr>
        <w:t>revender o redistribuir los Servicios de Microsoft Azure, o bien</w:t>
      </w:r>
    </w:p>
    <w:p w14:paraId="7A295F42" w14:textId="7BF2C9E7" w:rsidR="00272578" w:rsidRPr="00DE50D3" w:rsidRDefault="00272578" w:rsidP="0088164F">
      <w:pPr>
        <w:pStyle w:val="ProductList-Body"/>
        <w:numPr>
          <w:ilvl w:val="0"/>
          <w:numId w:val="10"/>
        </w:numPr>
        <w:spacing w:before="40"/>
        <w:ind w:left="461" w:hanging="274"/>
        <w:rPr>
          <w:lang w:val="es-ES"/>
        </w:rPr>
      </w:pPr>
      <w:r w:rsidRPr="00DE50D3">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DE50D3" w:rsidRDefault="009616E2" w:rsidP="00272578">
      <w:pPr>
        <w:pStyle w:val="ProductList-Body"/>
        <w:rPr>
          <w:lang w:val="es-ES"/>
        </w:rPr>
      </w:pPr>
    </w:p>
    <w:p w14:paraId="47217428" w14:textId="77777777" w:rsidR="009616E2" w:rsidRPr="00DE50D3" w:rsidRDefault="00272578" w:rsidP="00927DFB">
      <w:pPr>
        <w:pStyle w:val="ProductList-Body"/>
        <w:rPr>
          <w:lang w:val="es-ES"/>
        </w:rPr>
      </w:pPr>
      <w:r w:rsidRPr="00DE50D3">
        <w:rPr>
          <w:b/>
          <w:color w:val="00188F"/>
          <w:lang w:val="es-ES"/>
        </w:rPr>
        <w:t>Retiro de Servicios o Características</w:t>
      </w:r>
    </w:p>
    <w:p w14:paraId="20384FBB" w14:textId="12F9580B" w:rsidR="00272578" w:rsidRPr="00DE50D3" w:rsidRDefault="00272578" w:rsidP="00272578">
      <w:pPr>
        <w:pStyle w:val="ProductList-Body"/>
        <w:rPr>
          <w:lang w:val="es-ES"/>
        </w:rPr>
      </w:pPr>
      <w:r w:rsidRPr="00DE50D3">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DE50D3" w:rsidRDefault="009616E2" w:rsidP="00272578">
      <w:pPr>
        <w:pStyle w:val="ProductList-Body"/>
        <w:rPr>
          <w:lang w:val="es-ES"/>
        </w:rPr>
      </w:pPr>
    </w:p>
    <w:p w14:paraId="41CC1263" w14:textId="18D9CCC7" w:rsidR="009616E2" w:rsidRPr="00DE50D3" w:rsidRDefault="002A3B84" w:rsidP="00927DFB">
      <w:pPr>
        <w:pStyle w:val="ProductList-Body"/>
        <w:rPr>
          <w:lang w:val="es-ES"/>
        </w:rPr>
      </w:pPr>
      <w:r w:rsidRPr="00DE50D3">
        <w:rPr>
          <w:b/>
          <w:color w:val="00188F"/>
          <w:lang w:val="es-ES"/>
        </w:rPr>
        <w:t>Retención de Datos después de la Expiración o Terminación</w:t>
      </w:r>
    </w:p>
    <w:p w14:paraId="2B576A03" w14:textId="4CEA408C" w:rsidR="00272578" w:rsidRPr="00DE50D3" w:rsidRDefault="00272578" w:rsidP="00272578">
      <w:pPr>
        <w:pStyle w:val="ProductList-Body"/>
        <w:rPr>
          <w:lang w:val="es-ES"/>
        </w:rPr>
      </w:pPr>
      <w:r w:rsidRPr="00DE50D3">
        <w:rPr>
          <w:lang w:val="es-ES"/>
        </w:rPr>
        <w:t>La expiración o terminación de una suscripción a un Servicio Online del Cliente no cambiará la obligación del Cliente de pagar por los servicios de hosting de los Datos de Cliente durante cualquier Periodo Prorrogado.</w:t>
      </w:r>
    </w:p>
    <w:p w14:paraId="51BB19DE" w14:textId="77777777" w:rsidR="009616E2" w:rsidRPr="00DE50D3" w:rsidRDefault="009616E2" w:rsidP="00272578">
      <w:pPr>
        <w:pStyle w:val="ProductList-Body"/>
        <w:rPr>
          <w:lang w:val="es-ES"/>
        </w:rPr>
      </w:pPr>
    </w:p>
    <w:p w14:paraId="209E464C" w14:textId="77777777" w:rsidR="009616E2" w:rsidRPr="00DE50D3" w:rsidRDefault="00272578" w:rsidP="00927DFB">
      <w:pPr>
        <w:pStyle w:val="ProductList-Body"/>
        <w:rPr>
          <w:lang w:val="es-ES"/>
        </w:rPr>
      </w:pPr>
      <w:r w:rsidRPr="00DE50D3">
        <w:rPr>
          <w:b/>
          <w:color w:val="00188F"/>
          <w:lang w:val="es-ES"/>
        </w:rPr>
        <w:t>Excepción de Servicios de Hosting</w:t>
      </w:r>
    </w:p>
    <w:p w14:paraId="538ACDF4" w14:textId="6A2762A6" w:rsidR="00272578" w:rsidRPr="00DE50D3" w:rsidRDefault="00272578" w:rsidP="00272578">
      <w:pPr>
        <w:pStyle w:val="ProductList-Body"/>
        <w:rPr>
          <w:lang w:val="es-ES"/>
        </w:rPr>
      </w:pPr>
      <w:r w:rsidRPr="00DE50D3">
        <w:rPr>
          <w:lang w:val="es-ES"/>
        </w:rPr>
        <w:t>El Cliente puede crear y mantener una Solución de Cliente y, a pesar de cualquier disposición en sentido contrario en su contrato de licencias por volumen, combinar los Servicios de Microsoft Azure con Datos de Cliente de propiedad del Cliente o de un tercero o licenciados por el Cliente o por un tercero, para crear una Solución de Cliente que utilice el Servicio de Microsoft Azure y los Datos de Cliente de forma conjunta. El Cliente puede permitir el acceso y uso de los Servicios de Microsoft Azure a terceros, en relación con el uso de esa Solución de Cliente. El Cliente es responsable de ese uso y de asegurarse de que estos términos y los términos y condiciones del contrato de licencias por volumen del Cliente se cumplan mediante ese uso.</w:t>
      </w:r>
    </w:p>
    <w:p w14:paraId="42EB7CF9" w14:textId="77777777" w:rsidR="00186BF6" w:rsidRPr="00DE50D3" w:rsidRDefault="00186BF6" w:rsidP="00272578">
      <w:pPr>
        <w:pStyle w:val="ProductList-Body"/>
        <w:rPr>
          <w:lang w:val="es-ES"/>
        </w:rPr>
      </w:pPr>
    </w:p>
    <w:p w14:paraId="40FC21EE" w14:textId="77777777" w:rsidR="00EA2FAC" w:rsidRPr="00547183" w:rsidRDefault="00EA2FAC" w:rsidP="00EA2FAC">
      <w:pPr>
        <w:pStyle w:val="ProductList-Body"/>
        <w:rPr>
          <w:b/>
          <w:color w:val="00188F"/>
          <w:lang w:val="es-AR"/>
        </w:rPr>
      </w:pPr>
      <w:r w:rsidRPr="00547183">
        <w:rPr>
          <w:b/>
          <w:color w:val="00188F"/>
          <w:lang w:val="es-AR"/>
        </w:rPr>
        <w:t>Uso del software dentro de Microsoft Azure</w:t>
      </w:r>
    </w:p>
    <w:p w14:paraId="0F0BF3D1" w14:textId="23AE71DE" w:rsidR="00272578" w:rsidRPr="00DE50D3" w:rsidRDefault="00EA2FAC" w:rsidP="00EA2FAC">
      <w:pPr>
        <w:pStyle w:val="ProductList-Body"/>
        <w:rPr>
          <w:lang w:val="es-ES"/>
        </w:rPr>
      </w:pPr>
      <w:r w:rsidRPr="00547183">
        <w:rPr>
          <w:lang w:val="es-AR"/>
        </w:rPr>
        <w:t>Para el software de Microsoft disponible dentro de un Servicio de Microsoft Azure, Microsoft concede al cliente una licencia limitada para utilizar el software únicamente dentro del Servicio de Microsoft Azure</w:t>
      </w:r>
      <w:r w:rsidR="00BB13A7" w:rsidRPr="00DE50D3">
        <w:rPr>
          <w:lang w:val="es-ES"/>
        </w:rPr>
        <w:t>.</w:t>
      </w:r>
    </w:p>
    <w:p w14:paraId="31B193D4" w14:textId="77777777" w:rsidR="00CD7F8D" w:rsidRPr="00DE50D3" w:rsidRDefault="00CD7F8D" w:rsidP="00BB13A7">
      <w:pPr>
        <w:pStyle w:val="ProductList-Body"/>
        <w:rPr>
          <w:lang w:val="es-ES"/>
        </w:rPr>
      </w:pPr>
    </w:p>
    <w:p w14:paraId="7253DB67" w14:textId="77207652" w:rsidR="005F013C" w:rsidRPr="00DE50D3" w:rsidRDefault="005F013C" w:rsidP="0015313B">
      <w:pPr>
        <w:pStyle w:val="ProductList-Body"/>
        <w:keepNext/>
        <w:rPr>
          <w:lang w:val="es-ES"/>
        </w:rPr>
      </w:pPr>
      <w:r w:rsidRPr="00DE50D3">
        <w:rPr>
          <w:b/>
          <w:color w:val="00188F"/>
          <w:lang w:val="es-ES"/>
        </w:rPr>
        <w:lastRenderedPageBreak/>
        <w:t>Disponibilidad del Centro de Datos</w:t>
      </w:r>
    </w:p>
    <w:p w14:paraId="12EDE99A" w14:textId="1C9F5C17" w:rsidR="005F013C" w:rsidRPr="00DE50D3" w:rsidRDefault="005F013C" w:rsidP="00272578">
      <w:pPr>
        <w:pStyle w:val="ProductList-Body"/>
        <w:rPr>
          <w:lang w:val="es-ES"/>
        </w:rPr>
      </w:pPr>
      <w:r w:rsidRPr="00DE50D3">
        <w:rPr>
          <w:lang w:val="es-ES"/>
        </w:rPr>
        <w:t xml:space="preserve">El uso de centros de datos en determinadas regiones puede estar restringido a los Clientes situados en dicha región o sus alrededores. Para obtener información sobre la disponibilidad del servició por región, consulte </w:t>
      </w:r>
      <w:hyperlink r:id="rId32" w:history="1">
        <w:r w:rsidRPr="00DE50D3">
          <w:rPr>
            <w:rStyle w:val="Hyperlink"/>
            <w:lang w:val="es-ES"/>
          </w:rPr>
          <w:t>http://azure.microsoft.com/en-us/regions</w:t>
        </w:r>
      </w:hyperlink>
      <w:r w:rsidRPr="00DE50D3">
        <w:rPr>
          <w:lang w:val="es-ES"/>
        </w:rPr>
        <w:t>.</w:t>
      </w:r>
    </w:p>
    <w:p w14:paraId="7768F54B" w14:textId="77777777" w:rsidR="005F013C" w:rsidRPr="00DE50D3" w:rsidRDefault="005F013C" w:rsidP="00272578">
      <w:pPr>
        <w:pStyle w:val="ProductList-Body"/>
        <w:rPr>
          <w:lang w:val="es-ES"/>
        </w:rPr>
      </w:pPr>
    </w:p>
    <w:p w14:paraId="0597F066" w14:textId="77777777" w:rsidR="009616E2" w:rsidRPr="00DE50D3" w:rsidRDefault="00272578" w:rsidP="000769B3">
      <w:pPr>
        <w:pStyle w:val="ProductList-Body"/>
        <w:keepNext/>
        <w:rPr>
          <w:lang w:val="es-ES"/>
        </w:rPr>
      </w:pPr>
      <w:r w:rsidRPr="00DE50D3">
        <w:rPr>
          <w:b/>
          <w:color w:val="00188F"/>
          <w:lang w:val="es-ES"/>
        </w:rPr>
        <w:t>Uso Compartido</w:t>
      </w:r>
    </w:p>
    <w:p w14:paraId="58955B29" w14:textId="4CC62FD6" w:rsidR="00272578" w:rsidRPr="00DE50D3" w:rsidRDefault="00272578" w:rsidP="00272578">
      <w:pPr>
        <w:pStyle w:val="ProductList-Body"/>
        <w:rPr>
          <w:lang w:val="es-ES"/>
        </w:rPr>
      </w:pPr>
      <w:r w:rsidRPr="00DE50D3">
        <w:rPr>
          <w:lang w:val="es-ES"/>
        </w:rPr>
        <w:t>Los Servicios de Microsoft Azure pueden proporcionar la capacidad de compartir una Solución del Cliente y/o Datos de Cliente con otros usuarios y comunidades de Azure, así como con otros terceros. Si el Cliente decide formar parte de dicho uso compartido, acepta que está entregando una licencia a todos los usuarios autorizados, lo que incluye los derechos de utilizar, modificar y volver a publicar su Solución del Cliente y/o los Datos de Cliente, y además autoriza a Microsoft para ponerlos a disposición de dichos usuarios en la forma y el lugar de su elección.</w:t>
      </w:r>
    </w:p>
    <w:p w14:paraId="1BE904CB" w14:textId="77777777" w:rsidR="009616E2" w:rsidRPr="00DE50D3" w:rsidRDefault="009616E2" w:rsidP="00272578">
      <w:pPr>
        <w:pStyle w:val="ProductList-Body"/>
        <w:rPr>
          <w:lang w:val="es-ES"/>
        </w:rPr>
      </w:pPr>
    </w:p>
    <w:p w14:paraId="3C9319FB" w14:textId="1AC547E7" w:rsidR="009616E2" w:rsidRPr="00DE50D3" w:rsidRDefault="00BB13A7" w:rsidP="00927DFB">
      <w:pPr>
        <w:pStyle w:val="ProductList-Body"/>
        <w:rPr>
          <w:lang w:val="es-ES"/>
        </w:rPr>
      </w:pPr>
      <w:r w:rsidRPr="00DE50D3">
        <w:rPr>
          <w:b/>
          <w:color w:val="00188F"/>
          <w:lang w:val="es-ES"/>
        </w:rPr>
        <w:t>Marketplace</w:t>
      </w:r>
    </w:p>
    <w:p w14:paraId="3107EC32" w14:textId="0356A92B" w:rsidR="000E6ED8" w:rsidRDefault="00272578" w:rsidP="00272578">
      <w:pPr>
        <w:pStyle w:val="ProductList-Body"/>
        <w:rPr>
          <w:lang w:val="es-ES"/>
        </w:rPr>
      </w:pPr>
      <w:r w:rsidRPr="00DE50D3">
        <w:rPr>
          <w:lang w:val="es-ES"/>
        </w:rPr>
        <w:t xml:space="preserve">Microsoft Azure permite al Cliente acceder o adquirir Productos que no son de Microsoft mediante características como Microsoft Azure Marketplace y la Galería de Máquinas Virtuales, sujetos a los términos independientes disponibles en </w:t>
      </w:r>
      <w:hyperlink r:id="rId33" w:history="1">
        <w:r w:rsidR="00F12220" w:rsidRPr="00DE50D3">
          <w:rPr>
            <w:rStyle w:val="Hyperlink"/>
            <w:lang w:val="es-ES"/>
          </w:rPr>
          <w:t>http://azure.microsoft.com/en-us/support/legal/store-terms/</w:t>
        </w:r>
      </w:hyperlink>
      <w:hyperlink r:id="rId34" w:history="1"/>
      <w:r w:rsidRPr="00DE50D3">
        <w:rPr>
          <w:lang w:val="es-ES"/>
        </w:rPr>
        <w:t>.</w:t>
      </w:r>
    </w:p>
    <w:p w14:paraId="2EA493C4" w14:textId="7356E064" w:rsidR="001C300B" w:rsidRDefault="001C300B" w:rsidP="00272578">
      <w:pPr>
        <w:pStyle w:val="ProductList-Body"/>
        <w:rPr>
          <w:lang w:val="es-ES"/>
        </w:rPr>
      </w:pPr>
    </w:p>
    <w:p w14:paraId="26112868" w14:textId="77777777" w:rsidR="001C300B" w:rsidRPr="0029611D" w:rsidRDefault="001C300B" w:rsidP="001C300B">
      <w:pPr>
        <w:pStyle w:val="ProductList-Offering2Heading"/>
        <w:outlineLvl w:val="2"/>
        <w:rPr>
          <w:lang w:val="it-IT"/>
        </w:rPr>
      </w:pPr>
      <w:r w:rsidRPr="006879BB">
        <w:rPr>
          <w:lang w:val="es-ES"/>
        </w:rPr>
        <w:tab/>
      </w:r>
      <w:bookmarkStart w:id="81" w:name="_Toc440961453"/>
      <w:bookmarkStart w:id="82" w:name="_Toc464825176"/>
      <w:r w:rsidRPr="0029611D">
        <w:rPr>
          <w:lang w:val="it-IT"/>
        </w:rPr>
        <w:t>Microsoft Azure StorSimple</w:t>
      </w:r>
      <w:bookmarkEnd w:id="81"/>
      <w:bookmarkEnd w:id="82"/>
    </w:p>
    <w:p w14:paraId="7B47E988" w14:textId="77777777" w:rsidR="001C300B" w:rsidRPr="0029611D" w:rsidRDefault="001C300B" w:rsidP="001C300B">
      <w:pPr>
        <w:pStyle w:val="ProductList-Body"/>
        <w:rPr>
          <w:rFonts w:asciiTheme="majorHAnsi" w:hAnsiTheme="majorHAnsi"/>
          <w:color w:val="000000"/>
          <w:sz w:val="16"/>
          <w:szCs w:val="16"/>
          <w:lang w:val="it-IT"/>
        </w:rPr>
      </w:pPr>
      <w:r w:rsidRPr="0029611D">
        <w:rPr>
          <w:rFonts w:asciiTheme="majorHAnsi" w:hAnsiTheme="majorHAnsi"/>
          <w:color w:val="000000"/>
          <w:sz w:val="16"/>
          <w:szCs w:val="16"/>
          <w:lang w:val="it-IT"/>
        </w:rPr>
        <w:t>Compromiso Monetario de StorSimple – 1 (8100 dispositivo)</w:t>
      </w:r>
    </w:p>
    <w:p w14:paraId="10D6F8C0" w14:textId="77777777" w:rsidR="001C300B" w:rsidRPr="00F116FD" w:rsidRDefault="001C300B" w:rsidP="001C300B">
      <w:pPr>
        <w:pStyle w:val="ProductList-Body"/>
        <w:rPr>
          <w:rFonts w:asciiTheme="majorHAnsi" w:hAnsiTheme="majorHAnsi"/>
          <w:sz w:val="16"/>
          <w:szCs w:val="16"/>
          <w:lang w:val="es-ES"/>
        </w:rPr>
      </w:pPr>
      <w:r w:rsidRPr="00F116FD">
        <w:rPr>
          <w:rFonts w:asciiTheme="majorHAnsi" w:hAnsiTheme="majorHAnsi"/>
          <w:color w:val="000000"/>
          <w:sz w:val="16"/>
          <w:szCs w:val="16"/>
          <w:lang w:val="es-ES"/>
        </w:rPr>
        <w:t>Compromiso Monetario de StorSimple – 2 (8600 dispositivo)</w:t>
      </w:r>
    </w:p>
    <w:p w14:paraId="65E06F6C" w14:textId="483218A9" w:rsidR="003D22CB" w:rsidRPr="00DE50D3" w:rsidRDefault="00F56CF7" w:rsidP="003D22C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ACD90AE" w14:textId="05C4AB25" w:rsidR="00B9746A" w:rsidRPr="006D2C33" w:rsidRDefault="00B9746A" w:rsidP="00B9746A">
      <w:pPr>
        <w:pStyle w:val="ProductList-Offering2Heading"/>
        <w:outlineLvl w:val="2"/>
      </w:pPr>
      <w:bookmarkStart w:id="83" w:name="MicrosoftTranslator"/>
      <w:r>
        <w:tab/>
      </w:r>
      <w:bookmarkStart w:id="84" w:name="_Toc464825177"/>
      <w:r>
        <w:t>Microsoft Translator</w:t>
      </w:r>
      <w:bookmarkEnd w:id="84"/>
    </w:p>
    <w:bookmarkEnd w:id="83"/>
    <w:p w14:paraId="6B344E6E" w14:textId="77777777" w:rsidR="00B9746A" w:rsidRPr="006D2C33" w:rsidRDefault="00B9746A" w:rsidP="00B9746A">
      <w:pPr>
        <w:pStyle w:val="ProductList-ClauseHeading"/>
      </w:pPr>
      <w:r>
        <w:t xml:space="preserve">Privacidad Microsoft Translator </w:t>
      </w:r>
    </w:p>
    <w:p w14:paraId="50B1CF77" w14:textId="77777777" w:rsidR="00B9746A" w:rsidRPr="006D2C33" w:rsidRDefault="00B9746A" w:rsidP="00B9746A">
      <w:pPr>
        <w:pStyle w:val="ProductList-Body"/>
      </w:pPr>
      <w:r>
        <w:t xml:space="preserve">La Declaración de privacidad de Microsoft ubicada en </w:t>
      </w:r>
      <w:hyperlink r:id="rId35" w:history="1">
        <w:r>
          <w:rPr>
            <w:rStyle w:val="Hyperlink"/>
          </w:rPr>
          <w:t>https://go.microsoft.com/fwlink/?LinkId=521839</w:t>
        </w:r>
      </w:hyperlink>
      <w:r>
        <w:t xml:space="preserve"> se aplica al uso del Cliente de Microsoft Translator, excepto que esta sección de Microsoft Translator prevalece hasta el punto en el que entra en conflicto con la Declaración de privacidad de Microsoft. </w:t>
      </w:r>
    </w:p>
    <w:p w14:paraId="5070EBA9" w14:textId="77777777" w:rsidR="00B9746A" w:rsidRPr="006D2C33" w:rsidRDefault="00B9746A" w:rsidP="00B9746A">
      <w:pPr>
        <w:pStyle w:val="ProductList-Body"/>
      </w:pPr>
    </w:p>
    <w:p w14:paraId="170D8DA9" w14:textId="77777777" w:rsidR="00B9746A" w:rsidRPr="006D2C33" w:rsidRDefault="00B9746A" w:rsidP="00B9746A">
      <w:pPr>
        <w:pStyle w:val="ProductList-ClauseHeading"/>
      </w:pPr>
      <w:r>
        <w:t>Limitación</w:t>
      </w:r>
    </w:p>
    <w:p w14:paraId="7E004902" w14:textId="77777777" w:rsidR="00B9746A" w:rsidRPr="006D2C33" w:rsidRDefault="00B9746A" w:rsidP="00B9746A">
      <w:pPr>
        <w:pStyle w:val="ProductList-Body"/>
      </w:pPr>
      <w:r>
        <w:t>El Cliente no puede usar datos de Microsoft Translator para el propósito de desarrollar u ofrecer un servicio de traducción basado en aprendizaje de máquina comparable.</w:t>
      </w:r>
    </w:p>
    <w:p w14:paraId="6BFDCFE7" w14:textId="77777777" w:rsidR="00B9746A" w:rsidRPr="006D2C33" w:rsidRDefault="00B9746A" w:rsidP="00B9746A">
      <w:pPr>
        <w:pStyle w:val="ProductList-Body"/>
      </w:pPr>
    </w:p>
    <w:p w14:paraId="031DCCA1" w14:textId="77777777" w:rsidR="00B9746A" w:rsidRPr="006D2C33" w:rsidRDefault="00B9746A" w:rsidP="00B9746A">
      <w:pPr>
        <w:pStyle w:val="ProductList-ClauseHeading"/>
      </w:pPr>
      <w:r>
        <w:t xml:space="preserve">Uso de datos de Microsoft. </w:t>
      </w:r>
    </w:p>
    <w:p w14:paraId="293FEBC5" w14:textId="77777777" w:rsidR="00B9746A" w:rsidRPr="006D2C33" w:rsidRDefault="00B9746A" w:rsidP="00B9746A">
      <w:pPr>
        <w:pStyle w:val="ProductList-Body"/>
      </w:pPr>
      <w:r>
        <w:t>El Cliente otorga a Microsoft, y asegurará y mantendrá, todos los derechos en los Datos de Cliente suficientes para que Microsoft pueda: (i) proporcionar los servicios de Microsoft Translator; (ii) proteger los interesados y (iii) mejorar los productos y servicios de Microsoft. Microsoft no puede proporcionar una forma para que los Clientes tengan acceso o extraigan Datos de clientes. Microsoft puede retener Datos de cliente que se envíen a Microsoft Translator para los propósitos definidos en esta sección. El Cliente obtendrá un consentimiento suficiente de los interesados cuyos datos personales se incluyan en los Datos de cliente para que el Cliente y Microsoft procese los Datos de cliente.</w:t>
      </w:r>
    </w:p>
    <w:p w14:paraId="1444AFA6" w14:textId="77777777" w:rsidR="00B9746A" w:rsidRPr="006D2C33" w:rsidRDefault="00B9746A" w:rsidP="00B9746A">
      <w:pPr>
        <w:pStyle w:val="ProductList-Body"/>
      </w:pPr>
    </w:p>
    <w:p w14:paraId="2A133DEF" w14:textId="77777777" w:rsidR="00B9746A" w:rsidRPr="006D2C33" w:rsidRDefault="00B9746A" w:rsidP="00B9746A">
      <w:pPr>
        <w:pStyle w:val="ProductList-ClauseHeading"/>
      </w:pPr>
      <w:r>
        <w:t>Atribución</w:t>
      </w:r>
    </w:p>
    <w:p w14:paraId="3F3BD05E" w14:textId="77777777" w:rsidR="00B9746A" w:rsidRPr="006D2C33" w:rsidRDefault="00B9746A" w:rsidP="00B9746A">
      <w:pPr>
        <w:pStyle w:val="ProductList-Body"/>
      </w:pPr>
      <w:r>
        <w:t>Las aplicaciones o sitios web del Cliente que usen traducciones automáticas realizadas por Microsoft Translato deben informar a los usuarios que el texto fue traducido automáticamente por Microsoft Translator.</w:t>
      </w:r>
    </w:p>
    <w:p w14:paraId="74B5781E" w14:textId="77777777" w:rsidR="00B9746A" w:rsidRPr="006D2C33" w:rsidRDefault="00F56CF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236C6546" w14:textId="5643051B" w:rsidR="00FA588F" w:rsidRPr="00806BD2" w:rsidRDefault="00FA588F" w:rsidP="00FA588F">
      <w:pPr>
        <w:pStyle w:val="ProductList-Offering2Heading"/>
        <w:outlineLvl w:val="2"/>
        <w:rPr>
          <w:lang w:val="es-ES"/>
        </w:rPr>
      </w:pPr>
      <w:r w:rsidRPr="00806BD2">
        <w:rPr>
          <w:lang w:val="es-ES"/>
        </w:rPr>
        <w:tab/>
      </w:r>
      <w:bookmarkStart w:id="85" w:name="_Toc449618403"/>
      <w:bookmarkStart w:id="86" w:name="_Toc464825178"/>
      <w:bookmarkStart w:id="87" w:name="_Toc445967470"/>
      <w:r w:rsidRPr="00806BD2">
        <w:rPr>
          <w:lang w:val="es-ES"/>
        </w:rPr>
        <w:t>Aplicación Microsoft Cloud Security</w:t>
      </w:r>
      <w:bookmarkEnd w:id="85"/>
      <w:bookmarkEnd w:id="86"/>
    </w:p>
    <w:p w14:paraId="1075F504"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w:t>
      </w:r>
      <w:r w:rsidRPr="00806BD2">
        <w:rPr>
          <w:rFonts w:asciiTheme="majorHAnsi" w:hAnsiTheme="majorHAnsi"/>
          <w:sz w:val="16"/>
          <w:lang w:val="es-ES"/>
        </w:rPr>
        <w:t xml:space="preserve"> Aplicaciones</w:t>
      </w:r>
      <w:bookmarkEnd w:id="87"/>
      <w:r w:rsidRPr="00806BD2">
        <w:rPr>
          <w:rFonts w:asciiTheme="majorHAnsi" w:hAnsiTheme="majorHAnsi"/>
          <w:sz w:val="16"/>
          <w:szCs w:val="16"/>
          <w:lang w:val="es-ES"/>
        </w:rPr>
        <w:t xml:space="preserve"> en la Nube (SL de Usuario)</w:t>
      </w:r>
    </w:p>
    <w:p w14:paraId="184551FA" w14:textId="77777777" w:rsidR="00FA588F" w:rsidRPr="00806BD2" w:rsidRDefault="00FA588F" w:rsidP="00FA588F">
      <w:pPr>
        <w:pStyle w:val="ProductList-Body"/>
        <w:rPr>
          <w:rFonts w:asciiTheme="majorHAnsi" w:hAnsiTheme="majorHAnsi"/>
          <w:sz w:val="16"/>
          <w:szCs w:val="16"/>
          <w:lang w:val="es-ES"/>
        </w:rPr>
      </w:pPr>
      <w:r w:rsidRPr="00806BD2">
        <w:rPr>
          <w:rFonts w:asciiTheme="majorHAnsi" w:hAnsiTheme="majorHAnsi"/>
          <w:sz w:val="16"/>
          <w:szCs w:val="16"/>
          <w:lang w:val="es-ES"/>
        </w:rPr>
        <w:t>Seguridad de Aplicaciones en la Nube K (SL de Usuario)</w:t>
      </w:r>
    </w:p>
    <w:p w14:paraId="1C33C8D7" w14:textId="77777777" w:rsidR="00FA588F" w:rsidRPr="00806BD2" w:rsidRDefault="00F56CF7" w:rsidP="00FA588F">
      <w:pPr>
        <w:pStyle w:val="ProductList-Body"/>
        <w:shd w:val="clear" w:color="auto" w:fill="A6A6A6" w:themeFill="background1" w:themeFillShade="A6"/>
        <w:spacing w:before="120" w:after="240"/>
        <w:jc w:val="right"/>
        <w:rPr>
          <w:sz w:val="16"/>
          <w:szCs w:val="16"/>
          <w:lang w:val="es-ES"/>
        </w:rPr>
      </w:pPr>
      <w:hyperlink w:anchor="TableofContents" w:history="1">
        <w:r w:rsidR="00FA588F" w:rsidRPr="00806BD2">
          <w:rPr>
            <w:rStyle w:val="Hyperlink"/>
            <w:sz w:val="16"/>
            <w:szCs w:val="16"/>
            <w:lang w:val="es-ES"/>
          </w:rPr>
          <w:t>Tabla de contenido</w:t>
        </w:r>
      </w:hyperlink>
      <w:r w:rsidR="00FA588F" w:rsidRPr="00806BD2">
        <w:rPr>
          <w:sz w:val="16"/>
          <w:szCs w:val="16"/>
          <w:lang w:val="es-ES"/>
        </w:rPr>
        <w:t xml:space="preserve"> / </w:t>
      </w:r>
      <w:hyperlink w:anchor="GeneralTerms" w:history="1">
        <w:r w:rsidR="00FA588F" w:rsidRPr="00806BD2">
          <w:rPr>
            <w:rStyle w:val="Hyperlink"/>
            <w:sz w:val="16"/>
            <w:szCs w:val="16"/>
            <w:lang w:val="es-ES"/>
          </w:rPr>
          <w:t>Términos generales</w:t>
        </w:r>
      </w:hyperlink>
    </w:p>
    <w:p w14:paraId="3A2F6741" w14:textId="77777777" w:rsidR="00E85D56" w:rsidRPr="00024B0A" w:rsidRDefault="00E85D56" w:rsidP="00E85D56">
      <w:pPr>
        <w:pStyle w:val="ProductList-OfferingGroupHeading"/>
        <w:spacing w:after="80"/>
        <w:outlineLvl w:val="1"/>
        <w:rPr>
          <w:lang w:val="es-ES"/>
        </w:rPr>
      </w:pPr>
      <w:bookmarkStart w:id="88" w:name="_Toc457466427"/>
      <w:bookmarkStart w:id="89" w:name="EMS"/>
      <w:bookmarkStart w:id="90" w:name="_Toc459970713"/>
      <w:bookmarkStart w:id="91" w:name="_Toc464825179"/>
      <w:bookmarkStart w:id="92" w:name="_Toc437590238"/>
      <w:bookmarkStart w:id="93" w:name="_Toc435790944"/>
      <w:bookmarkStart w:id="94" w:name="MicrosoftDynamicsMarketing"/>
      <w:r w:rsidRPr="00024B0A">
        <w:rPr>
          <w:lang w:val="es-ES"/>
        </w:rPr>
        <w:t xml:space="preserve">Enterprise Mobility </w:t>
      </w:r>
      <w:bookmarkEnd w:id="88"/>
      <w:r w:rsidRPr="00024B0A">
        <w:rPr>
          <w:lang w:val="es-ES"/>
        </w:rPr>
        <w:t>+ Security</w:t>
      </w:r>
      <w:bookmarkEnd w:id="89"/>
      <w:bookmarkEnd w:id="90"/>
      <w:bookmarkEnd w:id="91"/>
    </w:p>
    <w:p w14:paraId="4799041A"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543F2AF7"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660378D" w14:textId="77777777" w:rsidR="00E85D56" w:rsidRPr="00024B0A" w:rsidRDefault="00E85D56" w:rsidP="00E85D56">
      <w:pPr>
        <w:pStyle w:val="ProductList-Body"/>
        <w:rPr>
          <w:lang w:val="es-ES"/>
        </w:rPr>
      </w:pPr>
    </w:p>
    <w:p w14:paraId="043FCC55" w14:textId="77777777" w:rsidR="00E85D56" w:rsidRPr="00024B0A" w:rsidRDefault="00E85D56" w:rsidP="00B9746A">
      <w:pPr>
        <w:pStyle w:val="ProductList-Body"/>
        <w:keepNext/>
        <w:tabs>
          <w:tab w:val="clear" w:pos="158"/>
          <w:tab w:val="left" w:pos="180"/>
        </w:tabs>
        <w:rPr>
          <w:lang w:val="es-ES"/>
        </w:rPr>
      </w:pPr>
      <w:r w:rsidRPr="00024B0A">
        <w:rPr>
          <w:b/>
          <w:color w:val="00188F"/>
          <w:lang w:val="es-ES"/>
        </w:rPr>
        <w:lastRenderedPageBreak/>
        <w:t>Conjuntos de Licencias de Suscripción</w:t>
      </w:r>
    </w:p>
    <w:p w14:paraId="1E8E7D85" w14:textId="77777777" w:rsidR="00E85D56" w:rsidRPr="00024B0A" w:rsidRDefault="00E85D56" w:rsidP="00E85D56">
      <w:pPr>
        <w:pStyle w:val="ProductList-Body"/>
        <w:rPr>
          <w:lang w:val="es-ES"/>
        </w:rPr>
      </w:pPr>
      <w:r w:rsidRPr="00024B0A">
        <w:rPr>
          <w:lang w:val="es-ES"/>
        </w:rPr>
        <w:t xml:space="preserve">Además de las SL de Usuario, consulte el </w:t>
      </w:r>
      <w:hyperlink w:anchor="Anexo2" w:history="1">
        <w:r w:rsidRPr="00024B0A">
          <w:rPr>
            <w:rStyle w:val="Hyperlink"/>
            <w:lang w:val="es-ES"/>
          </w:rPr>
          <w:t>Anexo 2</w:t>
        </w:r>
      </w:hyperlink>
      <w:r w:rsidRPr="00024B0A">
        <w:rPr>
          <w:lang w:val="es-ES"/>
        </w:rPr>
        <w:t xml:space="preserve"> para obtener información sobre otras SL que cumplen los requisitos para Azure Active Directory Premium, Azure Information Protection y Microsoft Intune.</w:t>
      </w:r>
    </w:p>
    <w:p w14:paraId="5B722A56" w14:textId="77777777" w:rsidR="00E85D56" w:rsidRPr="00024B0A" w:rsidRDefault="00E85D56" w:rsidP="00E85D56">
      <w:pPr>
        <w:pStyle w:val="ProductList-Body"/>
        <w:rPr>
          <w:lang w:val="es-ES"/>
        </w:rPr>
      </w:pPr>
    </w:p>
    <w:p w14:paraId="45CF08F9" w14:textId="77777777" w:rsidR="00E85D56" w:rsidRPr="00024B0A" w:rsidRDefault="00E85D56" w:rsidP="00E85D56">
      <w:pPr>
        <w:pStyle w:val="ProductList-Offering2Heading"/>
        <w:outlineLvl w:val="2"/>
        <w:rPr>
          <w:lang w:val="es-ES"/>
        </w:rPr>
      </w:pPr>
      <w:r w:rsidRPr="00024B0A">
        <w:rPr>
          <w:lang w:val="es-ES"/>
        </w:rPr>
        <w:tab/>
      </w:r>
      <w:bookmarkStart w:id="95" w:name="_Toc459970714"/>
      <w:bookmarkStart w:id="96" w:name="_Toc457466428"/>
      <w:bookmarkStart w:id="97" w:name="_Toc464825180"/>
      <w:r w:rsidRPr="00024B0A">
        <w:rPr>
          <w:lang w:val="es-ES"/>
        </w:rPr>
        <w:t>Azure Active Directory Basic</w:t>
      </w:r>
      <w:bookmarkEnd w:id="95"/>
      <w:bookmarkEnd w:id="96"/>
      <w:bookmarkEnd w:id="97"/>
    </w:p>
    <w:p w14:paraId="3298093B" w14:textId="77777777" w:rsidR="00E85D56" w:rsidRPr="00024B0A" w:rsidRDefault="00E85D56" w:rsidP="00E85D56">
      <w:pPr>
        <w:pStyle w:val="ProductList-Body"/>
        <w:rPr>
          <w:lang w:val="es-ES"/>
        </w:rPr>
      </w:pPr>
      <w:r w:rsidRPr="00024B0A">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p w14:paraId="0DA6EEEF" w14:textId="77777777" w:rsidR="00E85D56" w:rsidRPr="00024B0A" w:rsidRDefault="00F56CF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5828F9C6" w14:textId="77777777" w:rsidR="00E85D56" w:rsidRPr="00024B0A" w:rsidRDefault="00E85D56" w:rsidP="00E85D56">
      <w:pPr>
        <w:pStyle w:val="ProductList-Offering2Heading"/>
        <w:outlineLvl w:val="2"/>
        <w:rPr>
          <w:lang w:val="es-ES"/>
        </w:rPr>
      </w:pPr>
      <w:r w:rsidRPr="00024B0A">
        <w:rPr>
          <w:lang w:val="es-ES"/>
        </w:rPr>
        <w:tab/>
      </w:r>
      <w:bookmarkStart w:id="98" w:name="_Toc459970715"/>
      <w:bookmarkStart w:id="99" w:name="_Toc457466429"/>
      <w:bookmarkStart w:id="100" w:name="_Toc464825181"/>
      <w:r w:rsidRPr="00024B0A">
        <w:rPr>
          <w:lang w:val="es-ES"/>
        </w:rPr>
        <w:t>Azure Active Directory Premium</w:t>
      </w:r>
      <w:bookmarkEnd w:id="98"/>
      <w:bookmarkEnd w:id="99"/>
      <w:bookmarkEnd w:id="100"/>
    </w:p>
    <w:p w14:paraId="37030E8D" w14:textId="77777777" w:rsidR="00E85D56" w:rsidRPr="00024B0A" w:rsidRDefault="00E85D56" w:rsidP="00E85D56">
      <w:pPr>
        <w:pStyle w:val="ProductList-Body"/>
        <w:rPr>
          <w:lang w:val="es-ES"/>
        </w:rPr>
      </w:pPr>
      <w:r w:rsidRPr="00024B0A">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0B52071A" w14:textId="77777777" w:rsidR="00E85D56" w:rsidRPr="00024B0A" w:rsidRDefault="00F56CF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64E715AF" w14:textId="77777777" w:rsidR="00E85D56" w:rsidRPr="00024B0A" w:rsidRDefault="00E85D56" w:rsidP="00E85D56">
      <w:pPr>
        <w:pStyle w:val="ProductList-Offering2Heading"/>
        <w:outlineLvl w:val="2"/>
        <w:rPr>
          <w:lang w:val="es-ES"/>
        </w:rPr>
      </w:pPr>
      <w:r w:rsidRPr="00024B0A">
        <w:rPr>
          <w:lang w:val="es-ES"/>
        </w:rPr>
        <w:tab/>
      </w:r>
      <w:bookmarkStart w:id="101" w:name="AzureRightsManagement"/>
      <w:bookmarkStart w:id="102" w:name="_Toc459970716"/>
      <w:bookmarkStart w:id="103" w:name="_Toc457466430"/>
      <w:bookmarkStart w:id="104" w:name="_Toc464825182"/>
      <w:r w:rsidRPr="00024B0A">
        <w:rPr>
          <w:lang w:val="es-ES"/>
        </w:rPr>
        <w:t>Azure Information Protection</w:t>
      </w:r>
      <w:bookmarkEnd w:id="101"/>
      <w:r w:rsidRPr="00024B0A">
        <w:rPr>
          <w:lang w:val="es-ES"/>
        </w:rPr>
        <w:t xml:space="preserve"> Premium</w:t>
      </w:r>
      <w:bookmarkEnd w:id="102"/>
      <w:bookmarkEnd w:id="103"/>
      <w:bookmarkEnd w:id="104"/>
    </w:p>
    <w:p w14:paraId="1037BEFB"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5A665F2" w14:textId="77777777" w:rsidR="00E85D56" w:rsidRPr="00024B0A" w:rsidRDefault="00E85D56" w:rsidP="00E85D56">
      <w:pPr>
        <w:pStyle w:val="ProductList-Body"/>
        <w:rPr>
          <w:lang w:val="es-ES"/>
        </w:rPr>
      </w:pPr>
      <w:r w:rsidRPr="00024B0A">
        <w:rPr>
          <w:lang w:val="es-ES"/>
        </w:rPr>
        <w:t xml:space="preserve">Se aplican las Notificaciones de Mapas de Bing que se encuentran en el </w:t>
      </w:r>
      <w:hyperlink w:anchor="Attachment1" w:history="1">
        <w:r w:rsidRPr="00024B0A">
          <w:rPr>
            <w:rStyle w:val="Hyperlink"/>
            <w:lang w:val="es-ES"/>
          </w:rPr>
          <w:t>Anexo 1</w:t>
        </w:r>
      </w:hyperlink>
      <w:r w:rsidRPr="00024B0A">
        <w:rPr>
          <w:lang w:val="es-ES"/>
        </w:rPr>
        <w:t>.</w:t>
      </w:r>
    </w:p>
    <w:p w14:paraId="1BA1C8B0"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289CBE43" w14:textId="77777777" w:rsidR="00E85D56" w:rsidRPr="00024B0A" w:rsidRDefault="00F56CF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33CAACF2" w14:textId="77777777" w:rsidR="00E85D56" w:rsidRPr="00024B0A" w:rsidRDefault="00E85D56" w:rsidP="00E85D56">
      <w:pPr>
        <w:pStyle w:val="ProductList-Offering2Heading"/>
        <w:outlineLvl w:val="2"/>
        <w:rPr>
          <w:lang w:val="es-ES"/>
        </w:rPr>
      </w:pPr>
      <w:bookmarkStart w:id="105" w:name="_Toc388464308"/>
      <w:bookmarkEnd w:id="105"/>
      <w:r w:rsidRPr="00024B0A">
        <w:rPr>
          <w:lang w:val="es-ES"/>
        </w:rPr>
        <w:tab/>
      </w:r>
      <w:bookmarkStart w:id="106" w:name="_Toc459970717"/>
      <w:bookmarkStart w:id="107" w:name="_Toc464825183"/>
      <w:r w:rsidRPr="00024B0A">
        <w:rPr>
          <w:lang w:val="es-ES"/>
        </w:rPr>
        <w:t>Autenticación multifactor de Microsoft</w:t>
      </w:r>
      <w:bookmarkEnd w:id="106"/>
      <w:bookmarkEnd w:id="107"/>
      <w:r w:rsidRPr="00024B0A">
        <w:rPr>
          <w:lang w:val="es-ES"/>
        </w:rPr>
        <w:t xml:space="preserve"> </w:t>
      </w:r>
    </w:p>
    <w:p w14:paraId="01599C61" w14:textId="77777777" w:rsidR="00E85D56" w:rsidRPr="00024B0A" w:rsidRDefault="00F56CF7" w:rsidP="00E85D56">
      <w:pPr>
        <w:pStyle w:val="ProductList-Body"/>
        <w:shd w:val="clear" w:color="auto" w:fill="A6A6A6" w:themeFill="background1" w:themeFillShade="A6"/>
        <w:spacing w:before="120" w:after="240"/>
        <w:jc w:val="right"/>
        <w:rPr>
          <w:lang w:val="es-ES"/>
        </w:rPr>
      </w:pPr>
      <w:hyperlink w:anchor="TableofContents" w:history="1">
        <w:r w:rsidR="00E85D56" w:rsidRPr="00024B0A">
          <w:rPr>
            <w:rStyle w:val="Hyperlink"/>
            <w:sz w:val="16"/>
            <w:szCs w:val="16"/>
            <w:lang w:val="es-ES"/>
          </w:rPr>
          <w:t>Tabla de contenido</w:t>
        </w:r>
      </w:hyperlink>
      <w:r w:rsidR="00E85D56" w:rsidRPr="00024B0A">
        <w:rPr>
          <w:sz w:val="16"/>
          <w:szCs w:val="16"/>
          <w:lang w:val="es-ES"/>
        </w:rPr>
        <w:t xml:space="preserve"> / </w:t>
      </w:r>
      <w:hyperlink w:anchor="Términosgenerales" w:history="1">
        <w:r w:rsidR="00E85D56" w:rsidRPr="00024B0A">
          <w:rPr>
            <w:rStyle w:val="Hyperlink"/>
            <w:sz w:val="16"/>
            <w:szCs w:val="16"/>
            <w:lang w:val="es-ES"/>
          </w:rPr>
          <w:t>Términos generales</w:t>
        </w:r>
      </w:hyperlink>
    </w:p>
    <w:p w14:paraId="7FD4AF0C" w14:textId="77777777" w:rsidR="00B9746A" w:rsidRPr="006D2C33" w:rsidRDefault="00B9746A" w:rsidP="00B9746A">
      <w:pPr>
        <w:pStyle w:val="ProductList-Offering1Heading"/>
      </w:pPr>
      <w:bookmarkStart w:id="108" w:name="_Toc460240107"/>
      <w:bookmarkStart w:id="109" w:name="Dynamics365"/>
      <w:bookmarkStart w:id="110" w:name="_Toc459970718"/>
      <w:bookmarkStart w:id="111" w:name="_Toc464825184"/>
      <w:bookmarkEnd w:id="92"/>
      <w:bookmarkEnd w:id="93"/>
      <w:bookmarkEnd w:id="94"/>
      <w:r>
        <w:t>Microsoft Dynamics 365 Services</w:t>
      </w:r>
      <w:bookmarkEnd w:id="108"/>
      <w:bookmarkEnd w:id="109"/>
      <w:bookmarkEnd w:id="110"/>
      <w:bookmarkEnd w:id="111"/>
    </w:p>
    <w:p w14:paraId="1D4C5620" w14:textId="77777777" w:rsidR="00B9746A" w:rsidRPr="00A8327A" w:rsidRDefault="00B9746A" w:rsidP="00B9746A">
      <w:pPr>
        <w:pStyle w:val="ProductList-Body"/>
        <w:rPr>
          <w:rFonts w:asciiTheme="majorHAnsi" w:hAnsiTheme="majorHAnsi"/>
          <w:sz w:val="16"/>
          <w:szCs w:val="16"/>
        </w:rPr>
        <w:sectPr w:rsidR="00B9746A" w:rsidRPr="00A8327A" w:rsidSect="00B9746A">
          <w:footerReference w:type="default" r:id="rId36"/>
          <w:footerReference w:type="first" r:id="rId37"/>
          <w:pgSz w:w="12240" w:h="15840"/>
          <w:pgMar w:top="1440" w:right="720" w:bottom="1440" w:left="720" w:header="720" w:footer="720" w:gutter="0"/>
          <w:cols w:space="720"/>
          <w:titlePg/>
          <w:docGrid w:linePitch="360"/>
        </w:sectPr>
      </w:pPr>
    </w:p>
    <w:p w14:paraId="1490B95B" w14:textId="77777777" w:rsidR="00B9746A" w:rsidRPr="006D2C33" w:rsidRDefault="00B9746A" w:rsidP="00B9746A">
      <w:pPr>
        <w:pStyle w:val="ProductList-Body"/>
      </w:pPr>
      <w:r>
        <w:rPr>
          <w:rFonts w:asciiTheme="majorHAnsi" w:hAnsiTheme="majorHAnsi"/>
          <w:sz w:val="16"/>
          <w:szCs w:val="16"/>
        </w:rPr>
        <w:t>Microsoft Dynamics 365 for Case Management, edición Enterprise</w:t>
      </w:r>
    </w:p>
    <w:p w14:paraId="0F23A696" w14:textId="77777777" w:rsidR="00B9746A" w:rsidRPr="006D2C33" w:rsidRDefault="00B9746A" w:rsidP="00B9746A">
      <w:pPr>
        <w:pStyle w:val="ProductList-Body"/>
      </w:pPr>
      <w:r>
        <w:rPr>
          <w:rFonts w:asciiTheme="majorHAnsi" w:hAnsiTheme="majorHAnsi"/>
          <w:sz w:val="16"/>
          <w:szCs w:val="16"/>
        </w:rPr>
        <w:t>Microsoft Dynamics 365 for Customer Service, edición Enterprise</w:t>
      </w:r>
    </w:p>
    <w:p w14:paraId="65BA89C1" w14:textId="77777777" w:rsidR="00B9746A" w:rsidRPr="006D2C33" w:rsidRDefault="00B9746A" w:rsidP="00B9746A">
      <w:pPr>
        <w:pStyle w:val="ProductList-Body"/>
      </w:pPr>
      <w:r>
        <w:rPr>
          <w:rFonts w:asciiTheme="majorHAnsi" w:hAnsiTheme="majorHAnsi"/>
          <w:sz w:val="16"/>
          <w:szCs w:val="16"/>
        </w:rPr>
        <w:t>Microsoft Dynamics 365 for Field Services, edición Enterprise</w:t>
      </w:r>
    </w:p>
    <w:p w14:paraId="404392F8" w14:textId="77777777" w:rsidR="00B9746A" w:rsidRPr="006D2C33" w:rsidRDefault="00B9746A" w:rsidP="00B9746A">
      <w:pPr>
        <w:pStyle w:val="ProductList-Body"/>
      </w:pPr>
      <w:r>
        <w:rPr>
          <w:rFonts w:asciiTheme="majorHAnsi" w:hAnsiTheme="majorHAnsi"/>
          <w:sz w:val="16"/>
          <w:szCs w:val="16"/>
        </w:rPr>
        <w:t>Microsoft Dynamics 365 for Financials, edición Business</w:t>
      </w:r>
    </w:p>
    <w:p w14:paraId="7B6A1679" w14:textId="77777777" w:rsidR="00B9746A" w:rsidRPr="006D2C33" w:rsidRDefault="00B9746A" w:rsidP="00B9746A">
      <w:pPr>
        <w:pStyle w:val="ProductList-Body"/>
      </w:pPr>
      <w:r>
        <w:rPr>
          <w:rFonts w:asciiTheme="majorHAnsi" w:hAnsiTheme="majorHAnsi"/>
          <w:sz w:val="16"/>
          <w:szCs w:val="16"/>
        </w:rPr>
        <w:t>Microsoft Dynamics 365 for Operations, edición Enterprise</w:t>
      </w:r>
    </w:p>
    <w:p w14:paraId="2FED0CC1" w14:textId="77777777" w:rsidR="00B9746A" w:rsidRPr="006D2C33" w:rsidRDefault="00B9746A" w:rsidP="00B9746A">
      <w:pPr>
        <w:pStyle w:val="ProductList-Body"/>
      </w:pPr>
      <w:r>
        <w:rPr>
          <w:rFonts w:asciiTheme="majorHAnsi" w:hAnsiTheme="majorHAnsi"/>
          <w:sz w:val="16"/>
          <w:szCs w:val="16"/>
        </w:rPr>
        <w:t>Microsoft Dynamics 365 for Project Service Automation, edición Enterprise</w:t>
      </w:r>
    </w:p>
    <w:p w14:paraId="340F1810" w14:textId="77777777" w:rsidR="00B9746A" w:rsidRPr="006D2C33" w:rsidRDefault="00B9746A" w:rsidP="00B9746A">
      <w:pPr>
        <w:pStyle w:val="ProductList-Body"/>
      </w:pPr>
      <w:r>
        <w:rPr>
          <w:rFonts w:asciiTheme="majorHAnsi" w:hAnsiTheme="majorHAnsi"/>
          <w:sz w:val="16"/>
          <w:szCs w:val="16"/>
        </w:rPr>
        <w:t>Microsoft Dynamics 365 for Sales, edición Enterprise</w:t>
      </w:r>
    </w:p>
    <w:p w14:paraId="421AF062" w14:textId="77777777" w:rsidR="00B9746A" w:rsidRPr="006D2C33" w:rsidRDefault="00B9746A" w:rsidP="00B9746A">
      <w:pPr>
        <w:pStyle w:val="ProductList-Body"/>
      </w:pPr>
      <w:r>
        <w:rPr>
          <w:rFonts w:asciiTheme="majorHAnsi" w:hAnsiTheme="majorHAnsi"/>
          <w:sz w:val="16"/>
          <w:szCs w:val="16"/>
        </w:rPr>
        <w:t>Microsoft Dynamics 365 for Team Members, edición Business</w:t>
      </w:r>
    </w:p>
    <w:p w14:paraId="1E84BFE3" w14:textId="77777777" w:rsidR="00B9746A" w:rsidRPr="006D2C33" w:rsidRDefault="00B9746A" w:rsidP="00B9746A">
      <w:pPr>
        <w:pStyle w:val="ProductList-Body"/>
      </w:pPr>
      <w:r>
        <w:rPr>
          <w:rFonts w:asciiTheme="majorHAnsi" w:hAnsiTheme="majorHAnsi"/>
          <w:sz w:val="16"/>
          <w:szCs w:val="16"/>
        </w:rPr>
        <w:t>Microsoft Dynamics 365 for Team Members, edición Enterprise</w:t>
      </w:r>
    </w:p>
    <w:p w14:paraId="65C22A99" w14:textId="77777777" w:rsidR="00B9746A" w:rsidRPr="006D2C33" w:rsidRDefault="00B9746A" w:rsidP="00B9746A">
      <w:pPr>
        <w:pStyle w:val="ProductList-Body"/>
      </w:pPr>
    </w:p>
    <w:p w14:paraId="64E92631" w14:textId="77777777" w:rsidR="00B9746A" w:rsidRPr="005F08E6" w:rsidRDefault="00B9746A" w:rsidP="00B9746A">
      <w:pPr>
        <w:pStyle w:val="ProductList-Body"/>
        <w:rPr>
          <w:rFonts w:asciiTheme="majorHAnsi" w:hAnsiTheme="majorHAnsi"/>
          <w:sz w:val="16"/>
          <w:szCs w:val="16"/>
        </w:rPr>
        <w:sectPr w:rsidR="00B9746A" w:rsidRPr="005F08E6" w:rsidSect="00E275D6">
          <w:type w:val="continuous"/>
          <w:pgSz w:w="12240" w:h="15840"/>
          <w:pgMar w:top="1440" w:right="720" w:bottom="1440" w:left="720" w:header="720" w:footer="720" w:gutter="0"/>
          <w:cols w:num="2" w:space="720"/>
          <w:titlePg/>
          <w:docGrid w:linePitch="360"/>
        </w:sectPr>
      </w:pPr>
    </w:p>
    <w:p w14:paraId="5F6B143E" w14:textId="77777777" w:rsidR="00B9746A" w:rsidRPr="00B9746A" w:rsidRDefault="00B9746A" w:rsidP="00B9746A">
      <w:pPr>
        <w:pStyle w:val="ProductList-Body"/>
        <w:pBdr>
          <w:top w:val="single" w:sz="4" w:space="1" w:color="BFBFBF" w:themeColor="background1" w:themeShade="BF"/>
        </w:pBdr>
        <w:rPr>
          <w:sz w:val="8"/>
        </w:rPr>
      </w:pPr>
    </w:p>
    <w:p w14:paraId="29F484B0" w14:textId="77777777" w:rsidR="00B9746A" w:rsidRPr="006D2C33" w:rsidRDefault="00B9746A" w:rsidP="00B9746A">
      <w:pPr>
        <w:pStyle w:val="ProductList-Body"/>
        <w:tabs>
          <w:tab w:val="clear" w:pos="158"/>
          <w:tab w:val="left" w:pos="360"/>
        </w:tabs>
      </w:pPr>
      <w:r>
        <w:rPr>
          <w:b/>
          <w:color w:val="00188F"/>
        </w:rPr>
        <w:t>Avisos</w:t>
      </w:r>
    </w:p>
    <w:p w14:paraId="24931893" w14:textId="77777777" w:rsidR="00B9746A" w:rsidRPr="006D2C33" w:rsidRDefault="00B9746A" w:rsidP="00B9746A">
      <w:pPr>
        <w:pStyle w:val="ProductList-Body"/>
      </w:pPr>
      <w:r>
        <w:t xml:space="preserve">Se aplican las Notificaciones de Mapas de Bing y Servicios Profesionales que se encuentran en el </w:t>
      </w:r>
      <w:hyperlink w:anchor="Attachment1" w:history="1">
        <w:r>
          <w:rPr>
            <w:rStyle w:val="Hyperlink"/>
          </w:rPr>
          <w:t>Anexo 1</w:t>
        </w:r>
      </w:hyperlink>
      <w:r>
        <w:t xml:space="preserve">. Los servicios de incorporación, migración o implementación que preste el Cliente están sujetos a la Notificación de Servicios Profesionales que se encuentra en el </w:t>
      </w:r>
      <w:hyperlink w:anchor="Attachment1" w:history="1">
        <w:r>
          <w:rPr>
            <w:rStyle w:val="Hyperlink"/>
          </w:rPr>
          <w:t>Anexo 1</w:t>
        </w:r>
      </w:hyperlink>
      <w:r>
        <w:t>.</w:t>
      </w:r>
    </w:p>
    <w:p w14:paraId="3A228191" w14:textId="77777777" w:rsidR="00B9746A" w:rsidRPr="006D2C33" w:rsidRDefault="00B9746A" w:rsidP="00B9746A">
      <w:pPr>
        <w:pStyle w:val="ProductList-Body"/>
      </w:pPr>
    </w:p>
    <w:p w14:paraId="58D15A10" w14:textId="77777777" w:rsidR="00B9746A" w:rsidRPr="006D2C33" w:rsidRDefault="00B9746A" w:rsidP="00B9746A">
      <w:pPr>
        <w:pStyle w:val="ProductList-Body"/>
        <w:tabs>
          <w:tab w:val="clear" w:pos="158"/>
          <w:tab w:val="left" w:pos="180"/>
        </w:tabs>
      </w:pPr>
      <w:r>
        <w:rPr>
          <w:b/>
          <w:color w:val="00188F"/>
        </w:rPr>
        <w:t>Conjuntos de Licencias de Suscripción</w:t>
      </w:r>
    </w:p>
    <w:p w14:paraId="7278EF1A" w14:textId="77777777" w:rsidR="00B9746A" w:rsidRPr="006D2C33" w:rsidRDefault="00B9746A" w:rsidP="00B9746A">
      <w:pPr>
        <w:pStyle w:val="ProductList-Body"/>
      </w:pPr>
      <w:r>
        <w:t xml:space="preserve">Además de las SL de Usuario, consulte el </w:t>
      </w:r>
      <w:hyperlink w:anchor="Attachment2" w:history="1">
        <w:r>
          <w:rPr>
            <w:rStyle w:val="Hyperlink"/>
          </w:rPr>
          <w:t>Anexo 2</w:t>
        </w:r>
      </w:hyperlink>
      <w:r>
        <w:t xml:space="preserve"> para ver otras ofertas que cumplen los requisitos de SL.</w:t>
      </w:r>
    </w:p>
    <w:p w14:paraId="2479A9BD" w14:textId="77777777" w:rsidR="00B9746A" w:rsidRPr="006D2C33" w:rsidRDefault="00B9746A" w:rsidP="00B9746A">
      <w:pPr>
        <w:pStyle w:val="ProductList-Body"/>
      </w:pPr>
    </w:p>
    <w:p w14:paraId="6A7183B6" w14:textId="77777777" w:rsidR="00B9746A" w:rsidRPr="006D2C33" w:rsidRDefault="00B9746A" w:rsidP="00B9746A">
      <w:pPr>
        <w:pStyle w:val="ProductList-Body"/>
        <w:tabs>
          <w:tab w:val="clear" w:pos="158"/>
          <w:tab w:val="left" w:pos="360"/>
        </w:tabs>
      </w:pPr>
      <w:r>
        <w:rPr>
          <w:b/>
          <w:color w:val="00188F"/>
        </w:rPr>
        <w:t>Usuarios Externos</w:t>
      </w:r>
    </w:p>
    <w:p w14:paraId="1FD6C4F8" w14:textId="77777777" w:rsidR="00B9746A" w:rsidRPr="006D2C33" w:rsidRDefault="00B9746A" w:rsidP="00B9746A">
      <w:pPr>
        <w:pStyle w:val="ProductList-Body"/>
        <w:tabs>
          <w:tab w:val="clear" w:pos="158"/>
          <w:tab w:val="left" w:pos="360"/>
        </w:tabs>
      </w:pPr>
      <w:r>
        <w:t>Los Usuarios Externos de Microsoft Dynamics 365 Services no necesitan una SL para obtener acceso al Servicio Online. Esta exención no se aplica a los contratistas o representantes del Cliente o su Filial.</w:t>
      </w:r>
    </w:p>
    <w:p w14:paraId="0D4F2E7F" w14:textId="77777777" w:rsidR="00B9746A" w:rsidRPr="006D2C33" w:rsidRDefault="00B9746A" w:rsidP="00B9746A">
      <w:pPr>
        <w:pStyle w:val="ProductList-ClauseHeading"/>
      </w:pPr>
      <w:r>
        <w:t>Microsoft Dynamics 365 para Operaciones</w:t>
      </w:r>
    </w:p>
    <w:p w14:paraId="31B76DCB" w14:textId="77777777" w:rsidR="00B9746A" w:rsidRPr="006D2C33" w:rsidRDefault="00B9746A" w:rsidP="00B9746A">
      <w:pPr>
        <w:pStyle w:val="ProductList-Body"/>
        <w:tabs>
          <w:tab w:val="clear" w:pos="158"/>
          <w:tab w:val="left" w:pos="360"/>
        </w:tabs>
      </w:pPr>
      <w:r>
        <w:t>El Cliente puede modificar Microsoft Dynamics 365 for Operations para permitir la extensión de su funcionalidad, únicamente para los fines empresariales internos del Cliente.</w:t>
      </w:r>
    </w:p>
    <w:p w14:paraId="64FBCC4D" w14:textId="77777777" w:rsidR="00B9746A" w:rsidRPr="006D2C33" w:rsidRDefault="00B9746A" w:rsidP="00B9746A">
      <w:pPr>
        <w:pStyle w:val="ProductList-Body"/>
        <w:tabs>
          <w:tab w:val="clear" w:pos="158"/>
          <w:tab w:val="left" w:pos="360"/>
        </w:tabs>
      </w:pPr>
    </w:p>
    <w:p w14:paraId="2AD991B9" w14:textId="77777777" w:rsidR="00B9746A" w:rsidRPr="006D2C33" w:rsidRDefault="00B9746A" w:rsidP="00B9746A">
      <w:pPr>
        <w:pStyle w:val="ProductList-ClauseHeading"/>
      </w:pPr>
      <w:r>
        <w:t>Derechos de uso de servidor para SL de usuario de Dynamics 365, desde los SL de usuario de SA y los SL de usuario de complementos</w:t>
      </w:r>
    </w:p>
    <w:p w14:paraId="77B82153" w14:textId="77777777" w:rsidR="00B9746A" w:rsidRPr="006D2C33" w:rsidRDefault="00B9746A" w:rsidP="00B9746A">
      <w:pPr>
        <w:pStyle w:val="ProductList-Body"/>
      </w:pPr>
      <w:r>
        <w:t>Los Clientes con suscripciones activas de Microsoft Dynamics 365 Services pueden:</w:t>
      </w:r>
    </w:p>
    <w:p w14:paraId="6DE3530D" w14:textId="77777777" w:rsidR="00B9746A" w:rsidRPr="006D2C33" w:rsidRDefault="00B9746A" w:rsidP="00B9746A">
      <w:pPr>
        <w:pStyle w:val="ProductList-Body"/>
        <w:numPr>
          <w:ilvl w:val="0"/>
          <w:numId w:val="40"/>
        </w:numPr>
        <w:tabs>
          <w:tab w:val="clear" w:pos="158"/>
          <w:tab w:val="left" w:pos="360"/>
          <w:tab w:val="left" w:pos="720"/>
        </w:tabs>
        <w:ind w:left="720"/>
      </w:pPr>
      <w:r>
        <w:t>instalar y utilizar cualquier número de copias del software Microsoft Dynamics Server en cualquier servidor;</w:t>
      </w:r>
    </w:p>
    <w:p w14:paraId="44F61B20"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permitir a los usuarios o dispositivos licenciados con CAL de </w:t>
      </w:r>
      <w:bookmarkStart w:id="112" w:name="DynamicsCRM"/>
      <w:bookmarkStart w:id="113" w:name="_Toc459970720"/>
      <w:r>
        <w:t xml:space="preserve">Microsoft Dynamics CRM </w:t>
      </w:r>
      <w:bookmarkEnd w:id="112"/>
      <w:bookmarkEnd w:id="113"/>
      <w:r>
        <w:t>y CAL de Microsoft Dynamics AX acceder al software de Microsoft Dynamics Server proporcionado con suscripciones de Microsoft Dynamics 365;</w:t>
      </w:r>
    </w:p>
    <w:p w14:paraId="307B68C7" w14:textId="77777777" w:rsidR="00B9746A" w:rsidRPr="006D2C33" w:rsidRDefault="00B9746A" w:rsidP="00B9746A">
      <w:pPr>
        <w:pStyle w:val="ProductList-Body"/>
        <w:numPr>
          <w:ilvl w:val="0"/>
          <w:numId w:val="40"/>
        </w:numPr>
        <w:tabs>
          <w:tab w:val="clear" w:pos="158"/>
          <w:tab w:val="left" w:pos="360"/>
          <w:tab w:val="left" w:pos="720"/>
        </w:tabs>
        <w:ind w:left="720"/>
      </w:pPr>
      <w:r>
        <w:t xml:space="preserve">recibir y usar actualizaciones relacionadas con requisitos de impuestos gubernamentales y reglamentarios sobre software de </w:t>
      </w:r>
      <w:bookmarkStart w:id="114" w:name="DynamicsMarketing"/>
      <w:bookmarkStart w:id="115" w:name="_Toc459970721"/>
      <w:r>
        <w:t xml:space="preserve">Microsoft Dynamics </w:t>
      </w:r>
      <w:bookmarkEnd w:id="114"/>
      <w:bookmarkEnd w:id="115"/>
      <w:r>
        <w:t xml:space="preserve">Server; </w:t>
      </w:r>
    </w:p>
    <w:p w14:paraId="096F5F15" w14:textId="77777777" w:rsidR="00B9746A" w:rsidRPr="006D2C33" w:rsidRDefault="00B9746A" w:rsidP="00B9746A">
      <w:pPr>
        <w:pStyle w:val="ProductList-Body"/>
        <w:numPr>
          <w:ilvl w:val="0"/>
          <w:numId w:val="40"/>
        </w:numPr>
        <w:tabs>
          <w:tab w:val="clear" w:pos="158"/>
          <w:tab w:val="left" w:pos="360"/>
          <w:tab w:val="left" w:pos="720"/>
        </w:tabs>
        <w:ind w:left="720"/>
      </w:pPr>
      <w:r>
        <w:lastRenderedPageBreak/>
        <w:t>modificar o crear trabajos derivativos de complementos, ejecución y otros componentes identificados en documentos impresos o en línea, y usar esos trabajos deritvativos, pero solo con el software de Microsoft Dynamics Server y solo para propósitos internos del Cliente; y</w:t>
      </w:r>
    </w:p>
    <w:p w14:paraId="109F525E" w14:textId="77777777" w:rsidR="00B9746A" w:rsidRPr="006D2C33" w:rsidRDefault="00B9746A" w:rsidP="00B9746A">
      <w:pPr>
        <w:pStyle w:val="ProductList-Body"/>
        <w:numPr>
          <w:ilvl w:val="0"/>
          <w:numId w:val="40"/>
        </w:numPr>
        <w:tabs>
          <w:tab w:val="clear" w:pos="158"/>
          <w:tab w:val="left" w:pos="360"/>
          <w:tab w:val="left" w:pos="720"/>
        </w:tabs>
        <w:ind w:left="720"/>
      </w:pPr>
      <w:r>
        <w:t>ejecutar instancias de conmutación por error pasivas del software Microsoft Dynamics Server para recibir soporte temporal.</w:t>
      </w:r>
    </w:p>
    <w:p w14:paraId="4B279A4B" w14:textId="77777777" w:rsidR="00B9746A" w:rsidRPr="006D2C33" w:rsidRDefault="00B9746A" w:rsidP="00B9746A">
      <w:pPr>
        <w:pStyle w:val="ProductList-Body"/>
      </w:pPr>
    </w:p>
    <w:p w14:paraId="49570749" w14:textId="77777777" w:rsidR="00B9746A" w:rsidRPr="006D2C33" w:rsidRDefault="00B9746A" w:rsidP="00B9746A">
      <w:pPr>
        <w:pStyle w:val="ProductList-Body"/>
      </w:pPr>
      <w:bookmarkStart w:id="116" w:name="_Toc459970722"/>
      <w:bookmarkStart w:id="117" w:name="MicrosoftSocialEngagement"/>
      <w:r>
        <w:rPr>
          <w:b/>
          <w:color w:val="00188F"/>
        </w:rPr>
        <w:t>Microsoft Social Engagement</w:t>
      </w:r>
      <w:bookmarkEnd w:id="116"/>
    </w:p>
    <w:bookmarkEnd w:id="117"/>
    <w:p w14:paraId="2ABF65C5" w14:textId="77777777" w:rsidR="00B9746A" w:rsidRPr="006D2C33" w:rsidRDefault="00B9746A" w:rsidP="00B9746A">
      <w:pPr>
        <w:pStyle w:val="ProductList-Body"/>
        <w:ind w:left="180"/>
      </w:pPr>
      <w:r>
        <w:rPr>
          <w:b/>
          <w:color w:val="0072C6"/>
        </w:rPr>
        <w:t>Contrato de Nivel de Servicio</w:t>
      </w:r>
    </w:p>
    <w:p w14:paraId="0BAFFFC6" w14:textId="77777777" w:rsidR="00B9746A" w:rsidRPr="006D2C33" w:rsidRDefault="00B9746A" w:rsidP="00B9746A">
      <w:pPr>
        <w:pStyle w:val="ProductList-Body"/>
        <w:ind w:left="180"/>
      </w:pPr>
      <w:r>
        <w:t>No existe SLA para Microsoft Social Engagement.</w:t>
      </w:r>
    </w:p>
    <w:p w14:paraId="79F41429" w14:textId="77777777" w:rsidR="00B9746A" w:rsidRPr="006D2C33" w:rsidRDefault="00B9746A" w:rsidP="00B9746A">
      <w:pPr>
        <w:pStyle w:val="ProductList-Body"/>
        <w:tabs>
          <w:tab w:val="clear" w:pos="158"/>
          <w:tab w:val="left" w:pos="360"/>
        </w:tabs>
      </w:pPr>
    </w:p>
    <w:p w14:paraId="23B662CE" w14:textId="77777777" w:rsidR="00B9746A" w:rsidRPr="006D2C33" w:rsidRDefault="00B9746A" w:rsidP="00B9746A">
      <w:pPr>
        <w:pStyle w:val="ProductList-Body"/>
        <w:tabs>
          <w:tab w:val="clear" w:pos="158"/>
          <w:tab w:val="left" w:pos="360"/>
        </w:tabs>
        <w:ind w:left="180"/>
      </w:pPr>
      <w:r>
        <w:rPr>
          <w:b/>
          <w:color w:val="0072C6"/>
        </w:rPr>
        <w:t>Contenido Social obtenido con Microsoft Social Engagement</w:t>
      </w:r>
    </w:p>
    <w:p w14:paraId="26F940B2" w14:textId="77777777" w:rsidR="00B9746A" w:rsidRPr="006D2C33" w:rsidRDefault="00B9746A" w:rsidP="00B9746A">
      <w:pPr>
        <w:pStyle w:val="ProductList-Body"/>
        <w:tabs>
          <w:tab w:val="clear" w:pos="158"/>
          <w:tab w:val="left" w:pos="360"/>
        </w:tabs>
        <w:ind w:left="180"/>
      </w:pPr>
      <w:r>
        <w:t>El Contenido Social es contenido público recopilado en redes sociales (como Twitter, Facebook y YouTube) y los servicios de indexación o de agregación de datos en respuesta a consultas de búsqueda del Cliente ejecutadas en Microsoft Social Engagement. El Contenido social no son Datos del Cliente. Datos del Cliente utilizados para configurar o iniciar consultas de búsqueda ejecutadas en nombre del Cliente se pueden compartir con terceros para propósitos de recopilación de Contenidos Sociales. El Cliente puede usar el Contenido Social solo para sus fines empresariales internos. Microsoft se reserva el derecho de:</w:t>
      </w:r>
    </w:p>
    <w:p w14:paraId="4333A78F" w14:textId="77777777" w:rsidR="00B9746A" w:rsidRPr="006D2C33" w:rsidRDefault="00B9746A" w:rsidP="00B9746A">
      <w:pPr>
        <w:pStyle w:val="ProductList-Body"/>
        <w:numPr>
          <w:ilvl w:val="0"/>
          <w:numId w:val="13"/>
        </w:numPr>
        <w:ind w:left="810" w:hanging="270"/>
      </w:pPr>
      <w:r>
        <w:t xml:space="preserve">almacenar el Contenido Social en una base de datos combinada con contenidos agregados de otras fuentes por otros licenciatarios; </w:t>
      </w:r>
    </w:p>
    <w:p w14:paraId="2FAFE9F3" w14:textId="77777777" w:rsidR="00B9746A" w:rsidRPr="006D2C33" w:rsidRDefault="00B9746A" w:rsidP="00B9746A">
      <w:pPr>
        <w:pStyle w:val="ProductList-Body"/>
        <w:numPr>
          <w:ilvl w:val="0"/>
          <w:numId w:val="13"/>
        </w:numPr>
        <w:spacing w:before="40"/>
        <w:ind w:left="810" w:hanging="274"/>
      </w:pPr>
      <w:r>
        <w:t xml:space="preserve">acceder, editar o eliminar el Contenido Social en respuesta a una solicitud de una red social, un servicio de indexación o incorporación de datos, un propietario de Contenido Social o una solicitud de retirar contenido en virtud de la Ley de Propiedad Intelectual para el Milenio Digital; </w:t>
      </w:r>
    </w:p>
    <w:p w14:paraId="0AAED052" w14:textId="77777777" w:rsidR="00B9746A" w:rsidRPr="006D2C33" w:rsidRDefault="00B9746A" w:rsidP="00B9746A">
      <w:pPr>
        <w:pStyle w:val="ProductList-Body"/>
        <w:numPr>
          <w:ilvl w:val="0"/>
          <w:numId w:val="13"/>
        </w:numPr>
        <w:spacing w:before="40"/>
        <w:ind w:left="810" w:hanging="274"/>
      </w:pPr>
      <w:r>
        <w:t>indicar al Cliente que edite o elimine el Contenido Social, si el Cliente exporta Contenido Social; y</w:t>
      </w:r>
    </w:p>
    <w:p w14:paraId="6F7A8060" w14:textId="77777777" w:rsidR="00B9746A" w:rsidRPr="006D2C33" w:rsidRDefault="00B9746A" w:rsidP="00B9746A">
      <w:pPr>
        <w:pStyle w:val="ProductList-Body"/>
        <w:numPr>
          <w:ilvl w:val="0"/>
          <w:numId w:val="13"/>
        </w:numPr>
        <w:spacing w:before="40"/>
        <w:ind w:left="810" w:hanging="274"/>
      </w:pPr>
      <w:r>
        <w:t xml:space="preserve">eliminar o restringir el acceso posterior al Contenido Social después que el Servicio Online ha terminado o expirado. </w:t>
      </w:r>
    </w:p>
    <w:p w14:paraId="499BD19E" w14:textId="77777777" w:rsidR="00B9746A" w:rsidRPr="006D2C33" w:rsidRDefault="00F56CF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4E44AC5B" w14:textId="6D7F2572" w:rsidR="003D22CB" w:rsidRPr="00DE50D3" w:rsidRDefault="004E52BA" w:rsidP="00E86D35">
      <w:pPr>
        <w:pStyle w:val="ProductList-OfferingGroupHeading"/>
        <w:rPr>
          <w:lang w:val="es-ES"/>
        </w:rPr>
      </w:pPr>
      <w:bookmarkStart w:id="118" w:name="_Toc464825185"/>
      <w:r w:rsidRPr="00DE50D3">
        <w:rPr>
          <w:lang w:val="es-ES"/>
        </w:rPr>
        <w:t>Servicios de Office 365</w:t>
      </w:r>
      <w:bookmarkEnd w:id="118"/>
    </w:p>
    <w:p w14:paraId="39B62DBA" w14:textId="540324D1" w:rsidR="00E22DEE" w:rsidRPr="002A03AA" w:rsidRDefault="00317892" w:rsidP="00E22DEE">
      <w:pPr>
        <w:pStyle w:val="ProductList-Body"/>
        <w:tabs>
          <w:tab w:val="clear" w:pos="158"/>
          <w:tab w:val="left" w:pos="360"/>
        </w:tabs>
        <w:rPr>
          <w:lang w:val="es-ES_tradnl"/>
        </w:rPr>
      </w:pPr>
      <w:r>
        <w:rPr>
          <w:b/>
          <w:color w:val="00188F"/>
          <w:lang w:val="es-ES_tradnl"/>
        </w:rPr>
        <w:t>Notificaciones</w:t>
      </w:r>
    </w:p>
    <w:p w14:paraId="4CE7ACB8" w14:textId="7B531C6E" w:rsidR="000E3993" w:rsidRPr="00DE50D3" w:rsidRDefault="00E22DEE" w:rsidP="00E22DEE">
      <w:pPr>
        <w:pStyle w:val="ProductList-Body"/>
        <w:rPr>
          <w:lang w:val="es-ES"/>
        </w:rPr>
      </w:pPr>
      <w:r w:rsidRPr="002A03AA">
        <w:rPr>
          <w:lang w:val="es-ES_tradnl"/>
        </w:rPr>
        <w:t xml:space="preserve">Se aplican las Notificaciones de Mapas de Bing que se encuentran en el </w:t>
      </w:r>
      <w:hyperlink w:anchor="Attachment1" w:history="1">
        <w:r w:rsidRPr="002A03AA">
          <w:rPr>
            <w:rStyle w:val="Hyperlink"/>
            <w:lang w:val="es-ES_tradnl"/>
          </w:rPr>
          <w:t>Anexo 1</w:t>
        </w:r>
      </w:hyperlink>
      <w:r w:rsidRPr="002A03AA">
        <w:rPr>
          <w:lang w:val="es-ES_tradnl"/>
        </w:rPr>
        <w:t>.</w:t>
      </w:r>
      <w:r w:rsidR="002A03AA">
        <w:rPr>
          <w:lang w:val="es-ES_tradnl"/>
        </w:rPr>
        <w:t xml:space="preserve"> </w:t>
      </w: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6DD48789" w14:textId="77777777" w:rsidR="000E3993" w:rsidRPr="00DE50D3" w:rsidRDefault="000E3993" w:rsidP="000E3993">
      <w:pPr>
        <w:pStyle w:val="ProductList-Body"/>
        <w:rPr>
          <w:lang w:val="es-ES"/>
        </w:rPr>
      </w:pPr>
    </w:p>
    <w:p w14:paraId="78B5ADA0" w14:textId="77777777" w:rsidR="009427A1" w:rsidRPr="00DE50D3" w:rsidRDefault="009427A1" w:rsidP="009427A1">
      <w:pPr>
        <w:pStyle w:val="ProductList-Body"/>
        <w:rPr>
          <w:lang w:val="es-ES"/>
        </w:rPr>
      </w:pPr>
      <w:bookmarkStart w:id="119" w:name="CoreFeaturesforOffice365Services"/>
      <w:r w:rsidRPr="00DE50D3">
        <w:rPr>
          <w:b/>
          <w:color w:val="00188F"/>
          <w:lang w:val="es-ES"/>
        </w:rPr>
        <w:t>Características Básicas de los Servicios de Office 365</w:t>
      </w:r>
    </w:p>
    <w:bookmarkEnd w:id="119"/>
    <w:p w14:paraId="6CD2CC0F" w14:textId="7D0FEFFD" w:rsidR="009427A1" w:rsidRPr="00DE50D3" w:rsidRDefault="009427A1" w:rsidP="009427A1">
      <w:pPr>
        <w:pStyle w:val="ProductList-Body"/>
        <w:rPr>
          <w:lang w:val="es-ES"/>
        </w:rPr>
      </w:pPr>
      <w:r w:rsidRPr="00DE50D3">
        <w:rPr>
          <w:lang w:val="es-ES"/>
        </w:rPr>
        <w:t>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proporciona al Cliente una funcionalidad alternativa razonable.</w:t>
      </w:r>
    </w:p>
    <w:p w14:paraId="0C98B3CB" w14:textId="77777777" w:rsidR="00B83EC6" w:rsidRPr="00DE50D3" w:rsidRDefault="00B83EC6" w:rsidP="009427A1">
      <w:pPr>
        <w:pStyle w:val="ProductList-Body"/>
        <w:rPr>
          <w:lang w:val="es-ES"/>
        </w:rPr>
      </w:pPr>
    </w:p>
    <w:p w14:paraId="6313F83C" w14:textId="77777777" w:rsidR="009427A1" w:rsidRPr="00DE50D3" w:rsidRDefault="009427A1" w:rsidP="00F750CE">
      <w:pPr>
        <w:pStyle w:val="ProductList-Body"/>
        <w:tabs>
          <w:tab w:val="clear" w:pos="158"/>
          <w:tab w:val="left" w:pos="360"/>
        </w:tabs>
        <w:ind w:left="180"/>
        <w:rPr>
          <w:lang w:val="es-ES"/>
        </w:rPr>
      </w:pPr>
      <w:r w:rsidRPr="00DE50D3">
        <w:rPr>
          <w:b/>
          <w:color w:val="0072C6"/>
          <w:lang w:val="es-ES"/>
        </w:rPr>
        <w:t>Portal de administración</w:t>
      </w:r>
    </w:p>
    <w:p w14:paraId="1026F256" w14:textId="77777777" w:rsidR="009427A1" w:rsidRPr="00DE50D3" w:rsidRDefault="009427A1" w:rsidP="00F750CE">
      <w:pPr>
        <w:pStyle w:val="ProductList-Body"/>
        <w:tabs>
          <w:tab w:val="clear" w:pos="158"/>
          <w:tab w:val="left" w:pos="360"/>
        </w:tabs>
        <w:ind w:left="180"/>
        <w:rPr>
          <w:lang w:val="es-ES"/>
        </w:rPr>
      </w:pPr>
      <w:r w:rsidRPr="00DE50D3">
        <w:rPr>
          <w:lang w:val="es-ES"/>
        </w:rPr>
        <w:t>El Cliente podrá agregar y eliminar usuarios finales y dominios, administrar las licencias y crear grupos a través del Portal de Microsoft Online Services o su sitio sucesor.</w:t>
      </w:r>
    </w:p>
    <w:p w14:paraId="5936240C" w14:textId="77777777" w:rsidR="00B83EC6" w:rsidRPr="00DE50D3" w:rsidRDefault="00B83EC6" w:rsidP="004A2A95">
      <w:pPr>
        <w:pStyle w:val="ProductList-Body"/>
        <w:tabs>
          <w:tab w:val="clear" w:pos="158"/>
          <w:tab w:val="left" w:pos="180"/>
        </w:tabs>
        <w:rPr>
          <w:b/>
          <w:color w:val="00188F"/>
          <w:lang w:val="es-ES"/>
        </w:rPr>
      </w:pPr>
    </w:p>
    <w:p w14:paraId="572F46B8" w14:textId="77777777" w:rsidR="002A03AA" w:rsidRPr="00E93619" w:rsidRDefault="002A03AA" w:rsidP="002A03AA">
      <w:pPr>
        <w:pStyle w:val="ProductList-Body"/>
        <w:keepNext/>
        <w:tabs>
          <w:tab w:val="clear" w:pos="158"/>
          <w:tab w:val="left" w:pos="180"/>
        </w:tabs>
        <w:rPr>
          <w:lang w:val="es-ES"/>
        </w:rPr>
      </w:pPr>
      <w:r w:rsidRPr="00E93619">
        <w:rPr>
          <w:b/>
          <w:color w:val="00188F"/>
          <w:lang w:val="es-ES"/>
        </w:rPr>
        <w:t>Conjuntos de Licencias de Suscripción</w:t>
      </w:r>
    </w:p>
    <w:p w14:paraId="4BB8E087" w14:textId="77777777" w:rsidR="002A03AA" w:rsidRPr="00E93619" w:rsidRDefault="002A03AA" w:rsidP="002A03AA">
      <w:pPr>
        <w:pStyle w:val="ProductList-Body"/>
        <w:tabs>
          <w:tab w:val="clear" w:pos="158"/>
          <w:tab w:val="left" w:pos="180"/>
        </w:tabs>
        <w:rPr>
          <w:lang w:val="es-ES"/>
        </w:rPr>
      </w:pPr>
      <w:r w:rsidRPr="00E93619">
        <w:rPr>
          <w:lang w:val="es-ES"/>
        </w:rPr>
        <w:t xml:space="preserve">Además de las SL de Usuario, consulte el </w:t>
      </w:r>
      <w:hyperlink w:anchor="Attachment2" w:history="1">
        <w:r w:rsidRPr="00E93619">
          <w:rPr>
            <w:rStyle w:val="Hyperlink"/>
            <w:lang w:val="es-ES"/>
          </w:rPr>
          <w:t>Anexo 2</w:t>
        </w:r>
      </w:hyperlink>
      <w:r w:rsidRPr="00E93619">
        <w:rPr>
          <w:lang w:val="es-ES"/>
        </w:rPr>
        <w:t xml:space="preserve"> para ver otras SL que cumplen los requisitos para Servicios de Office 365.</w:t>
      </w:r>
    </w:p>
    <w:p w14:paraId="0A11F7CA" w14:textId="618A8E77" w:rsidR="009427A1" w:rsidRDefault="009427A1" w:rsidP="004A2A95">
      <w:pPr>
        <w:pStyle w:val="ProductList-Body"/>
        <w:rPr>
          <w:lang w:val="es-ES"/>
        </w:rPr>
      </w:pPr>
    </w:p>
    <w:p w14:paraId="40EDB465" w14:textId="77777777" w:rsidR="00E93FD0" w:rsidRPr="00DE50D3" w:rsidRDefault="00E93FD0" w:rsidP="00E22DEE">
      <w:pPr>
        <w:pStyle w:val="ProductList-Offering2Heading"/>
        <w:keepNext/>
        <w:rPr>
          <w:lang w:val="es-ES"/>
        </w:rPr>
      </w:pPr>
      <w:bookmarkStart w:id="120" w:name="ExchangeOnline"/>
      <w:r w:rsidRPr="00DE50D3">
        <w:rPr>
          <w:lang w:val="es-ES"/>
        </w:rPr>
        <w:tab/>
      </w:r>
      <w:bookmarkStart w:id="121" w:name="_Toc464825186"/>
      <w:r w:rsidRPr="00DE50D3">
        <w:rPr>
          <w:lang w:val="es-ES"/>
        </w:rPr>
        <w:t>Exchange Online</w:t>
      </w:r>
      <w:bookmarkEnd w:id="121"/>
    </w:p>
    <w:p w14:paraId="504B85AD" w14:textId="77777777" w:rsidR="00E93FD0" w:rsidRPr="00DE50D3" w:rsidRDefault="00E93FD0" w:rsidP="00E22DEE">
      <w:pPr>
        <w:pStyle w:val="ProductList-Offering1"/>
        <w:keepNext/>
        <w:rPr>
          <w:lang w:val="es-ES"/>
        </w:rPr>
        <w:sectPr w:rsidR="00E93FD0" w:rsidRPr="00DE50D3" w:rsidSect="00E275D6">
          <w:footerReference w:type="first" r:id="rId38"/>
          <w:type w:val="continuous"/>
          <w:pgSz w:w="12240" w:h="15840"/>
          <w:pgMar w:top="1440" w:right="720" w:bottom="1440" w:left="720" w:header="720" w:footer="720" w:gutter="0"/>
          <w:cols w:space="720"/>
          <w:titlePg/>
          <w:docGrid w:linePitch="360"/>
        </w:sectPr>
      </w:pPr>
    </w:p>
    <w:bookmarkEnd w:id="120"/>
    <w:p w14:paraId="22E2295A" w14:textId="77777777" w:rsidR="00B9746A" w:rsidRPr="006D2C33" w:rsidRDefault="00B9746A" w:rsidP="00B9746A">
      <w:pPr>
        <w:pStyle w:val="ProductList-Body"/>
      </w:pPr>
      <w:r>
        <w:rPr>
          <w:rFonts w:asciiTheme="majorHAnsi" w:hAnsiTheme="majorHAnsi"/>
          <w:sz w:val="16"/>
          <w:szCs w:val="16"/>
        </w:rPr>
        <w:t>Protección contra Amenazas Avanzada de Office 365</w:t>
      </w:r>
    </w:p>
    <w:p w14:paraId="59591AF0" w14:textId="77777777" w:rsidR="00B9746A" w:rsidRPr="006D2C33" w:rsidRDefault="00B9746A" w:rsidP="00B9746A">
      <w:pPr>
        <w:pStyle w:val="ProductList-Body"/>
      </w:pPr>
      <w:r>
        <w:rPr>
          <w:rFonts w:asciiTheme="majorHAnsi" w:hAnsiTheme="majorHAnsi"/>
          <w:sz w:val="16"/>
          <w:szCs w:val="16"/>
        </w:rPr>
        <w:t>Prevención de pérdida de datos</w:t>
      </w:r>
    </w:p>
    <w:p w14:paraId="4A6B60B3" w14:textId="77777777" w:rsidR="00B9746A" w:rsidRPr="006D2C33" w:rsidRDefault="00B9746A" w:rsidP="00B9746A">
      <w:pPr>
        <w:pStyle w:val="ProductList-Body"/>
      </w:pPr>
      <w:r>
        <w:rPr>
          <w:rFonts w:asciiTheme="majorHAnsi" w:hAnsiTheme="majorHAnsi"/>
          <w:sz w:val="16"/>
          <w:szCs w:val="16"/>
        </w:rPr>
        <w:t>Archivado de Exchange Online para Exchange Online</w:t>
      </w:r>
    </w:p>
    <w:p w14:paraId="14698201" w14:textId="77777777" w:rsidR="00B9746A" w:rsidRPr="006D2C33" w:rsidRDefault="00B9746A" w:rsidP="00B9746A">
      <w:pPr>
        <w:pStyle w:val="ProductList-Body"/>
      </w:pPr>
      <w:r>
        <w:rPr>
          <w:rFonts w:asciiTheme="majorHAnsi" w:hAnsiTheme="majorHAnsi"/>
          <w:sz w:val="16"/>
          <w:szCs w:val="16"/>
        </w:rPr>
        <w:t>Archivado de Exchange Online para Servidor de Exchange</w:t>
      </w:r>
    </w:p>
    <w:p w14:paraId="2EAD2513" w14:textId="77777777" w:rsidR="00B9746A" w:rsidRPr="006D2C33" w:rsidRDefault="00B9746A" w:rsidP="00B9746A">
      <w:pPr>
        <w:pStyle w:val="ProductList-Body"/>
      </w:pPr>
      <w:r>
        <w:rPr>
          <w:rFonts w:asciiTheme="majorHAnsi" w:hAnsiTheme="majorHAnsi"/>
          <w:sz w:val="16"/>
          <w:szCs w:val="16"/>
        </w:rPr>
        <w:t>Quiosco de Exchange Online</w:t>
      </w:r>
    </w:p>
    <w:p w14:paraId="0BC18664" w14:textId="43741308" w:rsidR="00CB36AA" w:rsidRPr="00903BB7" w:rsidRDefault="00B9746A" w:rsidP="00B9746A">
      <w:pPr>
        <w:pStyle w:val="ProductList-Body"/>
      </w:pPr>
      <w:r>
        <w:rPr>
          <w:rFonts w:asciiTheme="majorHAnsi" w:hAnsiTheme="majorHAnsi"/>
          <w:sz w:val="16"/>
          <w:szCs w:val="16"/>
        </w:rPr>
        <w:t>Exchange Online (Plan 1 y Plan 2)</w:t>
      </w:r>
    </w:p>
    <w:p w14:paraId="2CDBADFE" w14:textId="0EEE23AE" w:rsidR="00E275D6" w:rsidRPr="00DE50D3" w:rsidRDefault="00E275D6" w:rsidP="00E93FD0">
      <w:pPr>
        <w:pStyle w:val="ProductList-Offering2"/>
        <w:rPr>
          <w:lang w:val="es-ES"/>
        </w:rPr>
        <w:sectPr w:rsidR="00E275D6" w:rsidRPr="00DE50D3" w:rsidSect="00E275D6">
          <w:type w:val="continuous"/>
          <w:pgSz w:w="12240" w:h="15840"/>
          <w:pgMar w:top="1440" w:right="720" w:bottom="1440" w:left="720" w:header="720" w:footer="720" w:gutter="0"/>
          <w:cols w:num="2" w:space="720"/>
          <w:titlePg/>
          <w:docGrid w:linePitch="360"/>
        </w:sectPr>
      </w:pPr>
    </w:p>
    <w:p w14:paraId="1E943615" w14:textId="77777777" w:rsidR="00123E7D" w:rsidRPr="000769B3" w:rsidRDefault="00123E7D" w:rsidP="00123E7D">
      <w:pPr>
        <w:pStyle w:val="ProductList-Body"/>
        <w:pBdr>
          <w:top w:val="single" w:sz="4" w:space="1" w:color="BFBFBF" w:themeColor="background1" w:themeShade="BF"/>
        </w:pBdr>
        <w:rPr>
          <w:sz w:val="8"/>
          <w:szCs w:val="8"/>
          <w:lang w:val="es-ES"/>
        </w:rPr>
      </w:pPr>
    </w:p>
    <w:p w14:paraId="0148DFFB" w14:textId="0758CBAD" w:rsidR="001A19E0" w:rsidRPr="00DE50D3" w:rsidRDefault="00DC0A1F" w:rsidP="001A19E0">
      <w:pPr>
        <w:pStyle w:val="ProductList-Body"/>
        <w:rPr>
          <w:lang w:val="es-ES"/>
        </w:rPr>
      </w:pPr>
      <w:r w:rsidRPr="00DE50D3">
        <w:rPr>
          <w:b/>
          <w:color w:val="00188F"/>
          <w:lang w:val="es-ES"/>
        </w:rPr>
        <w:t>Características Básicas de los Servicios de Office 365: Exchange Online</w:t>
      </w:r>
    </w:p>
    <w:p w14:paraId="029F6D7B" w14:textId="07B782CD" w:rsidR="001A19E0" w:rsidRPr="00DE50D3" w:rsidRDefault="001A19E0" w:rsidP="001A19E0">
      <w:pPr>
        <w:pStyle w:val="ProductList-Body"/>
        <w:rPr>
          <w:lang w:val="es-ES"/>
        </w:rPr>
      </w:pPr>
      <w:r w:rsidRPr="00DE50D3">
        <w:rPr>
          <w:lang w:val="es-ES"/>
        </w:rPr>
        <w:t xml:space="preserve">Exchange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1D120F58" w14:textId="77777777" w:rsidR="00017A5A" w:rsidRPr="00DE50D3" w:rsidRDefault="00017A5A" w:rsidP="001A19E0">
      <w:pPr>
        <w:pStyle w:val="ProductList-Body"/>
        <w:rPr>
          <w:lang w:val="es-ES"/>
        </w:rPr>
      </w:pPr>
    </w:p>
    <w:p w14:paraId="1211BEB5" w14:textId="77777777" w:rsidR="001A19E0" w:rsidRPr="00DE50D3" w:rsidRDefault="001A19E0" w:rsidP="001A19E0">
      <w:pPr>
        <w:pStyle w:val="ProductList-Body"/>
        <w:ind w:left="180"/>
        <w:rPr>
          <w:lang w:val="es-ES"/>
        </w:rPr>
      </w:pPr>
      <w:r w:rsidRPr="00DE50D3">
        <w:rPr>
          <w:b/>
          <w:color w:val="0072C6"/>
          <w:lang w:val="es-ES"/>
        </w:rPr>
        <w:t>Correos electrónicos</w:t>
      </w:r>
    </w:p>
    <w:p w14:paraId="3937A9A0" w14:textId="4DCDD39C" w:rsidR="001A19E0" w:rsidRPr="00DE50D3" w:rsidRDefault="001A19E0" w:rsidP="001A19E0">
      <w:pPr>
        <w:pStyle w:val="ProductList-Body"/>
        <w:ind w:left="180"/>
        <w:rPr>
          <w:lang w:val="es-ES"/>
        </w:rPr>
      </w:pPr>
      <w:r w:rsidRPr="00DE50D3">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DE50D3" w:rsidRDefault="001A19E0" w:rsidP="001A19E0">
      <w:pPr>
        <w:pStyle w:val="ProductList-Body"/>
        <w:ind w:left="180"/>
        <w:rPr>
          <w:lang w:val="es-ES"/>
        </w:rPr>
      </w:pPr>
    </w:p>
    <w:p w14:paraId="53900BEE" w14:textId="77777777" w:rsidR="001A19E0" w:rsidRPr="00DE50D3" w:rsidRDefault="001A19E0" w:rsidP="001A19E0">
      <w:pPr>
        <w:pStyle w:val="ProductList-Body"/>
        <w:ind w:left="180"/>
        <w:rPr>
          <w:lang w:val="es-ES"/>
        </w:rPr>
      </w:pPr>
      <w:r w:rsidRPr="00DE50D3">
        <w:rPr>
          <w:b/>
          <w:color w:val="0072C6"/>
          <w:lang w:val="es-ES"/>
        </w:rPr>
        <w:lastRenderedPageBreak/>
        <w:t>Acceso al Explorador Web y Móvil</w:t>
      </w:r>
    </w:p>
    <w:p w14:paraId="277343D5" w14:textId="1C1D7BA1" w:rsidR="001A19E0" w:rsidRPr="00DE50D3" w:rsidRDefault="001A19E0" w:rsidP="001A19E0">
      <w:pPr>
        <w:pStyle w:val="ProductList-Body"/>
        <w:ind w:left="180"/>
        <w:rPr>
          <w:lang w:val="es-ES"/>
        </w:rPr>
      </w:pPr>
      <w:r w:rsidRPr="00DE50D3">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DE50D3" w:rsidRDefault="001A19E0" w:rsidP="001A19E0">
      <w:pPr>
        <w:pStyle w:val="ProductList-Body"/>
        <w:ind w:left="180"/>
        <w:rPr>
          <w:lang w:val="es-ES"/>
        </w:rPr>
      </w:pPr>
    </w:p>
    <w:p w14:paraId="05B168D9" w14:textId="77777777" w:rsidR="001A19E0" w:rsidRPr="00DE50D3" w:rsidRDefault="001A19E0" w:rsidP="001A19E0">
      <w:pPr>
        <w:pStyle w:val="ProductList-Body"/>
        <w:ind w:left="180"/>
        <w:rPr>
          <w:lang w:val="es-ES"/>
        </w:rPr>
      </w:pPr>
      <w:r w:rsidRPr="00DE50D3">
        <w:rPr>
          <w:b/>
          <w:color w:val="0072C6"/>
          <w:lang w:val="es-ES"/>
        </w:rPr>
        <w:t>Políticas de Retención</w:t>
      </w:r>
    </w:p>
    <w:p w14:paraId="0BFE11A8" w14:textId="021008B4" w:rsidR="001A19E0" w:rsidRPr="00DE50D3" w:rsidRDefault="001A19E0" w:rsidP="001A19E0">
      <w:pPr>
        <w:pStyle w:val="ProductList-Body"/>
        <w:ind w:left="180"/>
        <w:rPr>
          <w:lang w:val="es-ES"/>
        </w:rPr>
      </w:pPr>
      <w:r w:rsidRPr="00DE50D3">
        <w:rPr>
          <w:lang w:val="es-ES"/>
        </w:rPr>
        <w:t>El Cliente podrá establecer políticas de archivo y eliminación de mensajes de correo electrónico.</w:t>
      </w:r>
    </w:p>
    <w:p w14:paraId="23E25D82" w14:textId="77777777" w:rsidR="001A19E0" w:rsidRPr="00DE50D3" w:rsidRDefault="001A19E0" w:rsidP="001A19E0">
      <w:pPr>
        <w:pStyle w:val="ProductList-Body"/>
        <w:ind w:left="180"/>
        <w:rPr>
          <w:lang w:val="es-ES"/>
        </w:rPr>
      </w:pPr>
    </w:p>
    <w:p w14:paraId="42B509D2" w14:textId="77777777" w:rsidR="001A19E0" w:rsidRPr="00DE50D3" w:rsidRDefault="001A19E0" w:rsidP="001A19E0">
      <w:pPr>
        <w:pStyle w:val="ProductList-Body"/>
        <w:ind w:left="180"/>
        <w:rPr>
          <w:lang w:val="es-ES"/>
        </w:rPr>
      </w:pPr>
      <w:r w:rsidRPr="00DE50D3">
        <w:rPr>
          <w:b/>
          <w:color w:val="0072C6"/>
          <w:lang w:val="es-ES"/>
        </w:rPr>
        <w:t>Elemento Eliminado y Recuperación del Buzón</w:t>
      </w:r>
    </w:p>
    <w:p w14:paraId="2CF81441" w14:textId="36468419" w:rsidR="001A19E0" w:rsidRPr="00DE50D3" w:rsidRDefault="001A19E0" w:rsidP="001A19E0">
      <w:pPr>
        <w:pStyle w:val="ProductList-Body"/>
        <w:ind w:left="180"/>
        <w:rPr>
          <w:lang w:val="es-ES"/>
        </w:rPr>
      </w:pPr>
      <w:r w:rsidRPr="00DE50D3">
        <w:rPr>
          <w:lang w:val="es-ES"/>
        </w:rPr>
        <w:t>El Cliente podrá recuperar el contenido de un buzón no compartido eliminado, y un usuario final podrá recuperar un elemento que haya sido eliminado de una de las carpetas del correo electrónico del usuario final.</w:t>
      </w:r>
    </w:p>
    <w:p w14:paraId="3E2A0723" w14:textId="77777777" w:rsidR="001A19E0" w:rsidRPr="00DE50D3" w:rsidRDefault="001A19E0" w:rsidP="001A19E0">
      <w:pPr>
        <w:pStyle w:val="ProductList-Body"/>
        <w:ind w:left="180"/>
        <w:rPr>
          <w:lang w:val="es-ES"/>
        </w:rPr>
      </w:pPr>
    </w:p>
    <w:p w14:paraId="4FCE47EA" w14:textId="77777777" w:rsidR="001A19E0" w:rsidRPr="00DE50D3" w:rsidRDefault="001A19E0" w:rsidP="001A19E0">
      <w:pPr>
        <w:pStyle w:val="ProductList-Body"/>
        <w:ind w:left="180"/>
        <w:rPr>
          <w:lang w:val="es-ES"/>
        </w:rPr>
      </w:pPr>
      <w:r w:rsidRPr="00DE50D3">
        <w:rPr>
          <w:b/>
          <w:color w:val="0072C6"/>
          <w:lang w:val="es-ES"/>
        </w:rPr>
        <w:t>Búsqueda en Varios Buzones de Correo</w:t>
      </w:r>
    </w:p>
    <w:p w14:paraId="442DBA42" w14:textId="37A9B852" w:rsidR="001A19E0" w:rsidRPr="00DE50D3" w:rsidRDefault="001A19E0" w:rsidP="001A19E0">
      <w:pPr>
        <w:pStyle w:val="ProductList-Body"/>
        <w:ind w:left="180"/>
        <w:rPr>
          <w:lang w:val="es-ES"/>
        </w:rPr>
      </w:pPr>
      <w:r w:rsidRPr="00DE50D3">
        <w:rPr>
          <w:lang w:val="es-ES"/>
        </w:rPr>
        <w:t>El Cliente podrá buscar contenidos en múltiples buzones dentro de su organización.</w:t>
      </w:r>
    </w:p>
    <w:p w14:paraId="6D60AB6B" w14:textId="77777777" w:rsidR="001A19E0" w:rsidRPr="00DE50D3" w:rsidRDefault="001A19E0" w:rsidP="001A19E0">
      <w:pPr>
        <w:pStyle w:val="ProductList-Body"/>
        <w:ind w:left="180"/>
        <w:rPr>
          <w:lang w:val="es-ES"/>
        </w:rPr>
      </w:pPr>
    </w:p>
    <w:p w14:paraId="3467D71C" w14:textId="77777777" w:rsidR="001A19E0" w:rsidRPr="00DE50D3" w:rsidRDefault="001A19E0" w:rsidP="001A19E0">
      <w:pPr>
        <w:pStyle w:val="ProductList-Body"/>
        <w:ind w:left="180"/>
        <w:rPr>
          <w:lang w:val="es-ES"/>
        </w:rPr>
      </w:pPr>
      <w:r w:rsidRPr="00DE50D3">
        <w:rPr>
          <w:b/>
          <w:color w:val="0072C6"/>
          <w:lang w:val="es-ES"/>
        </w:rPr>
        <w:t>Calendario</w:t>
      </w:r>
    </w:p>
    <w:p w14:paraId="294F5C1B" w14:textId="0EB42AC3" w:rsidR="001A19E0" w:rsidRPr="00DE50D3" w:rsidRDefault="001A19E0" w:rsidP="001A19E0">
      <w:pPr>
        <w:pStyle w:val="ProductList-Body"/>
        <w:ind w:left="180"/>
        <w:rPr>
          <w:lang w:val="es-ES"/>
        </w:rPr>
      </w:pPr>
      <w:r w:rsidRPr="00DE50D3">
        <w:rPr>
          <w:lang w:val="es-ES"/>
        </w:rPr>
        <w:t>Un usuario final podrá ver un calendario y programar citas, reuniones y respuestas automáticas a los mensajes de correo electrónico entrantes.</w:t>
      </w:r>
    </w:p>
    <w:p w14:paraId="309D22AE" w14:textId="77777777" w:rsidR="001A19E0" w:rsidRPr="00DE50D3" w:rsidRDefault="001A19E0" w:rsidP="001A19E0">
      <w:pPr>
        <w:pStyle w:val="ProductList-Body"/>
        <w:ind w:left="180"/>
        <w:rPr>
          <w:lang w:val="es-ES"/>
        </w:rPr>
      </w:pPr>
    </w:p>
    <w:p w14:paraId="12646D9A" w14:textId="77777777" w:rsidR="001A19E0" w:rsidRPr="00DE50D3" w:rsidRDefault="001A19E0" w:rsidP="00E329BB">
      <w:pPr>
        <w:pStyle w:val="ProductList-Body"/>
        <w:keepNext/>
        <w:ind w:left="187"/>
        <w:rPr>
          <w:lang w:val="es-ES"/>
        </w:rPr>
      </w:pPr>
      <w:r w:rsidRPr="00DE50D3">
        <w:rPr>
          <w:b/>
          <w:color w:val="0072C6"/>
          <w:lang w:val="es-ES"/>
        </w:rPr>
        <w:t>Contactos</w:t>
      </w:r>
    </w:p>
    <w:p w14:paraId="648D4163" w14:textId="31CD581B" w:rsidR="001A19E0" w:rsidRPr="00DE50D3" w:rsidRDefault="001A19E0" w:rsidP="001A19E0">
      <w:pPr>
        <w:pStyle w:val="ProductList-Body"/>
        <w:ind w:left="180"/>
        <w:rPr>
          <w:lang w:val="es-ES"/>
        </w:rPr>
      </w:pPr>
      <w:r w:rsidRPr="00DE50D3">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DE50D3" w:rsidRDefault="001A19E0" w:rsidP="001A19E0">
      <w:pPr>
        <w:pStyle w:val="ProductList-Body"/>
        <w:rPr>
          <w:lang w:val="es-ES"/>
        </w:rPr>
      </w:pPr>
    </w:p>
    <w:p w14:paraId="6B6C75C8" w14:textId="47017AF8" w:rsidR="00DC0A1F" w:rsidRPr="00DE50D3" w:rsidRDefault="00DC0A1F" w:rsidP="00DC0A1F">
      <w:pPr>
        <w:pStyle w:val="ProductList-Body"/>
        <w:rPr>
          <w:lang w:val="es-ES"/>
        </w:rPr>
      </w:pPr>
      <w:r w:rsidRPr="00DE50D3">
        <w:rPr>
          <w:b/>
          <w:color w:val="00188F"/>
          <w:lang w:val="es-ES"/>
        </w:rPr>
        <w:t>Características Básicas de los Servicios de Office 365: Exchange Online Archiving</w:t>
      </w:r>
    </w:p>
    <w:p w14:paraId="3AEF57B1" w14:textId="4539B0BC" w:rsidR="00DC0A1F" w:rsidRPr="00DE50D3" w:rsidRDefault="00DC0A1F" w:rsidP="00DC0A1F">
      <w:pPr>
        <w:pStyle w:val="ProductList-Body"/>
        <w:rPr>
          <w:lang w:val="es-ES"/>
        </w:rPr>
      </w:pPr>
      <w:r w:rsidRPr="00DE50D3">
        <w:rPr>
          <w:lang w:val="es-ES"/>
        </w:rPr>
        <w:t xml:space="preserve">Exchange Online Archiving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2A148731" w14:textId="77777777" w:rsidR="000B0627" w:rsidRPr="00DE50D3" w:rsidRDefault="000B0627" w:rsidP="00DC0A1F">
      <w:pPr>
        <w:pStyle w:val="ProductList-Body"/>
        <w:rPr>
          <w:lang w:val="es-ES"/>
        </w:rPr>
      </w:pPr>
    </w:p>
    <w:p w14:paraId="40C43371" w14:textId="77777777" w:rsidR="00ED50E6" w:rsidRPr="00DE50D3" w:rsidRDefault="001A19E0" w:rsidP="00ED50E6">
      <w:pPr>
        <w:pStyle w:val="ProductList-Body"/>
        <w:ind w:left="180"/>
        <w:rPr>
          <w:lang w:val="es-ES"/>
        </w:rPr>
      </w:pPr>
      <w:r w:rsidRPr="00DE50D3">
        <w:rPr>
          <w:b/>
          <w:color w:val="0072C6"/>
          <w:lang w:val="es-ES"/>
        </w:rPr>
        <w:t>Almacenamiento</w:t>
      </w:r>
    </w:p>
    <w:p w14:paraId="4D3B73EF" w14:textId="41F65D4D" w:rsidR="001A19E0" w:rsidRPr="00DE50D3" w:rsidRDefault="001A19E0" w:rsidP="00ED50E6">
      <w:pPr>
        <w:pStyle w:val="ProductList-Body"/>
        <w:ind w:left="180"/>
        <w:rPr>
          <w:lang w:val="es-ES"/>
        </w:rPr>
      </w:pPr>
      <w:r w:rsidRPr="00DE50D3">
        <w:rPr>
          <w:lang w:val="es-ES"/>
        </w:rPr>
        <w:t>El Cliente podrá permitir que un usuario final almacene los mensajes de correo electrónico.</w:t>
      </w:r>
    </w:p>
    <w:p w14:paraId="20F27813" w14:textId="77777777" w:rsidR="00ED50E6" w:rsidRPr="00DE50D3" w:rsidRDefault="00ED50E6" w:rsidP="00ED50E6">
      <w:pPr>
        <w:pStyle w:val="ProductList-Body"/>
        <w:ind w:left="180"/>
        <w:rPr>
          <w:lang w:val="es-ES"/>
        </w:rPr>
      </w:pPr>
    </w:p>
    <w:p w14:paraId="0586DAE4" w14:textId="77777777" w:rsidR="00ED50E6" w:rsidRPr="00DE50D3" w:rsidRDefault="001A19E0" w:rsidP="00ED50E6">
      <w:pPr>
        <w:pStyle w:val="ProductList-Body"/>
        <w:ind w:left="180"/>
        <w:rPr>
          <w:lang w:val="es-ES"/>
        </w:rPr>
      </w:pPr>
      <w:r w:rsidRPr="00DE50D3">
        <w:rPr>
          <w:b/>
          <w:color w:val="0072C6"/>
          <w:lang w:val="es-ES"/>
        </w:rPr>
        <w:t>Políticas de Retención</w:t>
      </w:r>
    </w:p>
    <w:p w14:paraId="7CDB87D7" w14:textId="21882356" w:rsidR="001A19E0" w:rsidRPr="00DE50D3" w:rsidRDefault="001A19E0" w:rsidP="00ED50E6">
      <w:pPr>
        <w:pStyle w:val="ProductList-Body"/>
        <w:ind w:left="180"/>
        <w:rPr>
          <w:lang w:val="es-ES"/>
        </w:rPr>
      </w:pPr>
      <w:r w:rsidRPr="00DE50D3">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DE50D3" w:rsidRDefault="00ED50E6" w:rsidP="00ED50E6">
      <w:pPr>
        <w:pStyle w:val="ProductList-Body"/>
        <w:ind w:left="180"/>
        <w:rPr>
          <w:lang w:val="es-ES"/>
        </w:rPr>
      </w:pPr>
    </w:p>
    <w:p w14:paraId="53518FF9" w14:textId="77777777" w:rsidR="00ED50E6" w:rsidRPr="00DE50D3" w:rsidRDefault="001A19E0" w:rsidP="00ED50E6">
      <w:pPr>
        <w:pStyle w:val="ProductList-Body"/>
        <w:ind w:left="180"/>
        <w:rPr>
          <w:lang w:val="es-ES"/>
        </w:rPr>
      </w:pPr>
      <w:r w:rsidRPr="00DE50D3">
        <w:rPr>
          <w:b/>
          <w:color w:val="0072C6"/>
          <w:lang w:val="es-ES"/>
        </w:rPr>
        <w:t>Elemento Eliminado y Recuperación del Buzón</w:t>
      </w:r>
    </w:p>
    <w:p w14:paraId="0CF73227" w14:textId="7B0D2157" w:rsidR="001A19E0" w:rsidRPr="00DE50D3" w:rsidRDefault="001A19E0" w:rsidP="00ED50E6">
      <w:pPr>
        <w:pStyle w:val="ProductList-Body"/>
        <w:ind w:left="180"/>
        <w:rPr>
          <w:lang w:val="es-ES"/>
        </w:rPr>
      </w:pPr>
      <w:r w:rsidRPr="00DE50D3">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DE50D3" w:rsidRDefault="00ED50E6" w:rsidP="00ED50E6">
      <w:pPr>
        <w:pStyle w:val="ProductList-Body"/>
        <w:ind w:left="180"/>
        <w:rPr>
          <w:lang w:val="es-ES"/>
        </w:rPr>
      </w:pPr>
    </w:p>
    <w:p w14:paraId="32403BAC" w14:textId="77777777" w:rsidR="00ED50E6" w:rsidRPr="00DE50D3" w:rsidRDefault="001A19E0" w:rsidP="00ED50E6">
      <w:pPr>
        <w:pStyle w:val="ProductList-Body"/>
        <w:ind w:left="180"/>
        <w:rPr>
          <w:lang w:val="es-ES"/>
        </w:rPr>
      </w:pPr>
      <w:r w:rsidRPr="00DE50D3">
        <w:rPr>
          <w:b/>
          <w:color w:val="0072C6"/>
          <w:lang w:val="es-ES"/>
        </w:rPr>
        <w:t>Búsqueda en Varios Buzones de Correo</w:t>
      </w:r>
    </w:p>
    <w:p w14:paraId="024BBD24" w14:textId="653E014F" w:rsidR="001A19E0" w:rsidRPr="00DE50D3" w:rsidRDefault="001A19E0" w:rsidP="00ED50E6">
      <w:pPr>
        <w:pStyle w:val="ProductList-Body"/>
        <w:ind w:left="180"/>
        <w:rPr>
          <w:lang w:val="es-ES"/>
        </w:rPr>
      </w:pPr>
      <w:r w:rsidRPr="00DE50D3">
        <w:rPr>
          <w:lang w:val="es-ES"/>
        </w:rPr>
        <w:t>El Cliente podrá buscar contenidos en múltiples buzones dentro de su organización.</w:t>
      </w:r>
    </w:p>
    <w:p w14:paraId="2351983F" w14:textId="77777777" w:rsidR="00ED50E6" w:rsidRPr="00DE50D3" w:rsidRDefault="00ED50E6" w:rsidP="00ED50E6">
      <w:pPr>
        <w:pStyle w:val="ProductList-Body"/>
        <w:ind w:left="180"/>
        <w:rPr>
          <w:lang w:val="es-ES"/>
        </w:rPr>
      </w:pPr>
    </w:p>
    <w:p w14:paraId="448BE475" w14:textId="77777777" w:rsidR="00ED50E6" w:rsidRPr="00DE50D3" w:rsidRDefault="001A19E0" w:rsidP="002A03AA">
      <w:pPr>
        <w:pStyle w:val="ProductList-Body"/>
        <w:keepNext/>
        <w:ind w:left="187"/>
        <w:rPr>
          <w:lang w:val="es-ES"/>
        </w:rPr>
      </w:pPr>
      <w:r w:rsidRPr="00DE50D3">
        <w:rPr>
          <w:b/>
          <w:color w:val="0072C6"/>
          <w:lang w:val="es-ES"/>
        </w:rPr>
        <w:t>Retención legal</w:t>
      </w:r>
    </w:p>
    <w:p w14:paraId="2EA3BFAF" w14:textId="45C83957" w:rsidR="001A19E0" w:rsidRPr="00DE50D3" w:rsidRDefault="001A19E0" w:rsidP="00ED50E6">
      <w:pPr>
        <w:pStyle w:val="ProductList-Body"/>
        <w:ind w:left="180"/>
        <w:rPr>
          <w:lang w:val="es-ES"/>
        </w:rPr>
      </w:pPr>
      <w:r w:rsidRPr="00DE50D3">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DE50D3" w:rsidRDefault="006523C8" w:rsidP="006523C8">
      <w:pPr>
        <w:pStyle w:val="ProductList-Body"/>
        <w:rPr>
          <w:lang w:val="es-ES"/>
        </w:rPr>
      </w:pPr>
    </w:p>
    <w:p w14:paraId="4ACEA0A4" w14:textId="60DB9570" w:rsidR="006523C8" w:rsidRPr="00DE50D3" w:rsidRDefault="006523C8" w:rsidP="00E22DEE">
      <w:pPr>
        <w:pStyle w:val="ProductList-Body"/>
        <w:keepNext/>
        <w:ind w:left="187"/>
        <w:rPr>
          <w:lang w:val="es-ES"/>
        </w:rPr>
      </w:pPr>
      <w:r w:rsidRPr="00DE50D3">
        <w:rPr>
          <w:b/>
          <w:color w:val="0072C6"/>
          <w:lang w:val="es-ES"/>
        </w:rPr>
        <w:t>Archiving</w:t>
      </w:r>
    </w:p>
    <w:p w14:paraId="73F5962E" w14:textId="77777777" w:rsidR="006523C8" w:rsidRPr="00DE50D3" w:rsidRDefault="006523C8" w:rsidP="006523C8">
      <w:pPr>
        <w:pStyle w:val="ProductList-Body"/>
        <w:ind w:left="180"/>
        <w:rPr>
          <w:lang w:val="es-ES"/>
        </w:rPr>
      </w:pPr>
      <w:r w:rsidRPr="00DE50D3">
        <w:rPr>
          <w:lang w:val="es-ES"/>
        </w:rPr>
        <w:t>Archiving se puede utilizar exclusivamente para almacenamiento de mensajes con Exchange Online Planes 1 y 2.</w:t>
      </w:r>
    </w:p>
    <w:p w14:paraId="2F8F646A" w14:textId="77777777" w:rsidR="006523C8" w:rsidRPr="00DE50D3" w:rsidRDefault="006523C8" w:rsidP="006523C8">
      <w:pPr>
        <w:pStyle w:val="ProductList-Body"/>
        <w:ind w:left="180"/>
        <w:rPr>
          <w:lang w:val="es-ES"/>
        </w:rPr>
      </w:pPr>
    </w:p>
    <w:p w14:paraId="2B0BFA2B" w14:textId="6300D19C" w:rsidR="006523C8" w:rsidRPr="00DE50D3" w:rsidRDefault="006523C8" w:rsidP="006523C8">
      <w:pPr>
        <w:pStyle w:val="ProductList-Body"/>
        <w:ind w:left="180"/>
        <w:rPr>
          <w:lang w:val="es-ES"/>
        </w:rPr>
      </w:pPr>
      <w:r w:rsidRPr="00DE50D3">
        <w:rPr>
          <w:b/>
          <w:color w:val="0072C6"/>
          <w:lang w:val="es-ES"/>
        </w:rPr>
        <w:t>Archiving para Exchange Server</w:t>
      </w:r>
    </w:p>
    <w:p w14:paraId="05891E4A" w14:textId="77777777" w:rsidR="006523C8" w:rsidRPr="00DE50D3" w:rsidRDefault="006523C8" w:rsidP="006523C8">
      <w:pPr>
        <w:pStyle w:val="ProductList-Body"/>
        <w:ind w:left="180"/>
        <w:rPr>
          <w:lang w:val="es-ES"/>
        </w:rPr>
      </w:pPr>
      <w:r w:rsidRPr="00DE50D3">
        <w:rPr>
          <w:lang w:val="es-ES"/>
        </w:rPr>
        <w:t>Los usuarios con Licencia de Acceso Cliente de Exchange Server 2013 Standard pueden tener acceso a las características de Licencia de Acceso Cliente Enterprise necesarias para admitir el uso de Exchange Online Archiving para Exchange Server.</w:t>
      </w:r>
    </w:p>
    <w:p w14:paraId="785BA81D" w14:textId="77777777" w:rsidR="006523C8" w:rsidRPr="00DE50D3" w:rsidRDefault="006523C8" w:rsidP="006523C8">
      <w:pPr>
        <w:pStyle w:val="ProductList-Body"/>
        <w:ind w:left="180"/>
        <w:rPr>
          <w:lang w:val="es-ES"/>
        </w:rPr>
      </w:pPr>
    </w:p>
    <w:p w14:paraId="6F4D5951" w14:textId="77777777" w:rsidR="006523C8" w:rsidRPr="002A03AA" w:rsidRDefault="006523C8" w:rsidP="006523C8">
      <w:pPr>
        <w:pStyle w:val="ProductList-Body"/>
        <w:tabs>
          <w:tab w:val="clear" w:pos="158"/>
          <w:tab w:val="left" w:pos="270"/>
        </w:tabs>
      </w:pPr>
      <w:r w:rsidRPr="002A03AA">
        <w:rPr>
          <w:b/>
          <w:color w:val="00188F"/>
        </w:rPr>
        <w:t>Exchange Online Plan 2 desde Migración a Exchange Hosted Archive</w:t>
      </w:r>
    </w:p>
    <w:p w14:paraId="05687124" w14:textId="296CBE08" w:rsidR="006523C8" w:rsidRPr="00DE50D3" w:rsidRDefault="006523C8" w:rsidP="006523C8">
      <w:pPr>
        <w:pStyle w:val="ProductList-Body"/>
        <w:tabs>
          <w:tab w:val="clear" w:pos="158"/>
          <w:tab w:val="left" w:pos="270"/>
        </w:tabs>
        <w:rPr>
          <w:lang w:val="es-ES"/>
        </w:rPr>
      </w:pPr>
      <w:r w:rsidRPr="00DE50D3">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Uso de los Productos de marzo de 2011 hasta la migración del Cliente a Exchange Online Plan 2 o hasta la expiración de las SL de Usuario de Exchange Online Plan 2 del Cliente (lo que ocurra primero). Los Derechos de Uso de los Productos se encuentran en </w:t>
      </w:r>
      <w:hyperlink r:id="rId39" w:history="1">
        <w:r w:rsidRPr="00DE50D3">
          <w:rPr>
            <w:rStyle w:val="Hyperlink"/>
            <w:lang w:val="es-ES"/>
          </w:rPr>
          <w:t>http://go.microsoft.com/?linkid=9839206</w:t>
        </w:r>
      </w:hyperlink>
      <w:r w:rsidRPr="00DE50D3">
        <w:rPr>
          <w:rStyle w:val="Hyperlink"/>
          <w:lang w:val="es-ES"/>
        </w:rPr>
        <w:t>.</w:t>
      </w:r>
    </w:p>
    <w:p w14:paraId="3945EE2A" w14:textId="77777777" w:rsidR="006523C8" w:rsidRPr="00DE50D3" w:rsidRDefault="006523C8" w:rsidP="006523C8">
      <w:pPr>
        <w:pStyle w:val="ProductList-Body"/>
        <w:rPr>
          <w:lang w:val="es-ES"/>
        </w:rPr>
      </w:pPr>
    </w:p>
    <w:p w14:paraId="542F144C" w14:textId="77777777" w:rsidR="009427A1" w:rsidRPr="00DE50D3" w:rsidRDefault="009427A1" w:rsidP="009427A1">
      <w:pPr>
        <w:pStyle w:val="ProductList-Body"/>
        <w:tabs>
          <w:tab w:val="clear" w:pos="158"/>
          <w:tab w:val="left" w:pos="180"/>
        </w:tabs>
        <w:rPr>
          <w:lang w:val="es-ES"/>
        </w:rPr>
      </w:pPr>
      <w:r w:rsidRPr="00DE50D3">
        <w:rPr>
          <w:b/>
          <w:color w:val="00188F"/>
          <w:lang w:val="es-ES"/>
        </w:rPr>
        <w:lastRenderedPageBreak/>
        <w:t>Licencia de Dispositivo de Prevención de Pérdida de Datos</w:t>
      </w:r>
    </w:p>
    <w:p w14:paraId="2D2A7D2E" w14:textId="77777777" w:rsidR="009427A1" w:rsidRDefault="009427A1" w:rsidP="009427A1">
      <w:pPr>
        <w:pStyle w:val="ProductList-Body"/>
        <w:tabs>
          <w:tab w:val="clear" w:pos="158"/>
          <w:tab w:val="left" w:pos="180"/>
        </w:tabs>
        <w:rPr>
          <w:lang w:val="es-ES"/>
        </w:rPr>
      </w:pPr>
      <w:r w:rsidRPr="00DE50D3">
        <w:rPr>
          <w:lang w:val="es-ES"/>
        </w:rPr>
        <w:t>Si el Cliente posee licencias para Prevención de Pérdida de Datos por Dispositivo, todos los usuarios del Dispositivo con Licencia cuentan con licencia para el Servicio Online.</w:t>
      </w:r>
    </w:p>
    <w:p w14:paraId="73ADA7F2" w14:textId="77777777" w:rsidR="002C5473" w:rsidRDefault="002C5473" w:rsidP="009427A1">
      <w:pPr>
        <w:pStyle w:val="ProductList-Body"/>
        <w:tabs>
          <w:tab w:val="clear" w:pos="158"/>
          <w:tab w:val="left" w:pos="180"/>
        </w:tabs>
        <w:rPr>
          <w:lang w:val="es-ES"/>
        </w:rPr>
      </w:pPr>
    </w:p>
    <w:p w14:paraId="6D309DF4" w14:textId="77777777" w:rsidR="002C5473" w:rsidRPr="00BB43D7" w:rsidRDefault="002C5473" w:rsidP="00BB43D7">
      <w:pPr>
        <w:pStyle w:val="ProductList-Body"/>
        <w:rPr>
          <w:b/>
          <w:color w:val="00188F"/>
          <w:lang w:val="es-ES"/>
        </w:rPr>
      </w:pPr>
      <w:bookmarkStart w:id="122" w:name="_Toc423959249"/>
      <w:r w:rsidRPr="00BB43D7">
        <w:rPr>
          <w:b/>
          <w:color w:val="00188F"/>
          <w:lang w:val="es-ES"/>
        </w:rPr>
        <w:t>Contrato de Nivel de Servicio</w:t>
      </w:r>
      <w:bookmarkEnd w:id="122"/>
    </w:p>
    <w:p w14:paraId="43042404" w14:textId="77777777" w:rsidR="00CB36AA" w:rsidRPr="00903BB7" w:rsidRDefault="00CB36AA" w:rsidP="00CB36AA">
      <w:pPr>
        <w:pStyle w:val="ProductList-Body"/>
        <w:tabs>
          <w:tab w:val="clear" w:pos="158"/>
          <w:tab w:val="left" w:pos="180"/>
        </w:tabs>
      </w:pPr>
      <w:r>
        <w:t>No existe Contrato de Nivel de Servicio (SLA) para Protección contra Amenazas Avanzada de Office 365.</w:t>
      </w:r>
    </w:p>
    <w:p w14:paraId="4B754C73" w14:textId="77777777" w:rsidR="00E93FD0" w:rsidRPr="00DE50D3" w:rsidRDefault="00F56CF7" w:rsidP="00E93FD0">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145B06D2" w14:textId="62D40AE5" w:rsidR="00862C50" w:rsidRPr="00DE50D3" w:rsidRDefault="00B9746A" w:rsidP="00E86D35">
      <w:pPr>
        <w:pStyle w:val="ProductList-Offering2Heading"/>
        <w:rPr>
          <w:lang w:val="es-ES"/>
        </w:rPr>
      </w:pPr>
      <w:bookmarkStart w:id="123" w:name="Office365Applications"/>
      <w:r>
        <w:rPr>
          <w:lang w:val="es-ES"/>
        </w:rPr>
        <w:tab/>
      </w:r>
      <w:bookmarkStart w:id="124" w:name="_Toc464825187"/>
      <w:r w:rsidR="00862C50" w:rsidRPr="00DE50D3">
        <w:rPr>
          <w:lang w:val="es-ES"/>
        </w:rPr>
        <w:t>Aplicaciones de Office 365</w:t>
      </w:r>
      <w:bookmarkEnd w:id="124"/>
    </w:p>
    <w:p w14:paraId="0321636F" w14:textId="77777777" w:rsidR="00862C50" w:rsidRPr="00DE50D3" w:rsidRDefault="00862C50" w:rsidP="00862C50">
      <w:pPr>
        <w:pStyle w:val="ProductList-Offering1"/>
        <w:rPr>
          <w:lang w:val="es-ES"/>
        </w:rPr>
        <w:sectPr w:rsidR="00862C50" w:rsidRPr="00DE50D3"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DE50D3" w:rsidRDefault="00414009" w:rsidP="00862C50">
      <w:pPr>
        <w:pStyle w:val="ProductList-Body"/>
      </w:pPr>
      <w:r w:rsidRPr="00DE50D3">
        <w:rPr>
          <w:rFonts w:asciiTheme="majorHAnsi" w:hAnsiTheme="majorHAnsi"/>
          <w:sz w:val="16"/>
          <w:szCs w:val="16"/>
        </w:rPr>
        <w:t>Office 365 Business</w:t>
      </w:r>
    </w:p>
    <w:p w14:paraId="2BB20709" w14:textId="77777777" w:rsidR="00414009" w:rsidRPr="00DE50D3" w:rsidRDefault="00862C50" w:rsidP="00862C50">
      <w:pPr>
        <w:pStyle w:val="ProductList-Body"/>
      </w:pPr>
      <w:r w:rsidRPr="00DE50D3">
        <w:rPr>
          <w:rFonts w:asciiTheme="majorHAnsi" w:hAnsiTheme="majorHAnsi"/>
          <w:sz w:val="16"/>
          <w:szCs w:val="16"/>
        </w:rPr>
        <w:t>Office 365 ProPlus</w:t>
      </w:r>
    </w:p>
    <w:p w14:paraId="6EAB729C" w14:textId="5397097C" w:rsidR="00862C50" w:rsidRPr="002A03AA" w:rsidRDefault="00862C50" w:rsidP="00862C50">
      <w:pPr>
        <w:pStyle w:val="ProductList-Body"/>
      </w:pPr>
      <w:r w:rsidRPr="002A03AA">
        <w:rPr>
          <w:rFonts w:asciiTheme="majorHAnsi" w:hAnsiTheme="majorHAnsi"/>
          <w:sz w:val="16"/>
          <w:szCs w:val="16"/>
        </w:rPr>
        <w:t>Visio Pro para Office 365</w:t>
      </w:r>
    </w:p>
    <w:p w14:paraId="4258B2D3" w14:textId="77777777" w:rsidR="00862C50" w:rsidRPr="002A03AA" w:rsidRDefault="00862C50" w:rsidP="00862C50">
      <w:pPr>
        <w:pStyle w:val="ProductList-Offering2"/>
        <w:sectPr w:rsidR="00862C50" w:rsidRPr="002A03AA" w:rsidSect="005B7124">
          <w:type w:val="continuous"/>
          <w:pgSz w:w="12240" w:h="15840"/>
          <w:pgMar w:top="1440" w:right="720" w:bottom="1440" w:left="720" w:header="720" w:footer="720" w:gutter="0"/>
          <w:cols w:num="2" w:space="720"/>
          <w:titlePg/>
          <w:docGrid w:linePitch="360"/>
        </w:sectPr>
      </w:pPr>
    </w:p>
    <w:p w14:paraId="679D8604" w14:textId="23EEFD28" w:rsidR="00123E7D" w:rsidRPr="000769B3" w:rsidRDefault="00123E7D" w:rsidP="00862C50">
      <w:pPr>
        <w:pStyle w:val="ProductList-Body"/>
        <w:pBdr>
          <w:top w:val="single" w:sz="4" w:space="1" w:color="BFBFBF" w:themeColor="background1" w:themeShade="BF"/>
        </w:pBdr>
        <w:rPr>
          <w:sz w:val="8"/>
          <w:szCs w:val="8"/>
        </w:rPr>
      </w:pPr>
    </w:p>
    <w:p w14:paraId="6E3C99F4" w14:textId="77777777" w:rsidR="00123E7D" w:rsidRPr="002A03AA" w:rsidRDefault="00123E7D" w:rsidP="00123E7D">
      <w:pPr>
        <w:pStyle w:val="ProductList-Body"/>
      </w:pPr>
      <w:r w:rsidRPr="002A03AA">
        <w:rPr>
          <w:b/>
          <w:color w:val="00188F"/>
        </w:rPr>
        <w:t>Contrato de Nivel de Servicio</w:t>
      </w:r>
    </w:p>
    <w:p w14:paraId="60C0E6B8" w14:textId="77777777" w:rsidR="00CB36AA" w:rsidRPr="00903BB7" w:rsidRDefault="00CB36AA" w:rsidP="00CB36AA">
      <w:pPr>
        <w:pStyle w:val="ProductList-Body"/>
      </w:pPr>
      <w:r>
        <w:t>Visio Pro para Office 365 no cuenta con un SLA.</w:t>
      </w:r>
    </w:p>
    <w:p w14:paraId="446EB6D0" w14:textId="77777777" w:rsidR="00123E7D" w:rsidRPr="002A03AA" w:rsidRDefault="00123E7D" w:rsidP="00123E7D">
      <w:pPr>
        <w:pStyle w:val="ProductList-Body"/>
      </w:pPr>
    </w:p>
    <w:p w14:paraId="1623FBFE" w14:textId="77777777" w:rsidR="00FA588F" w:rsidRPr="00806BD2" w:rsidRDefault="00FA588F" w:rsidP="00FA588F">
      <w:pPr>
        <w:pStyle w:val="ProductList-Body"/>
        <w:tabs>
          <w:tab w:val="clear" w:pos="158"/>
          <w:tab w:val="left" w:pos="180"/>
        </w:tabs>
        <w:rPr>
          <w:b/>
          <w:color w:val="00188F"/>
          <w:lang w:val="es-ES"/>
        </w:rPr>
      </w:pPr>
      <w:r w:rsidRPr="00806BD2">
        <w:rPr>
          <w:b/>
          <w:color w:val="00188F"/>
          <w:lang w:val="es-ES"/>
        </w:rPr>
        <w:t>Derechos de Instalación y Uso</w:t>
      </w:r>
    </w:p>
    <w:p w14:paraId="7D870614" w14:textId="77777777" w:rsidR="00FA588F" w:rsidRDefault="00FA588F" w:rsidP="00FA588F">
      <w:pPr>
        <w:pStyle w:val="ProductList-Body"/>
        <w:tabs>
          <w:tab w:val="clear" w:pos="158"/>
          <w:tab w:val="left" w:pos="180"/>
        </w:tabs>
      </w:pPr>
      <w:r w:rsidRPr="00806BD2">
        <w:rPr>
          <w:lang w:val="es-ES"/>
        </w:rPr>
        <w:t xml:space="preserve">Cada usuario al cual el Cliente ceda una SL de Usuario debe contar con una Cuenta Microsoft con el fin de utilizar el software proporcionado con la suscripción. </w:t>
      </w:r>
      <w:r>
        <w:t>Estos usuarios:</w:t>
      </w:r>
    </w:p>
    <w:p w14:paraId="4001200E" w14:textId="77777777" w:rsidR="00FA588F" w:rsidRPr="00806BD2" w:rsidRDefault="00FA588F" w:rsidP="00FA588F">
      <w:pPr>
        <w:pStyle w:val="ProductList-Body"/>
        <w:numPr>
          <w:ilvl w:val="0"/>
          <w:numId w:val="17"/>
        </w:numPr>
        <w:ind w:left="450" w:hanging="270"/>
        <w:rPr>
          <w:lang w:val="es-ES"/>
        </w:rPr>
      </w:pPr>
      <w:r w:rsidRPr="00806BD2">
        <w:rPr>
          <w:lang w:val="es-ES"/>
        </w:rPr>
        <w:t>pueden activar el software que se proporciona con la SL en un máximo de cinco OSE simultáneos para uso local o remoto;</w:t>
      </w:r>
    </w:p>
    <w:p w14:paraId="06379D6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 xml:space="preserve">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t>
      </w:r>
      <w:hyperlink r:id="rId40" w:history="1">
        <w:r w:rsidRPr="00806BD2">
          <w:rPr>
            <w:rStyle w:val="Hyperlink"/>
            <w:lang w:val="es-ES"/>
          </w:rPr>
          <w:t>www.office.com/sca</w:t>
        </w:r>
      </w:hyperlink>
      <w:r w:rsidRPr="00806BD2">
        <w:rPr>
          <w:color w:val="1F497D"/>
          <w:lang w:val="es-ES"/>
        </w:rPr>
        <w:t xml:space="preserve">. </w:t>
      </w:r>
      <w:r w:rsidRPr="00806BD2">
        <w:rPr>
          <w:lang w:val="es-ES"/>
        </w:rPr>
        <w:t>Para este derecho de uso, “usuario de red” es un servidor de hardware físico exclusivamente dedicado al uso del Cliente. Esta disposición de activación en equipos compartidos no se aplica a la licencia de Clientes para Office 365 Business y</w:t>
      </w:r>
    </w:p>
    <w:p w14:paraId="1E9ECDAB" w14:textId="77777777" w:rsidR="00FA588F" w:rsidRPr="00806BD2" w:rsidRDefault="00FA588F" w:rsidP="00FA588F">
      <w:pPr>
        <w:pStyle w:val="ProductList-Body"/>
        <w:numPr>
          <w:ilvl w:val="0"/>
          <w:numId w:val="17"/>
        </w:numPr>
        <w:spacing w:before="40"/>
        <w:ind w:left="450" w:hanging="274"/>
        <w:rPr>
          <w:lang w:val="es-ES"/>
        </w:rPr>
      </w:pPr>
      <w:r w:rsidRPr="00806BD2">
        <w:rPr>
          <w:lang w:val="es-ES"/>
        </w:rPr>
        <w:t>debe conectar a Internet cada dispositivo en el que el usuario haya instalado el software al menos una vez cada 30 días o podría verse afectada la funcionalidad del software.</w:t>
      </w:r>
    </w:p>
    <w:p w14:paraId="3C202356" w14:textId="77777777" w:rsidR="00EA2FAC" w:rsidRPr="00FA588F" w:rsidRDefault="00EA2FAC" w:rsidP="00EA2FAC">
      <w:pPr>
        <w:pStyle w:val="ProductList-Body"/>
        <w:ind w:left="180"/>
        <w:rPr>
          <w:lang w:val="es-ES"/>
        </w:rPr>
      </w:pPr>
    </w:p>
    <w:p w14:paraId="37F864CC" w14:textId="77777777" w:rsidR="00EA2FAC" w:rsidRPr="00547183" w:rsidRDefault="00EA2FAC" w:rsidP="00EA2FAC">
      <w:pPr>
        <w:pStyle w:val="ProductList-Body"/>
        <w:rPr>
          <w:b/>
          <w:color w:val="00188F"/>
          <w:lang w:val="es-AR"/>
        </w:rPr>
      </w:pPr>
      <w:r w:rsidRPr="00547183">
        <w:rPr>
          <w:b/>
          <w:color w:val="00188F"/>
          <w:lang w:val="es-AR"/>
        </w:rPr>
        <w:t>Los siguientes términos se aplican solo a Office 365 Business y Office 365 ProPlus</w:t>
      </w:r>
    </w:p>
    <w:p w14:paraId="4F3FB5AF" w14:textId="77777777" w:rsidR="00EA2FAC" w:rsidRPr="00547183" w:rsidRDefault="00EA2FAC" w:rsidP="00EA2FAC">
      <w:pPr>
        <w:pStyle w:val="ProductList-Body"/>
        <w:ind w:left="180"/>
        <w:rPr>
          <w:b/>
          <w:color w:val="0072C6"/>
          <w:lang w:val="es-AR"/>
        </w:rPr>
      </w:pPr>
      <w:r w:rsidRPr="00547183">
        <w:rPr>
          <w:b/>
          <w:color w:val="0072C6"/>
          <w:lang w:val="es-AR"/>
        </w:rPr>
        <w:t>Dispositivos de Smartphone y Tableta</w:t>
      </w:r>
    </w:p>
    <w:p w14:paraId="1938521A" w14:textId="5A29D0AA" w:rsidR="009427A1" w:rsidRPr="00DE50D3" w:rsidRDefault="00EA2FAC" w:rsidP="00EA2FAC">
      <w:pPr>
        <w:pStyle w:val="ProductList-Body"/>
        <w:ind w:left="180"/>
        <w:rPr>
          <w:lang w:val="es-ES"/>
        </w:rPr>
      </w:pPr>
      <w:r w:rsidRPr="00547183">
        <w:rPr>
          <w:lang w:val="es-AR"/>
        </w:rPr>
        <w:t>Cada usuario a quien el Cliente asigne una SL de Usuario también puede activar el software Microsoft Office Mobile para su uso en hasta cinco smartphones y cinco tabletas</w:t>
      </w:r>
      <w:r w:rsidR="009427A1" w:rsidRPr="00DE50D3">
        <w:rPr>
          <w:lang w:val="es-ES"/>
        </w:rPr>
        <w:t>.</w:t>
      </w:r>
    </w:p>
    <w:p w14:paraId="20B266D2" w14:textId="77777777" w:rsidR="009427A1" w:rsidRPr="00DE50D3" w:rsidRDefault="009427A1" w:rsidP="009427A1">
      <w:pPr>
        <w:pStyle w:val="ProductList-Body"/>
        <w:ind w:left="180"/>
        <w:rPr>
          <w:lang w:val="es-ES"/>
        </w:rPr>
      </w:pPr>
    </w:p>
    <w:p w14:paraId="2B37DF38" w14:textId="77777777" w:rsidR="005A27D3" w:rsidRPr="00DE50D3" w:rsidRDefault="005A27D3" w:rsidP="005A27D3">
      <w:pPr>
        <w:pStyle w:val="ProductList-Body"/>
        <w:rPr>
          <w:lang w:val="es-ES"/>
        </w:rPr>
      </w:pPr>
      <w:r w:rsidRPr="00DE50D3">
        <w:rPr>
          <w:b/>
          <w:color w:val="00188F"/>
          <w:lang w:val="es-ES"/>
        </w:rPr>
        <w:t>Los siguientes términos solo se aplican a Office 365 ProPlus</w:t>
      </w:r>
    </w:p>
    <w:p w14:paraId="771F42AE" w14:textId="77777777" w:rsidR="009427A1" w:rsidRPr="00DE50D3" w:rsidRDefault="009427A1" w:rsidP="009427A1">
      <w:pPr>
        <w:pStyle w:val="ProductList-Body"/>
        <w:ind w:left="180"/>
        <w:rPr>
          <w:lang w:val="es-ES"/>
        </w:rPr>
      </w:pPr>
      <w:r w:rsidRPr="00DE50D3">
        <w:rPr>
          <w:b/>
          <w:color w:val="0072C6"/>
          <w:lang w:val="es-ES"/>
        </w:rPr>
        <w:t>Uso Comercial de Office Hogar y Estudiantes 2013 RT</w:t>
      </w:r>
    </w:p>
    <w:p w14:paraId="054DF67D" w14:textId="77777777" w:rsidR="009427A1" w:rsidRPr="00DE50D3" w:rsidRDefault="009427A1" w:rsidP="009427A1">
      <w:pPr>
        <w:pStyle w:val="ProductList-Body"/>
        <w:ind w:left="180"/>
        <w:rPr>
          <w:lang w:val="es-ES"/>
        </w:rPr>
      </w:pPr>
      <w:r w:rsidRPr="00DE50D3">
        <w:rPr>
          <w:lang w:val="es-ES"/>
        </w:rPr>
        <w:t>Cada SL de Usuario para Office 365 ProPlus modifica el derecho del usuario a utilizar el software en virtud de una licencia de Office Hogar y Estudiantes 2013 RT adquirida por separado, al excluir la prohibición contra el uso comercial. Salvo por permitir el uso comercial del software, todo uso permanece sujeto a los términos y los derechos de uso proporcionados con la Licencia de Office Hogar y Estudiante 2013 RT.</w:t>
      </w:r>
    </w:p>
    <w:p w14:paraId="1AF5D4D5" w14:textId="77777777" w:rsidR="009427A1" w:rsidRPr="00DE50D3" w:rsidRDefault="009427A1" w:rsidP="009427A1">
      <w:pPr>
        <w:pStyle w:val="ProductList-Body"/>
        <w:ind w:left="180"/>
        <w:rPr>
          <w:lang w:val="es-ES"/>
        </w:rPr>
      </w:pPr>
    </w:p>
    <w:p w14:paraId="769A5655" w14:textId="77777777" w:rsidR="00060AB2" w:rsidRPr="00321868" w:rsidRDefault="00060AB2" w:rsidP="00060AB2">
      <w:pPr>
        <w:pStyle w:val="ProductList-Body"/>
        <w:ind w:left="180"/>
        <w:rPr>
          <w:b/>
          <w:color w:val="0072C6"/>
          <w:lang w:val="es-ES"/>
        </w:rPr>
      </w:pPr>
      <w:r w:rsidRPr="00321868">
        <w:rPr>
          <w:b/>
          <w:color w:val="0072C6"/>
          <w:lang w:val="es-ES"/>
        </w:rPr>
        <w:t>Office Online Server</w:t>
      </w:r>
    </w:p>
    <w:p w14:paraId="19EF0067" w14:textId="77777777" w:rsidR="00060AB2" w:rsidRPr="00321868" w:rsidRDefault="00060AB2" w:rsidP="00060AB2">
      <w:pPr>
        <w:pStyle w:val="ProductList-Body"/>
        <w:ind w:left="180"/>
        <w:rPr>
          <w:lang w:val="es-ES"/>
        </w:rPr>
      </w:pPr>
      <w:r w:rsidRPr="00321868">
        <w:rPr>
          <w:lang w:val="es-ES"/>
        </w:rPr>
        <w:t>Para cada suscripción de Office 365 ProPlus, el Cliente puede instalar cualquier número de copias de Office Online Server en cualquier Servidor dedicado al uso del Cliente. Cada usuario de Office 365 ProPlus puede utilizar el software de Office Online Server. Esta disposición no se aplica a los Clientes que licencian este Producto en virtud del Contrato de Suscripción a Microsoft Online u otro contrato de Microsoft que solo abarque Servicios Online.</w:t>
      </w:r>
    </w:p>
    <w:p w14:paraId="001BA1A6" w14:textId="77777777" w:rsidR="003125D4" w:rsidRPr="00DE50D3" w:rsidRDefault="003125D4" w:rsidP="00CD7001">
      <w:pPr>
        <w:pStyle w:val="ProductList-Body"/>
        <w:ind w:left="180"/>
        <w:rPr>
          <w:lang w:val="es-ES"/>
        </w:rPr>
      </w:pPr>
    </w:p>
    <w:p w14:paraId="4F607929" w14:textId="77777777" w:rsidR="005B7124" w:rsidRPr="00DE50D3" w:rsidRDefault="005B7124" w:rsidP="005B7124">
      <w:pPr>
        <w:pStyle w:val="ProductList-Body"/>
        <w:ind w:left="180"/>
        <w:rPr>
          <w:lang w:val="es-ES"/>
        </w:rPr>
      </w:pPr>
      <w:r w:rsidRPr="00DE50D3">
        <w:rPr>
          <w:b/>
          <w:color w:val="0072C6"/>
          <w:lang w:val="es-ES"/>
        </w:rPr>
        <w:t>Conjuntos de Licencias de Suscripción</w:t>
      </w:r>
    </w:p>
    <w:p w14:paraId="4314EABE" w14:textId="68017E19" w:rsidR="005B7124" w:rsidRPr="00DE50D3" w:rsidRDefault="005B7124" w:rsidP="005B7124">
      <w:pPr>
        <w:pStyle w:val="ProductList-Body"/>
        <w:ind w:left="180"/>
        <w:rPr>
          <w:lang w:val="es-ES"/>
        </w:rPr>
      </w:pPr>
      <w:r w:rsidRPr="00DE50D3">
        <w:rPr>
          <w:lang w:val="es-ES"/>
        </w:rPr>
        <w:t xml:space="preserve">Además de las SL de Usuario de Office 365 ProPlus, el Cliente puede cumplir el requisito de SL para este producto al adquirir una SL de Conjunto (consulte el </w:t>
      </w:r>
      <w:hyperlink w:anchor="Attachment2" w:history="1">
        <w:r w:rsidRPr="00DE50D3">
          <w:rPr>
            <w:rStyle w:val="Hyperlink"/>
            <w:lang w:val="es-ES"/>
          </w:rPr>
          <w:t>Anexo 2</w:t>
        </w:r>
      </w:hyperlink>
      <w:r w:rsidRPr="00DE50D3">
        <w:rPr>
          <w:lang w:val="es-ES"/>
        </w:rPr>
        <w:t>).</w:t>
      </w:r>
    </w:p>
    <w:p w14:paraId="46778BF0" w14:textId="77777777" w:rsidR="009C1170" w:rsidRPr="00DE50D3" w:rsidRDefault="00F56CF7" w:rsidP="00B9746A">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7242FAA7" w14:textId="77777777" w:rsidR="002A03AA" w:rsidRPr="00E93619" w:rsidRDefault="002A03AA" w:rsidP="002A03AA">
      <w:pPr>
        <w:pStyle w:val="ProductList-Offering2Heading"/>
        <w:outlineLvl w:val="2"/>
        <w:rPr>
          <w:lang w:val="es-ES"/>
        </w:rPr>
      </w:pPr>
      <w:r w:rsidRPr="00E93619">
        <w:rPr>
          <w:lang w:val="es-ES"/>
        </w:rPr>
        <w:tab/>
      </w:r>
      <w:bookmarkStart w:id="125" w:name="_Toc464825188"/>
      <w:r w:rsidRPr="00E93619">
        <w:rPr>
          <w:lang w:val="es-ES"/>
        </w:rPr>
        <w:t>Análisis de Office 365 Delve</w:t>
      </w:r>
      <w:bookmarkEnd w:id="125"/>
    </w:p>
    <w:p w14:paraId="0E96CA0A" w14:textId="77777777" w:rsidR="002A03AA" w:rsidRPr="00E93619" w:rsidRDefault="002A03AA" w:rsidP="002A03AA">
      <w:pPr>
        <w:pStyle w:val="ProductList-Body"/>
        <w:rPr>
          <w:lang w:val="es-ES"/>
        </w:rPr>
      </w:pPr>
      <w:r w:rsidRPr="00E93619">
        <w:rPr>
          <w:b/>
          <w:color w:val="00188F"/>
          <w:lang w:val="es-ES"/>
        </w:rPr>
        <w:t>Contrato de Nivel de Servicio</w:t>
      </w:r>
    </w:p>
    <w:p w14:paraId="49D18E5D" w14:textId="77777777" w:rsidR="002A03AA" w:rsidRPr="00E93619" w:rsidRDefault="002A03AA" w:rsidP="002A03AA">
      <w:pPr>
        <w:pStyle w:val="ProductList-Body"/>
        <w:rPr>
          <w:lang w:val="es-ES"/>
        </w:rPr>
      </w:pPr>
      <w:r w:rsidRPr="00E93619">
        <w:rPr>
          <w:lang w:val="es-ES"/>
        </w:rPr>
        <w:t>Análisis de Office 365 Delve no cuenta con un SLA.</w:t>
      </w:r>
    </w:p>
    <w:p w14:paraId="074F707D" w14:textId="77777777" w:rsidR="002A03AA" w:rsidRPr="00E93619" w:rsidRDefault="00F56CF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5D52598A" w14:textId="77777777" w:rsidR="000769B3" w:rsidRPr="00547183" w:rsidRDefault="000769B3" w:rsidP="00B9746A">
      <w:pPr>
        <w:pStyle w:val="ProductList-Offering2Heading"/>
        <w:keepNext/>
        <w:outlineLvl w:val="2"/>
        <w:rPr>
          <w:lang w:val="es-AR"/>
        </w:rPr>
      </w:pPr>
      <w:r w:rsidRPr="00547183">
        <w:rPr>
          <w:lang w:val="es-AR"/>
        </w:rPr>
        <w:lastRenderedPageBreak/>
        <w:tab/>
      </w:r>
      <w:bookmarkStart w:id="126" w:name="_Toc435790953"/>
      <w:bookmarkStart w:id="127" w:name="_Toc464825189"/>
      <w:r w:rsidRPr="00547183">
        <w:rPr>
          <w:lang w:val="es-AR"/>
        </w:rPr>
        <w:t>Advanced eDiscovery de Office 365</w:t>
      </w:r>
      <w:bookmarkEnd w:id="126"/>
      <w:bookmarkEnd w:id="127"/>
    </w:p>
    <w:p w14:paraId="3B41DC4C" w14:textId="77777777" w:rsidR="000769B3" w:rsidRPr="00547183" w:rsidRDefault="000769B3" w:rsidP="000769B3">
      <w:pPr>
        <w:pStyle w:val="ProductList-Body"/>
        <w:rPr>
          <w:b/>
          <w:color w:val="00188F"/>
          <w:lang w:val="es-AR"/>
        </w:rPr>
      </w:pPr>
      <w:r w:rsidRPr="00547183">
        <w:rPr>
          <w:b/>
          <w:color w:val="00188F"/>
          <w:lang w:val="es-AR"/>
        </w:rPr>
        <w:t>Contrato de Nivel de Servicio</w:t>
      </w:r>
    </w:p>
    <w:p w14:paraId="68AD2F4A" w14:textId="77777777" w:rsidR="000769B3" w:rsidRPr="00547183" w:rsidRDefault="000769B3" w:rsidP="000769B3">
      <w:pPr>
        <w:pStyle w:val="ProductList-Body"/>
        <w:rPr>
          <w:lang w:val="es-AR"/>
        </w:rPr>
      </w:pPr>
      <w:r w:rsidRPr="00547183">
        <w:rPr>
          <w:lang w:val="es-AR"/>
        </w:rPr>
        <w:t>Advanced eDiscovery de Office 365 no cuenta con un SLA.</w:t>
      </w:r>
    </w:p>
    <w:p w14:paraId="56FC285C" w14:textId="77777777" w:rsidR="000769B3" w:rsidRPr="0029611D" w:rsidRDefault="00F56CF7" w:rsidP="000769B3">
      <w:pPr>
        <w:pStyle w:val="ProductList-Body"/>
        <w:shd w:val="clear" w:color="auto" w:fill="A6A6A6" w:themeFill="background1" w:themeFillShade="A6"/>
        <w:spacing w:before="120" w:after="240"/>
        <w:jc w:val="right"/>
        <w:rPr>
          <w:lang w:val="es-ES"/>
        </w:rPr>
      </w:pPr>
      <w:hyperlink w:anchor="TableofContents" w:history="1">
        <w:r w:rsidR="000769B3" w:rsidRPr="0029611D">
          <w:rPr>
            <w:rStyle w:val="Hyperlink"/>
            <w:sz w:val="16"/>
            <w:szCs w:val="16"/>
            <w:lang w:val="es-ES"/>
          </w:rPr>
          <w:t>Tabla de contenido</w:t>
        </w:r>
      </w:hyperlink>
      <w:r w:rsidR="000769B3" w:rsidRPr="0029611D">
        <w:rPr>
          <w:sz w:val="16"/>
          <w:szCs w:val="16"/>
          <w:lang w:val="es-ES"/>
        </w:rPr>
        <w:t xml:space="preserve"> / </w:t>
      </w:r>
      <w:hyperlink w:anchor="GeneralTerms" w:history="1">
        <w:r w:rsidR="000769B3" w:rsidRPr="0029611D">
          <w:rPr>
            <w:rStyle w:val="Hyperlink"/>
            <w:sz w:val="16"/>
            <w:szCs w:val="16"/>
            <w:lang w:val="es-ES"/>
          </w:rPr>
          <w:t>Términos generales</w:t>
        </w:r>
      </w:hyperlink>
    </w:p>
    <w:p w14:paraId="1242C64D" w14:textId="3D24FE03" w:rsidR="00976EB6" w:rsidRPr="00DE50D3" w:rsidRDefault="00976EB6" w:rsidP="00E86D35">
      <w:pPr>
        <w:pStyle w:val="ProductList-Offering2Heading"/>
        <w:rPr>
          <w:lang w:val="es-ES"/>
        </w:rPr>
      </w:pPr>
      <w:r w:rsidRPr="00DE50D3">
        <w:rPr>
          <w:lang w:val="es-ES"/>
        </w:rPr>
        <w:tab/>
      </w:r>
      <w:bookmarkStart w:id="128" w:name="_Toc464825190"/>
      <w:r w:rsidRPr="00DE50D3">
        <w:rPr>
          <w:lang w:val="es-ES"/>
        </w:rPr>
        <w:t>Office Online</w:t>
      </w:r>
      <w:bookmarkEnd w:id="128"/>
    </w:p>
    <w:p w14:paraId="24A45D55"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509D4A23" w14:textId="32EA43D3" w:rsidR="00D7478E" w:rsidRPr="00DE50D3" w:rsidRDefault="00D7478E" w:rsidP="00EF1136">
      <w:pPr>
        <w:pStyle w:val="ProductList-Body"/>
        <w:rPr>
          <w:lang w:val="es-ES"/>
        </w:rPr>
      </w:pPr>
      <w:r w:rsidRPr="00DE50D3">
        <w:rPr>
          <w:lang w:val="es-ES"/>
        </w:rPr>
        <w:t xml:space="preserve">Office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7F63318D" w14:textId="77777777" w:rsidR="00976EB6" w:rsidRPr="00DE50D3" w:rsidRDefault="00976EB6" w:rsidP="00EF1136">
      <w:pPr>
        <w:pStyle w:val="ProductList-Body"/>
        <w:rPr>
          <w:lang w:val="es-ES"/>
        </w:rPr>
      </w:pPr>
      <w:r w:rsidRPr="00DE50D3">
        <w:rPr>
          <w:lang w:val="es-ES"/>
        </w:rPr>
        <w:t>Un usuario final podrá crear, ver y editar documentos en archivos de tipo Microsoft Word, Excel, PowerPoint y OneNote compatibles con Office Online o su servicio sucesor.</w:t>
      </w:r>
    </w:p>
    <w:p w14:paraId="37307BEA" w14:textId="77777777" w:rsidR="00976EB6" w:rsidRPr="00DE50D3" w:rsidRDefault="00976EB6" w:rsidP="00976EB6">
      <w:pPr>
        <w:pStyle w:val="ProductList-Body"/>
        <w:tabs>
          <w:tab w:val="clear" w:pos="158"/>
          <w:tab w:val="left" w:pos="180"/>
        </w:tabs>
        <w:rPr>
          <w:lang w:val="es-ES"/>
        </w:rPr>
      </w:pPr>
    </w:p>
    <w:p w14:paraId="2EC44286" w14:textId="77777777" w:rsidR="00976EB6" w:rsidRPr="00DE50D3" w:rsidRDefault="00976EB6" w:rsidP="00976EB6">
      <w:pPr>
        <w:pStyle w:val="ProductList-Body"/>
        <w:tabs>
          <w:tab w:val="clear" w:pos="158"/>
          <w:tab w:val="left" w:pos="180"/>
        </w:tabs>
        <w:rPr>
          <w:lang w:val="es-ES"/>
        </w:rPr>
      </w:pPr>
      <w:r w:rsidRPr="00DE50D3">
        <w:rPr>
          <w:b/>
          <w:color w:val="00188F"/>
          <w:lang w:val="es-ES"/>
        </w:rPr>
        <w:t>Usuarios Externos</w:t>
      </w:r>
    </w:p>
    <w:p w14:paraId="3A38EAD8" w14:textId="473135A3" w:rsidR="00976EB6" w:rsidRPr="00DE50D3" w:rsidRDefault="00976EB6" w:rsidP="00976EB6">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Office Online.</w:t>
      </w:r>
    </w:p>
    <w:p w14:paraId="349623FB" w14:textId="77777777" w:rsidR="00976EB6" w:rsidRPr="00DE50D3" w:rsidRDefault="00F56CF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43C3A612" w14:textId="3514526F" w:rsidR="005B7124" w:rsidRPr="00DE50D3" w:rsidRDefault="005B7124" w:rsidP="00CB36AA">
      <w:pPr>
        <w:pStyle w:val="ProductList-Offering2Heading"/>
        <w:keepNext/>
        <w:rPr>
          <w:lang w:val="es-ES"/>
        </w:rPr>
      </w:pPr>
      <w:r w:rsidRPr="00DE50D3">
        <w:rPr>
          <w:lang w:val="es-ES"/>
        </w:rPr>
        <w:tab/>
      </w:r>
      <w:bookmarkStart w:id="129" w:name="_Toc464825191"/>
      <w:r w:rsidRPr="00DE50D3">
        <w:rPr>
          <w:lang w:val="es-ES"/>
        </w:rPr>
        <w:t>OneDrive for Business</w:t>
      </w:r>
      <w:bookmarkEnd w:id="129"/>
    </w:p>
    <w:p w14:paraId="0064B7AB" w14:textId="77777777" w:rsidR="006523C8" w:rsidRPr="00DE50D3" w:rsidRDefault="006523C8" w:rsidP="00CB36AA">
      <w:pPr>
        <w:pStyle w:val="ProductList-Body"/>
        <w:keepNext/>
        <w:tabs>
          <w:tab w:val="clear" w:pos="158"/>
          <w:tab w:val="left" w:pos="180"/>
        </w:tabs>
        <w:rPr>
          <w:lang w:val="es-ES"/>
        </w:rPr>
      </w:pPr>
      <w:r w:rsidRPr="00DE50D3">
        <w:rPr>
          <w:b/>
          <w:color w:val="00188F"/>
          <w:lang w:val="es-ES"/>
        </w:rPr>
        <w:t>Usuarios Externos</w:t>
      </w:r>
    </w:p>
    <w:p w14:paraId="5B0B041D" w14:textId="34E71C79" w:rsidR="006523C8" w:rsidRPr="00DE50D3" w:rsidRDefault="006523C8" w:rsidP="006523C8">
      <w:pPr>
        <w:pStyle w:val="ProductList-Body"/>
        <w:tabs>
          <w:tab w:val="clear" w:pos="158"/>
          <w:tab w:val="left" w:pos="180"/>
        </w:tabs>
        <w:rPr>
          <w:lang w:val="es-ES"/>
        </w:rPr>
      </w:pPr>
      <w:r w:rsidRPr="00DE50D3">
        <w:rPr>
          <w:lang w:val="es-ES"/>
        </w:rPr>
        <w:t>Los Usuarios Externos con invitación para colecciones de sitios mediante la funcionalidad Compartir-por-Correo no necesitan SL de Usuario con OneDrive para la Empresa.</w:t>
      </w:r>
    </w:p>
    <w:p w14:paraId="5832793C" w14:textId="77777777" w:rsidR="005B7124" w:rsidRPr="00DE50D3" w:rsidRDefault="00F56CF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805286A" w14:textId="77777777" w:rsidR="00CB36AA" w:rsidRPr="00903BB7" w:rsidRDefault="00CB36AA" w:rsidP="00CB36AA">
      <w:pPr>
        <w:pStyle w:val="ProductList-Offering2Heading"/>
        <w:outlineLvl w:val="2"/>
      </w:pPr>
      <w:r>
        <w:tab/>
      </w:r>
      <w:bookmarkStart w:id="130" w:name="_Toc453946627"/>
      <w:bookmarkStart w:id="131" w:name="_Toc451949065"/>
      <w:bookmarkStart w:id="132" w:name="_Toc464825192"/>
      <w:bookmarkStart w:id="133" w:name="ProjectOnline"/>
      <w:r>
        <w:t>Project Online</w:t>
      </w:r>
      <w:bookmarkEnd w:id="130"/>
      <w:bookmarkEnd w:id="131"/>
      <w:bookmarkEnd w:id="132"/>
    </w:p>
    <w:bookmarkEnd w:id="133"/>
    <w:p w14:paraId="48EC28C6" w14:textId="77777777" w:rsidR="00CB36AA" w:rsidRDefault="00CB36AA" w:rsidP="00CB36AA">
      <w:pPr>
        <w:pStyle w:val="ProductList-Offering1"/>
        <w:sectPr w:rsidR="00CB36AA" w:rsidSect="00E275D6">
          <w:type w:val="continuous"/>
          <w:pgSz w:w="12240" w:h="15840"/>
          <w:pgMar w:top="1440" w:right="720" w:bottom="1440" w:left="720" w:header="720" w:footer="720" w:gutter="0"/>
          <w:cols w:space="720"/>
          <w:titlePg/>
          <w:docGrid w:linePitch="360"/>
        </w:sectPr>
      </w:pPr>
    </w:p>
    <w:p w14:paraId="26E50B99" w14:textId="77777777" w:rsidR="00CB36AA" w:rsidRPr="00903BB7" w:rsidRDefault="00CB36AA" w:rsidP="00CB36AA">
      <w:pPr>
        <w:pStyle w:val="ProductList-Body"/>
      </w:pPr>
      <w:r>
        <w:rPr>
          <w:rFonts w:asciiTheme="majorHAnsi" w:hAnsiTheme="majorHAnsi"/>
          <w:sz w:val="16"/>
          <w:szCs w:val="16"/>
        </w:rPr>
        <w:t>Project Online Essentials</w:t>
      </w:r>
    </w:p>
    <w:p w14:paraId="3BFAB3FD" w14:textId="77777777" w:rsidR="00CB36AA" w:rsidRPr="00903BB7" w:rsidRDefault="00CB36AA" w:rsidP="00CB36AA">
      <w:pPr>
        <w:pStyle w:val="ProductList-Body"/>
      </w:pPr>
      <w:r>
        <w:rPr>
          <w:rFonts w:asciiTheme="majorHAnsi" w:hAnsiTheme="majorHAnsi"/>
          <w:sz w:val="16"/>
          <w:szCs w:val="16"/>
        </w:rPr>
        <w:t>Project Online Professional</w:t>
      </w:r>
    </w:p>
    <w:p w14:paraId="1BD7CEB9" w14:textId="77777777" w:rsidR="00CB36AA" w:rsidRPr="00903BB7" w:rsidRDefault="00CB36AA" w:rsidP="00CB36AA">
      <w:pPr>
        <w:pStyle w:val="ProductList-Body"/>
      </w:pPr>
      <w:r>
        <w:rPr>
          <w:rFonts w:asciiTheme="majorHAnsi" w:hAnsiTheme="majorHAnsi"/>
          <w:sz w:val="16"/>
          <w:szCs w:val="16"/>
        </w:rPr>
        <w:t>Project Online Premium</w:t>
      </w:r>
    </w:p>
    <w:p w14:paraId="41225291" w14:textId="77777777" w:rsidR="00CB36AA" w:rsidRDefault="00CB36AA" w:rsidP="00CB36AA">
      <w:pPr>
        <w:pStyle w:val="ProductList-Offering2"/>
        <w:sectPr w:rsidR="00CB36AA" w:rsidSect="005B7124">
          <w:type w:val="continuous"/>
          <w:pgSz w:w="12240" w:h="15840"/>
          <w:pgMar w:top="1440" w:right="720" w:bottom="1440" w:left="720" w:header="720" w:footer="720" w:gutter="0"/>
          <w:cols w:num="2" w:space="720"/>
          <w:titlePg/>
          <w:docGrid w:linePitch="360"/>
        </w:sectPr>
      </w:pPr>
    </w:p>
    <w:p w14:paraId="5CC669D4" w14:textId="77777777" w:rsidR="00CB36AA" w:rsidRPr="00023A52" w:rsidRDefault="00CB36AA" w:rsidP="00CB36AA">
      <w:pPr>
        <w:pStyle w:val="ProductList-Body"/>
        <w:pBdr>
          <w:top w:val="single" w:sz="4" w:space="1" w:color="BFBFBF" w:themeColor="background1" w:themeShade="BF"/>
        </w:pBdr>
        <w:rPr>
          <w:sz w:val="8"/>
          <w:szCs w:val="8"/>
        </w:rPr>
      </w:pPr>
    </w:p>
    <w:p w14:paraId="42D6CC19" w14:textId="77777777" w:rsidR="00CB36AA" w:rsidRPr="00903BB7" w:rsidRDefault="00CB36AA" w:rsidP="00CB36AA">
      <w:pPr>
        <w:pStyle w:val="ProductList-Body"/>
      </w:pPr>
      <w:r>
        <w:rPr>
          <w:b/>
          <w:color w:val="00188F"/>
        </w:rPr>
        <w:t>Derechos de Instalación y Uso para aplicación de Proyectos</w:t>
      </w:r>
    </w:p>
    <w:p w14:paraId="4560AC01" w14:textId="77777777" w:rsidR="00CB36AA" w:rsidRPr="00903BB7" w:rsidRDefault="00CB36AA" w:rsidP="00CB36AA">
      <w:pPr>
        <w:pStyle w:val="ProductList-Body"/>
      </w:pPr>
      <w:r>
        <w:t>Cada usuario al cual el Cliente ceda una SL de Usuario de Project Online Professional o Project Online Premium debe contar con una Cuenta Microsoft con el fin de utilizar el software proporcionado con la suscripción. Estos usuarios:</w:t>
      </w:r>
    </w:p>
    <w:p w14:paraId="28B382CC" w14:textId="77777777" w:rsidR="00CB36AA" w:rsidRPr="00903BB7" w:rsidRDefault="00CB36AA" w:rsidP="00CB36AA">
      <w:pPr>
        <w:pStyle w:val="ProductList-Body"/>
        <w:numPr>
          <w:ilvl w:val="0"/>
          <w:numId w:val="38"/>
        </w:numPr>
      </w:pPr>
      <w:r>
        <w:t>pueden activar el software que se proporciona con la SL en un máximo de cinco OSE simultáneos para uso local o remoto;</w:t>
      </w:r>
    </w:p>
    <w:p w14:paraId="09AD9D2F" w14:textId="77777777" w:rsidR="00CB36AA" w:rsidRPr="00903BB7" w:rsidRDefault="00CB36AA" w:rsidP="00CB36AA">
      <w:pPr>
        <w:pStyle w:val="ProductList-Body"/>
        <w:numPr>
          <w:ilvl w:val="0"/>
          <w:numId w:val="38"/>
        </w:numPr>
      </w:pPr>
      <w:r>
        <w:t>también puede instalar y usar el software, con activación en equipos compartidos, en un dispositivo compartido, en un servidor de red o en servidores compartidos con un socio cualificado de nube. Se encuentra disponible una lista de socios cualificados de nube y de requisitos de implementación adicionales en www.office.com/sca. Para este derecho de uso, “usuario de red” es un servidor de hardware físico exclusivamente dedicado al uso del Cliente; y</w:t>
      </w:r>
    </w:p>
    <w:p w14:paraId="6473DC14" w14:textId="77777777" w:rsidR="00CB36AA" w:rsidRPr="00903BB7" w:rsidRDefault="00CB36AA" w:rsidP="00CB36AA">
      <w:pPr>
        <w:pStyle w:val="ProductList-Body"/>
        <w:numPr>
          <w:ilvl w:val="0"/>
          <w:numId w:val="38"/>
        </w:numPr>
      </w:pPr>
      <w:r>
        <w:t>debe conectar a Internet cada dispositivo en el que el usuario haya instalado el software al menos una vez cada 30 días o podría verse afectada la funcionalidad del software.</w:t>
      </w:r>
    </w:p>
    <w:p w14:paraId="7D8C3180" w14:textId="77777777" w:rsidR="005B7124" w:rsidRPr="00DE50D3" w:rsidRDefault="00F56CF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48D16AA" w14:textId="53720AB8" w:rsidR="005B7124" w:rsidRPr="002A03AA" w:rsidRDefault="005B7124" w:rsidP="00E86D35">
      <w:pPr>
        <w:pStyle w:val="ProductList-Offering2Heading"/>
        <w:rPr>
          <w:lang w:val="es-ES"/>
        </w:rPr>
      </w:pPr>
      <w:r w:rsidRPr="00DE50D3">
        <w:rPr>
          <w:lang w:val="es-ES"/>
        </w:rPr>
        <w:tab/>
      </w:r>
      <w:bookmarkStart w:id="134" w:name="_Toc464825193"/>
      <w:r w:rsidRPr="002A03AA">
        <w:rPr>
          <w:lang w:val="es-ES"/>
        </w:rPr>
        <w:t>SharePoint Online</w:t>
      </w:r>
      <w:bookmarkEnd w:id="134"/>
    </w:p>
    <w:p w14:paraId="45F48D82" w14:textId="77777777" w:rsidR="005B7124" w:rsidRPr="002A03AA" w:rsidRDefault="005B7124" w:rsidP="005B7124">
      <w:pPr>
        <w:pStyle w:val="ProductList-Offering1"/>
        <w:rPr>
          <w:lang w:val="es-ES"/>
        </w:rPr>
        <w:sectPr w:rsidR="005B7124" w:rsidRPr="002A03AA" w:rsidSect="00E275D6">
          <w:type w:val="continuous"/>
          <w:pgSz w:w="12240" w:h="15840"/>
          <w:pgMar w:top="1440" w:right="720" w:bottom="1440" w:left="720" w:header="720" w:footer="720" w:gutter="0"/>
          <w:cols w:space="720"/>
          <w:titlePg/>
          <w:docGrid w:linePitch="360"/>
        </w:sectPr>
      </w:pPr>
    </w:p>
    <w:p w14:paraId="5CDF659C" w14:textId="77777777" w:rsidR="00B9746A" w:rsidRPr="006D2C33" w:rsidRDefault="00B9746A" w:rsidP="00B9746A">
      <w:pPr>
        <w:pStyle w:val="ProductList-Body"/>
      </w:pPr>
      <w:r>
        <w:rPr>
          <w:rFonts w:asciiTheme="majorHAnsi" w:hAnsiTheme="majorHAnsi"/>
          <w:sz w:val="16"/>
          <w:szCs w:val="16"/>
        </w:rPr>
        <w:t>Dúo Enterprise Online para Microsoft SharePoint y SAP</w:t>
      </w:r>
    </w:p>
    <w:p w14:paraId="0149F748" w14:textId="77777777" w:rsidR="00B9746A" w:rsidRPr="006D2C33" w:rsidRDefault="00B9746A" w:rsidP="00B9746A">
      <w:pPr>
        <w:pStyle w:val="ProductList-Body"/>
      </w:pPr>
      <w:r>
        <w:rPr>
          <w:rFonts w:asciiTheme="majorHAnsi" w:hAnsiTheme="majorHAnsi"/>
          <w:sz w:val="16"/>
          <w:szCs w:val="16"/>
        </w:rPr>
        <w:t>SharePoint Online Kiosk</w:t>
      </w:r>
    </w:p>
    <w:p w14:paraId="79E0ED04" w14:textId="0DA034F7" w:rsidR="005B7124" w:rsidRPr="00DE50D3" w:rsidRDefault="00B9746A" w:rsidP="00B9746A">
      <w:pPr>
        <w:pStyle w:val="ProductList-Body"/>
        <w:rPr>
          <w:lang w:val="es-ES"/>
        </w:rPr>
      </w:pPr>
      <w:r>
        <w:rPr>
          <w:rFonts w:asciiTheme="majorHAnsi" w:hAnsiTheme="majorHAnsi"/>
          <w:sz w:val="16"/>
          <w:szCs w:val="16"/>
        </w:rPr>
        <w:t>SharePoint Online (Plan 1 y Plan 2)</w:t>
      </w:r>
    </w:p>
    <w:p w14:paraId="1C2DD620" w14:textId="77777777" w:rsidR="005B7124" w:rsidRPr="00DE50D3" w:rsidRDefault="005B7124" w:rsidP="005B7124">
      <w:pPr>
        <w:pStyle w:val="ProductList-Offering2"/>
        <w:rPr>
          <w:lang w:val="es-ES"/>
        </w:rPr>
        <w:sectPr w:rsidR="005B7124" w:rsidRPr="00DE50D3" w:rsidSect="005B7124">
          <w:type w:val="continuous"/>
          <w:pgSz w:w="12240" w:h="15840"/>
          <w:pgMar w:top="1440" w:right="720" w:bottom="1440" w:left="720" w:header="720" w:footer="720" w:gutter="0"/>
          <w:cols w:num="2" w:space="720"/>
          <w:titlePg/>
          <w:docGrid w:linePitch="360"/>
        </w:sectPr>
      </w:pPr>
    </w:p>
    <w:p w14:paraId="59D1274C" w14:textId="77777777" w:rsidR="00581CDB" w:rsidRPr="000769B3" w:rsidRDefault="00581CDB" w:rsidP="00581CDB">
      <w:pPr>
        <w:pStyle w:val="ProductList-Body"/>
        <w:pBdr>
          <w:top w:val="single" w:sz="4" w:space="1" w:color="BFBFBF" w:themeColor="background1" w:themeShade="BF"/>
        </w:pBdr>
        <w:rPr>
          <w:sz w:val="8"/>
          <w:szCs w:val="8"/>
          <w:lang w:val="es-ES"/>
        </w:rPr>
      </w:pPr>
    </w:p>
    <w:p w14:paraId="4A35A591" w14:textId="77777777" w:rsidR="00D7478E" w:rsidRPr="00DE50D3" w:rsidRDefault="00D7478E" w:rsidP="00D7478E">
      <w:pPr>
        <w:pStyle w:val="ProductList-Body"/>
        <w:rPr>
          <w:lang w:val="es-ES"/>
        </w:rPr>
      </w:pPr>
      <w:r w:rsidRPr="00DE50D3">
        <w:rPr>
          <w:b/>
          <w:color w:val="00188F"/>
          <w:lang w:val="es-ES"/>
        </w:rPr>
        <w:t>Características Básicas de los Servicios de Office 365</w:t>
      </w:r>
    </w:p>
    <w:p w14:paraId="071D9734" w14:textId="04BC0001" w:rsidR="00D7478E" w:rsidRPr="00DE50D3" w:rsidRDefault="004B79A4" w:rsidP="00D7478E">
      <w:pPr>
        <w:pStyle w:val="ProductList-Body"/>
        <w:rPr>
          <w:lang w:val="es-ES"/>
        </w:rPr>
      </w:pPr>
      <w:r w:rsidRPr="00DE50D3">
        <w:rPr>
          <w:lang w:val="es-ES"/>
        </w:rPr>
        <w:t xml:space="preserve">SharePoint Online o su servicio sucesor tendrá las siguientes capacidades de </w:t>
      </w:r>
      <w:hyperlink w:anchor="CoreFeaturesforOffice365Services" w:history="1">
        <w:r w:rsidRPr="00DE50D3">
          <w:rPr>
            <w:rStyle w:val="Hyperlink"/>
            <w:lang w:val="es-ES"/>
          </w:rPr>
          <w:t>Características Básicas</w:t>
        </w:r>
      </w:hyperlink>
      <w:r w:rsidRPr="00DE50D3">
        <w:rPr>
          <w:lang w:val="es-ES"/>
        </w:rPr>
        <w:t>:</w:t>
      </w:r>
    </w:p>
    <w:p w14:paraId="696B933A" w14:textId="77777777" w:rsidR="00D7478E" w:rsidRPr="00DE50D3" w:rsidRDefault="00D7478E" w:rsidP="00D7478E">
      <w:pPr>
        <w:pStyle w:val="ProductList-Body"/>
        <w:rPr>
          <w:lang w:val="es-ES"/>
        </w:rPr>
      </w:pPr>
    </w:p>
    <w:p w14:paraId="3C7AF6D9" w14:textId="77777777" w:rsidR="00ED50E6" w:rsidRPr="00DE50D3" w:rsidRDefault="001A19E0" w:rsidP="002A03AA">
      <w:pPr>
        <w:pStyle w:val="ProductList-Body"/>
        <w:keepNext/>
        <w:tabs>
          <w:tab w:val="clear" w:pos="158"/>
          <w:tab w:val="left" w:pos="180"/>
        </w:tabs>
        <w:ind w:left="187"/>
        <w:rPr>
          <w:lang w:val="es-ES"/>
        </w:rPr>
      </w:pPr>
      <w:r w:rsidRPr="00DE50D3">
        <w:rPr>
          <w:b/>
          <w:color w:val="0072C6"/>
          <w:lang w:val="es-ES"/>
        </w:rPr>
        <w:t>Sitios de Colaboración</w:t>
      </w:r>
    </w:p>
    <w:p w14:paraId="6BB5D188" w14:textId="545CAD29" w:rsidR="001A19E0" w:rsidRPr="00DE50D3" w:rsidRDefault="001A19E0" w:rsidP="00D7478E">
      <w:pPr>
        <w:pStyle w:val="ProductList-Body"/>
        <w:tabs>
          <w:tab w:val="clear" w:pos="158"/>
          <w:tab w:val="left" w:pos="180"/>
        </w:tabs>
        <w:ind w:left="180"/>
        <w:rPr>
          <w:lang w:val="es-ES"/>
        </w:rPr>
      </w:pPr>
      <w:r w:rsidRPr="00DE50D3">
        <w:rPr>
          <w:lang w:val="es-ES"/>
        </w:rPr>
        <w:t>Un usuario final podrá crear un sitio accesible a través de un explorador web, mediante el cual el usuario final podrá cargar y compartir contenido y administrar los permisos para acceder a ese sitio.</w:t>
      </w:r>
    </w:p>
    <w:p w14:paraId="435F4FFD" w14:textId="77777777" w:rsidR="00ED50E6" w:rsidRPr="00DE50D3" w:rsidRDefault="00ED50E6" w:rsidP="00D7478E">
      <w:pPr>
        <w:pStyle w:val="ProductList-Body"/>
        <w:tabs>
          <w:tab w:val="clear" w:pos="158"/>
          <w:tab w:val="left" w:pos="180"/>
        </w:tabs>
        <w:ind w:left="180"/>
        <w:rPr>
          <w:lang w:val="es-ES"/>
        </w:rPr>
      </w:pPr>
    </w:p>
    <w:p w14:paraId="7F657CBD" w14:textId="77777777" w:rsidR="00ED50E6" w:rsidRPr="00DE50D3" w:rsidRDefault="001A19E0" w:rsidP="00D7478E">
      <w:pPr>
        <w:pStyle w:val="ProductList-Body"/>
        <w:tabs>
          <w:tab w:val="clear" w:pos="158"/>
          <w:tab w:val="left" w:pos="180"/>
        </w:tabs>
        <w:ind w:left="180"/>
        <w:rPr>
          <w:lang w:val="es-ES"/>
        </w:rPr>
      </w:pPr>
      <w:r w:rsidRPr="00DE50D3">
        <w:rPr>
          <w:b/>
          <w:color w:val="0072C6"/>
          <w:lang w:val="es-ES"/>
        </w:rPr>
        <w:t>Almacenamiento</w:t>
      </w:r>
    </w:p>
    <w:p w14:paraId="39343941" w14:textId="736F4EE6" w:rsidR="001A19E0" w:rsidRPr="00DE50D3" w:rsidRDefault="001A19E0" w:rsidP="00D7478E">
      <w:pPr>
        <w:pStyle w:val="ProductList-Body"/>
        <w:tabs>
          <w:tab w:val="clear" w:pos="158"/>
          <w:tab w:val="left" w:pos="180"/>
        </w:tabs>
        <w:ind w:left="180"/>
        <w:rPr>
          <w:lang w:val="es-ES"/>
        </w:rPr>
      </w:pPr>
      <w:r w:rsidRPr="00DE50D3">
        <w:rPr>
          <w:lang w:val="es-ES"/>
        </w:rPr>
        <w:t>El Cliente podrá establecer los límites de capacidad de almacenamiento para un sitio creado por un usuario final.</w:t>
      </w:r>
    </w:p>
    <w:p w14:paraId="3A8C6F55" w14:textId="4152F687" w:rsidR="00ED50E6" w:rsidRPr="00DE50D3" w:rsidRDefault="00ED50E6" w:rsidP="001A19E0">
      <w:pPr>
        <w:pStyle w:val="ProductList-Body"/>
        <w:rPr>
          <w:lang w:val="es-ES"/>
        </w:rPr>
      </w:pPr>
    </w:p>
    <w:p w14:paraId="5240EB9E" w14:textId="77777777" w:rsidR="00974EAE" w:rsidRPr="00DE50D3" w:rsidRDefault="001A19E0" w:rsidP="000769B3">
      <w:pPr>
        <w:pStyle w:val="ProductList-Body"/>
        <w:keepNext/>
        <w:tabs>
          <w:tab w:val="clear" w:pos="158"/>
          <w:tab w:val="left" w:pos="180"/>
        </w:tabs>
        <w:rPr>
          <w:lang w:val="es-ES"/>
        </w:rPr>
      </w:pPr>
      <w:r w:rsidRPr="00DE50D3">
        <w:rPr>
          <w:b/>
          <w:color w:val="00188F"/>
          <w:lang w:val="es-ES"/>
        </w:rPr>
        <w:lastRenderedPageBreak/>
        <w:t>Usuarios Externos</w:t>
      </w:r>
    </w:p>
    <w:p w14:paraId="02135ED3" w14:textId="089FCBC2" w:rsidR="001A19E0" w:rsidRPr="00DE50D3" w:rsidRDefault="001A19E0" w:rsidP="006523C8">
      <w:pPr>
        <w:pStyle w:val="ProductList-Body"/>
        <w:tabs>
          <w:tab w:val="clear" w:pos="158"/>
          <w:tab w:val="left" w:pos="180"/>
        </w:tabs>
        <w:rPr>
          <w:lang w:val="es-ES"/>
        </w:rPr>
      </w:pPr>
      <w:r w:rsidRPr="00DE50D3">
        <w:rPr>
          <w:lang w:val="es-ES"/>
        </w:rPr>
        <w:t xml:space="preserve">Los Usuarios Externos invitados a las colecciones de sitios mediante la funcionalidad Compartir por Correo no necesitan SL de Usuario con el Quiosco de SharePoint Online, Plan 1 y Plan 2. </w:t>
      </w:r>
    </w:p>
    <w:p w14:paraId="20BB4A60" w14:textId="77777777" w:rsidR="00974EAE" w:rsidRPr="00DE50D3" w:rsidRDefault="00974EAE" w:rsidP="006523C8">
      <w:pPr>
        <w:pStyle w:val="ProductList-Body"/>
        <w:tabs>
          <w:tab w:val="clear" w:pos="158"/>
          <w:tab w:val="left" w:pos="180"/>
        </w:tabs>
        <w:rPr>
          <w:lang w:val="es-ES"/>
        </w:rPr>
      </w:pPr>
    </w:p>
    <w:p w14:paraId="61A15A1D" w14:textId="6242E069" w:rsidR="00974EAE" w:rsidRPr="00DE50D3" w:rsidRDefault="001A19E0" w:rsidP="006523C8">
      <w:pPr>
        <w:pStyle w:val="ProductList-Body"/>
        <w:tabs>
          <w:tab w:val="clear" w:pos="158"/>
          <w:tab w:val="left" w:pos="180"/>
        </w:tabs>
        <w:rPr>
          <w:lang w:val="es-ES"/>
        </w:rPr>
      </w:pPr>
      <w:r w:rsidRPr="00DE50D3">
        <w:rPr>
          <w:b/>
          <w:color w:val="00188F"/>
          <w:lang w:val="es-ES"/>
        </w:rPr>
        <w:t>SL de Complemento de Almacenamiento</w:t>
      </w:r>
    </w:p>
    <w:p w14:paraId="734FFA4B" w14:textId="3A029DAC" w:rsidR="001A19E0" w:rsidRPr="00DE50D3" w:rsidRDefault="001A19E0" w:rsidP="006523C8">
      <w:pPr>
        <w:pStyle w:val="ProductList-Body"/>
        <w:tabs>
          <w:tab w:val="clear" w:pos="158"/>
          <w:tab w:val="left" w:pos="180"/>
        </w:tabs>
        <w:rPr>
          <w:lang w:val="es-ES"/>
        </w:rPr>
      </w:pPr>
      <w:r w:rsidRPr="00DE50D3">
        <w:rPr>
          <w:lang w:val="es-ES"/>
        </w:rPr>
        <w:t>Se requiere Office 365 Extra File Storage por cada gigabyte de almacenamiento que supere el almacenamiento proporcionado con las SL de Usuario de SharePoint Online Planes 1 y 2.</w:t>
      </w:r>
    </w:p>
    <w:p w14:paraId="39836558" w14:textId="548A5AF9" w:rsidR="008E1EAF" w:rsidRPr="00DE50D3" w:rsidRDefault="00F56CF7" w:rsidP="00B83EC6">
      <w:pPr>
        <w:pStyle w:val="ProductList-Body"/>
        <w:shd w:val="clear" w:color="auto" w:fill="A6A6A6" w:themeFill="background1" w:themeFillShade="A6"/>
        <w:spacing w:before="120" w:after="12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339EB187" w14:textId="77777777" w:rsidR="002A03AA" w:rsidRPr="00E93619" w:rsidRDefault="002A03AA" w:rsidP="002A03AA">
      <w:pPr>
        <w:pStyle w:val="ProductList-Offering2Heading"/>
        <w:outlineLvl w:val="2"/>
        <w:rPr>
          <w:lang w:val="es-ES"/>
        </w:rPr>
      </w:pPr>
      <w:bookmarkStart w:id="135" w:name="SkypeforBusinessOnline"/>
      <w:r w:rsidRPr="00E93619">
        <w:rPr>
          <w:lang w:val="es-ES"/>
        </w:rPr>
        <w:tab/>
      </w:r>
      <w:bookmarkStart w:id="136" w:name="_Toc431797723"/>
      <w:bookmarkStart w:id="137" w:name="_Toc431459539"/>
      <w:bookmarkStart w:id="138" w:name="_Toc464825194"/>
      <w:r w:rsidRPr="00E93619">
        <w:rPr>
          <w:lang w:val="es-ES"/>
        </w:rPr>
        <w:t xml:space="preserve">Skype Empresarial </w:t>
      </w:r>
      <w:bookmarkEnd w:id="136"/>
      <w:r w:rsidRPr="00E93619">
        <w:rPr>
          <w:lang w:val="es-ES"/>
        </w:rPr>
        <w:t>Online</w:t>
      </w:r>
      <w:bookmarkEnd w:id="135"/>
      <w:bookmarkEnd w:id="137"/>
      <w:bookmarkEnd w:id="138"/>
    </w:p>
    <w:p w14:paraId="6A0D4CE6"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p w14:paraId="7C1A7690" w14:textId="77777777" w:rsidR="00B9746A" w:rsidRPr="006D2C33" w:rsidRDefault="00B9746A" w:rsidP="00B9746A">
      <w:pPr>
        <w:pStyle w:val="ProductList-Body"/>
      </w:pPr>
      <w:r>
        <w:rPr>
          <w:rFonts w:asciiTheme="majorHAnsi" w:hAnsiTheme="majorHAnsi"/>
          <w:sz w:val="16"/>
          <w:szCs w:val="16"/>
        </w:rPr>
        <w:t>Skype Empresarial Online (Plan 1 y Plan 2)</w:t>
      </w:r>
    </w:p>
    <w:p w14:paraId="06B6FC3E" w14:textId="1E43646E" w:rsidR="002A03AA" w:rsidRPr="00E93619" w:rsidRDefault="00B9746A" w:rsidP="00B9746A">
      <w:pPr>
        <w:pStyle w:val="ProductList-Body"/>
        <w:rPr>
          <w:sz w:val="16"/>
          <w:szCs w:val="16"/>
          <w:lang w:val="es-ES"/>
        </w:rPr>
      </w:pPr>
      <w:r>
        <w:rPr>
          <w:rFonts w:asciiTheme="majorHAnsi" w:hAnsiTheme="majorHAnsi"/>
          <w:sz w:val="16"/>
          <w:szCs w:val="16"/>
        </w:rPr>
        <w:t>Skype Empresarial Online Cloud PBX</w:t>
      </w:r>
    </w:p>
    <w:p w14:paraId="34F796E3" w14:textId="77777777" w:rsidR="002A03AA" w:rsidRPr="00E93619" w:rsidRDefault="002A03AA" w:rsidP="002A03AA">
      <w:pPr>
        <w:pStyle w:val="ProductList-Offering2"/>
        <w:rPr>
          <w:lang w:val="es-ES"/>
        </w:rPr>
        <w:sectPr w:rsidR="002A03AA" w:rsidRPr="00E93619" w:rsidSect="005B7124">
          <w:type w:val="continuous"/>
          <w:pgSz w:w="12240" w:h="15840"/>
          <w:pgMar w:top="1440" w:right="720" w:bottom="1440" w:left="720" w:header="720" w:footer="720" w:gutter="0"/>
          <w:cols w:num="2" w:space="720"/>
          <w:titlePg/>
          <w:docGrid w:linePitch="360"/>
        </w:sectPr>
      </w:pPr>
    </w:p>
    <w:p w14:paraId="19645D6E" w14:textId="77777777" w:rsidR="002A03AA" w:rsidRPr="00E93619" w:rsidRDefault="002A03AA" w:rsidP="002A03AA">
      <w:pPr>
        <w:pStyle w:val="ProductList-Body"/>
        <w:pBdr>
          <w:top w:val="single" w:sz="4" w:space="1" w:color="BFBFBF" w:themeColor="background1" w:themeShade="BF"/>
        </w:pBdr>
        <w:rPr>
          <w:sz w:val="8"/>
          <w:szCs w:val="8"/>
          <w:lang w:val="es-ES"/>
        </w:rPr>
      </w:pPr>
    </w:p>
    <w:p w14:paraId="3A610C12" w14:textId="1CF4A1B4" w:rsidR="002A03AA" w:rsidRPr="00E93619" w:rsidRDefault="00317892" w:rsidP="002A03AA">
      <w:pPr>
        <w:pStyle w:val="ProductList-Body"/>
        <w:tabs>
          <w:tab w:val="clear" w:pos="158"/>
          <w:tab w:val="left" w:pos="360"/>
        </w:tabs>
        <w:rPr>
          <w:lang w:val="es-ES"/>
        </w:rPr>
      </w:pPr>
      <w:r>
        <w:rPr>
          <w:b/>
          <w:color w:val="00188F"/>
          <w:lang w:val="es-ES"/>
        </w:rPr>
        <w:t>Notificaciones</w:t>
      </w:r>
    </w:p>
    <w:p w14:paraId="3818D07A" w14:textId="77777777" w:rsidR="002A03AA" w:rsidRPr="00E93619" w:rsidRDefault="002A03AA" w:rsidP="002A03AA">
      <w:pPr>
        <w:pStyle w:val="ProductList-Body"/>
        <w:rPr>
          <w:lang w:val="es-ES"/>
        </w:rPr>
      </w:pPr>
      <w:r w:rsidRPr="00E93619">
        <w:rPr>
          <w:lang w:val="es-ES"/>
        </w:rPr>
        <w:t xml:space="preserve">Se aplican las Notificaciones de los Estándares H.264, MPEG-4 AVC y/o VC-1 que se encuentran en el </w:t>
      </w:r>
      <w:hyperlink w:anchor="Attachment1" w:history="1">
        <w:r w:rsidRPr="00E93619">
          <w:rPr>
            <w:rStyle w:val="Hyperlink"/>
            <w:lang w:val="es-ES"/>
          </w:rPr>
          <w:t>Anexo 1</w:t>
        </w:r>
      </w:hyperlink>
      <w:r w:rsidRPr="00E93619">
        <w:rPr>
          <w:lang w:val="es-ES"/>
        </w:rPr>
        <w:t>.</w:t>
      </w:r>
    </w:p>
    <w:p w14:paraId="2B02AC2B" w14:textId="77777777" w:rsidR="002A03AA" w:rsidRPr="00E93619" w:rsidRDefault="002A03AA" w:rsidP="002A03AA">
      <w:pPr>
        <w:pStyle w:val="ProductList-Body"/>
        <w:rPr>
          <w:lang w:val="es-ES"/>
        </w:rPr>
      </w:pPr>
    </w:p>
    <w:p w14:paraId="2093AAEA" w14:textId="77777777" w:rsidR="002A03AA" w:rsidRPr="00E93619" w:rsidRDefault="002A03AA" w:rsidP="002A03AA">
      <w:pPr>
        <w:pStyle w:val="ProductList-Body"/>
        <w:rPr>
          <w:lang w:val="es-ES"/>
        </w:rPr>
      </w:pPr>
      <w:bookmarkStart w:id="139" w:name="CaracterísticasBásicasdelosServicios"/>
      <w:r w:rsidRPr="00E93619">
        <w:rPr>
          <w:b/>
          <w:color w:val="00188F"/>
          <w:lang w:val="es-ES"/>
        </w:rPr>
        <w:t>Características Básicas de los Servicios de Office 365</w:t>
      </w:r>
      <w:bookmarkEnd w:id="139"/>
    </w:p>
    <w:p w14:paraId="5C109CD0" w14:textId="77777777" w:rsidR="002A03AA" w:rsidRPr="00E93619" w:rsidRDefault="002A03AA" w:rsidP="002A03AA">
      <w:pPr>
        <w:pStyle w:val="ProductList-Body"/>
        <w:rPr>
          <w:lang w:val="es-ES"/>
        </w:rPr>
      </w:pPr>
      <w:r w:rsidRPr="00E93619">
        <w:rPr>
          <w:lang w:val="es-ES"/>
        </w:rPr>
        <w:t xml:space="preserve">Skype Empresarial Online, Plan 1 y Plan 2, o sus servicios sucesores tendrán las siguientes capacidades de </w:t>
      </w:r>
      <w:hyperlink w:anchor="CaracterísticasBásicasdelosServicios" w:history="1">
        <w:r w:rsidRPr="00E93619">
          <w:rPr>
            <w:rStyle w:val="Hyperlink"/>
            <w:lang w:val="es-ES"/>
          </w:rPr>
          <w:t>Características principales</w:t>
        </w:r>
      </w:hyperlink>
      <w:r w:rsidRPr="00E93619">
        <w:rPr>
          <w:lang w:val="es-ES"/>
        </w:rPr>
        <w:t>:</w:t>
      </w:r>
    </w:p>
    <w:p w14:paraId="045CAE2F" w14:textId="77777777" w:rsidR="002A03AA" w:rsidRPr="00E93619" w:rsidRDefault="002A03AA" w:rsidP="002A03AA">
      <w:pPr>
        <w:pStyle w:val="ProductList-Body"/>
        <w:rPr>
          <w:lang w:val="es-ES"/>
        </w:rPr>
      </w:pPr>
    </w:p>
    <w:p w14:paraId="7292F3A6" w14:textId="77777777" w:rsidR="002A03AA" w:rsidRPr="00E93619" w:rsidRDefault="002A03AA" w:rsidP="00CB36AA">
      <w:pPr>
        <w:pStyle w:val="ProductList-Body"/>
        <w:keepNext/>
        <w:tabs>
          <w:tab w:val="clear" w:pos="158"/>
          <w:tab w:val="left" w:pos="360"/>
        </w:tabs>
        <w:ind w:left="187"/>
        <w:rPr>
          <w:lang w:val="es-ES"/>
        </w:rPr>
      </w:pPr>
      <w:r w:rsidRPr="00E93619">
        <w:rPr>
          <w:b/>
          <w:color w:val="0072C6"/>
          <w:lang w:val="es-ES"/>
        </w:rPr>
        <w:t>Mensajería Instantánea</w:t>
      </w:r>
    </w:p>
    <w:p w14:paraId="0A9A1873" w14:textId="77777777" w:rsidR="002A03AA" w:rsidRPr="00E93619" w:rsidRDefault="002A03AA" w:rsidP="002A03AA">
      <w:pPr>
        <w:pStyle w:val="ProductList-Body"/>
        <w:tabs>
          <w:tab w:val="clear" w:pos="158"/>
          <w:tab w:val="left" w:pos="360"/>
        </w:tabs>
        <w:ind w:left="180"/>
        <w:rPr>
          <w:lang w:val="es-ES"/>
        </w:rPr>
      </w:pPr>
      <w:r w:rsidRPr="00E93619">
        <w:rPr>
          <w:lang w:val="es-ES"/>
        </w:rPr>
        <w:t>Un usuario final podrá transmitir un mensaje de texto a otro usuario final en tiempo real sobre una red de Protocolo de Internet.</w:t>
      </w:r>
    </w:p>
    <w:p w14:paraId="2284C501" w14:textId="77777777" w:rsidR="00CB6005" w:rsidRPr="00DE50D3" w:rsidRDefault="00CB6005" w:rsidP="00CB6005">
      <w:pPr>
        <w:pStyle w:val="ProductList-Body"/>
        <w:tabs>
          <w:tab w:val="clear" w:pos="158"/>
          <w:tab w:val="left" w:pos="360"/>
        </w:tabs>
        <w:ind w:left="180"/>
        <w:rPr>
          <w:lang w:val="es-ES"/>
        </w:rPr>
      </w:pPr>
    </w:p>
    <w:p w14:paraId="5A868C55" w14:textId="77777777" w:rsidR="00CB6005" w:rsidRPr="00DE50D3" w:rsidRDefault="00CB6005" w:rsidP="0029611D">
      <w:pPr>
        <w:pStyle w:val="ProductList-Body"/>
        <w:keepNext/>
        <w:tabs>
          <w:tab w:val="clear" w:pos="158"/>
          <w:tab w:val="left" w:pos="360"/>
        </w:tabs>
        <w:ind w:left="187"/>
        <w:rPr>
          <w:lang w:val="es-ES"/>
        </w:rPr>
      </w:pPr>
      <w:r w:rsidRPr="00DE50D3">
        <w:rPr>
          <w:b/>
          <w:color w:val="0072C6"/>
          <w:lang w:val="es-ES"/>
        </w:rPr>
        <w:t>Presencia</w:t>
      </w:r>
    </w:p>
    <w:p w14:paraId="76C271F7" w14:textId="77777777" w:rsidR="00CB6005" w:rsidRPr="00DE50D3" w:rsidRDefault="00CB6005" w:rsidP="00CB6005">
      <w:pPr>
        <w:pStyle w:val="ProductList-Body"/>
        <w:tabs>
          <w:tab w:val="clear" w:pos="158"/>
          <w:tab w:val="left" w:pos="360"/>
        </w:tabs>
        <w:ind w:left="180"/>
        <w:rPr>
          <w:lang w:val="es-ES"/>
        </w:rPr>
      </w:pPr>
      <w:r w:rsidRPr="00DE50D3">
        <w:rPr>
          <w:lang w:val="es-ES"/>
        </w:rPr>
        <w:t>Un usuario final podrá establecer y mostrar la disponibilidad del usuario final y ver la disponibilidad de otro usuario final.</w:t>
      </w:r>
    </w:p>
    <w:p w14:paraId="1C9B0FD0" w14:textId="77777777" w:rsidR="00CB6005" w:rsidRPr="00DE50D3" w:rsidRDefault="00CB6005" w:rsidP="00CB6005">
      <w:pPr>
        <w:pStyle w:val="ProductList-Body"/>
        <w:tabs>
          <w:tab w:val="clear" w:pos="158"/>
          <w:tab w:val="left" w:pos="360"/>
        </w:tabs>
        <w:ind w:left="180"/>
        <w:rPr>
          <w:lang w:val="es-ES"/>
        </w:rPr>
      </w:pPr>
    </w:p>
    <w:p w14:paraId="03BA5471" w14:textId="77777777" w:rsidR="00CB6005" w:rsidRPr="00DE50D3" w:rsidRDefault="00CB6005" w:rsidP="00CB6005">
      <w:pPr>
        <w:pStyle w:val="ProductList-Body"/>
        <w:tabs>
          <w:tab w:val="clear" w:pos="158"/>
          <w:tab w:val="left" w:pos="360"/>
        </w:tabs>
        <w:ind w:left="180"/>
        <w:rPr>
          <w:lang w:val="es-ES"/>
        </w:rPr>
      </w:pPr>
      <w:r w:rsidRPr="00DE50D3">
        <w:rPr>
          <w:b/>
          <w:color w:val="0072C6"/>
          <w:lang w:val="es-ES"/>
        </w:rPr>
        <w:t>Reuniones Online</w:t>
      </w:r>
    </w:p>
    <w:p w14:paraId="1E46172B" w14:textId="77777777" w:rsidR="00CB6005" w:rsidRPr="00DE50D3" w:rsidRDefault="00CB6005" w:rsidP="00CB6005">
      <w:pPr>
        <w:pStyle w:val="ProductList-Body"/>
        <w:tabs>
          <w:tab w:val="clear" w:pos="158"/>
          <w:tab w:val="left" w:pos="360"/>
        </w:tabs>
        <w:ind w:left="180"/>
        <w:rPr>
          <w:lang w:val="es-ES"/>
        </w:rPr>
      </w:pPr>
      <w:r w:rsidRPr="00DE50D3">
        <w:rPr>
          <w:lang w:val="es-ES"/>
        </w:rPr>
        <w:t>Con la funcionalidad de conferencia de audio y vídeo, un usuario final podrá llevar a cabo una reunión a través de Internet con otros usuarios finales.</w:t>
      </w:r>
    </w:p>
    <w:p w14:paraId="01F3953B" w14:textId="77777777" w:rsidR="00CB6005" w:rsidRPr="00DE50D3" w:rsidRDefault="00CB6005" w:rsidP="00CB6005">
      <w:pPr>
        <w:pStyle w:val="ProductList-Body"/>
        <w:tabs>
          <w:tab w:val="clear" w:pos="158"/>
          <w:tab w:val="left" w:pos="360"/>
        </w:tabs>
        <w:rPr>
          <w:lang w:val="es-ES"/>
        </w:rPr>
      </w:pPr>
    </w:p>
    <w:p w14:paraId="78B0AC48" w14:textId="77777777" w:rsidR="00CB6005" w:rsidRPr="00DE50D3" w:rsidRDefault="00CB6005" w:rsidP="00CB6005">
      <w:pPr>
        <w:pStyle w:val="ProductList-Body"/>
        <w:tabs>
          <w:tab w:val="clear" w:pos="158"/>
          <w:tab w:val="left" w:pos="360"/>
        </w:tabs>
        <w:rPr>
          <w:lang w:val="es-ES"/>
        </w:rPr>
      </w:pPr>
      <w:r w:rsidRPr="00DE50D3">
        <w:rPr>
          <w:b/>
          <w:color w:val="00188F"/>
          <w:lang w:val="es-ES"/>
        </w:rPr>
        <w:t>Usuario y Usuarios Externos no autenticados por Skype Empresarial Online</w:t>
      </w:r>
    </w:p>
    <w:p w14:paraId="2CCE3AAC" w14:textId="77777777" w:rsidR="00CB6005" w:rsidRPr="00DE50D3" w:rsidRDefault="00CB6005" w:rsidP="00CB6005">
      <w:pPr>
        <w:pStyle w:val="ProductList-Body"/>
        <w:tabs>
          <w:tab w:val="clear" w:pos="158"/>
          <w:tab w:val="left" w:pos="360"/>
        </w:tabs>
        <w:rPr>
          <w:lang w:val="es-ES"/>
        </w:rPr>
      </w:pPr>
      <w:r w:rsidRPr="00DE50D3">
        <w:rPr>
          <w:lang w:val="es-ES"/>
        </w:rPr>
        <w:t>No se requieren las SL de usuario para usuarios y Usuarios Externos no autenticados por el servicio de Skype Empresarial Online.</w:t>
      </w:r>
    </w:p>
    <w:p w14:paraId="7EADB445" w14:textId="77777777" w:rsidR="00CB6005" w:rsidRPr="00DE50D3" w:rsidRDefault="00F56CF7" w:rsidP="00CB6005">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B4D0BDC" w14:textId="77777777" w:rsidR="002A03AA" w:rsidRPr="00E93619" w:rsidRDefault="002A03AA" w:rsidP="002A03AA">
      <w:pPr>
        <w:pStyle w:val="ProductList-Offering2Heading"/>
        <w:outlineLvl w:val="2"/>
        <w:rPr>
          <w:lang w:val="es-ES"/>
        </w:rPr>
      </w:pPr>
      <w:bookmarkStart w:id="140" w:name="SkypeforBusinessOnlinePTSN"/>
      <w:r w:rsidRPr="00E93619">
        <w:rPr>
          <w:lang w:val="es-ES"/>
        </w:rPr>
        <w:tab/>
      </w:r>
      <w:bookmarkStart w:id="141" w:name="_Toc464825195"/>
      <w:r w:rsidRPr="00E93619">
        <w:rPr>
          <w:lang w:val="es-ES"/>
        </w:rPr>
        <w:t>Servicios de Skype Empresarial Online PSTN</w:t>
      </w:r>
      <w:bookmarkEnd w:id="141"/>
    </w:p>
    <w:p w14:paraId="05CCEF43" w14:textId="77777777" w:rsidR="002A03AA" w:rsidRPr="00E93619" w:rsidRDefault="002A03AA" w:rsidP="002A03AA">
      <w:pPr>
        <w:pStyle w:val="ProductList-Offering1"/>
        <w:rPr>
          <w:lang w:val="es-ES"/>
        </w:rPr>
        <w:sectPr w:rsidR="002A03AA" w:rsidRPr="00E93619" w:rsidSect="00E275D6">
          <w:type w:val="continuous"/>
          <w:pgSz w:w="12240" w:h="15840"/>
          <w:pgMar w:top="1440" w:right="720" w:bottom="1440" w:left="720" w:header="720" w:footer="720" w:gutter="0"/>
          <w:cols w:space="720"/>
          <w:titlePg/>
          <w:docGrid w:linePitch="360"/>
        </w:sectPr>
      </w:pPr>
    </w:p>
    <w:bookmarkEnd w:id="140"/>
    <w:p w14:paraId="169B26D3"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Calling</w:t>
      </w:r>
    </w:p>
    <w:p w14:paraId="592D1F74" w14:textId="77777777" w:rsidR="00060AB2" w:rsidRPr="00060AB2" w:rsidRDefault="00060AB2" w:rsidP="00060AB2">
      <w:pPr>
        <w:pStyle w:val="ProductList-Body"/>
        <w:rPr>
          <w:rFonts w:asciiTheme="majorHAnsi" w:hAnsiTheme="majorHAnsi"/>
          <w:sz w:val="16"/>
          <w:szCs w:val="16"/>
        </w:rPr>
      </w:pPr>
      <w:r w:rsidRPr="00060AB2">
        <w:rPr>
          <w:rFonts w:asciiTheme="majorHAnsi" w:hAnsiTheme="majorHAnsi"/>
          <w:sz w:val="16"/>
          <w:szCs w:val="16"/>
        </w:rPr>
        <w:t>Skype Empresarial Online PSTN Conferencing</w:t>
      </w:r>
    </w:p>
    <w:p w14:paraId="331C84D3" w14:textId="77777777" w:rsidR="00060AB2" w:rsidRPr="00321868" w:rsidRDefault="00060AB2" w:rsidP="00060AB2">
      <w:pPr>
        <w:pStyle w:val="ProductList-Body"/>
        <w:rPr>
          <w:rFonts w:asciiTheme="majorHAnsi" w:hAnsiTheme="majorHAnsi"/>
          <w:sz w:val="16"/>
          <w:szCs w:val="16"/>
          <w:lang w:val="es-ES"/>
        </w:rPr>
      </w:pPr>
      <w:r w:rsidRPr="00321868">
        <w:rPr>
          <w:rFonts w:asciiTheme="majorHAnsi" w:hAnsiTheme="majorHAnsi"/>
          <w:sz w:val="16"/>
          <w:szCs w:val="16"/>
          <w:lang w:val="es-ES"/>
        </w:rPr>
        <w:t>Consumo de Skype Empresarial PSTN</w:t>
      </w:r>
    </w:p>
    <w:p w14:paraId="68206AC4" w14:textId="77777777" w:rsidR="00060AB2" w:rsidRPr="00321868" w:rsidRDefault="00060AB2" w:rsidP="00060AB2">
      <w:pPr>
        <w:pStyle w:val="ProductList-Offering2"/>
        <w:rPr>
          <w:lang w:val="es-ES"/>
        </w:rPr>
        <w:sectPr w:rsidR="00060AB2" w:rsidRPr="00321868" w:rsidSect="005B7124">
          <w:type w:val="continuous"/>
          <w:pgSz w:w="12240" w:h="15840"/>
          <w:pgMar w:top="1440" w:right="720" w:bottom="1440" w:left="720" w:header="720" w:footer="720" w:gutter="0"/>
          <w:cols w:num="2" w:space="720"/>
          <w:titlePg/>
          <w:docGrid w:linePitch="360"/>
        </w:sectPr>
      </w:pPr>
    </w:p>
    <w:p w14:paraId="34AB5B10" w14:textId="77777777" w:rsidR="002A03AA" w:rsidRPr="00FA588F" w:rsidRDefault="002A03AA" w:rsidP="002A03AA">
      <w:pPr>
        <w:pStyle w:val="ProductList-Body"/>
        <w:pBdr>
          <w:top w:val="single" w:sz="4" w:space="1" w:color="BFBFBF" w:themeColor="background1" w:themeShade="BF"/>
        </w:pBdr>
        <w:rPr>
          <w:sz w:val="8"/>
          <w:szCs w:val="8"/>
          <w:lang w:val="es-ES"/>
        </w:rPr>
      </w:pPr>
    </w:p>
    <w:p w14:paraId="725C3F13" w14:textId="77777777" w:rsidR="00CB36AA" w:rsidRPr="00903BB7" w:rsidRDefault="00CB36AA" w:rsidP="00CB36AA">
      <w:pPr>
        <w:pStyle w:val="ProductList-Body"/>
      </w:pPr>
      <w:r>
        <w:rPr>
          <w:b/>
          <w:color w:val="00188F"/>
        </w:rPr>
        <w:t xml:space="preserve">Servicios de PSTN </w:t>
      </w:r>
    </w:p>
    <w:p w14:paraId="57ECBCA1" w14:textId="77777777" w:rsidR="00CB36AA" w:rsidRPr="00903BB7" w:rsidRDefault="00CB36AA" w:rsidP="00CB36AA">
      <w:pPr>
        <w:pStyle w:val="ProductList-Body"/>
      </w:pPr>
      <w:r>
        <w:t>Servicios de Skype para Business Online PSTN (“Servicios de PSTN”) permite a los usuarios comunicarse con otros a través de la red telefónica por voz mundial, conocida generalmente como la red telefónica pública conmutada (PSTN). Los Servicios de PSTN son proporcionados por la Filial de Microsoft autorizada para proporcionarlos.  Los precios de los Servicios de PSTN pueden incluir impuestos y tarifas aplicables.  Todos los impuestos y tarifas incluidos se divulgan en el sitio de Licencias por Volumen (</w:t>
      </w:r>
      <w:hyperlink r:id="rId41" w:history="1">
        <w:r>
          <w:rPr>
            <w:rStyle w:val="Hyperlink"/>
          </w:rPr>
          <w:t>http://go.microsoft.com/fwlink/?LinkId=690247</w:t>
        </w:r>
      </w:hyperlink>
      <w:r>
        <w:t>)</w:t>
      </w:r>
    </w:p>
    <w:p w14:paraId="0C89B91E" w14:textId="77777777" w:rsidR="00FA588F" w:rsidRPr="00CB36AA" w:rsidRDefault="00FA588F" w:rsidP="00FA588F">
      <w:pPr>
        <w:pStyle w:val="ProductList-Body"/>
      </w:pPr>
    </w:p>
    <w:p w14:paraId="1A8F74CA" w14:textId="77777777" w:rsidR="00FA588F" w:rsidRPr="00806BD2" w:rsidRDefault="00FA588F" w:rsidP="00FA588F">
      <w:pPr>
        <w:pStyle w:val="ProductList-Body"/>
        <w:rPr>
          <w:b/>
          <w:color w:val="00188F"/>
          <w:lang w:val="es-ES"/>
        </w:rPr>
      </w:pPr>
      <w:r w:rsidRPr="00806BD2">
        <w:rPr>
          <w:b/>
          <w:color w:val="00188F"/>
          <w:lang w:val="es-ES"/>
        </w:rPr>
        <w:t>Información importante acerca de los servicios de emergencia</w:t>
      </w:r>
    </w:p>
    <w:p w14:paraId="0C802867" w14:textId="77777777" w:rsidR="00FA588F" w:rsidRPr="00806BD2" w:rsidRDefault="00FA588F" w:rsidP="00FA588F">
      <w:pPr>
        <w:pStyle w:val="ProductList-Body"/>
        <w:rPr>
          <w:lang w:val="es-ES"/>
        </w:rPr>
      </w:pPr>
      <w:r w:rsidRPr="00806BD2">
        <w:rPr>
          <w:lang w:val="es-ES"/>
        </w:rPr>
        <w:t>El Cliente debe notificar a cada usuario de Skype Empresarial Online PSTN Calling que los Servicios de Emergencia no funcionan igual que los servicios telefónicos tradicionales por lo siguiente: (i) Es posible que Skype Empresarial no conozca la ubicación real de una persona que llame a los Servicios de Emergencia, lo 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 los servicios de Skype Empresarial Online PSTN Calling; y (iii) aunque los servicios de Skype Empresarial Online PSTN Calling se pueden utilizar en cualquier lugar del mundo donde haya una conexión a Internet disponible, los usuarios no deberían llamar a los Servicios de Emergencia desde una ubicación que se encuentre fuera de su país porque probablemente la llamada no se derivará al centro de llamadas correspondiente a esa ubicación.</w:t>
      </w:r>
    </w:p>
    <w:p w14:paraId="3937FAD5" w14:textId="77777777" w:rsidR="002A03AA" w:rsidRPr="00E93619" w:rsidRDefault="002A03AA" w:rsidP="002A03AA">
      <w:pPr>
        <w:pStyle w:val="ProductList-Body"/>
        <w:tabs>
          <w:tab w:val="left" w:pos="360"/>
        </w:tabs>
        <w:rPr>
          <w:lang w:val="es-ES"/>
        </w:rPr>
      </w:pPr>
    </w:p>
    <w:p w14:paraId="5404F14F" w14:textId="77777777" w:rsidR="002A03AA" w:rsidRPr="000769B3" w:rsidRDefault="002A03AA" w:rsidP="00E85D56">
      <w:pPr>
        <w:pStyle w:val="ProductList-Body"/>
        <w:keepNext/>
        <w:tabs>
          <w:tab w:val="clear" w:pos="158"/>
          <w:tab w:val="left" w:pos="360"/>
        </w:tabs>
        <w:rPr>
          <w:b/>
          <w:color w:val="00188F"/>
          <w:lang w:val="es-ES"/>
        </w:rPr>
      </w:pPr>
      <w:r w:rsidRPr="000769B3">
        <w:rPr>
          <w:b/>
          <w:color w:val="00188F"/>
          <w:lang w:val="es-ES"/>
        </w:rPr>
        <w:t>Limitaciones de uso</w:t>
      </w:r>
    </w:p>
    <w:p w14:paraId="5CAA458E" w14:textId="77777777" w:rsidR="002A03AA" w:rsidRPr="00E93619" w:rsidRDefault="002A03AA" w:rsidP="002A03AA">
      <w:pPr>
        <w:pStyle w:val="ProductList-Body"/>
        <w:tabs>
          <w:tab w:val="clear" w:pos="158"/>
          <w:tab w:val="left" w:pos="360"/>
        </w:tabs>
        <w:rPr>
          <w:lang w:val="es-ES"/>
        </w:rPr>
      </w:pPr>
      <w:r w:rsidRPr="00E93619">
        <w:rPr>
          <w:lang w:val="es-ES"/>
        </w:rPr>
        <w:t>El cliente no puede superar las limitaciones de uso para el plan de suscripción al Servicio de PSTN aplicable. De hacerlo, se podría producir la suspensión de los servicios. Microsoft proporcionará una notificación razonable antes de suspender los Servicios de PSTN y el cliente podrá realizar llamadas de emergencia durante cualquier período de suspensión.</w:t>
      </w:r>
    </w:p>
    <w:p w14:paraId="0B3B3AF8" w14:textId="77777777" w:rsidR="002A03AA" w:rsidRPr="00E93619" w:rsidRDefault="00F56CF7" w:rsidP="002A03AA">
      <w:pPr>
        <w:pStyle w:val="ProductList-Body"/>
        <w:shd w:val="clear" w:color="auto" w:fill="A6A6A6" w:themeFill="background1" w:themeFillShade="A6"/>
        <w:spacing w:before="120" w:after="240"/>
        <w:jc w:val="right"/>
        <w:rPr>
          <w:lang w:val="es-ES"/>
        </w:rPr>
      </w:pPr>
      <w:hyperlink w:anchor="TableofContents" w:history="1">
        <w:r w:rsidR="002A03AA" w:rsidRPr="00E93619">
          <w:rPr>
            <w:rStyle w:val="Hyperlink"/>
            <w:sz w:val="16"/>
            <w:szCs w:val="16"/>
            <w:lang w:val="es-ES"/>
          </w:rPr>
          <w:t>Tabla de contenido</w:t>
        </w:r>
      </w:hyperlink>
      <w:r w:rsidR="002A03AA" w:rsidRPr="00E93619">
        <w:rPr>
          <w:sz w:val="16"/>
          <w:szCs w:val="16"/>
          <w:lang w:val="es-ES"/>
        </w:rPr>
        <w:t xml:space="preserve"> / </w:t>
      </w:r>
      <w:hyperlink w:anchor="GeneralTerms" w:history="1">
        <w:r w:rsidR="002A03AA" w:rsidRPr="00E93619">
          <w:rPr>
            <w:rStyle w:val="Hyperlink"/>
            <w:sz w:val="16"/>
            <w:szCs w:val="16"/>
            <w:lang w:val="es-ES"/>
          </w:rPr>
          <w:t>Términos generales</w:t>
        </w:r>
      </w:hyperlink>
    </w:p>
    <w:p w14:paraId="12EF9505" w14:textId="09FD541F" w:rsidR="008E1EAF" w:rsidRPr="00DE50D3" w:rsidRDefault="004B3528" w:rsidP="0029611D">
      <w:pPr>
        <w:pStyle w:val="ProductList-OfferingGroupHeading"/>
        <w:keepNext/>
        <w:rPr>
          <w:lang w:val="es-ES"/>
        </w:rPr>
      </w:pPr>
      <w:bookmarkStart w:id="142" w:name="_Toc464825196"/>
      <w:bookmarkStart w:id="143" w:name="OtherOnlineServices"/>
      <w:r w:rsidRPr="00DE50D3">
        <w:rPr>
          <w:lang w:val="es-ES"/>
        </w:rPr>
        <w:t>Otros Servicios Online</w:t>
      </w:r>
      <w:bookmarkEnd w:id="142"/>
    </w:p>
    <w:bookmarkEnd w:id="143"/>
    <w:p w14:paraId="15FE5732" w14:textId="3F9E7EAA" w:rsidR="008E1EAF" w:rsidRPr="00DE50D3" w:rsidRDefault="004B3528" w:rsidP="00E86D35">
      <w:pPr>
        <w:pStyle w:val="ProductList-Offering2Heading"/>
        <w:rPr>
          <w:lang w:val="es-ES"/>
        </w:rPr>
      </w:pPr>
      <w:r w:rsidRPr="00DE50D3">
        <w:rPr>
          <w:lang w:val="es-ES"/>
        </w:rPr>
        <w:tab/>
      </w:r>
      <w:bookmarkStart w:id="144" w:name="_Toc464825197"/>
      <w:r w:rsidRPr="00DE50D3">
        <w:rPr>
          <w:lang w:val="es-ES"/>
        </w:rPr>
        <w:t>Plataforma de Empresa de Mapas de Bing y Plataforma de Administración de Activos Móviles de Mapas de Bing</w:t>
      </w:r>
      <w:bookmarkEnd w:id="144"/>
    </w:p>
    <w:p w14:paraId="64D0F751" w14:textId="77777777" w:rsidR="00917344" w:rsidRPr="00DE50D3" w:rsidRDefault="00917344" w:rsidP="00917344">
      <w:pPr>
        <w:pStyle w:val="ProductList-Body"/>
        <w:rPr>
          <w:lang w:val="es-ES"/>
        </w:rPr>
      </w:pPr>
      <w:r w:rsidRPr="00DE50D3">
        <w:rPr>
          <w:b/>
          <w:color w:val="00188F"/>
          <w:lang w:val="es-ES"/>
        </w:rPr>
        <w:t>SL de Servicio</w:t>
      </w:r>
    </w:p>
    <w:p w14:paraId="3C3420FA" w14:textId="781ED104" w:rsidR="00917344" w:rsidRPr="00DE50D3" w:rsidRDefault="00917344" w:rsidP="00917344">
      <w:pPr>
        <w:pStyle w:val="ProductList-Body"/>
        <w:rPr>
          <w:lang w:val="es-ES"/>
        </w:rPr>
      </w:pPr>
      <w:r w:rsidRPr="00DE50D3">
        <w:rPr>
          <w:lang w:val="es-ES"/>
        </w:rPr>
        <w:t xml:space="preserve">Una SL de Servicio es necesaria para proporcionar acceso a los servicios. Cada SL de Servicio se debe adquirir con al menos una de las siguientes SL de Complemento susceptibles de actualización. </w:t>
      </w:r>
    </w:p>
    <w:p w14:paraId="36E1EEF0" w14:textId="77777777" w:rsidR="00917344" w:rsidRPr="00DE50D3" w:rsidRDefault="00917344" w:rsidP="00917344">
      <w:pPr>
        <w:pStyle w:val="ProductList-Body"/>
        <w:numPr>
          <w:ilvl w:val="0"/>
          <w:numId w:val="20"/>
        </w:numPr>
        <w:ind w:left="450" w:hanging="270"/>
        <w:rPr>
          <w:lang w:val="es-ES"/>
        </w:rPr>
      </w:pPr>
      <w:r w:rsidRPr="00DE50D3">
        <w:rPr>
          <w:lang w:val="es-ES"/>
        </w:rPr>
        <w:t xml:space="preserve">una SL de Complemento de uso del Sitio Web, necesaria para que los usuarios no autenticados accedan a la Plataforma de Empresa de Mapas de Bing y a la Plataforma de Administración de Activos Móviles de Mapas de Bing a través de los programas del Cliente, en función del número de transacciones facturables mensuales, </w:t>
      </w:r>
    </w:p>
    <w:p w14:paraId="1498380B"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una SL de uso de sitio web público, disponible para un número específico de transacciones facturables, para uso en un sitio web que está disponible públicamente sin restricción,</w:t>
      </w:r>
    </w:p>
    <w:p w14:paraId="2EAAC315"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un Complemento de Uso de Sitio Web Interno, disponible para un número específico de transacciones facturables, para uso en un sitio web interno (por ejemplo, Intranet) en una red privada,</w:t>
      </w:r>
    </w:p>
    <w:p w14:paraId="680AC23C" w14:textId="0ECEAE78" w:rsidR="00917344" w:rsidRPr="0029611D" w:rsidRDefault="00917344" w:rsidP="0088164F">
      <w:pPr>
        <w:pStyle w:val="ProductList-Body"/>
        <w:numPr>
          <w:ilvl w:val="0"/>
          <w:numId w:val="20"/>
        </w:numPr>
        <w:spacing w:before="40"/>
        <w:ind w:left="461" w:hanging="274"/>
        <w:rPr>
          <w:lang w:val="pt-BR"/>
        </w:rPr>
      </w:pPr>
      <w:r w:rsidRPr="0029611D">
        <w:rPr>
          <w:lang w:val="pt-BR"/>
        </w:rPr>
        <w:t xml:space="preserve">Complemento de Mapas de Bing </w:t>
      </w:r>
      <w:r w:rsidR="0029611D" w:rsidRPr="0029611D">
        <w:rPr>
          <w:lang w:val="pt-BR"/>
        </w:rPr>
        <w:t>Platinum</w:t>
      </w:r>
      <w:r w:rsidRPr="0029611D">
        <w:rPr>
          <w:lang w:val="pt-BR"/>
        </w:rPr>
        <w:t>,</w:t>
      </w:r>
    </w:p>
    <w:p w14:paraId="7FCA6E2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de Mapas de Bing, o</w:t>
      </w:r>
    </w:p>
    <w:p w14:paraId="13F1DA9E" w14:textId="77777777" w:rsidR="00917344" w:rsidRPr="00DE50D3" w:rsidRDefault="00917344" w:rsidP="0088164F">
      <w:pPr>
        <w:pStyle w:val="ProductList-Body"/>
        <w:numPr>
          <w:ilvl w:val="0"/>
          <w:numId w:val="20"/>
        </w:numPr>
        <w:spacing w:before="40"/>
        <w:ind w:left="461" w:hanging="274"/>
        <w:rPr>
          <w:lang w:val="es-ES"/>
        </w:rPr>
      </w:pPr>
      <w:r w:rsidRPr="00DE50D3">
        <w:rPr>
          <w:lang w:val="es-ES"/>
        </w:rPr>
        <w:t>SL de Usuario Conocido Light de Mapas de Bing.</w:t>
      </w:r>
    </w:p>
    <w:p w14:paraId="405C9546" w14:textId="77777777" w:rsidR="00917344" w:rsidRPr="00DE50D3" w:rsidRDefault="00917344" w:rsidP="00917344">
      <w:pPr>
        <w:pStyle w:val="ProductList-Body"/>
        <w:rPr>
          <w:lang w:val="es-ES"/>
        </w:rPr>
      </w:pPr>
    </w:p>
    <w:p w14:paraId="3AD768E9" w14:textId="77777777" w:rsidR="00917344" w:rsidRPr="00DE50D3" w:rsidRDefault="00917344" w:rsidP="00225DE4">
      <w:pPr>
        <w:pStyle w:val="ProductList-Body"/>
        <w:keepNext/>
        <w:rPr>
          <w:lang w:val="es-ES"/>
        </w:rPr>
      </w:pPr>
      <w:r w:rsidRPr="00DE50D3">
        <w:rPr>
          <w:b/>
          <w:color w:val="00188F"/>
          <w:lang w:val="es-ES"/>
        </w:rPr>
        <w:t>SL de Complemento de la SL de Servicio de la Plataforma de Administración de Activos Móviles de Mapas de Bing Susceptibles de Actualización</w:t>
      </w:r>
    </w:p>
    <w:p w14:paraId="74E07B3F" w14:textId="714ED503" w:rsidR="00917344" w:rsidRPr="00DE50D3" w:rsidRDefault="00917344" w:rsidP="00703842">
      <w:pPr>
        <w:pStyle w:val="ProductList-Body"/>
        <w:rPr>
          <w:lang w:val="es-ES"/>
        </w:rPr>
      </w:pPr>
      <w:r w:rsidRPr="00DE50D3">
        <w:rPr>
          <w:lang w:val="es-ES"/>
        </w:rPr>
        <w:t xml:space="preserve">Para la Plataforma de Administración de Activos Móviles de Mapas de Bing, se requiere una SL de Complemento por cada activo monitoreado cuyo GPS u otra posición basada en sensor se puede supervisar, mostrar, revertir por código geográfico o utilizar para realizar cálculos a través del uso de la Plataforma de Administración de Activos Móviles de Mapas de Bing. </w:t>
      </w:r>
      <w:r w:rsidR="00703842" w:rsidRPr="00DE50D3">
        <w:rPr>
          <w:lang w:val="es-ES"/>
        </w:rPr>
        <w:t>“</w:t>
      </w:r>
      <w:r w:rsidRPr="00DE50D3">
        <w:rPr>
          <w:lang w:val="es-ES"/>
        </w:rPr>
        <w:t>Activo</w:t>
      </w:r>
      <w:r w:rsidR="00703842" w:rsidRPr="00DE50D3">
        <w:rPr>
          <w:lang w:val="es-ES"/>
        </w:rPr>
        <w:t>”</w:t>
      </w:r>
      <w:r w:rsidRPr="00DE50D3">
        <w:rPr>
          <w:lang w:val="es-ES"/>
        </w:rPr>
        <w:t xml:space="preserve"> se define como cualquier vehículo, dispositivo u otro objeto móvil. Estas SL de Complemento son para un número específico de Activos monitoreados.</w:t>
      </w:r>
    </w:p>
    <w:p w14:paraId="65A09B43" w14:textId="77777777" w:rsidR="00917344" w:rsidRPr="00DE50D3" w:rsidRDefault="00917344" w:rsidP="00917344">
      <w:pPr>
        <w:pStyle w:val="ProductList-Body"/>
        <w:rPr>
          <w:lang w:val="es-ES"/>
        </w:rPr>
      </w:pPr>
    </w:p>
    <w:p w14:paraId="2CBC064D" w14:textId="77777777" w:rsidR="00917344" w:rsidRPr="00DE50D3" w:rsidRDefault="00917344" w:rsidP="00917344">
      <w:pPr>
        <w:pStyle w:val="ProductList-Body"/>
        <w:rPr>
          <w:lang w:val="es-ES"/>
        </w:rPr>
      </w:pPr>
      <w:r w:rsidRPr="00DE50D3">
        <w:rPr>
          <w:b/>
          <w:color w:val="00188F"/>
          <w:lang w:val="es-ES"/>
        </w:rPr>
        <w:t>Usuarios Autenticados</w:t>
      </w:r>
    </w:p>
    <w:p w14:paraId="62E52076" w14:textId="444A9243" w:rsidR="00917344" w:rsidRPr="00DE50D3" w:rsidRDefault="00917344" w:rsidP="00917344">
      <w:pPr>
        <w:pStyle w:val="ProductList-Body"/>
        <w:rPr>
          <w:lang w:val="es-ES"/>
        </w:rPr>
      </w:pPr>
      <w:r w:rsidRPr="00DE50D3">
        <w:rPr>
          <w:lang w:val="es-ES"/>
        </w:rPr>
        <w:t>Los usuarios que se autentican en los programas del Cliente y acceden a la Plataforma de Empresa de Mapas de Bing y a la Plataforma de Administración de Activos Móviles de Mapas de Bing deben contar con una SL.</w:t>
      </w:r>
    </w:p>
    <w:p w14:paraId="3D637926" w14:textId="77777777" w:rsidR="009622C9" w:rsidRPr="00DE50D3" w:rsidRDefault="009622C9" w:rsidP="00917344">
      <w:pPr>
        <w:pStyle w:val="ProductList-Body"/>
        <w:rPr>
          <w:lang w:val="es-ES"/>
        </w:rPr>
      </w:pPr>
    </w:p>
    <w:p w14:paraId="2BA7F5AC" w14:textId="77777777" w:rsidR="00917344" w:rsidRPr="00DE50D3" w:rsidRDefault="00917344" w:rsidP="002A03AA">
      <w:pPr>
        <w:pStyle w:val="ProductList-Body"/>
        <w:keepNext/>
        <w:rPr>
          <w:lang w:val="es-ES"/>
        </w:rPr>
      </w:pPr>
      <w:r w:rsidRPr="00DE50D3">
        <w:rPr>
          <w:b/>
          <w:color w:val="00188F"/>
          <w:lang w:val="es-ES"/>
        </w:rPr>
        <w:t>API de Mapas de Bing</w:t>
      </w:r>
    </w:p>
    <w:p w14:paraId="0B1B4362" w14:textId="25048EA2" w:rsidR="00917344" w:rsidRPr="00DE50D3" w:rsidRDefault="00917344" w:rsidP="00917344">
      <w:pPr>
        <w:pStyle w:val="ProductList-Body"/>
        <w:rPr>
          <w:lang w:val="es-ES"/>
        </w:rPr>
      </w:pPr>
      <w:r w:rsidRPr="00DE50D3">
        <w:rPr>
          <w:lang w:val="es-ES"/>
        </w:rPr>
        <w:t xml:space="preserve">El Cliente puede utilizar todas las API de Mapas de Bing de acuerdo con los Términos de Uso de la API de Plataforma de Mapas de Bing de Microsoft y las SDK de Plataforma de Mapas de Bing, incluidos cualquier sucesor de ellos que se encuentre en </w:t>
      </w:r>
      <w:hyperlink r:id="rId42" w:history="1">
        <w:r w:rsidRPr="00DE50D3">
          <w:rPr>
            <w:rStyle w:val="Hyperlink"/>
            <w:lang w:val="es-ES"/>
          </w:rPr>
          <w:t>http://go.microsoft.com/fwlink/p/?LinkID=66121</w:t>
        </w:r>
      </w:hyperlink>
      <w:r w:rsidRPr="00DE50D3">
        <w:rPr>
          <w:lang w:val="es-ES"/>
        </w:rPr>
        <w:t xml:space="preserve"> y en </w:t>
      </w:r>
      <w:hyperlink r:id="rId43" w:history="1">
        <w:r w:rsidRPr="00DE50D3">
          <w:rPr>
            <w:rStyle w:val="Hyperlink"/>
            <w:lang w:val="es-ES"/>
          </w:rPr>
          <w:t>http://go.microsoft.com/fwlink/p/?LinkID=223436</w:t>
        </w:r>
      </w:hyperlink>
      <w:r w:rsidRPr="00DE50D3">
        <w:rPr>
          <w:lang w:val="es-ES"/>
        </w:rPr>
        <w:t>.</w:t>
      </w:r>
    </w:p>
    <w:p w14:paraId="699EF278" w14:textId="77777777" w:rsidR="00917344" w:rsidRPr="00DE50D3" w:rsidRDefault="00917344" w:rsidP="00917344">
      <w:pPr>
        <w:pStyle w:val="ProductList-Body"/>
        <w:rPr>
          <w:lang w:val="es-ES"/>
        </w:rPr>
      </w:pPr>
    </w:p>
    <w:p w14:paraId="0C4A1132" w14:textId="77777777" w:rsidR="00917344" w:rsidRPr="00DE50D3" w:rsidRDefault="00917344" w:rsidP="00E22DEE">
      <w:pPr>
        <w:pStyle w:val="ProductList-Body"/>
        <w:keepNext/>
        <w:rPr>
          <w:lang w:val="es-ES"/>
        </w:rPr>
      </w:pPr>
      <w:r w:rsidRPr="00DE50D3">
        <w:rPr>
          <w:b/>
          <w:color w:val="00188F"/>
          <w:lang w:val="es-ES"/>
        </w:rPr>
        <w:t>Privacidad de Mapas de Bing</w:t>
      </w:r>
    </w:p>
    <w:p w14:paraId="5963E750" w14:textId="57B16C42" w:rsidR="008E1EAF" w:rsidRPr="00DE50D3" w:rsidRDefault="00917344" w:rsidP="00917344">
      <w:pPr>
        <w:pStyle w:val="ProductList-Body"/>
        <w:rPr>
          <w:lang w:val="es-ES"/>
        </w:rPr>
      </w:pPr>
      <w:r w:rsidRPr="00DE50D3">
        <w:rPr>
          <w:lang w:val="es-ES"/>
        </w:rPr>
        <w:t xml:space="preserve">La Declaración de Privacidad y los términos de privacidad de Bing que se encuentran en los Términos de Uso de las API de Plataforma de Mapas de Bing de Microsoft, ubicados en </w:t>
      </w:r>
      <w:hyperlink r:id="rId44" w:history="1">
        <w:r w:rsidRPr="00DE50D3">
          <w:rPr>
            <w:rStyle w:val="Hyperlink"/>
            <w:lang w:val="es-ES"/>
          </w:rPr>
          <w:t>http://go.microsoft.com/fwlink/?LinkID=248686</w:t>
        </w:r>
      </w:hyperlink>
      <w:r w:rsidRPr="00DE50D3">
        <w:rPr>
          <w:lang w:val="es-ES"/>
        </w:rPr>
        <w:t xml:space="preserve"> se aplican al uso que hace el Cliente de los Servicios de Mapas de Bing.</w:t>
      </w:r>
    </w:p>
    <w:p w14:paraId="5062E615" w14:textId="2CCCD383" w:rsidR="00917344" w:rsidRPr="00DE50D3" w:rsidRDefault="00F56CF7" w:rsidP="00917344">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607ACC95" w14:textId="77777777" w:rsidR="00B9746A" w:rsidRPr="006D2C33" w:rsidRDefault="00B9746A" w:rsidP="00B9746A">
      <w:pPr>
        <w:pStyle w:val="ProductList-Offering2Heading"/>
      </w:pPr>
      <w:bookmarkStart w:id="145" w:name="MicrosoftLearning"/>
      <w:r>
        <w:tab/>
      </w:r>
      <w:bookmarkStart w:id="146" w:name="_Toc464825198"/>
      <w:bookmarkStart w:id="147" w:name="BusinessApplicationPlatform"/>
      <w:r>
        <w:t>Business Application Platform</w:t>
      </w:r>
      <w:bookmarkEnd w:id="146"/>
    </w:p>
    <w:bookmarkEnd w:id="147"/>
    <w:p w14:paraId="62076504" w14:textId="77777777" w:rsidR="00B9746A" w:rsidRPr="00A8327A" w:rsidRDefault="00B9746A" w:rsidP="00B9746A">
      <w:pPr>
        <w:pStyle w:val="ProductList-Body"/>
        <w:rPr>
          <w:rFonts w:asciiTheme="majorHAnsi" w:hAnsiTheme="majorHAnsi"/>
          <w:sz w:val="16"/>
          <w:szCs w:val="16"/>
        </w:rPr>
        <w:sectPr w:rsidR="00B9746A" w:rsidRPr="00A8327A" w:rsidSect="00A640E4">
          <w:footerReference w:type="first" r:id="rId45"/>
          <w:type w:val="continuous"/>
          <w:pgSz w:w="12240" w:h="15840"/>
          <w:pgMar w:top="1440" w:right="720" w:bottom="1440" w:left="720" w:header="720" w:footer="720" w:gutter="0"/>
          <w:cols w:space="720"/>
          <w:titlePg/>
          <w:docGrid w:linePitch="360"/>
        </w:sectPr>
      </w:pPr>
    </w:p>
    <w:p w14:paraId="50BB3214" w14:textId="77777777" w:rsidR="00B9746A" w:rsidRPr="00A8327A" w:rsidRDefault="00B9746A" w:rsidP="00B9746A">
      <w:pPr>
        <w:pStyle w:val="ProductList-Body"/>
        <w:rPr>
          <w:rFonts w:asciiTheme="majorHAnsi" w:hAnsiTheme="majorHAnsi"/>
          <w:sz w:val="16"/>
          <w:szCs w:val="16"/>
        </w:rPr>
        <w:sectPr w:rsidR="00B974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87D0B1F" w14:textId="77777777" w:rsidR="00B9746A" w:rsidRPr="00B9746A" w:rsidRDefault="00B9746A" w:rsidP="00B9746A">
      <w:pPr>
        <w:pStyle w:val="ProductList-Body"/>
        <w:pBdr>
          <w:top w:val="single" w:sz="4" w:space="1" w:color="BFBFBF" w:themeColor="background1" w:themeShade="BF"/>
        </w:pBdr>
        <w:rPr>
          <w:sz w:val="8"/>
        </w:rPr>
      </w:pPr>
    </w:p>
    <w:p w14:paraId="302086A5" w14:textId="77777777" w:rsidR="00B9746A" w:rsidRPr="006D2C33" w:rsidRDefault="00B9746A" w:rsidP="00B9746A">
      <w:pPr>
        <w:pStyle w:val="ProductList-Body"/>
        <w:keepNext/>
        <w:tabs>
          <w:tab w:val="clear" w:pos="158"/>
          <w:tab w:val="left" w:pos="360"/>
        </w:tabs>
      </w:pPr>
      <w:r>
        <w:rPr>
          <w:b/>
          <w:color w:val="00188F"/>
        </w:rPr>
        <w:t>Avisos</w:t>
      </w:r>
    </w:p>
    <w:p w14:paraId="6ADA2E5F" w14:textId="77777777" w:rsidR="00B9746A" w:rsidRPr="006D2C33" w:rsidRDefault="00B9746A" w:rsidP="00B9746A">
      <w:pPr>
        <w:pStyle w:val="ProductList-Body"/>
      </w:pPr>
      <w:r>
        <w:t xml:space="preserve">Se aplican las Notificaciones de Mapas de Bing que se encuentran en el </w:t>
      </w:r>
      <w:hyperlink w:anchor="Attachment1" w:history="1">
        <w:r>
          <w:rPr>
            <w:rStyle w:val="Hyperlink"/>
          </w:rPr>
          <w:t>Anexo 1</w:t>
        </w:r>
      </w:hyperlink>
      <w:r>
        <w:t>.</w:t>
      </w:r>
    </w:p>
    <w:p w14:paraId="4F31E8D3" w14:textId="77777777" w:rsidR="00B9746A" w:rsidRPr="006D2C33" w:rsidRDefault="00F56CF7" w:rsidP="00B9746A">
      <w:pPr>
        <w:pStyle w:val="ProductList-Body"/>
        <w:shd w:val="clear" w:color="auto" w:fill="A6A6A6" w:themeFill="background1" w:themeFillShade="A6"/>
        <w:spacing w:before="120" w:after="240"/>
        <w:jc w:val="right"/>
      </w:pPr>
      <w:hyperlink w:anchor="TableofContents" w:history="1">
        <w:r w:rsidR="00B9746A">
          <w:rPr>
            <w:rStyle w:val="Hyperlink"/>
            <w:sz w:val="16"/>
            <w:szCs w:val="16"/>
          </w:rPr>
          <w:t>Tabla de contenido</w:t>
        </w:r>
      </w:hyperlink>
      <w:r w:rsidR="00B9746A">
        <w:rPr>
          <w:sz w:val="16"/>
          <w:szCs w:val="16"/>
        </w:rPr>
        <w:t xml:space="preserve"> / </w:t>
      </w:r>
      <w:hyperlink w:anchor="GeneralTerms" w:history="1">
        <w:r w:rsidR="00B9746A">
          <w:rPr>
            <w:rStyle w:val="Hyperlink"/>
            <w:sz w:val="16"/>
            <w:szCs w:val="16"/>
          </w:rPr>
          <w:t>Términos generales</w:t>
        </w:r>
      </w:hyperlink>
    </w:p>
    <w:p w14:paraId="115E950F" w14:textId="77777777" w:rsidR="00B9746A" w:rsidRPr="00B9746A" w:rsidRDefault="00B9746A" w:rsidP="00B9746A">
      <w:pPr>
        <w:pStyle w:val="ProductList-Body"/>
      </w:pPr>
    </w:p>
    <w:p w14:paraId="57C4FB9B" w14:textId="77777777" w:rsidR="00B9746A" w:rsidRPr="00B9746A" w:rsidRDefault="00B9746A" w:rsidP="00B9746A">
      <w:pPr>
        <w:pStyle w:val="ProductList-Body"/>
      </w:pPr>
    </w:p>
    <w:p w14:paraId="30AF2903" w14:textId="7AD2D07D" w:rsidR="00B9746A" w:rsidRDefault="00B9746A" w:rsidP="00B9746A">
      <w:pPr>
        <w:pStyle w:val="ProductList-Body"/>
      </w:pPr>
    </w:p>
    <w:p w14:paraId="04954DDD" w14:textId="77777777" w:rsidR="00B9746A" w:rsidRPr="00B9746A" w:rsidRDefault="00B9746A" w:rsidP="00B9746A">
      <w:pPr>
        <w:pStyle w:val="ProductList-Body"/>
      </w:pPr>
    </w:p>
    <w:p w14:paraId="3CFF6954" w14:textId="6E864919" w:rsidR="00E85D56" w:rsidRPr="00024B0A" w:rsidRDefault="00E85D56" w:rsidP="00E85D56">
      <w:pPr>
        <w:pStyle w:val="ProductList-Offering2Heading"/>
        <w:rPr>
          <w:lang w:val="es-ES"/>
        </w:rPr>
      </w:pPr>
      <w:r w:rsidRPr="00024B0A">
        <w:rPr>
          <w:lang w:val="es-ES"/>
        </w:rPr>
        <w:lastRenderedPageBreak/>
        <w:tab/>
      </w:r>
      <w:bookmarkStart w:id="148" w:name="Intune"/>
      <w:bookmarkStart w:id="149" w:name="_Toc459970737"/>
      <w:bookmarkStart w:id="150" w:name="_Toc464825199"/>
      <w:r w:rsidRPr="00024B0A">
        <w:rPr>
          <w:lang w:val="es-ES"/>
        </w:rPr>
        <w:t>Microsoft Intune</w:t>
      </w:r>
      <w:bookmarkEnd w:id="148"/>
      <w:bookmarkEnd w:id="149"/>
      <w:bookmarkEnd w:id="150"/>
    </w:p>
    <w:p w14:paraId="2D788552" w14:textId="77777777" w:rsidR="00E85D56" w:rsidRPr="00024B0A" w:rsidRDefault="00E85D56" w:rsidP="00E85D56">
      <w:pPr>
        <w:pStyle w:val="ProductList-Body"/>
        <w:rPr>
          <w:rFonts w:asciiTheme="majorHAnsi" w:hAnsiTheme="majorHAnsi"/>
          <w:sz w:val="16"/>
          <w:szCs w:val="16"/>
          <w:lang w:val="es-ES"/>
        </w:rPr>
        <w:sectPr w:rsidR="00E85D56" w:rsidRPr="00024B0A" w:rsidSect="00A640E4">
          <w:footerReference w:type="first" r:id="rId46"/>
          <w:type w:val="continuous"/>
          <w:pgSz w:w="12240" w:h="15840"/>
          <w:pgMar w:top="1440" w:right="720" w:bottom="1440" w:left="720" w:header="720" w:footer="720" w:gutter="0"/>
          <w:cols w:space="720"/>
          <w:titlePg/>
          <w:docGrid w:linePitch="360"/>
        </w:sectPr>
      </w:pPr>
    </w:p>
    <w:p w14:paraId="039F7169" w14:textId="77777777" w:rsidR="00E85D56" w:rsidRPr="00024B0A" w:rsidRDefault="00E85D56" w:rsidP="00E85D56">
      <w:pPr>
        <w:pStyle w:val="ProductList-Body"/>
        <w:rPr>
          <w:lang w:val="pt-BR"/>
        </w:rPr>
      </w:pPr>
      <w:r w:rsidRPr="00024B0A">
        <w:rPr>
          <w:rFonts w:asciiTheme="majorHAnsi" w:hAnsiTheme="majorHAnsi"/>
          <w:sz w:val="16"/>
          <w:szCs w:val="16"/>
          <w:lang w:val="pt-BR"/>
        </w:rPr>
        <w:t>Microsoft Intune (por usuario)</w:t>
      </w:r>
    </w:p>
    <w:p w14:paraId="16CE7BB9" w14:textId="77777777" w:rsidR="00E85D56" w:rsidRPr="00024B0A" w:rsidRDefault="00E85D56" w:rsidP="00E85D56">
      <w:pPr>
        <w:pStyle w:val="ProductList-Body"/>
        <w:rPr>
          <w:lang w:val="pt-BR"/>
        </w:rPr>
      </w:pPr>
      <w:r w:rsidRPr="00024B0A">
        <w:rPr>
          <w:rFonts w:asciiTheme="majorHAnsi" w:hAnsiTheme="majorHAnsi"/>
          <w:sz w:val="16"/>
          <w:szCs w:val="16"/>
          <w:lang w:val="pt-BR"/>
        </w:rPr>
        <w:t>Complemento de Microsoft Intune para System Center Configuration</w:t>
      </w:r>
    </w:p>
    <w:p w14:paraId="0A6D32FD" w14:textId="77777777" w:rsidR="00E85D56" w:rsidRPr="00A8327A" w:rsidRDefault="00E85D56" w:rsidP="00E85D56">
      <w:pPr>
        <w:pStyle w:val="ProductList-Body"/>
        <w:rPr>
          <w:rFonts w:asciiTheme="majorHAnsi" w:hAnsiTheme="majorHAnsi"/>
          <w:sz w:val="16"/>
          <w:szCs w:val="16"/>
        </w:rPr>
        <w:sectPr w:rsidR="00E85D5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Complemento de Windows Intune para System Center Configuration Manager y System Center Endpoint Protection (por usuario)</w:t>
      </w:r>
      <w:r>
        <w:rPr>
          <w:rFonts w:asciiTheme="majorHAnsi" w:hAnsiTheme="majorHAnsi"/>
          <w:sz w:val="16"/>
          <w:szCs w:val="16"/>
        </w:rPr>
        <w:br/>
        <w:t>(“Complemento de Windows Intune”)</w:t>
      </w:r>
    </w:p>
    <w:p w14:paraId="1A49D207" w14:textId="77777777" w:rsidR="00E85D56" w:rsidRPr="00E85D56" w:rsidRDefault="00E85D56" w:rsidP="00E85D56">
      <w:pPr>
        <w:pStyle w:val="ProductList-Body"/>
        <w:pBdr>
          <w:top w:val="single" w:sz="4" w:space="1" w:color="BFBFBF" w:themeColor="background1" w:themeShade="BF"/>
        </w:pBdr>
        <w:rPr>
          <w:sz w:val="8"/>
        </w:rPr>
      </w:pPr>
    </w:p>
    <w:p w14:paraId="1D0B2046" w14:textId="77777777" w:rsidR="00E85D56" w:rsidRPr="00024B0A" w:rsidRDefault="00E85D56" w:rsidP="00E85D56">
      <w:pPr>
        <w:pStyle w:val="ProductList-Body"/>
        <w:tabs>
          <w:tab w:val="clear" w:pos="158"/>
          <w:tab w:val="left" w:pos="360"/>
        </w:tabs>
        <w:rPr>
          <w:lang w:val="es-ES"/>
        </w:rPr>
      </w:pPr>
      <w:r w:rsidRPr="00024B0A">
        <w:rPr>
          <w:b/>
          <w:color w:val="00188F"/>
          <w:lang w:val="es-ES"/>
        </w:rPr>
        <w:t>Avisos</w:t>
      </w:r>
    </w:p>
    <w:p w14:paraId="4EE1ED14" w14:textId="77777777" w:rsidR="00E85D56" w:rsidRPr="00024B0A" w:rsidRDefault="00E85D56" w:rsidP="00E85D56">
      <w:pPr>
        <w:pStyle w:val="ProductList-Body"/>
        <w:rPr>
          <w:lang w:val="es-ES"/>
        </w:rPr>
      </w:pPr>
      <w:r w:rsidRPr="00024B0A">
        <w:rPr>
          <w:lang w:val="es-ES"/>
        </w:rPr>
        <w:t xml:space="preserve">Los servicios de implementación que preste el Cliente están sujetos a la Notificación de Servicios Profesionales que se encuentra en el </w:t>
      </w:r>
      <w:hyperlink w:anchor="Attachment1" w:history="1">
        <w:r w:rsidRPr="00024B0A">
          <w:rPr>
            <w:rStyle w:val="Hyperlink"/>
            <w:lang w:val="es-ES"/>
          </w:rPr>
          <w:t>Anexo 1</w:t>
        </w:r>
      </w:hyperlink>
      <w:r w:rsidRPr="00024B0A">
        <w:rPr>
          <w:lang w:val="es-ES"/>
        </w:rPr>
        <w:t>.</w:t>
      </w:r>
    </w:p>
    <w:p w14:paraId="4C50F553" w14:textId="77777777" w:rsidR="00E85D56" w:rsidRPr="00024B0A" w:rsidRDefault="00E85D56" w:rsidP="00E85D56">
      <w:pPr>
        <w:pStyle w:val="ProductList-Body"/>
        <w:rPr>
          <w:lang w:val="es-ES"/>
        </w:rPr>
      </w:pPr>
    </w:p>
    <w:p w14:paraId="58E061EB" w14:textId="77777777" w:rsidR="00E85D56" w:rsidRPr="00024B0A" w:rsidRDefault="00E85D56" w:rsidP="00E85D56">
      <w:pPr>
        <w:pStyle w:val="ProductList-Body"/>
        <w:keepNext/>
        <w:tabs>
          <w:tab w:val="clear" w:pos="158"/>
          <w:tab w:val="left" w:pos="180"/>
        </w:tabs>
        <w:rPr>
          <w:lang w:val="es-ES"/>
        </w:rPr>
      </w:pPr>
      <w:r w:rsidRPr="00024B0A">
        <w:rPr>
          <w:b/>
          <w:color w:val="00188F"/>
          <w:lang w:val="es-ES"/>
        </w:rPr>
        <w:t>Administrar Dispositivos</w:t>
      </w:r>
    </w:p>
    <w:p w14:paraId="33195C5F" w14:textId="77777777" w:rsidR="00E85D56" w:rsidRPr="00024B0A" w:rsidRDefault="00E85D56" w:rsidP="00E85D56">
      <w:pPr>
        <w:pStyle w:val="ProductList-Body"/>
        <w:tabs>
          <w:tab w:val="clear" w:pos="158"/>
          <w:tab w:val="left" w:pos="180"/>
        </w:tabs>
        <w:rPr>
          <w:lang w:val="es-ES"/>
        </w:rPr>
      </w:pPr>
      <w:r w:rsidRPr="00024B0A">
        <w:rPr>
          <w:lang w:val="es-ES"/>
        </w:rPr>
        <w:t>Cada usuario al que el Cliente asigna una SL de Usuario puede acceder y utilizar el Servicio Online y el software relacionado (incluido el software de System Center) para administrar hasta quince (15) dispositivos.</w:t>
      </w:r>
    </w:p>
    <w:p w14:paraId="6EF986D8" w14:textId="77777777" w:rsidR="00E85D56" w:rsidRPr="00024B0A" w:rsidRDefault="00E85D56" w:rsidP="00E85D56">
      <w:pPr>
        <w:pStyle w:val="ProductList-Body"/>
        <w:tabs>
          <w:tab w:val="clear" w:pos="158"/>
          <w:tab w:val="left" w:pos="180"/>
        </w:tabs>
        <w:rPr>
          <w:lang w:val="es-ES"/>
        </w:rPr>
      </w:pPr>
    </w:p>
    <w:p w14:paraId="75B7009B" w14:textId="77777777" w:rsidR="00E85D56" w:rsidRPr="00024B0A" w:rsidRDefault="00E85D56" w:rsidP="00E85D56">
      <w:pPr>
        <w:pStyle w:val="ProductList-Body"/>
        <w:tabs>
          <w:tab w:val="clear" w:pos="158"/>
          <w:tab w:val="left" w:pos="180"/>
        </w:tabs>
        <w:rPr>
          <w:lang w:val="es-ES"/>
        </w:rPr>
      </w:pPr>
      <w:r w:rsidRPr="00024B0A">
        <w:rPr>
          <w:b/>
          <w:color w:val="00188F"/>
          <w:lang w:val="es-ES"/>
        </w:rPr>
        <w:t>SL de Complemento de Almacenamiento</w:t>
      </w:r>
    </w:p>
    <w:p w14:paraId="089F2922" w14:textId="77777777" w:rsidR="00E85D56" w:rsidRPr="00024B0A" w:rsidRDefault="00E85D56" w:rsidP="00E85D56">
      <w:pPr>
        <w:pStyle w:val="ProductList-Body"/>
        <w:tabs>
          <w:tab w:val="clear" w:pos="158"/>
          <w:tab w:val="left" w:pos="180"/>
        </w:tabs>
        <w:rPr>
          <w:lang w:val="es-ES"/>
        </w:rPr>
      </w:pPr>
      <w:r w:rsidRPr="00024B0A">
        <w:rPr>
          <w:lang w:val="es-ES"/>
        </w:rPr>
        <w:t>Se requiere una SL de Complemento de Almacenamiento por cada gigabyte de almacenamiento que supere el almacenamiento otorgado con la suscripción básica.</w:t>
      </w:r>
    </w:p>
    <w:p w14:paraId="5CF9A357" w14:textId="77777777" w:rsidR="00E85D56" w:rsidRPr="00024B0A" w:rsidRDefault="00E85D56" w:rsidP="00E85D56">
      <w:pPr>
        <w:pStyle w:val="ProductList-Body"/>
        <w:tabs>
          <w:tab w:val="clear" w:pos="158"/>
          <w:tab w:val="left" w:pos="180"/>
        </w:tabs>
        <w:rPr>
          <w:lang w:val="es-ES"/>
        </w:rPr>
      </w:pPr>
    </w:p>
    <w:p w14:paraId="6FFC1DF7" w14:textId="77777777" w:rsidR="00E85D56" w:rsidRPr="00024B0A" w:rsidRDefault="00E85D56" w:rsidP="00E85D56">
      <w:pPr>
        <w:pStyle w:val="ProductList-Body"/>
        <w:tabs>
          <w:tab w:val="clear" w:pos="158"/>
          <w:tab w:val="left" w:pos="180"/>
        </w:tabs>
        <w:rPr>
          <w:lang w:val="es-ES"/>
        </w:rPr>
      </w:pPr>
      <w:r w:rsidRPr="00024B0A">
        <w:rPr>
          <w:b/>
          <w:color w:val="00188F"/>
          <w:lang w:val="es-ES"/>
        </w:rPr>
        <w:t>Componentes de software de Windows en el software de System Center</w:t>
      </w:r>
    </w:p>
    <w:p w14:paraId="36167302" w14:textId="77777777" w:rsidR="00E85D56" w:rsidRPr="00024B0A" w:rsidRDefault="00E85D56" w:rsidP="00E85D56">
      <w:pPr>
        <w:pStyle w:val="ProductList-Body"/>
        <w:tabs>
          <w:tab w:val="clear" w:pos="158"/>
          <w:tab w:val="left" w:pos="180"/>
        </w:tabs>
        <w:rPr>
          <w:lang w:val="es-ES"/>
        </w:rPr>
      </w:pPr>
      <w:r w:rsidRPr="00024B0A">
        <w:rPr>
          <w:lang w:val="es-ES"/>
        </w:rPr>
        <w:t xml:space="preserve">El software de System Center incluye uno o varios de los siguientes Componentes de Software de Windows: Microsoft .NET Framework, componentes de Microsoft Data Access, software Powershell y determinados .dlls relacionados con Microsoft Build, Windows Identity Foundation, Windows Library for JAVAScript, Debghelp.dll y tecnologías Web Deploy. Los términos de licencia que rigen el uso de los Componentes de Software de Windows se encuentran en la sección Windows 8.1 Pro y Enterprise de los Términos de Productos. Encontrará los Términos de Productos en </w:t>
      </w:r>
      <w:hyperlink r:id="rId47" w:history="1">
        <w:r w:rsidRPr="00024B0A">
          <w:rPr>
            <w:rStyle w:val="Hyperlink"/>
            <w:lang w:val="es-ES"/>
          </w:rPr>
          <w:t>http://go.microsoft.com/?linkid=9839206</w:t>
        </w:r>
      </w:hyperlink>
      <w:hyperlink w:history="1"/>
      <w:r w:rsidRPr="00024B0A">
        <w:rPr>
          <w:lang w:val="es-ES"/>
        </w:rPr>
        <w:t>.</w:t>
      </w:r>
    </w:p>
    <w:p w14:paraId="1646EB52" w14:textId="77777777" w:rsidR="00E85D56" w:rsidRPr="00024B0A" w:rsidRDefault="00E85D56" w:rsidP="00E85D56">
      <w:pPr>
        <w:pStyle w:val="ProductList-Body"/>
        <w:tabs>
          <w:tab w:val="clear" w:pos="158"/>
          <w:tab w:val="left" w:pos="180"/>
        </w:tabs>
        <w:rPr>
          <w:lang w:val="es-ES"/>
        </w:rPr>
      </w:pPr>
    </w:p>
    <w:p w14:paraId="39BE693A" w14:textId="77777777" w:rsidR="00E85D56" w:rsidRPr="00024B0A" w:rsidRDefault="00E85D56" w:rsidP="00E85D56">
      <w:pPr>
        <w:pStyle w:val="ProductList-Body"/>
        <w:tabs>
          <w:tab w:val="clear" w:pos="158"/>
          <w:tab w:val="left" w:pos="180"/>
        </w:tabs>
        <w:rPr>
          <w:lang w:val="es-ES"/>
        </w:rPr>
      </w:pPr>
      <w:r w:rsidRPr="00024B0A">
        <w:rPr>
          <w:b/>
          <w:color w:val="00188F"/>
          <w:lang w:val="es-ES"/>
        </w:rPr>
        <w:t>Tecnología SQL Server y Comparación de Rendimiento.</w:t>
      </w:r>
    </w:p>
    <w:p w14:paraId="58D7B800" w14:textId="77777777" w:rsidR="00E85D56" w:rsidRPr="00024B0A" w:rsidRDefault="00E85D56" w:rsidP="00E85D56">
      <w:pPr>
        <w:pStyle w:val="ProductList-Body"/>
        <w:tabs>
          <w:tab w:val="clear" w:pos="158"/>
          <w:tab w:val="left" w:pos="180"/>
        </w:tabs>
        <w:rPr>
          <w:lang w:val="es-ES"/>
        </w:rPr>
      </w:pPr>
      <w:r w:rsidRPr="00024B0A">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66BAC159" w14:textId="77777777" w:rsidR="00E85D56" w:rsidRPr="003C2FBE" w:rsidRDefault="00F56CF7" w:rsidP="00E85D56">
      <w:pPr>
        <w:pStyle w:val="ProductList-Body"/>
        <w:shd w:val="clear" w:color="auto" w:fill="A6A6A6" w:themeFill="background1" w:themeFillShade="A6"/>
        <w:spacing w:before="120" w:after="240"/>
        <w:jc w:val="right"/>
      </w:pPr>
      <w:hyperlink w:anchor="TableofContents" w:history="1">
        <w:r w:rsidR="00E85D56">
          <w:rPr>
            <w:rStyle w:val="Hyperlink"/>
            <w:sz w:val="16"/>
            <w:szCs w:val="16"/>
          </w:rPr>
          <w:t>Tabla de contenido</w:t>
        </w:r>
      </w:hyperlink>
      <w:r w:rsidR="00E85D56">
        <w:rPr>
          <w:sz w:val="16"/>
          <w:szCs w:val="16"/>
        </w:rPr>
        <w:t xml:space="preserve"> / </w:t>
      </w:r>
      <w:hyperlink w:anchor="Términosgenerales" w:history="1">
        <w:r w:rsidR="00E85D56">
          <w:rPr>
            <w:rStyle w:val="Hyperlink"/>
            <w:sz w:val="16"/>
            <w:szCs w:val="16"/>
          </w:rPr>
          <w:t>Términos generales</w:t>
        </w:r>
      </w:hyperlink>
    </w:p>
    <w:p w14:paraId="7BDDBB4F" w14:textId="66F1EC5D" w:rsidR="00CB36AA" w:rsidRPr="00903BB7" w:rsidRDefault="00CB36AA" w:rsidP="00CB36AA">
      <w:pPr>
        <w:pStyle w:val="ProductList-Offering2Heading"/>
        <w:outlineLvl w:val="2"/>
      </w:pPr>
      <w:r>
        <w:tab/>
      </w:r>
      <w:bookmarkStart w:id="151" w:name="_Toc453946633"/>
      <w:bookmarkStart w:id="152" w:name="_Toc464825200"/>
      <w:bookmarkStart w:id="153" w:name="_Toc451949071"/>
      <w:r>
        <w:t>Microsoft Learning</w:t>
      </w:r>
      <w:bookmarkEnd w:id="151"/>
      <w:bookmarkEnd w:id="152"/>
      <w:r>
        <w:t xml:space="preserve"> </w:t>
      </w:r>
      <w:bookmarkEnd w:id="153"/>
    </w:p>
    <w:bookmarkEnd w:id="145"/>
    <w:p w14:paraId="0467CB73" w14:textId="77777777" w:rsidR="00CB36AA" w:rsidRPr="00903BB7" w:rsidRDefault="00CB36AA" w:rsidP="00CB36AA">
      <w:pPr>
        <w:pStyle w:val="ProductList-ClauseHeading"/>
      </w:pPr>
      <w:r>
        <w:t>Microsoft Learning E-Reference Library</w:t>
      </w:r>
    </w:p>
    <w:p w14:paraId="1CF4B719" w14:textId="77777777" w:rsidR="00CB36AA" w:rsidRPr="00903BB7" w:rsidRDefault="00CB36AA" w:rsidP="00CB36AA">
      <w:pPr>
        <w:pStyle w:val="ProductList-Body"/>
      </w:pPr>
      <w: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903BB7" w:rsidRDefault="00CB36AA" w:rsidP="00CB36AA">
      <w:pPr>
        <w:pStyle w:val="ProductList-Body"/>
      </w:pPr>
    </w:p>
    <w:p w14:paraId="528B2A02" w14:textId="77777777" w:rsidR="00CB36AA" w:rsidRPr="00903BB7" w:rsidRDefault="00CB36AA" w:rsidP="00CB36AA">
      <w:pPr>
        <w:pStyle w:val="ProductList-ClauseHeading"/>
      </w:pPr>
      <w:bookmarkStart w:id="154" w:name="_Toc451949072"/>
      <w:r>
        <w:t>SL de Servicio de Microsoft Learning Imagine Academy</w:t>
      </w:r>
      <w:bookmarkEnd w:id="154"/>
    </w:p>
    <w:p w14:paraId="3FD762DF" w14:textId="77777777" w:rsidR="00CB36AA" w:rsidRPr="00903BB7" w:rsidRDefault="00CB36AA" w:rsidP="00CB36AA">
      <w:pPr>
        <w:pStyle w:val="ProductList-Body"/>
      </w:pPr>
      <w: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903BB7" w:rsidRDefault="00CB36AA" w:rsidP="00CB36AA">
      <w:pPr>
        <w:pStyle w:val="ProductList-Body"/>
      </w:pPr>
    </w:p>
    <w:p w14:paraId="1A704409" w14:textId="77777777" w:rsidR="00CB36AA" w:rsidRPr="00903BB7" w:rsidRDefault="00CB36AA" w:rsidP="00CB36AA">
      <w:pPr>
        <w:pStyle w:val="ProductList-ClauseHeading"/>
      </w:pPr>
      <w:r>
        <w:t>Directrices de Programa Microsoft Learning Imagine Academy</w:t>
      </w:r>
    </w:p>
    <w:p w14:paraId="5FEEBF05" w14:textId="77777777" w:rsidR="00CB36AA" w:rsidRPr="00903BB7" w:rsidRDefault="00CB36AA" w:rsidP="00CB36AA">
      <w:pPr>
        <w:pStyle w:val="ProductList-Body"/>
      </w:pPr>
      <w:r>
        <w:t xml:space="preserve">Las directrices del Programa Imagine Academy, que se encuentran en </w:t>
      </w:r>
      <w:hyperlink r:id="rId48" w:history="1">
        <w:r>
          <w:rPr>
            <w:rStyle w:val="Hyperlink"/>
          </w:rPr>
          <w:t>http://www.microsoft.com/itacademy</w:t>
        </w:r>
      </w:hyperlink>
      <w:r>
        <w:t>, se aplican al uso que el Cliente hace de Microsoft Learning Imagine Academy y sus beneficios.</w:t>
      </w:r>
    </w:p>
    <w:p w14:paraId="65231408" w14:textId="77777777" w:rsidR="00CB36AA" w:rsidRPr="00903BB7" w:rsidRDefault="00CB36AA" w:rsidP="00CB36AA">
      <w:pPr>
        <w:pStyle w:val="ProductList-Body"/>
      </w:pPr>
    </w:p>
    <w:p w14:paraId="0DC4625B" w14:textId="77777777" w:rsidR="00CB36AA" w:rsidRPr="00903BB7" w:rsidRDefault="00CB36AA" w:rsidP="00CB36AA">
      <w:pPr>
        <w:pStyle w:val="ProductList-ClauseHeading"/>
      </w:pPr>
      <w:r>
        <w:t>Beneficios del Programa Microsoft Learning Imagine Academy Proporcionados por Terceros</w:t>
      </w:r>
    </w:p>
    <w:p w14:paraId="41FE02AB" w14:textId="77777777" w:rsidR="00CB36AA" w:rsidRPr="00903BB7" w:rsidRDefault="00CB36AA" w:rsidP="00CB36AA">
      <w:pPr>
        <w:pStyle w:val="ProductList-Body"/>
      </w:pPr>
      <w:r>
        <w:t>Los beneficios del programa pueden utilizarlos únicamente el profesorado, los miembros del personal y los estudiantes de una institución licenciada que actualmente se encuentren inscritos en esta.</w:t>
      </w:r>
    </w:p>
    <w:p w14:paraId="48B92A25" w14:textId="77777777" w:rsidR="00CB36AA" w:rsidRPr="00903BB7" w:rsidRDefault="00F56CF7"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010F3AD5" w14:textId="77777777" w:rsidR="00BD055B" w:rsidRPr="009C1170" w:rsidRDefault="00BD055B" w:rsidP="00BD055B">
      <w:pPr>
        <w:pStyle w:val="ProductList-Offering2Heading"/>
        <w:keepNext/>
        <w:outlineLvl w:val="2"/>
      </w:pPr>
      <w:r>
        <w:tab/>
      </w:r>
      <w:bookmarkStart w:id="155" w:name="_Toc457466455"/>
      <w:bookmarkStart w:id="156" w:name="_Toc464825201"/>
      <w:r>
        <w:t>Minecraft: Education Edition</w:t>
      </w:r>
      <w:bookmarkEnd w:id="155"/>
      <w:bookmarkEnd w:id="156"/>
    </w:p>
    <w:p w14:paraId="4050A95D" w14:textId="77777777" w:rsidR="00BD055B" w:rsidRDefault="00BD055B" w:rsidP="00BD055B">
      <w:pPr>
        <w:pStyle w:val="ProductList-Body"/>
        <w:keepNext/>
        <w:tabs>
          <w:tab w:val="clear" w:pos="158"/>
          <w:tab w:val="left" w:pos="360"/>
        </w:tabs>
        <w:rPr>
          <w:b/>
          <w:color w:val="00188F"/>
        </w:rPr>
      </w:pPr>
      <w:r>
        <w:rPr>
          <w:b/>
          <w:color w:val="00188F"/>
        </w:rPr>
        <w:t>Avisos</w:t>
      </w:r>
    </w:p>
    <w:p w14:paraId="717E2029" w14:textId="77777777" w:rsidR="00BD055B" w:rsidRPr="00AB267B" w:rsidRDefault="00BD055B" w:rsidP="00BD055B">
      <w:pPr>
        <w:pStyle w:val="ProductList-Body"/>
      </w:pPr>
      <w:r>
        <w:t xml:space="preserve">Se aplican las Notificaciones de Mapas de Bing que se encuentran en el </w:t>
      </w:r>
      <w:hyperlink w:anchor="Attachment1" w:history="1">
        <w:r>
          <w:rPr>
            <w:rStyle w:val="Hyperlink"/>
          </w:rPr>
          <w:t>Anexo 1</w:t>
        </w:r>
      </w:hyperlink>
      <w:r>
        <w:t>.</w:t>
      </w:r>
    </w:p>
    <w:p w14:paraId="0EA4C639" w14:textId="77777777" w:rsidR="00BD055B" w:rsidRPr="009C1170" w:rsidRDefault="00F56CF7" w:rsidP="00BD055B">
      <w:pPr>
        <w:pStyle w:val="ProductList-Body"/>
        <w:shd w:val="clear" w:color="auto" w:fill="A6A6A6" w:themeFill="background1" w:themeFillShade="A6"/>
        <w:spacing w:before="120" w:after="240"/>
        <w:jc w:val="right"/>
        <w:rPr>
          <w:sz w:val="16"/>
          <w:szCs w:val="16"/>
        </w:rPr>
      </w:pPr>
      <w:hyperlink w:anchor="TableofContents" w:history="1">
        <w:r w:rsidR="00BD055B">
          <w:rPr>
            <w:rStyle w:val="Hyperlink"/>
            <w:sz w:val="16"/>
            <w:szCs w:val="16"/>
          </w:rPr>
          <w:t>Tabla de contenido</w:t>
        </w:r>
      </w:hyperlink>
      <w:r w:rsidR="00BD055B">
        <w:rPr>
          <w:sz w:val="16"/>
          <w:szCs w:val="16"/>
        </w:rPr>
        <w:t xml:space="preserve"> / </w:t>
      </w:r>
      <w:hyperlink w:anchor="GeneralTerms" w:history="1">
        <w:r w:rsidR="00BD055B">
          <w:rPr>
            <w:rStyle w:val="Hyperlink"/>
            <w:sz w:val="16"/>
            <w:szCs w:val="16"/>
          </w:rPr>
          <w:t>Términos generales</w:t>
        </w:r>
      </w:hyperlink>
    </w:p>
    <w:p w14:paraId="5EEA3C10" w14:textId="16A331EB" w:rsidR="00581CDB" w:rsidRPr="00DE50D3" w:rsidRDefault="00BD055B" w:rsidP="00CB36AA">
      <w:pPr>
        <w:pStyle w:val="ProductList-Offering2Heading"/>
        <w:keepNext/>
        <w:rPr>
          <w:lang w:val="es-ES"/>
        </w:rPr>
      </w:pPr>
      <w:r>
        <w:rPr>
          <w:lang w:val="es-ES"/>
        </w:rPr>
        <w:lastRenderedPageBreak/>
        <w:tab/>
      </w:r>
      <w:bookmarkStart w:id="157" w:name="_Toc464825202"/>
      <w:r w:rsidR="00581CDB" w:rsidRPr="00DE50D3">
        <w:rPr>
          <w:lang w:val="es-ES"/>
        </w:rPr>
        <w:t>Office 365 Developer</w:t>
      </w:r>
      <w:bookmarkEnd w:id="157"/>
    </w:p>
    <w:p w14:paraId="5B0F2979" w14:textId="77777777" w:rsidR="00581CDB" w:rsidRPr="00DE50D3" w:rsidRDefault="00581CDB" w:rsidP="00CB36AA">
      <w:pPr>
        <w:pStyle w:val="ProductList-Body"/>
        <w:keepNext/>
        <w:tabs>
          <w:tab w:val="clear" w:pos="158"/>
          <w:tab w:val="left" w:pos="180"/>
        </w:tabs>
        <w:rPr>
          <w:lang w:val="es-ES"/>
        </w:rPr>
      </w:pPr>
      <w:r w:rsidRPr="00DE50D3">
        <w:rPr>
          <w:b/>
          <w:color w:val="00188F"/>
          <w:lang w:val="es-ES"/>
        </w:rPr>
        <w:t>Office 365 Developer no cuenta con Uso de Producción</w:t>
      </w:r>
    </w:p>
    <w:p w14:paraId="6FB6E3DE" w14:textId="77777777" w:rsidR="00581CDB" w:rsidRPr="00DE50D3" w:rsidRDefault="00581CDB" w:rsidP="00581CDB">
      <w:pPr>
        <w:pStyle w:val="ProductList-Body"/>
        <w:tabs>
          <w:tab w:val="clear" w:pos="158"/>
          <w:tab w:val="left" w:pos="180"/>
        </w:tabs>
        <w:rPr>
          <w:lang w:val="es-ES"/>
        </w:rPr>
      </w:pPr>
      <w:r w:rsidRPr="00DE50D3">
        <w:rPr>
          <w:lang w:val="es-ES"/>
        </w:rPr>
        <w:t>Cada usuario al cual el Cliente ceda 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uso de producción.</w:t>
      </w:r>
    </w:p>
    <w:p w14:paraId="56509E7A" w14:textId="77777777" w:rsidR="00581CDB" w:rsidRPr="00DE50D3" w:rsidRDefault="00581CDB" w:rsidP="00581CDB">
      <w:pPr>
        <w:pStyle w:val="ProductList-Body"/>
        <w:tabs>
          <w:tab w:val="clear" w:pos="158"/>
          <w:tab w:val="left" w:pos="180"/>
        </w:tabs>
        <w:rPr>
          <w:lang w:val="es-ES"/>
        </w:rPr>
      </w:pPr>
    </w:p>
    <w:p w14:paraId="6DDC9EA3" w14:textId="77777777" w:rsidR="00581CDB" w:rsidRPr="00DE50D3" w:rsidRDefault="00581CDB" w:rsidP="00581CDB">
      <w:pPr>
        <w:pStyle w:val="ProductList-Body"/>
        <w:tabs>
          <w:tab w:val="clear" w:pos="158"/>
          <w:tab w:val="left" w:pos="180"/>
        </w:tabs>
        <w:rPr>
          <w:lang w:val="es-ES"/>
        </w:rPr>
      </w:pPr>
      <w:r w:rsidRPr="00DE50D3">
        <w:rPr>
          <w:b/>
          <w:color w:val="00188F"/>
          <w:lang w:val="es-ES"/>
        </w:rPr>
        <w:t>Usuarios Finales de Office 365 Developer</w:t>
      </w:r>
    </w:p>
    <w:p w14:paraId="43BEB7C5" w14:textId="77777777" w:rsidR="00581CDB" w:rsidRPr="00DE50D3" w:rsidRDefault="00581CDB" w:rsidP="00581CDB">
      <w:pPr>
        <w:pStyle w:val="ProductList-Body"/>
        <w:tabs>
          <w:tab w:val="clear" w:pos="158"/>
          <w:tab w:val="left" w:pos="180"/>
        </w:tabs>
        <w:rPr>
          <w:lang w:val="es-ES"/>
        </w:rPr>
      </w:pPr>
      <w:r w:rsidRPr="00DE50D3">
        <w:rPr>
          <w:lang w:val="es-ES"/>
        </w:rPr>
        <w:t>Los usuarios finales del Cliente no necesitan una SL para acceder a Office 365 Developer con el objetivo de realizar pruebas de aceptación o proporcionar comentarios sobre los programas del Cliente.</w:t>
      </w:r>
    </w:p>
    <w:p w14:paraId="491AA8F9" w14:textId="77777777" w:rsidR="00581CDB" w:rsidRPr="00DE50D3" w:rsidRDefault="00F56CF7" w:rsidP="00581CD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564D6F19" w14:textId="77777777" w:rsidR="00CB36AA" w:rsidRPr="00903BB7" w:rsidRDefault="00CB36AA" w:rsidP="00CB36AA">
      <w:pPr>
        <w:pStyle w:val="ProductList-Offering2Heading"/>
        <w:outlineLvl w:val="2"/>
      </w:pPr>
      <w:r>
        <w:tab/>
      </w:r>
      <w:bookmarkStart w:id="158" w:name="_Toc453946637"/>
      <w:bookmarkStart w:id="159" w:name="_Toc464825203"/>
      <w:r>
        <w:t>Sistema Operativo de Sobremesa Windows</w:t>
      </w:r>
      <w:bookmarkEnd w:id="158"/>
      <w:bookmarkEnd w:id="159"/>
    </w:p>
    <w:p w14:paraId="73AC03F8" w14:textId="77777777" w:rsidR="00CB36AA" w:rsidRPr="00903BB7" w:rsidRDefault="00CB36AA" w:rsidP="00CB36AA">
      <w:pPr>
        <w:pStyle w:val="ProductList-Body"/>
      </w:pPr>
      <w:r>
        <w:rPr>
          <w:b/>
          <w:color w:val="00188F"/>
        </w:rPr>
        <w:t>Retención de Datos</w:t>
      </w:r>
    </w:p>
    <w:p w14:paraId="292144E5" w14:textId="77777777" w:rsidR="00CB36AA" w:rsidRPr="00903BB7" w:rsidRDefault="00CB36AA" w:rsidP="00CB36AA">
      <w:pPr>
        <w:pStyle w:val="ProductList-Body"/>
      </w:pPr>
      <w:r>
        <w:t xml:space="preserve">La porción de Protección contra Amenazas Avanzada de Windows Defender del producto no contiene Datos del Cliente extraíbles, por lo tanto los términos de extracción de Datos del Cliente en los OST no se aplican. </w:t>
      </w:r>
    </w:p>
    <w:p w14:paraId="7C5CCC25" w14:textId="77777777" w:rsidR="00CB36AA" w:rsidRPr="00903BB7" w:rsidRDefault="00F56CF7" w:rsidP="00CB36AA">
      <w:pPr>
        <w:pStyle w:val="ProductList-Body"/>
        <w:shd w:val="clear" w:color="auto" w:fill="A6A6A6" w:themeFill="background1" w:themeFillShade="A6"/>
        <w:spacing w:before="120" w:after="240"/>
        <w:jc w:val="right"/>
      </w:pPr>
      <w:hyperlink w:anchor="TableofContents" w:history="1">
        <w:r w:rsidR="00CB36AA">
          <w:rPr>
            <w:rStyle w:val="Hyperlink"/>
            <w:sz w:val="16"/>
            <w:szCs w:val="16"/>
          </w:rPr>
          <w:t>Tabla de contenido</w:t>
        </w:r>
      </w:hyperlink>
      <w:r w:rsidR="00CB36AA">
        <w:rPr>
          <w:sz w:val="16"/>
          <w:szCs w:val="16"/>
        </w:rPr>
        <w:t xml:space="preserve"> / </w:t>
      </w:r>
      <w:hyperlink w:anchor="GeneralTerms" w:history="1">
        <w:r w:rsidR="00CB36AA">
          <w:rPr>
            <w:rStyle w:val="Hyperlink"/>
            <w:sz w:val="16"/>
            <w:szCs w:val="16"/>
          </w:rPr>
          <w:t>Términos generales</w:t>
        </w:r>
      </w:hyperlink>
    </w:p>
    <w:p w14:paraId="2A97184F" w14:textId="09545385" w:rsidR="000E6ED8" w:rsidRPr="00DE50D3" w:rsidRDefault="00CB36AA" w:rsidP="00E86D35">
      <w:pPr>
        <w:pStyle w:val="ProductList-Offering2Heading"/>
        <w:rPr>
          <w:lang w:val="es-ES"/>
        </w:rPr>
      </w:pPr>
      <w:r>
        <w:rPr>
          <w:lang w:val="es-ES"/>
        </w:rPr>
        <w:tab/>
      </w:r>
      <w:bookmarkStart w:id="160" w:name="_Toc464825204"/>
      <w:r w:rsidR="00414009" w:rsidRPr="00DE50D3">
        <w:rPr>
          <w:lang w:val="es-ES"/>
        </w:rPr>
        <w:t>Yammer Enterprise</w:t>
      </w:r>
      <w:bookmarkEnd w:id="160"/>
    </w:p>
    <w:p w14:paraId="7104DBD5" w14:textId="525BADD9" w:rsidR="00E22DEE" w:rsidRPr="002A03AA" w:rsidRDefault="00317892" w:rsidP="00E22DEE">
      <w:pPr>
        <w:pStyle w:val="ProductList-Body"/>
        <w:rPr>
          <w:lang w:val="es-ES_tradnl"/>
        </w:rPr>
      </w:pPr>
      <w:r>
        <w:rPr>
          <w:b/>
          <w:color w:val="00188F"/>
          <w:lang w:val="es-ES_tradnl"/>
        </w:rPr>
        <w:t>Notificaciones</w:t>
      </w:r>
    </w:p>
    <w:p w14:paraId="4E57C5AA" w14:textId="2D0B5A50" w:rsidR="00E22DEE" w:rsidRDefault="00E22DEE" w:rsidP="00E22DEE">
      <w:pPr>
        <w:pStyle w:val="ProductList-Body"/>
        <w:rPr>
          <w:b/>
          <w:color w:val="00188F"/>
          <w:lang w:val="es-ES"/>
        </w:rPr>
      </w:pPr>
      <w:r w:rsidRPr="002A03AA">
        <w:rPr>
          <w:lang w:val="es-ES_tradnl"/>
        </w:rPr>
        <w:t xml:space="preserve">Los servicios de incorporación, migración o implementación que preste el Cliente están sujetos a la Notificación de Servicios Profesionales que se encuentra en el </w:t>
      </w:r>
      <w:hyperlink w:anchor="Attachment1" w:history="1">
        <w:r w:rsidRPr="002A03AA">
          <w:rPr>
            <w:rStyle w:val="Hyperlink"/>
            <w:lang w:val="es-ES_tradnl"/>
          </w:rPr>
          <w:t>Anexo 1</w:t>
        </w:r>
      </w:hyperlink>
      <w:r w:rsidRPr="002A03AA">
        <w:rPr>
          <w:lang w:val="es-ES_tradnl"/>
        </w:rPr>
        <w:t>.</w:t>
      </w:r>
    </w:p>
    <w:p w14:paraId="296DCBB9" w14:textId="77777777" w:rsidR="00E22DEE" w:rsidRDefault="00E22DEE" w:rsidP="00D67A4B">
      <w:pPr>
        <w:pStyle w:val="ProductList-Body"/>
        <w:rPr>
          <w:b/>
          <w:color w:val="00188F"/>
          <w:lang w:val="es-ES"/>
        </w:rPr>
      </w:pPr>
    </w:p>
    <w:p w14:paraId="669D9CAE" w14:textId="4491D38E" w:rsidR="00D67A4B" w:rsidRPr="00DE50D3" w:rsidRDefault="00D67A4B" w:rsidP="00D67A4B">
      <w:pPr>
        <w:pStyle w:val="ProductList-Body"/>
        <w:rPr>
          <w:lang w:val="es-ES"/>
        </w:rPr>
      </w:pPr>
      <w:r w:rsidRPr="00DE50D3">
        <w:rPr>
          <w:b/>
          <w:color w:val="00188F"/>
          <w:lang w:val="es-ES"/>
        </w:rPr>
        <w:t>Usuarios Externos</w:t>
      </w:r>
    </w:p>
    <w:p w14:paraId="7EEBD74F" w14:textId="47909BD2" w:rsidR="00D67A4B" w:rsidRPr="00DE50D3" w:rsidRDefault="00D67A4B" w:rsidP="00D67A4B">
      <w:pPr>
        <w:pStyle w:val="ProductList-Body"/>
        <w:rPr>
          <w:lang w:val="es-ES"/>
        </w:rPr>
      </w:pPr>
      <w:r w:rsidRPr="00DE50D3">
        <w:rPr>
          <w:lang w:val="es-ES"/>
        </w:rPr>
        <w:t>Los Usuarios Externos invitados a Yammer mediante la funcionalidad de red externa no necesitan SL de Usuario.</w:t>
      </w:r>
    </w:p>
    <w:p w14:paraId="76302AA6" w14:textId="3EA83917" w:rsidR="00D67A4B" w:rsidRPr="00DE50D3" w:rsidRDefault="00F56CF7" w:rsidP="00D67A4B">
      <w:pPr>
        <w:pStyle w:val="ProductList-Body"/>
        <w:shd w:val="clear" w:color="auto" w:fill="A6A6A6" w:themeFill="background1" w:themeFillShade="A6"/>
        <w:spacing w:before="120" w:after="240"/>
        <w:jc w:val="right"/>
        <w:rPr>
          <w:lang w:val="es-ES"/>
        </w:rPr>
      </w:pPr>
      <w:hyperlink w:anchor="TableofContents" w:history="1">
        <w:r w:rsidR="00355E55" w:rsidRPr="00DE50D3">
          <w:rPr>
            <w:rStyle w:val="Hyperlink"/>
            <w:sz w:val="16"/>
            <w:szCs w:val="16"/>
            <w:lang w:val="es-ES"/>
          </w:rPr>
          <w:t>Tabla de contenido</w:t>
        </w:r>
      </w:hyperlink>
      <w:r w:rsidR="00355E55" w:rsidRPr="00DE50D3">
        <w:rPr>
          <w:sz w:val="16"/>
          <w:szCs w:val="16"/>
          <w:lang w:val="es-ES"/>
        </w:rPr>
        <w:t xml:space="preserve"> / </w:t>
      </w:r>
      <w:hyperlink w:anchor="GeneralTerms" w:history="1">
        <w:r w:rsidR="00355E55" w:rsidRPr="00DE50D3">
          <w:rPr>
            <w:rStyle w:val="Hyperlink"/>
            <w:sz w:val="16"/>
            <w:szCs w:val="16"/>
            <w:lang w:val="es-ES"/>
          </w:rPr>
          <w:t>Términos generales</w:t>
        </w:r>
      </w:hyperlink>
    </w:p>
    <w:p w14:paraId="01377775" w14:textId="77777777" w:rsidR="000E6ED8" w:rsidRPr="00DE50D3" w:rsidRDefault="000E6ED8" w:rsidP="00A914BF">
      <w:pPr>
        <w:pStyle w:val="ProductList-Body"/>
        <w:rPr>
          <w:lang w:val="es-ES"/>
        </w:rPr>
      </w:pPr>
    </w:p>
    <w:p w14:paraId="10EF88D6" w14:textId="77777777" w:rsidR="000E6ED8" w:rsidRPr="00DE50D3" w:rsidRDefault="000E6ED8" w:rsidP="00A914BF">
      <w:pPr>
        <w:pStyle w:val="ProductList-Body"/>
        <w:rPr>
          <w:lang w:val="es-ES"/>
        </w:rPr>
        <w:sectPr w:rsidR="000E6ED8" w:rsidRPr="00DE50D3" w:rsidSect="00E275D6">
          <w:type w:val="continuous"/>
          <w:pgSz w:w="12240" w:h="15840"/>
          <w:pgMar w:top="1440" w:right="720" w:bottom="1440" w:left="720" w:header="720" w:footer="720" w:gutter="0"/>
          <w:cols w:space="720"/>
          <w:titlePg/>
          <w:docGrid w:linePitch="360"/>
        </w:sectPr>
      </w:pPr>
    </w:p>
    <w:p w14:paraId="47EE7675" w14:textId="60C45D31" w:rsidR="000E6ED8" w:rsidRPr="00DE50D3" w:rsidRDefault="00D67A4B" w:rsidP="00233C87">
      <w:pPr>
        <w:pStyle w:val="ProductList-SectionHeading"/>
        <w:outlineLvl w:val="0"/>
        <w:rPr>
          <w:lang w:val="es-ES"/>
        </w:rPr>
      </w:pPr>
      <w:bookmarkStart w:id="161" w:name="Attachment1"/>
      <w:bookmarkStart w:id="162" w:name="_Toc464825205"/>
      <w:r w:rsidRPr="00DE50D3">
        <w:rPr>
          <w:lang w:val="es-ES"/>
        </w:rPr>
        <w:lastRenderedPageBreak/>
        <w:t>Anexo 1: Notificaciones</w:t>
      </w:r>
      <w:bookmarkEnd w:id="161"/>
      <w:bookmarkEnd w:id="162"/>
    </w:p>
    <w:p w14:paraId="2F4609B8" w14:textId="0A35F4A9" w:rsidR="004D27A6" w:rsidRPr="00DE50D3" w:rsidRDefault="00D67A4B" w:rsidP="00E86D35">
      <w:pPr>
        <w:pStyle w:val="ProductList-Offering1Heading"/>
        <w:rPr>
          <w:lang w:val="es-ES"/>
        </w:rPr>
      </w:pPr>
      <w:bookmarkStart w:id="163" w:name="_Toc464825206"/>
      <w:r w:rsidRPr="00DE50D3">
        <w:rPr>
          <w:lang w:val="es-ES"/>
        </w:rPr>
        <w:t>Bing Maps</w:t>
      </w:r>
      <w:bookmarkEnd w:id="163"/>
    </w:p>
    <w:p w14:paraId="3B307CBC" w14:textId="507CA5F4" w:rsidR="00D67A4B" w:rsidRPr="00DE50D3" w:rsidRDefault="00D67A4B" w:rsidP="00A914BF">
      <w:pPr>
        <w:pStyle w:val="ProductList-Body"/>
        <w:rPr>
          <w:lang w:val="es-ES"/>
        </w:rPr>
      </w:pPr>
      <w:r w:rsidRPr="00DE50D3">
        <w:rPr>
          <w:lang w:val="es-ES"/>
        </w:rPr>
        <w:t xml:space="preserve">El Servicio Online o su software incluido incluye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49" w:history="1">
        <w:r w:rsidRPr="00DE50D3">
          <w:rPr>
            <w:rStyle w:val="Hyperlink"/>
            <w:lang w:val="es-ES"/>
          </w:rPr>
          <w:t>go.microsoft.com/?linkid=9710837</w:t>
        </w:r>
      </w:hyperlink>
      <w:r w:rsidRPr="00DE50D3">
        <w:rPr>
          <w:lang w:val="es-ES"/>
        </w:rPr>
        <w:t xml:space="preserve"> y la Declaración de Privacidad de Mapas de Bing disponible en </w:t>
      </w:r>
      <w:hyperlink r:id="rId50" w:history="1">
        <w:r w:rsidRPr="00DE50D3">
          <w:rPr>
            <w:rStyle w:val="Hyperlink"/>
            <w:lang w:val="es-ES"/>
          </w:rPr>
          <w:t>go.microsoft.com/fwlink/?LinkID=248686</w:t>
        </w:r>
      </w:hyperlink>
      <w:r w:rsidRPr="00DE50D3">
        <w:rPr>
          <w:lang w:val="es-ES"/>
        </w:rPr>
        <w:t>.</w:t>
      </w:r>
    </w:p>
    <w:bookmarkStart w:id="164" w:name="_Toc431459551"/>
    <w:p w14:paraId="3565F4EC" w14:textId="77777777" w:rsidR="00E22DEE" w:rsidRPr="002A03AA" w:rsidRDefault="00E22DEE" w:rsidP="00E22DEE">
      <w:pPr>
        <w:pStyle w:val="ProductList-Body"/>
        <w:shd w:val="clear" w:color="auto" w:fill="A6A6A6" w:themeFill="background1" w:themeFillShade="A6"/>
        <w:spacing w:before="120" w:after="240"/>
        <w:jc w:val="right"/>
        <w:rPr>
          <w:lang w:val="es-ES_tradnl"/>
        </w:rPr>
      </w:pPr>
      <w:r>
        <w:fldChar w:fldCharType="begin"/>
      </w:r>
      <w:r w:rsidRPr="002A03AA">
        <w:rPr>
          <w:lang w:val="es-ES_tradnl"/>
        </w:rPr>
        <w:instrText>HYPERLINK \l "Tabla de Contenido"</w:instrText>
      </w:r>
      <w:r>
        <w:fldChar w:fldCharType="separate"/>
      </w:r>
      <w:r w:rsidRPr="002A03AA">
        <w:rPr>
          <w:rStyle w:val="Hyperlink"/>
          <w:sz w:val="16"/>
          <w:szCs w:val="16"/>
          <w:lang w:val="es-ES_tradnl"/>
        </w:rPr>
        <w:t>Tabla de contenido</w:t>
      </w:r>
      <w:r>
        <w:fldChar w:fldCharType="end"/>
      </w:r>
      <w:r w:rsidRPr="002A03AA">
        <w:rPr>
          <w:sz w:val="16"/>
          <w:szCs w:val="16"/>
          <w:lang w:val="es-ES_tradnl"/>
        </w:rPr>
        <w:t xml:space="preserve"> / </w:t>
      </w:r>
      <w:hyperlink w:anchor="GeneralTerms" w:history="1">
        <w:r w:rsidRPr="002A03AA">
          <w:rPr>
            <w:rStyle w:val="Hyperlink"/>
            <w:sz w:val="16"/>
            <w:szCs w:val="16"/>
            <w:lang w:val="es-ES_tradnl"/>
          </w:rPr>
          <w:t>Términos generales</w:t>
        </w:r>
      </w:hyperlink>
    </w:p>
    <w:p w14:paraId="2371D608" w14:textId="77777777" w:rsidR="00E22DEE" w:rsidRPr="002A03AA" w:rsidRDefault="00E22DEE" w:rsidP="00E22DEE">
      <w:pPr>
        <w:pStyle w:val="ProductList-Offering1Heading"/>
        <w:rPr>
          <w:lang w:val="es-ES_tradnl"/>
        </w:rPr>
      </w:pPr>
      <w:bookmarkStart w:id="165" w:name="_Toc464825207"/>
      <w:bookmarkStart w:id="166" w:name="ProfessionalServices"/>
      <w:r w:rsidRPr="002A03AA">
        <w:rPr>
          <w:lang w:val="es-ES_tradnl"/>
        </w:rPr>
        <w:t>Servicios Profesionales</w:t>
      </w:r>
      <w:bookmarkEnd w:id="164"/>
      <w:bookmarkEnd w:id="165"/>
    </w:p>
    <w:bookmarkEnd w:id="166"/>
    <w:p w14:paraId="68B8938C" w14:textId="77777777" w:rsidR="00060AB2" w:rsidRPr="00321868" w:rsidRDefault="00060AB2" w:rsidP="00060AB2">
      <w:pPr>
        <w:pStyle w:val="ProductList-Body"/>
        <w:rPr>
          <w:lang w:val="es-ES"/>
        </w:rPr>
      </w:pPr>
      <w:r w:rsidRPr="00321868">
        <w:rPr>
          <w:lang w:val="es-ES"/>
        </w:rPr>
        <w:t>Es posible que el Cliente sea elegible para servicios de soporte al cliente y consultoría de Microsoft relacionados con este Servicio Online. Tales servicios se consideran “Servicios Profesionales” conforme al contrato de licencias por volumen del Cliente. Si el contrato de licencias por volumen del Cliente cubre Servicios Online solamente (y no define Servicios Profesionales), dichos servicios se prestan sujetos a los “Términos de Servicios Profesionales”</w:t>
      </w:r>
      <w:r>
        <w:rPr>
          <w:lang w:val="es-ES"/>
        </w:rPr>
        <w:t xml:space="preserve"> a continuación.</w:t>
      </w:r>
    </w:p>
    <w:p w14:paraId="0C015448" w14:textId="77777777" w:rsidR="00060AB2" w:rsidRPr="00321868" w:rsidRDefault="00060AB2" w:rsidP="00060AB2">
      <w:pPr>
        <w:pStyle w:val="ProductList-Body"/>
        <w:rPr>
          <w:lang w:val="es-ES"/>
        </w:rPr>
      </w:pPr>
    </w:p>
    <w:p w14:paraId="2A0B0049" w14:textId="77777777" w:rsidR="00060AB2" w:rsidRPr="00321868" w:rsidRDefault="00060AB2" w:rsidP="00060AB2">
      <w:pPr>
        <w:pStyle w:val="ProductList-Body"/>
        <w:rPr>
          <w:lang w:val="es-ES"/>
        </w:rPr>
      </w:pPr>
      <w:r w:rsidRPr="00321868">
        <w:rPr>
          <w:lang w:val="es-ES"/>
        </w:rPr>
        <w:t>Los Servicios Profesionales a los que se aplica esta Notificación no son Servicios Online. Los demás Términos de Servicios Online, así como cualquier modificación sobre el procesamiento de datos o el Contrato de Asociado Comercial de HIPAA firmado por las partes no son de aplicación. Toda información proporcionada a Microsoft en relación con estos servicios profesionales está protegida conforme a los términos de confidencialidad del contrato de licencias por volumen del Cliente</w:t>
      </w:r>
      <w:r>
        <w:rPr>
          <w:szCs w:val="18"/>
          <w:lang w:val="es-ES"/>
        </w:rPr>
        <w:t>.</w:t>
      </w:r>
    </w:p>
    <w:p w14:paraId="0316B7DB" w14:textId="77777777" w:rsidR="00060AB2" w:rsidRPr="00321868" w:rsidRDefault="00060AB2" w:rsidP="00060AB2">
      <w:pPr>
        <w:pStyle w:val="ProductList-Body"/>
        <w:rPr>
          <w:lang w:val="es-ES"/>
        </w:rPr>
      </w:pPr>
    </w:p>
    <w:p w14:paraId="1997FD0A" w14:textId="77777777" w:rsidR="00060AB2" w:rsidRPr="00321868" w:rsidRDefault="00060AB2" w:rsidP="00060AB2">
      <w:pPr>
        <w:pStyle w:val="ProductList-Body"/>
        <w:rPr>
          <w:lang w:val="es-ES"/>
        </w:rPr>
      </w:pPr>
      <w:r w:rsidRPr="00321868">
        <w:rPr>
          <w:lang w:val="es-ES"/>
        </w:rPr>
        <w:t>Es posible que se apliquen términos adicionales a estos servicios profesionales, pero únicamente en la medida en que no entren en conflicto con esta Notificación.</w:t>
      </w:r>
    </w:p>
    <w:p w14:paraId="47B85E2C" w14:textId="77777777" w:rsidR="00E22DEE" w:rsidRPr="00060AB2" w:rsidRDefault="00E22DEE" w:rsidP="00E22DEE">
      <w:pPr>
        <w:pStyle w:val="ProductList-Body"/>
        <w:rPr>
          <w:lang w:val="es-ES"/>
        </w:rPr>
      </w:pPr>
    </w:p>
    <w:p w14:paraId="0701913C" w14:textId="77777777" w:rsidR="00E22DEE" w:rsidRPr="002A03AA" w:rsidRDefault="00E22DEE" w:rsidP="00E22DEE">
      <w:pPr>
        <w:pStyle w:val="ProductList-Body"/>
        <w:rPr>
          <w:lang w:val="es-ES_tradnl"/>
        </w:rPr>
      </w:pPr>
      <w:r w:rsidRPr="002A03AA">
        <w:rPr>
          <w:b/>
          <w:color w:val="00188F"/>
          <w:lang w:val="es-ES_tradnl"/>
        </w:rPr>
        <w:t>Términos de Servicios Profesionales</w:t>
      </w:r>
    </w:p>
    <w:p w14:paraId="0064222B" w14:textId="77777777" w:rsidR="00E22DEE" w:rsidRPr="002A03AA" w:rsidRDefault="00E22DEE" w:rsidP="00E22DEE">
      <w:pPr>
        <w:pStyle w:val="ProductList-Body"/>
        <w:rPr>
          <w:lang w:val="es-ES_tradnl"/>
        </w:rPr>
      </w:pPr>
      <w:r w:rsidRPr="002A03AA">
        <w:rPr>
          <w:b/>
          <w:color w:val="00188F"/>
          <w:lang w:val="es-ES_tradnl"/>
        </w:rPr>
        <w:t>Definición</w:t>
      </w:r>
    </w:p>
    <w:p w14:paraId="1C7F78E1" w14:textId="77777777" w:rsidR="00E22DEE" w:rsidRPr="002A03AA" w:rsidRDefault="00E22DEE" w:rsidP="00E22DEE">
      <w:pPr>
        <w:pStyle w:val="ProductList-Body"/>
        <w:rPr>
          <w:lang w:val="es-ES_tradnl"/>
        </w:rPr>
      </w:pPr>
      <w:r w:rsidRPr="002A03AA">
        <w:rPr>
          <w:lang w:val="es-ES_tradnl"/>
        </w:rPr>
        <w:t>Los servicios a los que se aplica esta notificación se definen, conjuntamente, como “Servicios Profesionales”.</w:t>
      </w:r>
    </w:p>
    <w:p w14:paraId="614D1E7D" w14:textId="77777777" w:rsidR="00E22DEE" w:rsidRPr="002A03AA" w:rsidRDefault="00E22DEE" w:rsidP="00E22DEE">
      <w:pPr>
        <w:pStyle w:val="ProductList-Body"/>
        <w:rPr>
          <w:lang w:val="es-ES_tradnl"/>
        </w:rPr>
      </w:pPr>
    </w:p>
    <w:p w14:paraId="669785F6" w14:textId="77777777" w:rsidR="00E22DEE" w:rsidRPr="002A03AA" w:rsidRDefault="00E22DEE" w:rsidP="00E22DEE">
      <w:pPr>
        <w:pStyle w:val="ProductList-Body"/>
        <w:rPr>
          <w:lang w:val="es-ES_tradnl"/>
        </w:rPr>
      </w:pPr>
      <w:r w:rsidRPr="002A03AA">
        <w:rPr>
          <w:b/>
          <w:color w:val="00188F"/>
          <w:lang w:val="es-ES_tradnl"/>
        </w:rPr>
        <w:t>Obligaciones de las Partes</w:t>
      </w:r>
    </w:p>
    <w:p w14:paraId="5DFB256D" w14:textId="77777777" w:rsidR="00E22DEE" w:rsidRPr="002A03AA" w:rsidRDefault="00E22DEE" w:rsidP="00E22DEE">
      <w:pPr>
        <w:pStyle w:val="ProductList-Body"/>
        <w:rPr>
          <w:lang w:val="es-ES_tradnl"/>
        </w:rPr>
      </w:pPr>
      <w:r w:rsidRPr="002A03AA">
        <w:rPr>
          <w:lang w:val="es-ES_tradnl"/>
        </w:rPr>
        <w:t>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w:t>
      </w:r>
    </w:p>
    <w:p w14:paraId="06D7B87E" w14:textId="77777777" w:rsidR="00E22DEE" w:rsidRPr="002A03AA" w:rsidRDefault="00E22DEE" w:rsidP="00E22DEE">
      <w:pPr>
        <w:pStyle w:val="ProductList-Body"/>
        <w:rPr>
          <w:lang w:val="es-ES_tradnl"/>
        </w:rPr>
      </w:pPr>
    </w:p>
    <w:p w14:paraId="1CCD70D9" w14:textId="77777777" w:rsidR="00E22DEE" w:rsidRPr="002A03AA" w:rsidRDefault="00E22DEE" w:rsidP="00E22DEE">
      <w:pPr>
        <w:pStyle w:val="ProductList-Body"/>
        <w:rPr>
          <w:lang w:val="es-ES_tradnl"/>
        </w:rPr>
      </w:pPr>
      <w:r w:rsidRPr="002A03AA">
        <w:rPr>
          <w:lang w:val="es-ES_tradnl"/>
        </w:rPr>
        <w:t xml:space="preserve">El Cliente </w:t>
      </w:r>
      <w:r w:rsidRPr="002A03AA">
        <w:rPr>
          <w:szCs w:val="18"/>
          <w:lang w:val="es-ES_tradnl"/>
        </w:rPr>
        <w:t xml:space="preserve">cumplirá con sus responsabilidades y obligaciones correspondientes para respaldar la prestación de los Servicios Profesionales por parte de Microsoft, según se especifica en la descripción de cada Servicio Profesional. </w:t>
      </w:r>
    </w:p>
    <w:p w14:paraId="106EFBB8" w14:textId="77777777" w:rsidR="00E22DEE" w:rsidRPr="002A03AA" w:rsidRDefault="00E22DEE" w:rsidP="00E22DEE">
      <w:pPr>
        <w:pStyle w:val="ProductList-Body"/>
        <w:rPr>
          <w:lang w:val="es-ES_tradnl"/>
        </w:rPr>
      </w:pPr>
    </w:p>
    <w:p w14:paraId="0CBB6EE1" w14:textId="77777777" w:rsidR="00E22DEE" w:rsidRPr="002A03AA" w:rsidRDefault="00E22DEE" w:rsidP="00E22DEE">
      <w:pPr>
        <w:pStyle w:val="ProductList-Body"/>
        <w:rPr>
          <w:lang w:val="es-ES_tradnl"/>
        </w:rPr>
      </w:pPr>
      <w:r w:rsidRPr="002A03AA">
        <w:rPr>
          <w:b/>
          <w:color w:val="00188F"/>
          <w:lang w:val="es-ES_tradnl"/>
        </w:rPr>
        <w:t>Limitación de Responsabilidad</w:t>
      </w:r>
    </w:p>
    <w:p w14:paraId="0D996796" w14:textId="77777777" w:rsidR="00E22DEE" w:rsidRPr="002A03AA" w:rsidRDefault="00E22DEE" w:rsidP="00E22DEE">
      <w:pPr>
        <w:pStyle w:val="ProductList-Body"/>
        <w:rPr>
          <w:lang w:val="es-ES_tradnl"/>
        </w:rPr>
      </w:pPr>
      <w:r w:rsidRPr="002A03AA">
        <w:rPr>
          <w:lang w:val="es-ES_tradnl"/>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w:t>
      </w:r>
      <w:r w:rsidRPr="002A03AA">
        <w:rPr>
          <w:b/>
          <w:lang w:val="es-ES_tradnl"/>
        </w:rPr>
        <w:t>En ningún caso, ninguna de las partes será responsable de daños indirectos, incidentales, especiales, punitivos o consecuenciales, incluida la pérdida de uso, la pérdida de ganancias o la suspensión de negocios, que surjan de cualquier responsabilidad relacionada con los Servicios Profesionales. No se aplicarán limitaciones ni exclusiones a ninguna de las partes con relación a la responsabilidad que surja de (1) las obligaciones de confidencialidad o (2) la infracción de los derechos de propiedad intelectual e industrial de la otra parte.</w:t>
      </w:r>
    </w:p>
    <w:p w14:paraId="5127A1A9" w14:textId="77777777" w:rsidR="00E22DEE" w:rsidRPr="002A03AA" w:rsidRDefault="00E22DEE" w:rsidP="00E22DEE">
      <w:pPr>
        <w:pStyle w:val="ProductList-Body"/>
        <w:rPr>
          <w:lang w:val="es-ES_tradnl"/>
        </w:rPr>
      </w:pPr>
    </w:p>
    <w:p w14:paraId="7645FDC2" w14:textId="77777777" w:rsidR="00E329BB" w:rsidRPr="0029611D" w:rsidRDefault="00E329BB" w:rsidP="00E329BB">
      <w:pPr>
        <w:pStyle w:val="ProductList-Body"/>
        <w:outlineLvl w:val="2"/>
        <w:rPr>
          <w:lang w:val="es-ES"/>
        </w:rPr>
      </w:pPr>
      <w:r w:rsidRPr="0029611D">
        <w:rPr>
          <w:b/>
          <w:color w:val="00188F"/>
          <w:lang w:val="es-ES"/>
        </w:rPr>
        <w:t>Fixes</w:t>
      </w:r>
    </w:p>
    <w:p w14:paraId="7624E379" w14:textId="77777777" w:rsidR="00E329BB" w:rsidRPr="0029611D" w:rsidRDefault="00E329BB" w:rsidP="00E329BB">
      <w:pPr>
        <w:pStyle w:val="ProductList-Body"/>
        <w:rPr>
          <w:lang w:val="es-ES"/>
        </w:rPr>
      </w:pPr>
      <w:r w:rsidRPr="0029611D">
        <w:rPr>
          <w:lang w:val="es-ES"/>
        </w:rPr>
        <w:t>“Fixes”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w:t>
      </w:r>
    </w:p>
    <w:p w14:paraId="00379DA9" w14:textId="77777777" w:rsidR="00E329BB" w:rsidRPr="0029611D" w:rsidRDefault="00E329BB" w:rsidP="00E329BB">
      <w:pPr>
        <w:pStyle w:val="ProductList-Body"/>
        <w:rPr>
          <w:lang w:val="es-ES"/>
        </w:rPr>
      </w:pPr>
    </w:p>
    <w:p w14:paraId="70A803E1" w14:textId="77777777" w:rsidR="00E329BB" w:rsidRPr="0029611D" w:rsidRDefault="00E329BB" w:rsidP="00E329BB">
      <w:pPr>
        <w:pStyle w:val="ProductList-Body"/>
        <w:outlineLvl w:val="2"/>
        <w:rPr>
          <w:lang w:val="es-ES"/>
        </w:rPr>
      </w:pPr>
      <w:r w:rsidRPr="0029611D">
        <w:rPr>
          <w:b/>
          <w:color w:val="00188F"/>
          <w:lang w:val="es-ES"/>
        </w:rPr>
        <w:t>Trabajo Preexistente</w:t>
      </w:r>
    </w:p>
    <w:p w14:paraId="78A9C460" w14:textId="77777777" w:rsidR="00E329BB" w:rsidRPr="0029611D" w:rsidRDefault="00E329BB" w:rsidP="00E329BB">
      <w:pPr>
        <w:pStyle w:val="ProductList-Body"/>
        <w:rPr>
          <w:lang w:val="es-ES"/>
        </w:rPr>
      </w:pPr>
      <w:r w:rsidRPr="0029611D">
        <w:rPr>
          <w:lang w:val="es-ES"/>
        </w:rPr>
        <w:t>“Material Preexistente”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llevar a cabo las obligaciones relacionadas con los Servicios Profesionales.</w:t>
      </w:r>
    </w:p>
    <w:p w14:paraId="23DF85D9" w14:textId="77777777" w:rsidR="00E329BB" w:rsidRPr="0029611D" w:rsidRDefault="00E329BB" w:rsidP="00E329BB">
      <w:pPr>
        <w:pStyle w:val="ProductList-Body"/>
        <w:rPr>
          <w:lang w:val="es-ES"/>
        </w:rPr>
      </w:pPr>
    </w:p>
    <w:p w14:paraId="511E89C2" w14:textId="77777777" w:rsidR="00E329BB" w:rsidRPr="0029611D" w:rsidRDefault="00E329BB" w:rsidP="00E329BB">
      <w:pPr>
        <w:pStyle w:val="ProductList-Body"/>
        <w:keepNext/>
        <w:rPr>
          <w:lang w:val="es-ES"/>
        </w:rPr>
      </w:pPr>
      <w:r w:rsidRPr="0029611D">
        <w:rPr>
          <w:b/>
          <w:color w:val="00188F"/>
          <w:lang w:val="es-ES"/>
        </w:rPr>
        <w:t>Entregables</w:t>
      </w:r>
    </w:p>
    <w:p w14:paraId="1B97AC99" w14:textId="77777777" w:rsidR="00E329BB" w:rsidRPr="0029611D" w:rsidRDefault="00E329BB" w:rsidP="00E329BB">
      <w:pPr>
        <w:pStyle w:val="ProductList-Body"/>
        <w:rPr>
          <w:lang w:val="es-ES"/>
        </w:rPr>
      </w:pPr>
      <w:r w:rsidRPr="0029611D">
        <w:rPr>
          <w:lang w:val="es-ES"/>
        </w:rPr>
        <w:t>“Entregables” es todo material o código informático, distinto de los Productos y de los Fixes, que Microsoft deje en el Cliente cuando Microsoft concluya una prestación de Servicios Profesionales. Microsoft concederá al Cliente una licencia no exclusiva, intransmisible y perpetua para reproducir, utilizar y modificar los Entregables, únicamente para fines internos del negocio del Cliente y con sujeción a los términos y condiciones del contrato de licencias por volumen del Cliente.</w:t>
      </w:r>
    </w:p>
    <w:p w14:paraId="24C52A3F" w14:textId="77777777" w:rsidR="00E329BB" w:rsidRPr="0029611D" w:rsidRDefault="00E329BB" w:rsidP="00E329BB">
      <w:pPr>
        <w:pStyle w:val="ProductList-Body"/>
        <w:rPr>
          <w:lang w:val="es-ES"/>
        </w:rPr>
      </w:pPr>
    </w:p>
    <w:p w14:paraId="3AF2835C" w14:textId="77777777" w:rsidR="00E329BB" w:rsidRPr="0029611D" w:rsidRDefault="00E329BB" w:rsidP="00E329BB">
      <w:pPr>
        <w:pStyle w:val="ProductList-Body"/>
        <w:tabs>
          <w:tab w:val="clear" w:pos="158"/>
          <w:tab w:val="left" w:pos="360"/>
        </w:tabs>
        <w:rPr>
          <w:lang w:val="es-ES"/>
        </w:rPr>
      </w:pPr>
      <w:r w:rsidRPr="0029611D">
        <w:rPr>
          <w:b/>
          <w:color w:val="00188F"/>
          <w:lang w:val="es-ES"/>
        </w:rPr>
        <w:t>Tecnología que no es de Microsoft</w:t>
      </w:r>
    </w:p>
    <w:p w14:paraId="04A63D69" w14:textId="77777777" w:rsidR="00E329BB" w:rsidRPr="0029611D" w:rsidRDefault="00E329BB" w:rsidP="00E329BB">
      <w:pPr>
        <w:pStyle w:val="ProductList-Body"/>
        <w:rPr>
          <w:lang w:val="es-ES"/>
        </w:rPr>
      </w:pPr>
      <w:r w:rsidRPr="0029611D">
        <w:rPr>
          <w:lang w:val="es-ES"/>
        </w:rPr>
        <w:t>El Cliente es el único responsable por toda tecnología o software no provisto por Microsoft que se instale o utilice con los Servicios Online, los Fixes o los Entregables.</w:t>
      </w:r>
    </w:p>
    <w:p w14:paraId="09F1BCCF" w14:textId="77777777" w:rsidR="00E22DEE" w:rsidRPr="002A03AA" w:rsidRDefault="00E22DEE" w:rsidP="00E22DEE">
      <w:pPr>
        <w:pStyle w:val="ProductList-Body"/>
        <w:rPr>
          <w:lang w:val="es-ES_tradnl"/>
        </w:rPr>
      </w:pPr>
    </w:p>
    <w:p w14:paraId="19E51922" w14:textId="77777777" w:rsidR="00E22DEE" w:rsidRPr="002A03AA" w:rsidRDefault="00E22DEE" w:rsidP="00E22DEE">
      <w:pPr>
        <w:pStyle w:val="ProductList-Body"/>
        <w:outlineLvl w:val="2"/>
        <w:rPr>
          <w:lang w:val="es-ES_tradnl"/>
        </w:rPr>
      </w:pPr>
      <w:r w:rsidRPr="002A03AA">
        <w:rPr>
          <w:b/>
          <w:color w:val="00188F"/>
          <w:lang w:val="es-ES_tradnl"/>
        </w:rPr>
        <w:t>Derechos de las Filiales</w:t>
      </w:r>
    </w:p>
    <w:p w14:paraId="0501EF38" w14:textId="77777777" w:rsidR="00E22DEE" w:rsidRPr="002A03AA" w:rsidRDefault="00E22DEE" w:rsidP="00E22DEE">
      <w:pPr>
        <w:pStyle w:val="ProductList-Body"/>
        <w:rPr>
          <w:lang w:val="es-ES_tradnl"/>
        </w:rPr>
      </w:pPr>
      <w:r w:rsidRPr="002A03AA">
        <w:rPr>
          <w:lang w:val="es-ES_tradnl"/>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3642DDDC" w14:textId="77777777" w:rsidR="00E22DEE" w:rsidRPr="002A03AA" w:rsidRDefault="00E22DEE" w:rsidP="00E22DEE">
      <w:pPr>
        <w:pStyle w:val="ProductList-Body"/>
        <w:rPr>
          <w:lang w:val="es-ES_tradnl"/>
        </w:rPr>
      </w:pPr>
    </w:p>
    <w:p w14:paraId="3E460256" w14:textId="77777777" w:rsidR="00E22DEE" w:rsidRPr="002A03AA" w:rsidRDefault="00E22DEE" w:rsidP="00E22DEE">
      <w:pPr>
        <w:pStyle w:val="ProductList-Body"/>
        <w:rPr>
          <w:lang w:val="es-ES_tradnl"/>
        </w:rPr>
      </w:pPr>
      <w:r w:rsidRPr="002A03AA">
        <w:rPr>
          <w:b/>
          <w:color w:val="00188F"/>
          <w:lang w:val="es-ES_tradnl"/>
        </w:rPr>
        <w:t>Clientes del sector público.</w:t>
      </w:r>
    </w:p>
    <w:p w14:paraId="1ED466AD" w14:textId="77777777" w:rsidR="00E22DEE" w:rsidRPr="002A03AA" w:rsidRDefault="00E22DEE" w:rsidP="00E22DEE">
      <w:pPr>
        <w:pStyle w:val="ProductList-Body"/>
        <w:rPr>
          <w:lang w:val="es-ES_tradnl"/>
        </w:rPr>
      </w:pPr>
      <w:r w:rsidRPr="002A03AA">
        <w:rPr>
          <w:lang w:val="es-ES_tradnl"/>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 del Cliente y no se proporcionan para uso o beneficio personal de ningún empleado individual de la administración pública.</w:t>
      </w:r>
    </w:p>
    <w:p w14:paraId="5573AE9F"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eofContents"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45C1C437" w14:textId="77777777" w:rsidR="00317892" w:rsidRPr="0044003E" w:rsidRDefault="00317892" w:rsidP="00317892">
      <w:pPr>
        <w:pStyle w:val="ProductList-Offering1Heading"/>
        <w:rPr>
          <w:lang w:val="es-ES"/>
        </w:rPr>
      </w:pPr>
      <w:bookmarkStart w:id="167" w:name="_Toc451949080"/>
      <w:bookmarkStart w:id="168" w:name="_Toc464825208"/>
      <w:r w:rsidRPr="0044003E">
        <w:rPr>
          <w:lang w:val="es-ES"/>
        </w:rPr>
        <w:t>Notificación acerca de la Codificación H.265/HEVC de Servicios Multimedia de Azure</w:t>
      </w:r>
      <w:bookmarkEnd w:id="167"/>
      <w:bookmarkEnd w:id="168"/>
    </w:p>
    <w:p w14:paraId="359140E2" w14:textId="77777777" w:rsidR="00317892" w:rsidRPr="0044003E" w:rsidRDefault="00317892" w:rsidP="00317892">
      <w:pPr>
        <w:pStyle w:val="ProductList-Body"/>
        <w:rPr>
          <w:lang w:val="es-ES"/>
        </w:rPr>
      </w:pPr>
      <w:r w:rsidRPr="0044003E">
        <w:rPr>
          <w:lang w:val="es-ES"/>
        </w:rPr>
        <w:t>El Cliente debe obtener sus propias licencias de patente de cualquier tercero titular de derechos o grupo de patentes de H.265/HEVC antes de utilizar los Servicios Multimedia de Azure para codificar o descodificar multimedia H.265/HEVC.</w:t>
      </w:r>
    </w:p>
    <w:p w14:paraId="2072DBD8" w14:textId="77777777" w:rsidR="00317892" w:rsidRPr="00317892" w:rsidRDefault="00F56CF7" w:rsidP="00317892">
      <w:pPr>
        <w:pStyle w:val="ProductList-Body"/>
        <w:shd w:val="clear" w:color="auto" w:fill="A6A6A6" w:themeFill="background1" w:themeFillShade="A6"/>
        <w:spacing w:before="120" w:after="240"/>
        <w:jc w:val="right"/>
        <w:rPr>
          <w:sz w:val="16"/>
          <w:szCs w:val="16"/>
          <w:lang w:val="es-ES"/>
        </w:rPr>
      </w:pPr>
      <w:hyperlink w:anchor="TableofContents" w:history="1">
        <w:r w:rsidR="00317892" w:rsidRPr="00317892">
          <w:rPr>
            <w:rStyle w:val="Hyperlink"/>
            <w:sz w:val="16"/>
            <w:szCs w:val="16"/>
            <w:lang w:val="es-ES"/>
          </w:rPr>
          <w:t>Tabla de contenido</w:t>
        </w:r>
      </w:hyperlink>
      <w:r w:rsidR="00317892" w:rsidRPr="00317892">
        <w:rPr>
          <w:sz w:val="16"/>
          <w:szCs w:val="16"/>
          <w:lang w:val="es-ES"/>
        </w:rPr>
        <w:t xml:space="preserve"> / </w:t>
      </w:r>
      <w:hyperlink w:anchor="GeneralTerms" w:history="1">
        <w:r w:rsidR="00317892" w:rsidRPr="00317892">
          <w:rPr>
            <w:rStyle w:val="Hyperlink"/>
            <w:sz w:val="16"/>
            <w:szCs w:val="16"/>
            <w:lang w:val="es-ES"/>
          </w:rPr>
          <w:t>Términos generales</w:t>
        </w:r>
      </w:hyperlink>
    </w:p>
    <w:p w14:paraId="7C9D16CC" w14:textId="1257F59B" w:rsidR="00D67A4B" w:rsidRPr="00DE50D3" w:rsidRDefault="00A27D70" w:rsidP="00E86D35">
      <w:pPr>
        <w:pStyle w:val="ProductList-Offering1Heading"/>
        <w:rPr>
          <w:lang w:val="es-ES"/>
        </w:rPr>
      </w:pPr>
      <w:bookmarkStart w:id="169" w:name="_Toc464825209"/>
      <w:r w:rsidRPr="00DE50D3">
        <w:rPr>
          <w:lang w:val="es-ES"/>
        </w:rPr>
        <w:t>Notificación sobre el Estándar Visual H.264/AVC, el Estándar de Vídeo VC-1, el Estándar Visual MPEG-4 y el Estándar de Vídeo MPEG-2</w:t>
      </w:r>
      <w:bookmarkEnd w:id="169"/>
    </w:p>
    <w:p w14:paraId="61C5203D" w14:textId="77777777" w:rsidR="00A27D70" w:rsidRPr="00DE50D3" w:rsidRDefault="00A27D70" w:rsidP="00A27D70">
      <w:pPr>
        <w:pStyle w:val="ProductList-Body"/>
        <w:rPr>
          <w:lang w:val="es-ES"/>
        </w:rPr>
      </w:pPr>
      <w:r w:rsidRPr="00DE50D3">
        <w:rPr>
          <w:lang w:val="es-ES"/>
        </w:rPr>
        <w:t>Este software puede incluir tecnología de compresión visual H.264/AVC, VC-1, MPEG-4 Part 2, y MPEG-2. MPEG LA, L.L.C necesita esta notificación:</w:t>
      </w:r>
    </w:p>
    <w:p w14:paraId="6272B6A6" w14:textId="588A6D75" w:rsidR="00A27D70" w:rsidRPr="00DE50D3" w:rsidRDefault="00A27D70" w:rsidP="00F824AC">
      <w:pPr>
        <w:pStyle w:val="ProductList-Body"/>
        <w:spacing w:after="120"/>
        <w:rPr>
          <w:lang w:val="es-ES"/>
        </w:rPr>
      </w:pPr>
      <w:r w:rsidRPr="00DE50D3">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51" w:history="1">
        <w:r w:rsidRPr="00DE50D3">
          <w:rPr>
            <w:rStyle w:val="Hyperlink"/>
            <w:lang w:val="es-ES"/>
          </w:rPr>
          <w:t>www.mpegla.com</w:t>
        </w:r>
      </w:hyperlink>
      <w:r w:rsidR="009B44F6" w:rsidRPr="00DE50D3">
        <w:rPr>
          <w:lang w:val="es-ES"/>
        </w:rPr>
        <w:t>.</w:t>
      </w:r>
    </w:p>
    <w:p w14:paraId="318087C5" w14:textId="65D5ED1F" w:rsidR="00D67A4B" w:rsidRPr="00DE50D3" w:rsidRDefault="00A27D70" w:rsidP="000F30AA">
      <w:pPr>
        <w:pStyle w:val="ProductList-Body"/>
        <w:rPr>
          <w:lang w:val="es-ES"/>
        </w:rPr>
      </w:pPr>
      <w:r w:rsidRPr="00DE50D3">
        <w:rPr>
          <w:lang w:val="es-ES"/>
        </w:rPr>
        <w:t>Para efectos aclaratorios, esta notificación no limita ni restringe el uso del software para usos normales de negocios que sean de tipo personal del negocio, lo que no incluye (i) la redistribución del software a terceros ni (ii) la creación de contenido en cumplimiento con las tecnologías de ESTÁNDARES DE VÍDEO para la distribución a terceros.</w:t>
      </w:r>
    </w:p>
    <w:p w14:paraId="3F3792A7"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0B8C43B6" w14:textId="77777777" w:rsidR="00D67A4B" w:rsidRPr="00DE50D3" w:rsidRDefault="00D67A4B" w:rsidP="00A914BF">
      <w:pPr>
        <w:pStyle w:val="ProductList-Body"/>
        <w:rPr>
          <w:lang w:val="es-ES"/>
        </w:rPr>
      </w:pPr>
    </w:p>
    <w:p w14:paraId="4F39DF5C" w14:textId="77777777" w:rsidR="00A27D70" w:rsidRPr="00DE50D3" w:rsidRDefault="00A27D70" w:rsidP="00A914BF">
      <w:pPr>
        <w:pStyle w:val="ProductList-Body"/>
        <w:rPr>
          <w:lang w:val="es-ES"/>
        </w:rPr>
      </w:pPr>
    </w:p>
    <w:p w14:paraId="76427307" w14:textId="77777777" w:rsidR="00D67A4B" w:rsidRPr="00DE50D3" w:rsidRDefault="00D67A4B" w:rsidP="00A914BF">
      <w:pPr>
        <w:pStyle w:val="ProductList-Body"/>
        <w:rPr>
          <w:lang w:val="es-ES"/>
        </w:rPr>
        <w:sectPr w:rsidR="00D67A4B" w:rsidRPr="00DE50D3" w:rsidSect="00A61B2A">
          <w:footerReference w:type="default" r:id="rId52"/>
          <w:footerReference w:type="first" r:id="rId53"/>
          <w:pgSz w:w="12240" w:h="15840"/>
          <w:pgMar w:top="1440" w:right="720" w:bottom="1440" w:left="720" w:header="720" w:footer="720" w:gutter="0"/>
          <w:cols w:space="720"/>
          <w:titlePg/>
          <w:docGrid w:linePitch="360"/>
        </w:sectPr>
      </w:pPr>
    </w:p>
    <w:p w14:paraId="5D50CAA4" w14:textId="77777777" w:rsidR="00060AB2" w:rsidRPr="00321868" w:rsidRDefault="00060AB2" w:rsidP="00060AB2">
      <w:pPr>
        <w:pStyle w:val="ProductList-SectionHeading"/>
        <w:outlineLvl w:val="0"/>
        <w:rPr>
          <w:lang w:val="es-ES"/>
        </w:rPr>
      </w:pPr>
      <w:bookmarkStart w:id="170" w:name="_Toc464825210"/>
      <w:bookmarkStart w:id="171" w:name="Attachment2"/>
      <w:r w:rsidRPr="00321868">
        <w:rPr>
          <w:lang w:val="es-ES"/>
        </w:rPr>
        <w:lastRenderedPageBreak/>
        <w:t>Anexo 2: Conjuntos de Licencias de Suscripción</w:t>
      </w:r>
      <w:bookmarkEnd w:id="170"/>
    </w:p>
    <w:bookmarkEnd w:id="171"/>
    <w:p w14:paraId="7F7AE2BF" w14:textId="5017F82C" w:rsidR="00060AB2" w:rsidRDefault="00060AB2" w:rsidP="00060AB2">
      <w:pPr>
        <w:pStyle w:val="ProductList-Body"/>
        <w:spacing w:after="120"/>
        <w:jc w:val="both"/>
        <w:rPr>
          <w:lang w:val="es-ES"/>
        </w:rPr>
      </w:pPr>
      <w:r w:rsidRPr="00321868">
        <w:rPr>
          <w:lang w:val="es-ES"/>
        </w:rPr>
        <w:t xml:space="preserve">El posible que la compra de Servicios Online esté disponible en la forma de Conjuntos de Servicios Online. Si en la tabla a continuación, hay una celda con sombreado </w:t>
      </w:r>
      <w:r w:rsidRPr="00321868">
        <w:rPr>
          <w:color w:val="000000" w:themeColor="text1"/>
          <w:shd w:val="clear" w:color="auto" w:fill="4668C5"/>
          <w:lang w:val="es-ES"/>
        </w:rPr>
        <w:t>azul</w:t>
      </w:r>
      <w:r w:rsidRPr="00321868">
        <w:rPr>
          <w:color w:val="000000" w:themeColor="text1"/>
          <w:lang w:val="es-ES"/>
        </w:rPr>
        <w:t xml:space="preserve"> en una fila de Servicios Online, la</w:t>
      </w:r>
      <w:r w:rsidRPr="00321868">
        <w:rPr>
          <w:lang w:val="es-ES"/>
        </w:rPr>
        <w:t xml:space="preserve"> SL de Conjunto para la columna en que se encuentra la celda cumple con los requisitos de SL para lo</w:t>
      </w:r>
      <w:r>
        <w:rPr>
          <w:lang w:val="es-ES"/>
        </w:rPr>
        <w:t>s Servicios Online de la celda.</w:t>
      </w:r>
    </w:p>
    <w:tbl>
      <w:tblPr>
        <w:tblW w:w="10807"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453"/>
        <w:gridCol w:w="454"/>
        <w:gridCol w:w="720"/>
        <w:gridCol w:w="720"/>
        <w:gridCol w:w="720"/>
        <w:gridCol w:w="360"/>
        <w:gridCol w:w="360"/>
        <w:gridCol w:w="720"/>
        <w:gridCol w:w="675"/>
        <w:gridCol w:w="675"/>
      </w:tblGrid>
      <w:tr w:rsidR="00B9746A" w14:paraId="397A7084" w14:textId="77777777" w:rsidTr="00B52895">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76050222" w14:textId="77777777" w:rsidR="00B9746A" w:rsidRDefault="00B9746A" w:rsidP="00B52895">
            <w:pPr>
              <w:pStyle w:val="ProductList-Body"/>
              <w:tabs>
                <w:tab w:val="clear" w:pos="158"/>
                <w:tab w:val="left" w:pos="720"/>
              </w:tabs>
              <w:spacing w:line="256" w:lineRule="auto"/>
              <w:ind w:left="-108"/>
              <w:rPr>
                <w:sz w:val="22"/>
              </w:rPr>
            </w:pPr>
            <w:r>
              <w:rPr>
                <w:sz w:val="22"/>
              </w:rPr>
              <w:t>Servicios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2FD1BB"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A8DC4AD" w14:textId="77777777" w:rsidR="00B9746A" w:rsidRDefault="00B9746A" w:rsidP="00B528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BBF2792"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F5DD64B" w14:textId="77777777" w:rsidR="00B9746A" w:rsidRDefault="00B9746A" w:rsidP="00B5289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DF2D550" w14:textId="77777777" w:rsidR="00B9746A" w:rsidRPr="006D2C33" w:rsidRDefault="00B9746A" w:rsidP="00B52895">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7EE1E46" w14:textId="77777777" w:rsidR="00B9746A" w:rsidRDefault="00B9746A" w:rsidP="00B52895">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Ámbito Educativo</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0C56D1"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56B85A4"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28F2A5C4" w14:textId="77777777" w:rsidR="00B9746A" w:rsidRDefault="00B9746A" w:rsidP="00B5289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CE2B16"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357F7DC"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00CC78FC" w14:textId="77777777" w:rsidR="00B9746A" w:rsidRDefault="00B9746A" w:rsidP="00B5289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4A08A7"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63AD5D9"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6A2AA957" w14:textId="77777777" w:rsidR="00B9746A" w:rsidRDefault="00B9746A" w:rsidP="00B5289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14:paraId="01AF61B3"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4043C381" w14:textId="77777777" w:rsidR="00B9746A" w:rsidRPr="006D2C33" w:rsidRDefault="00B9746A" w:rsidP="00B52895">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2AFFD8B" w14:textId="77777777" w:rsidR="00B9746A" w:rsidRDefault="00B9746A" w:rsidP="00B5289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Seguridad</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60E573" w14:textId="6868094C" w:rsidR="00B9746A" w:rsidRDefault="009856A4" w:rsidP="00B52895">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Protective Enterprise</w:t>
            </w:r>
            <w:bookmarkStart w:id="172" w:name="_GoBack"/>
            <w:bookmarkEnd w:id="172"/>
            <w:r w:rsidR="00B9746A">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3A4F55FA" w14:textId="77777777" w:rsidR="00B9746A" w:rsidRPr="006D2C33" w:rsidRDefault="00B9746A" w:rsidP="00B52895">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0A23290" w14:textId="3F3309BF" w:rsidR="00B9746A" w:rsidRDefault="00B9746A" w:rsidP="00B974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B9746A" w14:paraId="17883C7B" w14:textId="77777777" w:rsidTr="00B52895">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293B4641" w14:textId="77777777" w:rsidR="00B9746A" w:rsidRDefault="00B9746A" w:rsidP="00B52895">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202FE55"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E3F11A"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EA52D56"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9339A"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CD826C"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113D28"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63EBCB"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9906E"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06A2F5"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A6400E"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5F45BFD"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79B8FA"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BA0DE8"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EB47B3C"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7CE893AC"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1761663"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2A4592D5"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4A1EB811" w14:textId="77777777" w:rsidR="00B9746A" w:rsidRDefault="00B9746A" w:rsidP="00B52895">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B9746A" w14:paraId="772302C8" w14:textId="77777777" w:rsidTr="00B52895">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08503D0"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F0273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C5A7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7750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5ED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214E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986E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948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78FD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6ABF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FC95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6B172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4B84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EEFC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0CF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53C2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1E8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EEBF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FCE8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1A76DFF5" w14:textId="77777777" w:rsidTr="00B52895">
        <w:trPr>
          <w:trHeight w:val="202"/>
        </w:trPr>
        <w:tc>
          <w:tcPr>
            <w:tcW w:w="2790" w:type="dxa"/>
            <w:tcBorders>
              <w:top w:val="nil"/>
              <w:left w:val="nil"/>
              <w:bottom w:val="dashSmallGap" w:sz="4" w:space="0" w:color="BFBFBF" w:themeColor="background1" w:themeShade="BF"/>
              <w:right w:val="nil"/>
            </w:tcBorders>
            <w:noWrap/>
            <w:vAlign w:val="center"/>
            <w:hideMark/>
          </w:tcPr>
          <w:p w14:paraId="152EA885"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Quiosco de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03C58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329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9C7C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0F9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E0F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7ED5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8463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AD9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2F6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4CB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E445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1C61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8D7B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94BC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CA3C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4C42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57CC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1E1F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1D45F9D"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7A6CF4"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2BA4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06C3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4459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E498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CF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1684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942F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B67F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FF48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3ABD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382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F32F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25FE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51F2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8913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4BA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E6F3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E064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71889FBB"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64C0E2"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8767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4C3D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8D8A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C738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F63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7577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39F5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74930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9B69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44B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E674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2B4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EF3B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CB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5C9C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4C0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4857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1BC1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319A036F"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4B4AF"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7458D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123F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CCDB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8DF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E33B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1B85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8929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C167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7109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3B17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C08C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4ABA3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712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A7A7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A3C1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F41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19A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21252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792F09C6"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8285BF"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51FB1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A108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7B6F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42C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8A9D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87B5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18BF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026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11A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A6B0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9368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D8EF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377B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4B8B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E38E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4D7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D580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7965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0919E10"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6FB66"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37454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AA59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6D0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1B0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3F7A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109B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EFDC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BD4D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1835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879C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45A4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7215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7DE0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C917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4AE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2DBF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4E527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DE1F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0853969"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9988A"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DBFF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852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21C6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A7838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E17D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5F4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CE67D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727B1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844F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AB95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5BB0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5467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C7F1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9DD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4B87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718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DDA8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627E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21DC55ED"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F833FC"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EEFEE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687C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07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C924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5801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FF6A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7428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522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EEB8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F23B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E76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CBF07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42ED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5B76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91D2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CA2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6D6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B669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082E7CE"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9241D"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4B3D2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6127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ECDB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6128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1E8B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76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94A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C7DB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09DA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D731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4848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D2D1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6F95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7298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49F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1D46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2F620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110E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134A2B1E"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039AE8"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AA4A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B639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7CE2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85A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3445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0997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B388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3660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E31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EBBB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54E9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370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D9DA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6D94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A540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7801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8E3F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F681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32057A2C"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4E263"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Empresarial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DA43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0B66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70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FD6D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19EA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FDDA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84FD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B35E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FE07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3379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9113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72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E14A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AFD0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850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2349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77E4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487A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65DCB057"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CB5AA"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para Business Online Conf.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41FFC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DE73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B06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B123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6CE0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ABA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7B03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14C5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A44D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02F4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330C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2342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7A6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8201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3648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3560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8D2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2895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562F1E0A"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65E7AC"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75AB2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3469D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CE039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BF28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4BE0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CC0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1752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7CF3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4D1A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C1D1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247C8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CB29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0867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3D5B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A3D0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372DDF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A836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0007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FB03EE9"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037AD"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84E41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2EB34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F6BE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A511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665C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A7AF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CD795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B46C8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5195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91C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3DA2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046AD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83E38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C333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6A7C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E6A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3E7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732B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2680200D"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6A5A98"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24CE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D82B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CEB9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7E25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30AA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BB95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182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A628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27B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4F1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883B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1C7F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1295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AF9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F54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6387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1959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4593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C1486D4"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5A50B1"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6521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83A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D4EF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BEAF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2FD3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848B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5AA7B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E0EE6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8D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0F6E8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FCA4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0814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B649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DF33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8EF2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AB6E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B32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48C3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8591C8F"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55339"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D6943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1BC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A754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16CA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2DA7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511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79D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46C0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0F52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8A9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70FD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4B6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930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E513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CD7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C6B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A143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5FD0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7EF3090F"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96F12"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Análisis de Office 365 Delve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6C63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E895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91C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D1C7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8E7C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097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2C51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0307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F292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AF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1AED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DAD7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4D15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02DB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7361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25A4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D6A4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2C02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159EF70"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AF83C0"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eDiscovery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E4DF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1E82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F25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103D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C1C1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EED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3D5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3C08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E661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F79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72C6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CF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4725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82E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51D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F76E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1FAC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D685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6895AFF9" w14:textId="77777777" w:rsidTr="00B52895">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4356E1"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68E29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A5D3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6684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A9A3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516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26D3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557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779B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4810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78BF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5E1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2A7A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587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C4C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BF5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A658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63F6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BAF0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0909F4F"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8CD1E7"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D5AB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E097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6E75D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BC84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FC3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C300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BB2F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E9F6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6FAD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175F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6CA7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F8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5D5A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C39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6097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E80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5D0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7E0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69621AC3"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C5D0F"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Protección contra Amenazas Avanzada de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CAED9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A1A7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A71CD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CEA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A9EA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9A3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E443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BF06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1C9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C9796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329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1CAA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934F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2246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B452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E8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74EE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ABC9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53E63E23"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A99B4E"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B7F1D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51A7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5603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B43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27FE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1EBC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E2A5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B6D1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5C7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B8C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788A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303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B321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7DE40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2303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1A7D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0E3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A13E7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588C08B"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EA9590"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788EC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A3D7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5AC0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5EE5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5A9B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BD1B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9B21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247A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3414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634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CA6F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59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B09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29B0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20CE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6882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353C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2F2C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D6B4A91"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F5ED4"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5A5A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20D0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AB95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D7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28F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14EA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F16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E85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1EE4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35D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4471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8B40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EFC2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C6A4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1677F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52BD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6F297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6EF6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6FD7A9BC"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851B9"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4172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7F63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CD8A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1A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04A2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94F4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F8F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3EEB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965B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7D0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CA98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038B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D5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C23C7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59C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5D32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A362B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E68D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D036014"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77A6"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5F9F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255D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3D0E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2FA4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2C8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DCE4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12E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4AF4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46F8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BE9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6E52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8AD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4D9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6A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497BF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6400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2F8F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65DA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BAEE2AC"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89B0A4"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Aplicación de seguridad de la nube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A411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0146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0C8A3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F3A0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9E9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A3A8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33D2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EF12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5CD5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365B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2C31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76B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5D0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F077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1E561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9A5D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C2D9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D65F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0CAFD699"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3A9DDA"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Servicio al Cliente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C684F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7F09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5AA2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E213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E176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46FA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C647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5DF7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A128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6789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5DF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2C9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6535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7996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3EC3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ABD5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1FBD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C3340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799FAD17"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C86E31"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83A0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5D09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F17D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2E3A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384B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7F3B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CAD8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936C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684E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6207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90B3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127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8F7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9841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FD91F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4A2B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424D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B659C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4E079E27"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03E38"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Operaciones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1FD5B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6B29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0CF31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581D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38E9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17F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47E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966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D879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D4A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6871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9C84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87A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61A2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45C1B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4DC1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B9BE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875A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7146CCDB"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4B275F" w14:textId="77777777" w:rsidR="00B9746A" w:rsidRPr="008F02B0"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21BE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AC0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87D5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ECB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F0E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0404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DBF5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1B88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10A0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A997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4BC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4AE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BE3D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FC4B6"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A304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B6D3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EA756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7E69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51278C25"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DD3C3" w14:textId="77777777" w:rsidR="00B9746A"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para Ventas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21B06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8A9E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B820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8F2D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9A18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576D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CF54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B6F6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C9F0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96C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0E04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EB9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6C33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D203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A30D5"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0141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FF02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7DDA2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5975DC3F" w14:textId="77777777" w:rsidTr="00B5289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385030" w14:textId="77777777" w:rsidR="00B9746A"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693F1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646B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3FA3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366C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B973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61E6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86EE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3F4A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C945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47F8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D9D1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1C0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E19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93074"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E4ABE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3ADFD"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567A0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955F4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r w:rsidR="00B9746A" w14:paraId="55966BF8" w14:textId="77777777" w:rsidTr="00B52895">
        <w:trPr>
          <w:trHeight w:val="202"/>
        </w:trPr>
        <w:tc>
          <w:tcPr>
            <w:tcW w:w="2790" w:type="dxa"/>
            <w:tcBorders>
              <w:top w:val="dashSmallGap" w:sz="4" w:space="0" w:color="BFBFBF" w:themeColor="background1" w:themeShade="BF"/>
              <w:left w:val="nil"/>
              <w:bottom w:val="nil"/>
              <w:right w:val="nil"/>
            </w:tcBorders>
            <w:noWrap/>
            <w:vAlign w:val="center"/>
          </w:tcPr>
          <w:p w14:paraId="198F3D79" w14:textId="77777777" w:rsidR="00B9746A" w:rsidRDefault="00B9746A" w:rsidP="00B52895">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736039B"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35111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4DCCF7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61089C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81BCC8"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3340E4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F15DBBF"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49BE95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54200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5D699C"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960F0"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0F893CE"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4B1DA7"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BBD6503"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BD8F9A9"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EE8C82"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13910EFA"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3EF845B1" w14:textId="77777777" w:rsidR="00B9746A" w:rsidRDefault="00B9746A" w:rsidP="00B52895">
            <w:pPr>
              <w:pStyle w:val="ProductList-Body"/>
              <w:tabs>
                <w:tab w:val="clear" w:pos="158"/>
                <w:tab w:val="left" w:pos="720"/>
              </w:tabs>
              <w:spacing w:line="256" w:lineRule="auto"/>
              <w:jc w:val="center"/>
              <w:rPr>
                <w:rFonts w:asciiTheme="majorHAnsi" w:hAnsiTheme="majorHAnsi"/>
                <w:szCs w:val="18"/>
              </w:rPr>
            </w:pPr>
          </w:p>
        </w:tc>
      </w:tr>
    </w:tbl>
    <w:p w14:paraId="06B8ECAD" w14:textId="77777777" w:rsidR="00B9746A" w:rsidRPr="006D2C33" w:rsidRDefault="00B9746A" w:rsidP="00B9746A">
      <w:pPr>
        <w:pStyle w:val="ProductList-Body"/>
        <w:spacing w:before="60"/>
      </w:pPr>
      <w:r>
        <w:rPr>
          <w:i/>
          <w:sz w:val="16"/>
          <w:szCs w:val="16"/>
          <w:vertAlign w:val="superscript"/>
        </w:rPr>
        <w:lastRenderedPageBreak/>
        <w:t>1</w:t>
      </w:r>
      <w:r>
        <w:rPr>
          <w:i/>
          <w:sz w:val="16"/>
          <w:szCs w:val="16"/>
        </w:rPr>
        <w:t xml:space="preserve"> Las SL de la Suite de Complementos que incluyen “sin ProPlus” en su título no incluyen derechos para Office 365 ProPlus.</w:t>
      </w:r>
    </w:p>
    <w:p w14:paraId="7F5C6BAE" w14:textId="77777777" w:rsidR="00B9746A" w:rsidRPr="006D2C33" w:rsidRDefault="00B9746A" w:rsidP="00B9746A">
      <w:pPr>
        <w:pStyle w:val="ProductList-Body"/>
      </w:pPr>
      <w:r>
        <w:rPr>
          <w:i/>
          <w:sz w:val="16"/>
          <w:szCs w:val="16"/>
          <w:vertAlign w:val="superscript"/>
        </w:rPr>
        <w:t>2</w:t>
      </w:r>
      <w:r>
        <w:rPr>
          <w:i/>
          <w:sz w:val="16"/>
          <w:szCs w:val="16"/>
        </w:rPr>
        <w:t xml:space="preserve"> Además de los Servicios Online que se han identificado antes, Enterprise Cloud Suite cumple el requisito de SL para Windows SA por Usuario que se describe en los Términos de Productos.</w:t>
      </w:r>
    </w:p>
    <w:p w14:paraId="429880AF" w14:textId="179BF351" w:rsidR="00B9746A" w:rsidRDefault="00B9746A" w:rsidP="00B9746A">
      <w:pPr>
        <w:pStyle w:val="ProductList-Body"/>
        <w:spacing w:after="120"/>
        <w:jc w:val="both"/>
        <w:rPr>
          <w:lang w:val="es-ES"/>
        </w:rPr>
      </w:pPr>
      <w:r>
        <w:rPr>
          <w:i/>
          <w:sz w:val="16"/>
          <w:szCs w:val="16"/>
          <w:vertAlign w:val="superscript"/>
        </w:rPr>
        <w:t>3</w:t>
      </w:r>
      <w:r>
        <w:rPr>
          <w:i/>
          <w:sz w:val="16"/>
          <w:szCs w:val="16"/>
        </w:rPr>
        <w:t xml:space="preserve"> La inclusión de Skype for Business Online PSTN Conferencing con Office 365 Enterprise E5 depende de la disponibilidad regional.</w:t>
      </w:r>
    </w:p>
    <w:p w14:paraId="080E51B2" w14:textId="77777777" w:rsidR="00E22DEE" w:rsidRPr="002A03AA" w:rsidRDefault="00F56CF7" w:rsidP="00E22DEE">
      <w:pPr>
        <w:pStyle w:val="ProductList-Body"/>
        <w:shd w:val="clear" w:color="auto" w:fill="A6A6A6" w:themeFill="background1" w:themeFillShade="A6"/>
        <w:spacing w:before="120" w:after="240"/>
        <w:jc w:val="right"/>
        <w:rPr>
          <w:lang w:val="es-ES_tradnl"/>
        </w:rPr>
      </w:pPr>
      <w:hyperlink w:anchor="Tabla de Contenido" w:history="1">
        <w:r w:rsidR="00E22DEE" w:rsidRPr="002A03AA">
          <w:rPr>
            <w:rStyle w:val="Hyperlink"/>
            <w:sz w:val="16"/>
            <w:szCs w:val="16"/>
            <w:lang w:val="es-ES_tradnl"/>
          </w:rPr>
          <w:t>Tabla de contenido</w:t>
        </w:r>
      </w:hyperlink>
      <w:r w:rsidR="00E22DEE" w:rsidRPr="002A03AA">
        <w:rPr>
          <w:sz w:val="16"/>
          <w:szCs w:val="16"/>
          <w:lang w:val="es-ES_tradnl"/>
        </w:rPr>
        <w:t xml:space="preserve"> / </w:t>
      </w:r>
      <w:hyperlink w:anchor="GeneralTerms" w:history="1">
        <w:r w:rsidR="00E22DEE" w:rsidRPr="002A03AA">
          <w:rPr>
            <w:rStyle w:val="Hyperlink"/>
            <w:sz w:val="16"/>
            <w:szCs w:val="16"/>
            <w:lang w:val="es-ES_tradnl"/>
          </w:rPr>
          <w:t>Términos generales</w:t>
        </w:r>
      </w:hyperlink>
    </w:p>
    <w:p w14:paraId="2A6A49D9" w14:textId="65C5C0AF" w:rsidR="00F2322F" w:rsidRPr="00DE50D3" w:rsidRDefault="00F2322F" w:rsidP="00A914BF">
      <w:pPr>
        <w:pStyle w:val="ProductList-Body"/>
        <w:rPr>
          <w:lang w:val="es-ES"/>
        </w:rPr>
      </w:pPr>
    </w:p>
    <w:p w14:paraId="374EA8ED" w14:textId="77777777" w:rsidR="00D67A4B" w:rsidRPr="00DE50D3" w:rsidRDefault="00D67A4B" w:rsidP="00A914BF">
      <w:pPr>
        <w:pStyle w:val="ProductList-Body"/>
        <w:rPr>
          <w:lang w:val="es-ES"/>
        </w:rPr>
      </w:pPr>
    </w:p>
    <w:p w14:paraId="144749B0" w14:textId="77777777" w:rsidR="00232755" w:rsidRPr="00DE50D3" w:rsidRDefault="00232755" w:rsidP="00A914BF">
      <w:pPr>
        <w:pStyle w:val="ProductList-Body"/>
        <w:rPr>
          <w:lang w:val="es-ES"/>
        </w:rPr>
        <w:sectPr w:rsidR="00232755" w:rsidRPr="00DE50D3" w:rsidSect="00A61B2A">
          <w:pgSz w:w="12240" w:h="15840"/>
          <w:pgMar w:top="1440" w:right="720" w:bottom="1440" w:left="720" w:header="720" w:footer="720" w:gutter="0"/>
          <w:cols w:space="720"/>
          <w:titlePg/>
          <w:docGrid w:linePitch="360"/>
        </w:sectPr>
      </w:pPr>
    </w:p>
    <w:p w14:paraId="2EC0A6A5" w14:textId="10402A31" w:rsidR="00232755" w:rsidRPr="00DE50D3" w:rsidRDefault="00232755" w:rsidP="00233C87">
      <w:pPr>
        <w:pStyle w:val="ProductList-SectionHeading"/>
        <w:outlineLvl w:val="0"/>
        <w:rPr>
          <w:lang w:val="es-ES"/>
        </w:rPr>
      </w:pPr>
      <w:bookmarkStart w:id="173" w:name="Attachment3"/>
      <w:bookmarkStart w:id="174" w:name="_Toc464825211"/>
      <w:r w:rsidRPr="00DE50D3">
        <w:rPr>
          <w:lang w:val="es-ES"/>
        </w:rPr>
        <w:lastRenderedPageBreak/>
        <w:t>Anexo 3: Cláusulas Contractuales Estándar (Procesadores)</w:t>
      </w:r>
      <w:bookmarkEnd w:id="173"/>
      <w:bookmarkEnd w:id="174"/>
    </w:p>
    <w:p w14:paraId="4E06F8C8" w14:textId="6E522ADB" w:rsidR="00232755" w:rsidRPr="00DE50D3" w:rsidRDefault="00232755" w:rsidP="00232755">
      <w:pPr>
        <w:pStyle w:val="ProductList-Body"/>
        <w:rPr>
          <w:lang w:val="es-ES"/>
        </w:rPr>
      </w:pPr>
      <w:r w:rsidRPr="00DE50D3">
        <w:rPr>
          <w:lang w:val="es-ES"/>
        </w:rPr>
        <w:t>Para los fines del Artículo 26(2) de la Directiva 95/46/CE para la transferencia de datos personales a encargados del tratamiento establecidos en otros países que no garantizan un nivel adecuado de protección de datos, el Cliente (como exportador de datos) y Microsoft Corporation (como importador de datos, cuya firma aparece a continuación), cada uno de ellos una “parte” y en conjunto “las partes”, han aceptado las siguientes Cláusulas Contractuales (las “Cláusulas” o “Cláusulas Contractuales Tipo”) con el fin de citar las protecciones con respecto a la protección de la privacidad y los derechos fundamentales y a las libertades de las personas para la transferencia de los datos personales especificados en el Apéndice 1 por parte del exportador de datos.</w:t>
      </w:r>
    </w:p>
    <w:p w14:paraId="7C82FD26" w14:textId="77777777" w:rsidR="00232755" w:rsidRPr="00DE50D3" w:rsidRDefault="00232755" w:rsidP="00232755">
      <w:pPr>
        <w:pStyle w:val="ProductList-Body"/>
        <w:rPr>
          <w:lang w:val="es-ES"/>
        </w:rPr>
      </w:pPr>
    </w:p>
    <w:p w14:paraId="48369B9B" w14:textId="77777777" w:rsidR="00232755" w:rsidRPr="00DE50D3" w:rsidRDefault="00232755" w:rsidP="00233C87">
      <w:pPr>
        <w:pStyle w:val="ProductList-Body"/>
        <w:jc w:val="center"/>
        <w:outlineLvl w:val="1"/>
        <w:rPr>
          <w:lang w:val="es-ES"/>
        </w:rPr>
      </w:pPr>
      <w:r w:rsidRPr="00DE50D3">
        <w:rPr>
          <w:b/>
          <w:lang w:val="es-ES"/>
        </w:rPr>
        <w:t>Cláusula 1: Definiciones</w:t>
      </w:r>
    </w:p>
    <w:p w14:paraId="71FC6C70" w14:textId="77777777" w:rsidR="00232755" w:rsidRPr="00DE50D3" w:rsidRDefault="00232755" w:rsidP="00232755">
      <w:pPr>
        <w:pStyle w:val="ProductList-Body"/>
        <w:rPr>
          <w:lang w:val="es-ES"/>
        </w:rPr>
      </w:pPr>
    </w:p>
    <w:p w14:paraId="7BD8EA70" w14:textId="77777777" w:rsidR="00232755" w:rsidRPr="00DE50D3" w:rsidRDefault="00232755" w:rsidP="00232755">
      <w:pPr>
        <w:pStyle w:val="ProductList-Body"/>
        <w:spacing w:after="120"/>
        <w:rPr>
          <w:lang w:val="es-ES"/>
        </w:rPr>
      </w:pPr>
      <w:r w:rsidRPr="00DE50D3">
        <w:rPr>
          <w:lang w:val="es-ES"/>
        </w:rPr>
        <w:t xml:space="preserve">(a) 'datos personales', 'categorías especiales de datos', 'tratamiento', 'responsable del tratamiento', 'encargado del tratamiento', 'interesado' y 'autoridad de control' tendrán el mismo significado que la Directiva 95/46/CE del Parlamento Europeo y el Consejo del 24 de octubre de 1995 sobre la protección de las personas respecto al tratamiento de los datos personales y a su libre movimiento; </w:t>
      </w:r>
    </w:p>
    <w:p w14:paraId="56DF744D" w14:textId="77777777" w:rsidR="00232755" w:rsidRPr="00DE50D3" w:rsidRDefault="00232755" w:rsidP="00232755">
      <w:pPr>
        <w:pStyle w:val="ProductList-Body"/>
        <w:spacing w:after="120"/>
        <w:rPr>
          <w:lang w:val="es-ES"/>
        </w:rPr>
      </w:pPr>
      <w:r w:rsidRPr="00DE50D3">
        <w:rPr>
          <w:lang w:val="es-ES"/>
        </w:rPr>
        <w:t xml:space="preserve">(b) 'el exportador de datos' es el responsable del tratamiento que transmite los datos personales; </w:t>
      </w:r>
    </w:p>
    <w:p w14:paraId="4D0F19E1" w14:textId="77777777" w:rsidR="00232755" w:rsidRPr="00DE50D3" w:rsidRDefault="00232755" w:rsidP="00232755">
      <w:pPr>
        <w:pStyle w:val="ProductList-Body"/>
        <w:spacing w:after="120"/>
        <w:rPr>
          <w:lang w:val="es-ES"/>
        </w:rPr>
      </w:pPr>
      <w:r w:rsidRPr="00DE50D3">
        <w:rPr>
          <w:lang w:val="es-ES"/>
        </w:rPr>
        <w:t xml:space="preserve">(c) 'el importador de datos' es el encargado del tratamiento que acepta recibir los datos personales del exportador de datos con el fin de tratarlos en su nombre después de la transferencia, de acuerdo con sus instrucciones y con los términos de las Cláusulas y que no está sujeto al sistema de un tercer país para garantizar la protección adecuada en el sentido del Artículo 25 (1) de la Directiva 95/46/CE; </w:t>
      </w:r>
    </w:p>
    <w:p w14:paraId="3242292C" w14:textId="77777777" w:rsidR="00232755" w:rsidRPr="00DE50D3" w:rsidRDefault="00232755" w:rsidP="00232755">
      <w:pPr>
        <w:pStyle w:val="ProductList-Body"/>
        <w:spacing w:after="120"/>
        <w:rPr>
          <w:lang w:val="es-ES"/>
        </w:rPr>
      </w:pPr>
      <w:r w:rsidRPr="00DE50D3">
        <w:rPr>
          <w:lang w:val="es-ES"/>
        </w:rPr>
        <w:t xml:space="preserve">(d) 'el subencargado del tratamiento' es cualquier encargado del tratamiento contratado por el importador de datos o por cualquier otro subencargado del tratamiento del importador de datos, que acepte recibir del importador de datos o de cualquier otro subencargado del tratamiento de los datos personales del importador, datos destinados exclusivamente a actividades de tratamiento que se llevarán a cabo en nombre del exportador de datos después de la transferencia, de acuerdo con sus instrucciones, con los términos de las Cláusulas y con los términos de la subcontratación por escrito; </w:t>
      </w:r>
    </w:p>
    <w:p w14:paraId="3606732F" w14:textId="77777777" w:rsidR="00232755" w:rsidRPr="00DE50D3" w:rsidRDefault="00232755" w:rsidP="00232755">
      <w:pPr>
        <w:pStyle w:val="ProductList-Body"/>
        <w:spacing w:after="120"/>
        <w:rPr>
          <w:lang w:val="es-ES"/>
        </w:rPr>
      </w:pPr>
      <w:r w:rsidRPr="00DE50D3">
        <w:rPr>
          <w:lang w:val="es-ES"/>
        </w:rPr>
        <w:t xml:space="preserve">(e) 'la legislación de protección de datos aplicable' es la legislación que protege los derechos fundamentales y las libertades de las personas y, en particular, su derecho a la privacidad con respecto al tratamiento de sus datos personales, aplicable al responsable del tratamiento de los datos en el Estado Miembro del exportador de datos; </w:t>
      </w:r>
    </w:p>
    <w:p w14:paraId="5DF17BEE" w14:textId="77777777" w:rsidR="00232755" w:rsidRPr="00DE50D3" w:rsidRDefault="00232755" w:rsidP="00232755">
      <w:pPr>
        <w:pStyle w:val="ProductList-Body"/>
        <w:rPr>
          <w:lang w:val="es-ES"/>
        </w:rPr>
      </w:pPr>
      <w:r w:rsidRPr="00DE50D3">
        <w:rPr>
          <w:lang w:val="es-ES"/>
        </w:rPr>
        <w:t xml:space="preserve">(f) 'medidas de seguridad técnicas y organizativas' son las destinadas a proteger los datos personales contra su destrucción accidental o ilícita o la pérdida accidental, la alteración, la revelación o el acceso no autorizados, en particular cuando el tratamiento implica la transferencia de datos a través de una red, y contra cualquier otra forma de procesamiento ilícita. </w:t>
      </w:r>
    </w:p>
    <w:p w14:paraId="034ACE03" w14:textId="77777777" w:rsidR="00232755" w:rsidRPr="00DE50D3" w:rsidRDefault="00232755" w:rsidP="00232755">
      <w:pPr>
        <w:pStyle w:val="ProductList-Body"/>
        <w:rPr>
          <w:lang w:val="es-ES"/>
        </w:rPr>
      </w:pPr>
    </w:p>
    <w:p w14:paraId="67CE06D4" w14:textId="77777777" w:rsidR="00232755" w:rsidRPr="00DE50D3" w:rsidRDefault="00232755" w:rsidP="00233C87">
      <w:pPr>
        <w:pStyle w:val="ProductList-Body"/>
        <w:jc w:val="center"/>
        <w:outlineLvl w:val="1"/>
        <w:rPr>
          <w:lang w:val="es-ES"/>
        </w:rPr>
      </w:pPr>
      <w:r w:rsidRPr="00DE50D3">
        <w:rPr>
          <w:b/>
          <w:lang w:val="es-ES"/>
        </w:rPr>
        <w:t>Cláusula 2: Detalles de la transferencia</w:t>
      </w:r>
    </w:p>
    <w:p w14:paraId="65E8E6A1" w14:textId="77777777" w:rsidR="00232755" w:rsidRPr="00DE50D3" w:rsidRDefault="00232755" w:rsidP="00232755">
      <w:pPr>
        <w:pStyle w:val="ProductList-Body"/>
        <w:rPr>
          <w:lang w:val="es-ES"/>
        </w:rPr>
      </w:pPr>
    </w:p>
    <w:p w14:paraId="2FC5C622" w14:textId="52FC60E2" w:rsidR="00232755" w:rsidRPr="00DE50D3" w:rsidRDefault="00232755" w:rsidP="00232755">
      <w:pPr>
        <w:pStyle w:val="ProductList-Body"/>
        <w:rPr>
          <w:lang w:val="es-ES"/>
        </w:rPr>
      </w:pPr>
      <w:r w:rsidRPr="00DE50D3">
        <w:rPr>
          <w:lang w:val="es-ES"/>
        </w:rPr>
        <w:t>Los detalles de la transmisión y en concreto de las categorías especiales de los datos personales donde sean aplicables se especifican en el Apéndice 1 que constituye una parte integral de las Cláusulas.</w:t>
      </w:r>
    </w:p>
    <w:p w14:paraId="514ED70C" w14:textId="77777777" w:rsidR="00232755" w:rsidRPr="00DE50D3" w:rsidRDefault="00232755" w:rsidP="00A914BF">
      <w:pPr>
        <w:pStyle w:val="ProductList-Body"/>
        <w:rPr>
          <w:lang w:val="es-ES"/>
        </w:rPr>
      </w:pPr>
    </w:p>
    <w:p w14:paraId="2E1D0F6D" w14:textId="77777777" w:rsidR="00232755" w:rsidRPr="00DE50D3" w:rsidRDefault="00232755" w:rsidP="00233C87">
      <w:pPr>
        <w:pStyle w:val="ProductList-Body"/>
        <w:jc w:val="center"/>
        <w:outlineLvl w:val="1"/>
        <w:rPr>
          <w:lang w:val="es-ES"/>
        </w:rPr>
      </w:pPr>
      <w:r w:rsidRPr="00DE50D3">
        <w:rPr>
          <w:b/>
          <w:lang w:val="es-ES"/>
        </w:rPr>
        <w:t>Cláusula 3: Cláusula de terceros beneficiarios</w:t>
      </w:r>
    </w:p>
    <w:p w14:paraId="2BE581EB" w14:textId="77777777" w:rsidR="00232755" w:rsidRPr="00DE50D3" w:rsidRDefault="00232755" w:rsidP="00232755">
      <w:pPr>
        <w:pStyle w:val="ProductList-Body"/>
        <w:rPr>
          <w:lang w:val="es-ES"/>
        </w:rPr>
      </w:pPr>
    </w:p>
    <w:p w14:paraId="1EB5EC7D" w14:textId="77777777" w:rsidR="00232755" w:rsidRPr="00DE50D3" w:rsidRDefault="00232755" w:rsidP="00232755">
      <w:pPr>
        <w:pStyle w:val="ProductList-Body"/>
        <w:spacing w:after="120"/>
        <w:rPr>
          <w:lang w:val="es-ES"/>
        </w:rPr>
      </w:pPr>
      <w:r w:rsidRPr="00DE50D3">
        <w:rPr>
          <w:lang w:val="es-ES"/>
        </w:rPr>
        <w:t xml:space="preserve">1. El interesado puede aplicar contra el exportador de datos esta Cláusula, la Cláusula 4(b) a (i), la Cláusula 5(a) a (e) y (g) a (j), la Cláusula 6(1) y (2), la Cláusula 7, la Cláusula 8(2) y las Cláusulas 9 a 12 como tercero beneficiario. </w:t>
      </w:r>
    </w:p>
    <w:p w14:paraId="2380EFCA" w14:textId="77777777" w:rsidR="00232755" w:rsidRPr="00DE50D3" w:rsidRDefault="00232755" w:rsidP="00232755">
      <w:pPr>
        <w:pStyle w:val="ProductList-Body"/>
        <w:spacing w:after="120"/>
        <w:rPr>
          <w:lang w:val="es-ES"/>
        </w:rPr>
      </w:pPr>
      <w:r w:rsidRPr="00DE50D3">
        <w:rPr>
          <w:lang w:val="es-ES"/>
        </w:rPr>
        <w:t xml:space="preserve">2. El interesado puede aplicar contra el importador de datos esta Cláusula, la Cláusula 5(a) a (e) y (g), la Cláusula 6, la Cláusula 7, la Cláusula 8 (2) y las Cláusulas 9 a 12, en los casos en que el exportador de datos haya desaparecido de hecho o haya dejado de existir legalmente,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w:t>
      </w:r>
    </w:p>
    <w:p w14:paraId="3F00294C" w14:textId="77777777" w:rsidR="00232755" w:rsidRPr="00DE50D3" w:rsidRDefault="00232755" w:rsidP="00232755">
      <w:pPr>
        <w:pStyle w:val="ProductList-Body"/>
        <w:spacing w:after="120"/>
        <w:rPr>
          <w:lang w:val="es-ES"/>
        </w:rPr>
      </w:pPr>
      <w:r w:rsidRPr="00DE50D3">
        <w:rPr>
          <w:lang w:val="es-ES"/>
        </w:rPr>
        <w:t xml:space="preserve">3. El interesado puede aplicar contra el subencargado del tratamiento esta Cláusula, la Cláusula 5 (a) a (e) y (g), la Cláusula 6, la Cláusula 7, la Cláusula 8 (2) y las Cláusulas 9 a 12, en los casos en que el exportador de datos y el importador de datos hayan desaparecido de hecho, hayan dejado de existir legalmente o se hayan vuelto insolventes, a menos que una entidad sucesora haya asumido la totalidad de las obligaciones legales del exportador de datos por contrato o por procedimiento legal, como resultado de lo cual asume los derechos y obligaciones del exportador de datos, en cuyo caso el interesado puede aplicarlas contra dicha entidad. Dicha responsabilidad externa del subencargado del tratamiento se limitará a sus propias operaciones de tratamiento en virtud de las Cláusulas. </w:t>
      </w:r>
    </w:p>
    <w:p w14:paraId="3853E7F8" w14:textId="77777777" w:rsidR="00232755" w:rsidRPr="00DE50D3" w:rsidRDefault="00232755" w:rsidP="00232755">
      <w:pPr>
        <w:pStyle w:val="ProductList-Body"/>
        <w:rPr>
          <w:lang w:val="es-ES"/>
        </w:rPr>
      </w:pPr>
      <w:r w:rsidRPr="00DE50D3">
        <w:rPr>
          <w:lang w:val="es-ES"/>
        </w:rPr>
        <w:t xml:space="preserve">4. Las partes no se oponen a que el interesado sea representado por una asociación u otro organismo si así lo desea expresamente, siempre que lo permita la legislación nacional. </w:t>
      </w:r>
    </w:p>
    <w:p w14:paraId="5FB36197" w14:textId="77777777" w:rsidR="00D67A4B" w:rsidRPr="00DE50D3" w:rsidRDefault="00D67A4B" w:rsidP="00A914BF">
      <w:pPr>
        <w:pStyle w:val="ProductList-Body"/>
        <w:rPr>
          <w:lang w:val="es-ES"/>
        </w:rPr>
      </w:pPr>
    </w:p>
    <w:p w14:paraId="7ACF0438" w14:textId="328506FE" w:rsidR="00232755" w:rsidRPr="00DE50D3" w:rsidRDefault="00232755" w:rsidP="00DE50D3">
      <w:pPr>
        <w:pStyle w:val="ProductList-Body"/>
        <w:keepNext/>
        <w:jc w:val="center"/>
        <w:outlineLvl w:val="1"/>
        <w:rPr>
          <w:lang w:val="es-ES"/>
        </w:rPr>
      </w:pPr>
      <w:r w:rsidRPr="00DE50D3">
        <w:rPr>
          <w:b/>
          <w:lang w:val="es-ES"/>
        </w:rPr>
        <w:lastRenderedPageBreak/>
        <w:t>Cláusula 4: Obligaciones del exportador de datos</w:t>
      </w:r>
    </w:p>
    <w:p w14:paraId="72E1C762" w14:textId="77777777" w:rsidR="00232755" w:rsidRPr="00DE50D3" w:rsidRDefault="00232755" w:rsidP="00232755">
      <w:pPr>
        <w:pStyle w:val="ProductList-Body"/>
        <w:rPr>
          <w:lang w:val="es-ES"/>
        </w:rPr>
      </w:pPr>
    </w:p>
    <w:p w14:paraId="5AAB024C" w14:textId="77777777" w:rsidR="00232755" w:rsidRPr="00DE50D3" w:rsidRDefault="00232755" w:rsidP="00232755">
      <w:pPr>
        <w:pStyle w:val="ProductList-Body"/>
        <w:rPr>
          <w:lang w:val="es-ES"/>
        </w:rPr>
      </w:pPr>
      <w:r w:rsidRPr="00DE50D3">
        <w:rPr>
          <w:lang w:val="es-ES"/>
        </w:rPr>
        <w:t xml:space="preserve">El exportador de datos acepta y garantiza: </w:t>
      </w:r>
    </w:p>
    <w:p w14:paraId="6D83F5A6" w14:textId="77777777" w:rsidR="00232755" w:rsidRPr="00DE50D3" w:rsidRDefault="00232755" w:rsidP="00232755">
      <w:pPr>
        <w:pStyle w:val="ProductList-Body"/>
        <w:rPr>
          <w:lang w:val="es-ES"/>
        </w:rPr>
      </w:pPr>
    </w:p>
    <w:p w14:paraId="7A73CB8D" w14:textId="77777777" w:rsidR="00232755" w:rsidRPr="00DE50D3" w:rsidRDefault="00232755" w:rsidP="00232755">
      <w:pPr>
        <w:pStyle w:val="ProductList-Body"/>
        <w:spacing w:after="120"/>
        <w:rPr>
          <w:lang w:val="es-ES"/>
        </w:rPr>
      </w:pPr>
      <w:r w:rsidRPr="00DE50D3">
        <w:rPr>
          <w:lang w:val="es-ES"/>
        </w:rPr>
        <w:t xml:space="preserve">(a) que el tratamiento, incluida la transferencia en sí, de los datos personales se ha realizado y seguirá realizándose de conformidad con las disposiciones pertinentes de la legislación de protección de datos aplicable (y, donde corresponda, se ha notificado a las autoridades pertinentes del Estado Miembro del exportador de datos) y no infringe las disposiciones pertinentes de ese Estado; </w:t>
      </w:r>
    </w:p>
    <w:p w14:paraId="1BBA23CC" w14:textId="77777777" w:rsidR="00232755" w:rsidRPr="00DE50D3" w:rsidRDefault="00232755" w:rsidP="00232755">
      <w:pPr>
        <w:pStyle w:val="ProductList-Body"/>
        <w:spacing w:after="120"/>
        <w:rPr>
          <w:lang w:val="es-ES"/>
        </w:rPr>
      </w:pPr>
      <w:r w:rsidRPr="00DE50D3">
        <w:rPr>
          <w:lang w:val="es-ES"/>
        </w:rPr>
        <w:t xml:space="preserve">(b) que se ha indicado y durante el periodo de duración de los servicios de tratamiento de datos personales se indicará al importador de datos que procese los datos personales transmitidos únicamente en nombre del exportador de datos y de acuerdo con la legislación de protección de datos aplicable y las Cláusulas; </w:t>
      </w:r>
    </w:p>
    <w:p w14:paraId="38B34303" w14:textId="77777777" w:rsidR="00232755" w:rsidRPr="00DE50D3" w:rsidRDefault="00232755" w:rsidP="00232755">
      <w:pPr>
        <w:pStyle w:val="ProductList-Body"/>
        <w:spacing w:after="120"/>
        <w:rPr>
          <w:lang w:val="es-ES"/>
        </w:rPr>
      </w:pPr>
      <w:r w:rsidRPr="00DE50D3">
        <w:rPr>
          <w:lang w:val="es-ES"/>
        </w:rPr>
        <w:t xml:space="preserve">(c) que el importador de datos ofrecerá garantías suficientes en relación con las medidas de seguridad técnicas y organizativas especificadas en el Anexo 2 a continuación; </w:t>
      </w:r>
    </w:p>
    <w:p w14:paraId="41951DDE" w14:textId="77777777" w:rsidR="00232755" w:rsidRPr="00DE50D3" w:rsidRDefault="00232755" w:rsidP="00232755">
      <w:pPr>
        <w:pStyle w:val="ProductList-Body"/>
        <w:spacing w:after="120"/>
        <w:rPr>
          <w:lang w:val="es-ES"/>
        </w:rPr>
      </w:pPr>
      <w:r w:rsidRPr="00DE50D3">
        <w:rPr>
          <w:lang w:val="es-ES"/>
        </w:rPr>
        <w:t xml:space="preserve">(d) que después de la evaluación de los requisitos de la legislación de protección de datos aplicable, las medidas de seguridad son adecuadas para proteger los datos personales contra su destrucción accidental o ilícita o contra la pérdida accidental, la alteración o la revelación o el acceso no autorizados, especialmente donde el tratamiento implica la transferencia de datos a través de una red, y contra cualquier otra forma de tratamiento ilícito, y que estas medidas garantizan un nivel de seguridad apropiado para los riesgos que presenta el tratamiento y la naturaleza de los datos que deben protegerse, teniendo en cuenta la vanguardia y el costo de su implementación; </w:t>
      </w:r>
    </w:p>
    <w:p w14:paraId="0A445E6C" w14:textId="77777777" w:rsidR="00232755" w:rsidRPr="00DE50D3" w:rsidRDefault="00232755" w:rsidP="00232755">
      <w:pPr>
        <w:pStyle w:val="ProductList-Body"/>
        <w:spacing w:after="120"/>
        <w:rPr>
          <w:lang w:val="es-ES"/>
        </w:rPr>
      </w:pPr>
      <w:r w:rsidRPr="00DE50D3">
        <w:rPr>
          <w:lang w:val="es-ES"/>
        </w:rPr>
        <w:t xml:space="preserve">(e) que garantizará el cumplimiento con las medidas de seguridad; </w:t>
      </w:r>
    </w:p>
    <w:p w14:paraId="6AB8CF1B" w14:textId="77777777" w:rsidR="00232755" w:rsidRPr="00DE50D3" w:rsidRDefault="00232755" w:rsidP="00232755">
      <w:pPr>
        <w:pStyle w:val="ProductList-Body"/>
        <w:spacing w:after="120"/>
        <w:rPr>
          <w:lang w:val="es-ES"/>
        </w:rPr>
      </w:pPr>
      <w:r w:rsidRPr="00DE50D3">
        <w:rPr>
          <w:lang w:val="es-ES"/>
        </w:rPr>
        <w:t xml:space="preserve">(f) que, si la transferencia implica categorías especiales de datos, el interesado ha sido informado o será informado antes, o tan pronto como sea posible después de la transferencia, de que sus datos podrían transferirse a un tercer país sin protección adecuada dentro del significado de la Directiva 95/46/CE; </w:t>
      </w:r>
    </w:p>
    <w:p w14:paraId="1FF7E12F" w14:textId="77777777" w:rsidR="00232755" w:rsidRPr="00DE50D3" w:rsidRDefault="00232755" w:rsidP="00232755">
      <w:pPr>
        <w:pStyle w:val="ProductList-Body"/>
        <w:spacing w:after="120"/>
        <w:rPr>
          <w:lang w:val="es-ES"/>
        </w:rPr>
      </w:pPr>
      <w:r w:rsidRPr="00DE50D3">
        <w:rPr>
          <w:lang w:val="es-ES"/>
        </w:rPr>
        <w:t xml:space="preserve">(g) reenviar cualquier notificación recibida por parte del importador de datos o cualquier subencargado del tratamiento conforme a la Cláusula 5(b) y a la Cláusula 8(3) a la autoridad de control de protección de datos, si el exportador de datos decide continuar la transferencia o levantar la suspensión; </w:t>
      </w:r>
    </w:p>
    <w:p w14:paraId="5D2CB4A1" w14:textId="77777777" w:rsidR="00232755" w:rsidRPr="00DE50D3" w:rsidRDefault="00232755" w:rsidP="00232755">
      <w:pPr>
        <w:pStyle w:val="ProductList-Body"/>
        <w:spacing w:after="120"/>
        <w:rPr>
          <w:lang w:val="es-ES"/>
        </w:rPr>
      </w:pPr>
      <w:r w:rsidRPr="00DE50D3">
        <w:rPr>
          <w:lang w:val="es-ES"/>
        </w:rPr>
        <w:t xml:space="preserve">(h) poner a disposición de los interesados, previa solicitud, una copia de las Cláusulas, con la excepción del Anexo 2, y una breve descripción de las medidas de seguridad, así como una copia de cualquier contrato de servicios de subtratamiento, que tiene que ser realizarse de acuerdo con las Cláusulas, a menos que las Cláusulas o el contrato contengan información comercial, en cuyo caso podrá eliminar dicha información comercial; </w:t>
      </w:r>
    </w:p>
    <w:p w14:paraId="6BE07452" w14:textId="77777777" w:rsidR="00232755" w:rsidRPr="00DE50D3" w:rsidRDefault="00232755" w:rsidP="00232755">
      <w:pPr>
        <w:pStyle w:val="ProductList-Body"/>
        <w:spacing w:after="120"/>
        <w:rPr>
          <w:lang w:val="es-ES"/>
        </w:rPr>
      </w:pPr>
      <w:r w:rsidRPr="00DE50D3">
        <w:rPr>
          <w:lang w:val="es-ES"/>
        </w:rPr>
        <w:t xml:space="preserve">(i) que, en caso de subtratamiento, esta actividad la lleva a cabo un subencargado del tratamiento de acuerdo con la Cláusula 11, el que proporciona al menos el mismo nivel de protección de los datos personales y de los derechos del interesado que el importador de datos en virtud de las Cláusulas; y </w:t>
      </w:r>
    </w:p>
    <w:p w14:paraId="7FB3CCD2" w14:textId="263D5BDF" w:rsidR="00D67A4B" w:rsidRPr="00DE50D3" w:rsidRDefault="00232755" w:rsidP="00232755">
      <w:pPr>
        <w:pStyle w:val="ProductList-Body"/>
        <w:rPr>
          <w:lang w:val="es-ES"/>
        </w:rPr>
      </w:pPr>
      <w:r w:rsidRPr="00DE50D3">
        <w:rPr>
          <w:lang w:val="es-ES"/>
        </w:rPr>
        <w:t>(j) que garantizará el cumplimiento con la Cláusula 4(a) a (i).</w:t>
      </w:r>
    </w:p>
    <w:p w14:paraId="2FC594DE" w14:textId="77777777" w:rsidR="00D67A4B" w:rsidRPr="00DE50D3" w:rsidRDefault="00D67A4B" w:rsidP="00A914BF">
      <w:pPr>
        <w:pStyle w:val="ProductList-Body"/>
        <w:rPr>
          <w:lang w:val="es-ES"/>
        </w:rPr>
      </w:pPr>
    </w:p>
    <w:p w14:paraId="4ACC0FB6" w14:textId="469DA93A" w:rsidR="00E83159" w:rsidRPr="00DE50D3" w:rsidRDefault="00E83159" w:rsidP="00233C87">
      <w:pPr>
        <w:pStyle w:val="ProductList-Body"/>
        <w:jc w:val="center"/>
        <w:outlineLvl w:val="1"/>
        <w:rPr>
          <w:lang w:val="es-ES"/>
        </w:rPr>
      </w:pPr>
      <w:r w:rsidRPr="00DE50D3">
        <w:rPr>
          <w:b/>
          <w:lang w:val="es-ES"/>
        </w:rPr>
        <w:t>Cláusula 5: Obligaciones del importador de datos</w:t>
      </w:r>
    </w:p>
    <w:p w14:paraId="118385FF" w14:textId="77777777" w:rsidR="00E83159" w:rsidRPr="00DE50D3" w:rsidRDefault="00E83159" w:rsidP="00E83159">
      <w:pPr>
        <w:pStyle w:val="ProductList-Body"/>
        <w:rPr>
          <w:lang w:val="es-ES"/>
        </w:rPr>
      </w:pPr>
    </w:p>
    <w:p w14:paraId="7DB8490C" w14:textId="77777777" w:rsidR="00E83159" w:rsidRPr="00DE50D3" w:rsidRDefault="00E83159" w:rsidP="00E83159">
      <w:pPr>
        <w:pStyle w:val="ProductList-Body"/>
        <w:rPr>
          <w:lang w:val="es-ES"/>
        </w:rPr>
      </w:pPr>
      <w:r w:rsidRPr="00DE50D3">
        <w:rPr>
          <w:lang w:val="es-ES"/>
        </w:rPr>
        <w:t xml:space="preserve">El importador de datos acepta y garantiza: </w:t>
      </w:r>
    </w:p>
    <w:p w14:paraId="21D74128" w14:textId="77777777" w:rsidR="00E83159" w:rsidRPr="00DE50D3" w:rsidRDefault="00E83159" w:rsidP="00E83159">
      <w:pPr>
        <w:pStyle w:val="ProductList-Body"/>
        <w:rPr>
          <w:lang w:val="es-ES"/>
        </w:rPr>
      </w:pPr>
    </w:p>
    <w:p w14:paraId="59EB4F4E" w14:textId="77777777" w:rsidR="00E83159" w:rsidRPr="00DE50D3" w:rsidRDefault="00E83159" w:rsidP="00E83159">
      <w:pPr>
        <w:pStyle w:val="ProductList-Body"/>
        <w:spacing w:after="120"/>
        <w:rPr>
          <w:lang w:val="es-ES"/>
        </w:rPr>
      </w:pPr>
      <w:r w:rsidRPr="00DE50D3">
        <w:rPr>
          <w:lang w:val="es-ES"/>
        </w:rPr>
        <w:t xml:space="preserve">(a) tratar los datos personales solo en nombre del exportador de datos y en cumplimiento de sus instrucciones y las Cláusulas; si no puede cumplir por cualquier motivo, acepta informar oportunamente al exportador de datos de su incapacidad de cumplimiento, en cuyo caso el exportador de datos tiene derecho a suspender la transferencia de datos y/o terminar el contrato; </w:t>
      </w:r>
    </w:p>
    <w:p w14:paraId="5E81B701" w14:textId="77777777" w:rsidR="00E83159" w:rsidRPr="00DE50D3" w:rsidRDefault="00E83159" w:rsidP="00E83159">
      <w:pPr>
        <w:pStyle w:val="ProductList-Body"/>
        <w:spacing w:after="120"/>
        <w:rPr>
          <w:lang w:val="es-ES"/>
        </w:rPr>
      </w:pPr>
      <w:r w:rsidRPr="00DE50D3">
        <w:rPr>
          <w:lang w:val="es-ES"/>
        </w:rPr>
        <w:t xml:space="preserve">(b) que no tiene ninguna razón para creer que la legislación aplicable a la misma le impide cumplir con las instrucciones recibidas del exportador de datos y con sus obligaciones en virtud del contrato y que, en caso de un cambio en esta legislación, que podría tener un efecto adverso sustancial sobre las garantías y obligaciones que se establecen en las Cláusulas, se notificará oportunamente el cambio al exportador de datos, tan pronto como tenga conocimiento, en cuyo caso el exportador de datos tiene derecho a suspender la transferencia de datos y/o terminar el contrato; </w:t>
      </w:r>
    </w:p>
    <w:p w14:paraId="61FCFACE" w14:textId="77777777" w:rsidR="00E83159" w:rsidRPr="00DE50D3" w:rsidRDefault="00E83159" w:rsidP="00E83159">
      <w:pPr>
        <w:pStyle w:val="ProductList-Body"/>
        <w:spacing w:after="120"/>
        <w:rPr>
          <w:lang w:val="es-ES"/>
        </w:rPr>
      </w:pPr>
      <w:r w:rsidRPr="00DE50D3">
        <w:rPr>
          <w:lang w:val="es-ES"/>
        </w:rPr>
        <w:t xml:space="preserve">(c) que tiene implementadas las medidas de seguridad técnicas y organizativas que se especifican en el Anexo 2 antes de tratar los datos personales transmitidos; </w:t>
      </w:r>
    </w:p>
    <w:p w14:paraId="345C600F" w14:textId="77777777" w:rsidR="00E83159" w:rsidRPr="00DE50D3" w:rsidRDefault="00E83159" w:rsidP="00E83159">
      <w:pPr>
        <w:pStyle w:val="ProductList-Body"/>
        <w:rPr>
          <w:lang w:val="es-ES"/>
        </w:rPr>
      </w:pPr>
      <w:r w:rsidRPr="00DE50D3">
        <w:rPr>
          <w:lang w:val="es-ES"/>
        </w:rPr>
        <w:t xml:space="preserve">(d) que notificará de forma oportuna al exportador sobre: </w:t>
      </w:r>
    </w:p>
    <w:p w14:paraId="1CD6BBE0" w14:textId="77777777" w:rsidR="00E83159" w:rsidRPr="00DE50D3" w:rsidRDefault="00E83159" w:rsidP="00E83159">
      <w:pPr>
        <w:pStyle w:val="ProductList-Body"/>
        <w:spacing w:after="60"/>
        <w:ind w:left="360"/>
        <w:rPr>
          <w:lang w:val="es-ES"/>
        </w:rPr>
      </w:pPr>
      <w:r w:rsidRPr="00DE50D3">
        <w:rPr>
          <w:lang w:val="es-ES"/>
        </w:rPr>
        <w:t xml:space="preserve">(i) cualquier solicitud legalmente vinculante que realice una autoridad judicial para revelar los datos personales, a menos que se prohíba, por ejemplo, en virtud de la legislación penal para mantener la confidencialidad de una investigación judicial, </w:t>
      </w:r>
    </w:p>
    <w:p w14:paraId="0E22FCAF" w14:textId="77777777" w:rsidR="00E83159" w:rsidRPr="00DE50D3" w:rsidRDefault="00E83159" w:rsidP="00E83159">
      <w:pPr>
        <w:pStyle w:val="ProductList-Body"/>
        <w:spacing w:after="60"/>
        <w:ind w:left="360"/>
        <w:rPr>
          <w:lang w:val="es-ES"/>
        </w:rPr>
      </w:pPr>
      <w:r w:rsidRPr="00DE50D3">
        <w:rPr>
          <w:lang w:val="es-ES"/>
        </w:rPr>
        <w:t xml:space="preserve">(ii) cualquier acceso accidental o no autorizado, y </w:t>
      </w:r>
    </w:p>
    <w:p w14:paraId="336E5C2B" w14:textId="77777777" w:rsidR="00E83159" w:rsidRPr="00DE50D3" w:rsidRDefault="00E83159" w:rsidP="00E83159">
      <w:pPr>
        <w:pStyle w:val="ProductList-Body"/>
        <w:spacing w:after="120"/>
        <w:ind w:left="360"/>
        <w:rPr>
          <w:lang w:val="es-ES"/>
        </w:rPr>
      </w:pPr>
      <w:r w:rsidRPr="00DE50D3">
        <w:rPr>
          <w:lang w:val="es-ES"/>
        </w:rPr>
        <w:t xml:space="preserve">(iii) cualquier solicitud recibida directamente de los interesados, sin responder a esa solicitud, a menos que de otro modo se haya autorizado; </w:t>
      </w:r>
    </w:p>
    <w:p w14:paraId="4C2B8EAE" w14:textId="77777777" w:rsidR="00E83159" w:rsidRPr="00DE50D3" w:rsidRDefault="00E83159" w:rsidP="00E83159">
      <w:pPr>
        <w:pStyle w:val="ProductList-Body"/>
        <w:spacing w:after="120"/>
        <w:rPr>
          <w:lang w:val="es-ES"/>
        </w:rPr>
      </w:pPr>
      <w:r w:rsidRPr="00DE50D3">
        <w:rPr>
          <w:lang w:val="es-ES"/>
        </w:rPr>
        <w:lastRenderedPageBreak/>
        <w:t xml:space="preserve">(e) hacer frente de forma oportuna y adecuada a todas las consultas del exportador de datos con relación a su tratamiento de los datos personales sujetos a la transferencia y de cumplir con el asesoramiento de la autoridad de control en lo que respecta al tratamiento de los datos transmitidos; </w:t>
      </w:r>
    </w:p>
    <w:p w14:paraId="26C2A2E6" w14:textId="77777777" w:rsidR="00E83159" w:rsidRPr="00DE50D3" w:rsidRDefault="00E83159" w:rsidP="00E83159">
      <w:pPr>
        <w:pStyle w:val="ProductList-Body"/>
        <w:spacing w:after="120"/>
        <w:rPr>
          <w:lang w:val="es-ES"/>
        </w:rPr>
      </w:pPr>
      <w:r w:rsidRPr="00DE50D3">
        <w:rPr>
          <w:lang w:val="es-ES"/>
        </w:rPr>
        <w:t xml:space="preserve">(f) a petición del exportador de datos, presentar sus instalaciones de tratamiento de datos para la realización de auditorías de las actividades de tratamiento incluidas en las Cláusulas, las cuales deberá realizar el exportador de datos o un organismo de inspección integrado por miembros independientes, que cuenten con las calificaciones profesionales necesarias, vinculados por un deber de confidencialidad y seleccionados por el exportador de datos, donde corresponda, de común acuerdo con la autoridad de control; </w:t>
      </w:r>
    </w:p>
    <w:p w14:paraId="7B3FC717" w14:textId="06223F3E" w:rsidR="00E83159" w:rsidRPr="00DE50D3" w:rsidRDefault="00E83159" w:rsidP="00E83159">
      <w:pPr>
        <w:pStyle w:val="ProductList-Body"/>
        <w:spacing w:after="120"/>
        <w:rPr>
          <w:lang w:val="es-ES"/>
        </w:rPr>
      </w:pPr>
      <w:r w:rsidRPr="00DE50D3">
        <w:rPr>
          <w:lang w:val="es-ES"/>
        </w:rPr>
        <w:t>(</w:t>
      </w:r>
      <w:r w:rsidR="009B44F6" w:rsidRPr="00DE50D3">
        <w:rPr>
          <w:lang w:val="es-ES"/>
        </w:rPr>
        <w:t>g</w:t>
      </w:r>
      <w:r w:rsidRPr="00DE50D3">
        <w:rPr>
          <w:lang w:val="es-ES"/>
        </w:rPr>
        <w:t xml:space="preserve">) poner a disposición del interesado, previa solicitud, una copia de las Cláusulas o de cualquier contrato de subtratamiento, a menos que las Cláusulas o el contrato contengan información comercial, en cuyo caso podrá eliminar dicha información comercial; con la excepción del Anexo 2, que será reemplazado por una breve descripción de las medidas de seguridad en los casos en que el interesado no pueda obtener una copia del exportador de datos; </w:t>
      </w:r>
    </w:p>
    <w:p w14:paraId="34C6AB8B" w14:textId="77777777" w:rsidR="00E83159" w:rsidRPr="00DE50D3" w:rsidRDefault="00E83159" w:rsidP="00E83159">
      <w:pPr>
        <w:pStyle w:val="ProductList-Body"/>
        <w:spacing w:after="120"/>
        <w:rPr>
          <w:lang w:val="es-ES"/>
        </w:rPr>
      </w:pPr>
      <w:r w:rsidRPr="00DE50D3">
        <w:rPr>
          <w:lang w:val="es-ES"/>
        </w:rPr>
        <w:t xml:space="preserve">(h) que, en caso de subtratamiento, se ha informado previamente al exportador de datos y se ha obtenido su consentimiento previo por escrito; </w:t>
      </w:r>
    </w:p>
    <w:p w14:paraId="24B62CD3" w14:textId="77777777" w:rsidR="00E83159" w:rsidRPr="00DE50D3" w:rsidRDefault="00E83159" w:rsidP="00E83159">
      <w:pPr>
        <w:pStyle w:val="ProductList-Body"/>
        <w:spacing w:after="120"/>
        <w:rPr>
          <w:lang w:val="es-ES"/>
        </w:rPr>
      </w:pPr>
      <w:r w:rsidRPr="00DE50D3">
        <w:rPr>
          <w:lang w:val="es-ES"/>
        </w:rPr>
        <w:t>(i) que los servicios de tratamiento del subencargado del tratamiento se realizarán de acuerdo con la Cláusula 11; y</w:t>
      </w:r>
    </w:p>
    <w:p w14:paraId="49ECD6CC" w14:textId="37AA8DD2" w:rsidR="00D67A4B" w:rsidRPr="00DE50D3" w:rsidRDefault="00E83159" w:rsidP="00E83159">
      <w:pPr>
        <w:pStyle w:val="ProductList-Body"/>
        <w:rPr>
          <w:lang w:val="es-ES"/>
        </w:rPr>
      </w:pPr>
      <w:r w:rsidRPr="00DE50D3">
        <w:rPr>
          <w:lang w:val="es-ES"/>
        </w:rPr>
        <w:t>(j) enviar oportunamente al exportador de datos una copia de cualquier acuerdo con el subencargado del tratamiento pactado en virtud de las Cláusulas.</w:t>
      </w:r>
    </w:p>
    <w:p w14:paraId="6A0D913E" w14:textId="77777777" w:rsidR="00E83159" w:rsidRPr="00DE50D3" w:rsidRDefault="00E83159" w:rsidP="00A914BF">
      <w:pPr>
        <w:pStyle w:val="ProductList-Body"/>
        <w:rPr>
          <w:lang w:val="es-ES"/>
        </w:rPr>
      </w:pPr>
    </w:p>
    <w:p w14:paraId="20E031A6" w14:textId="1127C52D" w:rsidR="00E83159" w:rsidRPr="00DE50D3" w:rsidRDefault="00E83159" w:rsidP="00233C87">
      <w:pPr>
        <w:pStyle w:val="ProductList-Body"/>
        <w:jc w:val="center"/>
        <w:outlineLvl w:val="1"/>
        <w:rPr>
          <w:lang w:val="es-ES"/>
        </w:rPr>
      </w:pPr>
      <w:r w:rsidRPr="00DE50D3">
        <w:rPr>
          <w:b/>
          <w:lang w:val="es-ES"/>
        </w:rPr>
        <w:t>Cláusula 6: Responsabilidad</w:t>
      </w:r>
    </w:p>
    <w:p w14:paraId="53DD784F" w14:textId="77777777" w:rsidR="00E83159" w:rsidRPr="00DE50D3" w:rsidRDefault="00E83159" w:rsidP="00E83159">
      <w:pPr>
        <w:pStyle w:val="ProductList-Body"/>
        <w:rPr>
          <w:lang w:val="es-ES"/>
        </w:rPr>
      </w:pPr>
    </w:p>
    <w:p w14:paraId="725D41B8" w14:textId="77777777" w:rsidR="00E83159" w:rsidRPr="00DE50D3" w:rsidRDefault="00E83159" w:rsidP="00E83159">
      <w:pPr>
        <w:pStyle w:val="ProductList-Body"/>
        <w:spacing w:after="120"/>
        <w:rPr>
          <w:lang w:val="es-ES"/>
        </w:rPr>
      </w:pPr>
      <w:r w:rsidRPr="00DE50D3">
        <w:rPr>
          <w:lang w:val="es-ES"/>
        </w:rPr>
        <w:t xml:space="preserve">1. Las partes aceptan que cualquier interesado que haya sufrido daños como resultado de algún incumplimiento de las obligaciones previstas en la Cláusula 3 o en la Cláusula 11 por parte de cualquiera de las partes o del subencargado del tratamiento tiene derecho a percibir una indemnización del exportador de datos por el daño sufrido. </w:t>
      </w:r>
    </w:p>
    <w:p w14:paraId="1D8EBF41" w14:textId="77777777" w:rsidR="00E83159" w:rsidRPr="00DE50D3" w:rsidRDefault="00E83159" w:rsidP="00E83159">
      <w:pPr>
        <w:pStyle w:val="ProductList-Body"/>
        <w:spacing w:after="120"/>
        <w:rPr>
          <w:lang w:val="es-ES"/>
        </w:rPr>
      </w:pPr>
      <w:r w:rsidRPr="00DE50D3">
        <w:rPr>
          <w:lang w:val="es-ES"/>
        </w:rPr>
        <w:t xml:space="preserve">2. Si, de acuerdo con el párrafo 1, un interesado no puede presentar una reclamación de indemnización contra el exportador de datos, que surja de un incumplimiento de cualquiera de las obligaciones a las que se hace referencia en la Cláusula 3 o en la Cláusula 11 por parte del importador de datos o de su subencargado del tratamiento, debido a que el exportador de datos ha desaparecido de hecho, ha dejado de existir legalmente o se ha vuelto insolvente, el importador de datos acepta que el interesado puede presentar una reclamación contra el importador de datos como si se tratara del exportador de datos, a menos que alguna entidad sucesora haya asumido la totalidad de las obligaciones legales del exportador de datos por contrato o por procedimiento legal, en cuyo caso el interesado puede hacer cumplir sus derechos en contra de dicha entidad. </w:t>
      </w:r>
    </w:p>
    <w:p w14:paraId="6008C88B" w14:textId="77777777" w:rsidR="00E83159" w:rsidRPr="00DE50D3" w:rsidRDefault="00E83159" w:rsidP="00E83159">
      <w:pPr>
        <w:pStyle w:val="ProductList-Body"/>
        <w:spacing w:after="120"/>
        <w:rPr>
          <w:lang w:val="es-ES"/>
        </w:rPr>
      </w:pPr>
      <w:r w:rsidRPr="00DE50D3">
        <w:rPr>
          <w:lang w:val="es-ES"/>
        </w:rPr>
        <w:t xml:space="preserve">El importador de datos no puede alegar un incumplimiento de obligaciones de un subencargado del tratamiento con el fin de evitar sus propias responsabilidades. </w:t>
      </w:r>
    </w:p>
    <w:p w14:paraId="131E173E" w14:textId="77777777" w:rsidR="00E83159" w:rsidRPr="00DE50D3" w:rsidRDefault="00E83159" w:rsidP="00E83159">
      <w:pPr>
        <w:pStyle w:val="ProductList-Body"/>
        <w:rPr>
          <w:lang w:val="es-ES"/>
        </w:rPr>
      </w:pPr>
      <w:r w:rsidRPr="00DE50D3">
        <w:rPr>
          <w:lang w:val="es-ES"/>
        </w:rPr>
        <w:t xml:space="preserve">3. Si un interesado no puede presentar una reclamación contra el exportador de datos o el importador de datos al que se hace referencia en los párrafos 1 y 2, que surja de un incumplimiento de cualquiera de las obligaciones a las que se hace referencia en la Cláusula 3 o en la Cláusula 11 por parte del subencargado del tratamiento, debido a que el exportador de datos y el importador de datos han desaparecido de hecho, han dejado de existir legalmente o se han vuelto insolventes, el subcontratista acepta que el interesado puede presentar una reclamación contra el subencargado del tratamiento de los datos con relación a sus propias operaciones de tratamiento en virtud de las Cláusulas, como si se tratara del exportador de datos o del importador de datos, a menos que alguna entidad sucesora haya asumido la totalidad de las obligaciones legales del exportador de datos o del importador de datos por contrato o por procedimiento legal, en cuyo caso el interesado puede hacer cumplir sus derechos en contra de dicha entidad. La responsabilidad del subencargado del tratamiento se limitará a sus propias operaciones de tratamiento en virtud de las Cláusulas. </w:t>
      </w:r>
    </w:p>
    <w:p w14:paraId="046E5901" w14:textId="77777777" w:rsidR="00E83159" w:rsidRPr="00DE50D3" w:rsidRDefault="00E83159" w:rsidP="00E83159">
      <w:pPr>
        <w:pStyle w:val="ProductList-Body"/>
        <w:rPr>
          <w:lang w:val="es-ES"/>
        </w:rPr>
      </w:pPr>
    </w:p>
    <w:p w14:paraId="185926AD" w14:textId="77777777" w:rsidR="00E83159" w:rsidRPr="00DE50D3" w:rsidRDefault="00E83159" w:rsidP="00233C87">
      <w:pPr>
        <w:pStyle w:val="ProductList-Body"/>
        <w:jc w:val="center"/>
        <w:outlineLvl w:val="1"/>
        <w:rPr>
          <w:lang w:val="es-ES"/>
        </w:rPr>
      </w:pPr>
      <w:r w:rsidRPr="00DE50D3">
        <w:rPr>
          <w:b/>
          <w:lang w:val="es-ES"/>
        </w:rPr>
        <w:t>Cláusula 7: Mediación y jurisdicción</w:t>
      </w:r>
    </w:p>
    <w:p w14:paraId="2F2D6DE0" w14:textId="77777777" w:rsidR="00E83159" w:rsidRPr="00DE50D3" w:rsidRDefault="00E83159" w:rsidP="00E83159">
      <w:pPr>
        <w:pStyle w:val="ProductList-Body"/>
        <w:rPr>
          <w:lang w:val="es-ES"/>
        </w:rPr>
      </w:pPr>
    </w:p>
    <w:p w14:paraId="7CDCF899" w14:textId="77777777" w:rsidR="00E83159" w:rsidRPr="00DE50D3" w:rsidRDefault="00E83159" w:rsidP="00E83159">
      <w:pPr>
        <w:pStyle w:val="ProductList-Body"/>
        <w:rPr>
          <w:lang w:val="es-ES"/>
        </w:rPr>
      </w:pPr>
      <w:r w:rsidRPr="00DE50D3">
        <w:rPr>
          <w:lang w:val="es-ES"/>
        </w:rPr>
        <w:t xml:space="preserve">1. El importador de datos acepta que si el interesado invoca en su contra derechos de tercero beneficiario y/o indemnizaciones de reclamaciones por daños en virtud de las Cláusulas, el importador de datos aceptará la decisión del interesado: </w:t>
      </w:r>
    </w:p>
    <w:p w14:paraId="7EE05A13" w14:textId="77777777" w:rsidR="00E83159" w:rsidRPr="00DE50D3" w:rsidRDefault="00E83159" w:rsidP="00E83159">
      <w:pPr>
        <w:pStyle w:val="ProductList-Body"/>
        <w:spacing w:after="60"/>
        <w:ind w:left="360"/>
        <w:rPr>
          <w:lang w:val="es-ES"/>
        </w:rPr>
      </w:pPr>
      <w:r w:rsidRPr="00DE50D3">
        <w:rPr>
          <w:lang w:val="es-ES"/>
        </w:rPr>
        <w:t xml:space="preserve">(a) llevar el conflicto a mediación de una persona independiente o, donde corresponda, de una autoridad de control; </w:t>
      </w:r>
    </w:p>
    <w:p w14:paraId="32BAE473" w14:textId="77777777" w:rsidR="00E83159" w:rsidRPr="00DE50D3" w:rsidRDefault="00E83159" w:rsidP="00E83159">
      <w:pPr>
        <w:pStyle w:val="ProductList-Body"/>
        <w:spacing w:after="120"/>
        <w:ind w:left="360"/>
        <w:rPr>
          <w:lang w:val="es-ES"/>
        </w:rPr>
      </w:pPr>
      <w:r w:rsidRPr="00DE50D3">
        <w:rPr>
          <w:lang w:val="es-ES"/>
        </w:rPr>
        <w:t xml:space="preserve">(b) llevar el conflicto a los tribunales del Estado Miembro del exportador de datos. </w:t>
      </w:r>
    </w:p>
    <w:p w14:paraId="530854B2" w14:textId="77777777" w:rsidR="00E83159" w:rsidRPr="00DE50D3" w:rsidRDefault="00E83159" w:rsidP="00E83159">
      <w:pPr>
        <w:pStyle w:val="ProductList-Body"/>
        <w:rPr>
          <w:lang w:val="es-ES"/>
        </w:rPr>
      </w:pPr>
      <w:r w:rsidRPr="00DE50D3">
        <w:rPr>
          <w:lang w:val="es-ES"/>
        </w:rPr>
        <w:t xml:space="preserve">2. Las partes aceptan que la elección hecha por el interesado no va a afectar sus derechos sustantivos o procedimentales a obtener soluciones de acuerdo con otras disposiciones del derecho nacional o internacional. </w:t>
      </w:r>
    </w:p>
    <w:p w14:paraId="01A6190B" w14:textId="77777777" w:rsidR="00E83159" w:rsidRPr="00DE50D3" w:rsidRDefault="00E83159" w:rsidP="00E83159">
      <w:pPr>
        <w:pStyle w:val="ProductList-Body"/>
        <w:rPr>
          <w:lang w:val="es-ES"/>
        </w:rPr>
      </w:pPr>
    </w:p>
    <w:p w14:paraId="5C1B6F72" w14:textId="77777777" w:rsidR="00E83159" w:rsidRPr="00DE50D3" w:rsidRDefault="00E83159" w:rsidP="00233C87">
      <w:pPr>
        <w:pStyle w:val="ProductList-Body"/>
        <w:jc w:val="center"/>
        <w:outlineLvl w:val="1"/>
        <w:rPr>
          <w:lang w:val="es-ES"/>
        </w:rPr>
      </w:pPr>
      <w:r w:rsidRPr="00DE50D3">
        <w:rPr>
          <w:b/>
          <w:lang w:val="es-ES"/>
        </w:rPr>
        <w:t>Cláusula 8: Cooperación con autoridades de control</w:t>
      </w:r>
    </w:p>
    <w:p w14:paraId="238F47F3" w14:textId="77777777" w:rsidR="00E83159" w:rsidRPr="00DE50D3" w:rsidRDefault="00E83159" w:rsidP="00E83159">
      <w:pPr>
        <w:pStyle w:val="ProductList-Body"/>
        <w:rPr>
          <w:lang w:val="es-ES"/>
        </w:rPr>
      </w:pPr>
    </w:p>
    <w:p w14:paraId="4AC80AEC" w14:textId="4FDF91C6" w:rsidR="00E83159" w:rsidRPr="00DE50D3" w:rsidRDefault="00E83159" w:rsidP="00E83159">
      <w:pPr>
        <w:pStyle w:val="ProductList-Body"/>
        <w:spacing w:after="120"/>
        <w:rPr>
          <w:lang w:val="es-ES"/>
        </w:rPr>
      </w:pPr>
      <w:r w:rsidRPr="00DE50D3">
        <w:rPr>
          <w:lang w:val="es-ES"/>
        </w:rPr>
        <w:t>1. El exportador de datos acepta depositar una copia de este contrato a la autoridad de control si esta así lo requiere o si el depósito se exige en virtud de la legislación de</w:t>
      </w:r>
      <w:r w:rsidR="009B44F6" w:rsidRPr="00DE50D3">
        <w:rPr>
          <w:lang w:val="es-ES"/>
        </w:rPr>
        <w:t xml:space="preserve"> protección de datos aplicable.</w:t>
      </w:r>
    </w:p>
    <w:p w14:paraId="7E0C678C" w14:textId="40321BBC" w:rsidR="00E83159" w:rsidRPr="00DE50D3" w:rsidRDefault="00E83159" w:rsidP="00E83159">
      <w:pPr>
        <w:pStyle w:val="ProductList-Body"/>
        <w:spacing w:after="120"/>
        <w:rPr>
          <w:lang w:val="es-ES"/>
        </w:rPr>
      </w:pPr>
      <w:r w:rsidRPr="00DE50D3">
        <w:rPr>
          <w:lang w:val="es-ES"/>
        </w:rPr>
        <w:t>2. Las partes aceptan que la autoridad de control tiene el derecho de llevar a cabo una auditoría del importador de datos, así como de cualquier subencargado del tratamiento, que tenga el mismo alcance y esté sujeta a las mismas condiciones que se aplicarían a una auditoría del exportador de datos en virtud de la legislación de protección de datos aplicab</w:t>
      </w:r>
      <w:r w:rsidR="009B44F6" w:rsidRPr="00DE50D3">
        <w:rPr>
          <w:lang w:val="es-ES"/>
        </w:rPr>
        <w:t>le.</w:t>
      </w:r>
    </w:p>
    <w:p w14:paraId="7B517B78" w14:textId="77777777" w:rsidR="00E83159" w:rsidRPr="00DE50D3" w:rsidRDefault="00E83159" w:rsidP="00E83159">
      <w:pPr>
        <w:pStyle w:val="ProductList-Body"/>
        <w:rPr>
          <w:lang w:val="es-ES"/>
        </w:rPr>
      </w:pPr>
      <w:r w:rsidRPr="00DE50D3">
        <w:rPr>
          <w:lang w:val="es-ES"/>
        </w:rPr>
        <w:lastRenderedPageBreak/>
        <w:t xml:space="preserve">3. El importador de datos informará oportunamente al exportador de datos acerca de la existencia de una legislación aplicable a este o a cualquier subencargado del tratamiento que impida la realización de una auditoría del importador de datos o de cualquier subencargado del tratamiento, conforme al párrafo 2. En tal caso, el exportador de datos tendrá derecho a adoptar las medidas previstas en la Cláusula 5 (b). </w:t>
      </w:r>
    </w:p>
    <w:p w14:paraId="7FFAA2C6" w14:textId="77777777" w:rsidR="00E83159" w:rsidRPr="00DE50D3" w:rsidRDefault="00E83159" w:rsidP="00E83159">
      <w:pPr>
        <w:pStyle w:val="ProductList-Body"/>
        <w:rPr>
          <w:lang w:val="es-ES"/>
        </w:rPr>
      </w:pPr>
    </w:p>
    <w:p w14:paraId="3A1B0C09" w14:textId="247F00E3" w:rsidR="00E83159" w:rsidRPr="00DE50D3" w:rsidRDefault="00E83159" w:rsidP="00233C87">
      <w:pPr>
        <w:pStyle w:val="ProductList-Body"/>
        <w:jc w:val="center"/>
        <w:outlineLvl w:val="1"/>
        <w:rPr>
          <w:lang w:val="es-ES"/>
        </w:rPr>
      </w:pPr>
      <w:r w:rsidRPr="00DE50D3">
        <w:rPr>
          <w:b/>
          <w:lang w:val="es-ES"/>
        </w:rPr>
        <w:t>Cláusula 9: Legislación Regente.</w:t>
      </w:r>
    </w:p>
    <w:p w14:paraId="13EA0D9C" w14:textId="77777777" w:rsidR="00E83159" w:rsidRPr="00DE50D3" w:rsidRDefault="00E83159" w:rsidP="00E83159">
      <w:pPr>
        <w:pStyle w:val="ProductList-Body"/>
        <w:rPr>
          <w:lang w:val="es-ES"/>
        </w:rPr>
      </w:pPr>
    </w:p>
    <w:p w14:paraId="4D43939E" w14:textId="3AA981EC" w:rsidR="00E83159" w:rsidRPr="00DE50D3" w:rsidRDefault="00E83159" w:rsidP="00E83159">
      <w:pPr>
        <w:pStyle w:val="ProductList-Body"/>
        <w:rPr>
          <w:lang w:val="es-ES"/>
        </w:rPr>
      </w:pPr>
      <w:r w:rsidRPr="00DE50D3">
        <w:rPr>
          <w:lang w:val="es-ES"/>
        </w:rPr>
        <w:t xml:space="preserve">Las Cláusulas se regirán según la legislación del Estado Miembro del exportador de datos. </w:t>
      </w:r>
    </w:p>
    <w:p w14:paraId="348300D2" w14:textId="77777777" w:rsidR="00E83159" w:rsidRPr="00DE50D3" w:rsidRDefault="00E83159" w:rsidP="00E83159">
      <w:pPr>
        <w:pStyle w:val="ProductList-Body"/>
        <w:rPr>
          <w:lang w:val="es-ES"/>
        </w:rPr>
      </w:pPr>
    </w:p>
    <w:p w14:paraId="72E7C375" w14:textId="55E20086" w:rsidR="00E83159" w:rsidRPr="00DE50D3" w:rsidRDefault="00E83159" w:rsidP="00233C87">
      <w:pPr>
        <w:pStyle w:val="ProductList-Body"/>
        <w:jc w:val="center"/>
        <w:outlineLvl w:val="1"/>
        <w:rPr>
          <w:lang w:val="es-ES"/>
        </w:rPr>
      </w:pPr>
      <w:r w:rsidRPr="00DE50D3">
        <w:rPr>
          <w:b/>
          <w:lang w:val="es-ES"/>
        </w:rPr>
        <w:t>Cláusula 10: Variación del contrato</w:t>
      </w:r>
    </w:p>
    <w:p w14:paraId="4C280278" w14:textId="77777777" w:rsidR="00E83159" w:rsidRPr="00DE50D3" w:rsidRDefault="00E83159" w:rsidP="00E83159">
      <w:pPr>
        <w:pStyle w:val="ProductList-Body"/>
        <w:rPr>
          <w:lang w:val="es-ES"/>
        </w:rPr>
      </w:pPr>
    </w:p>
    <w:p w14:paraId="20C34BC3" w14:textId="4042579D" w:rsidR="00E83159" w:rsidRPr="00DE50D3" w:rsidRDefault="00E83159" w:rsidP="00E83159">
      <w:pPr>
        <w:pStyle w:val="ProductList-Body"/>
        <w:rPr>
          <w:lang w:val="es-ES"/>
        </w:rPr>
      </w:pPr>
      <w:r w:rsidRPr="00DE50D3">
        <w:rPr>
          <w:lang w:val="es-ES"/>
        </w:rPr>
        <w:t xml:space="preserve">Las partes se comprometen a no variar o modificar las Cláusulas. Esto no impide que las partes agreguen cláusulas sobre temas relacionados con negocios en caso necesario siempre y cuando no contradigan la Cláusula. </w:t>
      </w:r>
    </w:p>
    <w:p w14:paraId="7F3E38A6" w14:textId="77777777" w:rsidR="00E83159" w:rsidRPr="00DE50D3" w:rsidRDefault="00E83159" w:rsidP="00E83159">
      <w:pPr>
        <w:pStyle w:val="ProductList-Body"/>
        <w:rPr>
          <w:lang w:val="es-ES"/>
        </w:rPr>
      </w:pPr>
    </w:p>
    <w:p w14:paraId="11103D15" w14:textId="77777777" w:rsidR="00E83159" w:rsidRPr="00DE50D3" w:rsidRDefault="00E83159" w:rsidP="00233C87">
      <w:pPr>
        <w:pStyle w:val="ProductList-Body"/>
        <w:jc w:val="center"/>
        <w:outlineLvl w:val="1"/>
        <w:rPr>
          <w:lang w:val="es-ES"/>
        </w:rPr>
      </w:pPr>
      <w:r w:rsidRPr="00DE50D3">
        <w:rPr>
          <w:b/>
          <w:lang w:val="es-ES"/>
        </w:rPr>
        <w:t>Cláusula 11: Subtratamiento</w:t>
      </w:r>
    </w:p>
    <w:p w14:paraId="3703FD03" w14:textId="77777777" w:rsidR="00E83159" w:rsidRPr="00DE50D3" w:rsidRDefault="00E83159" w:rsidP="00E83159">
      <w:pPr>
        <w:pStyle w:val="ProductList-Body"/>
        <w:rPr>
          <w:lang w:val="es-ES"/>
        </w:rPr>
      </w:pPr>
    </w:p>
    <w:p w14:paraId="2F0E2047" w14:textId="77777777" w:rsidR="00E83159" w:rsidRPr="00DE50D3" w:rsidRDefault="00E83159" w:rsidP="00E83159">
      <w:pPr>
        <w:pStyle w:val="ProductList-Body"/>
        <w:spacing w:after="120"/>
        <w:rPr>
          <w:lang w:val="es-ES"/>
        </w:rPr>
      </w:pPr>
      <w:r w:rsidRPr="00DE50D3">
        <w:rPr>
          <w:lang w:val="es-ES"/>
        </w:rPr>
        <w:t xml:space="preserve">1. El importador de datos no subcontratará ninguna de sus operaciones de tratamiento realizadas en nombre del exportador de datos en virtud de las Cláusulas sin el consentimiento previo por escrito del exportador de datos. Cuando el importador de datos subcontrate sus obligaciones en virtud de las Cláusulas, con el consentimiento del exportador de datos, lo hará solo por medio de un contrato por escrito con el subencargado del tratamiento que imponga las mismas obligaciones al subencargado del tratamiento que las impuestas al importador de datos en virtud de las Cláusulas. Cuando el subencargado del tratamiento no cumpla con sus obligaciones de protección de datos en virtud de dicho contrato por escrito, el importador de datos seguirá siendo plenamente responsable ante el exportador de datos por el cumplimiento de las obligaciones del subencargado del tratamiento en virtud de dicho contrato. </w:t>
      </w:r>
    </w:p>
    <w:p w14:paraId="2AE21057" w14:textId="77777777" w:rsidR="00E83159" w:rsidRPr="00DE50D3" w:rsidRDefault="00E83159" w:rsidP="00E83159">
      <w:pPr>
        <w:pStyle w:val="ProductList-Body"/>
        <w:spacing w:after="120"/>
        <w:rPr>
          <w:lang w:val="es-ES"/>
        </w:rPr>
      </w:pPr>
      <w:r w:rsidRPr="00DE50D3">
        <w:rPr>
          <w:lang w:val="es-ES"/>
        </w:rPr>
        <w:t xml:space="preserve">2. El contrato previo por escrito entre el importador de datos y el subencargado del tratamiento también deberá establecer una cláusula de tercero beneficiario, tal como se establece en la Cláusula 3, para los casos en que el interesado no pueda presentar la reclamación de indemnización a la que se hace referencia en el párrafo 1 de la Cláusula 6, contra el exportador de datos o el importador de datos, debido a que han desaparecido de hecho, han dejado de existir legalmente o se han vuelto insolventes y ninguna entidad sucesora ha asumido la totalidad de las obligaciones legales del exportador de datos o del importador de datos por contrato o por procedimiento legal. Dicha responsabilidad externa del subencargado del tratamiento se limitará a sus propias operaciones de tratamiento en virtud de las Cláusulas. </w:t>
      </w:r>
    </w:p>
    <w:p w14:paraId="4BCDF65D" w14:textId="77777777" w:rsidR="00E83159" w:rsidRPr="00DE50D3" w:rsidRDefault="00E83159" w:rsidP="00E83159">
      <w:pPr>
        <w:pStyle w:val="ProductList-Body"/>
        <w:spacing w:after="120"/>
        <w:rPr>
          <w:lang w:val="es-ES"/>
        </w:rPr>
      </w:pPr>
      <w:r w:rsidRPr="00DE50D3">
        <w:rPr>
          <w:lang w:val="es-ES"/>
        </w:rPr>
        <w:t xml:space="preserve">3. Las disposiciones relativas a los aspectos de protección de datos para subtratamiento del contrato a los que se hace referencia en el párrafo 1 se regirán por la legislación del Estado Miembro del exportador de datos. </w:t>
      </w:r>
    </w:p>
    <w:p w14:paraId="0A40BFDA" w14:textId="77777777" w:rsidR="00E83159" w:rsidRPr="00DE50D3" w:rsidRDefault="00E83159" w:rsidP="00E83159">
      <w:pPr>
        <w:pStyle w:val="ProductList-Body"/>
        <w:rPr>
          <w:lang w:val="es-ES"/>
        </w:rPr>
      </w:pPr>
      <w:r w:rsidRPr="00DE50D3">
        <w:rPr>
          <w:lang w:val="es-ES"/>
        </w:rPr>
        <w:t xml:space="preserve">4. El exportador de datos mantendrá una lista de contratos de subptratamiento pactados en virtud de las Cláusulas y notificados por el importador de datos conforme a la Cláusula 5 (j), la que se actualizará al menos una vez al año. La lista estará disponible para la autoridad de control de protección de datos del exportador de datos. </w:t>
      </w:r>
    </w:p>
    <w:p w14:paraId="710CD526" w14:textId="77777777" w:rsidR="00E83159" w:rsidRPr="00DE50D3" w:rsidRDefault="00E83159" w:rsidP="00E83159">
      <w:pPr>
        <w:pStyle w:val="ProductList-Body"/>
        <w:rPr>
          <w:lang w:val="es-ES"/>
        </w:rPr>
      </w:pPr>
    </w:p>
    <w:p w14:paraId="145A1389" w14:textId="21789A84" w:rsidR="00E83159" w:rsidRPr="00DE50D3" w:rsidRDefault="00E83159" w:rsidP="00233C87">
      <w:pPr>
        <w:pStyle w:val="ProductList-Body"/>
        <w:jc w:val="center"/>
        <w:outlineLvl w:val="1"/>
        <w:rPr>
          <w:lang w:val="es-ES"/>
        </w:rPr>
      </w:pPr>
      <w:r w:rsidRPr="00DE50D3">
        <w:rPr>
          <w:b/>
          <w:lang w:val="es-ES"/>
        </w:rPr>
        <w:t>Cláusula 12: Obligación después del término de los servicios de tratamiento de datos personales</w:t>
      </w:r>
    </w:p>
    <w:p w14:paraId="5EAC24A4" w14:textId="77777777" w:rsidR="00E83159" w:rsidRPr="00DE50D3" w:rsidRDefault="00E83159" w:rsidP="00E83159">
      <w:pPr>
        <w:pStyle w:val="ProductList-Body"/>
        <w:rPr>
          <w:lang w:val="es-ES"/>
        </w:rPr>
      </w:pPr>
    </w:p>
    <w:p w14:paraId="0D06986C" w14:textId="77777777" w:rsidR="00E83159" w:rsidRPr="00DE50D3" w:rsidRDefault="00E83159" w:rsidP="00E83159">
      <w:pPr>
        <w:pStyle w:val="ProductList-Body"/>
        <w:spacing w:after="120"/>
        <w:rPr>
          <w:lang w:val="es-ES"/>
        </w:rPr>
      </w:pPr>
      <w:r w:rsidRPr="00DE50D3">
        <w:rPr>
          <w:lang w:val="es-ES"/>
        </w:rPr>
        <w:t xml:space="preserve">1. Las partes aceptan que a la terminación de la provisión de servicios de tratamiento de datos, el importador de datos y el subencargado del tratamiento deberán, a elección del exportador de datos, devolver todos los datos personales transferidos y las copias de los mismas al exportador de datos o destruir todos los datos personales y certificar este hecho al exportador de datos, a menos que la legislación aplicable al importador de datos le impida devolver o destruir la totalidad o una parte de los datos personales transferidos. En ese caso, el importador de datos garantizará la confidencialidad de los datos personales transmitidos y dejará de tratar activamente los datos personales transmitidos. </w:t>
      </w:r>
    </w:p>
    <w:p w14:paraId="2589DB68" w14:textId="41C22552" w:rsidR="00E83159" w:rsidRPr="00DE50D3" w:rsidRDefault="00E83159" w:rsidP="00E83159">
      <w:pPr>
        <w:pStyle w:val="ProductList-Body"/>
        <w:rPr>
          <w:lang w:val="es-ES"/>
        </w:rPr>
      </w:pPr>
      <w:r w:rsidRPr="00DE50D3">
        <w:rPr>
          <w:lang w:val="es-ES"/>
        </w:rPr>
        <w:t>2. El importador de datos y el subencargado del tratamiento garantizan que, a petición del exportador de datos y/o de la autoridad de control, presentará sus instalaciones de tratamiento de datos para una auditoría de las medidas a las que se hace referencia en el párrafo 1.</w:t>
      </w:r>
    </w:p>
    <w:p w14:paraId="34B2DD21" w14:textId="77777777" w:rsidR="00E83159" w:rsidRPr="00DE50D3" w:rsidRDefault="00E83159" w:rsidP="00A914BF">
      <w:pPr>
        <w:pStyle w:val="ProductList-Body"/>
        <w:rPr>
          <w:lang w:val="es-ES"/>
        </w:rPr>
      </w:pPr>
    </w:p>
    <w:p w14:paraId="49862692" w14:textId="77777777" w:rsidR="00E83159" w:rsidRPr="00DE50D3" w:rsidRDefault="00E83159" w:rsidP="00233C87">
      <w:pPr>
        <w:pStyle w:val="ProductList-Body"/>
        <w:jc w:val="center"/>
        <w:outlineLvl w:val="1"/>
        <w:rPr>
          <w:lang w:val="es-ES"/>
        </w:rPr>
      </w:pPr>
      <w:r w:rsidRPr="00DE50D3">
        <w:rPr>
          <w:b/>
          <w:lang w:val="es-ES"/>
        </w:rPr>
        <w:t>Apéndice 1 a las Cláusulas Contractuales Tipo</w:t>
      </w:r>
    </w:p>
    <w:p w14:paraId="1286C765" w14:textId="77777777" w:rsidR="00E83159" w:rsidRPr="00DE50D3" w:rsidRDefault="00E83159" w:rsidP="00E83159">
      <w:pPr>
        <w:pStyle w:val="ProductList-Body"/>
        <w:rPr>
          <w:lang w:val="es-ES"/>
        </w:rPr>
      </w:pPr>
    </w:p>
    <w:p w14:paraId="0B7FB0DA" w14:textId="77777777" w:rsidR="00DE50D3" w:rsidRPr="00DE50D3" w:rsidRDefault="00DE50D3" w:rsidP="00DE50D3">
      <w:pPr>
        <w:pStyle w:val="ProductList-Body"/>
        <w:spacing w:after="120"/>
        <w:rPr>
          <w:lang w:val="es-ES"/>
        </w:rPr>
      </w:pPr>
      <w:r w:rsidRPr="00DE50D3">
        <w:rPr>
          <w:b/>
          <w:lang w:val="es-ES"/>
        </w:rPr>
        <w:t>Exportador de datos</w:t>
      </w:r>
      <w:r w:rsidRPr="00DE50D3">
        <w:rPr>
          <w:b/>
          <w:bCs/>
          <w:lang w:val="es-ES"/>
        </w:rPr>
        <w:t>:</w:t>
      </w:r>
      <w:r w:rsidRPr="00DE50D3">
        <w:rPr>
          <w:lang w:val="es-ES"/>
        </w:rPr>
        <w:t xml:space="preserve"> El Cliente es el exportador de datos. El exportador de datos es un usuario de los Servicios Online según se define en la sección de los OST titulada “Términos de Procesamiento de Datos”. </w:t>
      </w:r>
    </w:p>
    <w:p w14:paraId="3B378EFB" w14:textId="6FC1BB19" w:rsidR="00E83159" w:rsidRPr="00DE50D3" w:rsidRDefault="00E83159" w:rsidP="00E83159">
      <w:pPr>
        <w:pStyle w:val="ProductList-Body"/>
        <w:spacing w:after="120"/>
        <w:rPr>
          <w:lang w:val="es-ES"/>
        </w:rPr>
      </w:pPr>
      <w:r w:rsidRPr="00DE50D3">
        <w:rPr>
          <w:b/>
          <w:bCs/>
          <w:lang w:val="es-ES"/>
        </w:rPr>
        <w:t>Importador de datos:</w:t>
      </w:r>
      <w:r w:rsidRPr="00DE50D3">
        <w:rPr>
          <w:lang w:val="es-ES"/>
        </w:rPr>
        <w:t xml:space="preserve"> El importador de datos es MICROSOFT CORPORATION, un productor mundial de software y servicios. </w:t>
      </w:r>
    </w:p>
    <w:p w14:paraId="6D761CE0" w14:textId="02D87A6C" w:rsidR="00E83159" w:rsidRPr="00DE50D3" w:rsidRDefault="00E329BB" w:rsidP="00E83159">
      <w:pPr>
        <w:pStyle w:val="ProductList-Body"/>
        <w:spacing w:after="120"/>
        <w:rPr>
          <w:lang w:val="es-ES"/>
        </w:rPr>
      </w:pPr>
      <w:r w:rsidRPr="0029611D">
        <w:rPr>
          <w:b/>
          <w:lang w:val="es-ES"/>
        </w:rPr>
        <w:t>Interesados:</w:t>
      </w:r>
      <w:r w:rsidRPr="0029611D">
        <w:rPr>
          <w:lang w:val="es-ES"/>
        </w:rPr>
        <w:t xml:space="preserve"> Los interesados incluyen a los representantes del exportador de datos y los usuarios finales, incluidos empleados, contratistas, colaboradores y clientes del exportador de datos. Los interesados también pueden incluir a personas que intentan comunicar o transmitir información personal a los usuarios de los servicios proporcionados por el importador de datos</w:t>
      </w:r>
      <w:r w:rsidR="00E83159" w:rsidRPr="00DE50D3">
        <w:rPr>
          <w:lang w:val="es-ES"/>
        </w:rPr>
        <w:t xml:space="preserve">. </w:t>
      </w:r>
    </w:p>
    <w:p w14:paraId="6CDC09DC" w14:textId="3322ECC6" w:rsidR="00E83159" w:rsidRPr="00DE50D3" w:rsidRDefault="00E83159" w:rsidP="00E83159">
      <w:pPr>
        <w:pStyle w:val="ProductList-Body"/>
        <w:spacing w:after="120"/>
        <w:rPr>
          <w:lang w:val="es-ES"/>
        </w:rPr>
      </w:pPr>
      <w:r w:rsidRPr="00DE50D3">
        <w:rPr>
          <w:b/>
          <w:lang w:val="es-ES"/>
        </w:rPr>
        <w:t>Categorías de datos:</w:t>
      </w:r>
      <w:r w:rsidRPr="00DE50D3">
        <w:rPr>
          <w:lang w:val="es-ES"/>
        </w:rPr>
        <w:t xml:space="preserve"> Los datos personales transmitidos son correo electrónico, documentos y otros datos en formato electrónico, en el contexto de los Servicios Online. </w:t>
      </w:r>
    </w:p>
    <w:p w14:paraId="6B371D68" w14:textId="4AC5C277" w:rsidR="00E83159" w:rsidRPr="00DE50D3" w:rsidRDefault="00E83159" w:rsidP="00E83159">
      <w:pPr>
        <w:pStyle w:val="ProductList-Body"/>
        <w:rPr>
          <w:lang w:val="es-ES"/>
        </w:rPr>
      </w:pPr>
      <w:r w:rsidRPr="00DE50D3">
        <w:rPr>
          <w:b/>
          <w:lang w:val="es-ES"/>
        </w:rPr>
        <w:lastRenderedPageBreak/>
        <w:t>Operaciones de tratamiento:</w:t>
      </w:r>
      <w:r w:rsidRPr="00DE50D3">
        <w:rPr>
          <w:lang w:val="es-ES"/>
        </w:rPr>
        <w:t xml:space="preserve"> Los datos personales transmitidos estarán sujetos a las siguientes actividades básicas de tratamiento: </w:t>
      </w:r>
    </w:p>
    <w:p w14:paraId="346A1AFB" w14:textId="77777777" w:rsidR="00E83159" w:rsidRPr="00DE50D3" w:rsidRDefault="00E83159" w:rsidP="00E83159">
      <w:pPr>
        <w:pStyle w:val="ProductList-Body"/>
        <w:spacing w:after="60"/>
        <w:ind w:left="547"/>
        <w:rPr>
          <w:lang w:val="es-ES"/>
        </w:rPr>
      </w:pPr>
      <w:r w:rsidRPr="00DE50D3">
        <w:rPr>
          <w:b/>
          <w:lang w:val="es-ES"/>
        </w:rPr>
        <w:t>a. Duración y Objeto del Tratamiento de Datos.</w:t>
      </w:r>
      <w:r w:rsidRPr="00DE50D3">
        <w:rPr>
          <w:lang w:val="es-ES"/>
        </w:rPr>
        <w:t xml:space="preserve"> La duración del tratamiento de datos será del periodo de vigencia designado en virtud del contrato de licencias por volumen correspondiente entre el exportador de datos y la entidad de Microsoft al cual se anexan estas Cláusulas Contractuales Tipo (“Microsoft”). El objetivo del tratamiento de datos es la provisión de Servicios Online. </w:t>
      </w:r>
    </w:p>
    <w:p w14:paraId="5CB87AE9" w14:textId="77777777" w:rsidR="00E83159" w:rsidRPr="00DE50D3" w:rsidRDefault="00E83159" w:rsidP="00E83159">
      <w:pPr>
        <w:pStyle w:val="ProductList-Body"/>
        <w:spacing w:after="60"/>
        <w:ind w:left="547"/>
        <w:rPr>
          <w:lang w:val="es-ES"/>
        </w:rPr>
      </w:pPr>
      <w:r w:rsidRPr="00DE50D3">
        <w:rPr>
          <w:b/>
          <w:lang w:val="es-ES"/>
        </w:rPr>
        <w:t>b. Alcance y Fin del Tratamiento de Datos.</w:t>
      </w:r>
      <w:r w:rsidRPr="00DE50D3">
        <w:rPr>
          <w:lang w:val="es-ES"/>
        </w:rPr>
        <w:t xml:space="preserve"> El alcance y la finalidad del tratamiento de datos personales se describen en los DPT. El importador de datos opera una red global de centros de datos e instalaciones de administración/soporte, y el tratamiento puede realizarse en cualquier jurisdicción donde el importador de datos o sus subencargados del tratamiento operen dichas instalaciones. </w:t>
      </w:r>
    </w:p>
    <w:p w14:paraId="19A62BC3" w14:textId="77777777" w:rsidR="00E83159" w:rsidRPr="00DE50D3" w:rsidRDefault="00E83159" w:rsidP="00E83159">
      <w:pPr>
        <w:pStyle w:val="ProductList-Body"/>
        <w:spacing w:after="60"/>
        <w:ind w:left="547"/>
        <w:rPr>
          <w:lang w:val="es-ES"/>
        </w:rPr>
      </w:pPr>
      <w:r w:rsidRPr="00DE50D3">
        <w:rPr>
          <w:b/>
          <w:lang w:val="es-ES"/>
        </w:rPr>
        <w:t>c. Acceso a Datos de Cliente.</w:t>
      </w:r>
      <w:r w:rsidRPr="00DE50D3">
        <w:rPr>
          <w:lang w:val="es-ES"/>
        </w:rPr>
        <w:t xml:space="preserve"> Durante el periodo de vigencia designado en virtud del contrato de licencias por volumen aplicable, el importador de datos, a su elección y conforme sea necesario en virtud de la legislación aplicable que implementa el Artículo 12(b) de la Directiva de Protección de Datos de la Unión Europea: (1) proporcionará al exportador de datos la capacidad de corregir, eliminar o bloquear los Datos de Cliente o (2) realizará tales correcciones, eliminaciones o bloqueos en su nombre. </w:t>
      </w:r>
    </w:p>
    <w:p w14:paraId="1A0B0329" w14:textId="77777777" w:rsidR="00E83159" w:rsidRPr="00DE50D3" w:rsidRDefault="00E83159" w:rsidP="00E83159">
      <w:pPr>
        <w:pStyle w:val="ProductList-Body"/>
        <w:spacing w:after="60"/>
        <w:ind w:left="547"/>
        <w:rPr>
          <w:lang w:val="es-ES"/>
        </w:rPr>
      </w:pPr>
      <w:r w:rsidRPr="00DE50D3">
        <w:rPr>
          <w:b/>
          <w:lang w:val="es-ES"/>
        </w:rPr>
        <w:t>d. Instrucciones del Exportador de Datos.</w:t>
      </w:r>
      <w:r w:rsidRPr="00DE50D3">
        <w:rPr>
          <w:lang w:val="es-ES"/>
        </w:rPr>
        <w:t xml:space="preserve"> Para los Servicios Online, el importador de datos solo actuará según las instrucciones del exportador de datos, según las transmita Microsoft. </w:t>
      </w:r>
    </w:p>
    <w:p w14:paraId="0D6446BF" w14:textId="77777777" w:rsidR="00E83159" w:rsidRPr="00DE50D3" w:rsidRDefault="00E83159" w:rsidP="00E83159">
      <w:pPr>
        <w:pStyle w:val="ProductList-Body"/>
        <w:spacing w:after="120"/>
        <w:ind w:left="547"/>
        <w:rPr>
          <w:lang w:val="es-ES"/>
        </w:rPr>
      </w:pPr>
      <w:r w:rsidRPr="00DE50D3">
        <w:rPr>
          <w:b/>
          <w:lang w:val="es-ES"/>
        </w:rPr>
        <w:t>e. Eliminación o Devolución de Datos de Cliente.</w:t>
      </w:r>
      <w:r w:rsidRPr="00DE50D3">
        <w:rPr>
          <w:lang w:val="es-ES"/>
        </w:rPr>
        <w:t xml:space="preserve"> Tras la expiración o terminación del uso del exportador de datos de los Servicios Online, este podrá extraer los Datos de Cliente y el importador de datos eliminará dichos datos, de acuerdo con los OST aplicables al contrato. </w:t>
      </w:r>
    </w:p>
    <w:p w14:paraId="1DF93B42" w14:textId="6443A7BC" w:rsidR="00D67A4B" w:rsidRPr="00DE50D3" w:rsidRDefault="00E83159" w:rsidP="00E83159">
      <w:pPr>
        <w:pStyle w:val="ProductList-Body"/>
        <w:rPr>
          <w:lang w:val="es-ES"/>
        </w:rPr>
      </w:pPr>
      <w:r w:rsidRPr="00DE50D3">
        <w:rPr>
          <w:b/>
          <w:lang w:val="es-ES"/>
        </w:rPr>
        <w:t>Subcontratistas:</w:t>
      </w:r>
      <w:r w:rsidRPr="00DE50D3">
        <w:rPr>
          <w:lang w:val="es-ES"/>
        </w:rPr>
        <w:t xml:space="preserve"> El importador de datos podrá contratar a otras empresas para que presten servicios limitados en su nombre, como proporcionar soporte al cliente. Se permitirá a tales subcontratistas obtener Datos de Cliente solo para prestar los servicios para los cuales el importador de datos los ha contratado, y se les prohíbe utilizar dichos datos para cualquier otro efecto.</w:t>
      </w:r>
    </w:p>
    <w:p w14:paraId="7D632312" w14:textId="77777777" w:rsidR="00D67A4B" w:rsidRPr="00DE50D3" w:rsidRDefault="00D67A4B" w:rsidP="00A914BF">
      <w:pPr>
        <w:pStyle w:val="ProductList-Body"/>
        <w:rPr>
          <w:lang w:val="es-ES"/>
        </w:rPr>
      </w:pPr>
    </w:p>
    <w:p w14:paraId="38F007EC" w14:textId="77777777" w:rsidR="00463CC3" w:rsidRPr="00DE50D3" w:rsidRDefault="00463CC3" w:rsidP="00233C87">
      <w:pPr>
        <w:pStyle w:val="ProductList-Body"/>
        <w:jc w:val="center"/>
        <w:outlineLvl w:val="1"/>
        <w:rPr>
          <w:lang w:val="es-ES"/>
        </w:rPr>
      </w:pPr>
      <w:r w:rsidRPr="00DE50D3">
        <w:rPr>
          <w:b/>
          <w:lang w:val="es-ES"/>
        </w:rPr>
        <w:t>Apéndice 2 a las Cláusulas Contractuales Tipo</w:t>
      </w:r>
    </w:p>
    <w:p w14:paraId="6B6CB89B" w14:textId="77777777" w:rsidR="00463CC3" w:rsidRPr="00DE50D3" w:rsidRDefault="00463CC3" w:rsidP="00463CC3">
      <w:pPr>
        <w:pStyle w:val="ProductList-Body"/>
        <w:rPr>
          <w:lang w:val="es-ES"/>
        </w:rPr>
      </w:pPr>
    </w:p>
    <w:p w14:paraId="44F30446" w14:textId="77777777" w:rsidR="00463CC3" w:rsidRPr="00DE50D3" w:rsidRDefault="00463CC3" w:rsidP="00463CC3">
      <w:pPr>
        <w:pStyle w:val="ProductList-Body"/>
        <w:spacing w:after="120"/>
        <w:rPr>
          <w:lang w:val="es-ES"/>
        </w:rPr>
      </w:pPr>
      <w:r w:rsidRPr="00DE50D3">
        <w:rPr>
          <w:lang w:val="es-ES"/>
        </w:rPr>
        <w:t>Descripción de las medidas de seguridad técnicas y organizativas implementadas por el importador de datos de acuerdo con las Cláusulas 4(d) y 5(c):</w:t>
      </w:r>
    </w:p>
    <w:p w14:paraId="73D6155F" w14:textId="08E7215C" w:rsidR="00463CC3" w:rsidRPr="00DE50D3" w:rsidRDefault="00463CC3" w:rsidP="00463CC3">
      <w:pPr>
        <w:pStyle w:val="ProductList-Body"/>
        <w:spacing w:after="120"/>
        <w:rPr>
          <w:lang w:val="es-ES"/>
        </w:rPr>
      </w:pPr>
      <w:r w:rsidRPr="00DE50D3">
        <w:rPr>
          <w:lang w:val="es-ES"/>
        </w:rPr>
        <w:t xml:space="preserve">1. </w:t>
      </w:r>
      <w:r w:rsidRPr="00DE50D3">
        <w:rPr>
          <w:b/>
          <w:lang w:val="es-ES"/>
        </w:rPr>
        <w:t>Personal.</w:t>
      </w:r>
      <w:r w:rsidRPr="00DE50D3">
        <w:rPr>
          <w:lang w:val="es-ES"/>
        </w:rPr>
        <w:t xml:space="preserve"> El personal del importador de datos no procesará los Datos del Cliente sin autorización. El personal tiene la obligación de mantener la confidencialidad de todos los Datos de Cliente y dicha obligación continuará incluso después de terminada la relación laboral. </w:t>
      </w:r>
    </w:p>
    <w:p w14:paraId="290598D1" w14:textId="758EF624" w:rsidR="00463CC3" w:rsidRPr="00DE50D3" w:rsidRDefault="00463CC3" w:rsidP="00463CC3">
      <w:pPr>
        <w:pStyle w:val="ProductList-Body"/>
        <w:rPr>
          <w:lang w:val="es-ES"/>
        </w:rPr>
      </w:pPr>
      <w:r w:rsidRPr="00DE50D3">
        <w:rPr>
          <w:lang w:val="es-ES"/>
        </w:rPr>
        <w:t xml:space="preserve">2. </w:t>
      </w:r>
      <w:r w:rsidRPr="00DE50D3">
        <w:rPr>
          <w:b/>
          <w:lang w:val="es-ES"/>
        </w:rPr>
        <w:t>Contacto de Privacidad de los Datos.</w:t>
      </w:r>
      <w:r w:rsidRPr="00DE50D3">
        <w:rPr>
          <w:lang w:val="es-ES"/>
        </w:rPr>
        <w:t xml:space="preserve"> El ejecutivo de privacidad de datos del importador de datos se encuentra disponible en la siguiente dirección: </w:t>
      </w:r>
    </w:p>
    <w:p w14:paraId="45F2365C" w14:textId="77777777" w:rsidR="00463CC3" w:rsidRPr="00DE50D3" w:rsidRDefault="00463CC3" w:rsidP="00463CC3">
      <w:pPr>
        <w:pStyle w:val="ProductList-Body"/>
      </w:pPr>
      <w:r w:rsidRPr="00DE50D3">
        <w:t xml:space="preserve">Microsoft Corporation </w:t>
      </w:r>
    </w:p>
    <w:p w14:paraId="781C4202" w14:textId="44763251" w:rsidR="00463CC3" w:rsidRPr="00DE50D3" w:rsidRDefault="00463CC3" w:rsidP="00463CC3">
      <w:pPr>
        <w:pStyle w:val="ProductList-Body"/>
        <w:ind w:left="360"/>
      </w:pPr>
      <w:r w:rsidRPr="00DE50D3">
        <w:t>Attn: Chief Privacy Officer</w:t>
      </w:r>
      <w:r w:rsidR="00CC64C1" w:rsidRPr="00DE50D3">
        <w:t xml:space="preserve"> </w:t>
      </w:r>
    </w:p>
    <w:p w14:paraId="6F1D37B7" w14:textId="77777777" w:rsidR="00463CC3" w:rsidRPr="00DE50D3" w:rsidRDefault="00463CC3" w:rsidP="00463CC3">
      <w:pPr>
        <w:pStyle w:val="ProductList-Body"/>
        <w:ind w:left="360"/>
        <w:rPr>
          <w:lang w:val="es-ES"/>
        </w:rPr>
      </w:pPr>
      <w:r w:rsidRPr="00DE50D3">
        <w:rPr>
          <w:lang w:val="es-ES"/>
        </w:rPr>
        <w:t xml:space="preserve">1 Microsoft Way </w:t>
      </w:r>
    </w:p>
    <w:p w14:paraId="4EEF6463" w14:textId="77777777" w:rsidR="00463CC3" w:rsidRPr="00DE50D3" w:rsidRDefault="00463CC3" w:rsidP="00463CC3">
      <w:pPr>
        <w:pStyle w:val="ProductList-Body"/>
        <w:spacing w:after="120"/>
        <w:ind w:left="360"/>
        <w:rPr>
          <w:lang w:val="es-ES"/>
        </w:rPr>
      </w:pPr>
      <w:r w:rsidRPr="00DE50D3">
        <w:rPr>
          <w:lang w:val="es-ES"/>
        </w:rPr>
        <w:t xml:space="preserve">Redmond, WA 98052 USA </w:t>
      </w:r>
    </w:p>
    <w:p w14:paraId="61D2D4F5" w14:textId="77777777" w:rsidR="00463CC3" w:rsidRPr="00DE50D3" w:rsidRDefault="00463CC3" w:rsidP="00463CC3">
      <w:pPr>
        <w:pStyle w:val="ProductList-Body"/>
        <w:spacing w:after="120"/>
        <w:rPr>
          <w:lang w:val="es-ES"/>
        </w:rPr>
      </w:pPr>
      <w:r w:rsidRPr="00DE50D3">
        <w:rPr>
          <w:lang w:val="es-ES"/>
        </w:rPr>
        <w:t xml:space="preserve">3. </w:t>
      </w:r>
      <w:r w:rsidRPr="00DE50D3">
        <w:rPr>
          <w:b/>
          <w:lang w:val="es-ES"/>
        </w:rPr>
        <w:t>Medidas Técnicas y Organizativas.</w:t>
      </w:r>
      <w:r w:rsidRPr="00DE50D3">
        <w:rPr>
          <w:lang w:val="es-ES"/>
        </w:rPr>
        <w:t xml:space="preserve"> El importador de datos ha implementado y mantendrá las medidas técnicas y organizativas apropiadas, los controles internos y las rutinas de seguridad de la información que tienen el objetivo de proteger los Datos de Cliente, según se define en los DPT, frente a la pérdida accidental, destrucción o alteración, a la revelación o el acceso no autorizados o a la destrucción ilícita, de la siguiente manera: Las medidas técnicas y organizativas, los controles internos y las rutinas de seguridad de la información establecidos en los DPT se incorporan a este Apéndice 2 mediante esta referencia y son vinculantes para el importador de datos, como si estuvieran establecidos en este Apéndice 2 en su totalidad.</w:t>
      </w:r>
    </w:p>
    <w:p w14:paraId="56307797" w14:textId="7986A988" w:rsidR="00463CC3" w:rsidRPr="00DE50D3" w:rsidRDefault="00463CC3" w:rsidP="00463CC3">
      <w:pPr>
        <w:pStyle w:val="ProductList-Body"/>
        <w:rPr>
          <w:lang w:val="es-ES"/>
        </w:rPr>
      </w:pPr>
      <w:r w:rsidRPr="00DE50D3">
        <w:rPr>
          <w:lang w:val="es-ES"/>
        </w:rPr>
        <w:t>La firma de Microsoft Corporation aparece en la página siguiente.</w:t>
      </w:r>
    </w:p>
    <w:p w14:paraId="1C68CEB9" w14:textId="1FD621BA" w:rsidR="00463CC3" w:rsidRPr="00DE50D3" w:rsidRDefault="00463CC3" w:rsidP="00A914BF">
      <w:pPr>
        <w:pStyle w:val="ProductList-Body"/>
        <w:rPr>
          <w:lang w:val="es-ES"/>
        </w:rPr>
      </w:pPr>
      <w:r w:rsidRPr="00DE50D3">
        <w:rPr>
          <w:lang w:val="es-ES"/>
        </w:rPr>
        <w:br w:type="page"/>
      </w:r>
    </w:p>
    <w:p w14:paraId="74D8A061" w14:textId="77777777" w:rsidR="00463CC3" w:rsidRPr="00DE50D3" w:rsidRDefault="00463CC3" w:rsidP="00A914BF">
      <w:pPr>
        <w:pStyle w:val="ProductList-Body"/>
        <w:rPr>
          <w:lang w:val="es-ES"/>
        </w:rPr>
      </w:pPr>
    </w:p>
    <w:p w14:paraId="7BCF5423" w14:textId="72CD38F2" w:rsidR="00463CC3" w:rsidRPr="00DE50D3" w:rsidRDefault="00463CC3" w:rsidP="00233C87">
      <w:pPr>
        <w:pStyle w:val="ProductList-Body"/>
        <w:outlineLvl w:val="1"/>
        <w:rPr>
          <w:lang w:val="es-ES"/>
        </w:rPr>
      </w:pPr>
      <w:r w:rsidRPr="00DE50D3">
        <w:rPr>
          <w:b/>
          <w:lang w:val="es-ES"/>
        </w:rPr>
        <w:t>Firma las Cláusulas Contractuales Tipo, el Apéndice 1 y el Apéndice 2 en nombre del importador de datos:</w:t>
      </w:r>
    </w:p>
    <w:p w14:paraId="460E83D7" w14:textId="433203C1" w:rsidR="00463CC3" w:rsidRPr="00DE50D3" w:rsidRDefault="00463CC3" w:rsidP="00A914BF">
      <w:pPr>
        <w:pStyle w:val="ProductList-Body"/>
        <w:rPr>
          <w:lang w:val="es-ES"/>
        </w:rPr>
      </w:pPr>
      <w:r w:rsidRPr="00DE50D3">
        <w:rPr>
          <w:rFonts w:eastAsia="MS Mincho" w:cs="Arial"/>
          <w:noProof/>
          <w:szCs w:val="18"/>
        </w:rPr>
        <w:drawing>
          <wp:anchor distT="0" distB="0" distL="114300" distR="114300" simplePos="0" relativeHeight="251658752"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DE50D3" w:rsidRDefault="00463CC3" w:rsidP="00463CC3">
      <w:pPr>
        <w:pStyle w:val="ProductList-Body"/>
        <w:rPr>
          <w:lang w:val="es-ES"/>
        </w:rPr>
      </w:pPr>
    </w:p>
    <w:p w14:paraId="717D883F" w14:textId="17F23D9A" w:rsidR="00463CC3" w:rsidRPr="002A03AA" w:rsidRDefault="00463CC3" w:rsidP="00463CC3">
      <w:pPr>
        <w:pStyle w:val="ProductList-Body"/>
        <w:rPr>
          <w:lang w:val="it-IT"/>
        </w:rPr>
      </w:pPr>
      <w:r w:rsidRPr="002A03AA">
        <w:rPr>
          <w:lang w:val="it-IT"/>
        </w:rPr>
        <w:t>Rajesh Jha, Vicepresidente Corporativo</w:t>
      </w:r>
    </w:p>
    <w:p w14:paraId="77E0D4BD" w14:textId="77777777" w:rsidR="00463CC3" w:rsidRPr="002A03AA" w:rsidRDefault="00463CC3" w:rsidP="00463CC3">
      <w:pPr>
        <w:pStyle w:val="ProductList-Body"/>
        <w:rPr>
          <w:lang w:val="it-IT"/>
        </w:rPr>
      </w:pPr>
      <w:r w:rsidRPr="002A03AA">
        <w:rPr>
          <w:lang w:val="it-IT"/>
        </w:rPr>
        <w:t>Microsoft Corporation</w:t>
      </w:r>
    </w:p>
    <w:p w14:paraId="358D91D7" w14:textId="074E609B" w:rsidR="00463CC3" w:rsidRPr="00DE50D3" w:rsidRDefault="00463CC3" w:rsidP="00463CC3">
      <w:pPr>
        <w:pStyle w:val="ProductList-Body"/>
      </w:pPr>
      <w:r w:rsidRPr="00DE50D3">
        <w:t>One Microsoft Way, Redmond WA, USA 98052</w:t>
      </w:r>
    </w:p>
    <w:p w14:paraId="1320AE77" w14:textId="77777777" w:rsidR="00463CC3" w:rsidRPr="00DE50D3" w:rsidRDefault="00463CC3" w:rsidP="00A914BF">
      <w:pPr>
        <w:pStyle w:val="ProductList-Body"/>
      </w:pPr>
    </w:p>
    <w:p w14:paraId="05F64430" w14:textId="53A2A952" w:rsidR="00D67A4B" w:rsidRPr="00DE50D3" w:rsidRDefault="00D67A4B" w:rsidP="00A914BF">
      <w:pPr>
        <w:pStyle w:val="ProductList-Body"/>
      </w:pPr>
    </w:p>
    <w:p w14:paraId="55BD2826" w14:textId="77777777" w:rsidR="004D27A6" w:rsidRPr="00DE50D3" w:rsidRDefault="004D27A6" w:rsidP="00A914BF">
      <w:pPr>
        <w:pStyle w:val="ProductList-Body"/>
      </w:pPr>
    </w:p>
    <w:sectPr w:rsidR="004D27A6" w:rsidRPr="00DE50D3"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CABDCC" w14:textId="77777777" w:rsidR="00F56CF7" w:rsidRDefault="00F56CF7" w:rsidP="009A573F">
      <w:pPr>
        <w:spacing w:after="0" w:line="240" w:lineRule="auto"/>
      </w:pPr>
      <w:r>
        <w:separator/>
      </w:r>
    </w:p>
  </w:endnote>
  <w:endnote w:type="continuationSeparator" w:id="0">
    <w:p w14:paraId="1E58DD80" w14:textId="77777777" w:rsidR="00F56CF7" w:rsidRDefault="00F56CF7" w:rsidP="009A573F">
      <w:pPr>
        <w:spacing w:after="0" w:line="240" w:lineRule="auto"/>
      </w:pPr>
      <w:r>
        <w:continuationSeparator/>
      </w:r>
    </w:p>
  </w:endnote>
  <w:endnote w:type="continuationNotice" w:id="1">
    <w:p w14:paraId="0349886D" w14:textId="77777777" w:rsidR="00F56CF7" w:rsidRDefault="00F56C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F4F19C" w14:textId="77777777" w:rsidR="00AC6F8D" w:rsidRDefault="00AC6F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77298C" w:rsidRDefault="0077298C"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77298C" w:rsidRPr="00591643" w:rsidRDefault="0077298C">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298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7298C" w:rsidRPr="00C76DF3" w:rsidRDefault="00F56CF7" w:rsidP="005C51AC">
          <w:pPr>
            <w:pStyle w:val="ProductList-OfferingBody"/>
            <w:ind w:left="-77" w:right="-73"/>
            <w:jc w:val="center"/>
            <w:rPr>
              <w:color w:val="808080" w:themeColor="background1" w:themeShade="80"/>
              <w:sz w:val="14"/>
              <w:szCs w:val="14"/>
            </w:rPr>
          </w:pPr>
          <w:hyperlink w:anchor="TableofContents" w:history="1">
            <w:r w:rsidR="0077298C">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7298C" w:rsidRPr="00C76DF3" w:rsidRDefault="0077298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7298C" w:rsidRPr="00C76DF3" w:rsidRDefault="00F56CF7" w:rsidP="005C51AC">
          <w:pPr>
            <w:pStyle w:val="ProductList-OfferingBody"/>
            <w:ind w:left="-72" w:right="-74"/>
            <w:jc w:val="center"/>
            <w:rPr>
              <w:color w:val="808080" w:themeColor="background1" w:themeShade="80"/>
              <w:sz w:val="14"/>
              <w:szCs w:val="14"/>
            </w:rPr>
          </w:pPr>
          <w:hyperlink w:anchor="Introduction" w:history="1">
            <w:r w:rsidR="0077298C">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7298C" w:rsidRPr="00C76DF3" w:rsidRDefault="0077298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7298C" w:rsidRPr="00C76DF3" w:rsidRDefault="00F56CF7" w:rsidP="005C51AC">
          <w:pPr>
            <w:pStyle w:val="ProductList-OfferingBody"/>
            <w:ind w:left="-72" w:right="-75"/>
            <w:jc w:val="center"/>
            <w:rPr>
              <w:color w:val="808080" w:themeColor="background1" w:themeShade="80"/>
              <w:sz w:val="14"/>
              <w:szCs w:val="14"/>
            </w:rPr>
          </w:pPr>
          <w:hyperlink w:anchor="GeneralTerms" w:history="1">
            <w:r w:rsidR="0077298C">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7298C" w:rsidRPr="00C76DF3" w:rsidRDefault="0077298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7298C" w:rsidRPr="003D3239" w:rsidRDefault="00F56CF7" w:rsidP="005C51A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7298C" w:rsidRPr="003D3239" w:rsidRDefault="00F56CF7" w:rsidP="005C51A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7298C" w:rsidRPr="00C76DF3" w:rsidRDefault="0077298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7298C" w:rsidRPr="00C76DF3" w:rsidRDefault="00F56CF7" w:rsidP="005C51A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Documentos adjuntos</w:t>
            </w:r>
          </w:hyperlink>
        </w:p>
      </w:tc>
    </w:tr>
  </w:tbl>
  <w:p w14:paraId="7E537610" w14:textId="77777777" w:rsidR="0077298C" w:rsidRPr="00591643" w:rsidRDefault="0077298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D4D442C" w14:textId="77777777" w:rsidTr="00A23C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77298C" w:rsidRPr="006A16D6" w:rsidRDefault="00F56CF7" w:rsidP="00D70D3F">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77298C" w:rsidRPr="00C76DF3" w:rsidRDefault="0077298C"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77298C" w:rsidRPr="002B0307" w:rsidRDefault="00F56CF7" w:rsidP="00D70D3F">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77298C" w:rsidRPr="00C76DF3" w:rsidRDefault="0077298C"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77298C" w:rsidRPr="006A16D6" w:rsidRDefault="00F56CF7" w:rsidP="00D70D3F">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D2DB03" w14:textId="77777777" w:rsidR="0077298C" w:rsidRPr="00C76DF3" w:rsidRDefault="0077298C" w:rsidP="00D70D3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8D676" w14:textId="782DCFDA" w:rsidR="0077298C" w:rsidRPr="003D3239" w:rsidRDefault="00F56CF7" w:rsidP="00D70D3F">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77298C" w:rsidRPr="003D3239" w:rsidRDefault="00F56CF7" w:rsidP="00D70D3F">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77298C" w:rsidRPr="00C76DF3" w:rsidRDefault="0077298C"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583D1736" w14:textId="77777777" w:rsidR="0077298C" w:rsidRPr="00591643" w:rsidRDefault="0077298C" w:rsidP="00D70D3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BA82C0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3374C"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D3D17"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4D9D6E"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9D6B64"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D9A6A"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89D27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5BDFBF"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A364ED"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396F5"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A3446B"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489D2" w14:textId="046D623F"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42C94A" w14:textId="77777777" w:rsidR="0077298C" w:rsidRPr="00591643" w:rsidRDefault="0077298C" w:rsidP="00A7464F">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04D8335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4D23A"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1BF4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305B0"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E327D"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43C16D"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60282B"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1F4F3"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F0DE1"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5777"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C4B32"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D8446" w14:textId="471AC49F"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76551A11" w14:textId="77777777" w:rsidR="0077298C" w:rsidRPr="00591643" w:rsidRDefault="0077298C" w:rsidP="00A7464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35DCE18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76CF6"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8C0F9A"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790F"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1426DE"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3D422"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8E131D"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015A1"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A90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03AAB7"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91056"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495A0" w14:textId="424E86A0"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3D18D0B2" w14:textId="77777777" w:rsidR="0077298C" w:rsidRPr="00591643" w:rsidRDefault="0077298C" w:rsidP="00A7464F">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ECC1C28"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BD694"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3C6E1"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17AC9"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02AB7"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8313"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084C85"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6C2AE8"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B7070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CAE5"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86DA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2DF44" w14:textId="22642674"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6DB4741" w14:textId="77777777" w:rsidR="0077298C" w:rsidRPr="00591643" w:rsidRDefault="0077298C" w:rsidP="00A7464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26ED31EF"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8C6BA"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AC7B34"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F451E"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0B77D2"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0B105"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93DEB7"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3DA69"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ED65E"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2C763"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4808E4"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9EA45" w14:textId="7FB57DB6"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4FF01B13" w14:textId="77777777" w:rsidR="0077298C" w:rsidRPr="00591643" w:rsidRDefault="0077298C" w:rsidP="00A7464F">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46A" w:rsidRPr="00C76DF3" w14:paraId="6B2853D5"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58638" w14:textId="77777777" w:rsidR="00B9746A" w:rsidRPr="00C76DF3" w:rsidRDefault="00F56CF7" w:rsidP="005C51AC">
          <w:pPr>
            <w:pStyle w:val="ProductList-OfferingBody"/>
            <w:ind w:left="-77" w:right="-73"/>
            <w:jc w:val="center"/>
            <w:rPr>
              <w:color w:val="808080" w:themeColor="background1" w:themeShade="80"/>
              <w:sz w:val="14"/>
              <w:szCs w:val="14"/>
            </w:rPr>
          </w:pPr>
          <w:hyperlink w:anchor="TableofContents" w:history="1">
            <w:r w:rsidR="00B9746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AFACC" w14:textId="77777777" w:rsidR="00B9746A" w:rsidRPr="00C76DF3" w:rsidRDefault="00B974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41FAE" w14:textId="77777777" w:rsidR="00B9746A" w:rsidRPr="00C76DF3" w:rsidRDefault="00F56CF7" w:rsidP="005C51AC">
          <w:pPr>
            <w:pStyle w:val="ProductList-OfferingBody"/>
            <w:ind w:left="-72" w:right="-74"/>
            <w:jc w:val="center"/>
            <w:rPr>
              <w:color w:val="808080" w:themeColor="background1" w:themeShade="80"/>
              <w:sz w:val="14"/>
              <w:szCs w:val="14"/>
            </w:rPr>
          </w:pPr>
          <w:hyperlink w:anchor="Introduction" w:history="1">
            <w:r w:rsidR="00B9746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01933" w14:textId="77777777" w:rsidR="00B9746A" w:rsidRPr="00C76DF3" w:rsidRDefault="00B974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37BD6" w14:textId="77777777" w:rsidR="00B9746A" w:rsidRPr="00C76DF3" w:rsidRDefault="00F56CF7" w:rsidP="005C51AC">
          <w:pPr>
            <w:pStyle w:val="ProductList-OfferingBody"/>
            <w:ind w:left="-72" w:right="-75"/>
            <w:jc w:val="center"/>
            <w:rPr>
              <w:color w:val="808080" w:themeColor="background1" w:themeShade="80"/>
              <w:sz w:val="14"/>
              <w:szCs w:val="14"/>
            </w:rPr>
          </w:pPr>
          <w:hyperlink w:anchor="GeneralTerms" w:history="1">
            <w:r w:rsidR="00B9746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72B76D" w14:textId="77777777" w:rsidR="00B9746A" w:rsidRPr="00C76DF3" w:rsidRDefault="00B974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3C602" w14:textId="77777777" w:rsidR="00B9746A" w:rsidRPr="00C76DF3" w:rsidRDefault="00F56CF7" w:rsidP="005C51AC">
          <w:pPr>
            <w:pStyle w:val="ProductList-OfferingBody"/>
            <w:ind w:left="-72" w:right="-77"/>
            <w:jc w:val="center"/>
            <w:rPr>
              <w:color w:val="808080" w:themeColor="background1" w:themeShade="80"/>
              <w:sz w:val="14"/>
              <w:szCs w:val="14"/>
            </w:rPr>
          </w:pPr>
          <w:hyperlink w:anchor="PrivacyandSecurityTerms" w:history="1">
            <w:r w:rsidR="00B9746A">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02CD8" w14:textId="77777777" w:rsidR="00B9746A" w:rsidRPr="00C76DF3" w:rsidRDefault="00B974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C52686" w14:textId="77777777" w:rsidR="00B9746A" w:rsidRPr="00C76DF3" w:rsidRDefault="00F56CF7" w:rsidP="005C51AC">
          <w:pPr>
            <w:pStyle w:val="ProductList-OfferingBody"/>
            <w:ind w:left="-72" w:right="-77"/>
            <w:jc w:val="center"/>
            <w:rPr>
              <w:color w:val="808080" w:themeColor="background1" w:themeShade="80"/>
              <w:sz w:val="14"/>
              <w:szCs w:val="14"/>
            </w:rPr>
          </w:pPr>
          <w:hyperlink w:anchor="OnlineServiceSpecificTerms" w:history="1">
            <w:r w:rsidR="00B9746A">
              <w:rPr>
                <w:rStyle w:val="Hyperlink"/>
                <w:sz w:val="14"/>
                <w:szCs w:val="14"/>
              </w:rPr>
              <w:t>Términos específicos del Servicio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3A42B" w14:textId="77777777" w:rsidR="00B9746A" w:rsidRPr="00C76DF3" w:rsidRDefault="00B974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DD605" w14:textId="77777777" w:rsidR="00B9746A" w:rsidRPr="00C76DF3" w:rsidRDefault="00F56CF7" w:rsidP="005C51AC">
          <w:pPr>
            <w:pStyle w:val="ProductList-OfferingBody"/>
            <w:ind w:left="-72" w:right="-76"/>
            <w:jc w:val="center"/>
            <w:rPr>
              <w:color w:val="808080" w:themeColor="background1" w:themeShade="80"/>
              <w:sz w:val="14"/>
              <w:szCs w:val="14"/>
            </w:rPr>
          </w:pPr>
          <w:hyperlink w:anchor="Attachment1" w:history="1">
            <w:r w:rsidR="00B9746A">
              <w:rPr>
                <w:rStyle w:val="Hyperlink"/>
                <w:sz w:val="14"/>
                <w:szCs w:val="14"/>
              </w:rPr>
              <w:t>Documentos adjuntos</w:t>
            </w:r>
          </w:hyperlink>
        </w:p>
      </w:tc>
    </w:tr>
  </w:tbl>
  <w:p w14:paraId="0525004D" w14:textId="77777777" w:rsidR="00B9746A" w:rsidRPr="00591643" w:rsidRDefault="00B9746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46A" w:rsidRPr="00C76DF3" w14:paraId="7AC3AE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1769" w14:textId="77777777" w:rsidR="00B9746A" w:rsidRPr="00C76DF3" w:rsidRDefault="00F56CF7" w:rsidP="00591643">
          <w:pPr>
            <w:pStyle w:val="ProductList-OfferingBody"/>
            <w:ind w:left="-77" w:right="-73"/>
            <w:jc w:val="center"/>
            <w:rPr>
              <w:color w:val="808080" w:themeColor="background1" w:themeShade="80"/>
              <w:sz w:val="14"/>
              <w:szCs w:val="14"/>
            </w:rPr>
          </w:pPr>
          <w:hyperlink w:anchor="TableofContents" w:history="1">
            <w:r w:rsidR="00B9746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C3F913" w14:textId="77777777" w:rsidR="00B9746A" w:rsidRPr="00C76DF3" w:rsidRDefault="00B974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73741" w14:textId="77777777" w:rsidR="00B9746A" w:rsidRPr="00C76DF3" w:rsidRDefault="00F56CF7" w:rsidP="00591643">
          <w:pPr>
            <w:pStyle w:val="ProductList-OfferingBody"/>
            <w:ind w:left="-72" w:right="-74"/>
            <w:jc w:val="center"/>
            <w:rPr>
              <w:color w:val="808080" w:themeColor="background1" w:themeShade="80"/>
              <w:sz w:val="14"/>
              <w:szCs w:val="14"/>
            </w:rPr>
          </w:pPr>
          <w:hyperlink w:anchor="Introduction" w:history="1">
            <w:r w:rsidR="00B9746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4F7B13" w14:textId="77777777" w:rsidR="00B9746A" w:rsidRPr="00C76DF3" w:rsidRDefault="00B974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31662A" w14:textId="77777777" w:rsidR="00B9746A" w:rsidRPr="00C76DF3" w:rsidRDefault="00F56CF7" w:rsidP="003812FE">
          <w:pPr>
            <w:pStyle w:val="ProductList-OfferingBody"/>
            <w:ind w:left="-72" w:right="-75"/>
            <w:jc w:val="center"/>
            <w:rPr>
              <w:color w:val="808080" w:themeColor="background1" w:themeShade="80"/>
              <w:sz w:val="14"/>
              <w:szCs w:val="14"/>
            </w:rPr>
          </w:pPr>
          <w:hyperlink w:anchor="GeneralTerms" w:history="1">
            <w:r w:rsidR="00B9746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292011" w14:textId="77777777" w:rsidR="00B9746A" w:rsidRPr="00C76DF3" w:rsidRDefault="00B974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FF89B" w14:textId="77777777" w:rsidR="00B9746A" w:rsidRPr="00C76DF3" w:rsidRDefault="00F56CF7" w:rsidP="00591643">
          <w:pPr>
            <w:pStyle w:val="ProductList-OfferingBody"/>
            <w:ind w:left="-72" w:right="-77"/>
            <w:jc w:val="center"/>
            <w:rPr>
              <w:color w:val="808080" w:themeColor="background1" w:themeShade="80"/>
              <w:sz w:val="14"/>
              <w:szCs w:val="14"/>
            </w:rPr>
          </w:pPr>
          <w:hyperlink w:anchor="PrivacyandSecurityTerms" w:history="1">
            <w:r w:rsidR="00B9746A">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B11047" w14:textId="77777777" w:rsidR="00B9746A" w:rsidRPr="00C76DF3" w:rsidRDefault="00B97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A2F96" w14:textId="77777777" w:rsidR="00B9746A" w:rsidRPr="00C76DF3" w:rsidRDefault="00F56CF7" w:rsidP="003812FE">
          <w:pPr>
            <w:pStyle w:val="ProductList-OfferingBody"/>
            <w:ind w:left="-72" w:right="-77"/>
            <w:jc w:val="center"/>
            <w:rPr>
              <w:color w:val="808080" w:themeColor="background1" w:themeShade="80"/>
              <w:sz w:val="14"/>
              <w:szCs w:val="14"/>
            </w:rPr>
          </w:pPr>
          <w:hyperlink w:anchor="OnlineServiceSpecificTerms" w:history="1">
            <w:r w:rsidR="00B9746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906562" w14:textId="77777777" w:rsidR="00B9746A" w:rsidRPr="00C76DF3" w:rsidRDefault="00B97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E3CE9" w14:textId="77777777" w:rsidR="00B9746A" w:rsidRPr="00C76DF3" w:rsidRDefault="00F56CF7" w:rsidP="003812FE">
          <w:pPr>
            <w:pStyle w:val="ProductList-OfferingBody"/>
            <w:ind w:left="-72" w:right="-76"/>
            <w:jc w:val="center"/>
            <w:rPr>
              <w:color w:val="808080" w:themeColor="background1" w:themeShade="80"/>
              <w:sz w:val="14"/>
              <w:szCs w:val="14"/>
            </w:rPr>
          </w:pPr>
          <w:hyperlink w:anchor="Attachment1" w:history="1">
            <w:r w:rsidR="00B9746A">
              <w:rPr>
                <w:rStyle w:val="Hyperlink"/>
                <w:sz w:val="14"/>
                <w:szCs w:val="14"/>
              </w:rPr>
              <w:t>Documentos adjuntos</w:t>
            </w:r>
          </w:hyperlink>
        </w:p>
      </w:tc>
    </w:tr>
  </w:tbl>
  <w:p w14:paraId="400882FD" w14:textId="77777777" w:rsidR="00B9746A" w:rsidRPr="00591643" w:rsidRDefault="00B9746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77298C" w:rsidRPr="00944E0F" w:rsidRDefault="00F56CF7" w:rsidP="00BA0216">
          <w:pPr>
            <w:pStyle w:val="ProductList-OfferingBody"/>
            <w:ind w:left="-77" w:right="-73"/>
            <w:jc w:val="center"/>
            <w:rPr>
              <w:color w:val="808080" w:themeColor="background1" w:themeShade="80"/>
              <w:sz w:val="14"/>
              <w:szCs w:val="14"/>
            </w:rPr>
          </w:pPr>
          <w:hyperlink w:anchor="TableofContents" w:history="1">
            <w:r w:rsidR="0077298C"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77298C" w:rsidRPr="00C76DF3" w:rsidRDefault="0077298C"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77298C" w:rsidRPr="00944E0F" w:rsidRDefault="00F56CF7" w:rsidP="00BA0216">
          <w:pPr>
            <w:pStyle w:val="ProductList-OfferingBody"/>
            <w:ind w:left="-72" w:right="-74"/>
            <w:jc w:val="center"/>
            <w:rPr>
              <w:color w:val="808080" w:themeColor="background1" w:themeShade="80"/>
              <w:sz w:val="14"/>
              <w:szCs w:val="14"/>
            </w:rPr>
          </w:pPr>
          <w:hyperlink w:anchor="Introduction" w:history="1">
            <w:r w:rsidR="0077298C"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77298C" w:rsidRPr="00C76DF3" w:rsidRDefault="0077298C"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77298C" w:rsidRPr="00944E0F" w:rsidRDefault="00F56CF7" w:rsidP="00BA0216">
          <w:pPr>
            <w:pStyle w:val="ProductList-OfferingBody"/>
            <w:ind w:left="-72" w:right="-75"/>
            <w:jc w:val="center"/>
            <w:rPr>
              <w:color w:val="808080" w:themeColor="background1" w:themeShade="80"/>
              <w:sz w:val="14"/>
              <w:szCs w:val="14"/>
            </w:rPr>
          </w:pPr>
          <w:hyperlink w:anchor="GeneralTerms" w:history="1">
            <w:r w:rsidR="0077298C"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77298C" w:rsidRPr="00C76DF3" w:rsidRDefault="0077298C"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77298C" w:rsidRPr="003D3239" w:rsidRDefault="00F56CF7" w:rsidP="00BA0216">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77298C" w:rsidRPr="003D3239" w:rsidRDefault="00F56CF7" w:rsidP="00BA0216">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77298C" w:rsidRPr="00C76DF3" w:rsidRDefault="0077298C"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77298C" w:rsidRPr="00944E0F" w:rsidRDefault="00F56CF7" w:rsidP="00BA0216">
          <w:pPr>
            <w:pStyle w:val="ProductList-OfferingBody"/>
            <w:ind w:left="-72" w:right="-76"/>
            <w:jc w:val="center"/>
            <w:rPr>
              <w:color w:val="808080" w:themeColor="background1" w:themeShade="80"/>
              <w:sz w:val="14"/>
              <w:szCs w:val="14"/>
            </w:rPr>
          </w:pPr>
          <w:hyperlink w:anchor="Attachment1" w:history="1">
            <w:r w:rsidR="0077298C" w:rsidRPr="00944E0F">
              <w:rPr>
                <w:rStyle w:val="Hyperlink"/>
                <w:sz w:val="14"/>
                <w:szCs w:val="14"/>
              </w:rPr>
              <w:t>Anexo 1: Notificaciones</w:t>
            </w:r>
          </w:hyperlink>
        </w:p>
      </w:tc>
    </w:tr>
  </w:tbl>
  <w:p w14:paraId="6F71B154" w14:textId="77777777" w:rsidR="0077298C" w:rsidRPr="00591643" w:rsidRDefault="0077298C" w:rsidP="00A7464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46A" w:rsidRPr="00C76DF3" w14:paraId="2EFE413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88004D" w14:textId="77777777" w:rsidR="00B9746A" w:rsidRPr="00C76DF3" w:rsidRDefault="00F56CF7" w:rsidP="00591643">
          <w:pPr>
            <w:pStyle w:val="ProductList-OfferingBody"/>
            <w:ind w:left="-77" w:right="-73"/>
            <w:jc w:val="center"/>
            <w:rPr>
              <w:color w:val="808080" w:themeColor="background1" w:themeShade="80"/>
              <w:sz w:val="14"/>
              <w:szCs w:val="14"/>
            </w:rPr>
          </w:pPr>
          <w:hyperlink w:anchor="TableofContents" w:history="1">
            <w:r w:rsidR="00B9746A">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805A98" w14:textId="77777777" w:rsidR="00B9746A" w:rsidRPr="00C76DF3" w:rsidRDefault="00B974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06423" w14:textId="77777777" w:rsidR="00B9746A" w:rsidRPr="00C76DF3" w:rsidRDefault="00F56CF7" w:rsidP="00591643">
          <w:pPr>
            <w:pStyle w:val="ProductList-OfferingBody"/>
            <w:ind w:left="-72" w:right="-74"/>
            <w:jc w:val="center"/>
            <w:rPr>
              <w:color w:val="808080" w:themeColor="background1" w:themeShade="80"/>
              <w:sz w:val="14"/>
              <w:szCs w:val="14"/>
            </w:rPr>
          </w:pPr>
          <w:hyperlink w:anchor="Introduction" w:history="1">
            <w:r w:rsidR="00B9746A">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AE9AA3" w14:textId="77777777" w:rsidR="00B9746A" w:rsidRPr="00C76DF3" w:rsidRDefault="00B974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F25E0" w14:textId="77777777" w:rsidR="00B9746A" w:rsidRPr="00C76DF3" w:rsidRDefault="00F56CF7" w:rsidP="003812FE">
          <w:pPr>
            <w:pStyle w:val="ProductList-OfferingBody"/>
            <w:ind w:left="-72" w:right="-75"/>
            <w:jc w:val="center"/>
            <w:rPr>
              <w:color w:val="808080" w:themeColor="background1" w:themeShade="80"/>
              <w:sz w:val="14"/>
              <w:szCs w:val="14"/>
            </w:rPr>
          </w:pPr>
          <w:hyperlink w:anchor="GeneralTerms" w:history="1">
            <w:r w:rsidR="00B9746A">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0CC0DE" w14:textId="77777777" w:rsidR="00B9746A" w:rsidRPr="00C76DF3" w:rsidRDefault="00B974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FCADC" w14:textId="77777777" w:rsidR="00B9746A" w:rsidRPr="00C76DF3" w:rsidRDefault="00F56CF7" w:rsidP="00591643">
          <w:pPr>
            <w:pStyle w:val="ProductList-OfferingBody"/>
            <w:ind w:left="-72" w:right="-77"/>
            <w:jc w:val="center"/>
            <w:rPr>
              <w:color w:val="808080" w:themeColor="background1" w:themeShade="80"/>
              <w:sz w:val="14"/>
              <w:szCs w:val="14"/>
            </w:rPr>
          </w:pPr>
          <w:hyperlink w:anchor="PrivacyandSecurityTerms" w:history="1">
            <w:r w:rsidR="00B9746A">
              <w:rPr>
                <w:rStyle w:val="Hyperlink"/>
                <w:sz w:val="14"/>
                <w:szCs w:val="14"/>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2614F8" w14:textId="77777777" w:rsidR="00B9746A" w:rsidRPr="00C76DF3" w:rsidRDefault="00B97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FF26AB" w14:textId="77777777" w:rsidR="00B9746A" w:rsidRPr="00C76DF3" w:rsidRDefault="00F56CF7" w:rsidP="003812FE">
          <w:pPr>
            <w:pStyle w:val="ProductList-OfferingBody"/>
            <w:ind w:left="-72" w:right="-77"/>
            <w:jc w:val="center"/>
            <w:rPr>
              <w:color w:val="808080" w:themeColor="background1" w:themeShade="80"/>
              <w:sz w:val="14"/>
              <w:szCs w:val="14"/>
            </w:rPr>
          </w:pPr>
          <w:hyperlink w:anchor="OnlineServiceSpecificTerms" w:history="1">
            <w:r w:rsidR="00B9746A">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B26EC" w14:textId="77777777" w:rsidR="00B9746A" w:rsidRPr="00C76DF3" w:rsidRDefault="00B97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0D312" w14:textId="77777777" w:rsidR="00B9746A" w:rsidRPr="00C76DF3" w:rsidRDefault="00F56CF7" w:rsidP="003812FE">
          <w:pPr>
            <w:pStyle w:val="ProductList-OfferingBody"/>
            <w:ind w:left="-72" w:right="-76"/>
            <w:jc w:val="center"/>
            <w:rPr>
              <w:color w:val="808080" w:themeColor="background1" w:themeShade="80"/>
              <w:sz w:val="14"/>
              <w:szCs w:val="14"/>
            </w:rPr>
          </w:pPr>
          <w:hyperlink w:anchor="Attachment1" w:history="1">
            <w:r w:rsidR="00B9746A">
              <w:rPr>
                <w:rStyle w:val="Hyperlink"/>
                <w:sz w:val="14"/>
                <w:szCs w:val="14"/>
              </w:rPr>
              <w:t>Documentos adjuntos</w:t>
            </w:r>
          </w:hyperlink>
        </w:p>
      </w:tc>
    </w:tr>
  </w:tbl>
  <w:p w14:paraId="6B19A9FC" w14:textId="77777777" w:rsidR="00B9746A" w:rsidRPr="00591643" w:rsidRDefault="00B9746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85D56"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E85D56" w:rsidRPr="00C76DF3" w:rsidRDefault="00F56CF7" w:rsidP="00591643">
          <w:pPr>
            <w:pStyle w:val="ProductList-OfferingBody"/>
            <w:ind w:left="-77" w:right="-73"/>
            <w:jc w:val="center"/>
            <w:rPr>
              <w:color w:val="808080" w:themeColor="background1" w:themeShade="80"/>
              <w:sz w:val="14"/>
              <w:szCs w:val="14"/>
            </w:rPr>
          </w:pPr>
          <w:hyperlink w:anchor="TableofContents" w:history="1">
            <w:r w:rsidR="00E85D56">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E85D56" w:rsidRPr="00C76DF3" w:rsidRDefault="00E85D5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E85D56" w:rsidRPr="00C76DF3" w:rsidRDefault="00F56CF7" w:rsidP="00591643">
          <w:pPr>
            <w:pStyle w:val="ProductList-OfferingBody"/>
            <w:ind w:left="-72" w:right="-74"/>
            <w:jc w:val="center"/>
            <w:rPr>
              <w:color w:val="808080" w:themeColor="background1" w:themeShade="80"/>
              <w:sz w:val="14"/>
              <w:szCs w:val="14"/>
            </w:rPr>
          </w:pPr>
          <w:hyperlink w:anchor="Introduction" w:history="1">
            <w:r w:rsidR="00E85D56">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E85D56" w:rsidRPr="00C76DF3" w:rsidRDefault="00E85D5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E85D56" w:rsidRPr="00C76DF3" w:rsidRDefault="00F56CF7" w:rsidP="003812FE">
          <w:pPr>
            <w:pStyle w:val="ProductList-OfferingBody"/>
            <w:ind w:left="-72" w:right="-75"/>
            <w:jc w:val="center"/>
            <w:rPr>
              <w:color w:val="808080" w:themeColor="background1" w:themeShade="80"/>
              <w:sz w:val="14"/>
              <w:szCs w:val="14"/>
            </w:rPr>
          </w:pPr>
          <w:hyperlink w:anchor="GeneralTerms" w:history="1">
            <w:r w:rsidR="00E85D5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E85D56" w:rsidRPr="00C76DF3" w:rsidRDefault="00E85D5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E85D56" w:rsidRPr="00024B0A" w:rsidRDefault="00F56CF7" w:rsidP="00591643">
          <w:pPr>
            <w:pStyle w:val="ProductList-OfferingBody"/>
            <w:ind w:left="-72" w:right="-77"/>
            <w:jc w:val="center"/>
            <w:rPr>
              <w:color w:val="808080" w:themeColor="background1" w:themeShade="80"/>
              <w:sz w:val="14"/>
              <w:szCs w:val="14"/>
              <w:lang w:val="es-ES"/>
            </w:rPr>
          </w:pPr>
          <w:hyperlink w:anchor="PrivacyandSecurityTerms" w:history="1">
            <w:r w:rsidR="00E85D56"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E85D56" w:rsidRPr="00C76DF3" w:rsidRDefault="00E85D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E85D56" w:rsidRPr="00C76DF3" w:rsidRDefault="00F56CF7" w:rsidP="003812FE">
          <w:pPr>
            <w:pStyle w:val="ProductList-OfferingBody"/>
            <w:ind w:left="-72" w:right="-77"/>
            <w:jc w:val="center"/>
            <w:rPr>
              <w:color w:val="808080" w:themeColor="background1" w:themeShade="80"/>
              <w:sz w:val="14"/>
              <w:szCs w:val="14"/>
            </w:rPr>
          </w:pPr>
          <w:hyperlink w:anchor="OnlineServiceSpecificTerms" w:history="1">
            <w:r w:rsidR="00E85D56">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E85D56" w:rsidRPr="00C76DF3" w:rsidRDefault="00E85D5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E85D56" w:rsidRPr="00C76DF3" w:rsidRDefault="00F56CF7" w:rsidP="003812FE">
          <w:pPr>
            <w:pStyle w:val="ProductList-OfferingBody"/>
            <w:ind w:left="-72" w:right="-76"/>
            <w:jc w:val="center"/>
            <w:rPr>
              <w:color w:val="808080" w:themeColor="background1" w:themeShade="80"/>
              <w:sz w:val="14"/>
              <w:szCs w:val="14"/>
            </w:rPr>
          </w:pPr>
          <w:hyperlink w:anchor="Attachment1" w:history="1">
            <w:r w:rsidR="00E85D56">
              <w:rPr>
                <w:rStyle w:val="Hyperlink"/>
                <w:sz w:val="14"/>
                <w:szCs w:val="14"/>
              </w:rPr>
              <w:t>Documentos adjuntos</w:t>
            </w:r>
          </w:hyperlink>
        </w:p>
      </w:tc>
    </w:tr>
  </w:tbl>
  <w:p w14:paraId="4DB3D52B" w14:textId="77777777" w:rsidR="00E85D56" w:rsidRPr="00591643" w:rsidRDefault="00E85D5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79A1B64B"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BA359"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D65C4F"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00768"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491046"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02320F"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474131"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C32D"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86F09"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65F"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D75C7"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DC4723" w14:textId="77777777"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2D7D45EB" w14:textId="77777777" w:rsidR="0077298C" w:rsidRPr="00591643" w:rsidRDefault="0077298C" w:rsidP="009C21D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7298C" w:rsidRPr="00C76DF3" w14:paraId="50A77641" w14:textId="77777777" w:rsidTr="0077298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77298C" w:rsidRPr="006A16D6" w:rsidRDefault="00F56CF7" w:rsidP="0077298C">
          <w:pPr>
            <w:pStyle w:val="ProductList-OfferingBody"/>
            <w:ind w:left="-77" w:right="-73"/>
            <w:jc w:val="center"/>
            <w:rPr>
              <w:color w:val="808080" w:themeColor="background1" w:themeShade="80"/>
              <w:sz w:val="14"/>
              <w:szCs w:val="14"/>
            </w:rPr>
          </w:pPr>
          <w:hyperlink w:anchor="TableofContents" w:history="1">
            <w:r w:rsidR="0077298C"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77298C" w:rsidRPr="00C76DF3" w:rsidRDefault="0077298C"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77298C" w:rsidRPr="002B0307" w:rsidRDefault="00F56CF7" w:rsidP="0077298C">
          <w:pPr>
            <w:pStyle w:val="ProductList-OfferingBody"/>
            <w:ind w:left="-72" w:right="-74"/>
            <w:jc w:val="center"/>
            <w:rPr>
              <w:color w:val="808080" w:themeColor="background1" w:themeShade="80"/>
              <w:sz w:val="14"/>
              <w:szCs w:val="14"/>
            </w:rPr>
          </w:pPr>
          <w:hyperlink w:anchor="Introduction" w:history="1">
            <w:r w:rsidR="0077298C"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77298C" w:rsidRPr="00C76DF3" w:rsidRDefault="0077298C"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77298C" w:rsidRPr="006A16D6" w:rsidRDefault="00F56CF7" w:rsidP="0077298C">
          <w:pPr>
            <w:pStyle w:val="ProductList-OfferingBody"/>
            <w:ind w:left="-72" w:right="-75"/>
            <w:jc w:val="center"/>
            <w:rPr>
              <w:color w:val="808080" w:themeColor="background1" w:themeShade="80"/>
              <w:sz w:val="14"/>
              <w:szCs w:val="14"/>
            </w:rPr>
          </w:pPr>
          <w:hyperlink w:anchor="GeneralTerms" w:history="1">
            <w:r w:rsidR="0077298C"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765C9" w14:textId="77777777" w:rsidR="0077298C" w:rsidRPr="00C76DF3" w:rsidRDefault="0077298C" w:rsidP="0077298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89149"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PrivacyandSecurityTerms" w:history="1">
            <w:r w:rsidR="0077298C"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77298C" w:rsidRPr="003D3239" w:rsidRDefault="00F56CF7" w:rsidP="0077298C">
          <w:pPr>
            <w:pStyle w:val="ProductList-OfferingBody"/>
            <w:ind w:left="-72" w:right="-77"/>
            <w:jc w:val="center"/>
            <w:rPr>
              <w:color w:val="808080" w:themeColor="background1" w:themeShade="80"/>
              <w:sz w:val="14"/>
              <w:szCs w:val="14"/>
              <w:lang w:val="es-ES"/>
            </w:rPr>
          </w:pPr>
          <w:hyperlink w:anchor="OnlineServiceSpecificTerms" w:history="1">
            <w:r w:rsidR="0077298C"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77298C" w:rsidRPr="00C76DF3" w:rsidRDefault="0077298C"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77298C" w:rsidRPr="006A16D6" w:rsidRDefault="00F56CF7" w:rsidP="0077298C">
          <w:pPr>
            <w:pStyle w:val="ProductList-OfferingBody"/>
            <w:ind w:left="-72" w:right="-76"/>
            <w:jc w:val="center"/>
            <w:rPr>
              <w:color w:val="808080" w:themeColor="background1" w:themeShade="80"/>
              <w:sz w:val="14"/>
              <w:szCs w:val="14"/>
            </w:rPr>
          </w:pPr>
          <w:hyperlink w:anchor="Attachment1" w:history="1">
            <w:r w:rsidR="0077298C">
              <w:rPr>
                <w:rStyle w:val="Hyperlink"/>
                <w:sz w:val="14"/>
                <w:szCs w:val="14"/>
              </w:rPr>
              <w:t>Anexo</w:t>
            </w:r>
          </w:hyperlink>
        </w:p>
      </w:tc>
    </w:tr>
  </w:tbl>
  <w:p w14:paraId="65F25427" w14:textId="77777777" w:rsidR="0077298C" w:rsidRPr="00591643" w:rsidRDefault="0077298C"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A15E8C" w14:textId="77777777" w:rsidR="00F56CF7" w:rsidRDefault="00F56CF7" w:rsidP="009A573F">
      <w:pPr>
        <w:spacing w:after="0" w:line="240" w:lineRule="auto"/>
      </w:pPr>
      <w:r>
        <w:separator/>
      </w:r>
    </w:p>
  </w:footnote>
  <w:footnote w:type="continuationSeparator" w:id="0">
    <w:p w14:paraId="010EA43A" w14:textId="77777777" w:rsidR="00F56CF7" w:rsidRDefault="00F56CF7" w:rsidP="009A573F">
      <w:pPr>
        <w:spacing w:after="0" w:line="240" w:lineRule="auto"/>
      </w:pPr>
      <w:r>
        <w:continuationSeparator/>
      </w:r>
    </w:p>
  </w:footnote>
  <w:footnote w:type="continuationNotice" w:id="1">
    <w:p w14:paraId="1D2CB1BA" w14:textId="77777777" w:rsidR="00F56CF7" w:rsidRDefault="00F56CF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0EBE36" w14:textId="77777777" w:rsidR="00AC6F8D" w:rsidRDefault="00AC6F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D4AF9D" w14:textId="77777777" w:rsidR="00AC6F8D" w:rsidRDefault="00AC6F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77298C" w:rsidRPr="004D27A6" w:rsidRDefault="0077298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61624A3" w:rsidR="0077298C" w:rsidRPr="003D3239" w:rsidRDefault="00F56CF7" w:rsidP="0015313B">
        <w:pPr>
          <w:pStyle w:val="ProductList-Body"/>
          <w:tabs>
            <w:tab w:val="right" w:pos="10800"/>
          </w:tabs>
          <w:spacing w:before="20" w:after="20"/>
          <w:rPr>
            <w:noProof/>
            <w:color w:val="404040" w:themeColor="text1" w:themeTint="BF"/>
            <w:sz w:val="16"/>
            <w:szCs w:val="16"/>
            <w:lang w:val="es-ES"/>
          </w:rPr>
        </w:pPr>
        <w:sdt>
          <w:sdtPr>
            <w:id w:val="714015957"/>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 xml:space="preserve">Términos de los servicios en línea de las licencias por volumen de Microsoft (español internacional, </w:t>
            </w:r>
            <w:r w:rsidR="00B9746A">
              <w:rPr>
                <w:color w:val="404040" w:themeColor="text1" w:themeTint="BF"/>
                <w:sz w:val="16"/>
                <w:szCs w:val="16"/>
              </w:rPr>
              <w:t xml:space="preserve">noviembre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C07053">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C07053">
          <w:rPr>
            <w:color w:val="404040" w:themeColor="text1" w:themeTint="BF"/>
            <w:sz w:val="16"/>
            <w:szCs w:val="16"/>
          </w:rPr>
          <w:fldChar w:fldCharType="separate"/>
        </w:r>
        <w:r w:rsidR="00AC6F8D">
          <w:rPr>
            <w:noProof/>
            <w:color w:val="404040" w:themeColor="text1" w:themeTint="BF"/>
            <w:sz w:val="16"/>
            <w:szCs w:val="16"/>
            <w:lang w:val="es-ES"/>
          </w:rPr>
          <w:t>21</w:t>
        </w:r>
        <w:r w:rsidR="0077298C" w:rsidRPr="00C07053">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551A701" w:rsidR="0077298C" w:rsidRPr="0029611D" w:rsidRDefault="00F56CF7" w:rsidP="00E329BB">
        <w:pPr>
          <w:pStyle w:val="ProductList-Body"/>
          <w:tabs>
            <w:tab w:val="right" w:pos="10800"/>
          </w:tabs>
          <w:spacing w:before="20" w:after="20"/>
          <w:ind w:left="-14" w:right="-101"/>
          <w:rPr>
            <w:noProof/>
            <w:color w:val="404040" w:themeColor="text1" w:themeTint="BF"/>
            <w:sz w:val="16"/>
            <w:szCs w:val="16"/>
            <w:lang w:val="es-ES"/>
          </w:rPr>
        </w:pPr>
        <w:sdt>
          <w:sdtPr>
            <w:id w:val="-1505736208"/>
            <w:docPartObj>
              <w:docPartGallery w:val="Page Numbers (Top of Page)"/>
              <w:docPartUnique/>
            </w:docPartObj>
          </w:sdtPr>
          <w:sdtEndPr>
            <w:rPr>
              <w:noProof/>
              <w:color w:val="404040" w:themeColor="text1" w:themeTint="BF"/>
              <w:sz w:val="16"/>
              <w:szCs w:val="16"/>
            </w:rPr>
          </w:sdtEndPr>
          <w:sdtContent>
            <w:r w:rsidR="0077298C" w:rsidRPr="00806BD2">
              <w:rPr>
                <w:color w:val="404040" w:themeColor="text1" w:themeTint="BF"/>
                <w:sz w:val="16"/>
                <w:szCs w:val="16"/>
                <w:lang w:val="es-ES"/>
              </w:rPr>
              <w:t>Términos de los servicios en línea de las licencias por volumen de Micro</w:t>
            </w:r>
            <w:r w:rsidR="0077298C">
              <w:rPr>
                <w:color w:val="404040" w:themeColor="text1" w:themeTint="BF"/>
                <w:sz w:val="16"/>
                <w:szCs w:val="16"/>
                <w:lang w:val="es-ES"/>
              </w:rPr>
              <w:t xml:space="preserve">soft (español internacional, </w:t>
            </w:r>
            <w:r w:rsidR="00B9746A">
              <w:rPr>
                <w:color w:val="404040" w:themeColor="text1" w:themeTint="BF"/>
                <w:sz w:val="16"/>
                <w:szCs w:val="16"/>
              </w:rPr>
              <w:t xml:space="preserve">noviembre </w:t>
            </w:r>
            <w:r w:rsidR="0077298C" w:rsidRPr="00806BD2">
              <w:rPr>
                <w:color w:val="404040" w:themeColor="text1" w:themeTint="BF"/>
                <w:sz w:val="16"/>
                <w:szCs w:val="16"/>
                <w:lang w:val="es-ES"/>
              </w:rPr>
              <w:t>de 2016)</w:t>
            </w:r>
          </w:sdtContent>
        </w:sdt>
        <w:r w:rsidR="0077298C" w:rsidRPr="003D3239">
          <w:rPr>
            <w:color w:val="404040" w:themeColor="text1" w:themeTint="BF"/>
            <w:sz w:val="16"/>
            <w:szCs w:val="16"/>
            <w:lang w:val="es-ES"/>
          </w:rPr>
          <w:tab/>
        </w:r>
        <w:r w:rsidR="0077298C" w:rsidRPr="003D3239">
          <w:rPr>
            <w:color w:val="404040" w:themeColor="text1" w:themeTint="BF"/>
            <w:sz w:val="16"/>
            <w:szCs w:val="16"/>
          </w:rPr>
          <w:fldChar w:fldCharType="begin"/>
        </w:r>
        <w:r w:rsidR="0077298C" w:rsidRPr="003D3239">
          <w:rPr>
            <w:color w:val="404040" w:themeColor="text1" w:themeTint="BF"/>
            <w:sz w:val="16"/>
            <w:szCs w:val="16"/>
            <w:lang w:val="es-ES"/>
          </w:rPr>
          <w:instrText xml:space="preserve"> PAGE   \* MERGEFORMAT </w:instrText>
        </w:r>
        <w:r w:rsidR="0077298C" w:rsidRPr="003D3239">
          <w:rPr>
            <w:color w:val="404040" w:themeColor="text1" w:themeTint="BF"/>
            <w:sz w:val="16"/>
            <w:szCs w:val="16"/>
          </w:rPr>
          <w:fldChar w:fldCharType="separate"/>
        </w:r>
        <w:r w:rsidR="00AC6F8D">
          <w:rPr>
            <w:noProof/>
            <w:color w:val="404040" w:themeColor="text1" w:themeTint="BF"/>
            <w:sz w:val="16"/>
            <w:szCs w:val="16"/>
            <w:lang w:val="es-ES"/>
          </w:rPr>
          <w:t>16</w:t>
        </w:r>
        <w:r w:rsidR="0077298C" w:rsidRPr="003D3239">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4B66F5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13"/>
  </w:num>
  <w:num w:numId="38">
    <w:abstractNumId w:val="24"/>
  </w:num>
  <w:num w:numId="39">
    <w:abstractNumId w:val="12"/>
  </w:num>
  <w:num w:numId="40">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documentProtection w:edit="readOnly" w:enforcement="1" w:cryptProviderType="rsaAES" w:cryptAlgorithmClass="hash" w:cryptAlgorithmType="typeAny" w:cryptAlgorithmSid="14" w:cryptSpinCount="100000" w:hash="kWPRE+4jmOC/x0JppGwkj7Gg3BpBbCmWnEsiEy0bqWxMVGXAndixojL2OTiLTmvt385Ufv/AWjjLCQDc5gMmPw==" w:salt="aqLAwp8gEiK1kHSHv3IV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69AE"/>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482"/>
    <w:rsid w:val="0003651D"/>
    <w:rsid w:val="0004038E"/>
    <w:rsid w:val="00043860"/>
    <w:rsid w:val="00043BAC"/>
    <w:rsid w:val="000443FB"/>
    <w:rsid w:val="00044CD2"/>
    <w:rsid w:val="0004642E"/>
    <w:rsid w:val="000469DE"/>
    <w:rsid w:val="000476AA"/>
    <w:rsid w:val="00050BC6"/>
    <w:rsid w:val="00055612"/>
    <w:rsid w:val="00055772"/>
    <w:rsid w:val="00056138"/>
    <w:rsid w:val="00056522"/>
    <w:rsid w:val="00056FAF"/>
    <w:rsid w:val="00060AB2"/>
    <w:rsid w:val="00061F6E"/>
    <w:rsid w:val="000625F0"/>
    <w:rsid w:val="00065F4E"/>
    <w:rsid w:val="00065FF8"/>
    <w:rsid w:val="00067B4B"/>
    <w:rsid w:val="00071A79"/>
    <w:rsid w:val="00071C2C"/>
    <w:rsid w:val="0007363B"/>
    <w:rsid w:val="0007491F"/>
    <w:rsid w:val="0007551D"/>
    <w:rsid w:val="000756A2"/>
    <w:rsid w:val="000759BB"/>
    <w:rsid w:val="000769B3"/>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2DAF"/>
    <w:rsid w:val="000C2E6F"/>
    <w:rsid w:val="000C457F"/>
    <w:rsid w:val="000C468A"/>
    <w:rsid w:val="000C4BD0"/>
    <w:rsid w:val="000C5490"/>
    <w:rsid w:val="000C6732"/>
    <w:rsid w:val="000D42F4"/>
    <w:rsid w:val="000D5752"/>
    <w:rsid w:val="000D6060"/>
    <w:rsid w:val="000E045B"/>
    <w:rsid w:val="000E08C0"/>
    <w:rsid w:val="000E16D8"/>
    <w:rsid w:val="000E1DEC"/>
    <w:rsid w:val="000E3993"/>
    <w:rsid w:val="000E6ED8"/>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15A5"/>
    <w:rsid w:val="001320C2"/>
    <w:rsid w:val="00132A99"/>
    <w:rsid w:val="00132D95"/>
    <w:rsid w:val="00134DA1"/>
    <w:rsid w:val="00134EF8"/>
    <w:rsid w:val="00135786"/>
    <w:rsid w:val="00136452"/>
    <w:rsid w:val="00137E59"/>
    <w:rsid w:val="00140900"/>
    <w:rsid w:val="0014192B"/>
    <w:rsid w:val="00141936"/>
    <w:rsid w:val="00144059"/>
    <w:rsid w:val="001472FC"/>
    <w:rsid w:val="00150B11"/>
    <w:rsid w:val="00150F54"/>
    <w:rsid w:val="001517E0"/>
    <w:rsid w:val="001529AD"/>
    <w:rsid w:val="0015313B"/>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567"/>
    <w:rsid w:val="001A0977"/>
    <w:rsid w:val="001A0CFD"/>
    <w:rsid w:val="001A19E0"/>
    <w:rsid w:val="001B02CF"/>
    <w:rsid w:val="001B07B6"/>
    <w:rsid w:val="001B1113"/>
    <w:rsid w:val="001B25E0"/>
    <w:rsid w:val="001B351E"/>
    <w:rsid w:val="001B44F9"/>
    <w:rsid w:val="001B497B"/>
    <w:rsid w:val="001B4F20"/>
    <w:rsid w:val="001B537D"/>
    <w:rsid w:val="001B7CEF"/>
    <w:rsid w:val="001C09BD"/>
    <w:rsid w:val="001C300B"/>
    <w:rsid w:val="001C33C4"/>
    <w:rsid w:val="001C3EDC"/>
    <w:rsid w:val="001C3F2C"/>
    <w:rsid w:val="001C4540"/>
    <w:rsid w:val="001D0115"/>
    <w:rsid w:val="001D0765"/>
    <w:rsid w:val="001D0B44"/>
    <w:rsid w:val="001D1AA6"/>
    <w:rsid w:val="001D20B2"/>
    <w:rsid w:val="001D2A76"/>
    <w:rsid w:val="001D494D"/>
    <w:rsid w:val="001D4ED2"/>
    <w:rsid w:val="001D4F66"/>
    <w:rsid w:val="001D5084"/>
    <w:rsid w:val="001D7C37"/>
    <w:rsid w:val="001E32A0"/>
    <w:rsid w:val="001E33A8"/>
    <w:rsid w:val="001E3855"/>
    <w:rsid w:val="001E5012"/>
    <w:rsid w:val="001E6605"/>
    <w:rsid w:val="001F243D"/>
    <w:rsid w:val="001F2DDF"/>
    <w:rsid w:val="001F3F1F"/>
    <w:rsid w:val="001F4069"/>
    <w:rsid w:val="001F474F"/>
    <w:rsid w:val="001F47DC"/>
    <w:rsid w:val="001F4A2A"/>
    <w:rsid w:val="001F7A1B"/>
    <w:rsid w:val="0020319C"/>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32755"/>
    <w:rsid w:val="0023295F"/>
    <w:rsid w:val="00233C87"/>
    <w:rsid w:val="00234095"/>
    <w:rsid w:val="002346B6"/>
    <w:rsid w:val="00235556"/>
    <w:rsid w:val="00236AEC"/>
    <w:rsid w:val="00237725"/>
    <w:rsid w:val="00241D62"/>
    <w:rsid w:val="00241F8F"/>
    <w:rsid w:val="00241FA0"/>
    <w:rsid w:val="00242A7E"/>
    <w:rsid w:val="00242ED3"/>
    <w:rsid w:val="0024386A"/>
    <w:rsid w:val="00243FD4"/>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98B"/>
    <w:rsid w:val="002A23FB"/>
    <w:rsid w:val="002A35C6"/>
    <w:rsid w:val="002A3B84"/>
    <w:rsid w:val="002A6167"/>
    <w:rsid w:val="002B0307"/>
    <w:rsid w:val="002B0A2E"/>
    <w:rsid w:val="002B0E7C"/>
    <w:rsid w:val="002B123C"/>
    <w:rsid w:val="002B4B19"/>
    <w:rsid w:val="002B686B"/>
    <w:rsid w:val="002B789A"/>
    <w:rsid w:val="002C0221"/>
    <w:rsid w:val="002C0AB4"/>
    <w:rsid w:val="002C1578"/>
    <w:rsid w:val="002C2D16"/>
    <w:rsid w:val="002C3399"/>
    <w:rsid w:val="002C5473"/>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5D4"/>
    <w:rsid w:val="00312DB2"/>
    <w:rsid w:val="00312F3B"/>
    <w:rsid w:val="003132CE"/>
    <w:rsid w:val="003134A1"/>
    <w:rsid w:val="0031516B"/>
    <w:rsid w:val="00315C4A"/>
    <w:rsid w:val="00316CEB"/>
    <w:rsid w:val="00317892"/>
    <w:rsid w:val="00320D8C"/>
    <w:rsid w:val="00321BDB"/>
    <w:rsid w:val="00321FEE"/>
    <w:rsid w:val="00332075"/>
    <w:rsid w:val="00332DA2"/>
    <w:rsid w:val="00337870"/>
    <w:rsid w:val="00340AF6"/>
    <w:rsid w:val="00343417"/>
    <w:rsid w:val="003462B4"/>
    <w:rsid w:val="00351B78"/>
    <w:rsid w:val="00353E4C"/>
    <w:rsid w:val="00354D09"/>
    <w:rsid w:val="00355E55"/>
    <w:rsid w:val="00356011"/>
    <w:rsid w:val="00362758"/>
    <w:rsid w:val="003632D9"/>
    <w:rsid w:val="00366C8E"/>
    <w:rsid w:val="0036780D"/>
    <w:rsid w:val="003702A6"/>
    <w:rsid w:val="00371CE9"/>
    <w:rsid w:val="0037484F"/>
    <w:rsid w:val="00376241"/>
    <w:rsid w:val="003812FE"/>
    <w:rsid w:val="0038794D"/>
    <w:rsid w:val="00390430"/>
    <w:rsid w:val="003904F0"/>
    <w:rsid w:val="00391538"/>
    <w:rsid w:val="00392282"/>
    <w:rsid w:val="003933CA"/>
    <w:rsid w:val="003945F4"/>
    <w:rsid w:val="00395CB2"/>
    <w:rsid w:val="00395D5F"/>
    <w:rsid w:val="003965F1"/>
    <w:rsid w:val="0039784E"/>
    <w:rsid w:val="00397EB0"/>
    <w:rsid w:val="003A0DB6"/>
    <w:rsid w:val="003A336A"/>
    <w:rsid w:val="003A35A1"/>
    <w:rsid w:val="003A53F8"/>
    <w:rsid w:val="003B0439"/>
    <w:rsid w:val="003B312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239"/>
    <w:rsid w:val="003D396A"/>
    <w:rsid w:val="003D41A6"/>
    <w:rsid w:val="003D66C9"/>
    <w:rsid w:val="003D7A21"/>
    <w:rsid w:val="003E13EF"/>
    <w:rsid w:val="003E1568"/>
    <w:rsid w:val="003E3526"/>
    <w:rsid w:val="003F2F03"/>
    <w:rsid w:val="003F3078"/>
    <w:rsid w:val="003F3EE7"/>
    <w:rsid w:val="003F6A8B"/>
    <w:rsid w:val="003F6BD4"/>
    <w:rsid w:val="003F6CEE"/>
    <w:rsid w:val="0040240B"/>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093"/>
    <w:rsid w:val="0043091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5001"/>
    <w:rsid w:val="00466857"/>
    <w:rsid w:val="00467C95"/>
    <w:rsid w:val="00472FC6"/>
    <w:rsid w:val="00476830"/>
    <w:rsid w:val="00477621"/>
    <w:rsid w:val="00481542"/>
    <w:rsid w:val="0048341F"/>
    <w:rsid w:val="00485BAA"/>
    <w:rsid w:val="00491BB3"/>
    <w:rsid w:val="004925A1"/>
    <w:rsid w:val="0049363D"/>
    <w:rsid w:val="00493EE2"/>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9B"/>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AC"/>
    <w:rsid w:val="00514990"/>
    <w:rsid w:val="00514A8B"/>
    <w:rsid w:val="00516278"/>
    <w:rsid w:val="005164D8"/>
    <w:rsid w:val="00521B08"/>
    <w:rsid w:val="00527DC0"/>
    <w:rsid w:val="00530493"/>
    <w:rsid w:val="0053069E"/>
    <w:rsid w:val="0053216D"/>
    <w:rsid w:val="005328B4"/>
    <w:rsid w:val="00532956"/>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683"/>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395"/>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7903"/>
    <w:rsid w:val="00633463"/>
    <w:rsid w:val="0063373E"/>
    <w:rsid w:val="0063398B"/>
    <w:rsid w:val="00633CC2"/>
    <w:rsid w:val="006363CA"/>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80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16D6"/>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2C"/>
    <w:rsid w:val="006D0A95"/>
    <w:rsid w:val="006D1141"/>
    <w:rsid w:val="006D49E1"/>
    <w:rsid w:val="006D4A41"/>
    <w:rsid w:val="006D7DDD"/>
    <w:rsid w:val="006E3035"/>
    <w:rsid w:val="006E3B3F"/>
    <w:rsid w:val="006E454E"/>
    <w:rsid w:val="006E5B74"/>
    <w:rsid w:val="006E6A2F"/>
    <w:rsid w:val="006E73AE"/>
    <w:rsid w:val="006F1126"/>
    <w:rsid w:val="006F2563"/>
    <w:rsid w:val="006F5C34"/>
    <w:rsid w:val="006F666A"/>
    <w:rsid w:val="006F6997"/>
    <w:rsid w:val="0070170D"/>
    <w:rsid w:val="00703842"/>
    <w:rsid w:val="00704D9C"/>
    <w:rsid w:val="00704E5D"/>
    <w:rsid w:val="00705779"/>
    <w:rsid w:val="00706672"/>
    <w:rsid w:val="00711815"/>
    <w:rsid w:val="007155B2"/>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4447C"/>
    <w:rsid w:val="007476EE"/>
    <w:rsid w:val="00752424"/>
    <w:rsid w:val="00753527"/>
    <w:rsid w:val="00753CD8"/>
    <w:rsid w:val="0075635C"/>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E6"/>
    <w:rsid w:val="007C0ADA"/>
    <w:rsid w:val="007C1283"/>
    <w:rsid w:val="007C1CD5"/>
    <w:rsid w:val="007D0838"/>
    <w:rsid w:val="007D22FF"/>
    <w:rsid w:val="007D29D8"/>
    <w:rsid w:val="007D4221"/>
    <w:rsid w:val="007D521E"/>
    <w:rsid w:val="007D6FFF"/>
    <w:rsid w:val="007E0105"/>
    <w:rsid w:val="007E3F14"/>
    <w:rsid w:val="007E75A5"/>
    <w:rsid w:val="007E7DB0"/>
    <w:rsid w:val="007F028B"/>
    <w:rsid w:val="007F1BEB"/>
    <w:rsid w:val="007F3FE6"/>
    <w:rsid w:val="007F41A2"/>
    <w:rsid w:val="007F49B0"/>
    <w:rsid w:val="007F4EE2"/>
    <w:rsid w:val="007F7BCC"/>
    <w:rsid w:val="008006D3"/>
    <w:rsid w:val="0080135B"/>
    <w:rsid w:val="0080181B"/>
    <w:rsid w:val="008041CD"/>
    <w:rsid w:val="008041F1"/>
    <w:rsid w:val="00804913"/>
    <w:rsid w:val="008070AF"/>
    <w:rsid w:val="00807286"/>
    <w:rsid w:val="00813FC9"/>
    <w:rsid w:val="00822F15"/>
    <w:rsid w:val="0082411D"/>
    <w:rsid w:val="00826803"/>
    <w:rsid w:val="00826890"/>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1A33"/>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045A"/>
    <w:rsid w:val="00891785"/>
    <w:rsid w:val="0089349F"/>
    <w:rsid w:val="00893C09"/>
    <w:rsid w:val="008940CA"/>
    <w:rsid w:val="0089477A"/>
    <w:rsid w:val="00894AB1"/>
    <w:rsid w:val="00897417"/>
    <w:rsid w:val="00897D19"/>
    <w:rsid w:val="008A0064"/>
    <w:rsid w:val="008A00B1"/>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DF8"/>
    <w:rsid w:val="0090692C"/>
    <w:rsid w:val="00906A75"/>
    <w:rsid w:val="0091186E"/>
    <w:rsid w:val="009123E5"/>
    <w:rsid w:val="009130AF"/>
    <w:rsid w:val="009141A9"/>
    <w:rsid w:val="00917344"/>
    <w:rsid w:val="00925750"/>
    <w:rsid w:val="009267F8"/>
    <w:rsid w:val="00927552"/>
    <w:rsid w:val="00927DFB"/>
    <w:rsid w:val="00930119"/>
    <w:rsid w:val="00930A79"/>
    <w:rsid w:val="00930D5E"/>
    <w:rsid w:val="009329E7"/>
    <w:rsid w:val="00934B9C"/>
    <w:rsid w:val="009377C8"/>
    <w:rsid w:val="009427A1"/>
    <w:rsid w:val="00943761"/>
    <w:rsid w:val="009446CB"/>
    <w:rsid w:val="00944E0F"/>
    <w:rsid w:val="00944F89"/>
    <w:rsid w:val="0095459B"/>
    <w:rsid w:val="00956AFC"/>
    <w:rsid w:val="009616E2"/>
    <w:rsid w:val="009622C9"/>
    <w:rsid w:val="00965777"/>
    <w:rsid w:val="00967E93"/>
    <w:rsid w:val="009708AE"/>
    <w:rsid w:val="00971DC1"/>
    <w:rsid w:val="00974D6F"/>
    <w:rsid w:val="00974EAE"/>
    <w:rsid w:val="0097557E"/>
    <w:rsid w:val="00976475"/>
    <w:rsid w:val="009767F4"/>
    <w:rsid w:val="00976EB6"/>
    <w:rsid w:val="00981B7C"/>
    <w:rsid w:val="0098238D"/>
    <w:rsid w:val="009856A4"/>
    <w:rsid w:val="00990DE4"/>
    <w:rsid w:val="009912E6"/>
    <w:rsid w:val="009919D2"/>
    <w:rsid w:val="00992355"/>
    <w:rsid w:val="0099256C"/>
    <w:rsid w:val="00993957"/>
    <w:rsid w:val="00993D80"/>
    <w:rsid w:val="009946E6"/>
    <w:rsid w:val="0099471C"/>
    <w:rsid w:val="009A0311"/>
    <w:rsid w:val="009A0C93"/>
    <w:rsid w:val="009A167F"/>
    <w:rsid w:val="009A38BC"/>
    <w:rsid w:val="009A469A"/>
    <w:rsid w:val="009A48E0"/>
    <w:rsid w:val="009A573F"/>
    <w:rsid w:val="009A5DDB"/>
    <w:rsid w:val="009A6ABA"/>
    <w:rsid w:val="009B0ECA"/>
    <w:rsid w:val="009B0F82"/>
    <w:rsid w:val="009B1BF6"/>
    <w:rsid w:val="009B280A"/>
    <w:rsid w:val="009B2DBE"/>
    <w:rsid w:val="009B3543"/>
    <w:rsid w:val="009B3712"/>
    <w:rsid w:val="009B373A"/>
    <w:rsid w:val="009B3FD1"/>
    <w:rsid w:val="009B44F6"/>
    <w:rsid w:val="009B462A"/>
    <w:rsid w:val="009B56B6"/>
    <w:rsid w:val="009B7110"/>
    <w:rsid w:val="009C1170"/>
    <w:rsid w:val="009C1F46"/>
    <w:rsid w:val="009C21DE"/>
    <w:rsid w:val="009C2439"/>
    <w:rsid w:val="009C3946"/>
    <w:rsid w:val="009C45A3"/>
    <w:rsid w:val="009C5898"/>
    <w:rsid w:val="009C6951"/>
    <w:rsid w:val="009C6E3D"/>
    <w:rsid w:val="009D1EDE"/>
    <w:rsid w:val="009D20DB"/>
    <w:rsid w:val="009D375D"/>
    <w:rsid w:val="009D47AA"/>
    <w:rsid w:val="009D48DC"/>
    <w:rsid w:val="009D55C7"/>
    <w:rsid w:val="009D6358"/>
    <w:rsid w:val="009D7029"/>
    <w:rsid w:val="009D75E4"/>
    <w:rsid w:val="009D7B57"/>
    <w:rsid w:val="009E1894"/>
    <w:rsid w:val="009E68C3"/>
    <w:rsid w:val="009E720B"/>
    <w:rsid w:val="009E770E"/>
    <w:rsid w:val="009E7F8C"/>
    <w:rsid w:val="009F2065"/>
    <w:rsid w:val="009F282C"/>
    <w:rsid w:val="009F79BF"/>
    <w:rsid w:val="009F7D89"/>
    <w:rsid w:val="00A00443"/>
    <w:rsid w:val="00A0071A"/>
    <w:rsid w:val="00A008F8"/>
    <w:rsid w:val="00A01F41"/>
    <w:rsid w:val="00A0485E"/>
    <w:rsid w:val="00A049E4"/>
    <w:rsid w:val="00A05175"/>
    <w:rsid w:val="00A11413"/>
    <w:rsid w:val="00A12C31"/>
    <w:rsid w:val="00A13C12"/>
    <w:rsid w:val="00A1418D"/>
    <w:rsid w:val="00A151B9"/>
    <w:rsid w:val="00A157E7"/>
    <w:rsid w:val="00A172BE"/>
    <w:rsid w:val="00A21F1C"/>
    <w:rsid w:val="00A22AFB"/>
    <w:rsid w:val="00A23084"/>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902"/>
    <w:rsid w:val="00A63B1A"/>
    <w:rsid w:val="00A646CD"/>
    <w:rsid w:val="00A64BC2"/>
    <w:rsid w:val="00A64F36"/>
    <w:rsid w:val="00A72314"/>
    <w:rsid w:val="00A723F7"/>
    <w:rsid w:val="00A72B12"/>
    <w:rsid w:val="00A736CF"/>
    <w:rsid w:val="00A7464F"/>
    <w:rsid w:val="00A765FA"/>
    <w:rsid w:val="00A767A8"/>
    <w:rsid w:val="00A769CE"/>
    <w:rsid w:val="00A775A1"/>
    <w:rsid w:val="00A80AAC"/>
    <w:rsid w:val="00A81D37"/>
    <w:rsid w:val="00A8327A"/>
    <w:rsid w:val="00A83621"/>
    <w:rsid w:val="00A84C7C"/>
    <w:rsid w:val="00A84F89"/>
    <w:rsid w:val="00A87AC0"/>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F8D"/>
    <w:rsid w:val="00AC73FD"/>
    <w:rsid w:val="00AC7E59"/>
    <w:rsid w:val="00AD0E3E"/>
    <w:rsid w:val="00AD1A32"/>
    <w:rsid w:val="00AD224C"/>
    <w:rsid w:val="00AD2439"/>
    <w:rsid w:val="00AD324B"/>
    <w:rsid w:val="00AD3CEC"/>
    <w:rsid w:val="00AD5F09"/>
    <w:rsid w:val="00AD65CF"/>
    <w:rsid w:val="00AD6DB4"/>
    <w:rsid w:val="00AD7853"/>
    <w:rsid w:val="00AE12F3"/>
    <w:rsid w:val="00AE1CE5"/>
    <w:rsid w:val="00AE3D1A"/>
    <w:rsid w:val="00AE433F"/>
    <w:rsid w:val="00AE45FC"/>
    <w:rsid w:val="00AE55C3"/>
    <w:rsid w:val="00AE64A9"/>
    <w:rsid w:val="00AE69BA"/>
    <w:rsid w:val="00AE709D"/>
    <w:rsid w:val="00AF31B3"/>
    <w:rsid w:val="00AF6659"/>
    <w:rsid w:val="00AF67A7"/>
    <w:rsid w:val="00AF6B91"/>
    <w:rsid w:val="00B0042D"/>
    <w:rsid w:val="00B01933"/>
    <w:rsid w:val="00B03C1D"/>
    <w:rsid w:val="00B06333"/>
    <w:rsid w:val="00B074D2"/>
    <w:rsid w:val="00B0782A"/>
    <w:rsid w:val="00B12C95"/>
    <w:rsid w:val="00B17611"/>
    <w:rsid w:val="00B20876"/>
    <w:rsid w:val="00B21DA3"/>
    <w:rsid w:val="00B26020"/>
    <w:rsid w:val="00B26BEF"/>
    <w:rsid w:val="00B35314"/>
    <w:rsid w:val="00B367AB"/>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EC6"/>
    <w:rsid w:val="00B86611"/>
    <w:rsid w:val="00B92357"/>
    <w:rsid w:val="00B92496"/>
    <w:rsid w:val="00B932FB"/>
    <w:rsid w:val="00B9378B"/>
    <w:rsid w:val="00B93B26"/>
    <w:rsid w:val="00B942D8"/>
    <w:rsid w:val="00B94358"/>
    <w:rsid w:val="00B96540"/>
    <w:rsid w:val="00B96E63"/>
    <w:rsid w:val="00B9746A"/>
    <w:rsid w:val="00BA0216"/>
    <w:rsid w:val="00BA09A6"/>
    <w:rsid w:val="00BA3910"/>
    <w:rsid w:val="00BA49EA"/>
    <w:rsid w:val="00BA49F6"/>
    <w:rsid w:val="00BA575D"/>
    <w:rsid w:val="00BA7277"/>
    <w:rsid w:val="00BA7CE6"/>
    <w:rsid w:val="00BB13A7"/>
    <w:rsid w:val="00BB1F35"/>
    <w:rsid w:val="00BB43D7"/>
    <w:rsid w:val="00BB60FB"/>
    <w:rsid w:val="00BB6663"/>
    <w:rsid w:val="00BC0BD3"/>
    <w:rsid w:val="00BC0BEF"/>
    <w:rsid w:val="00BC0C31"/>
    <w:rsid w:val="00BC106B"/>
    <w:rsid w:val="00BC1A6D"/>
    <w:rsid w:val="00BC37C3"/>
    <w:rsid w:val="00BC45D7"/>
    <w:rsid w:val="00BC4E64"/>
    <w:rsid w:val="00BC626C"/>
    <w:rsid w:val="00BC7AF7"/>
    <w:rsid w:val="00BC7C53"/>
    <w:rsid w:val="00BD055B"/>
    <w:rsid w:val="00BD1863"/>
    <w:rsid w:val="00BD3341"/>
    <w:rsid w:val="00BD3C4D"/>
    <w:rsid w:val="00BD4EF0"/>
    <w:rsid w:val="00BD50E5"/>
    <w:rsid w:val="00BE27AD"/>
    <w:rsid w:val="00BE34E2"/>
    <w:rsid w:val="00BE396A"/>
    <w:rsid w:val="00BE646A"/>
    <w:rsid w:val="00BE6786"/>
    <w:rsid w:val="00BE719D"/>
    <w:rsid w:val="00BF3120"/>
    <w:rsid w:val="00BF408D"/>
    <w:rsid w:val="00BF6A60"/>
    <w:rsid w:val="00C0319E"/>
    <w:rsid w:val="00C04B1E"/>
    <w:rsid w:val="00C05A53"/>
    <w:rsid w:val="00C07053"/>
    <w:rsid w:val="00C12361"/>
    <w:rsid w:val="00C13879"/>
    <w:rsid w:val="00C13DF8"/>
    <w:rsid w:val="00C15E68"/>
    <w:rsid w:val="00C16CDA"/>
    <w:rsid w:val="00C21E41"/>
    <w:rsid w:val="00C22F1E"/>
    <w:rsid w:val="00C2472D"/>
    <w:rsid w:val="00C26E6F"/>
    <w:rsid w:val="00C3122A"/>
    <w:rsid w:val="00C347FF"/>
    <w:rsid w:val="00C351CD"/>
    <w:rsid w:val="00C35601"/>
    <w:rsid w:val="00C36DBB"/>
    <w:rsid w:val="00C37C7A"/>
    <w:rsid w:val="00C4169A"/>
    <w:rsid w:val="00C422FE"/>
    <w:rsid w:val="00C438E8"/>
    <w:rsid w:val="00C457FA"/>
    <w:rsid w:val="00C4636F"/>
    <w:rsid w:val="00C46769"/>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5E68"/>
    <w:rsid w:val="00CB6005"/>
    <w:rsid w:val="00CB78BE"/>
    <w:rsid w:val="00CC0B22"/>
    <w:rsid w:val="00CC258E"/>
    <w:rsid w:val="00CC2D6F"/>
    <w:rsid w:val="00CC338A"/>
    <w:rsid w:val="00CC3479"/>
    <w:rsid w:val="00CC34E7"/>
    <w:rsid w:val="00CC54F7"/>
    <w:rsid w:val="00CC5FD6"/>
    <w:rsid w:val="00CC615D"/>
    <w:rsid w:val="00CC64C1"/>
    <w:rsid w:val="00CC6BFE"/>
    <w:rsid w:val="00CC7292"/>
    <w:rsid w:val="00CC7D4A"/>
    <w:rsid w:val="00CC7DCB"/>
    <w:rsid w:val="00CD0B72"/>
    <w:rsid w:val="00CD12B3"/>
    <w:rsid w:val="00CD21FD"/>
    <w:rsid w:val="00CD3F90"/>
    <w:rsid w:val="00CD4E09"/>
    <w:rsid w:val="00CD5187"/>
    <w:rsid w:val="00CD538A"/>
    <w:rsid w:val="00CD601A"/>
    <w:rsid w:val="00CD678F"/>
    <w:rsid w:val="00CD7001"/>
    <w:rsid w:val="00CD7782"/>
    <w:rsid w:val="00CD7F8D"/>
    <w:rsid w:val="00CE051D"/>
    <w:rsid w:val="00CE0C80"/>
    <w:rsid w:val="00CE1320"/>
    <w:rsid w:val="00CE1FBF"/>
    <w:rsid w:val="00CE2C91"/>
    <w:rsid w:val="00CE4450"/>
    <w:rsid w:val="00CE45F9"/>
    <w:rsid w:val="00CE5EEC"/>
    <w:rsid w:val="00CE69D1"/>
    <w:rsid w:val="00CF012D"/>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4C4E"/>
    <w:rsid w:val="00D26825"/>
    <w:rsid w:val="00D27ABE"/>
    <w:rsid w:val="00D3001A"/>
    <w:rsid w:val="00D32F4F"/>
    <w:rsid w:val="00D33C4C"/>
    <w:rsid w:val="00D3417F"/>
    <w:rsid w:val="00D3525A"/>
    <w:rsid w:val="00D37F31"/>
    <w:rsid w:val="00D41AF5"/>
    <w:rsid w:val="00D4228D"/>
    <w:rsid w:val="00D44190"/>
    <w:rsid w:val="00D450D0"/>
    <w:rsid w:val="00D46E2F"/>
    <w:rsid w:val="00D50A13"/>
    <w:rsid w:val="00D510DA"/>
    <w:rsid w:val="00D51A52"/>
    <w:rsid w:val="00D5365D"/>
    <w:rsid w:val="00D5434B"/>
    <w:rsid w:val="00D5519A"/>
    <w:rsid w:val="00D55C79"/>
    <w:rsid w:val="00D56520"/>
    <w:rsid w:val="00D57D6E"/>
    <w:rsid w:val="00D608A0"/>
    <w:rsid w:val="00D61048"/>
    <w:rsid w:val="00D6318B"/>
    <w:rsid w:val="00D63A71"/>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224E"/>
    <w:rsid w:val="00DA2953"/>
    <w:rsid w:val="00DA5EB4"/>
    <w:rsid w:val="00DB0FA5"/>
    <w:rsid w:val="00DB4C09"/>
    <w:rsid w:val="00DB5001"/>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5C60"/>
    <w:rsid w:val="00DD68AE"/>
    <w:rsid w:val="00DE1B8D"/>
    <w:rsid w:val="00DE1E7C"/>
    <w:rsid w:val="00DE2198"/>
    <w:rsid w:val="00DE31C1"/>
    <w:rsid w:val="00DE3848"/>
    <w:rsid w:val="00DE44BF"/>
    <w:rsid w:val="00DE50D3"/>
    <w:rsid w:val="00DE5F5E"/>
    <w:rsid w:val="00DE7535"/>
    <w:rsid w:val="00DF0ED7"/>
    <w:rsid w:val="00DF1449"/>
    <w:rsid w:val="00DF229E"/>
    <w:rsid w:val="00DF2A90"/>
    <w:rsid w:val="00DF3BB8"/>
    <w:rsid w:val="00DF45EB"/>
    <w:rsid w:val="00DF470E"/>
    <w:rsid w:val="00DF52E3"/>
    <w:rsid w:val="00E02C2D"/>
    <w:rsid w:val="00E0305F"/>
    <w:rsid w:val="00E034E5"/>
    <w:rsid w:val="00E04037"/>
    <w:rsid w:val="00E04541"/>
    <w:rsid w:val="00E05F95"/>
    <w:rsid w:val="00E07DD6"/>
    <w:rsid w:val="00E11027"/>
    <w:rsid w:val="00E1106C"/>
    <w:rsid w:val="00E11DA2"/>
    <w:rsid w:val="00E15840"/>
    <w:rsid w:val="00E15D39"/>
    <w:rsid w:val="00E22DEE"/>
    <w:rsid w:val="00E22ED9"/>
    <w:rsid w:val="00E23C48"/>
    <w:rsid w:val="00E24565"/>
    <w:rsid w:val="00E24C84"/>
    <w:rsid w:val="00E2677F"/>
    <w:rsid w:val="00E275D6"/>
    <w:rsid w:val="00E31CE3"/>
    <w:rsid w:val="00E329BB"/>
    <w:rsid w:val="00E33719"/>
    <w:rsid w:val="00E33C92"/>
    <w:rsid w:val="00E34837"/>
    <w:rsid w:val="00E34A83"/>
    <w:rsid w:val="00E35B74"/>
    <w:rsid w:val="00E36443"/>
    <w:rsid w:val="00E366FD"/>
    <w:rsid w:val="00E3770D"/>
    <w:rsid w:val="00E40148"/>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414"/>
    <w:rsid w:val="00E75532"/>
    <w:rsid w:val="00E76C11"/>
    <w:rsid w:val="00E776C5"/>
    <w:rsid w:val="00E813A4"/>
    <w:rsid w:val="00E83157"/>
    <w:rsid w:val="00E83159"/>
    <w:rsid w:val="00E833C7"/>
    <w:rsid w:val="00E84A23"/>
    <w:rsid w:val="00E85897"/>
    <w:rsid w:val="00E85D56"/>
    <w:rsid w:val="00E86D35"/>
    <w:rsid w:val="00E87EC1"/>
    <w:rsid w:val="00E915FD"/>
    <w:rsid w:val="00E93FD0"/>
    <w:rsid w:val="00E957F0"/>
    <w:rsid w:val="00E9608D"/>
    <w:rsid w:val="00E96D66"/>
    <w:rsid w:val="00EA044F"/>
    <w:rsid w:val="00EA0550"/>
    <w:rsid w:val="00EA116D"/>
    <w:rsid w:val="00EA2FAC"/>
    <w:rsid w:val="00EA4BEE"/>
    <w:rsid w:val="00EA5FCC"/>
    <w:rsid w:val="00EA7404"/>
    <w:rsid w:val="00EB01E0"/>
    <w:rsid w:val="00EB42C1"/>
    <w:rsid w:val="00EB4400"/>
    <w:rsid w:val="00EB6595"/>
    <w:rsid w:val="00EC0156"/>
    <w:rsid w:val="00EC183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DC4"/>
    <w:rsid w:val="00EF2FC2"/>
    <w:rsid w:val="00EF37C3"/>
    <w:rsid w:val="00EF3BE5"/>
    <w:rsid w:val="00EF5521"/>
    <w:rsid w:val="00EF5E58"/>
    <w:rsid w:val="00EF6AA8"/>
    <w:rsid w:val="00EF78B8"/>
    <w:rsid w:val="00F04226"/>
    <w:rsid w:val="00F06505"/>
    <w:rsid w:val="00F07542"/>
    <w:rsid w:val="00F10723"/>
    <w:rsid w:val="00F11336"/>
    <w:rsid w:val="00F11719"/>
    <w:rsid w:val="00F12220"/>
    <w:rsid w:val="00F131AB"/>
    <w:rsid w:val="00F139BD"/>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980"/>
    <w:rsid w:val="00F5268E"/>
    <w:rsid w:val="00F54DDF"/>
    <w:rsid w:val="00F56CF7"/>
    <w:rsid w:val="00F56E2C"/>
    <w:rsid w:val="00F578AB"/>
    <w:rsid w:val="00F579D4"/>
    <w:rsid w:val="00F6031E"/>
    <w:rsid w:val="00F617BB"/>
    <w:rsid w:val="00F64628"/>
    <w:rsid w:val="00F65AC1"/>
    <w:rsid w:val="00F66A13"/>
    <w:rsid w:val="00F67265"/>
    <w:rsid w:val="00F717D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88F"/>
    <w:rsid w:val="00FA691A"/>
    <w:rsid w:val="00FA6E9B"/>
    <w:rsid w:val="00FA7049"/>
    <w:rsid w:val="00FA74B2"/>
    <w:rsid w:val="00FB1558"/>
    <w:rsid w:val="00FB1ECC"/>
    <w:rsid w:val="00FB4B81"/>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1BA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6846C8-341C-41DA-AEDE-BA7C98FE9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20977</Words>
  <Characters>119572</Characters>
  <Application>Microsoft Office Word</Application>
  <DocSecurity>8</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140269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2016-10-28T06:43:00Z</dcterms:created>
  <dcterms:modified xsi:type="dcterms:W3CDTF">2016-10-28T06:43:00Z</dcterms:modified>
</cp:coreProperties>
</file>