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709E0A" w14:textId="77777777" w:rsidR="00FB72B5" w:rsidRPr="00566DE2" w:rsidRDefault="00FB72B5" w:rsidP="00FB72B5">
      <w:pPr>
        <w:pStyle w:val="ProductList-Body"/>
        <w:shd w:val="clear" w:color="auto" w:fill="00188F"/>
        <w:ind w:right="8640"/>
        <w:rPr>
          <w:rFonts w:asciiTheme="majorHAnsi" w:hAnsiTheme="majorHAnsi"/>
          <w:color w:val="FFFFFF" w:themeColor="background1"/>
          <w:sz w:val="6"/>
          <w:szCs w:val="6"/>
          <w:lang w:eastAsia="zh-TW"/>
        </w:rPr>
      </w:pPr>
      <w:bookmarkStart w:id="0" w:name="CoverPage"/>
    </w:p>
    <w:p w14:paraId="08709E0B" w14:textId="77777777" w:rsidR="00FB72B5" w:rsidRPr="00826AD1" w:rsidRDefault="00FB72B5" w:rsidP="00FB72B5">
      <w:pPr>
        <w:pStyle w:val="ProductList-Body"/>
        <w:shd w:val="clear" w:color="auto" w:fill="00188F"/>
        <w:ind w:right="8640"/>
        <w:rPr>
          <w:rFonts w:asciiTheme="majorHAnsi" w:hAnsiTheme="majorHAnsi"/>
          <w:color w:val="FFFFFF" w:themeColor="background1"/>
          <w:sz w:val="32"/>
          <w:szCs w:val="32"/>
          <w:lang w:val="es-ES"/>
        </w:rPr>
      </w:pPr>
      <w:r w:rsidRPr="00B64EAD">
        <w:rPr>
          <w:rFonts w:asciiTheme="majorHAnsi" w:hAnsiTheme="majorHAnsi"/>
          <w:color w:val="FFFFFF" w:themeColor="background1"/>
          <w:sz w:val="32"/>
          <w:szCs w:val="32"/>
        </w:rPr>
        <w:tab/>
      </w:r>
      <w:r w:rsidRPr="00826AD1">
        <w:rPr>
          <w:rFonts w:asciiTheme="majorHAnsi" w:hAnsiTheme="majorHAnsi"/>
          <w:color w:val="FFFFFF" w:themeColor="background1"/>
          <w:sz w:val="32"/>
          <w:szCs w:val="32"/>
          <w:lang w:val="es-ES"/>
        </w:rPr>
        <w:t>Volume</w:t>
      </w:r>
    </w:p>
    <w:bookmarkEnd w:id="0"/>
    <w:p w14:paraId="08709E0C" w14:textId="77777777" w:rsidR="00FB72B5" w:rsidRPr="00826AD1" w:rsidRDefault="00FB72B5" w:rsidP="00FB72B5">
      <w:pPr>
        <w:pStyle w:val="ProductList-Body"/>
        <w:shd w:val="clear" w:color="auto" w:fill="00188F"/>
        <w:spacing w:after="900"/>
        <w:ind w:right="8640"/>
        <w:rPr>
          <w:rFonts w:asciiTheme="majorHAnsi" w:hAnsiTheme="majorHAnsi"/>
          <w:color w:val="FFFFFF" w:themeColor="background1"/>
          <w:sz w:val="32"/>
          <w:szCs w:val="32"/>
          <w:lang w:val="es-ES"/>
        </w:rPr>
      </w:pPr>
      <w:r w:rsidRPr="00826AD1">
        <w:rPr>
          <w:rFonts w:asciiTheme="majorHAnsi" w:hAnsiTheme="majorHAnsi"/>
          <w:color w:val="FFFFFF" w:themeColor="background1"/>
          <w:sz w:val="32"/>
          <w:szCs w:val="32"/>
          <w:lang w:val="es-ES"/>
        </w:rPr>
        <w:tab/>
        <w:t>Licensing</w:t>
      </w:r>
    </w:p>
    <w:p w14:paraId="08709E0D" w14:textId="77777777" w:rsidR="00FB72B5" w:rsidRPr="00826AD1" w:rsidRDefault="00FB72B5" w:rsidP="00FB72B5">
      <w:pPr>
        <w:pStyle w:val="ProductList-Body"/>
        <w:shd w:val="clear" w:color="auto" w:fill="00188F"/>
        <w:ind w:right="8640"/>
        <w:rPr>
          <w:color w:val="FFFFFF" w:themeColor="background1"/>
          <w:lang w:val="es-ES"/>
        </w:rPr>
      </w:pPr>
    </w:p>
    <w:p w14:paraId="08709E0E" w14:textId="77777777" w:rsidR="004D27A6" w:rsidRPr="008760AD" w:rsidRDefault="004D27A6" w:rsidP="004D27A6">
      <w:pPr>
        <w:pStyle w:val="ProductList-Body"/>
        <w:shd w:val="clear" w:color="auto" w:fill="0072C6"/>
        <w:ind w:right="1800"/>
        <w:rPr>
          <w:rFonts w:asciiTheme="majorHAnsi" w:hAnsiTheme="majorHAnsi"/>
          <w:color w:val="FFFFFF" w:themeColor="background1"/>
          <w:sz w:val="72"/>
          <w:szCs w:val="72"/>
          <w:lang w:val="es-ES" w:eastAsia="en-US"/>
        </w:rPr>
      </w:pPr>
    </w:p>
    <w:p w14:paraId="08709E0F" w14:textId="77777777" w:rsidR="004D27A6" w:rsidRPr="008760A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rPr>
      </w:pPr>
    </w:p>
    <w:p w14:paraId="08709E10" w14:textId="77777777" w:rsidR="004D27A6" w:rsidRPr="00BF555F" w:rsidRDefault="004D27A6" w:rsidP="004D27A6">
      <w:pPr>
        <w:pStyle w:val="ProductList-Body"/>
        <w:shd w:val="clear" w:color="auto" w:fill="0072C6"/>
        <w:tabs>
          <w:tab w:val="clear" w:pos="158"/>
          <w:tab w:val="left" w:pos="360"/>
        </w:tabs>
        <w:ind w:right="1800"/>
        <w:rPr>
          <w:lang w:val="es-ES"/>
        </w:rPr>
      </w:pPr>
      <w:r w:rsidRPr="00BF555F">
        <w:rPr>
          <w:rFonts w:asciiTheme="majorHAnsi" w:hAnsiTheme="majorHAnsi"/>
          <w:color w:val="FFFFFF" w:themeColor="background1"/>
          <w:sz w:val="72"/>
          <w:szCs w:val="72"/>
          <w:lang w:val="es-ES"/>
        </w:rPr>
        <w:tab/>
        <w:t>Términos de Servicios Online</w:t>
      </w:r>
    </w:p>
    <w:p w14:paraId="08709E11" w14:textId="77777777" w:rsidR="004D27A6" w:rsidRPr="00BF555F" w:rsidRDefault="004D27A6" w:rsidP="004D27A6">
      <w:pPr>
        <w:pStyle w:val="ProductList-Body"/>
        <w:shd w:val="clear" w:color="auto" w:fill="0072C6"/>
        <w:tabs>
          <w:tab w:val="clear" w:pos="158"/>
          <w:tab w:val="left" w:pos="360"/>
        </w:tabs>
        <w:ind w:right="1800"/>
        <w:rPr>
          <w:lang w:val="es-ES"/>
        </w:rPr>
      </w:pPr>
      <w:r w:rsidRPr="00BF555F">
        <w:rPr>
          <w:rFonts w:asciiTheme="majorHAnsi" w:hAnsiTheme="majorHAnsi"/>
          <w:color w:val="FFFFFF" w:themeColor="background1"/>
          <w:sz w:val="72"/>
          <w:szCs w:val="72"/>
          <w:lang w:val="es-ES"/>
        </w:rPr>
        <w:tab/>
      </w:r>
      <w:r w:rsidRPr="00BF555F">
        <w:rPr>
          <w:rFonts w:asciiTheme="majorHAnsi" w:hAnsiTheme="majorHAnsi"/>
          <w:color w:val="FFFFFF" w:themeColor="background1"/>
          <w:sz w:val="96"/>
          <w:szCs w:val="96"/>
          <w:lang w:val="es-ES"/>
        </w:rPr>
        <w:t>1 de octubre de 2014</w:t>
      </w:r>
    </w:p>
    <w:p w14:paraId="08709E12" w14:textId="77777777" w:rsidR="004D27A6" w:rsidRPr="008760AD"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eastAsia="en-US"/>
        </w:rPr>
      </w:pPr>
    </w:p>
    <w:p w14:paraId="08709E13" w14:textId="77777777" w:rsidR="004D27A6" w:rsidRPr="00BF555F" w:rsidRDefault="004D27A6" w:rsidP="004D27A6">
      <w:pPr>
        <w:pStyle w:val="ProductList-Body"/>
        <w:rPr>
          <w:lang w:val="es-ES"/>
        </w:rPr>
      </w:pPr>
    </w:p>
    <w:p w14:paraId="08709E14" w14:textId="77777777" w:rsidR="004D27A6" w:rsidRPr="00BF555F" w:rsidRDefault="004D27A6" w:rsidP="004D27A6">
      <w:pPr>
        <w:pStyle w:val="ProductList-Body"/>
        <w:rPr>
          <w:lang w:val="es-ES"/>
        </w:rPr>
        <w:sectPr w:rsidR="004D27A6" w:rsidRPr="00BF555F"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08709E15" w14:textId="77777777" w:rsidR="004D27A6" w:rsidRPr="00BF555F" w:rsidRDefault="004D27A6" w:rsidP="00366C8E">
      <w:pPr>
        <w:pStyle w:val="ProductList-Body"/>
        <w:outlineLvl w:val="0"/>
        <w:rPr>
          <w:rFonts w:asciiTheme="majorHAnsi" w:hAnsiTheme="majorHAnsi"/>
          <w:b/>
          <w:sz w:val="40"/>
          <w:szCs w:val="40"/>
          <w:lang w:val="es-ES"/>
        </w:rPr>
        <w:sectPr w:rsidR="004D27A6" w:rsidRPr="00BF555F"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BF555F">
        <w:rPr>
          <w:rFonts w:asciiTheme="majorHAnsi" w:hAnsiTheme="majorHAnsi"/>
          <w:b/>
          <w:sz w:val="40"/>
          <w:szCs w:val="40"/>
          <w:lang w:val="es-ES"/>
        </w:rPr>
        <w:lastRenderedPageBreak/>
        <w:t>Tabla de Contenid</w:t>
      </w:r>
      <w:bookmarkEnd w:id="1"/>
      <w:r w:rsidRPr="00BF555F">
        <w:rPr>
          <w:rFonts w:asciiTheme="majorHAnsi" w:hAnsiTheme="majorHAnsi"/>
          <w:b/>
          <w:sz w:val="40"/>
          <w:szCs w:val="40"/>
          <w:lang w:val="es-ES"/>
        </w:rPr>
        <w:t>o</w:t>
      </w:r>
    </w:p>
    <w:bookmarkStart w:id="2" w:name="_GoBack"/>
    <w:bookmarkEnd w:id="2"/>
    <w:p w14:paraId="0AF20336" w14:textId="77777777" w:rsidR="004F3F1F" w:rsidRDefault="00455D2A">
      <w:pPr>
        <w:pStyle w:val="TOC1"/>
        <w:tabs>
          <w:tab w:val="right" w:leader="dot" w:pos="5030"/>
        </w:tabs>
        <w:rPr>
          <w:rFonts w:eastAsiaTheme="minorEastAsia"/>
          <w:b w:val="0"/>
          <w:caps w:val="0"/>
          <w:noProof/>
          <w:sz w:val="22"/>
          <w:lang w:eastAsia="en-US"/>
        </w:rPr>
      </w:pPr>
      <w:r w:rsidRPr="00BF555F">
        <w:rPr>
          <w:lang w:val="es-ES"/>
        </w:rPr>
        <w:fldChar w:fldCharType="begin"/>
      </w:r>
      <w:r w:rsidR="00A430D3" w:rsidRPr="00BF555F">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F555F">
        <w:rPr>
          <w:lang w:val="es-ES"/>
        </w:rPr>
        <w:fldChar w:fldCharType="separate"/>
      </w:r>
      <w:hyperlink w:anchor="_Toc399501180" w:history="1">
        <w:r w:rsidR="004F3F1F" w:rsidRPr="00576407">
          <w:rPr>
            <w:rStyle w:val="Hyperlink"/>
            <w:noProof/>
            <w:lang w:val="es-ES"/>
          </w:rPr>
          <w:t>Introducción</w:t>
        </w:r>
        <w:r w:rsidR="004F3F1F">
          <w:rPr>
            <w:noProof/>
            <w:webHidden/>
          </w:rPr>
          <w:tab/>
        </w:r>
        <w:r w:rsidR="004F3F1F">
          <w:rPr>
            <w:noProof/>
            <w:webHidden/>
          </w:rPr>
          <w:fldChar w:fldCharType="begin"/>
        </w:r>
        <w:r w:rsidR="004F3F1F">
          <w:rPr>
            <w:noProof/>
            <w:webHidden/>
          </w:rPr>
          <w:instrText xml:space="preserve"> PAGEREF _Toc399501180 \h </w:instrText>
        </w:r>
        <w:r w:rsidR="004F3F1F">
          <w:rPr>
            <w:noProof/>
            <w:webHidden/>
          </w:rPr>
        </w:r>
        <w:r w:rsidR="004F3F1F">
          <w:rPr>
            <w:noProof/>
            <w:webHidden/>
          </w:rPr>
          <w:fldChar w:fldCharType="separate"/>
        </w:r>
        <w:r w:rsidR="004F3F1F">
          <w:rPr>
            <w:noProof/>
            <w:webHidden/>
          </w:rPr>
          <w:t>3</w:t>
        </w:r>
        <w:r w:rsidR="004F3F1F">
          <w:rPr>
            <w:noProof/>
            <w:webHidden/>
          </w:rPr>
          <w:fldChar w:fldCharType="end"/>
        </w:r>
      </w:hyperlink>
    </w:p>
    <w:p w14:paraId="0171F162" w14:textId="77777777" w:rsidR="004F3F1F" w:rsidRDefault="004F3F1F">
      <w:pPr>
        <w:pStyle w:val="TOC3"/>
        <w:tabs>
          <w:tab w:val="right" w:leader="dot" w:pos="5030"/>
        </w:tabs>
        <w:rPr>
          <w:rFonts w:eastAsiaTheme="minorEastAsia"/>
          <w:smallCaps w:val="0"/>
          <w:noProof/>
          <w:sz w:val="22"/>
          <w:lang w:eastAsia="en-US"/>
        </w:rPr>
      </w:pPr>
      <w:hyperlink w:anchor="_Toc399501181" w:history="1">
        <w:r w:rsidRPr="00576407">
          <w:rPr>
            <w:rStyle w:val="Hyperlink"/>
            <w:noProof/>
            <w:lang w:val="es-ES"/>
          </w:rPr>
          <w:t>Versiones anteriores</w:t>
        </w:r>
        <w:r>
          <w:rPr>
            <w:noProof/>
            <w:webHidden/>
          </w:rPr>
          <w:tab/>
        </w:r>
        <w:r>
          <w:rPr>
            <w:noProof/>
            <w:webHidden/>
          </w:rPr>
          <w:fldChar w:fldCharType="begin"/>
        </w:r>
        <w:r>
          <w:rPr>
            <w:noProof/>
            <w:webHidden/>
          </w:rPr>
          <w:instrText xml:space="preserve"> PAGEREF _Toc399501181 \h </w:instrText>
        </w:r>
        <w:r>
          <w:rPr>
            <w:noProof/>
            <w:webHidden/>
          </w:rPr>
        </w:r>
        <w:r>
          <w:rPr>
            <w:noProof/>
            <w:webHidden/>
          </w:rPr>
          <w:fldChar w:fldCharType="separate"/>
        </w:r>
        <w:r>
          <w:rPr>
            <w:noProof/>
            <w:webHidden/>
          </w:rPr>
          <w:t>3</w:t>
        </w:r>
        <w:r>
          <w:rPr>
            <w:noProof/>
            <w:webHidden/>
          </w:rPr>
          <w:fldChar w:fldCharType="end"/>
        </w:r>
      </w:hyperlink>
    </w:p>
    <w:p w14:paraId="0B45EA03" w14:textId="77777777" w:rsidR="004F3F1F" w:rsidRDefault="004F3F1F">
      <w:pPr>
        <w:pStyle w:val="TOC3"/>
        <w:tabs>
          <w:tab w:val="right" w:leader="dot" w:pos="5030"/>
        </w:tabs>
        <w:rPr>
          <w:rFonts w:eastAsiaTheme="minorEastAsia"/>
          <w:smallCaps w:val="0"/>
          <w:noProof/>
          <w:sz w:val="22"/>
          <w:lang w:eastAsia="en-US"/>
        </w:rPr>
      </w:pPr>
      <w:hyperlink w:anchor="_Toc399501182" w:history="1">
        <w:r w:rsidRPr="00576407">
          <w:rPr>
            <w:rStyle w:val="Hyperlink"/>
            <w:noProof/>
            <w:lang w:val="es-ES"/>
          </w:rPr>
          <w:t>Aclaraciones y Resumen de Cambios</w:t>
        </w:r>
        <w:r>
          <w:rPr>
            <w:noProof/>
            <w:webHidden/>
          </w:rPr>
          <w:tab/>
        </w:r>
        <w:r>
          <w:rPr>
            <w:noProof/>
            <w:webHidden/>
          </w:rPr>
          <w:fldChar w:fldCharType="begin"/>
        </w:r>
        <w:r>
          <w:rPr>
            <w:noProof/>
            <w:webHidden/>
          </w:rPr>
          <w:instrText xml:space="preserve"> PAGEREF _Toc399501182 \h </w:instrText>
        </w:r>
        <w:r>
          <w:rPr>
            <w:noProof/>
            <w:webHidden/>
          </w:rPr>
        </w:r>
        <w:r>
          <w:rPr>
            <w:noProof/>
            <w:webHidden/>
          </w:rPr>
          <w:fldChar w:fldCharType="separate"/>
        </w:r>
        <w:r>
          <w:rPr>
            <w:noProof/>
            <w:webHidden/>
          </w:rPr>
          <w:t>3</w:t>
        </w:r>
        <w:r>
          <w:rPr>
            <w:noProof/>
            <w:webHidden/>
          </w:rPr>
          <w:fldChar w:fldCharType="end"/>
        </w:r>
      </w:hyperlink>
    </w:p>
    <w:p w14:paraId="142F2B6B" w14:textId="77777777" w:rsidR="004F3F1F" w:rsidRDefault="004F3F1F">
      <w:pPr>
        <w:pStyle w:val="TOC1"/>
        <w:tabs>
          <w:tab w:val="right" w:leader="dot" w:pos="5030"/>
        </w:tabs>
        <w:rPr>
          <w:rFonts w:eastAsiaTheme="minorEastAsia"/>
          <w:b w:val="0"/>
          <w:caps w:val="0"/>
          <w:noProof/>
          <w:sz w:val="22"/>
          <w:lang w:eastAsia="en-US"/>
        </w:rPr>
      </w:pPr>
      <w:hyperlink w:anchor="_Toc399501183" w:history="1">
        <w:r w:rsidRPr="00576407">
          <w:rPr>
            <w:rStyle w:val="Hyperlink"/>
            <w:noProof/>
            <w:lang w:val="es-ES"/>
          </w:rPr>
          <w:t>Términos Generales</w:t>
        </w:r>
        <w:r>
          <w:rPr>
            <w:noProof/>
            <w:webHidden/>
          </w:rPr>
          <w:tab/>
        </w:r>
        <w:r>
          <w:rPr>
            <w:noProof/>
            <w:webHidden/>
          </w:rPr>
          <w:fldChar w:fldCharType="begin"/>
        </w:r>
        <w:r>
          <w:rPr>
            <w:noProof/>
            <w:webHidden/>
          </w:rPr>
          <w:instrText xml:space="preserve"> PAGEREF _Toc399501183 \h </w:instrText>
        </w:r>
        <w:r>
          <w:rPr>
            <w:noProof/>
            <w:webHidden/>
          </w:rPr>
        </w:r>
        <w:r>
          <w:rPr>
            <w:noProof/>
            <w:webHidden/>
          </w:rPr>
          <w:fldChar w:fldCharType="separate"/>
        </w:r>
        <w:r>
          <w:rPr>
            <w:noProof/>
            <w:webHidden/>
          </w:rPr>
          <w:t>5</w:t>
        </w:r>
        <w:r>
          <w:rPr>
            <w:noProof/>
            <w:webHidden/>
          </w:rPr>
          <w:fldChar w:fldCharType="end"/>
        </w:r>
      </w:hyperlink>
    </w:p>
    <w:p w14:paraId="70A15AEF" w14:textId="77777777" w:rsidR="004F3F1F" w:rsidRDefault="004F3F1F">
      <w:pPr>
        <w:pStyle w:val="TOC5"/>
        <w:tabs>
          <w:tab w:val="right" w:leader="dot" w:pos="5030"/>
        </w:tabs>
        <w:rPr>
          <w:rFonts w:eastAsiaTheme="minorEastAsia"/>
          <w:noProof/>
          <w:sz w:val="22"/>
          <w:lang w:eastAsia="en-US"/>
        </w:rPr>
      </w:pPr>
      <w:hyperlink w:anchor="_Toc399501184" w:history="1">
        <w:r w:rsidRPr="00576407">
          <w:rPr>
            <w:rStyle w:val="Hyperlink"/>
            <w:noProof/>
            <w:lang w:val="es-ES"/>
          </w:rPr>
          <w:t>Definiciones</w:t>
        </w:r>
        <w:r>
          <w:rPr>
            <w:noProof/>
            <w:webHidden/>
          </w:rPr>
          <w:tab/>
        </w:r>
        <w:r>
          <w:rPr>
            <w:noProof/>
            <w:webHidden/>
          </w:rPr>
          <w:fldChar w:fldCharType="begin"/>
        </w:r>
        <w:r>
          <w:rPr>
            <w:noProof/>
            <w:webHidden/>
          </w:rPr>
          <w:instrText xml:space="preserve"> PAGEREF _Toc399501184 \h </w:instrText>
        </w:r>
        <w:r>
          <w:rPr>
            <w:noProof/>
            <w:webHidden/>
          </w:rPr>
        </w:r>
        <w:r>
          <w:rPr>
            <w:noProof/>
            <w:webHidden/>
          </w:rPr>
          <w:fldChar w:fldCharType="separate"/>
        </w:r>
        <w:r>
          <w:rPr>
            <w:noProof/>
            <w:webHidden/>
          </w:rPr>
          <w:t>5</w:t>
        </w:r>
        <w:r>
          <w:rPr>
            <w:noProof/>
            <w:webHidden/>
          </w:rPr>
          <w:fldChar w:fldCharType="end"/>
        </w:r>
      </w:hyperlink>
    </w:p>
    <w:p w14:paraId="792A67B6" w14:textId="77777777" w:rsidR="004F3F1F" w:rsidRDefault="004F3F1F">
      <w:pPr>
        <w:pStyle w:val="TOC5"/>
        <w:tabs>
          <w:tab w:val="right" w:leader="dot" w:pos="5030"/>
        </w:tabs>
        <w:rPr>
          <w:rFonts w:eastAsiaTheme="minorEastAsia"/>
          <w:noProof/>
          <w:sz w:val="22"/>
          <w:lang w:eastAsia="en-US"/>
        </w:rPr>
      </w:pPr>
      <w:hyperlink w:anchor="_Toc399501185" w:history="1">
        <w:r w:rsidRPr="00576407">
          <w:rPr>
            <w:rStyle w:val="Hyperlink"/>
            <w:noProof/>
            <w:lang w:val="es-ES"/>
          </w:rPr>
          <w:t>Actualizaciones de los Términos de los Servicios Online</w:t>
        </w:r>
        <w:r>
          <w:rPr>
            <w:noProof/>
            <w:webHidden/>
          </w:rPr>
          <w:tab/>
        </w:r>
        <w:r>
          <w:rPr>
            <w:noProof/>
            <w:webHidden/>
          </w:rPr>
          <w:fldChar w:fldCharType="begin"/>
        </w:r>
        <w:r>
          <w:rPr>
            <w:noProof/>
            <w:webHidden/>
          </w:rPr>
          <w:instrText xml:space="preserve"> PAGEREF _Toc399501185 \h </w:instrText>
        </w:r>
        <w:r>
          <w:rPr>
            <w:noProof/>
            <w:webHidden/>
          </w:rPr>
        </w:r>
        <w:r>
          <w:rPr>
            <w:noProof/>
            <w:webHidden/>
          </w:rPr>
          <w:fldChar w:fldCharType="separate"/>
        </w:r>
        <w:r>
          <w:rPr>
            <w:noProof/>
            <w:webHidden/>
          </w:rPr>
          <w:t>5</w:t>
        </w:r>
        <w:r>
          <w:rPr>
            <w:noProof/>
            <w:webHidden/>
          </w:rPr>
          <w:fldChar w:fldCharType="end"/>
        </w:r>
      </w:hyperlink>
    </w:p>
    <w:p w14:paraId="6AD9B477" w14:textId="77777777" w:rsidR="004F3F1F" w:rsidRDefault="004F3F1F">
      <w:pPr>
        <w:pStyle w:val="TOC5"/>
        <w:tabs>
          <w:tab w:val="right" w:leader="dot" w:pos="5030"/>
        </w:tabs>
        <w:rPr>
          <w:rFonts w:eastAsiaTheme="minorEastAsia"/>
          <w:noProof/>
          <w:sz w:val="22"/>
          <w:lang w:eastAsia="en-US"/>
        </w:rPr>
      </w:pPr>
      <w:hyperlink w:anchor="_Toc399501186" w:history="1">
        <w:r w:rsidRPr="00576407">
          <w:rPr>
            <w:rStyle w:val="Hyperlink"/>
            <w:noProof/>
            <w:lang w:val="es-ES"/>
          </w:rPr>
          <w:t>Cambios Regulatorios y Disponibilidad Internacional</w:t>
        </w:r>
        <w:r>
          <w:rPr>
            <w:noProof/>
            <w:webHidden/>
          </w:rPr>
          <w:tab/>
        </w:r>
        <w:r>
          <w:rPr>
            <w:noProof/>
            <w:webHidden/>
          </w:rPr>
          <w:fldChar w:fldCharType="begin"/>
        </w:r>
        <w:r>
          <w:rPr>
            <w:noProof/>
            <w:webHidden/>
          </w:rPr>
          <w:instrText xml:space="preserve"> PAGEREF _Toc399501186 \h </w:instrText>
        </w:r>
        <w:r>
          <w:rPr>
            <w:noProof/>
            <w:webHidden/>
          </w:rPr>
        </w:r>
        <w:r>
          <w:rPr>
            <w:noProof/>
            <w:webHidden/>
          </w:rPr>
          <w:fldChar w:fldCharType="separate"/>
        </w:r>
        <w:r>
          <w:rPr>
            <w:noProof/>
            <w:webHidden/>
          </w:rPr>
          <w:t>5</w:t>
        </w:r>
        <w:r>
          <w:rPr>
            <w:noProof/>
            <w:webHidden/>
          </w:rPr>
          <w:fldChar w:fldCharType="end"/>
        </w:r>
      </w:hyperlink>
    </w:p>
    <w:p w14:paraId="3CED231B" w14:textId="77777777" w:rsidR="004F3F1F" w:rsidRDefault="004F3F1F">
      <w:pPr>
        <w:pStyle w:val="TOC5"/>
        <w:tabs>
          <w:tab w:val="right" w:leader="dot" w:pos="5030"/>
        </w:tabs>
        <w:rPr>
          <w:rFonts w:eastAsiaTheme="minorEastAsia"/>
          <w:noProof/>
          <w:sz w:val="22"/>
          <w:lang w:eastAsia="en-US"/>
        </w:rPr>
      </w:pPr>
      <w:hyperlink w:anchor="_Toc399501187" w:history="1">
        <w:r w:rsidRPr="00576407">
          <w:rPr>
            <w:rStyle w:val="Hyperlink"/>
            <w:noProof/>
            <w:lang w:val="es-ES"/>
          </w:rPr>
          <w:t>Retención de Datos</w:t>
        </w:r>
        <w:r>
          <w:rPr>
            <w:noProof/>
            <w:webHidden/>
          </w:rPr>
          <w:tab/>
        </w:r>
        <w:r>
          <w:rPr>
            <w:noProof/>
            <w:webHidden/>
          </w:rPr>
          <w:fldChar w:fldCharType="begin"/>
        </w:r>
        <w:r>
          <w:rPr>
            <w:noProof/>
            <w:webHidden/>
          </w:rPr>
          <w:instrText xml:space="preserve"> PAGEREF _Toc399501187 \h </w:instrText>
        </w:r>
        <w:r>
          <w:rPr>
            <w:noProof/>
            <w:webHidden/>
          </w:rPr>
        </w:r>
        <w:r>
          <w:rPr>
            <w:noProof/>
            <w:webHidden/>
          </w:rPr>
          <w:fldChar w:fldCharType="separate"/>
        </w:r>
        <w:r>
          <w:rPr>
            <w:noProof/>
            <w:webHidden/>
          </w:rPr>
          <w:t>5</w:t>
        </w:r>
        <w:r>
          <w:rPr>
            <w:noProof/>
            <w:webHidden/>
          </w:rPr>
          <w:fldChar w:fldCharType="end"/>
        </w:r>
      </w:hyperlink>
    </w:p>
    <w:p w14:paraId="70688F9C" w14:textId="77777777" w:rsidR="004F3F1F" w:rsidRDefault="004F3F1F">
      <w:pPr>
        <w:pStyle w:val="TOC5"/>
        <w:tabs>
          <w:tab w:val="right" w:leader="dot" w:pos="5030"/>
        </w:tabs>
        <w:rPr>
          <w:rFonts w:eastAsiaTheme="minorEastAsia"/>
          <w:noProof/>
          <w:sz w:val="22"/>
          <w:lang w:eastAsia="en-US"/>
        </w:rPr>
      </w:pPr>
      <w:hyperlink w:anchor="_Toc399501188" w:history="1">
        <w:r w:rsidRPr="00576407">
          <w:rPr>
            <w:rStyle w:val="Hyperlink"/>
            <w:noProof/>
            <w:lang w:val="es-ES"/>
          </w:rPr>
          <w:t>Uso del software con los servicios online</w:t>
        </w:r>
        <w:r>
          <w:rPr>
            <w:noProof/>
            <w:webHidden/>
          </w:rPr>
          <w:tab/>
        </w:r>
        <w:r>
          <w:rPr>
            <w:noProof/>
            <w:webHidden/>
          </w:rPr>
          <w:fldChar w:fldCharType="begin"/>
        </w:r>
        <w:r>
          <w:rPr>
            <w:noProof/>
            <w:webHidden/>
          </w:rPr>
          <w:instrText xml:space="preserve"> PAGEREF _Toc399501188 \h </w:instrText>
        </w:r>
        <w:r>
          <w:rPr>
            <w:noProof/>
            <w:webHidden/>
          </w:rPr>
        </w:r>
        <w:r>
          <w:rPr>
            <w:noProof/>
            <w:webHidden/>
          </w:rPr>
          <w:fldChar w:fldCharType="separate"/>
        </w:r>
        <w:r>
          <w:rPr>
            <w:noProof/>
            <w:webHidden/>
          </w:rPr>
          <w:t>6</w:t>
        </w:r>
        <w:r>
          <w:rPr>
            <w:noProof/>
            <w:webHidden/>
          </w:rPr>
          <w:fldChar w:fldCharType="end"/>
        </w:r>
      </w:hyperlink>
    </w:p>
    <w:p w14:paraId="765A347A" w14:textId="77777777" w:rsidR="004F3F1F" w:rsidRDefault="004F3F1F">
      <w:pPr>
        <w:pStyle w:val="TOC5"/>
        <w:tabs>
          <w:tab w:val="right" w:leader="dot" w:pos="5030"/>
        </w:tabs>
        <w:rPr>
          <w:rFonts w:eastAsiaTheme="minorEastAsia"/>
          <w:noProof/>
          <w:sz w:val="22"/>
          <w:lang w:eastAsia="en-US"/>
        </w:rPr>
      </w:pPr>
      <w:hyperlink w:anchor="_Toc399501189" w:history="1">
        <w:r w:rsidRPr="00576407">
          <w:rPr>
            <w:rStyle w:val="Hyperlink"/>
            <w:noProof/>
            <w:lang w:val="es-ES"/>
          </w:rPr>
          <w:t>Productos que no son de Microsoft</w:t>
        </w:r>
        <w:r>
          <w:rPr>
            <w:noProof/>
            <w:webHidden/>
          </w:rPr>
          <w:tab/>
        </w:r>
        <w:r>
          <w:rPr>
            <w:noProof/>
            <w:webHidden/>
          </w:rPr>
          <w:fldChar w:fldCharType="begin"/>
        </w:r>
        <w:r>
          <w:rPr>
            <w:noProof/>
            <w:webHidden/>
          </w:rPr>
          <w:instrText xml:space="preserve"> PAGEREF _Toc399501189 \h </w:instrText>
        </w:r>
        <w:r>
          <w:rPr>
            <w:noProof/>
            <w:webHidden/>
          </w:rPr>
        </w:r>
        <w:r>
          <w:rPr>
            <w:noProof/>
            <w:webHidden/>
          </w:rPr>
          <w:fldChar w:fldCharType="separate"/>
        </w:r>
        <w:r>
          <w:rPr>
            <w:noProof/>
            <w:webHidden/>
          </w:rPr>
          <w:t>6</w:t>
        </w:r>
        <w:r>
          <w:rPr>
            <w:noProof/>
            <w:webHidden/>
          </w:rPr>
          <w:fldChar w:fldCharType="end"/>
        </w:r>
      </w:hyperlink>
    </w:p>
    <w:p w14:paraId="7D9C203B" w14:textId="77777777" w:rsidR="004F3F1F" w:rsidRDefault="004F3F1F">
      <w:pPr>
        <w:pStyle w:val="TOC5"/>
        <w:tabs>
          <w:tab w:val="right" w:leader="dot" w:pos="5030"/>
        </w:tabs>
        <w:rPr>
          <w:rFonts w:eastAsiaTheme="minorEastAsia"/>
          <w:noProof/>
          <w:sz w:val="22"/>
          <w:lang w:eastAsia="en-US"/>
        </w:rPr>
      </w:pPr>
      <w:hyperlink w:anchor="_Toc399501190" w:history="1">
        <w:r w:rsidRPr="00576407">
          <w:rPr>
            <w:rStyle w:val="Hyperlink"/>
            <w:noProof/>
            <w:lang w:val="es-ES"/>
          </w:rPr>
          <w:t>Política de Uso Aceptable</w:t>
        </w:r>
        <w:r>
          <w:rPr>
            <w:noProof/>
            <w:webHidden/>
          </w:rPr>
          <w:tab/>
        </w:r>
        <w:r>
          <w:rPr>
            <w:noProof/>
            <w:webHidden/>
          </w:rPr>
          <w:fldChar w:fldCharType="begin"/>
        </w:r>
        <w:r>
          <w:rPr>
            <w:noProof/>
            <w:webHidden/>
          </w:rPr>
          <w:instrText xml:space="preserve"> PAGEREF _Toc399501190 \h </w:instrText>
        </w:r>
        <w:r>
          <w:rPr>
            <w:noProof/>
            <w:webHidden/>
          </w:rPr>
        </w:r>
        <w:r>
          <w:rPr>
            <w:noProof/>
            <w:webHidden/>
          </w:rPr>
          <w:fldChar w:fldCharType="separate"/>
        </w:r>
        <w:r>
          <w:rPr>
            <w:noProof/>
            <w:webHidden/>
          </w:rPr>
          <w:t>6</w:t>
        </w:r>
        <w:r>
          <w:rPr>
            <w:noProof/>
            <w:webHidden/>
          </w:rPr>
          <w:fldChar w:fldCharType="end"/>
        </w:r>
      </w:hyperlink>
    </w:p>
    <w:p w14:paraId="698D77A2" w14:textId="77777777" w:rsidR="004F3F1F" w:rsidRDefault="004F3F1F">
      <w:pPr>
        <w:pStyle w:val="TOC5"/>
        <w:tabs>
          <w:tab w:val="right" w:leader="dot" w:pos="5030"/>
        </w:tabs>
        <w:rPr>
          <w:rFonts w:eastAsiaTheme="minorEastAsia"/>
          <w:noProof/>
          <w:sz w:val="22"/>
          <w:lang w:eastAsia="en-US"/>
        </w:rPr>
      </w:pPr>
      <w:hyperlink w:anchor="_Toc399501191" w:history="1">
        <w:r w:rsidRPr="00576407">
          <w:rPr>
            <w:rStyle w:val="Hyperlink"/>
            <w:noProof/>
            <w:lang w:val="es-ES"/>
          </w:rPr>
          <w:t>Limitaciones Técnicas</w:t>
        </w:r>
        <w:r>
          <w:rPr>
            <w:noProof/>
            <w:webHidden/>
          </w:rPr>
          <w:tab/>
        </w:r>
        <w:r>
          <w:rPr>
            <w:noProof/>
            <w:webHidden/>
          </w:rPr>
          <w:fldChar w:fldCharType="begin"/>
        </w:r>
        <w:r>
          <w:rPr>
            <w:noProof/>
            <w:webHidden/>
          </w:rPr>
          <w:instrText xml:space="preserve"> PAGEREF _Toc399501191 \h </w:instrText>
        </w:r>
        <w:r>
          <w:rPr>
            <w:noProof/>
            <w:webHidden/>
          </w:rPr>
        </w:r>
        <w:r>
          <w:rPr>
            <w:noProof/>
            <w:webHidden/>
          </w:rPr>
          <w:fldChar w:fldCharType="separate"/>
        </w:r>
        <w:r>
          <w:rPr>
            <w:noProof/>
            <w:webHidden/>
          </w:rPr>
          <w:t>6</w:t>
        </w:r>
        <w:r>
          <w:rPr>
            <w:noProof/>
            <w:webHidden/>
          </w:rPr>
          <w:fldChar w:fldCharType="end"/>
        </w:r>
      </w:hyperlink>
    </w:p>
    <w:p w14:paraId="733379F5" w14:textId="77777777" w:rsidR="004F3F1F" w:rsidRDefault="004F3F1F">
      <w:pPr>
        <w:pStyle w:val="TOC5"/>
        <w:tabs>
          <w:tab w:val="right" w:leader="dot" w:pos="5030"/>
        </w:tabs>
        <w:rPr>
          <w:rFonts w:eastAsiaTheme="minorEastAsia"/>
          <w:noProof/>
          <w:sz w:val="22"/>
          <w:lang w:eastAsia="en-US"/>
        </w:rPr>
      </w:pPr>
      <w:hyperlink w:anchor="_Toc399501192" w:history="1">
        <w:r w:rsidRPr="00576407">
          <w:rPr>
            <w:rStyle w:val="Hyperlink"/>
            <w:noProof/>
            <w:lang w:val="es-ES"/>
          </w:rPr>
          <w:t>Cumplimiento de las legislaciones</w:t>
        </w:r>
        <w:r>
          <w:rPr>
            <w:noProof/>
            <w:webHidden/>
          </w:rPr>
          <w:tab/>
        </w:r>
        <w:r>
          <w:rPr>
            <w:noProof/>
            <w:webHidden/>
          </w:rPr>
          <w:fldChar w:fldCharType="begin"/>
        </w:r>
        <w:r>
          <w:rPr>
            <w:noProof/>
            <w:webHidden/>
          </w:rPr>
          <w:instrText xml:space="preserve"> PAGEREF _Toc399501192 \h </w:instrText>
        </w:r>
        <w:r>
          <w:rPr>
            <w:noProof/>
            <w:webHidden/>
          </w:rPr>
        </w:r>
        <w:r>
          <w:rPr>
            <w:noProof/>
            <w:webHidden/>
          </w:rPr>
          <w:fldChar w:fldCharType="separate"/>
        </w:r>
        <w:r>
          <w:rPr>
            <w:noProof/>
            <w:webHidden/>
          </w:rPr>
          <w:t>6</w:t>
        </w:r>
        <w:r>
          <w:rPr>
            <w:noProof/>
            <w:webHidden/>
          </w:rPr>
          <w:fldChar w:fldCharType="end"/>
        </w:r>
      </w:hyperlink>
    </w:p>
    <w:p w14:paraId="18DAB2BA" w14:textId="77777777" w:rsidR="004F3F1F" w:rsidRDefault="004F3F1F">
      <w:pPr>
        <w:pStyle w:val="TOC5"/>
        <w:tabs>
          <w:tab w:val="right" w:leader="dot" w:pos="5030"/>
        </w:tabs>
        <w:rPr>
          <w:rFonts w:eastAsiaTheme="minorEastAsia"/>
          <w:noProof/>
          <w:sz w:val="22"/>
          <w:lang w:eastAsia="en-US"/>
        </w:rPr>
      </w:pPr>
      <w:hyperlink w:anchor="_Toc399501193" w:history="1">
        <w:r w:rsidRPr="00576407">
          <w:rPr>
            <w:rStyle w:val="Hyperlink"/>
            <w:noProof/>
            <w:lang w:val="es-ES"/>
          </w:rPr>
          <w:t>Derechos Adquiridos</w:t>
        </w:r>
        <w:r>
          <w:rPr>
            <w:noProof/>
            <w:webHidden/>
          </w:rPr>
          <w:tab/>
        </w:r>
        <w:r>
          <w:rPr>
            <w:noProof/>
            <w:webHidden/>
          </w:rPr>
          <w:fldChar w:fldCharType="begin"/>
        </w:r>
        <w:r>
          <w:rPr>
            <w:noProof/>
            <w:webHidden/>
          </w:rPr>
          <w:instrText xml:space="preserve"> PAGEREF _Toc399501193 \h </w:instrText>
        </w:r>
        <w:r>
          <w:rPr>
            <w:noProof/>
            <w:webHidden/>
          </w:rPr>
        </w:r>
        <w:r>
          <w:rPr>
            <w:noProof/>
            <w:webHidden/>
          </w:rPr>
          <w:fldChar w:fldCharType="separate"/>
        </w:r>
        <w:r>
          <w:rPr>
            <w:noProof/>
            <w:webHidden/>
          </w:rPr>
          <w:t>7</w:t>
        </w:r>
        <w:r>
          <w:rPr>
            <w:noProof/>
            <w:webHidden/>
          </w:rPr>
          <w:fldChar w:fldCharType="end"/>
        </w:r>
      </w:hyperlink>
    </w:p>
    <w:p w14:paraId="190753D4" w14:textId="77777777" w:rsidR="004F3F1F" w:rsidRDefault="004F3F1F">
      <w:pPr>
        <w:pStyle w:val="TOC5"/>
        <w:tabs>
          <w:tab w:val="right" w:leader="dot" w:pos="5030"/>
        </w:tabs>
        <w:rPr>
          <w:rFonts w:eastAsiaTheme="minorEastAsia"/>
          <w:noProof/>
          <w:sz w:val="22"/>
          <w:lang w:eastAsia="en-US"/>
        </w:rPr>
      </w:pPr>
      <w:hyperlink w:anchor="_Toc399501194" w:history="1">
        <w:r w:rsidRPr="00576407">
          <w:rPr>
            <w:rStyle w:val="Hyperlink"/>
            <w:noProof/>
            <w:lang w:val="es-ES"/>
          </w:rPr>
          <w:t>Notificaciones electrónicas</w:t>
        </w:r>
        <w:r>
          <w:rPr>
            <w:noProof/>
            <w:webHidden/>
          </w:rPr>
          <w:tab/>
        </w:r>
        <w:r>
          <w:rPr>
            <w:noProof/>
            <w:webHidden/>
          </w:rPr>
          <w:fldChar w:fldCharType="begin"/>
        </w:r>
        <w:r>
          <w:rPr>
            <w:noProof/>
            <w:webHidden/>
          </w:rPr>
          <w:instrText xml:space="preserve"> PAGEREF _Toc399501194 \h </w:instrText>
        </w:r>
        <w:r>
          <w:rPr>
            <w:noProof/>
            <w:webHidden/>
          </w:rPr>
        </w:r>
        <w:r>
          <w:rPr>
            <w:noProof/>
            <w:webHidden/>
          </w:rPr>
          <w:fldChar w:fldCharType="separate"/>
        </w:r>
        <w:r>
          <w:rPr>
            <w:noProof/>
            <w:webHidden/>
          </w:rPr>
          <w:t>7</w:t>
        </w:r>
        <w:r>
          <w:rPr>
            <w:noProof/>
            <w:webHidden/>
          </w:rPr>
          <w:fldChar w:fldCharType="end"/>
        </w:r>
      </w:hyperlink>
    </w:p>
    <w:p w14:paraId="49279FB7" w14:textId="77777777" w:rsidR="004F3F1F" w:rsidRDefault="004F3F1F">
      <w:pPr>
        <w:pStyle w:val="TOC5"/>
        <w:tabs>
          <w:tab w:val="right" w:leader="dot" w:pos="5030"/>
        </w:tabs>
        <w:rPr>
          <w:rFonts w:eastAsiaTheme="minorEastAsia"/>
          <w:noProof/>
          <w:sz w:val="22"/>
          <w:lang w:eastAsia="en-US"/>
        </w:rPr>
      </w:pPr>
      <w:hyperlink w:anchor="_Toc399501195" w:history="1">
        <w:r w:rsidRPr="00576407">
          <w:rPr>
            <w:rStyle w:val="Hyperlink"/>
            <w:noProof/>
            <w:lang w:val="es-ES"/>
          </w:rPr>
          <w:t>Reasignación de licencias</w:t>
        </w:r>
        <w:r>
          <w:rPr>
            <w:noProof/>
            <w:webHidden/>
          </w:rPr>
          <w:tab/>
        </w:r>
        <w:r>
          <w:rPr>
            <w:noProof/>
            <w:webHidden/>
          </w:rPr>
          <w:fldChar w:fldCharType="begin"/>
        </w:r>
        <w:r>
          <w:rPr>
            <w:noProof/>
            <w:webHidden/>
          </w:rPr>
          <w:instrText xml:space="preserve"> PAGEREF _Toc399501195 \h </w:instrText>
        </w:r>
        <w:r>
          <w:rPr>
            <w:noProof/>
            <w:webHidden/>
          </w:rPr>
        </w:r>
        <w:r>
          <w:rPr>
            <w:noProof/>
            <w:webHidden/>
          </w:rPr>
          <w:fldChar w:fldCharType="separate"/>
        </w:r>
        <w:r>
          <w:rPr>
            <w:noProof/>
            <w:webHidden/>
          </w:rPr>
          <w:t>7</w:t>
        </w:r>
        <w:r>
          <w:rPr>
            <w:noProof/>
            <w:webHidden/>
          </w:rPr>
          <w:fldChar w:fldCharType="end"/>
        </w:r>
      </w:hyperlink>
    </w:p>
    <w:p w14:paraId="1027160F" w14:textId="77777777" w:rsidR="004F3F1F" w:rsidRDefault="004F3F1F">
      <w:pPr>
        <w:pStyle w:val="TOC5"/>
        <w:tabs>
          <w:tab w:val="right" w:leader="dot" w:pos="5030"/>
        </w:tabs>
        <w:rPr>
          <w:rFonts w:eastAsiaTheme="minorEastAsia"/>
          <w:noProof/>
          <w:sz w:val="22"/>
          <w:lang w:eastAsia="en-US"/>
        </w:rPr>
      </w:pPr>
      <w:hyperlink w:anchor="_Toc399501196" w:history="1">
        <w:r w:rsidRPr="00576407">
          <w:rPr>
            <w:rStyle w:val="Hyperlink"/>
            <w:noProof/>
            <w:lang w:val="es-ES"/>
          </w:rPr>
          <w:t>Componentes de Fuente</w:t>
        </w:r>
        <w:r>
          <w:rPr>
            <w:noProof/>
            <w:webHidden/>
          </w:rPr>
          <w:tab/>
        </w:r>
        <w:r>
          <w:rPr>
            <w:noProof/>
            <w:webHidden/>
          </w:rPr>
          <w:fldChar w:fldCharType="begin"/>
        </w:r>
        <w:r>
          <w:rPr>
            <w:noProof/>
            <w:webHidden/>
          </w:rPr>
          <w:instrText xml:space="preserve"> PAGEREF _Toc399501196 \h </w:instrText>
        </w:r>
        <w:r>
          <w:rPr>
            <w:noProof/>
            <w:webHidden/>
          </w:rPr>
        </w:r>
        <w:r>
          <w:rPr>
            <w:noProof/>
            <w:webHidden/>
          </w:rPr>
          <w:fldChar w:fldCharType="separate"/>
        </w:r>
        <w:r>
          <w:rPr>
            <w:noProof/>
            <w:webHidden/>
          </w:rPr>
          <w:t>7</w:t>
        </w:r>
        <w:r>
          <w:rPr>
            <w:noProof/>
            <w:webHidden/>
          </w:rPr>
          <w:fldChar w:fldCharType="end"/>
        </w:r>
      </w:hyperlink>
    </w:p>
    <w:p w14:paraId="46860A7A" w14:textId="77777777" w:rsidR="004F3F1F" w:rsidRDefault="004F3F1F">
      <w:pPr>
        <w:pStyle w:val="TOC5"/>
        <w:tabs>
          <w:tab w:val="right" w:leader="dot" w:pos="5030"/>
        </w:tabs>
        <w:rPr>
          <w:rFonts w:eastAsiaTheme="minorEastAsia"/>
          <w:noProof/>
          <w:sz w:val="22"/>
          <w:lang w:eastAsia="en-US"/>
        </w:rPr>
      </w:pPr>
      <w:hyperlink w:anchor="_Toc399501197" w:history="1">
        <w:r w:rsidRPr="00576407">
          <w:rPr>
            <w:rStyle w:val="Hyperlink"/>
            <w:noProof/>
            <w:lang w:val="es-ES"/>
          </w:rPr>
          <w:t>Multiplexación</w:t>
        </w:r>
        <w:r>
          <w:rPr>
            <w:noProof/>
            <w:webHidden/>
          </w:rPr>
          <w:tab/>
        </w:r>
        <w:r>
          <w:rPr>
            <w:noProof/>
            <w:webHidden/>
          </w:rPr>
          <w:fldChar w:fldCharType="begin"/>
        </w:r>
        <w:r>
          <w:rPr>
            <w:noProof/>
            <w:webHidden/>
          </w:rPr>
          <w:instrText xml:space="preserve"> PAGEREF _Toc399501197 \h </w:instrText>
        </w:r>
        <w:r>
          <w:rPr>
            <w:noProof/>
            <w:webHidden/>
          </w:rPr>
        </w:r>
        <w:r>
          <w:rPr>
            <w:noProof/>
            <w:webHidden/>
          </w:rPr>
          <w:fldChar w:fldCharType="separate"/>
        </w:r>
        <w:r>
          <w:rPr>
            <w:noProof/>
            <w:webHidden/>
          </w:rPr>
          <w:t>7</w:t>
        </w:r>
        <w:r>
          <w:rPr>
            <w:noProof/>
            <w:webHidden/>
          </w:rPr>
          <w:fldChar w:fldCharType="end"/>
        </w:r>
      </w:hyperlink>
    </w:p>
    <w:p w14:paraId="1F4CB9AC" w14:textId="77777777" w:rsidR="004F3F1F" w:rsidRDefault="004F3F1F">
      <w:pPr>
        <w:pStyle w:val="TOC1"/>
        <w:tabs>
          <w:tab w:val="right" w:leader="dot" w:pos="5030"/>
        </w:tabs>
        <w:rPr>
          <w:rFonts w:eastAsiaTheme="minorEastAsia"/>
          <w:b w:val="0"/>
          <w:caps w:val="0"/>
          <w:noProof/>
          <w:sz w:val="22"/>
          <w:lang w:eastAsia="en-US"/>
        </w:rPr>
      </w:pPr>
      <w:hyperlink w:anchor="_Toc399501198" w:history="1">
        <w:r w:rsidRPr="00576407">
          <w:rPr>
            <w:rStyle w:val="Hyperlink"/>
            <w:noProof/>
            <w:lang w:val="es-ES"/>
          </w:rPr>
          <w:t>Términos de privacidad y seguridad</w:t>
        </w:r>
        <w:r>
          <w:rPr>
            <w:noProof/>
            <w:webHidden/>
          </w:rPr>
          <w:tab/>
        </w:r>
        <w:r>
          <w:rPr>
            <w:noProof/>
            <w:webHidden/>
          </w:rPr>
          <w:fldChar w:fldCharType="begin"/>
        </w:r>
        <w:r>
          <w:rPr>
            <w:noProof/>
            <w:webHidden/>
          </w:rPr>
          <w:instrText xml:space="preserve"> PAGEREF _Toc399501198 \h </w:instrText>
        </w:r>
        <w:r>
          <w:rPr>
            <w:noProof/>
            <w:webHidden/>
          </w:rPr>
        </w:r>
        <w:r>
          <w:rPr>
            <w:noProof/>
            <w:webHidden/>
          </w:rPr>
          <w:fldChar w:fldCharType="separate"/>
        </w:r>
        <w:r>
          <w:rPr>
            <w:noProof/>
            <w:webHidden/>
          </w:rPr>
          <w:t>8</w:t>
        </w:r>
        <w:r>
          <w:rPr>
            <w:noProof/>
            <w:webHidden/>
          </w:rPr>
          <w:fldChar w:fldCharType="end"/>
        </w:r>
      </w:hyperlink>
    </w:p>
    <w:p w14:paraId="5D7BBCAC" w14:textId="77777777" w:rsidR="004F3F1F" w:rsidRDefault="004F3F1F">
      <w:pPr>
        <w:pStyle w:val="TOC4"/>
        <w:rPr>
          <w:rFonts w:eastAsiaTheme="minorEastAsia"/>
          <w:smallCaps w:val="0"/>
          <w:noProof/>
          <w:sz w:val="22"/>
          <w:lang w:eastAsia="en-US"/>
        </w:rPr>
      </w:pPr>
      <w:hyperlink w:anchor="_Toc399501199" w:history="1">
        <w:r w:rsidRPr="00576407">
          <w:rPr>
            <w:rStyle w:val="Hyperlink"/>
            <w:noProof/>
            <w:lang w:val="es-ES"/>
          </w:rPr>
          <w:t>Términos Generales de Privacidad y Seguridad</w:t>
        </w:r>
        <w:r>
          <w:rPr>
            <w:noProof/>
            <w:webHidden/>
          </w:rPr>
          <w:tab/>
        </w:r>
        <w:r>
          <w:rPr>
            <w:noProof/>
            <w:webHidden/>
          </w:rPr>
          <w:fldChar w:fldCharType="begin"/>
        </w:r>
        <w:r>
          <w:rPr>
            <w:noProof/>
            <w:webHidden/>
          </w:rPr>
          <w:instrText xml:space="preserve"> PAGEREF _Toc399501199 \h </w:instrText>
        </w:r>
        <w:r>
          <w:rPr>
            <w:noProof/>
            <w:webHidden/>
          </w:rPr>
        </w:r>
        <w:r>
          <w:rPr>
            <w:noProof/>
            <w:webHidden/>
          </w:rPr>
          <w:fldChar w:fldCharType="separate"/>
        </w:r>
        <w:r>
          <w:rPr>
            <w:noProof/>
            <w:webHidden/>
          </w:rPr>
          <w:t>8</w:t>
        </w:r>
        <w:r>
          <w:rPr>
            <w:noProof/>
            <w:webHidden/>
          </w:rPr>
          <w:fldChar w:fldCharType="end"/>
        </w:r>
      </w:hyperlink>
    </w:p>
    <w:p w14:paraId="6F01ED5F" w14:textId="77777777" w:rsidR="004F3F1F" w:rsidRDefault="004F3F1F">
      <w:pPr>
        <w:pStyle w:val="TOC5"/>
        <w:tabs>
          <w:tab w:val="right" w:leader="dot" w:pos="5030"/>
        </w:tabs>
        <w:rPr>
          <w:rFonts w:eastAsiaTheme="minorEastAsia"/>
          <w:noProof/>
          <w:sz w:val="22"/>
          <w:lang w:eastAsia="en-US"/>
        </w:rPr>
      </w:pPr>
      <w:hyperlink w:anchor="_Toc399501200" w:history="1">
        <w:r w:rsidRPr="00576407">
          <w:rPr>
            <w:rStyle w:val="Hyperlink"/>
            <w:noProof/>
            <w:lang w:val="es-ES"/>
          </w:rPr>
          <w:t>Alcance</w:t>
        </w:r>
        <w:r>
          <w:rPr>
            <w:noProof/>
            <w:webHidden/>
          </w:rPr>
          <w:tab/>
        </w:r>
        <w:r>
          <w:rPr>
            <w:noProof/>
            <w:webHidden/>
          </w:rPr>
          <w:fldChar w:fldCharType="begin"/>
        </w:r>
        <w:r>
          <w:rPr>
            <w:noProof/>
            <w:webHidden/>
          </w:rPr>
          <w:instrText xml:space="preserve"> PAGEREF _Toc399501200 \h </w:instrText>
        </w:r>
        <w:r>
          <w:rPr>
            <w:noProof/>
            <w:webHidden/>
          </w:rPr>
        </w:r>
        <w:r>
          <w:rPr>
            <w:noProof/>
            <w:webHidden/>
          </w:rPr>
          <w:fldChar w:fldCharType="separate"/>
        </w:r>
        <w:r>
          <w:rPr>
            <w:noProof/>
            <w:webHidden/>
          </w:rPr>
          <w:t>8</w:t>
        </w:r>
        <w:r>
          <w:rPr>
            <w:noProof/>
            <w:webHidden/>
          </w:rPr>
          <w:fldChar w:fldCharType="end"/>
        </w:r>
      </w:hyperlink>
    </w:p>
    <w:p w14:paraId="37FC3C04" w14:textId="77777777" w:rsidR="004F3F1F" w:rsidRDefault="004F3F1F">
      <w:pPr>
        <w:pStyle w:val="TOC5"/>
        <w:tabs>
          <w:tab w:val="right" w:leader="dot" w:pos="5030"/>
        </w:tabs>
        <w:rPr>
          <w:rFonts w:eastAsiaTheme="minorEastAsia"/>
          <w:noProof/>
          <w:sz w:val="22"/>
          <w:lang w:eastAsia="en-US"/>
        </w:rPr>
      </w:pPr>
      <w:hyperlink w:anchor="_Toc399501201" w:history="1">
        <w:r w:rsidRPr="00576407">
          <w:rPr>
            <w:rStyle w:val="Hyperlink"/>
            <w:noProof/>
            <w:lang w:val="es-ES"/>
          </w:rPr>
          <w:t>Uso de Datos de Cliente</w:t>
        </w:r>
        <w:r>
          <w:rPr>
            <w:noProof/>
            <w:webHidden/>
          </w:rPr>
          <w:tab/>
        </w:r>
        <w:r>
          <w:rPr>
            <w:noProof/>
            <w:webHidden/>
          </w:rPr>
          <w:fldChar w:fldCharType="begin"/>
        </w:r>
        <w:r>
          <w:rPr>
            <w:noProof/>
            <w:webHidden/>
          </w:rPr>
          <w:instrText xml:space="preserve"> PAGEREF _Toc399501201 \h </w:instrText>
        </w:r>
        <w:r>
          <w:rPr>
            <w:noProof/>
            <w:webHidden/>
          </w:rPr>
        </w:r>
        <w:r>
          <w:rPr>
            <w:noProof/>
            <w:webHidden/>
          </w:rPr>
          <w:fldChar w:fldCharType="separate"/>
        </w:r>
        <w:r>
          <w:rPr>
            <w:noProof/>
            <w:webHidden/>
          </w:rPr>
          <w:t>8</w:t>
        </w:r>
        <w:r>
          <w:rPr>
            <w:noProof/>
            <w:webHidden/>
          </w:rPr>
          <w:fldChar w:fldCharType="end"/>
        </w:r>
      </w:hyperlink>
    </w:p>
    <w:p w14:paraId="62972B82" w14:textId="77777777" w:rsidR="004F3F1F" w:rsidRDefault="004F3F1F">
      <w:pPr>
        <w:pStyle w:val="TOC5"/>
        <w:tabs>
          <w:tab w:val="right" w:leader="dot" w:pos="5030"/>
        </w:tabs>
        <w:rPr>
          <w:rFonts w:eastAsiaTheme="minorEastAsia"/>
          <w:noProof/>
          <w:sz w:val="22"/>
          <w:lang w:eastAsia="en-US"/>
        </w:rPr>
      </w:pPr>
      <w:hyperlink w:anchor="_Toc399501202" w:history="1">
        <w:r w:rsidRPr="00576407">
          <w:rPr>
            <w:rStyle w:val="Hyperlink"/>
            <w:noProof/>
            <w:lang w:val="es-ES"/>
          </w:rPr>
          <w:t>Revelación de Datos de Cliente</w:t>
        </w:r>
        <w:r>
          <w:rPr>
            <w:noProof/>
            <w:webHidden/>
          </w:rPr>
          <w:tab/>
        </w:r>
        <w:r>
          <w:rPr>
            <w:noProof/>
            <w:webHidden/>
          </w:rPr>
          <w:fldChar w:fldCharType="begin"/>
        </w:r>
        <w:r>
          <w:rPr>
            <w:noProof/>
            <w:webHidden/>
          </w:rPr>
          <w:instrText xml:space="preserve"> PAGEREF _Toc399501202 \h </w:instrText>
        </w:r>
        <w:r>
          <w:rPr>
            <w:noProof/>
            <w:webHidden/>
          </w:rPr>
        </w:r>
        <w:r>
          <w:rPr>
            <w:noProof/>
            <w:webHidden/>
          </w:rPr>
          <w:fldChar w:fldCharType="separate"/>
        </w:r>
        <w:r>
          <w:rPr>
            <w:noProof/>
            <w:webHidden/>
          </w:rPr>
          <w:t>8</w:t>
        </w:r>
        <w:r>
          <w:rPr>
            <w:noProof/>
            <w:webHidden/>
          </w:rPr>
          <w:fldChar w:fldCharType="end"/>
        </w:r>
      </w:hyperlink>
    </w:p>
    <w:p w14:paraId="5C6D140F" w14:textId="77777777" w:rsidR="004F3F1F" w:rsidRDefault="004F3F1F">
      <w:pPr>
        <w:pStyle w:val="TOC5"/>
        <w:tabs>
          <w:tab w:val="right" w:leader="dot" w:pos="5030"/>
        </w:tabs>
        <w:rPr>
          <w:rFonts w:eastAsiaTheme="minorEastAsia"/>
          <w:noProof/>
          <w:sz w:val="22"/>
          <w:lang w:eastAsia="en-US"/>
        </w:rPr>
      </w:pPr>
      <w:hyperlink w:anchor="_Toc399501203" w:history="1">
        <w:r w:rsidRPr="00576407">
          <w:rPr>
            <w:rStyle w:val="Hyperlink"/>
            <w:noProof/>
            <w:lang w:val="es-ES"/>
          </w:rPr>
          <w:t>Instituciones educacionales</w:t>
        </w:r>
        <w:r>
          <w:rPr>
            <w:noProof/>
            <w:webHidden/>
          </w:rPr>
          <w:tab/>
        </w:r>
        <w:r>
          <w:rPr>
            <w:noProof/>
            <w:webHidden/>
          </w:rPr>
          <w:fldChar w:fldCharType="begin"/>
        </w:r>
        <w:r>
          <w:rPr>
            <w:noProof/>
            <w:webHidden/>
          </w:rPr>
          <w:instrText xml:space="preserve"> PAGEREF _Toc399501203 \h </w:instrText>
        </w:r>
        <w:r>
          <w:rPr>
            <w:noProof/>
            <w:webHidden/>
          </w:rPr>
        </w:r>
        <w:r>
          <w:rPr>
            <w:noProof/>
            <w:webHidden/>
          </w:rPr>
          <w:fldChar w:fldCharType="separate"/>
        </w:r>
        <w:r>
          <w:rPr>
            <w:noProof/>
            <w:webHidden/>
          </w:rPr>
          <w:t>8</w:t>
        </w:r>
        <w:r>
          <w:rPr>
            <w:noProof/>
            <w:webHidden/>
          </w:rPr>
          <w:fldChar w:fldCharType="end"/>
        </w:r>
      </w:hyperlink>
    </w:p>
    <w:p w14:paraId="5FA76AA0" w14:textId="77777777" w:rsidR="004F3F1F" w:rsidRDefault="004F3F1F">
      <w:pPr>
        <w:pStyle w:val="TOC5"/>
        <w:tabs>
          <w:tab w:val="right" w:leader="dot" w:pos="5030"/>
        </w:tabs>
        <w:rPr>
          <w:rFonts w:eastAsiaTheme="minorEastAsia"/>
          <w:noProof/>
          <w:sz w:val="22"/>
          <w:lang w:eastAsia="en-US"/>
        </w:rPr>
      </w:pPr>
      <w:hyperlink w:anchor="_Toc399501204" w:history="1">
        <w:r w:rsidRPr="00576407">
          <w:rPr>
            <w:rStyle w:val="Hyperlink"/>
            <w:noProof/>
            <w:lang w:val="es-ES"/>
          </w:rPr>
          <w:t>Seguridad</w:t>
        </w:r>
        <w:r>
          <w:rPr>
            <w:noProof/>
            <w:webHidden/>
          </w:rPr>
          <w:tab/>
        </w:r>
        <w:r>
          <w:rPr>
            <w:noProof/>
            <w:webHidden/>
          </w:rPr>
          <w:fldChar w:fldCharType="begin"/>
        </w:r>
        <w:r>
          <w:rPr>
            <w:noProof/>
            <w:webHidden/>
          </w:rPr>
          <w:instrText xml:space="preserve"> PAGEREF _Toc399501204 \h </w:instrText>
        </w:r>
        <w:r>
          <w:rPr>
            <w:noProof/>
            <w:webHidden/>
          </w:rPr>
        </w:r>
        <w:r>
          <w:rPr>
            <w:noProof/>
            <w:webHidden/>
          </w:rPr>
          <w:fldChar w:fldCharType="separate"/>
        </w:r>
        <w:r>
          <w:rPr>
            <w:noProof/>
            <w:webHidden/>
          </w:rPr>
          <w:t>8</w:t>
        </w:r>
        <w:r>
          <w:rPr>
            <w:noProof/>
            <w:webHidden/>
          </w:rPr>
          <w:fldChar w:fldCharType="end"/>
        </w:r>
      </w:hyperlink>
    </w:p>
    <w:p w14:paraId="34B25A89" w14:textId="77777777" w:rsidR="004F3F1F" w:rsidRDefault="004F3F1F">
      <w:pPr>
        <w:pStyle w:val="TOC5"/>
        <w:tabs>
          <w:tab w:val="right" w:leader="dot" w:pos="5030"/>
        </w:tabs>
        <w:rPr>
          <w:rFonts w:eastAsiaTheme="minorEastAsia"/>
          <w:noProof/>
          <w:sz w:val="22"/>
          <w:lang w:eastAsia="en-US"/>
        </w:rPr>
      </w:pPr>
      <w:hyperlink w:anchor="_Toc399501205" w:history="1">
        <w:r w:rsidRPr="00576407">
          <w:rPr>
            <w:rStyle w:val="Hyperlink"/>
            <w:noProof/>
            <w:lang w:val="es-ES"/>
          </w:rPr>
          <w:t>Notificación de incidente de seguridad</w:t>
        </w:r>
        <w:r>
          <w:rPr>
            <w:noProof/>
            <w:webHidden/>
          </w:rPr>
          <w:tab/>
        </w:r>
        <w:r>
          <w:rPr>
            <w:noProof/>
            <w:webHidden/>
          </w:rPr>
          <w:fldChar w:fldCharType="begin"/>
        </w:r>
        <w:r>
          <w:rPr>
            <w:noProof/>
            <w:webHidden/>
          </w:rPr>
          <w:instrText xml:space="preserve"> PAGEREF _Toc399501205 \h </w:instrText>
        </w:r>
        <w:r>
          <w:rPr>
            <w:noProof/>
            <w:webHidden/>
          </w:rPr>
        </w:r>
        <w:r>
          <w:rPr>
            <w:noProof/>
            <w:webHidden/>
          </w:rPr>
          <w:fldChar w:fldCharType="separate"/>
        </w:r>
        <w:r>
          <w:rPr>
            <w:noProof/>
            <w:webHidden/>
          </w:rPr>
          <w:t>9</w:t>
        </w:r>
        <w:r>
          <w:rPr>
            <w:noProof/>
            <w:webHidden/>
          </w:rPr>
          <w:fldChar w:fldCharType="end"/>
        </w:r>
      </w:hyperlink>
    </w:p>
    <w:p w14:paraId="39480E84" w14:textId="77777777" w:rsidR="004F3F1F" w:rsidRDefault="004F3F1F">
      <w:pPr>
        <w:pStyle w:val="TOC5"/>
        <w:tabs>
          <w:tab w:val="right" w:leader="dot" w:pos="5030"/>
        </w:tabs>
        <w:rPr>
          <w:rFonts w:eastAsiaTheme="minorEastAsia"/>
          <w:noProof/>
          <w:sz w:val="22"/>
          <w:lang w:eastAsia="en-US"/>
        </w:rPr>
      </w:pPr>
      <w:hyperlink w:anchor="_Toc399501206" w:history="1">
        <w:r w:rsidRPr="00576407">
          <w:rPr>
            <w:rStyle w:val="Hyperlink"/>
            <w:noProof/>
            <w:lang w:val="es-ES"/>
          </w:rPr>
          <w:t>Ubicación del Procesamiento de Datos</w:t>
        </w:r>
        <w:r>
          <w:rPr>
            <w:noProof/>
            <w:webHidden/>
          </w:rPr>
          <w:tab/>
        </w:r>
        <w:r>
          <w:rPr>
            <w:noProof/>
            <w:webHidden/>
          </w:rPr>
          <w:fldChar w:fldCharType="begin"/>
        </w:r>
        <w:r>
          <w:rPr>
            <w:noProof/>
            <w:webHidden/>
          </w:rPr>
          <w:instrText xml:space="preserve"> PAGEREF _Toc399501206 \h </w:instrText>
        </w:r>
        <w:r>
          <w:rPr>
            <w:noProof/>
            <w:webHidden/>
          </w:rPr>
        </w:r>
        <w:r>
          <w:rPr>
            <w:noProof/>
            <w:webHidden/>
          </w:rPr>
          <w:fldChar w:fldCharType="separate"/>
        </w:r>
        <w:r>
          <w:rPr>
            <w:noProof/>
            <w:webHidden/>
          </w:rPr>
          <w:t>9</w:t>
        </w:r>
        <w:r>
          <w:rPr>
            <w:noProof/>
            <w:webHidden/>
          </w:rPr>
          <w:fldChar w:fldCharType="end"/>
        </w:r>
      </w:hyperlink>
    </w:p>
    <w:p w14:paraId="1C61A224" w14:textId="77777777" w:rsidR="004F3F1F" w:rsidRDefault="004F3F1F">
      <w:pPr>
        <w:pStyle w:val="TOC5"/>
        <w:tabs>
          <w:tab w:val="right" w:leader="dot" w:pos="5030"/>
        </w:tabs>
        <w:rPr>
          <w:rFonts w:eastAsiaTheme="minorEastAsia"/>
          <w:noProof/>
          <w:sz w:val="22"/>
          <w:lang w:eastAsia="en-US"/>
        </w:rPr>
      </w:pPr>
      <w:hyperlink w:anchor="_Toc399501207" w:history="1">
        <w:r w:rsidRPr="00576407">
          <w:rPr>
            <w:rStyle w:val="Hyperlink"/>
            <w:noProof/>
            <w:lang w:val="es-ES"/>
          </w:rPr>
          <w:t>Lanzamientos de vistas previas</w:t>
        </w:r>
        <w:r>
          <w:rPr>
            <w:noProof/>
            <w:webHidden/>
          </w:rPr>
          <w:tab/>
        </w:r>
        <w:r>
          <w:rPr>
            <w:noProof/>
            <w:webHidden/>
          </w:rPr>
          <w:fldChar w:fldCharType="begin"/>
        </w:r>
        <w:r>
          <w:rPr>
            <w:noProof/>
            <w:webHidden/>
          </w:rPr>
          <w:instrText xml:space="preserve"> PAGEREF _Toc399501207 \h </w:instrText>
        </w:r>
        <w:r>
          <w:rPr>
            <w:noProof/>
            <w:webHidden/>
          </w:rPr>
        </w:r>
        <w:r>
          <w:rPr>
            <w:noProof/>
            <w:webHidden/>
          </w:rPr>
          <w:fldChar w:fldCharType="separate"/>
        </w:r>
        <w:r>
          <w:rPr>
            <w:noProof/>
            <w:webHidden/>
          </w:rPr>
          <w:t>9</w:t>
        </w:r>
        <w:r>
          <w:rPr>
            <w:noProof/>
            <w:webHidden/>
          </w:rPr>
          <w:fldChar w:fldCharType="end"/>
        </w:r>
      </w:hyperlink>
    </w:p>
    <w:p w14:paraId="6895FDCA" w14:textId="77777777" w:rsidR="004F3F1F" w:rsidRDefault="004F3F1F">
      <w:pPr>
        <w:pStyle w:val="TOC5"/>
        <w:tabs>
          <w:tab w:val="right" w:leader="dot" w:pos="5030"/>
        </w:tabs>
        <w:rPr>
          <w:rFonts w:eastAsiaTheme="minorEastAsia"/>
          <w:noProof/>
          <w:sz w:val="22"/>
          <w:lang w:eastAsia="en-US"/>
        </w:rPr>
      </w:pPr>
      <w:hyperlink w:anchor="_Toc399501208" w:history="1">
        <w:r w:rsidRPr="00576407">
          <w:rPr>
            <w:rStyle w:val="Hyperlink"/>
            <w:noProof/>
            <w:lang w:val="es-ES"/>
          </w:rPr>
          <w:t>Uso de Subcontratistas</w:t>
        </w:r>
        <w:r>
          <w:rPr>
            <w:noProof/>
            <w:webHidden/>
          </w:rPr>
          <w:tab/>
        </w:r>
        <w:r>
          <w:rPr>
            <w:noProof/>
            <w:webHidden/>
          </w:rPr>
          <w:fldChar w:fldCharType="begin"/>
        </w:r>
        <w:r>
          <w:rPr>
            <w:noProof/>
            <w:webHidden/>
          </w:rPr>
          <w:instrText xml:space="preserve"> PAGEREF _Toc399501208 \h </w:instrText>
        </w:r>
        <w:r>
          <w:rPr>
            <w:noProof/>
            <w:webHidden/>
          </w:rPr>
        </w:r>
        <w:r>
          <w:rPr>
            <w:noProof/>
            <w:webHidden/>
          </w:rPr>
          <w:fldChar w:fldCharType="separate"/>
        </w:r>
        <w:r>
          <w:rPr>
            <w:noProof/>
            <w:webHidden/>
          </w:rPr>
          <w:t>9</w:t>
        </w:r>
        <w:r>
          <w:rPr>
            <w:noProof/>
            <w:webHidden/>
          </w:rPr>
          <w:fldChar w:fldCharType="end"/>
        </w:r>
      </w:hyperlink>
    </w:p>
    <w:p w14:paraId="5D362FDC" w14:textId="77777777" w:rsidR="004F3F1F" w:rsidRDefault="004F3F1F">
      <w:pPr>
        <w:pStyle w:val="TOC5"/>
        <w:tabs>
          <w:tab w:val="right" w:leader="dot" w:pos="5030"/>
        </w:tabs>
        <w:rPr>
          <w:rFonts w:eastAsiaTheme="minorEastAsia"/>
          <w:noProof/>
          <w:sz w:val="22"/>
          <w:lang w:eastAsia="en-US"/>
        </w:rPr>
      </w:pPr>
      <w:hyperlink w:anchor="_Toc399501209" w:history="1">
        <w:r w:rsidRPr="00576407">
          <w:rPr>
            <w:rStyle w:val="Hyperlink"/>
            <w:noProof/>
            <w:lang w:val="es-ES"/>
          </w:rPr>
          <w:t>Cómo Ponerse en Contacto con Microsoft</w:t>
        </w:r>
        <w:r>
          <w:rPr>
            <w:noProof/>
            <w:webHidden/>
          </w:rPr>
          <w:tab/>
        </w:r>
        <w:r>
          <w:rPr>
            <w:noProof/>
            <w:webHidden/>
          </w:rPr>
          <w:fldChar w:fldCharType="begin"/>
        </w:r>
        <w:r>
          <w:rPr>
            <w:noProof/>
            <w:webHidden/>
          </w:rPr>
          <w:instrText xml:space="preserve"> PAGEREF _Toc399501209 \h </w:instrText>
        </w:r>
        <w:r>
          <w:rPr>
            <w:noProof/>
            <w:webHidden/>
          </w:rPr>
        </w:r>
        <w:r>
          <w:rPr>
            <w:noProof/>
            <w:webHidden/>
          </w:rPr>
          <w:fldChar w:fldCharType="separate"/>
        </w:r>
        <w:r>
          <w:rPr>
            <w:noProof/>
            <w:webHidden/>
          </w:rPr>
          <w:t>9</w:t>
        </w:r>
        <w:r>
          <w:rPr>
            <w:noProof/>
            <w:webHidden/>
          </w:rPr>
          <w:fldChar w:fldCharType="end"/>
        </w:r>
      </w:hyperlink>
    </w:p>
    <w:p w14:paraId="02D6DFF8" w14:textId="77777777" w:rsidR="004F3F1F" w:rsidRDefault="004F3F1F">
      <w:pPr>
        <w:pStyle w:val="TOC4"/>
        <w:rPr>
          <w:rFonts w:eastAsiaTheme="minorEastAsia"/>
          <w:smallCaps w:val="0"/>
          <w:noProof/>
          <w:sz w:val="22"/>
          <w:lang w:eastAsia="en-US"/>
        </w:rPr>
      </w:pPr>
      <w:hyperlink w:anchor="_Toc399501210" w:history="1">
        <w:r w:rsidRPr="00576407">
          <w:rPr>
            <w:rStyle w:val="Hyperlink"/>
            <w:noProof/>
            <w:lang w:val="es-ES"/>
          </w:rPr>
          <w:t>Términos de procesamiento de datos</w:t>
        </w:r>
        <w:r>
          <w:rPr>
            <w:noProof/>
            <w:webHidden/>
          </w:rPr>
          <w:tab/>
        </w:r>
        <w:r>
          <w:rPr>
            <w:noProof/>
            <w:webHidden/>
          </w:rPr>
          <w:fldChar w:fldCharType="begin"/>
        </w:r>
        <w:r>
          <w:rPr>
            <w:noProof/>
            <w:webHidden/>
          </w:rPr>
          <w:instrText xml:space="preserve"> PAGEREF _Toc399501210 \h </w:instrText>
        </w:r>
        <w:r>
          <w:rPr>
            <w:noProof/>
            <w:webHidden/>
          </w:rPr>
        </w:r>
        <w:r>
          <w:rPr>
            <w:noProof/>
            <w:webHidden/>
          </w:rPr>
          <w:fldChar w:fldCharType="separate"/>
        </w:r>
        <w:r>
          <w:rPr>
            <w:noProof/>
            <w:webHidden/>
          </w:rPr>
          <w:t>9</w:t>
        </w:r>
        <w:r>
          <w:rPr>
            <w:noProof/>
            <w:webHidden/>
          </w:rPr>
          <w:fldChar w:fldCharType="end"/>
        </w:r>
      </w:hyperlink>
    </w:p>
    <w:p w14:paraId="085AE6CB" w14:textId="77777777" w:rsidR="004F3F1F" w:rsidRDefault="004F3F1F">
      <w:pPr>
        <w:pStyle w:val="TOC5"/>
        <w:tabs>
          <w:tab w:val="right" w:leader="dot" w:pos="5030"/>
        </w:tabs>
        <w:rPr>
          <w:rFonts w:eastAsiaTheme="minorEastAsia"/>
          <w:noProof/>
          <w:sz w:val="22"/>
          <w:lang w:eastAsia="en-US"/>
        </w:rPr>
      </w:pPr>
      <w:hyperlink w:anchor="_Toc399501211" w:history="1">
        <w:r w:rsidRPr="00576407">
          <w:rPr>
            <w:rStyle w:val="Hyperlink"/>
            <w:noProof/>
            <w:lang w:val="es-ES"/>
          </w:rPr>
          <w:t>Ubicación de Datos de Cliente sin Actividad</w:t>
        </w:r>
        <w:r>
          <w:rPr>
            <w:noProof/>
            <w:webHidden/>
          </w:rPr>
          <w:tab/>
        </w:r>
        <w:r>
          <w:rPr>
            <w:noProof/>
            <w:webHidden/>
          </w:rPr>
          <w:fldChar w:fldCharType="begin"/>
        </w:r>
        <w:r>
          <w:rPr>
            <w:noProof/>
            <w:webHidden/>
          </w:rPr>
          <w:instrText xml:space="preserve"> PAGEREF _Toc399501211 \h </w:instrText>
        </w:r>
        <w:r>
          <w:rPr>
            <w:noProof/>
            <w:webHidden/>
          </w:rPr>
        </w:r>
        <w:r>
          <w:rPr>
            <w:noProof/>
            <w:webHidden/>
          </w:rPr>
          <w:fldChar w:fldCharType="separate"/>
        </w:r>
        <w:r>
          <w:rPr>
            <w:noProof/>
            <w:webHidden/>
          </w:rPr>
          <w:t>10</w:t>
        </w:r>
        <w:r>
          <w:rPr>
            <w:noProof/>
            <w:webHidden/>
          </w:rPr>
          <w:fldChar w:fldCharType="end"/>
        </w:r>
      </w:hyperlink>
    </w:p>
    <w:p w14:paraId="2254A7FB" w14:textId="77777777" w:rsidR="004F3F1F" w:rsidRDefault="004F3F1F">
      <w:pPr>
        <w:pStyle w:val="TOC5"/>
        <w:tabs>
          <w:tab w:val="right" w:leader="dot" w:pos="5030"/>
        </w:tabs>
        <w:rPr>
          <w:rFonts w:eastAsiaTheme="minorEastAsia"/>
          <w:noProof/>
          <w:sz w:val="22"/>
          <w:lang w:eastAsia="en-US"/>
        </w:rPr>
      </w:pPr>
      <w:hyperlink w:anchor="_Toc399501212" w:history="1">
        <w:r w:rsidRPr="00576407">
          <w:rPr>
            <w:rStyle w:val="Hyperlink"/>
            <w:noProof/>
            <w:lang w:val="es-ES"/>
          </w:rPr>
          <w:t>Privacidad</w:t>
        </w:r>
        <w:r>
          <w:rPr>
            <w:noProof/>
            <w:webHidden/>
          </w:rPr>
          <w:tab/>
        </w:r>
        <w:r>
          <w:rPr>
            <w:noProof/>
            <w:webHidden/>
          </w:rPr>
          <w:fldChar w:fldCharType="begin"/>
        </w:r>
        <w:r>
          <w:rPr>
            <w:noProof/>
            <w:webHidden/>
          </w:rPr>
          <w:instrText xml:space="preserve"> PAGEREF _Toc399501212 \h </w:instrText>
        </w:r>
        <w:r>
          <w:rPr>
            <w:noProof/>
            <w:webHidden/>
          </w:rPr>
        </w:r>
        <w:r>
          <w:rPr>
            <w:noProof/>
            <w:webHidden/>
          </w:rPr>
          <w:fldChar w:fldCharType="separate"/>
        </w:r>
        <w:r>
          <w:rPr>
            <w:noProof/>
            <w:webHidden/>
          </w:rPr>
          <w:t>11</w:t>
        </w:r>
        <w:r>
          <w:rPr>
            <w:noProof/>
            <w:webHidden/>
          </w:rPr>
          <w:fldChar w:fldCharType="end"/>
        </w:r>
      </w:hyperlink>
    </w:p>
    <w:p w14:paraId="24BD156D" w14:textId="77777777" w:rsidR="004F3F1F" w:rsidRDefault="004F3F1F">
      <w:pPr>
        <w:pStyle w:val="TOC5"/>
        <w:tabs>
          <w:tab w:val="right" w:leader="dot" w:pos="5030"/>
        </w:tabs>
        <w:rPr>
          <w:rFonts w:eastAsiaTheme="minorEastAsia"/>
          <w:noProof/>
          <w:sz w:val="22"/>
          <w:lang w:eastAsia="en-US"/>
        </w:rPr>
      </w:pPr>
      <w:hyperlink w:anchor="_Toc399501213" w:history="1">
        <w:r w:rsidRPr="00576407">
          <w:rPr>
            <w:rStyle w:val="Hyperlink"/>
            <w:noProof/>
            <w:lang w:val="es-ES"/>
          </w:rPr>
          <w:t>Términos adicionales para Europa.</w:t>
        </w:r>
        <w:r>
          <w:rPr>
            <w:noProof/>
            <w:webHidden/>
          </w:rPr>
          <w:tab/>
        </w:r>
        <w:r>
          <w:rPr>
            <w:noProof/>
            <w:webHidden/>
          </w:rPr>
          <w:fldChar w:fldCharType="begin"/>
        </w:r>
        <w:r>
          <w:rPr>
            <w:noProof/>
            <w:webHidden/>
          </w:rPr>
          <w:instrText xml:space="preserve"> PAGEREF _Toc399501213 \h </w:instrText>
        </w:r>
        <w:r>
          <w:rPr>
            <w:noProof/>
            <w:webHidden/>
          </w:rPr>
        </w:r>
        <w:r>
          <w:rPr>
            <w:noProof/>
            <w:webHidden/>
          </w:rPr>
          <w:fldChar w:fldCharType="separate"/>
        </w:r>
        <w:r>
          <w:rPr>
            <w:noProof/>
            <w:webHidden/>
          </w:rPr>
          <w:t>11</w:t>
        </w:r>
        <w:r>
          <w:rPr>
            <w:noProof/>
            <w:webHidden/>
          </w:rPr>
          <w:fldChar w:fldCharType="end"/>
        </w:r>
      </w:hyperlink>
    </w:p>
    <w:p w14:paraId="04EBCB9C" w14:textId="77777777" w:rsidR="004F3F1F" w:rsidRDefault="004F3F1F">
      <w:pPr>
        <w:pStyle w:val="TOC5"/>
        <w:tabs>
          <w:tab w:val="right" w:leader="dot" w:pos="5030"/>
        </w:tabs>
        <w:rPr>
          <w:rFonts w:eastAsiaTheme="minorEastAsia"/>
          <w:noProof/>
          <w:sz w:val="22"/>
          <w:lang w:eastAsia="en-US"/>
        </w:rPr>
      </w:pPr>
      <w:hyperlink w:anchor="_Toc399501214" w:history="1">
        <w:r w:rsidRPr="00576407">
          <w:rPr>
            <w:rStyle w:val="Hyperlink"/>
            <w:noProof/>
            <w:lang w:val="es-ES"/>
          </w:rPr>
          <w:t>Seguridad</w:t>
        </w:r>
        <w:r>
          <w:rPr>
            <w:noProof/>
            <w:webHidden/>
          </w:rPr>
          <w:tab/>
        </w:r>
        <w:r>
          <w:rPr>
            <w:noProof/>
            <w:webHidden/>
          </w:rPr>
          <w:fldChar w:fldCharType="begin"/>
        </w:r>
        <w:r>
          <w:rPr>
            <w:noProof/>
            <w:webHidden/>
          </w:rPr>
          <w:instrText xml:space="preserve"> PAGEREF _Toc399501214 \h </w:instrText>
        </w:r>
        <w:r>
          <w:rPr>
            <w:noProof/>
            <w:webHidden/>
          </w:rPr>
        </w:r>
        <w:r>
          <w:rPr>
            <w:noProof/>
            <w:webHidden/>
          </w:rPr>
          <w:fldChar w:fldCharType="separate"/>
        </w:r>
        <w:r>
          <w:rPr>
            <w:noProof/>
            <w:webHidden/>
          </w:rPr>
          <w:t>11</w:t>
        </w:r>
        <w:r>
          <w:rPr>
            <w:noProof/>
            <w:webHidden/>
          </w:rPr>
          <w:fldChar w:fldCharType="end"/>
        </w:r>
      </w:hyperlink>
    </w:p>
    <w:p w14:paraId="64EEC2B3" w14:textId="77777777" w:rsidR="004F3F1F" w:rsidRDefault="004F3F1F">
      <w:pPr>
        <w:pStyle w:val="TOC5"/>
        <w:tabs>
          <w:tab w:val="right" w:leader="dot" w:pos="5030"/>
        </w:tabs>
        <w:rPr>
          <w:rFonts w:eastAsiaTheme="minorEastAsia"/>
          <w:noProof/>
          <w:sz w:val="22"/>
          <w:lang w:eastAsia="en-US"/>
        </w:rPr>
      </w:pPr>
      <w:hyperlink w:anchor="_Toc399501215" w:history="1">
        <w:r w:rsidRPr="00576407">
          <w:rPr>
            <w:rStyle w:val="Hyperlink"/>
            <w:noProof/>
            <w:lang w:val="es-ES"/>
          </w:rPr>
          <w:t>Certificaciones y auditorías</w:t>
        </w:r>
        <w:r>
          <w:rPr>
            <w:noProof/>
            <w:webHidden/>
          </w:rPr>
          <w:tab/>
        </w:r>
        <w:r>
          <w:rPr>
            <w:noProof/>
            <w:webHidden/>
          </w:rPr>
          <w:fldChar w:fldCharType="begin"/>
        </w:r>
        <w:r>
          <w:rPr>
            <w:noProof/>
            <w:webHidden/>
          </w:rPr>
          <w:instrText xml:space="preserve"> PAGEREF _Toc399501215 \h </w:instrText>
        </w:r>
        <w:r>
          <w:rPr>
            <w:noProof/>
            <w:webHidden/>
          </w:rPr>
        </w:r>
        <w:r>
          <w:rPr>
            <w:noProof/>
            <w:webHidden/>
          </w:rPr>
          <w:fldChar w:fldCharType="separate"/>
        </w:r>
        <w:r>
          <w:rPr>
            <w:noProof/>
            <w:webHidden/>
          </w:rPr>
          <w:t>14</w:t>
        </w:r>
        <w:r>
          <w:rPr>
            <w:noProof/>
            <w:webHidden/>
          </w:rPr>
          <w:fldChar w:fldCharType="end"/>
        </w:r>
      </w:hyperlink>
    </w:p>
    <w:p w14:paraId="36B036DD" w14:textId="77777777" w:rsidR="004F3F1F" w:rsidRDefault="004F3F1F">
      <w:pPr>
        <w:pStyle w:val="TOC1"/>
        <w:tabs>
          <w:tab w:val="right" w:leader="dot" w:pos="5030"/>
        </w:tabs>
        <w:rPr>
          <w:rFonts w:eastAsiaTheme="minorEastAsia"/>
          <w:b w:val="0"/>
          <w:caps w:val="0"/>
          <w:noProof/>
          <w:sz w:val="22"/>
          <w:lang w:eastAsia="en-US"/>
        </w:rPr>
      </w:pPr>
      <w:hyperlink w:anchor="_Toc399501216" w:history="1">
        <w:r w:rsidRPr="00576407">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_Toc399501216 \h </w:instrText>
        </w:r>
        <w:r>
          <w:rPr>
            <w:noProof/>
            <w:webHidden/>
          </w:rPr>
        </w:r>
        <w:r>
          <w:rPr>
            <w:noProof/>
            <w:webHidden/>
          </w:rPr>
          <w:fldChar w:fldCharType="separate"/>
        </w:r>
        <w:r>
          <w:rPr>
            <w:noProof/>
            <w:webHidden/>
          </w:rPr>
          <w:t>15</w:t>
        </w:r>
        <w:r>
          <w:rPr>
            <w:noProof/>
            <w:webHidden/>
          </w:rPr>
          <w:fldChar w:fldCharType="end"/>
        </w:r>
      </w:hyperlink>
    </w:p>
    <w:p w14:paraId="213598C0" w14:textId="77777777" w:rsidR="004F3F1F" w:rsidRDefault="004F3F1F">
      <w:pPr>
        <w:pStyle w:val="TOC3"/>
        <w:tabs>
          <w:tab w:val="right" w:leader="dot" w:pos="5030"/>
        </w:tabs>
        <w:rPr>
          <w:rFonts w:eastAsiaTheme="minorEastAsia"/>
          <w:smallCaps w:val="0"/>
          <w:noProof/>
          <w:sz w:val="22"/>
          <w:lang w:eastAsia="en-US"/>
        </w:rPr>
      </w:pPr>
      <w:hyperlink w:anchor="_Toc399501217" w:history="1">
        <w:r w:rsidRPr="00576407">
          <w:rPr>
            <w:rStyle w:val="Hyperlink"/>
            <w:noProof/>
            <w:lang w:val="es-ES"/>
          </w:rPr>
          <w:t>Servicios de Microsoft Azure</w:t>
        </w:r>
        <w:r>
          <w:rPr>
            <w:noProof/>
            <w:webHidden/>
          </w:rPr>
          <w:tab/>
        </w:r>
        <w:r>
          <w:rPr>
            <w:noProof/>
            <w:webHidden/>
          </w:rPr>
          <w:fldChar w:fldCharType="begin"/>
        </w:r>
        <w:r>
          <w:rPr>
            <w:noProof/>
            <w:webHidden/>
          </w:rPr>
          <w:instrText xml:space="preserve"> PAGEREF _Toc399501217 \h </w:instrText>
        </w:r>
        <w:r>
          <w:rPr>
            <w:noProof/>
            <w:webHidden/>
          </w:rPr>
        </w:r>
        <w:r>
          <w:rPr>
            <w:noProof/>
            <w:webHidden/>
          </w:rPr>
          <w:fldChar w:fldCharType="separate"/>
        </w:r>
        <w:r>
          <w:rPr>
            <w:noProof/>
            <w:webHidden/>
          </w:rPr>
          <w:t>15</w:t>
        </w:r>
        <w:r>
          <w:rPr>
            <w:noProof/>
            <w:webHidden/>
          </w:rPr>
          <w:fldChar w:fldCharType="end"/>
        </w:r>
      </w:hyperlink>
    </w:p>
    <w:p w14:paraId="2031B6C6" w14:textId="77777777" w:rsidR="004F3F1F" w:rsidRDefault="004F3F1F">
      <w:pPr>
        <w:pStyle w:val="TOC2"/>
        <w:tabs>
          <w:tab w:val="right" w:leader="dot" w:pos="5030"/>
        </w:tabs>
        <w:rPr>
          <w:rFonts w:eastAsiaTheme="minorEastAsia"/>
          <w:b w:val="0"/>
          <w:smallCaps w:val="0"/>
          <w:noProof/>
          <w:sz w:val="22"/>
          <w:lang w:eastAsia="en-US"/>
        </w:rPr>
      </w:pPr>
      <w:hyperlink w:anchor="_Toc399501218" w:history="1">
        <w:r w:rsidRPr="00576407">
          <w:rPr>
            <w:rStyle w:val="Hyperlink"/>
            <w:noProof/>
            <w:lang w:val="es-ES"/>
          </w:rPr>
          <w:t>Enterprise Mobility Services</w:t>
        </w:r>
        <w:r>
          <w:rPr>
            <w:noProof/>
            <w:webHidden/>
          </w:rPr>
          <w:tab/>
        </w:r>
        <w:r>
          <w:rPr>
            <w:noProof/>
            <w:webHidden/>
          </w:rPr>
          <w:fldChar w:fldCharType="begin"/>
        </w:r>
        <w:r>
          <w:rPr>
            <w:noProof/>
            <w:webHidden/>
          </w:rPr>
          <w:instrText xml:space="preserve"> PAGEREF _Toc399501218 \h </w:instrText>
        </w:r>
        <w:r>
          <w:rPr>
            <w:noProof/>
            <w:webHidden/>
          </w:rPr>
        </w:r>
        <w:r>
          <w:rPr>
            <w:noProof/>
            <w:webHidden/>
          </w:rPr>
          <w:fldChar w:fldCharType="separate"/>
        </w:r>
        <w:r>
          <w:rPr>
            <w:noProof/>
            <w:webHidden/>
          </w:rPr>
          <w:t>16</w:t>
        </w:r>
        <w:r>
          <w:rPr>
            <w:noProof/>
            <w:webHidden/>
          </w:rPr>
          <w:fldChar w:fldCharType="end"/>
        </w:r>
      </w:hyperlink>
    </w:p>
    <w:p w14:paraId="2E3D862C" w14:textId="77777777" w:rsidR="004F3F1F" w:rsidRDefault="004F3F1F">
      <w:pPr>
        <w:pStyle w:val="TOC4"/>
        <w:rPr>
          <w:rFonts w:eastAsiaTheme="minorEastAsia"/>
          <w:smallCaps w:val="0"/>
          <w:noProof/>
          <w:sz w:val="22"/>
          <w:lang w:eastAsia="en-US"/>
        </w:rPr>
      </w:pPr>
      <w:hyperlink w:anchor="_Toc399501219" w:history="1">
        <w:r w:rsidRPr="00576407">
          <w:rPr>
            <w:rStyle w:val="Hyperlink"/>
            <w:noProof/>
            <w:lang w:val="es-ES"/>
          </w:rPr>
          <w:t>Azure Active Directory Basic</w:t>
        </w:r>
        <w:r>
          <w:rPr>
            <w:noProof/>
            <w:webHidden/>
          </w:rPr>
          <w:tab/>
        </w:r>
        <w:r>
          <w:rPr>
            <w:noProof/>
            <w:webHidden/>
          </w:rPr>
          <w:fldChar w:fldCharType="begin"/>
        </w:r>
        <w:r>
          <w:rPr>
            <w:noProof/>
            <w:webHidden/>
          </w:rPr>
          <w:instrText xml:space="preserve"> PAGEREF _Toc399501219 \h </w:instrText>
        </w:r>
        <w:r>
          <w:rPr>
            <w:noProof/>
            <w:webHidden/>
          </w:rPr>
        </w:r>
        <w:r>
          <w:rPr>
            <w:noProof/>
            <w:webHidden/>
          </w:rPr>
          <w:fldChar w:fldCharType="separate"/>
        </w:r>
        <w:r>
          <w:rPr>
            <w:noProof/>
            <w:webHidden/>
          </w:rPr>
          <w:t>16</w:t>
        </w:r>
        <w:r>
          <w:rPr>
            <w:noProof/>
            <w:webHidden/>
          </w:rPr>
          <w:fldChar w:fldCharType="end"/>
        </w:r>
      </w:hyperlink>
    </w:p>
    <w:p w14:paraId="09512153" w14:textId="77777777" w:rsidR="004F3F1F" w:rsidRDefault="004F3F1F">
      <w:pPr>
        <w:pStyle w:val="TOC4"/>
        <w:rPr>
          <w:rFonts w:eastAsiaTheme="minorEastAsia"/>
          <w:smallCaps w:val="0"/>
          <w:noProof/>
          <w:sz w:val="22"/>
          <w:lang w:eastAsia="en-US"/>
        </w:rPr>
      </w:pPr>
      <w:hyperlink w:anchor="_Toc399501220" w:history="1">
        <w:r w:rsidRPr="00576407">
          <w:rPr>
            <w:rStyle w:val="Hyperlink"/>
            <w:noProof/>
            <w:lang w:val="es-ES"/>
          </w:rPr>
          <w:t>Azure Active Directory Premium</w:t>
        </w:r>
        <w:r>
          <w:rPr>
            <w:noProof/>
            <w:webHidden/>
          </w:rPr>
          <w:tab/>
        </w:r>
        <w:r>
          <w:rPr>
            <w:noProof/>
            <w:webHidden/>
          </w:rPr>
          <w:fldChar w:fldCharType="begin"/>
        </w:r>
        <w:r>
          <w:rPr>
            <w:noProof/>
            <w:webHidden/>
          </w:rPr>
          <w:instrText xml:space="preserve"> PAGEREF _Toc399501220 \h </w:instrText>
        </w:r>
        <w:r>
          <w:rPr>
            <w:noProof/>
            <w:webHidden/>
          </w:rPr>
        </w:r>
        <w:r>
          <w:rPr>
            <w:noProof/>
            <w:webHidden/>
          </w:rPr>
          <w:fldChar w:fldCharType="separate"/>
        </w:r>
        <w:r>
          <w:rPr>
            <w:noProof/>
            <w:webHidden/>
          </w:rPr>
          <w:t>16</w:t>
        </w:r>
        <w:r>
          <w:rPr>
            <w:noProof/>
            <w:webHidden/>
          </w:rPr>
          <w:fldChar w:fldCharType="end"/>
        </w:r>
      </w:hyperlink>
    </w:p>
    <w:p w14:paraId="087830BE" w14:textId="77777777" w:rsidR="004F3F1F" w:rsidRDefault="004F3F1F">
      <w:pPr>
        <w:pStyle w:val="TOC4"/>
        <w:rPr>
          <w:rFonts w:eastAsiaTheme="minorEastAsia"/>
          <w:smallCaps w:val="0"/>
          <w:noProof/>
          <w:sz w:val="22"/>
          <w:lang w:eastAsia="en-US"/>
        </w:rPr>
      </w:pPr>
      <w:hyperlink w:anchor="_Toc399501221" w:history="1">
        <w:r w:rsidRPr="00576407">
          <w:rPr>
            <w:rStyle w:val="Hyperlink"/>
            <w:noProof/>
            <w:lang w:val="es-ES"/>
          </w:rPr>
          <w:t>Azure Rights Management Service</w:t>
        </w:r>
        <w:r>
          <w:rPr>
            <w:noProof/>
            <w:webHidden/>
          </w:rPr>
          <w:tab/>
        </w:r>
        <w:r>
          <w:rPr>
            <w:noProof/>
            <w:webHidden/>
          </w:rPr>
          <w:fldChar w:fldCharType="begin"/>
        </w:r>
        <w:r>
          <w:rPr>
            <w:noProof/>
            <w:webHidden/>
          </w:rPr>
          <w:instrText xml:space="preserve"> PAGEREF _Toc399501221 \h </w:instrText>
        </w:r>
        <w:r>
          <w:rPr>
            <w:noProof/>
            <w:webHidden/>
          </w:rPr>
        </w:r>
        <w:r>
          <w:rPr>
            <w:noProof/>
            <w:webHidden/>
          </w:rPr>
          <w:fldChar w:fldCharType="separate"/>
        </w:r>
        <w:r>
          <w:rPr>
            <w:noProof/>
            <w:webHidden/>
          </w:rPr>
          <w:t>16</w:t>
        </w:r>
        <w:r>
          <w:rPr>
            <w:noProof/>
            <w:webHidden/>
          </w:rPr>
          <w:fldChar w:fldCharType="end"/>
        </w:r>
      </w:hyperlink>
    </w:p>
    <w:p w14:paraId="05F2965C" w14:textId="77777777" w:rsidR="004F3F1F" w:rsidRDefault="004F3F1F">
      <w:pPr>
        <w:pStyle w:val="TOC3"/>
        <w:tabs>
          <w:tab w:val="right" w:leader="dot" w:pos="5030"/>
        </w:tabs>
        <w:rPr>
          <w:rFonts w:eastAsiaTheme="minorEastAsia"/>
          <w:smallCaps w:val="0"/>
          <w:noProof/>
          <w:sz w:val="22"/>
          <w:lang w:eastAsia="en-US"/>
        </w:rPr>
      </w:pPr>
      <w:hyperlink w:anchor="_Toc399501222" w:history="1">
        <w:r w:rsidRPr="00576407">
          <w:rPr>
            <w:rStyle w:val="Hyperlink"/>
            <w:noProof/>
            <w:lang w:val="es-ES"/>
          </w:rPr>
          <w:t>Windows Intune</w:t>
        </w:r>
        <w:r>
          <w:rPr>
            <w:noProof/>
            <w:webHidden/>
          </w:rPr>
          <w:tab/>
        </w:r>
        <w:r>
          <w:rPr>
            <w:noProof/>
            <w:webHidden/>
          </w:rPr>
          <w:fldChar w:fldCharType="begin"/>
        </w:r>
        <w:r>
          <w:rPr>
            <w:noProof/>
            <w:webHidden/>
          </w:rPr>
          <w:instrText xml:space="preserve"> PAGEREF _Toc399501222 \h </w:instrText>
        </w:r>
        <w:r>
          <w:rPr>
            <w:noProof/>
            <w:webHidden/>
          </w:rPr>
        </w:r>
        <w:r>
          <w:rPr>
            <w:noProof/>
            <w:webHidden/>
          </w:rPr>
          <w:fldChar w:fldCharType="separate"/>
        </w:r>
        <w:r>
          <w:rPr>
            <w:noProof/>
            <w:webHidden/>
          </w:rPr>
          <w:t>17</w:t>
        </w:r>
        <w:r>
          <w:rPr>
            <w:noProof/>
            <w:webHidden/>
          </w:rPr>
          <w:fldChar w:fldCharType="end"/>
        </w:r>
      </w:hyperlink>
    </w:p>
    <w:p w14:paraId="467EF6C7" w14:textId="77777777" w:rsidR="004F3F1F" w:rsidRDefault="004F3F1F">
      <w:pPr>
        <w:pStyle w:val="TOC2"/>
        <w:tabs>
          <w:tab w:val="right" w:leader="dot" w:pos="5030"/>
        </w:tabs>
        <w:rPr>
          <w:rFonts w:eastAsiaTheme="minorEastAsia"/>
          <w:b w:val="0"/>
          <w:smallCaps w:val="0"/>
          <w:noProof/>
          <w:sz w:val="22"/>
          <w:lang w:eastAsia="en-US"/>
        </w:rPr>
      </w:pPr>
      <w:hyperlink w:anchor="_Toc399501223" w:history="1">
        <w:r w:rsidRPr="00576407">
          <w:rPr>
            <w:rStyle w:val="Hyperlink"/>
            <w:noProof/>
            <w:lang w:val="es-ES"/>
          </w:rPr>
          <w:t>Microsoft Dynamics Online Services</w:t>
        </w:r>
        <w:r>
          <w:rPr>
            <w:noProof/>
            <w:webHidden/>
          </w:rPr>
          <w:tab/>
        </w:r>
        <w:r>
          <w:rPr>
            <w:noProof/>
            <w:webHidden/>
          </w:rPr>
          <w:fldChar w:fldCharType="begin"/>
        </w:r>
        <w:r>
          <w:rPr>
            <w:noProof/>
            <w:webHidden/>
          </w:rPr>
          <w:instrText xml:space="preserve"> PAGEREF _Toc399501223 \h </w:instrText>
        </w:r>
        <w:r>
          <w:rPr>
            <w:noProof/>
            <w:webHidden/>
          </w:rPr>
        </w:r>
        <w:r>
          <w:rPr>
            <w:noProof/>
            <w:webHidden/>
          </w:rPr>
          <w:fldChar w:fldCharType="separate"/>
        </w:r>
        <w:r>
          <w:rPr>
            <w:noProof/>
            <w:webHidden/>
          </w:rPr>
          <w:t>19</w:t>
        </w:r>
        <w:r>
          <w:rPr>
            <w:noProof/>
            <w:webHidden/>
          </w:rPr>
          <w:fldChar w:fldCharType="end"/>
        </w:r>
      </w:hyperlink>
    </w:p>
    <w:p w14:paraId="0FCE0258" w14:textId="77777777" w:rsidR="004F3F1F" w:rsidRDefault="004F3F1F">
      <w:pPr>
        <w:pStyle w:val="TOC3"/>
        <w:tabs>
          <w:tab w:val="right" w:leader="dot" w:pos="5030"/>
        </w:tabs>
        <w:rPr>
          <w:rFonts w:eastAsiaTheme="minorEastAsia"/>
          <w:smallCaps w:val="0"/>
          <w:noProof/>
          <w:sz w:val="22"/>
          <w:lang w:eastAsia="en-US"/>
        </w:rPr>
      </w:pPr>
      <w:hyperlink w:anchor="_Toc399501224" w:history="1">
        <w:r w:rsidRPr="00576407">
          <w:rPr>
            <w:rStyle w:val="Hyperlink"/>
            <w:noProof/>
            <w:lang w:val="es-ES"/>
          </w:rPr>
          <w:t>Microsoft Dynamics CRM Online</w:t>
        </w:r>
        <w:r>
          <w:rPr>
            <w:noProof/>
            <w:webHidden/>
          </w:rPr>
          <w:tab/>
        </w:r>
        <w:r>
          <w:rPr>
            <w:noProof/>
            <w:webHidden/>
          </w:rPr>
          <w:fldChar w:fldCharType="begin"/>
        </w:r>
        <w:r>
          <w:rPr>
            <w:noProof/>
            <w:webHidden/>
          </w:rPr>
          <w:instrText xml:space="preserve"> PAGEREF _Toc399501224 \h </w:instrText>
        </w:r>
        <w:r>
          <w:rPr>
            <w:noProof/>
            <w:webHidden/>
          </w:rPr>
        </w:r>
        <w:r>
          <w:rPr>
            <w:noProof/>
            <w:webHidden/>
          </w:rPr>
          <w:fldChar w:fldCharType="separate"/>
        </w:r>
        <w:r>
          <w:rPr>
            <w:noProof/>
            <w:webHidden/>
          </w:rPr>
          <w:t>19</w:t>
        </w:r>
        <w:r>
          <w:rPr>
            <w:noProof/>
            <w:webHidden/>
          </w:rPr>
          <w:fldChar w:fldCharType="end"/>
        </w:r>
      </w:hyperlink>
    </w:p>
    <w:p w14:paraId="6D3C9979" w14:textId="77777777" w:rsidR="004F3F1F" w:rsidRDefault="004F3F1F">
      <w:pPr>
        <w:pStyle w:val="TOC4"/>
        <w:rPr>
          <w:rFonts w:eastAsiaTheme="minorEastAsia"/>
          <w:smallCaps w:val="0"/>
          <w:noProof/>
          <w:sz w:val="22"/>
          <w:lang w:eastAsia="en-US"/>
        </w:rPr>
      </w:pPr>
      <w:hyperlink w:anchor="_Toc399501225" w:history="1">
        <w:r w:rsidRPr="00576407">
          <w:rPr>
            <w:rStyle w:val="Hyperlink"/>
            <w:noProof/>
            <w:lang w:val="nn-NO"/>
          </w:rPr>
          <w:t>Microsoft Dynamics Marketing</w:t>
        </w:r>
        <w:r>
          <w:rPr>
            <w:noProof/>
            <w:webHidden/>
          </w:rPr>
          <w:tab/>
        </w:r>
        <w:r>
          <w:rPr>
            <w:noProof/>
            <w:webHidden/>
          </w:rPr>
          <w:fldChar w:fldCharType="begin"/>
        </w:r>
        <w:r>
          <w:rPr>
            <w:noProof/>
            <w:webHidden/>
          </w:rPr>
          <w:instrText xml:space="preserve"> PAGEREF _Toc399501225 \h </w:instrText>
        </w:r>
        <w:r>
          <w:rPr>
            <w:noProof/>
            <w:webHidden/>
          </w:rPr>
        </w:r>
        <w:r>
          <w:rPr>
            <w:noProof/>
            <w:webHidden/>
          </w:rPr>
          <w:fldChar w:fldCharType="separate"/>
        </w:r>
        <w:r>
          <w:rPr>
            <w:noProof/>
            <w:webHidden/>
          </w:rPr>
          <w:t>19</w:t>
        </w:r>
        <w:r>
          <w:rPr>
            <w:noProof/>
            <w:webHidden/>
          </w:rPr>
          <w:fldChar w:fldCharType="end"/>
        </w:r>
      </w:hyperlink>
    </w:p>
    <w:p w14:paraId="48D896F1" w14:textId="77777777" w:rsidR="004F3F1F" w:rsidRDefault="004F3F1F">
      <w:pPr>
        <w:pStyle w:val="TOC4"/>
        <w:rPr>
          <w:rFonts w:eastAsiaTheme="minorEastAsia"/>
          <w:smallCaps w:val="0"/>
          <w:noProof/>
          <w:sz w:val="22"/>
          <w:lang w:eastAsia="en-US"/>
        </w:rPr>
      </w:pPr>
      <w:hyperlink w:anchor="_Toc399501226" w:history="1">
        <w:r w:rsidRPr="00576407">
          <w:rPr>
            <w:rStyle w:val="Hyperlink"/>
            <w:noProof/>
            <w:lang w:val="es-ES"/>
          </w:rPr>
          <w:t>Microsoft Social Listening</w:t>
        </w:r>
        <w:r>
          <w:rPr>
            <w:noProof/>
            <w:webHidden/>
          </w:rPr>
          <w:tab/>
        </w:r>
        <w:r>
          <w:rPr>
            <w:noProof/>
            <w:webHidden/>
          </w:rPr>
          <w:fldChar w:fldCharType="begin"/>
        </w:r>
        <w:r>
          <w:rPr>
            <w:noProof/>
            <w:webHidden/>
          </w:rPr>
          <w:instrText xml:space="preserve"> PAGEREF _Toc399501226 \h </w:instrText>
        </w:r>
        <w:r>
          <w:rPr>
            <w:noProof/>
            <w:webHidden/>
          </w:rPr>
        </w:r>
        <w:r>
          <w:rPr>
            <w:noProof/>
            <w:webHidden/>
          </w:rPr>
          <w:fldChar w:fldCharType="separate"/>
        </w:r>
        <w:r>
          <w:rPr>
            <w:noProof/>
            <w:webHidden/>
          </w:rPr>
          <w:t>20</w:t>
        </w:r>
        <w:r>
          <w:rPr>
            <w:noProof/>
            <w:webHidden/>
          </w:rPr>
          <w:fldChar w:fldCharType="end"/>
        </w:r>
      </w:hyperlink>
    </w:p>
    <w:p w14:paraId="38236941" w14:textId="77777777" w:rsidR="004F3F1F" w:rsidRDefault="004F3F1F">
      <w:pPr>
        <w:pStyle w:val="TOC4"/>
        <w:rPr>
          <w:rFonts w:eastAsiaTheme="minorEastAsia"/>
          <w:smallCaps w:val="0"/>
          <w:noProof/>
          <w:sz w:val="22"/>
          <w:lang w:eastAsia="en-US"/>
        </w:rPr>
      </w:pPr>
      <w:hyperlink w:anchor="_Toc399501227" w:history="1">
        <w:r w:rsidRPr="00576407">
          <w:rPr>
            <w:rStyle w:val="Hyperlink"/>
            <w:noProof/>
            <w:lang w:val="es-ES"/>
          </w:rPr>
          <w:t>Parature, de Microsoft</w:t>
        </w:r>
        <w:r>
          <w:rPr>
            <w:noProof/>
            <w:webHidden/>
          </w:rPr>
          <w:tab/>
        </w:r>
        <w:r>
          <w:rPr>
            <w:noProof/>
            <w:webHidden/>
          </w:rPr>
          <w:fldChar w:fldCharType="begin"/>
        </w:r>
        <w:r>
          <w:rPr>
            <w:noProof/>
            <w:webHidden/>
          </w:rPr>
          <w:instrText xml:space="preserve"> PAGEREF _Toc399501227 \h </w:instrText>
        </w:r>
        <w:r>
          <w:rPr>
            <w:noProof/>
            <w:webHidden/>
          </w:rPr>
        </w:r>
        <w:r>
          <w:rPr>
            <w:noProof/>
            <w:webHidden/>
          </w:rPr>
          <w:fldChar w:fldCharType="separate"/>
        </w:r>
        <w:r>
          <w:rPr>
            <w:noProof/>
            <w:webHidden/>
          </w:rPr>
          <w:t>20</w:t>
        </w:r>
        <w:r>
          <w:rPr>
            <w:noProof/>
            <w:webHidden/>
          </w:rPr>
          <w:fldChar w:fldCharType="end"/>
        </w:r>
      </w:hyperlink>
    </w:p>
    <w:p w14:paraId="4189A3F3" w14:textId="77777777" w:rsidR="004F3F1F" w:rsidRDefault="004F3F1F">
      <w:pPr>
        <w:pStyle w:val="TOC2"/>
        <w:tabs>
          <w:tab w:val="right" w:leader="dot" w:pos="5030"/>
        </w:tabs>
        <w:rPr>
          <w:rFonts w:eastAsiaTheme="minorEastAsia"/>
          <w:b w:val="0"/>
          <w:smallCaps w:val="0"/>
          <w:noProof/>
          <w:sz w:val="22"/>
          <w:lang w:eastAsia="en-US"/>
        </w:rPr>
      </w:pPr>
      <w:hyperlink w:anchor="_Toc399501228" w:history="1">
        <w:r w:rsidRPr="00576407">
          <w:rPr>
            <w:rStyle w:val="Hyperlink"/>
            <w:noProof/>
            <w:lang w:val="es-ES"/>
          </w:rPr>
          <w:t>Servicios de Office 365</w:t>
        </w:r>
        <w:r>
          <w:rPr>
            <w:noProof/>
            <w:webHidden/>
          </w:rPr>
          <w:tab/>
        </w:r>
        <w:r>
          <w:rPr>
            <w:noProof/>
            <w:webHidden/>
          </w:rPr>
          <w:fldChar w:fldCharType="begin"/>
        </w:r>
        <w:r>
          <w:rPr>
            <w:noProof/>
            <w:webHidden/>
          </w:rPr>
          <w:instrText xml:space="preserve"> PAGEREF _Toc399501228 \h </w:instrText>
        </w:r>
        <w:r>
          <w:rPr>
            <w:noProof/>
            <w:webHidden/>
          </w:rPr>
        </w:r>
        <w:r>
          <w:rPr>
            <w:noProof/>
            <w:webHidden/>
          </w:rPr>
          <w:fldChar w:fldCharType="separate"/>
        </w:r>
        <w:r>
          <w:rPr>
            <w:noProof/>
            <w:webHidden/>
          </w:rPr>
          <w:t>20</w:t>
        </w:r>
        <w:r>
          <w:rPr>
            <w:noProof/>
            <w:webHidden/>
          </w:rPr>
          <w:fldChar w:fldCharType="end"/>
        </w:r>
      </w:hyperlink>
    </w:p>
    <w:p w14:paraId="58638A1A" w14:textId="77777777" w:rsidR="004F3F1F" w:rsidRDefault="004F3F1F">
      <w:pPr>
        <w:pStyle w:val="TOC4"/>
        <w:rPr>
          <w:rFonts w:eastAsiaTheme="minorEastAsia"/>
          <w:smallCaps w:val="0"/>
          <w:noProof/>
          <w:sz w:val="22"/>
          <w:lang w:eastAsia="en-US"/>
        </w:rPr>
      </w:pPr>
      <w:hyperlink w:anchor="_Toc399501229" w:history="1">
        <w:r w:rsidRPr="00576407">
          <w:rPr>
            <w:rStyle w:val="Hyperlink"/>
            <w:noProof/>
            <w:lang w:val="es-ES"/>
          </w:rPr>
          <w:t>Exchange Online</w:t>
        </w:r>
        <w:r>
          <w:rPr>
            <w:noProof/>
            <w:webHidden/>
          </w:rPr>
          <w:tab/>
        </w:r>
        <w:r>
          <w:rPr>
            <w:noProof/>
            <w:webHidden/>
          </w:rPr>
          <w:fldChar w:fldCharType="begin"/>
        </w:r>
        <w:r>
          <w:rPr>
            <w:noProof/>
            <w:webHidden/>
          </w:rPr>
          <w:instrText xml:space="preserve"> PAGEREF _Toc399501229 \h </w:instrText>
        </w:r>
        <w:r>
          <w:rPr>
            <w:noProof/>
            <w:webHidden/>
          </w:rPr>
        </w:r>
        <w:r>
          <w:rPr>
            <w:noProof/>
            <w:webHidden/>
          </w:rPr>
          <w:fldChar w:fldCharType="separate"/>
        </w:r>
        <w:r>
          <w:rPr>
            <w:noProof/>
            <w:webHidden/>
          </w:rPr>
          <w:t>20</w:t>
        </w:r>
        <w:r>
          <w:rPr>
            <w:noProof/>
            <w:webHidden/>
          </w:rPr>
          <w:fldChar w:fldCharType="end"/>
        </w:r>
      </w:hyperlink>
    </w:p>
    <w:p w14:paraId="7DB5E5B4" w14:textId="77777777" w:rsidR="004F3F1F" w:rsidRDefault="004F3F1F">
      <w:pPr>
        <w:pStyle w:val="TOC4"/>
        <w:rPr>
          <w:rFonts w:eastAsiaTheme="minorEastAsia"/>
          <w:smallCaps w:val="0"/>
          <w:noProof/>
          <w:sz w:val="22"/>
          <w:lang w:eastAsia="en-US"/>
        </w:rPr>
      </w:pPr>
      <w:hyperlink w:anchor="_Toc399501230" w:history="1">
        <w:r w:rsidRPr="00576407">
          <w:rPr>
            <w:rStyle w:val="Hyperlink"/>
            <w:noProof/>
            <w:lang w:val="es-ES"/>
          </w:rPr>
          <w:t>Lync Online</w:t>
        </w:r>
        <w:r>
          <w:rPr>
            <w:noProof/>
            <w:webHidden/>
          </w:rPr>
          <w:tab/>
        </w:r>
        <w:r>
          <w:rPr>
            <w:noProof/>
            <w:webHidden/>
          </w:rPr>
          <w:fldChar w:fldCharType="begin"/>
        </w:r>
        <w:r>
          <w:rPr>
            <w:noProof/>
            <w:webHidden/>
          </w:rPr>
          <w:instrText xml:space="preserve"> PAGEREF _Toc399501230 \h </w:instrText>
        </w:r>
        <w:r>
          <w:rPr>
            <w:noProof/>
            <w:webHidden/>
          </w:rPr>
        </w:r>
        <w:r>
          <w:rPr>
            <w:noProof/>
            <w:webHidden/>
          </w:rPr>
          <w:fldChar w:fldCharType="separate"/>
        </w:r>
        <w:r>
          <w:rPr>
            <w:noProof/>
            <w:webHidden/>
          </w:rPr>
          <w:t>22</w:t>
        </w:r>
        <w:r>
          <w:rPr>
            <w:noProof/>
            <w:webHidden/>
          </w:rPr>
          <w:fldChar w:fldCharType="end"/>
        </w:r>
      </w:hyperlink>
    </w:p>
    <w:p w14:paraId="463A1790" w14:textId="77777777" w:rsidR="004F3F1F" w:rsidRDefault="004F3F1F">
      <w:pPr>
        <w:pStyle w:val="TOC4"/>
        <w:rPr>
          <w:rFonts w:eastAsiaTheme="minorEastAsia"/>
          <w:smallCaps w:val="0"/>
          <w:noProof/>
          <w:sz w:val="22"/>
          <w:lang w:eastAsia="en-US"/>
        </w:rPr>
      </w:pPr>
      <w:hyperlink w:anchor="_Toc399501231" w:history="1">
        <w:r w:rsidRPr="00576407">
          <w:rPr>
            <w:rStyle w:val="Hyperlink"/>
            <w:noProof/>
            <w:lang w:val="es-ES"/>
          </w:rPr>
          <w:t>Aplicaciones de Office 365</w:t>
        </w:r>
        <w:r>
          <w:rPr>
            <w:noProof/>
            <w:webHidden/>
          </w:rPr>
          <w:tab/>
        </w:r>
        <w:r>
          <w:rPr>
            <w:noProof/>
            <w:webHidden/>
          </w:rPr>
          <w:fldChar w:fldCharType="begin"/>
        </w:r>
        <w:r>
          <w:rPr>
            <w:noProof/>
            <w:webHidden/>
          </w:rPr>
          <w:instrText xml:space="preserve"> PAGEREF _Toc399501231 \h </w:instrText>
        </w:r>
        <w:r>
          <w:rPr>
            <w:noProof/>
            <w:webHidden/>
          </w:rPr>
        </w:r>
        <w:r>
          <w:rPr>
            <w:noProof/>
            <w:webHidden/>
          </w:rPr>
          <w:fldChar w:fldCharType="separate"/>
        </w:r>
        <w:r>
          <w:rPr>
            <w:noProof/>
            <w:webHidden/>
          </w:rPr>
          <w:t>22</w:t>
        </w:r>
        <w:r>
          <w:rPr>
            <w:noProof/>
            <w:webHidden/>
          </w:rPr>
          <w:fldChar w:fldCharType="end"/>
        </w:r>
      </w:hyperlink>
    </w:p>
    <w:p w14:paraId="3DA6BBD1" w14:textId="77777777" w:rsidR="004F3F1F" w:rsidRDefault="004F3F1F">
      <w:pPr>
        <w:pStyle w:val="TOC4"/>
        <w:rPr>
          <w:rFonts w:eastAsiaTheme="minorEastAsia"/>
          <w:smallCaps w:val="0"/>
          <w:noProof/>
          <w:sz w:val="22"/>
          <w:lang w:eastAsia="en-US"/>
        </w:rPr>
      </w:pPr>
      <w:hyperlink w:anchor="_Toc399501232" w:history="1">
        <w:r w:rsidRPr="00576407">
          <w:rPr>
            <w:rStyle w:val="Hyperlink"/>
            <w:noProof/>
            <w:lang w:val="es-ES"/>
          </w:rPr>
          <w:t>Office Online</w:t>
        </w:r>
        <w:r>
          <w:rPr>
            <w:noProof/>
            <w:webHidden/>
          </w:rPr>
          <w:tab/>
        </w:r>
        <w:r>
          <w:rPr>
            <w:noProof/>
            <w:webHidden/>
          </w:rPr>
          <w:fldChar w:fldCharType="begin"/>
        </w:r>
        <w:r>
          <w:rPr>
            <w:noProof/>
            <w:webHidden/>
          </w:rPr>
          <w:instrText xml:space="preserve"> PAGEREF _Toc399501232 \h </w:instrText>
        </w:r>
        <w:r>
          <w:rPr>
            <w:noProof/>
            <w:webHidden/>
          </w:rPr>
        </w:r>
        <w:r>
          <w:rPr>
            <w:noProof/>
            <w:webHidden/>
          </w:rPr>
          <w:fldChar w:fldCharType="separate"/>
        </w:r>
        <w:r>
          <w:rPr>
            <w:noProof/>
            <w:webHidden/>
          </w:rPr>
          <w:t>23</w:t>
        </w:r>
        <w:r>
          <w:rPr>
            <w:noProof/>
            <w:webHidden/>
          </w:rPr>
          <w:fldChar w:fldCharType="end"/>
        </w:r>
      </w:hyperlink>
    </w:p>
    <w:p w14:paraId="408005DC" w14:textId="77777777" w:rsidR="004F3F1F" w:rsidRDefault="004F3F1F">
      <w:pPr>
        <w:pStyle w:val="TOC4"/>
        <w:rPr>
          <w:rFonts w:eastAsiaTheme="minorEastAsia"/>
          <w:smallCaps w:val="0"/>
          <w:noProof/>
          <w:sz w:val="22"/>
          <w:lang w:eastAsia="en-US"/>
        </w:rPr>
      </w:pPr>
      <w:hyperlink w:anchor="_Toc399501233" w:history="1">
        <w:r w:rsidRPr="00576407">
          <w:rPr>
            <w:rStyle w:val="Hyperlink"/>
            <w:noProof/>
            <w:lang w:val="es-ES"/>
          </w:rPr>
          <w:t>OneDrive for Business</w:t>
        </w:r>
        <w:r>
          <w:rPr>
            <w:noProof/>
            <w:webHidden/>
          </w:rPr>
          <w:tab/>
        </w:r>
        <w:r>
          <w:rPr>
            <w:noProof/>
            <w:webHidden/>
          </w:rPr>
          <w:fldChar w:fldCharType="begin"/>
        </w:r>
        <w:r>
          <w:rPr>
            <w:noProof/>
            <w:webHidden/>
          </w:rPr>
          <w:instrText xml:space="preserve"> PAGEREF _Toc399501233 \h </w:instrText>
        </w:r>
        <w:r>
          <w:rPr>
            <w:noProof/>
            <w:webHidden/>
          </w:rPr>
        </w:r>
        <w:r>
          <w:rPr>
            <w:noProof/>
            <w:webHidden/>
          </w:rPr>
          <w:fldChar w:fldCharType="separate"/>
        </w:r>
        <w:r>
          <w:rPr>
            <w:noProof/>
            <w:webHidden/>
          </w:rPr>
          <w:t>23</w:t>
        </w:r>
        <w:r>
          <w:rPr>
            <w:noProof/>
            <w:webHidden/>
          </w:rPr>
          <w:fldChar w:fldCharType="end"/>
        </w:r>
      </w:hyperlink>
    </w:p>
    <w:p w14:paraId="0A6DA6F6" w14:textId="77777777" w:rsidR="004F3F1F" w:rsidRDefault="004F3F1F">
      <w:pPr>
        <w:pStyle w:val="TOC4"/>
        <w:rPr>
          <w:rFonts w:eastAsiaTheme="minorEastAsia"/>
          <w:smallCaps w:val="0"/>
          <w:noProof/>
          <w:sz w:val="22"/>
          <w:lang w:eastAsia="en-US"/>
        </w:rPr>
      </w:pPr>
      <w:hyperlink w:anchor="_Toc399501234" w:history="1">
        <w:r w:rsidRPr="00576407">
          <w:rPr>
            <w:rStyle w:val="Hyperlink"/>
            <w:noProof/>
            <w:lang w:val="es-ES"/>
          </w:rPr>
          <w:t>Project Online</w:t>
        </w:r>
        <w:r>
          <w:rPr>
            <w:noProof/>
            <w:webHidden/>
          </w:rPr>
          <w:tab/>
        </w:r>
        <w:r>
          <w:rPr>
            <w:noProof/>
            <w:webHidden/>
          </w:rPr>
          <w:fldChar w:fldCharType="begin"/>
        </w:r>
        <w:r>
          <w:rPr>
            <w:noProof/>
            <w:webHidden/>
          </w:rPr>
          <w:instrText xml:space="preserve"> PAGEREF _Toc399501234 \h </w:instrText>
        </w:r>
        <w:r>
          <w:rPr>
            <w:noProof/>
            <w:webHidden/>
          </w:rPr>
        </w:r>
        <w:r>
          <w:rPr>
            <w:noProof/>
            <w:webHidden/>
          </w:rPr>
          <w:fldChar w:fldCharType="separate"/>
        </w:r>
        <w:r>
          <w:rPr>
            <w:noProof/>
            <w:webHidden/>
          </w:rPr>
          <w:t>23</w:t>
        </w:r>
        <w:r>
          <w:rPr>
            <w:noProof/>
            <w:webHidden/>
          </w:rPr>
          <w:fldChar w:fldCharType="end"/>
        </w:r>
      </w:hyperlink>
    </w:p>
    <w:p w14:paraId="2BAADD45" w14:textId="77777777" w:rsidR="004F3F1F" w:rsidRDefault="004F3F1F">
      <w:pPr>
        <w:pStyle w:val="TOC4"/>
        <w:rPr>
          <w:rFonts w:eastAsiaTheme="minorEastAsia"/>
          <w:smallCaps w:val="0"/>
          <w:noProof/>
          <w:sz w:val="22"/>
          <w:lang w:eastAsia="en-US"/>
        </w:rPr>
      </w:pPr>
      <w:hyperlink w:anchor="_Toc399501235" w:history="1">
        <w:r w:rsidRPr="00576407">
          <w:rPr>
            <w:rStyle w:val="Hyperlink"/>
            <w:noProof/>
            <w:lang w:val="es-ES"/>
          </w:rPr>
          <w:t>SharePoint Online</w:t>
        </w:r>
        <w:r>
          <w:rPr>
            <w:noProof/>
            <w:webHidden/>
          </w:rPr>
          <w:tab/>
        </w:r>
        <w:r>
          <w:rPr>
            <w:noProof/>
            <w:webHidden/>
          </w:rPr>
          <w:fldChar w:fldCharType="begin"/>
        </w:r>
        <w:r>
          <w:rPr>
            <w:noProof/>
            <w:webHidden/>
          </w:rPr>
          <w:instrText xml:space="preserve"> PAGEREF _Toc399501235 \h </w:instrText>
        </w:r>
        <w:r>
          <w:rPr>
            <w:noProof/>
            <w:webHidden/>
          </w:rPr>
        </w:r>
        <w:r>
          <w:rPr>
            <w:noProof/>
            <w:webHidden/>
          </w:rPr>
          <w:fldChar w:fldCharType="separate"/>
        </w:r>
        <w:r>
          <w:rPr>
            <w:noProof/>
            <w:webHidden/>
          </w:rPr>
          <w:t>23</w:t>
        </w:r>
        <w:r>
          <w:rPr>
            <w:noProof/>
            <w:webHidden/>
          </w:rPr>
          <w:fldChar w:fldCharType="end"/>
        </w:r>
      </w:hyperlink>
    </w:p>
    <w:p w14:paraId="54F778DB" w14:textId="77777777" w:rsidR="004F3F1F" w:rsidRDefault="004F3F1F">
      <w:pPr>
        <w:pStyle w:val="TOC2"/>
        <w:tabs>
          <w:tab w:val="right" w:leader="dot" w:pos="5030"/>
        </w:tabs>
        <w:rPr>
          <w:rFonts w:eastAsiaTheme="minorEastAsia"/>
          <w:b w:val="0"/>
          <w:smallCaps w:val="0"/>
          <w:noProof/>
          <w:sz w:val="22"/>
          <w:lang w:eastAsia="en-US"/>
        </w:rPr>
      </w:pPr>
      <w:hyperlink w:anchor="_Toc399501236" w:history="1">
        <w:r w:rsidRPr="00576407">
          <w:rPr>
            <w:rStyle w:val="Hyperlink"/>
            <w:noProof/>
            <w:lang w:val="es-ES"/>
          </w:rPr>
          <w:t>Otros Servicios Online</w:t>
        </w:r>
        <w:r>
          <w:rPr>
            <w:noProof/>
            <w:webHidden/>
          </w:rPr>
          <w:tab/>
        </w:r>
        <w:r>
          <w:rPr>
            <w:noProof/>
            <w:webHidden/>
          </w:rPr>
          <w:fldChar w:fldCharType="begin"/>
        </w:r>
        <w:r>
          <w:rPr>
            <w:noProof/>
            <w:webHidden/>
          </w:rPr>
          <w:instrText xml:space="preserve"> PAGEREF _Toc399501236 \h </w:instrText>
        </w:r>
        <w:r>
          <w:rPr>
            <w:noProof/>
            <w:webHidden/>
          </w:rPr>
        </w:r>
        <w:r>
          <w:rPr>
            <w:noProof/>
            <w:webHidden/>
          </w:rPr>
          <w:fldChar w:fldCharType="separate"/>
        </w:r>
        <w:r>
          <w:rPr>
            <w:noProof/>
            <w:webHidden/>
          </w:rPr>
          <w:t>24</w:t>
        </w:r>
        <w:r>
          <w:rPr>
            <w:noProof/>
            <w:webHidden/>
          </w:rPr>
          <w:fldChar w:fldCharType="end"/>
        </w:r>
      </w:hyperlink>
    </w:p>
    <w:p w14:paraId="34E44CC4" w14:textId="77777777" w:rsidR="004F3F1F" w:rsidRDefault="004F3F1F">
      <w:pPr>
        <w:pStyle w:val="TOC4"/>
        <w:tabs>
          <w:tab w:val="left" w:pos="6190"/>
        </w:tabs>
        <w:rPr>
          <w:rFonts w:eastAsiaTheme="minorEastAsia"/>
          <w:smallCaps w:val="0"/>
          <w:noProof/>
          <w:sz w:val="22"/>
          <w:lang w:eastAsia="en-US"/>
        </w:rPr>
      </w:pPr>
      <w:hyperlink w:anchor="_Toc399501237" w:history="1">
        <w:r w:rsidRPr="00576407">
          <w:rPr>
            <w:rStyle w:val="Hyperlink"/>
            <w:noProof/>
            <w:lang w:val="es-ES"/>
          </w:rPr>
          <w:t xml:space="preserve">Plataforma de Empresa de Mapas de Bing y Plataforma de Administración de Activos </w:t>
        </w:r>
        <w:r>
          <w:rPr>
            <w:rFonts w:eastAsiaTheme="minorEastAsia"/>
            <w:smallCaps w:val="0"/>
            <w:noProof/>
            <w:sz w:val="22"/>
            <w:lang w:eastAsia="en-US"/>
          </w:rPr>
          <w:tab/>
        </w:r>
        <w:r w:rsidRPr="00576407">
          <w:rPr>
            <w:rStyle w:val="Hyperlink"/>
            <w:noProof/>
            <w:lang w:val="es-ES"/>
          </w:rPr>
          <w:t>Móviles de Mapas de Bing</w:t>
        </w:r>
        <w:r>
          <w:rPr>
            <w:noProof/>
            <w:webHidden/>
          </w:rPr>
          <w:tab/>
        </w:r>
        <w:r>
          <w:rPr>
            <w:noProof/>
            <w:webHidden/>
          </w:rPr>
          <w:fldChar w:fldCharType="begin"/>
        </w:r>
        <w:r>
          <w:rPr>
            <w:noProof/>
            <w:webHidden/>
          </w:rPr>
          <w:instrText xml:space="preserve"> PAGEREF _Toc399501237 \h </w:instrText>
        </w:r>
        <w:r>
          <w:rPr>
            <w:noProof/>
            <w:webHidden/>
          </w:rPr>
        </w:r>
        <w:r>
          <w:rPr>
            <w:noProof/>
            <w:webHidden/>
          </w:rPr>
          <w:fldChar w:fldCharType="separate"/>
        </w:r>
        <w:r>
          <w:rPr>
            <w:noProof/>
            <w:webHidden/>
          </w:rPr>
          <w:t>24</w:t>
        </w:r>
        <w:r>
          <w:rPr>
            <w:noProof/>
            <w:webHidden/>
          </w:rPr>
          <w:fldChar w:fldCharType="end"/>
        </w:r>
      </w:hyperlink>
    </w:p>
    <w:p w14:paraId="3561C190" w14:textId="77777777" w:rsidR="004F3F1F" w:rsidRDefault="004F3F1F">
      <w:pPr>
        <w:pStyle w:val="TOC4"/>
        <w:rPr>
          <w:rFonts w:eastAsiaTheme="minorEastAsia"/>
          <w:smallCaps w:val="0"/>
          <w:noProof/>
          <w:sz w:val="22"/>
          <w:lang w:eastAsia="en-US"/>
        </w:rPr>
      </w:pPr>
      <w:hyperlink w:anchor="_Toc399501238" w:history="1">
        <w:r w:rsidRPr="00576407">
          <w:rPr>
            <w:rStyle w:val="Hyperlink"/>
            <w:noProof/>
            <w:lang w:val="es-ES"/>
          </w:rPr>
          <w:t>Microsoft Learning E-Reference Library</w:t>
        </w:r>
        <w:r>
          <w:rPr>
            <w:noProof/>
            <w:webHidden/>
          </w:rPr>
          <w:tab/>
        </w:r>
        <w:r>
          <w:rPr>
            <w:noProof/>
            <w:webHidden/>
          </w:rPr>
          <w:fldChar w:fldCharType="begin"/>
        </w:r>
        <w:r>
          <w:rPr>
            <w:noProof/>
            <w:webHidden/>
          </w:rPr>
          <w:instrText xml:space="preserve"> PAGEREF _Toc399501238 \h </w:instrText>
        </w:r>
        <w:r>
          <w:rPr>
            <w:noProof/>
            <w:webHidden/>
          </w:rPr>
        </w:r>
        <w:r>
          <w:rPr>
            <w:noProof/>
            <w:webHidden/>
          </w:rPr>
          <w:fldChar w:fldCharType="separate"/>
        </w:r>
        <w:r>
          <w:rPr>
            <w:noProof/>
            <w:webHidden/>
          </w:rPr>
          <w:t>24</w:t>
        </w:r>
        <w:r>
          <w:rPr>
            <w:noProof/>
            <w:webHidden/>
          </w:rPr>
          <w:fldChar w:fldCharType="end"/>
        </w:r>
      </w:hyperlink>
    </w:p>
    <w:p w14:paraId="024B7A4C" w14:textId="77777777" w:rsidR="004F3F1F" w:rsidRDefault="004F3F1F">
      <w:pPr>
        <w:pStyle w:val="TOC4"/>
        <w:rPr>
          <w:rFonts w:eastAsiaTheme="minorEastAsia"/>
          <w:smallCaps w:val="0"/>
          <w:noProof/>
          <w:sz w:val="22"/>
          <w:lang w:eastAsia="en-US"/>
        </w:rPr>
      </w:pPr>
      <w:hyperlink w:anchor="_Toc399501239" w:history="1">
        <w:r w:rsidRPr="00576407">
          <w:rPr>
            <w:rStyle w:val="Hyperlink"/>
            <w:noProof/>
          </w:rPr>
          <w:t>Microsoft Learning IT Academy</w:t>
        </w:r>
        <w:r>
          <w:rPr>
            <w:noProof/>
            <w:webHidden/>
          </w:rPr>
          <w:tab/>
        </w:r>
        <w:r>
          <w:rPr>
            <w:noProof/>
            <w:webHidden/>
          </w:rPr>
          <w:fldChar w:fldCharType="begin"/>
        </w:r>
        <w:r>
          <w:rPr>
            <w:noProof/>
            <w:webHidden/>
          </w:rPr>
          <w:instrText xml:space="preserve"> PAGEREF _Toc399501239 \h </w:instrText>
        </w:r>
        <w:r>
          <w:rPr>
            <w:noProof/>
            <w:webHidden/>
          </w:rPr>
        </w:r>
        <w:r>
          <w:rPr>
            <w:noProof/>
            <w:webHidden/>
          </w:rPr>
          <w:fldChar w:fldCharType="separate"/>
        </w:r>
        <w:r>
          <w:rPr>
            <w:noProof/>
            <w:webHidden/>
          </w:rPr>
          <w:t>25</w:t>
        </w:r>
        <w:r>
          <w:rPr>
            <w:noProof/>
            <w:webHidden/>
          </w:rPr>
          <w:fldChar w:fldCharType="end"/>
        </w:r>
      </w:hyperlink>
    </w:p>
    <w:p w14:paraId="249F65F1" w14:textId="77777777" w:rsidR="004F3F1F" w:rsidRDefault="004F3F1F">
      <w:pPr>
        <w:pStyle w:val="TOC4"/>
        <w:rPr>
          <w:rFonts w:eastAsiaTheme="minorEastAsia"/>
          <w:smallCaps w:val="0"/>
          <w:noProof/>
          <w:sz w:val="22"/>
          <w:lang w:eastAsia="en-US"/>
        </w:rPr>
      </w:pPr>
      <w:hyperlink w:anchor="_Toc399501240" w:history="1">
        <w:r w:rsidRPr="00576407">
          <w:rPr>
            <w:rStyle w:val="Hyperlink"/>
            <w:noProof/>
            <w:lang w:val="es-ES"/>
          </w:rPr>
          <w:t>Office 365 Developer</w:t>
        </w:r>
        <w:r>
          <w:rPr>
            <w:noProof/>
            <w:webHidden/>
          </w:rPr>
          <w:tab/>
        </w:r>
        <w:r>
          <w:rPr>
            <w:noProof/>
            <w:webHidden/>
          </w:rPr>
          <w:fldChar w:fldCharType="begin"/>
        </w:r>
        <w:r>
          <w:rPr>
            <w:noProof/>
            <w:webHidden/>
          </w:rPr>
          <w:instrText xml:space="preserve"> PAGEREF _Toc399501240 \h </w:instrText>
        </w:r>
        <w:r>
          <w:rPr>
            <w:noProof/>
            <w:webHidden/>
          </w:rPr>
        </w:r>
        <w:r>
          <w:rPr>
            <w:noProof/>
            <w:webHidden/>
          </w:rPr>
          <w:fldChar w:fldCharType="separate"/>
        </w:r>
        <w:r>
          <w:rPr>
            <w:noProof/>
            <w:webHidden/>
          </w:rPr>
          <w:t>25</w:t>
        </w:r>
        <w:r>
          <w:rPr>
            <w:noProof/>
            <w:webHidden/>
          </w:rPr>
          <w:fldChar w:fldCharType="end"/>
        </w:r>
      </w:hyperlink>
    </w:p>
    <w:p w14:paraId="1216881A" w14:textId="77777777" w:rsidR="004F3F1F" w:rsidRDefault="004F3F1F">
      <w:pPr>
        <w:pStyle w:val="TOC4"/>
        <w:rPr>
          <w:rFonts w:eastAsiaTheme="minorEastAsia"/>
          <w:smallCaps w:val="0"/>
          <w:noProof/>
          <w:sz w:val="22"/>
          <w:lang w:eastAsia="en-US"/>
        </w:rPr>
      </w:pPr>
      <w:hyperlink w:anchor="_Toc399501241" w:history="1">
        <w:r w:rsidRPr="00576407">
          <w:rPr>
            <w:rStyle w:val="Hyperlink"/>
            <w:noProof/>
            <w:lang w:val="es-ES"/>
          </w:rPr>
          <w:t>Power BI para Office 365</w:t>
        </w:r>
        <w:r>
          <w:rPr>
            <w:noProof/>
            <w:webHidden/>
          </w:rPr>
          <w:tab/>
        </w:r>
        <w:r>
          <w:rPr>
            <w:noProof/>
            <w:webHidden/>
          </w:rPr>
          <w:fldChar w:fldCharType="begin"/>
        </w:r>
        <w:r>
          <w:rPr>
            <w:noProof/>
            <w:webHidden/>
          </w:rPr>
          <w:instrText xml:space="preserve"> PAGEREF _Toc399501241 \h </w:instrText>
        </w:r>
        <w:r>
          <w:rPr>
            <w:noProof/>
            <w:webHidden/>
          </w:rPr>
        </w:r>
        <w:r>
          <w:rPr>
            <w:noProof/>
            <w:webHidden/>
          </w:rPr>
          <w:fldChar w:fldCharType="separate"/>
        </w:r>
        <w:r>
          <w:rPr>
            <w:noProof/>
            <w:webHidden/>
          </w:rPr>
          <w:t>25</w:t>
        </w:r>
        <w:r>
          <w:rPr>
            <w:noProof/>
            <w:webHidden/>
          </w:rPr>
          <w:fldChar w:fldCharType="end"/>
        </w:r>
      </w:hyperlink>
    </w:p>
    <w:p w14:paraId="057004BF" w14:textId="77777777" w:rsidR="004F3F1F" w:rsidRDefault="004F3F1F">
      <w:pPr>
        <w:pStyle w:val="TOC4"/>
        <w:rPr>
          <w:rFonts w:eastAsiaTheme="minorEastAsia"/>
          <w:smallCaps w:val="0"/>
          <w:noProof/>
          <w:sz w:val="22"/>
          <w:lang w:eastAsia="en-US"/>
        </w:rPr>
      </w:pPr>
      <w:hyperlink w:anchor="_Toc399501242" w:history="1">
        <w:r w:rsidRPr="00576407">
          <w:rPr>
            <w:rStyle w:val="Hyperlink"/>
            <w:noProof/>
            <w:lang w:val="es-ES"/>
          </w:rPr>
          <w:t>System Center Endpoint Protection</w:t>
        </w:r>
        <w:r>
          <w:rPr>
            <w:noProof/>
            <w:webHidden/>
          </w:rPr>
          <w:tab/>
        </w:r>
        <w:r>
          <w:rPr>
            <w:noProof/>
            <w:webHidden/>
          </w:rPr>
          <w:fldChar w:fldCharType="begin"/>
        </w:r>
        <w:r>
          <w:rPr>
            <w:noProof/>
            <w:webHidden/>
          </w:rPr>
          <w:instrText xml:space="preserve"> PAGEREF _Toc399501242 \h </w:instrText>
        </w:r>
        <w:r>
          <w:rPr>
            <w:noProof/>
            <w:webHidden/>
          </w:rPr>
        </w:r>
        <w:r>
          <w:rPr>
            <w:noProof/>
            <w:webHidden/>
          </w:rPr>
          <w:fldChar w:fldCharType="separate"/>
        </w:r>
        <w:r>
          <w:rPr>
            <w:noProof/>
            <w:webHidden/>
          </w:rPr>
          <w:t>25</w:t>
        </w:r>
        <w:r>
          <w:rPr>
            <w:noProof/>
            <w:webHidden/>
          </w:rPr>
          <w:fldChar w:fldCharType="end"/>
        </w:r>
      </w:hyperlink>
    </w:p>
    <w:p w14:paraId="3572C8D0" w14:textId="77777777" w:rsidR="004F3F1F" w:rsidRDefault="004F3F1F">
      <w:pPr>
        <w:pStyle w:val="TOC4"/>
        <w:rPr>
          <w:rFonts w:eastAsiaTheme="minorEastAsia"/>
          <w:smallCaps w:val="0"/>
          <w:noProof/>
          <w:sz w:val="22"/>
          <w:lang w:eastAsia="en-US"/>
        </w:rPr>
      </w:pPr>
      <w:hyperlink w:anchor="_Toc399501243" w:history="1">
        <w:r w:rsidRPr="00576407">
          <w:rPr>
            <w:rStyle w:val="Hyperlink"/>
            <w:noProof/>
            <w:lang w:val="es-ES"/>
          </w:rPr>
          <w:t>API de Traductor</w:t>
        </w:r>
        <w:r>
          <w:rPr>
            <w:noProof/>
            <w:webHidden/>
          </w:rPr>
          <w:tab/>
        </w:r>
        <w:r>
          <w:rPr>
            <w:noProof/>
            <w:webHidden/>
          </w:rPr>
          <w:fldChar w:fldCharType="begin"/>
        </w:r>
        <w:r>
          <w:rPr>
            <w:noProof/>
            <w:webHidden/>
          </w:rPr>
          <w:instrText xml:space="preserve"> PAGEREF _Toc399501243 \h </w:instrText>
        </w:r>
        <w:r>
          <w:rPr>
            <w:noProof/>
            <w:webHidden/>
          </w:rPr>
        </w:r>
        <w:r>
          <w:rPr>
            <w:noProof/>
            <w:webHidden/>
          </w:rPr>
          <w:fldChar w:fldCharType="separate"/>
        </w:r>
        <w:r>
          <w:rPr>
            <w:noProof/>
            <w:webHidden/>
          </w:rPr>
          <w:t>26</w:t>
        </w:r>
        <w:r>
          <w:rPr>
            <w:noProof/>
            <w:webHidden/>
          </w:rPr>
          <w:fldChar w:fldCharType="end"/>
        </w:r>
      </w:hyperlink>
    </w:p>
    <w:p w14:paraId="0F8E9A99" w14:textId="77777777" w:rsidR="004F3F1F" w:rsidRDefault="004F3F1F">
      <w:pPr>
        <w:pStyle w:val="TOC4"/>
        <w:rPr>
          <w:rFonts w:eastAsiaTheme="minorEastAsia"/>
          <w:smallCaps w:val="0"/>
          <w:noProof/>
          <w:sz w:val="22"/>
          <w:lang w:eastAsia="en-US"/>
        </w:rPr>
      </w:pPr>
      <w:hyperlink w:anchor="_Toc399501244" w:history="1">
        <w:r w:rsidRPr="00576407">
          <w:rPr>
            <w:rStyle w:val="Hyperlink"/>
            <w:noProof/>
            <w:lang w:val="es-ES"/>
          </w:rPr>
          <w:t>Yammer Enterprise</w:t>
        </w:r>
        <w:r>
          <w:rPr>
            <w:noProof/>
            <w:webHidden/>
          </w:rPr>
          <w:tab/>
        </w:r>
        <w:r>
          <w:rPr>
            <w:noProof/>
            <w:webHidden/>
          </w:rPr>
          <w:fldChar w:fldCharType="begin"/>
        </w:r>
        <w:r>
          <w:rPr>
            <w:noProof/>
            <w:webHidden/>
          </w:rPr>
          <w:instrText xml:space="preserve"> PAGEREF _Toc399501244 \h </w:instrText>
        </w:r>
        <w:r>
          <w:rPr>
            <w:noProof/>
            <w:webHidden/>
          </w:rPr>
        </w:r>
        <w:r>
          <w:rPr>
            <w:noProof/>
            <w:webHidden/>
          </w:rPr>
          <w:fldChar w:fldCharType="separate"/>
        </w:r>
        <w:r>
          <w:rPr>
            <w:noProof/>
            <w:webHidden/>
          </w:rPr>
          <w:t>26</w:t>
        </w:r>
        <w:r>
          <w:rPr>
            <w:noProof/>
            <w:webHidden/>
          </w:rPr>
          <w:fldChar w:fldCharType="end"/>
        </w:r>
      </w:hyperlink>
    </w:p>
    <w:p w14:paraId="6CCD9A8C" w14:textId="77777777" w:rsidR="004F3F1F" w:rsidRDefault="004F3F1F">
      <w:pPr>
        <w:pStyle w:val="TOC1"/>
        <w:tabs>
          <w:tab w:val="right" w:leader="dot" w:pos="5030"/>
        </w:tabs>
        <w:rPr>
          <w:rFonts w:eastAsiaTheme="minorEastAsia"/>
          <w:b w:val="0"/>
          <w:caps w:val="0"/>
          <w:noProof/>
          <w:sz w:val="22"/>
          <w:lang w:eastAsia="en-US"/>
        </w:rPr>
      </w:pPr>
      <w:hyperlink w:anchor="_Toc399501245" w:history="1">
        <w:r w:rsidRPr="00576407">
          <w:rPr>
            <w:rStyle w:val="Hyperlink"/>
            <w:noProof/>
            <w:lang w:val="es-ES"/>
          </w:rPr>
          <w:t>Anexo 1: Notificaciones</w:t>
        </w:r>
        <w:r>
          <w:rPr>
            <w:noProof/>
            <w:webHidden/>
          </w:rPr>
          <w:tab/>
        </w:r>
        <w:r>
          <w:rPr>
            <w:noProof/>
            <w:webHidden/>
          </w:rPr>
          <w:fldChar w:fldCharType="begin"/>
        </w:r>
        <w:r>
          <w:rPr>
            <w:noProof/>
            <w:webHidden/>
          </w:rPr>
          <w:instrText xml:space="preserve"> PAGEREF _Toc399501245 \h </w:instrText>
        </w:r>
        <w:r>
          <w:rPr>
            <w:noProof/>
            <w:webHidden/>
          </w:rPr>
        </w:r>
        <w:r>
          <w:rPr>
            <w:noProof/>
            <w:webHidden/>
          </w:rPr>
          <w:fldChar w:fldCharType="separate"/>
        </w:r>
        <w:r>
          <w:rPr>
            <w:noProof/>
            <w:webHidden/>
          </w:rPr>
          <w:t>27</w:t>
        </w:r>
        <w:r>
          <w:rPr>
            <w:noProof/>
            <w:webHidden/>
          </w:rPr>
          <w:fldChar w:fldCharType="end"/>
        </w:r>
      </w:hyperlink>
    </w:p>
    <w:p w14:paraId="26AEEB31" w14:textId="77777777" w:rsidR="004F3F1F" w:rsidRDefault="004F3F1F">
      <w:pPr>
        <w:pStyle w:val="TOC3"/>
        <w:tabs>
          <w:tab w:val="right" w:leader="dot" w:pos="5030"/>
        </w:tabs>
        <w:rPr>
          <w:rFonts w:eastAsiaTheme="minorEastAsia"/>
          <w:smallCaps w:val="0"/>
          <w:noProof/>
          <w:sz w:val="22"/>
          <w:lang w:eastAsia="en-US"/>
        </w:rPr>
      </w:pPr>
      <w:hyperlink w:anchor="_Toc399501246" w:history="1">
        <w:r w:rsidRPr="00576407">
          <w:rPr>
            <w:rStyle w:val="Hyperlink"/>
            <w:noProof/>
            <w:lang w:val="es-ES"/>
          </w:rPr>
          <w:t>Bing Maps</w:t>
        </w:r>
        <w:r>
          <w:rPr>
            <w:noProof/>
            <w:webHidden/>
          </w:rPr>
          <w:tab/>
        </w:r>
        <w:r>
          <w:rPr>
            <w:noProof/>
            <w:webHidden/>
          </w:rPr>
          <w:fldChar w:fldCharType="begin"/>
        </w:r>
        <w:r>
          <w:rPr>
            <w:noProof/>
            <w:webHidden/>
          </w:rPr>
          <w:instrText xml:space="preserve"> PAGEREF _Toc399501246 \h </w:instrText>
        </w:r>
        <w:r>
          <w:rPr>
            <w:noProof/>
            <w:webHidden/>
          </w:rPr>
        </w:r>
        <w:r>
          <w:rPr>
            <w:noProof/>
            <w:webHidden/>
          </w:rPr>
          <w:fldChar w:fldCharType="separate"/>
        </w:r>
        <w:r>
          <w:rPr>
            <w:noProof/>
            <w:webHidden/>
          </w:rPr>
          <w:t>27</w:t>
        </w:r>
        <w:r>
          <w:rPr>
            <w:noProof/>
            <w:webHidden/>
          </w:rPr>
          <w:fldChar w:fldCharType="end"/>
        </w:r>
      </w:hyperlink>
    </w:p>
    <w:p w14:paraId="1F8173DF" w14:textId="77777777" w:rsidR="004F3F1F" w:rsidRDefault="004F3F1F">
      <w:pPr>
        <w:pStyle w:val="TOC3"/>
        <w:tabs>
          <w:tab w:val="right" w:leader="dot" w:pos="5030"/>
        </w:tabs>
        <w:rPr>
          <w:rFonts w:eastAsiaTheme="minorEastAsia"/>
          <w:smallCaps w:val="0"/>
          <w:noProof/>
          <w:sz w:val="22"/>
          <w:lang w:eastAsia="en-US"/>
        </w:rPr>
      </w:pPr>
      <w:hyperlink w:anchor="_Toc399501247" w:history="1">
        <w:r w:rsidRPr="00576407">
          <w:rPr>
            <w:rStyle w:val="Hyperlink"/>
            <w:noProof/>
            <w:lang w:val="es-ES"/>
          </w:rPr>
          <w:t>Soporte al Cliente</w:t>
        </w:r>
        <w:r>
          <w:rPr>
            <w:noProof/>
            <w:webHidden/>
          </w:rPr>
          <w:tab/>
        </w:r>
        <w:r>
          <w:rPr>
            <w:noProof/>
            <w:webHidden/>
          </w:rPr>
          <w:fldChar w:fldCharType="begin"/>
        </w:r>
        <w:r>
          <w:rPr>
            <w:noProof/>
            <w:webHidden/>
          </w:rPr>
          <w:instrText xml:space="preserve"> PAGEREF _Toc399501247 \h </w:instrText>
        </w:r>
        <w:r>
          <w:rPr>
            <w:noProof/>
            <w:webHidden/>
          </w:rPr>
        </w:r>
        <w:r>
          <w:rPr>
            <w:noProof/>
            <w:webHidden/>
          </w:rPr>
          <w:fldChar w:fldCharType="separate"/>
        </w:r>
        <w:r>
          <w:rPr>
            <w:noProof/>
            <w:webHidden/>
          </w:rPr>
          <w:t>27</w:t>
        </w:r>
        <w:r>
          <w:rPr>
            <w:noProof/>
            <w:webHidden/>
          </w:rPr>
          <w:fldChar w:fldCharType="end"/>
        </w:r>
      </w:hyperlink>
    </w:p>
    <w:p w14:paraId="4446E6E9" w14:textId="77777777" w:rsidR="004F3F1F" w:rsidRDefault="004F3F1F">
      <w:pPr>
        <w:pStyle w:val="TOC3"/>
        <w:tabs>
          <w:tab w:val="right" w:leader="dot" w:pos="5030"/>
        </w:tabs>
        <w:rPr>
          <w:rFonts w:eastAsiaTheme="minorEastAsia"/>
          <w:smallCaps w:val="0"/>
          <w:noProof/>
          <w:sz w:val="22"/>
          <w:lang w:eastAsia="en-US"/>
        </w:rPr>
      </w:pPr>
      <w:hyperlink w:anchor="_Toc399501248" w:history="1">
        <w:r w:rsidRPr="00576407">
          <w:rPr>
            <w:rStyle w:val="Hyperlink"/>
            <w:noProof/>
            <w:lang w:val="es-ES"/>
          </w:rPr>
          <w:t>Notificación sobre el Estándar Visual H.264/AVC, el Estándar de Vídeo VC-1, el Estándar Visual MPEG-4 y el Estándar de Vídeo MPEG-2</w:t>
        </w:r>
        <w:r>
          <w:rPr>
            <w:noProof/>
            <w:webHidden/>
          </w:rPr>
          <w:tab/>
        </w:r>
        <w:r>
          <w:rPr>
            <w:noProof/>
            <w:webHidden/>
          </w:rPr>
          <w:fldChar w:fldCharType="begin"/>
        </w:r>
        <w:r>
          <w:rPr>
            <w:noProof/>
            <w:webHidden/>
          </w:rPr>
          <w:instrText xml:space="preserve"> PAGEREF _Toc399501248 \h </w:instrText>
        </w:r>
        <w:r>
          <w:rPr>
            <w:noProof/>
            <w:webHidden/>
          </w:rPr>
        </w:r>
        <w:r>
          <w:rPr>
            <w:noProof/>
            <w:webHidden/>
          </w:rPr>
          <w:fldChar w:fldCharType="separate"/>
        </w:r>
        <w:r>
          <w:rPr>
            <w:noProof/>
            <w:webHidden/>
          </w:rPr>
          <w:t>28</w:t>
        </w:r>
        <w:r>
          <w:rPr>
            <w:noProof/>
            <w:webHidden/>
          </w:rPr>
          <w:fldChar w:fldCharType="end"/>
        </w:r>
      </w:hyperlink>
    </w:p>
    <w:p w14:paraId="6F155B9F" w14:textId="77777777" w:rsidR="004F3F1F" w:rsidRDefault="004F3F1F">
      <w:pPr>
        <w:pStyle w:val="TOC1"/>
        <w:tabs>
          <w:tab w:val="right" w:leader="dot" w:pos="5030"/>
        </w:tabs>
        <w:rPr>
          <w:rFonts w:eastAsiaTheme="minorEastAsia"/>
          <w:b w:val="0"/>
          <w:caps w:val="0"/>
          <w:noProof/>
          <w:sz w:val="22"/>
          <w:lang w:eastAsia="en-US"/>
        </w:rPr>
      </w:pPr>
      <w:hyperlink w:anchor="_Toc399501249" w:history="1">
        <w:r w:rsidRPr="00576407">
          <w:rPr>
            <w:rStyle w:val="Hyperlink"/>
            <w:noProof/>
            <w:lang w:val="es-ES"/>
          </w:rPr>
          <w:t>Anexo 2: Conjuntos de Licencias de Suscripción Complementaria</w:t>
        </w:r>
        <w:r>
          <w:rPr>
            <w:noProof/>
            <w:webHidden/>
          </w:rPr>
          <w:tab/>
        </w:r>
        <w:r>
          <w:rPr>
            <w:noProof/>
            <w:webHidden/>
          </w:rPr>
          <w:fldChar w:fldCharType="begin"/>
        </w:r>
        <w:r>
          <w:rPr>
            <w:noProof/>
            <w:webHidden/>
          </w:rPr>
          <w:instrText xml:space="preserve"> PAGEREF _Toc399501249 \h </w:instrText>
        </w:r>
        <w:r>
          <w:rPr>
            <w:noProof/>
            <w:webHidden/>
          </w:rPr>
        </w:r>
        <w:r>
          <w:rPr>
            <w:noProof/>
            <w:webHidden/>
          </w:rPr>
          <w:fldChar w:fldCharType="separate"/>
        </w:r>
        <w:r>
          <w:rPr>
            <w:noProof/>
            <w:webHidden/>
          </w:rPr>
          <w:t>29</w:t>
        </w:r>
        <w:r>
          <w:rPr>
            <w:noProof/>
            <w:webHidden/>
          </w:rPr>
          <w:fldChar w:fldCharType="end"/>
        </w:r>
      </w:hyperlink>
    </w:p>
    <w:p w14:paraId="2168E0F1" w14:textId="77777777" w:rsidR="004F3F1F" w:rsidRDefault="004F3F1F">
      <w:pPr>
        <w:pStyle w:val="TOC1"/>
        <w:tabs>
          <w:tab w:val="right" w:leader="dot" w:pos="5030"/>
        </w:tabs>
        <w:rPr>
          <w:rFonts w:eastAsiaTheme="minorEastAsia"/>
          <w:b w:val="0"/>
          <w:caps w:val="0"/>
          <w:noProof/>
          <w:sz w:val="22"/>
          <w:lang w:eastAsia="en-US"/>
        </w:rPr>
      </w:pPr>
      <w:hyperlink w:anchor="_Toc399501250" w:history="1">
        <w:r w:rsidRPr="00576407">
          <w:rPr>
            <w:rStyle w:val="Hyperlink"/>
            <w:noProof/>
            <w:lang w:val="es-ES"/>
          </w:rPr>
          <w:t>Anexo 3: Cláusulas Contractuales Estándar (Procesadores)</w:t>
        </w:r>
        <w:r>
          <w:rPr>
            <w:noProof/>
            <w:webHidden/>
          </w:rPr>
          <w:tab/>
        </w:r>
        <w:r>
          <w:rPr>
            <w:noProof/>
            <w:webHidden/>
          </w:rPr>
          <w:fldChar w:fldCharType="begin"/>
        </w:r>
        <w:r>
          <w:rPr>
            <w:noProof/>
            <w:webHidden/>
          </w:rPr>
          <w:instrText xml:space="preserve"> PAGEREF _Toc399501250 \h </w:instrText>
        </w:r>
        <w:r>
          <w:rPr>
            <w:noProof/>
            <w:webHidden/>
          </w:rPr>
        </w:r>
        <w:r>
          <w:rPr>
            <w:noProof/>
            <w:webHidden/>
          </w:rPr>
          <w:fldChar w:fldCharType="separate"/>
        </w:r>
        <w:r>
          <w:rPr>
            <w:noProof/>
            <w:webHidden/>
          </w:rPr>
          <w:t>30</w:t>
        </w:r>
        <w:r>
          <w:rPr>
            <w:noProof/>
            <w:webHidden/>
          </w:rPr>
          <w:fldChar w:fldCharType="end"/>
        </w:r>
      </w:hyperlink>
    </w:p>
    <w:p w14:paraId="08709E5D" w14:textId="77777777" w:rsidR="004D27A6" w:rsidRPr="00BF555F" w:rsidRDefault="00455D2A" w:rsidP="00A914BF">
      <w:pPr>
        <w:pStyle w:val="ProductList-Body"/>
        <w:rPr>
          <w:lang w:val="es-ES"/>
        </w:rPr>
      </w:pPr>
      <w:r w:rsidRPr="00BF555F">
        <w:rPr>
          <w:lang w:val="es-ES"/>
        </w:rPr>
        <w:fldChar w:fldCharType="end"/>
      </w:r>
    </w:p>
    <w:p w14:paraId="08709E5E" w14:textId="77777777" w:rsidR="004D27A6" w:rsidRPr="00BF555F" w:rsidRDefault="004D27A6" w:rsidP="00A914BF">
      <w:pPr>
        <w:pStyle w:val="ProductList-Body"/>
        <w:rPr>
          <w:lang w:val="es-ES"/>
        </w:rPr>
        <w:sectPr w:rsidR="004D27A6" w:rsidRPr="00BF555F" w:rsidSect="002931C3">
          <w:type w:val="continuous"/>
          <w:pgSz w:w="12240" w:h="15840"/>
          <w:pgMar w:top="1440" w:right="720" w:bottom="1440" w:left="720" w:header="720" w:footer="720" w:gutter="0"/>
          <w:cols w:num="2" w:space="720"/>
          <w:docGrid w:linePitch="360"/>
        </w:sectPr>
      </w:pPr>
    </w:p>
    <w:p w14:paraId="08709E5F" w14:textId="77777777" w:rsidR="004D27A6" w:rsidRPr="00BF555F" w:rsidRDefault="004D27A6" w:rsidP="00366C8E">
      <w:pPr>
        <w:pStyle w:val="ProductList-SectionHeading"/>
        <w:outlineLvl w:val="0"/>
        <w:rPr>
          <w:lang w:val="es-ES"/>
        </w:rPr>
      </w:pPr>
      <w:bookmarkStart w:id="3" w:name="Introduction"/>
      <w:bookmarkStart w:id="4" w:name="_Toc399501180"/>
      <w:r w:rsidRPr="00BF555F">
        <w:rPr>
          <w:lang w:val="es-ES"/>
        </w:rPr>
        <w:t>Introducción</w:t>
      </w:r>
      <w:bookmarkEnd w:id="3"/>
      <w:bookmarkEnd w:id="4"/>
    </w:p>
    <w:p w14:paraId="08709E60" w14:textId="77777777" w:rsidR="003F6CEE" w:rsidRPr="00BF555F" w:rsidRDefault="003C35CD" w:rsidP="006920DE">
      <w:pPr>
        <w:pStyle w:val="ProductList-Body"/>
        <w:spacing w:after="120"/>
        <w:rPr>
          <w:lang w:val="es-ES"/>
        </w:rPr>
      </w:pPr>
      <w:r w:rsidRPr="00BF555F">
        <w:rPr>
          <w:lang w:val="es-ES"/>
        </w:rPr>
        <w:t xml:space="preserve">A partir del 1 de julio de 2014, estos Términos de Servicios Online (OST, Online Services </w:t>
      </w:r>
      <w:proofErr w:type="spellStart"/>
      <w:r w:rsidRPr="00BF555F">
        <w:rPr>
          <w:lang w:val="es-ES"/>
        </w:rPr>
        <w:t>Terms</w:t>
      </w:r>
      <w:proofErr w:type="spellEnd"/>
      <w:r w:rsidRPr="00BF555F">
        <w:rPr>
          <w:lang w:val="es-ES"/>
        </w:rPr>
        <w:t>) sustituyen a los Derechos de Uso de los Servicios Online (OLSUR, Online Services Use Rights). Los OST incluyen términos que se aplican al uso de los Servicios Online por parte del Cliente. Un</w:t>
      </w:r>
      <w:r w:rsidR="006920DE">
        <w:rPr>
          <w:lang w:val="es-ES"/>
        </w:rPr>
        <w:t> </w:t>
      </w:r>
      <w:r w:rsidRPr="00BF555F">
        <w:rPr>
          <w:lang w:val="es-ES"/>
        </w:rPr>
        <w:t>conjunto de términos independiente, en el que se incluyen términos de privacidad y seguridad diferentes, rige el uso de los Productos que no</w:t>
      </w:r>
      <w:r w:rsidR="006920DE">
        <w:rPr>
          <w:lang w:val="es-ES"/>
        </w:rPr>
        <w:t> </w:t>
      </w:r>
      <w:r w:rsidRPr="00BF555F">
        <w:rPr>
          <w:lang w:val="es-ES"/>
        </w:rPr>
        <w:t>son de Microsoft (como se definen a continuación) por parte del Cliente, así como de otros productos y servicios de Microsoft.</w:t>
      </w:r>
    </w:p>
    <w:p w14:paraId="08709E61" w14:textId="77777777" w:rsidR="004D27A6" w:rsidRPr="00BF555F" w:rsidRDefault="003F6CEE" w:rsidP="003F6CEE">
      <w:pPr>
        <w:pStyle w:val="ProductList-Body"/>
        <w:rPr>
          <w:lang w:val="es-ES"/>
        </w:rPr>
      </w:pPr>
      <w:r w:rsidRPr="00BF555F">
        <w:rPr>
          <w:lang w:val="es-ES"/>
        </w:rPr>
        <w:t xml:space="preserve">La mayor parte de los Servicios Online ofrece un Contrato de Nivel de Servicios (SLA, Service </w:t>
      </w:r>
      <w:proofErr w:type="spellStart"/>
      <w:r w:rsidRPr="00BF555F">
        <w:rPr>
          <w:lang w:val="es-ES"/>
        </w:rPr>
        <w:t>Level</w:t>
      </w:r>
      <w:proofErr w:type="spellEnd"/>
      <w:r w:rsidRPr="00BF555F">
        <w:rPr>
          <w:lang w:val="es-ES"/>
        </w:rPr>
        <w:t xml:space="preserve"> </w:t>
      </w:r>
      <w:proofErr w:type="spellStart"/>
      <w:r w:rsidRPr="00BF555F">
        <w:rPr>
          <w:lang w:val="es-ES"/>
        </w:rPr>
        <w:t>Agreement</w:t>
      </w:r>
      <w:proofErr w:type="spellEnd"/>
      <w:r w:rsidRPr="00BF555F">
        <w:rPr>
          <w:lang w:val="es-ES"/>
        </w:rPr>
        <w:t xml:space="preserve">). Para obtener más información relacionada con los SLA de los Servicios Online, consulte </w:t>
      </w:r>
      <w:hyperlink r:id="rId18" w:history="1">
        <w:r w:rsidRPr="00BF555F">
          <w:rPr>
            <w:rStyle w:val="Hyperlink"/>
            <w:lang w:val="es-ES"/>
          </w:rPr>
          <w:t>http://microsoft.com/licensing/contracts</w:t>
        </w:r>
      </w:hyperlink>
      <w:r w:rsidRPr="00BF555F">
        <w:rPr>
          <w:lang w:val="es-ES"/>
        </w:rPr>
        <w:t>.</w:t>
      </w:r>
    </w:p>
    <w:p w14:paraId="08709E62" w14:textId="77777777" w:rsidR="004D27A6" w:rsidRPr="00BF555F" w:rsidRDefault="004D27A6" w:rsidP="00A914BF">
      <w:pPr>
        <w:pStyle w:val="ProductList-Body"/>
        <w:rPr>
          <w:lang w:val="es-ES"/>
        </w:rPr>
      </w:pPr>
    </w:p>
    <w:p w14:paraId="08709E63" w14:textId="77777777" w:rsidR="004D27A6" w:rsidRPr="00BF555F" w:rsidRDefault="003F6CEE" w:rsidP="00366C8E">
      <w:pPr>
        <w:pStyle w:val="ProductList-Offering1Heading"/>
        <w:outlineLvl w:val="1"/>
        <w:rPr>
          <w:lang w:val="es-ES"/>
        </w:rPr>
      </w:pPr>
      <w:bookmarkStart w:id="5" w:name="_Toc399501181"/>
      <w:r w:rsidRPr="00BF555F">
        <w:rPr>
          <w:lang w:val="es-ES"/>
        </w:rPr>
        <w:t>Versiones anteriores</w:t>
      </w:r>
      <w:bookmarkEnd w:id="5"/>
    </w:p>
    <w:p w14:paraId="08709E64" w14:textId="77777777" w:rsidR="004D27A6" w:rsidRPr="00BF555F" w:rsidRDefault="003F6CEE" w:rsidP="00EC069E">
      <w:pPr>
        <w:pStyle w:val="ProductList-Body"/>
        <w:rPr>
          <w:lang w:val="es-ES"/>
        </w:rPr>
      </w:pPr>
      <w:r w:rsidRPr="00BF555F">
        <w:rPr>
          <w:lang w:val="es-ES"/>
        </w:rPr>
        <w:t>Los OST proporcionan términos para los Servicios Online disponibles actualmente. Para obtener información sobre las versiones anteriores, el</w:t>
      </w:r>
      <w:r w:rsidR="00EC069E">
        <w:rPr>
          <w:lang w:val="es-ES"/>
        </w:rPr>
        <w:t> </w:t>
      </w:r>
      <w:r w:rsidRPr="00BF555F">
        <w:rPr>
          <w:lang w:val="es-ES"/>
        </w:rPr>
        <w:t xml:space="preserve">Cliente puede consultar </w:t>
      </w:r>
      <w:hyperlink r:id="rId19" w:history="1">
        <w:r w:rsidRPr="00BF555F">
          <w:rPr>
            <w:rStyle w:val="Hyperlink"/>
            <w:lang w:val="es-ES"/>
          </w:rPr>
          <w:t>http://go.microsoft.com/?linkid=9840733</w:t>
        </w:r>
      </w:hyperlink>
      <w:r w:rsidRPr="00BF555F">
        <w:rPr>
          <w:lang w:val="es-ES"/>
        </w:rPr>
        <w:t xml:space="preserve"> o ponerse en contacto con su revendedor o gestor de cuentas de Microsoft.</w:t>
      </w:r>
    </w:p>
    <w:p w14:paraId="08709E65" w14:textId="77777777" w:rsidR="003F6CEE" w:rsidRPr="00BF555F" w:rsidRDefault="003F6CEE" w:rsidP="00A914BF">
      <w:pPr>
        <w:pStyle w:val="ProductList-Body"/>
        <w:rPr>
          <w:lang w:val="es-ES"/>
        </w:rPr>
      </w:pPr>
    </w:p>
    <w:p w14:paraId="08709E66" w14:textId="77777777" w:rsidR="00730B3A" w:rsidRPr="00BF555F" w:rsidRDefault="00730B3A" w:rsidP="00730B3A">
      <w:pPr>
        <w:pStyle w:val="ProductList-Offering1Heading"/>
        <w:outlineLvl w:val="1"/>
        <w:rPr>
          <w:lang w:val="es-ES"/>
        </w:rPr>
      </w:pPr>
      <w:bookmarkStart w:id="6" w:name="_Toc378147615"/>
      <w:bookmarkStart w:id="7" w:name="_Toc378151517"/>
      <w:bookmarkStart w:id="8" w:name="_Toc379797094"/>
      <w:bookmarkStart w:id="9" w:name="_Toc380513120"/>
      <w:bookmarkStart w:id="10" w:name="_Toc380655159"/>
      <w:bookmarkStart w:id="11" w:name="_Toc383415077"/>
      <w:bookmarkStart w:id="12" w:name="_Toc399501182"/>
      <w:r w:rsidRPr="00BF555F">
        <w:rPr>
          <w:lang w:val="es-ES"/>
        </w:rPr>
        <w:t>Aclaraciones y Resumen de Cambios</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BF555F" w14:paraId="08709E69" w14:textId="77777777" w:rsidTr="00414009">
        <w:trPr>
          <w:tblHeader/>
        </w:trPr>
        <w:tc>
          <w:tcPr>
            <w:tcW w:w="5395" w:type="dxa"/>
            <w:shd w:val="clear" w:color="auto" w:fill="0072C6"/>
          </w:tcPr>
          <w:p w14:paraId="08709E67" w14:textId="77777777" w:rsidR="00862C50" w:rsidRPr="00BF555F" w:rsidRDefault="00862C50" w:rsidP="00414009">
            <w:pPr>
              <w:pStyle w:val="ProductList-Body"/>
              <w:spacing w:before="20" w:after="20"/>
              <w:rPr>
                <w:color w:val="FFFFFF" w:themeColor="background1"/>
                <w:lang w:val="es-ES"/>
              </w:rPr>
            </w:pPr>
            <w:r w:rsidRPr="00BF555F">
              <w:rPr>
                <w:color w:val="FFFFFF" w:themeColor="background1"/>
                <w:lang w:val="es-ES"/>
              </w:rPr>
              <w:t>Elementos Agregados</w:t>
            </w:r>
          </w:p>
        </w:tc>
        <w:tc>
          <w:tcPr>
            <w:tcW w:w="5395" w:type="dxa"/>
            <w:shd w:val="clear" w:color="auto" w:fill="0072C6"/>
          </w:tcPr>
          <w:p w14:paraId="08709E68" w14:textId="77777777" w:rsidR="00862C50" w:rsidRPr="00BF555F" w:rsidRDefault="00862C50" w:rsidP="00414009">
            <w:pPr>
              <w:pStyle w:val="ProductList-Body"/>
              <w:spacing w:before="20" w:after="20"/>
              <w:rPr>
                <w:color w:val="FFFFFF" w:themeColor="background1"/>
                <w:lang w:val="es-ES"/>
              </w:rPr>
            </w:pPr>
            <w:r w:rsidRPr="00BF555F">
              <w:rPr>
                <w:color w:val="FFFFFF" w:themeColor="background1"/>
                <w:lang w:val="es-ES"/>
              </w:rPr>
              <w:t>Eliminaciones</w:t>
            </w:r>
          </w:p>
        </w:tc>
      </w:tr>
      <w:tr w:rsidR="0080135B" w:rsidRPr="00BF555F" w14:paraId="08709E6C" w14:textId="77777777" w:rsidTr="00414009">
        <w:tc>
          <w:tcPr>
            <w:tcW w:w="5395" w:type="dxa"/>
          </w:tcPr>
          <w:p w14:paraId="08709E6A" w14:textId="77777777" w:rsidR="0080135B" w:rsidRPr="00BF555F" w:rsidRDefault="0080135B" w:rsidP="0080135B">
            <w:pPr>
              <w:pStyle w:val="ProductList-Body"/>
              <w:rPr>
                <w:lang w:val="es-ES"/>
              </w:rPr>
            </w:pPr>
            <w:proofErr w:type="spellStart"/>
            <w:r w:rsidRPr="00BF555F">
              <w:rPr>
                <w:lang w:val="es-ES"/>
              </w:rPr>
              <w:t>Azure</w:t>
            </w:r>
            <w:proofErr w:type="spellEnd"/>
            <w:r w:rsidRPr="00BF555F">
              <w:rPr>
                <w:lang w:val="es-ES"/>
              </w:rPr>
              <w:t xml:space="preserve"> </w:t>
            </w:r>
            <w:proofErr w:type="spellStart"/>
            <w:r w:rsidRPr="00BF555F">
              <w:rPr>
                <w:lang w:val="es-ES"/>
              </w:rPr>
              <w:t>Directory</w:t>
            </w:r>
            <w:proofErr w:type="spellEnd"/>
            <w:r w:rsidRPr="00BF555F">
              <w:rPr>
                <w:lang w:val="es-ES"/>
              </w:rPr>
              <w:t xml:space="preserve"> Basic</w:t>
            </w:r>
          </w:p>
        </w:tc>
        <w:tc>
          <w:tcPr>
            <w:tcW w:w="5395" w:type="dxa"/>
          </w:tcPr>
          <w:p w14:paraId="08709E6B" w14:textId="77777777" w:rsidR="0080135B" w:rsidRPr="00BF555F" w:rsidRDefault="0080135B" w:rsidP="0080135B">
            <w:pPr>
              <w:pStyle w:val="ProductList-Body"/>
              <w:rPr>
                <w:lang w:val="es-ES"/>
              </w:rPr>
            </w:pPr>
          </w:p>
        </w:tc>
      </w:tr>
      <w:tr w:rsidR="00FE2524" w:rsidRPr="00BD5B46" w14:paraId="08709E6F" w14:textId="77777777" w:rsidTr="00414009">
        <w:tc>
          <w:tcPr>
            <w:tcW w:w="5395" w:type="dxa"/>
          </w:tcPr>
          <w:p w14:paraId="08709E6D" w14:textId="77777777" w:rsidR="00FE2524" w:rsidRPr="00BD5B46" w:rsidRDefault="00FE2524" w:rsidP="00FE2524">
            <w:pPr>
              <w:pStyle w:val="ProductList-Body"/>
            </w:pPr>
            <w:r w:rsidRPr="00BD5B46">
              <w:t>Microsoft Dynamics Marketing Sales Collaboration</w:t>
            </w:r>
          </w:p>
        </w:tc>
        <w:tc>
          <w:tcPr>
            <w:tcW w:w="5395" w:type="dxa"/>
          </w:tcPr>
          <w:p w14:paraId="08709E6E" w14:textId="77777777" w:rsidR="00FE2524" w:rsidRPr="00BD5B46" w:rsidRDefault="00FE2524" w:rsidP="00FE2524">
            <w:pPr>
              <w:pStyle w:val="ProductList-Body"/>
            </w:pPr>
          </w:p>
        </w:tc>
      </w:tr>
      <w:tr w:rsidR="00FE2524" w:rsidRPr="00BF555F" w14:paraId="08709E72" w14:textId="77777777" w:rsidTr="00414009">
        <w:tc>
          <w:tcPr>
            <w:tcW w:w="5395" w:type="dxa"/>
          </w:tcPr>
          <w:p w14:paraId="08709E70" w14:textId="77777777" w:rsidR="00FE2524" w:rsidRPr="00BF555F" w:rsidRDefault="00FE2524" w:rsidP="00FE2524">
            <w:pPr>
              <w:pStyle w:val="ProductList-Body"/>
              <w:rPr>
                <w:lang w:val="es-ES"/>
              </w:rPr>
            </w:pPr>
            <w:r w:rsidRPr="00BF555F">
              <w:rPr>
                <w:lang w:val="es-ES"/>
              </w:rPr>
              <w:t>Office 365 Business</w:t>
            </w:r>
          </w:p>
        </w:tc>
        <w:tc>
          <w:tcPr>
            <w:tcW w:w="5395" w:type="dxa"/>
          </w:tcPr>
          <w:p w14:paraId="08709E71" w14:textId="77777777" w:rsidR="00FE2524" w:rsidRPr="00BF555F" w:rsidRDefault="00FE2524" w:rsidP="00FE2524">
            <w:pPr>
              <w:pStyle w:val="ProductList-Body"/>
              <w:rPr>
                <w:lang w:val="es-ES"/>
              </w:rPr>
            </w:pPr>
          </w:p>
        </w:tc>
      </w:tr>
      <w:tr w:rsidR="00FE2524" w:rsidRPr="00BF555F" w14:paraId="08709E75" w14:textId="77777777" w:rsidTr="00414009">
        <w:tc>
          <w:tcPr>
            <w:tcW w:w="5395" w:type="dxa"/>
          </w:tcPr>
          <w:p w14:paraId="08709E73" w14:textId="77777777" w:rsidR="00FE2524" w:rsidRPr="00BF555F" w:rsidRDefault="00FE2524" w:rsidP="00FE2524">
            <w:pPr>
              <w:pStyle w:val="ProductList-Body"/>
              <w:rPr>
                <w:lang w:val="es-ES"/>
              </w:rPr>
            </w:pPr>
            <w:r w:rsidRPr="00BF555F">
              <w:rPr>
                <w:lang w:val="es-ES"/>
              </w:rPr>
              <w:t>Parature, de Microsoft</w:t>
            </w:r>
          </w:p>
        </w:tc>
        <w:tc>
          <w:tcPr>
            <w:tcW w:w="5395" w:type="dxa"/>
          </w:tcPr>
          <w:p w14:paraId="08709E74" w14:textId="77777777" w:rsidR="00FE2524" w:rsidRPr="00BF555F" w:rsidRDefault="00FE2524" w:rsidP="00FE2524">
            <w:pPr>
              <w:pStyle w:val="ProductList-Body"/>
              <w:rPr>
                <w:lang w:val="es-ES"/>
              </w:rPr>
            </w:pPr>
          </w:p>
        </w:tc>
      </w:tr>
    </w:tbl>
    <w:p w14:paraId="08709E76" w14:textId="77777777" w:rsidR="00862C50" w:rsidRPr="00BF555F" w:rsidRDefault="00862C50" w:rsidP="00862C50">
      <w:pPr>
        <w:pStyle w:val="ProductList-Body"/>
        <w:rPr>
          <w:lang w:val="es-ES"/>
        </w:rPr>
      </w:pPr>
    </w:p>
    <w:p w14:paraId="08709E77" w14:textId="77777777" w:rsidR="003F6CEE" w:rsidRPr="00BF555F" w:rsidRDefault="00730B3A" w:rsidP="00A914BF">
      <w:pPr>
        <w:pStyle w:val="ProductList-Body"/>
        <w:rPr>
          <w:lang w:val="es-ES"/>
        </w:rPr>
      </w:pPr>
      <w:r w:rsidRPr="00BF555F">
        <w:rPr>
          <w:b/>
          <w:color w:val="00188F"/>
          <w:szCs w:val="18"/>
          <w:lang w:val="es-ES"/>
        </w:rPr>
        <w:t>Cambios</w:t>
      </w:r>
    </w:p>
    <w:p w14:paraId="08709E78" w14:textId="77777777" w:rsidR="00AA2A25" w:rsidRPr="00BF555F" w:rsidRDefault="00AA2A25" w:rsidP="00B96540">
      <w:pPr>
        <w:pStyle w:val="ProductList-Body"/>
        <w:rPr>
          <w:lang w:val="es-ES"/>
        </w:rPr>
      </w:pPr>
    </w:p>
    <w:p w14:paraId="08709E79" w14:textId="77777777" w:rsidR="00FC5782" w:rsidRPr="00BF555F" w:rsidRDefault="0099256C" w:rsidP="00B96540">
      <w:pPr>
        <w:pStyle w:val="ProductList-Body"/>
        <w:rPr>
          <w:lang w:val="es-ES"/>
        </w:rPr>
      </w:pPr>
      <w:r w:rsidRPr="00BF555F">
        <w:rPr>
          <w:b/>
          <w:color w:val="00188F"/>
          <w:lang w:val="es-ES"/>
        </w:rPr>
        <w:t>Términos Generales</w:t>
      </w:r>
    </w:p>
    <w:p w14:paraId="08709E7A" w14:textId="77777777" w:rsidR="00FC5782" w:rsidRPr="00BF555F" w:rsidRDefault="0099256C" w:rsidP="00FC5782">
      <w:pPr>
        <w:pStyle w:val="ProductList-Body"/>
        <w:spacing w:before="40"/>
        <w:rPr>
          <w:lang w:val="es-ES"/>
        </w:rPr>
      </w:pPr>
      <w:r w:rsidRPr="00BF555F">
        <w:rPr>
          <w:lang w:val="es-ES"/>
        </w:rPr>
        <w:t xml:space="preserve">En </w:t>
      </w:r>
      <w:r w:rsidR="003C1C44" w:rsidRPr="00111FE0">
        <w:rPr>
          <w:lang w:val="es-ES"/>
        </w:rPr>
        <w:t>la sección</w:t>
      </w:r>
      <w:r w:rsidR="003C1C44" w:rsidRPr="00BF555F">
        <w:rPr>
          <w:lang w:val="es-ES"/>
        </w:rPr>
        <w:t xml:space="preserve"> </w:t>
      </w:r>
      <w:r w:rsidRPr="00BF555F">
        <w:rPr>
          <w:lang w:val="es-ES"/>
        </w:rPr>
        <w:t xml:space="preserve">Cumplimiento de </w:t>
      </w:r>
      <w:r w:rsidR="003C1C44" w:rsidRPr="00111FE0">
        <w:rPr>
          <w:lang w:val="es-ES"/>
        </w:rPr>
        <w:t>las legislaciones,</w:t>
      </w:r>
      <w:r w:rsidRPr="00BF555F">
        <w:rPr>
          <w:lang w:val="es-ES"/>
        </w:rPr>
        <w:t xml:space="preserve"> se aclara que Microsoft no determina si los Datos del Cliente están sujetos a alguna ley o reglamento específico.</w:t>
      </w:r>
    </w:p>
    <w:p w14:paraId="08709E7B" w14:textId="77777777" w:rsidR="003F6CEE" w:rsidRPr="00BF555F" w:rsidRDefault="003F6CEE" w:rsidP="00A914BF">
      <w:pPr>
        <w:pStyle w:val="ProductList-Body"/>
        <w:rPr>
          <w:lang w:val="es-ES"/>
        </w:rPr>
      </w:pPr>
    </w:p>
    <w:p w14:paraId="08709E7C" w14:textId="77777777" w:rsidR="003F6CEE" w:rsidRPr="00BF555F" w:rsidRDefault="00CE051D" w:rsidP="00A914BF">
      <w:pPr>
        <w:pStyle w:val="ProductList-Body"/>
        <w:rPr>
          <w:lang w:val="es-ES"/>
        </w:rPr>
      </w:pPr>
      <w:r w:rsidRPr="00BF555F">
        <w:rPr>
          <w:b/>
          <w:color w:val="00188F"/>
          <w:lang w:val="es-ES"/>
        </w:rPr>
        <w:t>Términos de Privacidad y Seguridad</w:t>
      </w:r>
    </w:p>
    <w:p w14:paraId="08709E7D" w14:textId="77777777" w:rsidR="009B2DBE" w:rsidRPr="00BF555F" w:rsidRDefault="0099256C" w:rsidP="00A769CE">
      <w:pPr>
        <w:pStyle w:val="ProductList-Body"/>
        <w:numPr>
          <w:ilvl w:val="0"/>
          <w:numId w:val="30"/>
        </w:numPr>
        <w:tabs>
          <w:tab w:val="clear" w:pos="158"/>
        </w:tabs>
        <w:ind w:left="360" w:hanging="180"/>
        <w:rPr>
          <w:lang w:val="es-ES"/>
        </w:rPr>
      </w:pPr>
      <w:r w:rsidRPr="00BF555F">
        <w:rPr>
          <w:lang w:val="es-ES"/>
        </w:rPr>
        <w:t xml:space="preserve">En la sección Términos Generales de Privacidad y Seguridad, se agrega Parature, de Microsoft, a la lista de Servicios </w:t>
      </w:r>
      <w:r w:rsidR="003C1C44">
        <w:rPr>
          <w:lang w:val="es-ES"/>
        </w:rPr>
        <w:t>Online</w:t>
      </w:r>
      <w:r w:rsidRPr="00BF555F">
        <w:rPr>
          <w:lang w:val="es-ES"/>
        </w:rPr>
        <w:t xml:space="preserve"> que no se cubren.</w:t>
      </w:r>
    </w:p>
    <w:p w14:paraId="08709E7E" w14:textId="77777777" w:rsidR="00A769CE" w:rsidRPr="00BF555F" w:rsidRDefault="009B2DBE" w:rsidP="00105241">
      <w:pPr>
        <w:pStyle w:val="ProductList-Body"/>
        <w:numPr>
          <w:ilvl w:val="0"/>
          <w:numId w:val="30"/>
        </w:numPr>
        <w:tabs>
          <w:tab w:val="clear" w:pos="158"/>
        </w:tabs>
        <w:ind w:left="360" w:hanging="180"/>
        <w:rPr>
          <w:lang w:val="es-ES"/>
        </w:rPr>
      </w:pPr>
      <w:r w:rsidRPr="00BF555F">
        <w:rPr>
          <w:lang w:val="es-ES"/>
        </w:rPr>
        <w:t xml:space="preserve">En la sección Términos de Procesamiento de Datos, se agrega Parature a la lista de elementos que se excluyen de </w:t>
      </w:r>
      <w:r w:rsidR="00105241">
        <w:rPr>
          <w:lang w:val="es-ES"/>
        </w:rPr>
        <w:t>“</w:t>
      </w:r>
      <w:r w:rsidRPr="00BF555F">
        <w:rPr>
          <w:lang w:val="es-ES"/>
        </w:rPr>
        <w:t xml:space="preserve">Servicios </w:t>
      </w:r>
      <w:r w:rsidR="003C1C44">
        <w:rPr>
          <w:lang w:val="es-ES"/>
        </w:rPr>
        <w:t>Online</w:t>
      </w:r>
      <w:r w:rsidR="00105241">
        <w:rPr>
          <w:lang w:val="es-ES"/>
        </w:rPr>
        <w:t>”</w:t>
      </w:r>
      <w:r w:rsidRPr="00BF555F">
        <w:rPr>
          <w:lang w:val="es-ES"/>
        </w:rPr>
        <w:t xml:space="preserve"> con Microsoft Dynamics CRM Online.</w:t>
      </w:r>
    </w:p>
    <w:p w14:paraId="08709E7F" w14:textId="77777777" w:rsidR="004D27A6" w:rsidRPr="00BF555F" w:rsidRDefault="0099256C" w:rsidP="00105241">
      <w:pPr>
        <w:pStyle w:val="ProductList-Body"/>
        <w:numPr>
          <w:ilvl w:val="0"/>
          <w:numId w:val="30"/>
        </w:numPr>
        <w:tabs>
          <w:tab w:val="clear" w:pos="158"/>
        </w:tabs>
        <w:ind w:left="360" w:hanging="180"/>
        <w:rPr>
          <w:lang w:val="es-ES"/>
        </w:rPr>
      </w:pPr>
      <w:r w:rsidRPr="00BF555F">
        <w:rPr>
          <w:lang w:val="es-ES"/>
        </w:rPr>
        <w:t xml:space="preserve">En la sección Términos de Procesamiento de Datos, se agrega Protección en Línea de Exchange a la lista de lo que se incluye en </w:t>
      </w:r>
      <w:r w:rsidR="00105241">
        <w:rPr>
          <w:lang w:val="es-ES"/>
        </w:rPr>
        <w:t>“</w:t>
      </w:r>
      <w:r w:rsidRPr="00BF555F">
        <w:rPr>
          <w:lang w:val="es-ES"/>
        </w:rPr>
        <w:t xml:space="preserve">Servicios </w:t>
      </w:r>
      <w:r w:rsidR="003C1C44">
        <w:rPr>
          <w:lang w:val="es-ES"/>
        </w:rPr>
        <w:t>Online</w:t>
      </w:r>
      <w:r w:rsidR="00105241">
        <w:rPr>
          <w:lang w:val="es-ES"/>
        </w:rPr>
        <w:t>”</w:t>
      </w:r>
      <w:r w:rsidRPr="00BF555F">
        <w:rPr>
          <w:lang w:val="es-ES"/>
        </w:rPr>
        <w:t xml:space="preserve"> para Office 365.</w:t>
      </w:r>
    </w:p>
    <w:p w14:paraId="08709E80" w14:textId="77777777" w:rsidR="00FD384F" w:rsidRPr="00BF555F" w:rsidRDefault="00FD384F" w:rsidP="00A914BF">
      <w:pPr>
        <w:pStyle w:val="ProductList-Body"/>
        <w:rPr>
          <w:lang w:val="es-ES"/>
        </w:rPr>
      </w:pPr>
    </w:p>
    <w:p w14:paraId="08709E81" w14:textId="77777777" w:rsidR="00027CFF" w:rsidRPr="00BF555F" w:rsidRDefault="00027CFF" w:rsidP="00A84F89">
      <w:pPr>
        <w:pStyle w:val="ProductList-Body"/>
        <w:rPr>
          <w:lang w:val="es-ES"/>
        </w:rPr>
      </w:pPr>
      <w:r w:rsidRPr="00BF555F">
        <w:rPr>
          <w:b/>
          <w:color w:val="00188F"/>
          <w:lang w:val="es-ES"/>
        </w:rPr>
        <w:t xml:space="preserve">Complementos de Instancia y Almacenamiento </w:t>
      </w:r>
    </w:p>
    <w:p w14:paraId="08709E82" w14:textId="77777777" w:rsidR="00027CFF" w:rsidRPr="00BF555F" w:rsidRDefault="00FA7049" w:rsidP="00FA7049">
      <w:pPr>
        <w:pStyle w:val="ProductList-Body"/>
        <w:rPr>
          <w:lang w:val="es-ES"/>
        </w:rPr>
      </w:pPr>
      <w:r w:rsidRPr="00BF555F">
        <w:rPr>
          <w:lang w:val="es-ES"/>
        </w:rPr>
        <w:t>La información relacionada con las SL de Complemento de Instancia y los Complementos de Almacenamiento, se puede encontrar en los materiales de soporte de los productos.</w:t>
      </w:r>
    </w:p>
    <w:p w14:paraId="08709E83" w14:textId="77777777" w:rsidR="00FA7049" w:rsidRPr="00BF555F" w:rsidRDefault="00FA7049" w:rsidP="00FA7049">
      <w:pPr>
        <w:pStyle w:val="ProductList-Body"/>
        <w:rPr>
          <w:lang w:val="es-ES"/>
        </w:rPr>
      </w:pPr>
    </w:p>
    <w:p w14:paraId="08709E84" w14:textId="77777777" w:rsidR="00A84F89" w:rsidRPr="00BF555F" w:rsidRDefault="00A84F89" w:rsidP="00A84F89">
      <w:pPr>
        <w:pStyle w:val="ProductList-Body"/>
        <w:rPr>
          <w:lang w:val="es-ES"/>
        </w:rPr>
      </w:pPr>
      <w:r w:rsidRPr="00BF555F">
        <w:rPr>
          <w:b/>
          <w:color w:val="00188F"/>
          <w:lang w:val="es-ES"/>
        </w:rPr>
        <w:t xml:space="preserve">Enterprise </w:t>
      </w:r>
      <w:proofErr w:type="spellStart"/>
      <w:r w:rsidRPr="00BF555F">
        <w:rPr>
          <w:b/>
          <w:color w:val="00188F"/>
          <w:lang w:val="es-ES"/>
        </w:rPr>
        <w:t>Mobility</w:t>
      </w:r>
      <w:proofErr w:type="spellEnd"/>
      <w:r w:rsidRPr="00BF555F">
        <w:rPr>
          <w:b/>
          <w:color w:val="00188F"/>
          <w:lang w:val="es-ES"/>
        </w:rPr>
        <w:t xml:space="preserve"> Services</w:t>
      </w:r>
    </w:p>
    <w:p w14:paraId="08709E85" w14:textId="77777777" w:rsidR="00A84F89" w:rsidRPr="00BF555F" w:rsidRDefault="003C1C44" w:rsidP="00A84F89">
      <w:pPr>
        <w:pStyle w:val="ProductList-Body"/>
        <w:rPr>
          <w:lang w:val="es-ES"/>
        </w:rPr>
      </w:pPr>
      <w:r w:rsidRPr="00111FE0">
        <w:rPr>
          <w:lang w:val="es-ES"/>
        </w:rPr>
        <w:t xml:space="preserve">Se crea una nueva familia de Servicios Online que incluye los Servicios Online disponibles para adquisición como Enterprise </w:t>
      </w:r>
      <w:proofErr w:type="spellStart"/>
      <w:r w:rsidRPr="00111FE0">
        <w:rPr>
          <w:lang w:val="es-ES"/>
        </w:rPr>
        <w:t>Mobility</w:t>
      </w:r>
      <w:proofErr w:type="spellEnd"/>
      <w:r w:rsidRPr="00111FE0">
        <w:rPr>
          <w:lang w:val="es-ES"/>
        </w:rPr>
        <w:t xml:space="preserve"> Suite, así como otros que no forman parte del conjunto de aplicaciones.</w:t>
      </w:r>
      <w:r w:rsidR="00A769CE" w:rsidRPr="00BF555F">
        <w:rPr>
          <w:lang w:val="es-ES"/>
        </w:rPr>
        <w:t xml:space="preserve"> </w:t>
      </w:r>
    </w:p>
    <w:p w14:paraId="08709E86" w14:textId="77777777" w:rsidR="00A84F89" w:rsidRPr="00BF555F" w:rsidRDefault="00A84F89" w:rsidP="00A914BF">
      <w:pPr>
        <w:pStyle w:val="ProductList-Body"/>
        <w:rPr>
          <w:lang w:val="es-ES"/>
        </w:rPr>
      </w:pPr>
    </w:p>
    <w:p w14:paraId="08709E87" w14:textId="77777777" w:rsidR="00FD384F" w:rsidRPr="00BF555F" w:rsidRDefault="00FD384F" w:rsidP="00A914BF">
      <w:pPr>
        <w:pStyle w:val="ProductList-Body"/>
        <w:rPr>
          <w:lang w:val="es-ES"/>
        </w:rPr>
      </w:pPr>
      <w:r w:rsidRPr="00BF555F">
        <w:rPr>
          <w:b/>
          <w:color w:val="00188F"/>
          <w:lang w:val="es-ES"/>
        </w:rPr>
        <w:t xml:space="preserve">Servicios de Microsoft </w:t>
      </w:r>
      <w:proofErr w:type="spellStart"/>
      <w:r w:rsidRPr="00BF555F">
        <w:rPr>
          <w:b/>
          <w:color w:val="00188F"/>
          <w:lang w:val="es-ES"/>
        </w:rPr>
        <w:t>Azure</w:t>
      </w:r>
      <w:proofErr w:type="spellEnd"/>
    </w:p>
    <w:p w14:paraId="08709E88" w14:textId="77777777" w:rsidR="00FD384F" w:rsidRPr="00BF555F" w:rsidRDefault="00FD384F" w:rsidP="00AA06C2">
      <w:pPr>
        <w:pStyle w:val="ProductList-Body"/>
        <w:rPr>
          <w:lang w:val="es-ES"/>
        </w:rPr>
      </w:pPr>
      <w:r w:rsidRPr="00BF555F">
        <w:rPr>
          <w:lang w:val="es-ES"/>
        </w:rPr>
        <w:t>Se corrige el error administrativo en los OST de julio:</w:t>
      </w:r>
      <w:r w:rsidR="00203342">
        <w:rPr>
          <w:lang w:val="es-ES"/>
        </w:rPr>
        <w:t xml:space="preserve"> </w:t>
      </w:r>
      <w:r w:rsidRPr="00BF555F">
        <w:rPr>
          <w:lang w:val="es-ES"/>
        </w:rPr>
        <w:t xml:space="preserve">se cambia el hipervínculo en la definición de </w:t>
      </w:r>
      <w:r w:rsidR="00105241">
        <w:rPr>
          <w:lang w:val="es-ES"/>
        </w:rPr>
        <w:t>“</w:t>
      </w:r>
      <w:r w:rsidRPr="00BF555F">
        <w:rPr>
          <w:lang w:val="es-ES"/>
        </w:rPr>
        <w:t xml:space="preserve">Servicios de Microsoft </w:t>
      </w:r>
      <w:proofErr w:type="spellStart"/>
      <w:r w:rsidRPr="00BF555F">
        <w:rPr>
          <w:lang w:val="es-ES"/>
        </w:rPr>
        <w:t>Azure</w:t>
      </w:r>
      <w:proofErr w:type="spellEnd"/>
      <w:r w:rsidR="00AA06C2">
        <w:rPr>
          <w:lang w:val="es-ES"/>
        </w:rPr>
        <w:t>”</w:t>
      </w:r>
      <w:r w:rsidRPr="00BF555F">
        <w:rPr>
          <w:lang w:val="es-ES"/>
        </w:rPr>
        <w:t xml:space="preserve"> por el que era en</w:t>
      </w:r>
      <w:r w:rsidR="003F778B">
        <w:rPr>
          <w:lang w:val="es-ES"/>
        </w:rPr>
        <w:t> </w:t>
      </w:r>
      <w:r w:rsidRPr="00BF555F">
        <w:rPr>
          <w:lang w:val="es-ES"/>
        </w:rPr>
        <w:t>el documento de Derechos de Uso de los Servicios Online (OLSUR) de abril.</w:t>
      </w:r>
    </w:p>
    <w:p w14:paraId="08709E89" w14:textId="77777777" w:rsidR="00A769CE" w:rsidRPr="00BF555F" w:rsidRDefault="00A769CE" w:rsidP="00AA2A25">
      <w:pPr>
        <w:pStyle w:val="ProductList-Body"/>
        <w:rPr>
          <w:lang w:val="es-ES"/>
        </w:rPr>
      </w:pPr>
    </w:p>
    <w:p w14:paraId="08709E8A" w14:textId="77777777" w:rsidR="00FD384F" w:rsidRPr="00BF555F" w:rsidRDefault="00AA2A25" w:rsidP="00A914BF">
      <w:pPr>
        <w:pStyle w:val="ProductList-Body"/>
        <w:rPr>
          <w:lang w:val="es-ES"/>
        </w:rPr>
      </w:pPr>
      <w:r w:rsidRPr="00BF555F">
        <w:rPr>
          <w:b/>
          <w:color w:val="00188F"/>
          <w:lang w:val="es-ES"/>
        </w:rPr>
        <w:t>Microsoft Dynamics Online</w:t>
      </w:r>
    </w:p>
    <w:p w14:paraId="08709E8B" w14:textId="77777777" w:rsidR="00DD5C60" w:rsidRPr="00BF555F" w:rsidRDefault="00445F89" w:rsidP="00A769CE">
      <w:pPr>
        <w:pStyle w:val="ProductList-Body"/>
        <w:numPr>
          <w:ilvl w:val="0"/>
          <w:numId w:val="27"/>
        </w:numPr>
        <w:tabs>
          <w:tab w:val="clear" w:pos="158"/>
        </w:tabs>
        <w:ind w:left="360" w:hanging="180"/>
        <w:rPr>
          <w:lang w:val="es-ES"/>
        </w:rPr>
      </w:pPr>
      <w:r w:rsidRPr="00BF555F">
        <w:rPr>
          <w:lang w:val="es-ES"/>
        </w:rPr>
        <w:t>Se cambia el nombre de familia de Microsoft Dynamics Online a Microsoft Dynamics Online Services.</w:t>
      </w:r>
    </w:p>
    <w:p w14:paraId="08709E8C" w14:textId="77777777" w:rsidR="00DD5C60" w:rsidRPr="00BF555F" w:rsidRDefault="000B07BF" w:rsidP="008D586F">
      <w:pPr>
        <w:pStyle w:val="ProductList-Body"/>
        <w:numPr>
          <w:ilvl w:val="0"/>
          <w:numId w:val="27"/>
        </w:numPr>
        <w:tabs>
          <w:tab w:val="clear" w:pos="158"/>
        </w:tabs>
        <w:ind w:left="360" w:hanging="180"/>
        <w:rPr>
          <w:lang w:val="es-ES"/>
        </w:rPr>
      </w:pPr>
      <w:r w:rsidRPr="00BF555F">
        <w:rPr>
          <w:lang w:val="es-ES"/>
        </w:rPr>
        <w:t xml:space="preserve">Se organiza la familia en subconjuntos de Servicios </w:t>
      </w:r>
      <w:r w:rsidR="003C1C44">
        <w:rPr>
          <w:lang w:val="es-ES"/>
        </w:rPr>
        <w:t>Online</w:t>
      </w:r>
      <w:r w:rsidRPr="00BF555F">
        <w:rPr>
          <w:lang w:val="es-ES"/>
        </w:rPr>
        <w:t xml:space="preserve"> y se aclara qué términos se aplican a todos los Productos y cuáles solo se aplican a</w:t>
      </w:r>
      <w:r w:rsidR="008D586F">
        <w:rPr>
          <w:lang w:val="es-ES"/>
        </w:rPr>
        <w:t> </w:t>
      </w:r>
      <w:r w:rsidRPr="00BF555F">
        <w:rPr>
          <w:lang w:val="es-ES"/>
        </w:rPr>
        <w:t>los subconjuntos.</w:t>
      </w:r>
    </w:p>
    <w:p w14:paraId="08709E90" w14:textId="77777777" w:rsidR="008760AD" w:rsidRPr="00BF555F" w:rsidRDefault="008760AD" w:rsidP="00A914BF">
      <w:pPr>
        <w:pStyle w:val="ProductList-Body"/>
        <w:rPr>
          <w:lang w:val="es-ES"/>
        </w:rPr>
      </w:pPr>
    </w:p>
    <w:p w14:paraId="08709E91" w14:textId="77777777" w:rsidR="00903D35" w:rsidRPr="00BF555F" w:rsidRDefault="00903D35" w:rsidP="00A914BF">
      <w:pPr>
        <w:pStyle w:val="ProductList-Body"/>
        <w:rPr>
          <w:lang w:val="es-ES"/>
        </w:rPr>
      </w:pPr>
      <w:r w:rsidRPr="00BF555F">
        <w:rPr>
          <w:b/>
          <w:color w:val="00188F"/>
          <w:lang w:val="es-ES"/>
        </w:rPr>
        <w:t>Servicios de Office 365</w:t>
      </w:r>
    </w:p>
    <w:p w14:paraId="08709E92" w14:textId="77777777" w:rsidR="00903D35" w:rsidRPr="00BF555F" w:rsidRDefault="00A84F89" w:rsidP="00A769CE">
      <w:pPr>
        <w:pStyle w:val="ProductList-Body"/>
        <w:numPr>
          <w:ilvl w:val="0"/>
          <w:numId w:val="28"/>
        </w:numPr>
        <w:tabs>
          <w:tab w:val="clear" w:pos="158"/>
        </w:tabs>
        <w:ind w:left="360" w:hanging="180"/>
        <w:rPr>
          <w:lang w:val="es-ES"/>
        </w:rPr>
      </w:pPr>
      <w:r w:rsidRPr="00BF555F">
        <w:rPr>
          <w:lang w:val="es-ES"/>
        </w:rPr>
        <w:t>Se agrega Office 365 ProPlus a la lista de Servicios de Office 365 cubiertos por el Contrato de Nivel de Servicio.</w:t>
      </w:r>
    </w:p>
    <w:p w14:paraId="08709E93" w14:textId="77777777" w:rsidR="007D521E" w:rsidRPr="00BF555F" w:rsidRDefault="00A92414" w:rsidP="00A769CE">
      <w:pPr>
        <w:pStyle w:val="ProductList-Body"/>
        <w:numPr>
          <w:ilvl w:val="0"/>
          <w:numId w:val="28"/>
        </w:numPr>
        <w:tabs>
          <w:tab w:val="clear" w:pos="158"/>
        </w:tabs>
        <w:ind w:left="360" w:hanging="180"/>
        <w:rPr>
          <w:lang w:val="es-ES"/>
        </w:rPr>
      </w:pPr>
      <w:r w:rsidRPr="00BF555F">
        <w:rPr>
          <w:lang w:val="es-ES"/>
        </w:rPr>
        <w:t xml:space="preserve">En la sección Instalación de Aplicaciones y Derechos de Uso de Office 365, se agrega el derecho de los usuarios a instalar software con Activación en Equipos Compartidos (SCA) en un servidor de red o en los Servicios de la Plataforma Microsoft </w:t>
      </w:r>
      <w:proofErr w:type="spellStart"/>
      <w:r w:rsidRPr="00BF555F">
        <w:rPr>
          <w:lang w:val="es-ES"/>
        </w:rPr>
        <w:t>Azure</w:t>
      </w:r>
      <w:proofErr w:type="spellEnd"/>
      <w:r w:rsidRPr="00BF555F">
        <w:rPr>
          <w:lang w:val="es-ES"/>
        </w:rPr>
        <w:t>.</w:t>
      </w:r>
    </w:p>
    <w:p w14:paraId="08709E94" w14:textId="77777777" w:rsidR="00903D35" w:rsidRPr="00BF555F" w:rsidRDefault="00903D35" w:rsidP="00A914BF">
      <w:pPr>
        <w:pStyle w:val="ProductList-Body"/>
        <w:rPr>
          <w:lang w:val="es-ES"/>
        </w:rPr>
      </w:pPr>
    </w:p>
    <w:p w14:paraId="08709E95" w14:textId="77777777" w:rsidR="00A84F89" w:rsidRPr="00BF555F" w:rsidRDefault="00A84F89" w:rsidP="00A84F89">
      <w:pPr>
        <w:pStyle w:val="ProductList-Body"/>
        <w:rPr>
          <w:lang w:val="es-ES"/>
        </w:rPr>
      </w:pPr>
      <w:r w:rsidRPr="00BF555F">
        <w:rPr>
          <w:b/>
          <w:color w:val="00188F"/>
          <w:lang w:val="es-ES"/>
        </w:rPr>
        <w:t>Otros Servicios Online</w:t>
      </w:r>
    </w:p>
    <w:p w14:paraId="08709E96" w14:textId="77777777" w:rsidR="00A84F89" w:rsidRPr="00BF555F" w:rsidRDefault="00A769CE" w:rsidP="008760AD">
      <w:pPr>
        <w:pStyle w:val="ProductList-Body"/>
        <w:numPr>
          <w:ilvl w:val="0"/>
          <w:numId w:val="29"/>
        </w:numPr>
        <w:tabs>
          <w:tab w:val="clear" w:pos="158"/>
        </w:tabs>
        <w:ind w:left="360" w:hanging="180"/>
        <w:rPr>
          <w:lang w:val="es-ES"/>
        </w:rPr>
      </w:pPr>
      <w:r w:rsidRPr="00BF555F">
        <w:rPr>
          <w:lang w:val="es-ES"/>
        </w:rPr>
        <w:t xml:space="preserve">Se cambia el nombre de Microsoft </w:t>
      </w:r>
      <w:proofErr w:type="spellStart"/>
      <w:r w:rsidRPr="00BF555F">
        <w:rPr>
          <w:lang w:val="es-ES"/>
        </w:rPr>
        <w:t>Azure</w:t>
      </w:r>
      <w:proofErr w:type="spellEnd"/>
      <w:r w:rsidRPr="00BF555F">
        <w:rPr>
          <w:lang w:val="es-ES"/>
        </w:rPr>
        <w:t xml:space="preserve"> </w:t>
      </w:r>
      <w:proofErr w:type="spellStart"/>
      <w:r w:rsidRPr="00BF555F">
        <w:rPr>
          <w:lang w:val="es-ES"/>
        </w:rPr>
        <w:t>Directory</w:t>
      </w:r>
      <w:proofErr w:type="spellEnd"/>
      <w:r w:rsidRPr="00BF555F">
        <w:rPr>
          <w:lang w:val="es-ES"/>
        </w:rPr>
        <w:t xml:space="preserve"> Premium por </w:t>
      </w:r>
      <w:proofErr w:type="spellStart"/>
      <w:r w:rsidRPr="00BF555F">
        <w:rPr>
          <w:lang w:val="es-ES"/>
        </w:rPr>
        <w:t>Azure</w:t>
      </w:r>
      <w:proofErr w:type="spellEnd"/>
      <w:r w:rsidRPr="00BF555F">
        <w:rPr>
          <w:lang w:val="es-ES"/>
        </w:rPr>
        <w:t xml:space="preserve"> Active </w:t>
      </w:r>
      <w:proofErr w:type="spellStart"/>
      <w:r w:rsidRPr="00BF555F">
        <w:rPr>
          <w:lang w:val="es-ES"/>
        </w:rPr>
        <w:t>Directory</w:t>
      </w:r>
      <w:proofErr w:type="spellEnd"/>
      <w:r w:rsidRPr="00BF555F">
        <w:rPr>
          <w:lang w:val="es-ES"/>
        </w:rPr>
        <w:t xml:space="preserve"> Premium y se mueve a la familia Enterprise </w:t>
      </w:r>
      <w:proofErr w:type="spellStart"/>
      <w:r w:rsidRPr="00BF555F">
        <w:rPr>
          <w:lang w:val="es-ES"/>
        </w:rPr>
        <w:t>Mobility</w:t>
      </w:r>
      <w:proofErr w:type="spellEnd"/>
      <w:r w:rsidR="008760AD">
        <w:rPr>
          <w:lang w:val="es-ES"/>
        </w:rPr>
        <w:t> </w:t>
      </w:r>
      <w:r w:rsidRPr="00BF555F">
        <w:rPr>
          <w:lang w:val="es-ES"/>
        </w:rPr>
        <w:t>Services.</w:t>
      </w:r>
    </w:p>
    <w:p w14:paraId="08709E97" w14:textId="77777777" w:rsidR="00A84F89" w:rsidRPr="00BF555F" w:rsidRDefault="00A769CE" w:rsidP="008760AD">
      <w:pPr>
        <w:pStyle w:val="ProductList-Body"/>
        <w:numPr>
          <w:ilvl w:val="0"/>
          <w:numId w:val="29"/>
        </w:numPr>
        <w:tabs>
          <w:tab w:val="clear" w:pos="158"/>
        </w:tabs>
        <w:ind w:left="360" w:hanging="180"/>
        <w:rPr>
          <w:lang w:val="es-ES"/>
        </w:rPr>
      </w:pPr>
      <w:r w:rsidRPr="00BF555F">
        <w:rPr>
          <w:lang w:val="es-ES"/>
        </w:rPr>
        <w:t xml:space="preserve">Se cambia el nombre de Microsoft Rights Management por </w:t>
      </w:r>
      <w:proofErr w:type="spellStart"/>
      <w:r w:rsidRPr="00BF555F">
        <w:rPr>
          <w:lang w:val="es-ES"/>
        </w:rPr>
        <w:t>Azure</w:t>
      </w:r>
      <w:proofErr w:type="spellEnd"/>
      <w:r w:rsidRPr="00BF555F">
        <w:rPr>
          <w:lang w:val="es-ES"/>
        </w:rPr>
        <w:t xml:space="preserve"> Rights Management Service y se mueve a la familia Enterprise </w:t>
      </w:r>
      <w:proofErr w:type="spellStart"/>
      <w:r w:rsidRPr="00BF555F">
        <w:rPr>
          <w:lang w:val="es-ES"/>
        </w:rPr>
        <w:t>Mobility</w:t>
      </w:r>
      <w:proofErr w:type="spellEnd"/>
      <w:r w:rsidR="008760AD">
        <w:rPr>
          <w:lang w:val="es-ES"/>
        </w:rPr>
        <w:t> </w:t>
      </w:r>
      <w:r w:rsidRPr="00BF555F">
        <w:rPr>
          <w:lang w:val="es-ES"/>
        </w:rPr>
        <w:t xml:space="preserve">Services. </w:t>
      </w:r>
    </w:p>
    <w:p w14:paraId="08709E98" w14:textId="77777777" w:rsidR="00A84F89" w:rsidRPr="00BF555F" w:rsidRDefault="00A84F89" w:rsidP="00A914BF">
      <w:pPr>
        <w:pStyle w:val="ProductList-Body"/>
        <w:rPr>
          <w:lang w:val="es-ES"/>
        </w:rPr>
      </w:pPr>
    </w:p>
    <w:p w14:paraId="08709E99" w14:textId="77777777" w:rsidR="00B0042D" w:rsidRPr="00BF555F" w:rsidRDefault="00B0042D" w:rsidP="00A914BF">
      <w:pPr>
        <w:pStyle w:val="ProductList-Body"/>
        <w:rPr>
          <w:lang w:val="es-ES"/>
        </w:rPr>
      </w:pPr>
      <w:r w:rsidRPr="00BF555F">
        <w:rPr>
          <w:b/>
          <w:color w:val="00188F"/>
          <w:lang w:val="es-ES"/>
        </w:rPr>
        <w:t>Windows Intune</w:t>
      </w:r>
    </w:p>
    <w:p w14:paraId="08709E9A" w14:textId="77777777" w:rsidR="00B0042D" w:rsidRPr="00BF555F" w:rsidRDefault="00B0042D" w:rsidP="00A914BF">
      <w:pPr>
        <w:pStyle w:val="ProductList-Body"/>
        <w:rPr>
          <w:lang w:val="es-ES"/>
        </w:rPr>
      </w:pPr>
      <w:r w:rsidRPr="00BF555F">
        <w:rPr>
          <w:lang w:val="es-ES"/>
        </w:rPr>
        <w:t xml:space="preserve">Se mueve a la familia Enterprise </w:t>
      </w:r>
      <w:proofErr w:type="spellStart"/>
      <w:r w:rsidRPr="00BF555F">
        <w:rPr>
          <w:lang w:val="es-ES"/>
        </w:rPr>
        <w:t>Mobility</w:t>
      </w:r>
      <w:proofErr w:type="spellEnd"/>
      <w:r w:rsidRPr="00BF555F">
        <w:rPr>
          <w:lang w:val="es-ES"/>
        </w:rPr>
        <w:t xml:space="preserve"> Services.</w:t>
      </w:r>
    </w:p>
    <w:p w14:paraId="08709E9B" w14:textId="77777777" w:rsidR="00B0042D" w:rsidRPr="00BF555F" w:rsidRDefault="00B0042D" w:rsidP="00A914BF">
      <w:pPr>
        <w:pStyle w:val="ProductList-Body"/>
        <w:rPr>
          <w:lang w:val="es-ES"/>
        </w:rPr>
      </w:pPr>
    </w:p>
    <w:p w14:paraId="08709E9C" w14:textId="77777777" w:rsidR="0080135B" w:rsidRPr="00BF555F" w:rsidRDefault="0080135B" w:rsidP="00AC73FD">
      <w:pPr>
        <w:pStyle w:val="ProductList-Body"/>
        <w:keepNext/>
        <w:keepLines/>
        <w:rPr>
          <w:lang w:val="es-ES"/>
        </w:rPr>
      </w:pPr>
      <w:proofErr w:type="spellStart"/>
      <w:r w:rsidRPr="00BF555F">
        <w:rPr>
          <w:b/>
          <w:color w:val="00188F"/>
          <w:lang w:val="es-ES"/>
        </w:rPr>
        <w:t>Yammer</w:t>
      </w:r>
      <w:proofErr w:type="spellEnd"/>
    </w:p>
    <w:p w14:paraId="08709E9D" w14:textId="77777777" w:rsidR="00FD384F" w:rsidRPr="00BF555F" w:rsidRDefault="00ED0B1B" w:rsidP="00ED0B1B">
      <w:pPr>
        <w:pStyle w:val="ProductList-Body"/>
        <w:rPr>
          <w:lang w:val="es-ES"/>
        </w:rPr>
      </w:pPr>
      <w:r w:rsidRPr="00BF555F">
        <w:rPr>
          <w:lang w:val="es-ES"/>
        </w:rPr>
        <w:t>Se elimina la prohibición de uso por niños menores de 13 años.</w:t>
      </w:r>
    </w:p>
    <w:p w14:paraId="08709E9E" w14:textId="77777777" w:rsidR="00ED0B1B" w:rsidRPr="00BF555F" w:rsidRDefault="00ED0B1B" w:rsidP="00ED0B1B">
      <w:pPr>
        <w:pStyle w:val="ProductList-Body"/>
        <w:rPr>
          <w:lang w:val="es-ES"/>
        </w:rPr>
      </w:pPr>
    </w:p>
    <w:p w14:paraId="08709E9F" w14:textId="77777777" w:rsidR="00EA0550" w:rsidRPr="00BF555F" w:rsidRDefault="00EA0550" w:rsidP="00ED0B1B">
      <w:pPr>
        <w:pStyle w:val="ProductList-Body"/>
        <w:rPr>
          <w:lang w:val="es-ES"/>
        </w:rPr>
      </w:pPr>
      <w:r w:rsidRPr="00BF555F">
        <w:rPr>
          <w:b/>
          <w:color w:val="00188F"/>
          <w:lang w:val="es-ES"/>
        </w:rPr>
        <w:t>Notificaciones del Anexo 1</w:t>
      </w:r>
    </w:p>
    <w:p w14:paraId="08709EA0" w14:textId="77777777" w:rsidR="00EA0550" w:rsidRPr="00BF555F" w:rsidRDefault="00EA0550" w:rsidP="003847EA">
      <w:pPr>
        <w:pStyle w:val="ProductList-Body"/>
        <w:rPr>
          <w:lang w:val="es-ES"/>
        </w:rPr>
      </w:pPr>
      <w:r w:rsidRPr="00BF555F">
        <w:rPr>
          <w:lang w:val="es-ES"/>
        </w:rPr>
        <w:t>En la Notificación sobre el estándar visual de H.264/AVC, el estándar de vídeo de VC-1, el estándar visual de parte de MPEG-4 y el estándar de</w:t>
      </w:r>
      <w:r w:rsidR="003847EA">
        <w:rPr>
          <w:lang w:val="es-ES"/>
        </w:rPr>
        <w:t> </w:t>
      </w:r>
      <w:r w:rsidRPr="00BF555F">
        <w:rPr>
          <w:lang w:val="es-ES"/>
        </w:rPr>
        <w:t xml:space="preserve">vídeo de </w:t>
      </w:r>
      <w:r w:rsidR="007C1E17" w:rsidRPr="00BF555F">
        <w:rPr>
          <w:lang w:val="es-ES"/>
        </w:rPr>
        <w:t>MPEG</w:t>
      </w:r>
      <w:r w:rsidRPr="00BF555F">
        <w:rPr>
          <w:lang w:val="es-ES"/>
        </w:rPr>
        <w:t>-2, se corrige el hipervínculo.</w:t>
      </w:r>
    </w:p>
    <w:p w14:paraId="08709EA1" w14:textId="77777777" w:rsidR="00EA0550" w:rsidRPr="00BF555F" w:rsidRDefault="00EA0550" w:rsidP="00ED0B1B">
      <w:pPr>
        <w:pStyle w:val="ProductList-Body"/>
        <w:rPr>
          <w:lang w:val="es-ES"/>
        </w:rPr>
      </w:pPr>
    </w:p>
    <w:p w14:paraId="08709EA2" w14:textId="77777777" w:rsidR="00ED0B1B" w:rsidRPr="00BF555F" w:rsidRDefault="00ED0B1B" w:rsidP="00ED0B1B">
      <w:pPr>
        <w:pStyle w:val="ProductList-Body"/>
        <w:rPr>
          <w:lang w:val="es-ES"/>
        </w:rPr>
      </w:pPr>
      <w:r w:rsidRPr="00BF555F">
        <w:rPr>
          <w:b/>
          <w:color w:val="00188F"/>
          <w:lang w:val="es-ES"/>
        </w:rPr>
        <w:t>Suites de Licencias de Suscripción del Anexo 2</w:t>
      </w:r>
    </w:p>
    <w:p w14:paraId="08709EA3" w14:textId="77777777" w:rsidR="00AC73FD" w:rsidRPr="00BD5B46" w:rsidRDefault="00ED0B1B" w:rsidP="00AC73FD">
      <w:pPr>
        <w:pStyle w:val="ProductList-Body"/>
        <w:numPr>
          <w:ilvl w:val="0"/>
          <w:numId w:val="32"/>
        </w:numPr>
        <w:tabs>
          <w:tab w:val="clear" w:pos="158"/>
        </w:tabs>
        <w:ind w:left="360" w:hanging="180"/>
      </w:pPr>
      <w:r w:rsidRPr="00BD5B46">
        <w:t xml:space="preserve">Se </w:t>
      </w:r>
      <w:proofErr w:type="spellStart"/>
      <w:r w:rsidRPr="00BD5B46">
        <w:t>eliminan</w:t>
      </w:r>
      <w:proofErr w:type="spellEnd"/>
      <w:r w:rsidRPr="00BD5B46">
        <w:t xml:space="preserve"> </w:t>
      </w:r>
      <w:proofErr w:type="spellStart"/>
      <w:r w:rsidRPr="00BD5B46">
        <w:t>las</w:t>
      </w:r>
      <w:proofErr w:type="spellEnd"/>
      <w:r w:rsidRPr="00BD5B46">
        <w:t xml:space="preserve"> SL de </w:t>
      </w:r>
      <w:proofErr w:type="spellStart"/>
      <w:r w:rsidRPr="00BD5B46">
        <w:t>las</w:t>
      </w:r>
      <w:proofErr w:type="spellEnd"/>
      <w:r w:rsidRPr="00BD5B46">
        <w:t xml:space="preserve"> Suites Office 365 Small Business y Office 365 Small Business Premium.</w:t>
      </w:r>
    </w:p>
    <w:p w14:paraId="08709EA4" w14:textId="77777777" w:rsidR="00AC73FD" w:rsidRPr="00BD5B46" w:rsidRDefault="00AC73FD" w:rsidP="003847EA">
      <w:pPr>
        <w:pStyle w:val="ProductList-Body"/>
        <w:numPr>
          <w:ilvl w:val="0"/>
          <w:numId w:val="32"/>
        </w:numPr>
        <w:tabs>
          <w:tab w:val="clear" w:pos="158"/>
        </w:tabs>
        <w:ind w:left="360" w:hanging="180"/>
      </w:pPr>
      <w:r w:rsidRPr="00BD5B46">
        <w:t xml:space="preserve">Se </w:t>
      </w:r>
      <w:proofErr w:type="spellStart"/>
      <w:r w:rsidRPr="00BD5B46">
        <w:t>agregan</w:t>
      </w:r>
      <w:proofErr w:type="spellEnd"/>
      <w:r w:rsidRPr="00BD5B46">
        <w:t xml:space="preserve"> </w:t>
      </w:r>
      <w:proofErr w:type="spellStart"/>
      <w:r w:rsidRPr="00BD5B46">
        <w:t>las</w:t>
      </w:r>
      <w:proofErr w:type="spellEnd"/>
      <w:r w:rsidRPr="00BD5B46">
        <w:t xml:space="preserve"> SL de </w:t>
      </w:r>
      <w:proofErr w:type="spellStart"/>
      <w:r w:rsidRPr="00BD5B46">
        <w:t>las</w:t>
      </w:r>
      <w:proofErr w:type="spellEnd"/>
      <w:r w:rsidRPr="00BD5B46">
        <w:t xml:space="preserve"> Suites Office 365 Business Essentials, Office 365 Business Premium, Microsoft Dynamics CRM Online Professional y</w:t>
      </w:r>
      <w:r w:rsidR="003847EA" w:rsidRPr="00BD5B46">
        <w:t> </w:t>
      </w:r>
      <w:r w:rsidRPr="00BD5B46">
        <w:t>Microsoft Dynamics CRM Online Enterprise.</w:t>
      </w:r>
    </w:p>
    <w:p w14:paraId="08709EA5" w14:textId="77777777" w:rsidR="00FD384F" w:rsidRPr="00BD5B46" w:rsidRDefault="00FD384F" w:rsidP="00A914BF">
      <w:pPr>
        <w:pStyle w:val="ProductList-Body"/>
      </w:pPr>
    </w:p>
    <w:p w14:paraId="08709EA6" w14:textId="77777777" w:rsidR="00FD384F" w:rsidRPr="00BD5B46" w:rsidRDefault="00FD384F" w:rsidP="00A914BF">
      <w:pPr>
        <w:pStyle w:val="ProductList-Body"/>
        <w:rPr>
          <w:b/>
          <w:color w:val="00188F"/>
        </w:rPr>
        <w:sectPr w:rsidR="00FD384F" w:rsidRPr="00BD5B46" w:rsidSect="00A61B2A">
          <w:footerReference w:type="default" r:id="rId20"/>
          <w:footerReference w:type="first" r:id="rId21"/>
          <w:pgSz w:w="12240" w:h="15840"/>
          <w:pgMar w:top="1440" w:right="720" w:bottom="1440" w:left="720" w:header="720" w:footer="720" w:gutter="0"/>
          <w:cols w:space="720"/>
          <w:titlePg/>
          <w:docGrid w:linePitch="360"/>
        </w:sectPr>
      </w:pPr>
    </w:p>
    <w:p w14:paraId="08709EA7" w14:textId="77777777" w:rsidR="004D27A6" w:rsidRPr="00BF555F" w:rsidRDefault="00730B3A" w:rsidP="00366C8E">
      <w:pPr>
        <w:pStyle w:val="ProductList-SectionHeading"/>
        <w:outlineLvl w:val="0"/>
        <w:rPr>
          <w:lang w:val="es-ES"/>
        </w:rPr>
      </w:pPr>
      <w:bookmarkStart w:id="13" w:name="GeneralTerms"/>
      <w:bookmarkStart w:id="14" w:name="_Toc399501183"/>
      <w:r w:rsidRPr="00BF555F">
        <w:rPr>
          <w:lang w:val="es-ES"/>
        </w:rPr>
        <w:t>Términos Generales</w:t>
      </w:r>
      <w:bookmarkEnd w:id="13"/>
      <w:bookmarkEnd w:id="14"/>
    </w:p>
    <w:p w14:paraId="08709EA8" w14:textId="77777777" w:rsidR="00730B3A" w:rsidRPr="00BF555F" w:rsidRDefault="00730B3A" w:rsidP="005B03B4">
      <w:pPr>
        <w:pStyle w:val="ProductList-Body"/>
        <w:rPr>
          <w:lang w:val="es-ES"/>
        </w:rPr>
      </w:pPr>
      <w:r w:rsidRPr="00BF555F">
        <w:rPr>
          <w:lang w:val="es-ES"/>
        </w:rPr>
        <w:t>El Cliente puede utilizar los Servicios Online y el software relacionado según se permita expresamente en el contrato de licencias por volumen del</w:t>
      </w:r>
      <w:r w:rsidR="008760AD">
        <w:rPr>
          <w:lang w:val="es-ES"/>
        </w:rPr>
        <w:t> </w:t>
      </w:r>
      <w:r w:rsidRPr="00BF555F">
        <w:rPr>
          <w:lang w:val="es-ES"/>
        </w:rPr>
        <w:t>Cliente. Microsoft se reserva todos los derechos restantes. El Cliente debe adquirir y ceder las licencias de suscripción correspondientes que se</w:t>
      </w:r>
      <w:r w:rsidR="00EF3DFC">
        <w:rPr>
          <w:lang w:val="es-ES"/>
        </w:rPr>
        <w:t> </w:t>
      </w:r>
      <w:r w:rsidRPr="00BF555F">
        <w:rPr>
          <w:lang w:val="es-ES"/>
        </w:rPr>
        <w:t xml:space="preserve">requieran para utilizar cada Servicio Online. Cada usuario que acceda al Servicio Online necesita una SL de Usuario, a menos que se especifique otra cosa en los </w:t>
      </w:r>
      <w:hyperlink w:anchor="OnlineServiceSpecificTerms" w:history="1">
        <w:r w:rsidRPr="00BF555F">
          <w:rPr>
            <w:rStyle w:val="Hyperlink"/>
            <w:lang w:val="es-ES"/>
          </w:rPr>
          <w:t>Términos específicos de los Servicios Online</w:t>
        </w:r>
      </w:hyperlink>
      <w:r w:rsidRPr="00BF555F">
        <w:rPr>
          <w:lang w:val="es-ES"/>
        </w:rPr>
        <w:t xml:space="preserve">. El </w:t>
      </w:r>
      <w:hyperlink w:anchor="Attachment2" w:history="1">
        <w:hyperlink w:anchor="Attachment2" w:history="1">
          <w:r w:rsidR="005B03B4" w:rsidRPr="00BF555F">
            <w:rPr>
              <w:rStyle w:val="Hyperlink"/>
              <w:lang w:val="es-ES"/>
            </w:rPr>
            <w:t>Anexo 2</w:t>
          </w:r>
        </w:hyperlink>
      </w:hyperlink>
      <w:r w:rsidRPr="00BF555F">
        <w:rPr>
          <w:lang w:val="es-ES"/>
        </w:rPr>
        <w:t xml:space="preserve"> describe los Conjuntos de SL que también cumplen los requisitos de</w:t>
      </w:r>
      <w:r w:rsidR="00EF3DFC">
        <w:rPr>
          <w:lang w:val="es-ES"/>
        </w:rPr>
        <w:t> </w:t>
      </w:r>
      <w:r w:rsidRPr="00BF555F">
        <w:rPr>
          <w:lang w:val="es-ES"/>
        </w:rPr>
        <w:t>SL</w:t>
      </w:r>
      <w:r w:rsidR="00EF3DFC">
        <w:rPr>
          <w:lang w:val="es-ES"/>
        </w:rPr>
        <w:t> </w:t>
      </w:r>
      <w:r w:rsidRPr="00BF555F">
        <w:rPr>
          <w:lang w:val="es-ES"/>
        </w:rPr>
        <w:t>de</w:t>
      </w:r>
      <w:r w:rsidR="00EF3DFC">
        <w:rPr>
          <w:lang w:val="es-ES"/>
        </w:rPr>
        <w:t> </w:t>
      </w:r>
      <w:r w:rsidRPr="00BF555F">
        <w:rPr>
          <w:lang w:val="es-ES"/>
        </w:rPr>
        <w:t>Usuario. El Cliente no tiene derecho a utilizar un Servicio Online una vez finalizada la vigencia de la SL de Usuario de ese Servicio Online.</w:t>
      </w:r>
    </w:p>
    <w:p w14:paraId="08709EA9" w14:textId="77777777" w:rsidR="00730B3A" w:rsidRPr="00BF555F" w:rsidRDefault="00730B3A" w:rsidP="00A914BF">
      <w:pPr>
        <w:pStyle w:val="ProductList-Body"/>
        <w:rPr>
          <w:lang w:val="es-ES"/>
        </w:rPr>
      </w:pPr>
    </w:p>
    <w:p w14:paraId="08709EAA" w14:textId="77777777" w:rsidR="00730B3A" w:rsidRPr="00BF555F" w:rsidRDefault="00103924" w:rsidP="00366C8E">
      <w:pPr>
        <w:pStyle w:val="ProductList-SubSubSectionHeading"/>
        <w:outlineLvl w:val="1"/>
        <w:rPr>
          <w:lang w:val="es-ES"/>
        </w:rPr>
      </w:pPr>
      <w:bookmarkStart w:id="15" w:name="_Toc399501184"/>
      <w:r w:rsidRPr="00BF555F">
        <w:rPr>
          <w:lang w:val="es-ES"/>
        </w:rPr>
        <w:t>Definiciones</w:t>
      </w:r>
      <w:bookmarkEnd w:id="15"/>
    </w:p>
    <w:p w14:paraId="08709EAB" w14:textId="77777777" w:rsidR="00103924" w:rsidRPr="00BF555F" w:rsidRDefault="00103924" w:rsidP="00337870">
      <w:pPr>
        <w:pStyle w:val="ProductList-Body"/>
        <w:spacing w:after="120"/>
        <w:rPr>
          <w:lang w:val="es-ES"/>
        </w:rPr>
      </w:pPr>
      <w:r w:rsidRPr="00BF555F">
        <w:rPr>
          <w:lang w:val="es-ES"/>
        </w:rPr>
        <w:t>Si alguno de los siguientes términos no está definido en el contrato de licencias por volumen del Cliente, adoptará el significado atribuido en las siguientes definiciones.</w:t>
      </w:r>
    </w:p>
    <w:p w14:paraId="08709EAC" w14:textId="77777777" w:rsidR="00103924" w:rsidRPr="00BF555F" w:rsidRDefault="00AA06C2" w:rsidP="00337870">
      <w:pPr>
        <w:pStyle w:val="ProductList-Body"/>
        <w:spacing w:after="120"/>
        <w:rPr>
          <w:lang w:val="es-ES"/>
        </w:rPr>
      </w:pPr>
      <w:r>
        <w:rPr>
          <w:lang w:val="es-ES"/>
        </w:rPr>
        <w:t>“</w:t>
      </w:r>
      <w:r w:rsidR="00874919" w:rsidRPr="00BF555F">
        <w:rPr>
          <w:lang w:val="es-ES"/>
        </w:rPr>
        <w:t>Datos de Cliente” son todos los datos, incluidos todos los archivos de texto, sonido, vídeo o imagen que el Cliente, o alguien que lo represente, proporciona a Microsoft mediante su uso del Servicio Online.</w:t>
      </w:r>
    </w:p>
    <w:p w14:paraId="08709EAD" w14:textId="77777777" w:rsidR="00103924" w:rsidRPr="00BF555F" w:rsidRDefault="00AA06C2" w:rsidP="00AA06C2">
      <w:pPr>
        <w:pStyle w:val="ProductList-Body"/>
        <w:spacing w:after="120"/>
        <w:rPr>
          <w:lang w:val="es-ES"/>
        </w:rPr>
      </w:pPr>
      <w:r>
        <w:rPr>
          <w:lang w:val="es-ES"/>
        </w:rPr>
        <w:t>“</w:t>
      </w:r>
      <w:r w:rsidR="00874919" w:rsidRPr="00BF555F">
        <w:rPr>
          <w:lang w:val="es-ES"/>
        </w:rPr>
        <w:t>Usuario Externo</w:t>
      </w:r>
      <w:r>
        <w:rPr>
          <w:lang w:val="es-ES"/>
        </w:rPr>
        <w:t>”</w:t>
      </w:r>
      <w:r w:rsidR="00874919" w:rsidRPr="00BF555F">
        <w:rPr>
          <w:lang w:val="es-ES"/>
        </w:rPr>
        <w:t xml:space="preserve"> es un usuario de un Servicio Online que no es un empleado, contratista interno ni representante interno del Cliente o sus Filiales.</w:t>
      </w:r>
    </w:p>
    <w:p w14:paraId="08709EAE" w14:textId="77777777" w:rsidR="00103924" w:rsidRPr="00BF555F" w:rsidRDefault="00337870" w:rsidP="00337870">
      <w:pPr>
        <w:pStyle w:val="ProductList-Body"/>
        <w:spacing w:after="120"/>
        <w:rPr>
          <w:lang w:val="es-ES"/>
        </w:rPr>
      </w:pPr>
      <w:r w:rsidRPr="00BF555F">
        <w:rPr>
          <w:lang w:val="es-ES"/>
        </w:rPr>
        <w:t>“Instancia” es una imagen de software que se creó al ejecutar la configuración del software o el procedimiento de instalación o al duplicar dicha imagen.</w:t>
      </w:r>
    </w:p>
    <w:p w14:paraId="08709EAF" w14:textId="77777777" w:rsidR="00103924" w:rsidRPr="00BF555F" w:rsidRDefault="00874919" w:rsidP="00760167">
      <w:pPr>
        <w:pStyle w:val="ProductList-Body"/>
        <w:spacing w:after="120"/>
        <w:rPr>
          <w:lang w:val="es-ES"/>
        </w:rPr>
      </w:pPr>
      <w:r w:rsidRPr="00BF555F">
        <w:rPr>
          <w:lang w:val="es-ES"/>
        </w:rPr>
        <w:t>“Dispositivo con Licencia” es el sistema de hardware físico único al cual se cede una licencia. Para el propósito de esta definición, una partición o</w:t>
      </w:r>
      <w:r w:rsidR="00760167">
        <w:rPr>
          <w:lang w:val="es-ES"/>
        </w:rPr>
        <w:t> </w:t>
      </w:r>
      <w:r w:rsidRPr="00BF555F">
        <w:rPr>
          <w:lang w:val="es-ES"/>
        </w:rPr>
        <w:t>división de hardware se considera un dispositivo en sí mismo.</w:t>
      </w:r>
    </w:p>
    <w:p w14:paraId="08709EB0" w14:textId="77777777" w:rsidR="00103924" w:rsidRPr="00BF555F" w:rsidRDefault="00874919" w:rsidP="00337870">
      <w:pPr>
        <w:pStyle w:val="ProductList-Body"/>
        <w:spacing w:after="120"/>
        <w:rPr>
          <w:lang w:val="es-ES"/>
        </w:rPr>
      </w:pPr>
      <w:r w:rsidRPr="00BF555F">
        <w:rPr>
          <w:lang w:val="es-ES"/>
        </w:rPr>
        <w:t>“Producto que no es de Microsoft” es cualquier software, dato, servicio, sitio web o producto de marca de terceros.</w:t>
      </w:r>
    </w:p>
    <w:p w14:paraId="08709EB1" w14:textId="77777777" w:rsidR="00103924" w:rsidRPr="00BF555F" w:rsidRDefault="00874919" w:rsidP="00760167">
      <w:pPr>
        <w:pStyle w:val="ProductList-Body"/>
        <w:spacing w:after="120"/>
        <w:rPr>
          <w:lang w:val="es-ES"/>
        </w:rPr>
      </w:pPr>
      <w:r w:rsidRPr="00BF555F">
        <w:rPr>
          <w:lang w:val="es-ES"/>
        </w:rPr>
        <w:t>“Servicio Online” es un servicio que hospeda Microsoft y al cual el Cliente se suscribe en virtud de un contrato de licencias por volumen de</w:t>
      </w:r>
      <w:r w:rsidR="00760167">
        <w:rPr>
          <w:lang w:val="es-ES"/>
        </w:rPr>
        <w:t> </w:t>
      </w:r>
      <w:r w:rsidRPr="00BF555F">
        <w:rPr>
          <w:lang w:val="es-ES"/>
        </w:rPr>
        <w:t>Microsoft, incluido cualquier servicio identificado en la sección Servicios Online de la Lista de Productos. Encontrará la Lista de Productos en</w:t>
      </w:r>
      <w:r w:rsidR="00760167">
        <w:rPr>
          <w:lang w:val="es-ES"/>
        </w:rPr>
        <w:t> </w:t>
      </w:r>
      <w:hyperlink r:id="rId22" w:history="1">
        <w:r w:rsidRPr="00BF555F">
          <w:rPr>
            <w:rStyle w:val="Hyperlink"/>
            <w:lang w:val="es-ES"/>
          </w:rPr>
          <w:t>http://go.microsoft.com/?linkid=9839207</w:t>
        </w:r>
      </w:hyperlink>
      <w:r w:rsidRPr="008760AD">
        <w:rPr>
          <w:rStyle w:val="Hyperlink"/>
          <w:u w:val="none"/>
          <w:lang w:val="es-ES"/>
        </w:rPr>
        <w:t>.</w:t>
      </w:r>
    </w:p>
    <w:p w14:paraId="08709EB2" w14:textId="77777777" w:rsidR="00103924" w:rsidRPr="00BF555F" w:rsidRDefault="00AA06C2" w:rsidP="00AA06C2">
      <w:pPr>
        <w:pStyle w:val="ProductList-Body"/>
        <w:spacing w:after="120"/>
        <w:rPr>
          <w:lang w:val="es-ES"/>
        </w:rPr>
      </w:pPr>
      <w:r>
        <w:rPr>
          <w:lang w:val="es-ES"/>
        </w:rPr>
        <w:t>“</w:t>
      </w:r>
      <w:r w:rsidR="00874919" w:rsidRPr="00BF555F">
        <w:rPr>
          <w:lang w:val="es-ES"/>
        </w:rPr>
        <w:t>Entorno de Sistema Operativo</w:t>
      </w:r>
      <w:r>
        <w:rPr>
          <w:lang w:val="es-ES"/>
        </w:rPr>
        <w:t>”</w:t>
      </w:r>
      <w:r w:rsidR="00874919" w:rsidRPr="00BF555F">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w:t>
      </w:r>
      <w:r w:rsidR="00760167">
        <w:rPr>
          <w:lang w:val="es-ES"/>
        </w:rPr>
        <w:t> </w:t>
      </w:r>
      <w:r w:rsidR="00874919" w:rsidRPr="00BF555F">
        <w:rPr>
          <w:lang w:val="es-ES"/>
        </w:rPr>
        <w:t xml:space="preserve">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w:t>
      </w:r>
      <w:proofErr w:type="spellStart"/>
      <w:r w:rsidR="00874919" w:rsidRPr="00BF555F">
        <w:rPr>
          <w:lang w:val="es-ES"/>
        </w:rPr>
        <w:t>OSEs</w:t>
      </w:r>
      <w:proofErr w:type="spellEnd"/>
      <w:r w:rsidR="00874919" w:rsidRPr="00BF555F">
        <w:rPr>
          <w:lang w:val="es-ES"/>
        </w:rPr>
        <w:t xml:space="preserve"> virtuales. La instancia de sistema operativo que se utiliza para ejecutar el software de</w:t>
      </w:r>
      <w:r w:rsidR="00760167">
        <w:rPr>
          <w:lang w:val="es-ES"/>
        </w:rPr>
        <w:t> </w:t>
      </w:r>
      <w:r w:rsidR="00874919" w:rsidRPr="00BF555F">
        <w:rPr>
          <w:lang w:val="es-ES"/>
        </w:rPr>
        <w:t>virtualización del hardware o para prestar servicios de virtualización de hardware se considera parte del OSE físico.</w:t>
      </w:r>
    </w:p>
    <w:p w14:paraId="08709EB3" w14:textId="77777777" w:rsidR="00730B3A" w:rsidRPr="00BF555F" w:rsidRDefault="00AA06C2" w:rsidP="00AA06C2">
      <w:pPr>
        <w:pStyle w:val="ProductList-Body"/>
        <w:rPr>
          <w:lang w:val="es-ES"/>
        </w:rPr>
      </w:pPr>
      <w:r>
        <w:rPr>
          <w:lang w:val="es-ES"/>
        </w:rPr>
        <w:t>“</w:t>
      </w:r>
      <w:r w:rsidR="00337870" w:rsidRPr="00BF555F">
        <w:rPr>
          <w:lang w:val="es-ES"/>
        </w:rPr>
        <w:t>SL</w:t>
      </w:r>
      <w:r>
        <w:rPr>
          <w:lang w:val="es-ES"/>
        </w:rPr>
        <w:t>”</w:t>
      </w:r>
      <w:r w:rsidR="00337870" w:rsidRPr="00BF555F">
        <w:rPr>
          <w:lang w:val="es-ES"/>
        </w:rPr>
        <w:t xml:space="preserve"> es una licencia de suscripción.</w:t>
      </w:r>
    </w:p>
    <w:p w14:paraId="08709EB4" w14:textId="77777777" w:rsidR="00103924" w:rsidRPr="00BF555F" w:rsidRDefault="00103924" w:rsidP="00103924">
      <w:pPr>
        <w:pStyle w:val="ProductList-Body"/>
        <w:rPr>
          <w:lang w:val="es-ES"/>
        </w:rPr>
      </w:pPr>
    </w:p>
    <w:p w14:paraId="08709EB5" w14:textId="77777777" w:rsidR="00103924" w:rsidRPr="00BF555F" w:rsidRDefault="00103924" w:rsidP="00366C8E">
      <w:pPr>
        <w:pStyle w:val="ProductList-SubSubSectionHeading"/>
        <w:outlineLvl w:val="1"/>
        <w:rPr>
          <w:lang w:val="es-ES"/>
        </w:rPr>
      </w:pPr>
      <w:bookmarkStart w:id="16" w:name="_Toc399501185"/>
      <w:r w:rsidRPr="00BF555F">
        <w:rPr>
          <w:lang w:val="es-ES"/>
        </w:rPr>
        <w:t>Actualizaciones de los Términos de los Servicios Online</w:t>
      </w:r>
      <w:bookmarkEnd w:id="16"/>
    </w:p>
    <w:p w14:paraId="08709EB6" w14:textId="77777777" w:rsidR="00103924" w:rsidRPr="00BF555F" w:rsidRDefault="00103924" w:rsidP="00103924">
      <w:pPr>
        <w:pStyle w:val="ProductList-Body"/>
        <w:rPr>
          <w:lang w:val="es-ES"/>
        </w:rPr>
      </w:pPr>
      <w:r w:rsidRPr="00BF555F">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08709EB7" w14:textId="77777777" w:rsidR="00103924" w:rsidRPr="00BF555F" w:rsidRDefault="00103924" w:rsidP="00103924">
      <w:pPr>
        <w:pStyle w:val="ProductList-Body"/>
        <w:rPr>
          <w:lang w:val="es-ES"/>
        </w:rPr>
      </w:pPr>
    </w:p>
    <w:p w14:paraId="08709EB8" w14:textId="77777777" w:rsidR="00103924" w:rsidRPr="00BF555F" w:rsidRDefault="00103924" w:rsidP="00366C8E">
      <w:pPr>
        <w:pStyle w:val="ProductList-SubSubSectionHeading"/>
        <w:outlineLvl w:val="1"/>
        <w:rPr>
          <w:lang w:val="es-ES"/>
        </w:rPr>
      </w:pPr>
      <w:bookmarkStart w:id="17" w:name="_Toc399501186"/>
      <w:r w:rsidRPr="00BF555F">
        <w:rPr>
          <w:lang w:val="es-ES"/>
        </w:rPr>
        <w:t>Cambios Regulatorios y Disponibilidad Internacional</w:t>
      </w:r>
      <w:bookmarkEnd w:id="17"/>
    </w:p>
    <w:p w14:paraId="08709EB9" w14:textId="77777777" w:rsidR="00103924" w:rsidRPr="00BF555F" w:rsidRDefault="00103924" w:rsidP="00103924">
      <w:pPr>
        <w:pStyle w:val="ProductList-Body"/>
        <w:rPr>
          <w:lang w:val="es-ES"/>
        </w:rPr>
      </w:pPr>
      <w:r w:rsidRPr="00BF555F">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3" w:history="1">
        <w:r w:rsidRPr="00BF555F">
          <w:rPr>
            <w:rStyle w:val="Hyperlink"/>
            <w:lang w:val="es-ES"/>
          </w:rPr>
          <w:t>http://www.microsoft.com/online/international-availability.aspx</w:t>
        </w:r>
      </w:hyperlink>
      <w:r w:rsidRPr="00BF555F">
        <w:rPr>
          <w:lang w:val="es-ES"/>
        </w:rPr>
        <w:t>.</w:t>
      </w:r>
    </w:p>
    <w:p w14:paraId="08709EBA" w14:textId="77777777" w:rsidR="00103924" w:rsidRPr="00BF555F" w:rsidRDefault="00103924" w:rsidP="00103924">
      <w:pPr>
        <w:pStyle w:val="ProductList-Body"/>
        <w:rPr>
          <w:lang w:val="es-ES"/>
        </w:rPr>
      </w:pPr>
    </w:p>
    <w:p w14:paraId="08709EBB" w14:textId="77777777" w:rsidR="00103924" w:rsidRPr="00BF555F" w:rsidRDefault="00103924" w:rsidP="00366C8E">
      <w:pPr>
        <w:pStyle w:val="ProductList-SubSubSectionHeading"/>
        <w:outlineLvl w:val="1"/>
        <w:rPr>
          <w:lang w:val="es-ES"/>
        </w:rPr>
      </w:pPr>
      <w:bookmarkStart w:id="18" w:name="_Toc399501187"/>
      <w:r w:rsidRPr="00BF555F">
        <w:rPr>
          <w:lang w:val="es-ES"/>
        </w:rPr>
        <w:t>Retención de Datos</w:t>
      </w:r>
      <w:bookmarkEnd w:id="18"/>
    </w:p>
    <w:p w14:paraId="08709EBC" w14:textId="77777777" w:rsidR="00103924" w:rsidRPr="00BF555F" w:rsidRDefault="00103924" w:rsidP="00337870">
      <w:pPr>
        <w:pStyle w:val="ProductList-Body"/>
        <w:spacing w:after="120"/>
        <w:rPr>
          <w:lang w:val="es-ES"/>
        </w:rPr>
      </w:pPr>
      <w:r w:rsidRPr="00BF555F">
        <w:rPr>
          <w:lang w:val="es-ES"/>
        </w:rPr>
        <w:t>Microsoft conservará los Datos de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 Cliente.</w:t>
      </w:r>
    </w:p>
    <w:p w14:paraId="08709EBD" w14:textId="77777777" w:rsidR="00103924" w:rsidRPr="00BF555F" w:rsidRDefault="00103924" w:rsidP="00103924">
      <w:pPr>
        <w:pStyle w:val="ProductList-Body"/>
        <w:rPr>
          <w:lang w:val="es-ES"/>
        </w:rPr>
      </w:pPr>
      <w:r w:rsidRPr="00BF555F">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08709EBE" w14:textId="77777777" w:rsidR="00103924" w:rsidRDefault="00103924" w:rsidP="00103924">
      <w:pPr>
        <w:pStyle w:val="ProductList-Body"/>
        <w:rPr>
          <w:lang w:val="es-ES"/>
        </w:rPr>
      </w:pPr>
    </w:p>
    <w:p w14:paraId="08709EBF" w14:textId="77777777" w:rsidR="006E3BA5" w:rsidRDefault="006E3BA5" w:rsidP="00103924">
      <w:pPr>
        <w:pStyle w:val="ProductList-Body"/>
        <w:rPr>
          <w:lang w:val="es-ES"/>
        </w:rPr>
      </w:pPr>
    </w:p>
    <w:p w14:paraId="08709EC0" w14:textId="77777777" w:rsidR="006E3BA5" w:rsidRPr="00BF555F" w:rsidRDefault="006E3BA5" w:rsidP="00103924">
      <w:pPr>
        <w:pStyle w:val="ProductList-Body"/>
        <w:rPr>
          <w:lang w:val="es-ES"/>
        </w:rPr>
      </w:pPr>
    </w:p>
    <w:p w14:paraId="08709EC1" w14:textId="77777777" w:rsidR="00103924" w:rsidRPr="00BF555F" w:rsidRDefault="00103924" w:rsidP="00366C8E">
      <w:pPr>
        <w:pStyle w:val="ProductList-SubSubSectionHeading"/>
        <w:outlineLvl w:val="1"/>
        <w:rPr>
          <w:lang w:val="es-ES"/>
        </w:rPr>
      </w:pPr>
      <w:bookmarkStart w:id="19" w:name="_Toc399501188"/>
      <w:r w:rsidRPr="00BF555F">
        <w:rPr>
          <w:lang w:val="es-ES"/>
        </w:rPr>
        <w:t>Uso del software con los servicios online</w:t>
      </w:r>
      <w:bookmarkEnd w:id="19"/>
    </w:p>
    <w:p w14:paraId="08709EC2" w14:textId="77777777" w:rsidR="00103924" w:rsidRPr="00BF555F" w:rsidRDefault="00103924" w:rsidP="00103924">
      <w:pPr>
        <w:pStyle w:val="ProductList-Body"/>
        <w:rPr>
          <w:lang w:val="es-ES"/>
        </w:rPr>
      </w:pPr>
      <w:r w:rsidRPr="00BF555F">
        <w:rPr>
          <w:lang w:val="es-ES"/>
        </w:rPr>
        <w:t>Puede que el Cliente deba instalar determinado software de Microsoft con el fin de utilizar el Servicio Online. En tal caso, se aplican los términos siguientes:</w:t>
      </w:r>
    </w:p>
    <w:p w14:paraId="08709EC3" w14:textId="77777777" w:rsidR="00AD5F09" w:rsidRPr="00BF555F" w:rsidRDefault="00AD5F09" w:rsidP="00103924">
      <w:pPr>
        <w:pStyle w:val="ProductList-Body"/>
        <w:rPr>
          <w:lang w:val="es-ES"/>
        </w:rPr>
      </w:pPr>
    </w:p>
    <w:p w14:paraId="08709EC4" w14:textId="77777777" w:rsidR="00103924" w:rsidRPr="00BF555F" w:rsidRDefault="00103924" w:rsidP="00366C8E">
      <w:pPr>
        <w:pStyle w:val="ProductList-Body"/>
        <w:ind w:left="180"/>
        <w:outlineLvl w:val="2"/>
        <w:rPr>
          <w:lang w:val="es-ES"/>
        </w:rPr>
      </w:pPr>
      <w:r w:rsidRPr="00BF555F">
        <w:rPr>
          <w:b/>
          <w:color w:val="0072C6"/>
          <w:lang w:val="es-ES"/>
        </w:rPr>
        <w:t>Términos de Licencia del Software de Microsoft</w:t>
      </w:r>
    </w:p>
    <w:p w14:paraId="08709EC5" w14:textId="77777777" w:rsidR="00103924" w:rsidRPr="00BF555F" w:rsidRDefault="00103924" w:rsidP="00AD5F09">
      <w:pPr>
        <w:pStyle w:val="ProductList-Body"/>
        <w:ind w:left="180"/>
        <w:rPr>
          <w:lang w:val="es-ES"/>
        </w:rPr>
      </w:pPr>
      <w:r w:rsidRPr="00BF555F">
        <w:rPr>
          <w:lang w:val="es-ES"/>
        </w:rPr>
        <w:t xml:space="preserve">El Cliente puede instalar y utilizar el software únicamente con el Servicio Online. Los </w:t>
      </w:r>
      <w:hyperlink w:anchor="OnlineServiceSpecificTerms" w:history="1">
        <w:r w:rsidRPr="00BF555F">
          <w:rPr>
            <w:rStyle w:val="Hyperlink"/>
            <w:lang w:val="es-ES"/>
          </w:rPr>
          <w:t>Términos Específicos de los Servicios Online</w:t>
        </w:r>
      </w:hyperlink>
      <w:r w:rsidRPr="00BF555F">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08709EC6" w14:textId="77777777" w:rsidR="00AD5F09" w:rsidRPr="00BF555F" w:rsidRDefault="00AD5F09" w:rsidP="00AD5F09">
      <w:pPr>
        <w:pStyle w:val="ProductList-Body"/>
        <w:ind w:left="180"/>
        <w:rPr>
          <w:lang w:val="es-ES"/>
        </w:rPr>
      </w:pPr>
    </w:p>
    <w:p w14:paraId="08709EC7" w14:textId="77777777" w:rsidR="00103924" w:rsidRPr="00BF555F" w:rsidRDefault="00103924" w:rsidP="00366C8E">
      <w:pPr>
        <w:pStyle w:val="ProductList-Body"/>
        <w:ind w:left="180"/>
        <w:outlineLvl w:val="2"/>
        <w:rPr>
          <w:lang w:val="es-ES"/>
        </w:rPr>
      </w:pPr>
      <w:r w:rsidRPr="00BF555F">
        <w:rPr>
          <w:b/>
          <w:color w:val="0072C6"/>
          <w:lang w:val="es-ES"/>
        </w:rPr>
        <w:t>Validación, Actualizaciones Automáticas y Recopilación para Software</w:t>
      </w:r>
    </w:p>
    <w:p w14:paraId="08709EC8" w14:textId="77777777" w:rsidR="00103924" w:rsidRPr="00BF555F" w:rsidRDefault="00103924" w:rsidP="00AA06C2">
      <w:pPr>
        <w:pStyle w:val="ProductList-Body"/>
        <w:ind w:left="180"/>
        <w:rPr>
          <w:lang w:val="es-ES"/>
        </w:rPr>
      </w:pPr>
      <w:r w:rsidRPr="00BF555F">
        <w:rPr>
          <w:lang w:val="es-ES"/>
        </w:rPr>
        <w:t xml:space="preserve">Microsoft puede revisar automáticamente la versión de cualquiera de </w:t>
      </w:r>
      <w:proofErr w:type="gramStart"/>
      <w:r w:rsidRPr="00BF555F">
        <w:rPr>
          <w:lang w:val="es-ES"/>
        </w:rPr>
        <w:t>sus</w:t>
      </w:r>
      <w:proofErr w:type="gramEnd"/>
      <w:r w:rsidRPr="00BF555F">
        <w:rPr>
          <w:lang w:val="es-ES"/>
        </w:rPr>
        <w:t xml:space="preserve">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w:t>
      </w:r>
      <w:r w:rsidR="00052779">
        <w:rPr>
          <w:lang w:val="es-ES"/>
        </w:rPr>
        <w:t> </w:t>
      </w:r>
      <w:r w:rsidRPr="00BF555F">
        <w:rPr>
          <w:lang w:val="es-ES"/>
        </w:rPr>
        <w:t>este software, con o sin notificación, a los dispositivos del Cliente. Algunos Servicios Online pueden requerir la instalación de software local (por ejemplo, agentes, aplicaciones de administración de dispositivos) (</w:t>
      </w:r>
      <w:r w:rsidR="00AA06C2">
        <w:rPr>
          <w:lang w:val="es-ES"/>
        </w:rPr>
        <w:t>“</w:t>
      </w:r>
      <w:r w:rsidRPr="00BF555F">
        <w:rPr>
          <w:lang w:val="es-ES"/>
        </w:rPr>
        <w:t>Aplicaciones</w:t>
      </w:r>
      <w:r w:rsidR="00AA06C2">
        <w:rPr>
          <w:lang w:val="es-ES"/>
        </w:rPr>
        <w:t>”</w:t>
      </w:r>
      <w:r w:rsidRPr="00BF555F">
        <w:rPr>
          <w:lang w:val="es-ES"/>
        </w:rPr>
        <w:t>) o mejorar debido a la instalación de este software. Las Aplicaciones pueden recopilar datos sobre el uso y el rendimiento de las Aplicaciones, los que se pueden transmitir a Microsoft y utilizar para los</w:t>
      </w:r>
      <w:r w:rsidR="00052779">
        <w:rPr>
          <w:lang w:val="es-ES"/>
        </w:rPr>
        <w:t> </w:t>
      </w:r>
      <w:r w:rsidRPr="00BF555F">
        <w:rPr>
          <w:lang w:val="es-ES"/>
        </w:rPr>
        <w:t>fines descritos en estos OST.</w:t>
      </w:r>
    </w:p>
    <w:p w14:paraId="08709EC9" w14:textId="77777777" w:rsidR="00AD5F09" w:rsidRPr="00BF555F" w:rsidRDefault="00AD5F09" w:rsidP="00AD5F09">
      <w:pPr>
        <w:pStyle w:val="ProductList-Body"/>
        <w:ind w:left="180"/>
        <w:rPr>
          <w:lang w:val="es-ES"/>
        </w:rPr>
      </w:pPr>
    </w:p>
    <w:p w14:paraId="08709ECA" w14:textId="77777777" w:rsidR="00103924" w:rsidRPr="00BF555F" w:rsidRDefault="00103924" w:rsidP="00366C8E">
      <w:pPr>
        <w:pStyle w:val="ProductList-Body"/>
        <w:ind w:left="180"/>
        <w:outlineLvl w:val="2"/>
        <w:rPr>
          <w:lang w:val="es-ES"/>
        </w:rPr>
      </w:pPr>
      <w:r w:rsidRPr="00BF555F">
        <w:rPr>
          <w:b/>
          <w:color w:val="0072C6"/>
          <w:lang w:val="es-ES"/>
        </w:rPr>
        <w:t>Componentes de Software de Terceros</w:t>
      </w:r>
    </w:p>
    <w:p w14:paraId="08709ECB" w14:textId="77777777" w:rsidR="00103924" w:rsidRPr="00BF555F" w:rsidRDefault="00103924" w:rsidP="00EA7DAA">
      <w:pPr>
        <w:pStyle w:val="ProductList-Body"/>
        <w:ind w:left="180"/>
        <w:rPr>
          <w:lang w:val="es-ES"/>
        </w:rPr>
      </w:pPr>
      <w:r w:rsidRPr="00BF555F">
        <w:rPr>
          <w:lang w:val="es-ES"/>
        </w:rPr>
        <w:t>El software puede contener componentes de software de terceros. A menos que se revele lo contrario en dicho software, Microsoft, no</w:t>
      </w:r>
      <w:r w:rsidR="00EA7DAA">
        <w:rPr>
          <w:lang w:val="es-ES"/>
        </w:rPr>
        <w:t> </w:t>
      </w:r>
      <w:r w:rsidRPr="00BF555F">
        <w:rPr>
          <w:lang w:val="es-ES"/>
        </w:rPr>
        <w:t>el</w:t>
      </w:r>
      <w:r w:rsidR="00EA7DAA">
        <w:rPr>
          <w:lang w:val="es-ES"/>
        </w:rPr>
        <w:t> </w:t>
      </w:r>
      <w:r w:rsidRPr="00BF555F">
        <w:rPr>
          <w:lang w:val="es-ES"/>
        </w:rPr>
        <w:t>tercero, concede licencias para estos componentes al Cliente en virtud de los términos de licencia y las notificaciones de Microsoft.</w:t>
      </w:r>
    </w:p>
    <w:p w14:paraId="08709ECC" w14:textId="77777777" w:rsidR="00AD5F09" w:rsidRPr="00BF555F" w:rsidRDefault="00AD5F09" w:rsidP="00AD5F09">
      <w:pPr>
        <w:pStyle w:val="ProductList-Body"/>
        <w:rPr>
          <w:lang w:val="es-ES"/>
        </w:rPr>
      </w:pPr>
    </w:p>
    <w:p w14:paraId="08709ECD" w14:textId="77777777" w:rsidR="00AD5F09" w:rsidRPr="00BF555F" w:rsidRDefault="00AD5F09" w:rsidP="00366C8E">
      <w:pPr>
        <w:pStyle w:val="ProductList-SubSubSectionHeading"/>
        <w:outlineLvl w:val="1"/>
        <w:rPr>
          <w:lang w:val="es-ES"/>
        </w:rPr>
      </w:pPr>
      <w:bookmarkStart w:id="20" w:name="_Toc399501189"/>
      <w:r w:rsidRPr="00BF555F">
        <w:rPr>
          <w:lang w:val="es-ES"/>
        </w:rPr>
        <w:t>Productos que no son de Microsoft</w:t>
      </w:r>
      <w:bookmarkEnd w:id="20"/>
    </w:p>
    <w:p w14:paraId="08709ECE" w14:textId="77777777" w:rsidR="00103924" w:rsidRPr="00BF555F" w:rsidRDefault="00AD5F09" w:rsidP="00615695">
      <w:pPr>
        <w:pStyle w:val="ProductList-Body"/>
        <w:rPr>
          <w:lang w:val="es-ES"/>
        </w:rPr>
      </w:pPr>
      <w:r w:rsidRPr="00BF555F">
        <w:rPr>
          <w:lang w:val="es-ES"/>
        </w:rPr>
        <w:t xml:space="preserve">Microsoft puede poner a disposición del Cliente Productos que no </w:t>
      </w:r>
      <w:proofErr w:type="gramStart"/>
      <w:r w:rsidRPr="00BF555F">
        <w:rPr>
          <w:lang w:val="es-ES"/>
        </w:rPr>
        <w:t>son</w:t>
      </w:r>
      <w:proofErr w:type="gramEnd"/>
      <w:r w:rsidRPr="00BF555F">
        <w:rPr>
          <w:lang w:val="es-ES"/>
        </w:rPr>
        <w:t xml:space="preserve"> de Microsoft a través del uso que hace el Cliente de los Servicios Online (por</w:t>
      </w:r>
      <w:r w:rsidR="00615695">
        <w:rPr>
          <w:lang w:val="es-ES"/>
        </w:rPr>
        <w:t> </w:t>
      </w:r>
      <w:r w:rsidRPr="00BF555F">
        <w:rPr>
          <w:lang w:val="es-ES"/>
        </w:rPr>
        <w:t>ejemplo, a través de una tienda o galería). Si el Cliente instala o utiliza cualquier Producto que no es de Microsoft con un Servicio Online, el</w:t>
      </w:r>
      <w:r w:rsidR="00615695">
        <w:rPr>
          <w:lang w:val="es-ES"/>
        </w:rPr>
        <w:t> </w:t>
      </w:r>
      <w:r w:rsidRPr="00BF555F">
        <w:rPr>
          <w:lang w:val="es-ES"/>
        </w:rPr>
        <w:t>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w:t>
      </w:r>
      <w:r w:rsidR="00615695">
        <w:rPr>
          <w:lang w:val="es-ES"/>
        </w:rPr>
        <w:t> </w:t>
      </w:r>
      <w:r w:rsidRPr="00BF555F">
        <w:rPr>
          <w:lang w:val="es-ES"/>
        </w:rPr>
        <w:t>asume ninguna responsabilidad por el Producto que no es de Microsoft. El cliente es el único responsable de cualquier Producto que no</w:t>
      </w:r>
      <w:r w:rsidR="00615695">
        <w:rPr>
          <w:lang w:val="es-ES"/>
        </w:rPr>
        <w:t> </w:t>
      </w:r>
      <w:r w:rsidRPr="00BF555F">
        <w:rPr>
          <w:lang w:val="es-ES"/>
        </w:rPr>
        <w:t>es</w:t>
      </w:r>
      <w:r w:rsidR="00615695">
        <w:rPr>
          <w:lang w:val="es-ES"/>
        </w:rPr>
        <w:t> </w:t>
      </w:r>
      <w:r w:rsidRPr="00BF555F">
        <w:rPr>
          <w:lang w:val="es-ES"/>
        </w:rPr>
        <w:t>de</w:t>
      </w:r>
      <w:r w:rsidR="00615695">
        <w:rPr>
          <w:lang w:val="es-ES"/>
        </w:rPr>
        <w:t> </w:t>
      </w:r>
      <w:r w:rsidRPr="00BF555F">
        <w:rPr>
          <w:lang w:val="es-ES"/>
        </w:rPr>
        <w:t xml:space="preserve">Microsoft que instale o utilice con un Servicio Online. </w:t>
      </w:r>
    </w:p>
    <w:p w14:paraId="08709ECF" w14:textId="77777777" w:rsidR="00103924" w:rsidRPr="00BF555F" w:rsidRDefault="00103924" w:rsidP="00103924">
      <w:pPr>
        <w:pStyle w:val="ProductList-Body"/>
        <w:rPr>
          <w:lang w:val="es-ES"/>
        </w:rPr>
      </w:pPr>
    </w:p>
    <w:p w14:paraId="08709ED0" w14:textId="77777777" w:rsidR="00AD5F09" w:rsidRPr="00BF555F" w:rsidRDefault="00AD5F09" w:rsidP="00366C8E">
      <w:pPr>
        <w:pStyle w:val="ProductList-SubSubSectionHeading"/>
        <w:outlineLvl w:val="1"/>
        <w:rPr>
          <w:lang w:val="es-ES"/>
        </w:rPr>
      </w:pPr>
      <w:bookmarkStart w:id="21" w:name="_Toc399501190"/>
      <w:r w:rsidRPr="00BF555F">
        <w:rPr>
          <w:lang w:val="es-ES"/>
        </w:rPr>
        <w:t>Política de Uso Aceptable</w:t>
      </w:r>
      <w:bookmarkEnd w:id="21"/>
      <w:r w:rsidRPr="00BF555F">
        <w:rPr>
          <w:lang w:val="es-ES"/>
        </w:rPr>
        <w:t xml:space="preserve"> </w:t>
      </w:r>
    </w:p>
    <w:p w14:paraId="08709ED1" w14:textId="77777777" w:rsidR="00AD5F09" w:rsidRPr="00BF555F" w:rsidRDefault="00AD5F09" w:rsidP="00AD5F09">
      <w:pPr>
        <w:pStyle w:val="ProductList-Body"/>
        <w:rPr>
          <w:lang w:val="es-ES"/>
        </w:rPr>
      </w:pPr>
      <w:r w:rsidRPr="00BF555F">
        <w:rPr>
          <w:lang w:val="es-ES"/>
        </w:rPr>
        <w:t>Ni el Cliente, ni las personas que acceden a un Servicio Online a través del Cliente, pueden utilizar un Servicio Online:</w:t>
      </w:r>
    </w:p>
    <w:p w14:paraId="08709ED2" w14:textId="77777777" w:rsidR="00AD5F09" w:rsidRPr="00BF555F" w:rsidRDefault="00AD5F09" w:rsidP="00A44A41">
      <w:pPr>
        <w:pStyle w:val="ProductList-Body"/>
        <w:numPr>
          <w:ilvl w:val="0"/>
          <w:numId w:val="2"/>
        </w:numPr>
        <w:ind w:left="450" w:hanging="270"/>
        <w:rPr>
          <w:lang w:val="es-ES"/>
        </w:rPr>
      </w:pPr>
      <w:r w:rsidRPr="00BF555F">
        <w:rPr>
          <w:lang w:val="es-ES"/>
        </w:rPr>
        <w:t>en una forma prohibida por ley, reglamento, orden gubernamental o decreto;</w:t>
      </w:r>
    </w:p>
    <w:p w14:paraId="08709ED3" w14:textId="77777777" w:rsidR="00AD5F09" w:rsidRPr="00BF555F" w:rsidRDefault="00AD5F09" w:rsidP="0088164F">
      <w:pPr>
        <w:pStyle w:val="ProductList-Body"/>
        <w:numPr>
          <w:ilvl w:val="0"/>
          <w:numId w:val="2"/>
        </w:numPr>
        <w:spacing w:before="40"/>
        <w:ind w:left="450" w:hanging="270"/>
        <w:rPr>
          <w:lang w:val="es-ES"/>
        </w:rPr>
      </w:pPr>
      <w:r w:rsidRPr="00BF555F">
        <w:rPr>
          <w:lang w:val="es-ES"/>
        </w:rPr>
        <w:t xml:space="preserve">para infringir los derechos de otros; </w:t>
      </w:r>
    </w:p>
    <w:p w14:paraId="08709ED4" w14:textId="77777777" w:rsidR="00AD5F09" w:rsidRPr="00BF555F" w:rsidRDefault="00AD5F09" w:rsidP="0088164F">
      <w:pPr>
        <w:pStyle w:val="ProductList-Body"/>
        <w:numPr>
          <w:ilvl w:val="0"/>
          <w:numId w:val="2"/>
        </w:numPr>
        <w:spacing w:before="40"/>
        <w:ind w:left="450" w:hanging="270"/>
        <w:rPr>
          <w:lang w:val="es-ES"/>
        </w:rPr>
      </w:pPr>
      <w:r w:rsidRPr="00BF555F">
        <w:rPr>
          <w:lang w:val="es-ES"/>
        </w:rPr>
        <w:t xml:space="preserve">para intentar obtener un acceso no autorizado a cualquier servicio, dispositivo, dato, cuenta o red o interrumpir cualquier servicio, dato, cuenta o red; </w:t>
      </w:r>
    </w:p>
    <w:p w14:paraId="08709ED5" w14:textId="77777777" w:rsidR="00AD5F09" w:rsidRPr="00BF555F" w:rsidRDefault="00AD5F09" w:rsidP="0088164F">
      <w:pPr>
        <w:pStyle w:val="ProductList-Body"/>
        <w:numPr>
          <w:ilvl w:val="0"/>
          <w:numId w:val="2"/>
        </w:numPr>
        <w:spacing w:before="40"/>
        <w:ind w:left="450" w:hanging="270"/>
        <w:rPr>
          <w:lang w:val="es-ES"/>
        </w:rPr>
      </w:pPr>
      <w:r w:rsidRPr="00BF555F">
        <w:rPr>
          <w:lang w:val="es-ES"/>
        </w:rPr>
        <w:t>para enviar correo no deseado o distribuir un software malintencionado;</w:t>
      </w:r>
    </w:p>
    <w:p w14:paraId="08709ED6" w14:textId="77777777" w:rsidR="00AD5F09" w:rsidRPr="00BF555F" w:rsidRDefault="00AD5F09" w:rsidP="0088164F">
      <w:pPr>
        <w:pStyle w:val="ProductList-Body"/>
        <w:numPr>
          <w:ilvl w:val="0"/>
          <w:numId w:val="2"/>
        </w:numPr>
        <w:spacing w:before="40"/>
        <w:ind w:left="450" w:hanging="270"/>
        <w:rPr>
          <w:lang w:val="es-ES"/>
        </w:rPr>
      </w:pPr>
      <w:r w:rsidRPr="00BF555F">
        <w:rPr>
          <w:lang w:val="es-ES"/>
        </w:rPr>
        <w:t xml:space="preserve">en una forma que pudiera causar daños u obstaculizar el uso del Servicio Online a otros usuarios; o </w:t>
      </w:r>
    </w:p>
    <w:p w14:paraId="08709ED7" w14:textId="77777777" w:rsidR="00AD5F09" w:rsidRPr="00BF555F" w:rsidRDefault="00AD5F09" w:rsidP="00210296">
      <w:pPr>
        <w:pStyle w:val="ProductList-Body"/>
        <w:numPr>
          <w:ilvl w:val="0"/>
          <w:numId w:val="2"/>
        </w:numPr>
        <w:spacing w:before="40" w:after="120"/>
        <w:ind w:left="461" w:hanging="274"/>
        <w:rPr>
          <w:lang w:val="es-ES"/>
        </w:rPr>
      </w:pPr>
      <w:r w:rsidRPr="00BF555F">
        <w:rPr>
          <w:lang w:val="es-ES"/>
        </w:rPr>
        <w:t>en cualquier aplicación o situación donde una falla en el Servicio Online podría provocar la muerte o una lesión física grave de una persona, o</w:t>
      </w:r>
      <w:r w:rsidR="00210296">
        <w:rPr>
          <w:lang w:val="es-ES"/>
        </w:rPr>
        <w:t> </w:t>
      </w:r>
      <w:r w:rsidRPr="00BF555F">
        <w:rPr>
          <w:lang w:val="es-ES"/>
        </w:rPr>
        <w:t>daños físicos o ambientales graves.</w:t>
      </w:r>
    </w:p>
    <w:p w14:paraId="08709ED8" w14:textId="77777777" w:rsidR="00103924" w:rsidRPr="00BF555F" w:rsidRDefault="00AD5F09" w:rsidP="00AD5F09">
      <w:pPr>
        <w:pStyle w:val="ProductList-Body"/>
        <w:rPr>
          <w:lang w:val="es-ES"/>
        </w:rPr>
      </w:pPr>
      <w:r w:rsidRPr="00BF555F">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08709ED9" w14:textId="77777777" w:rsidR="003C35CD" w:rsidRPr="00BF555F" w:rsidRDefault="003C35CD" w:rsidP="003C35CD">
      <w:pPr>
        <w:pStyle w:val="ProductList-Body"/>
        <w:rPr>
          <w:lang w:val="es-ES"/>
        </w:rPr>
      </w:pPr>
    </w:p>
    <w:p w14:paraId="08709EDA" w14:textId="77777777" w:rsidR="003C35CD" w:rsidRPr="00BF555F" w:rsidRDefault="003C35CD" w:rsidP="003C35CD">
      <w:pPr>
        <w:pStyle w:val="ProductList-SubSubSectionHeading"/>
        <w:outlineLvl w:val="1"/>
        <w:rPr>
          <w:lang w:val="es-ES"/>
        </w:rPr>
      </w:pPr>
      <w:bookmarkStart w:id="22" w:name="_Toc399501191"/>
      <w:r w:rsidRPr="00BF555F">
        <w:rPr>
          <w:lang w:val="es-ES"/>
        </w:rPr>
        <w:t>Limitaciones Técnicas</w:t>
      </w:r>
      <w:bookmarkEnd w:id="22"/>
    </w:p>
    <w:p w14:paraId="08709EDB" w14:textId="77777777" w:rsidR="003C35CD" w:rsidRPr="00BF555F" w:rsidRDefault="003C35CD" w:rsidP="003C35CD">
      <w:pPr>
        <w:pStyle w:val="ProductList-Body"/>
        <w:rPr>
          <w:lang w:val="es-ES"/>
        </w:rPr>
      </w:pPr>
      <w:r w:rsidRPr="00BF555F">
        <w:rPr>
          <w:lang w:val="es-ES"/>
        </w:rPr>
        <w:t>El Cliente debe cumplir con, y no puede evitar, las limitaciones técnicas de un Servicio Online que solo permite al Cliente utilizarlo de ciertas maneras.</w:t>
      </w:r>
    </w:p>
    <w:p w14:paraId="08709EDC" w14:textId="77777777" w:rsidR="00103924" w:rsidRPr="00BF555F" w:rsidRDefault="00103924" w:rsidP="00103924">
      <w:pPr>
        <w:pStyle w:val="ProductList-Body"/>
        <w:rPr>
          <w:lang w:val="es-ES"/>
        </w:rPr>
      </w:pPr>
    </w:p>
    <w:p w14:paraId="08709EDD" w14:textId="77777777" w:rsidR="00AD5F09" w:rsidRPr="00BF555F" w:rsidRDefault="00AD5F09" w:rsidP="00366C8E">
      <w:pPr>
        <w:pStyle w:val="ProductList-SubSubSectionHeading"/>
        <w:outlineLvl w:val="1"/>
        <w:rPr>
          <w:lang w:val="es-ES"/>
        </w:rPr>
      </w:pPr>
      <w:bookmarkStart w:id="23" w:name="_Toc399501192"/>
      <w:r w:rsidRPr="00BF555F">
        <w:rPr>
          <w:lang w:val="es-ES"/>
        </w:rPr>
        <w:t>Cumplimiento de las legislaciones</w:t>
      </w:r>
      <w:bookmarkEnd w:id="23"/>
    </w:p>
    <w:p w14:paraId="08709EDE" w14:textId="77777777" w:rsidR="00AD5F09" w:rsidRPr="00BF555F" w:rsidRDefault="00AD5F09" w:rsidP="00893705">
      <w:pPr>
        <w:pStyle w:val="ProductList-Body"/>
        <w:spacing w:after="120"/>
        <w:rPr>
          <w:lang w:val="es-ES"/>
        </w:rPr>
      </w:pPr>
      <w:r w:rsidRPr="00BF555F">
        <w:rPr>
          <w:lang w:val="es-ES"/>
        </w:rPr>
        <w:t>Microsoft cumplirá todas las leyes y reglamentos aplicables a su prestación de Servicios Online, incluida la ley de notificación de incumplimiento de</w:t>
      </w:r>
      <w:r w:rsidR="00893705">
        <w:rPr>
          <w:lang w:val="es-ES"/>
        </w:rPr>
        <w:t> </w:t>
      </w:r>
      <w:r w:rsidRPr="00BF555F">
        <w:rPr>
          <w:lang w:val="es-ES"/>
        </w:rPr>
        <w:t>seguridad aplicable. Sin embargo, Microsoft no es responsable del cumplimiento de ninguna legislación o regulación aplicable al Cliente o</w:t>
      </w:r>
      <w:r w:rsidR="00893705">
        <w:rPr>
          <w:lang w:val="es-ES"/>
        </w:rPr>
        <w:t> </w:t>
      </w:r>
      <w:r w:rsidRPr="00BF555F">
        <w:rPr>
          <w:lang w:val="es-ES"/>
        </w:rPr>
        <w:t>a</w:t>
      </w:r>
      <w:r w:rsidR="00893705">
        <w:rPr>
          <w:lang w:val="es-ES"/>
        </w:rPr>
        <w:t> </w:t>
      </w:r>
      <w:r w:rsidRPr="00BF555F">
        <w:rPr>
          <w:lang w:val="es-ES"/>
        </w:rPr>
        <w:t>su</w:t>
      </w:r>
      <w:r w:rsidR="00893705">
        <w:rPr>
          <w:lang w:val="es-ES"/>
        </w:rPr>
        <w:t> </w:t>
      </w:r>
      <w:r w:rsidRPr="00BF555F">
        <w:rPr>
          <w:lang w:val="es-ES"/>
        </w:rPr>
        <w:t>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08709EDF" w14:textId="77777777" w:rsidR="00AD5F09" w:rsidRPr="00BF555F" w:rsidRDefault="00AD5F09" w:rsidP="00444A78">
      <w:pPr>
        <w:pStyle w:val="ProductList-Body"/>
        <w:rPr>
          <w:lang w:val="es-ES"/>
        </w:rPr>
      </w:pPr>
      <w:r w:rsidRPr="00BF555F">
        <w:rPr>
          <w:lang w:val="es-ES"/>
        </w:rPr>
        <w:t>El cliente debe cumplir con todas las leyes y reglamentos correspondientes a su uso de los Servicios Online, incluidas las leyes relacionadas con la</w:t>
      </w:r>
      <w:r w:rsidR="00444A78">
        <w:rPr>
          <w:lang w:val="es-ES"/>
        </w:rPr>
        <w:t> </w:t>
      </w:r>
      <w:r w:rsidRPr="00BF555F">
        <w:rPr>
          <w:lang w:val="es-ES"/>
        </w:rPr>
        <w:t>privacidad, protección de datos y confidencialidad de las comunicaciones. El Cliente es responsable de implementar y mantener las medidas de</w:t>
      </w:r>
      <w:r w:rsidR="00444A78">
        <w:rPr>
          <w:lang w:val="es-ES"/>
        </w:rPr>
        <w:t> </w:t>
      </w:r>
      <w:r w:rsidRPr="00BF555F">
        <w:rPr>
          <w:lang w:val="es-ES"/>
        </w:rPr>
        <w:t xml:space="preserve">protección y seguridad de la privacidad para los componentes que el Cliente proporciona o controla (como dispositivos inscritos en Windows Intune o en una máquina virtual o aplicación de un cliente de Microsoft </w:t>
      </w:r>
      <w:proofErr w:type="spellStart"/>
      <w:r w:rsidRPr="00BF555F">
        <w:rPr>
          <w:lang w:val="es-ES"/>
        </w:rPr>
        <w:t>Azure</w:t>
      </w:r>
      <w:proofErr w:type="spellEnd"/>
      <w:r w:rsidRPr="00BF555F">
        <w:rPr>
          <w:lang w:val="es-ES"/>
        </w:rPr>
        <w:t xml:space="preserve">) y de determinar si los Servicios </w:t>
      </w:r>
      <w:r w:rsidR="000C3E54">
        <w:rPr>
          <w:lang w:val="es-ES"/>
        </w:rPr>
        <w:t>Online</w:t>
      </w:r>
      <w:r w:rsidRPr="00BF555F">
        <w:rPr>
          <w:lang w:val="es-ES"/>
        </w:rPr>
        <w:t xml:space="preserve"> son apropiados para almacenar y procesar la información sujeta a cualquier ley o reglamento específico. El Cliente es responsable de responder a cualquier solicitud de</w:t>
      </w:r>
      <w:r w:rsidR="00444A78">
        <w:rPr>
          <w:lang w:val="es-ES"/>
        </w:rPr>
        <w:t> </w:t>
      </w:r>
      <w:r w:rsidRPr="00BF555F">
        <w:rPr>
          <w:lang w:val="es-ES"/>
        </w:rPr>
        <w:t>un tercero con relación al uso que el Cliente haga de un Servicio Online, como una solicitud para quitar contenidos en virtud de la Ley de</w:t>
      </w:r>
      <w:r w:rsidR="00444A78">
        <w:rPr>
          <w:lang w:val="es-ES"/>
        </w:rPr>
        <w:t> </w:t>
      </w:r>
      <w:r w:rsidRPr="00BF555F">
        <w:rPr>
          <w:lang w:val="es-ES"/>
        </w:rPr>
        <w:t>Propiedad Intelectual Milenio Digital u otra legislación aplicable.</w:t>
      </w:r>
    </w:p>
    <w:p w14:paraId="08709EE0" w14:textId="77777777" w:rsidR="003C35CD" w:rsidRPr="00BF555F" w:rsidRDefault="003C35CD" w:rsidP="003C35CD">
      <w:pPr>
        <w:pStyle w:val="ProductList-Body"/>
        <w:rPr>
          <w:lang w:val="es-ES"/>
        </w:rPr>
      </w:pPr>
    </w:p>
    <w:p w14:paraId="08709EE1" w14:textId="77777777" w:rsidR="003C35CD" w:rsidRPr="00BF555F" w:rsidRDefault="003C35CD" w:rsidP="003C35CD">
      <w:pPr>
        <w:pStyle w:val="ProductList-SubSubSectionHeading"/>
        <w:outlineLvl w:val="1"/>
        <w:rPr>
          <w:lang w:val="es-ES"/>
        </w:rPr>
      </w:pPr>
      <w:bookmarkStart w:id="24" w:name="_Toc399501193"/>
      <w:r w:rsidRPr="00BF555F">
        <w:rPr>
          <w:lang w:val="es-ES"/>
        </w:rPr>
        <w:t>Derechos Adquiridos</w:t>
      </w:r>
      <w:bookmarkEnd w:id="24"/>
    </w:p>
    <w:p w14:paraId="08709EE2" w14:textId="77777777" w:rsidR="003C35CD" w:rsidRPr="00BF555F" w:rsidRDefault="003C35CD" w:rsidP="00AA06C2">
      <w:pPr>
        <w:pStyle w:val="ProductList-Body"/>
        <w:rPr>
          <w:lang w:val="es-ES"/>
        </w:rPr>
      </w:pPr>
      <w:r w:rsidRPr="00BF555F">
        <w:rPr>
          <w:lang w:val="es-ES"/>
        </w:rPr>
        <w:t>Microsoft y el Cliente aceptan que la prestación y el uso de los Servicios Online no está pensado para tener como resultado responsabilidades en</w:t>
      </w:r>
      <w:r w:rsidR="00CF16E9">
        <w:rPr>
          <w:lang w:val="es-ES"/>
        </w:rPr>
        <w:t> </w:t>
      </w:r>
      <w:r w:rsidRPr="00BF555F">
        <w:rPr>
          <w:lang w:val="es-ES"/>
        </w:rPr>
        <w:t>virtud de la Directiva sobre Derechos Adquiridos (Directiva del Consejo 2001/23/CE, antigua Directiva del Consejo 77/187/CE, según la</w:t>
      </w:r>
      <w:r w:rsidR="00CF16E9">
        <w:rPr>
          <w:lang w:val="es-ES"/>
        </w:rPr>
        <w:t> </w:t>
      </w:r>
      <w:r w:rsidRPr="00BF555F">
        <w:rPr>
          <w:lang w:val="es-ES"/>
        </w:rPr>
        <w:t>modificación de la Directiva del Consejo 98/50/CE), cualquier ley o reglamento nacionales que implemente los mismos o leyes o reglamentos similares (incluidos los Reglamentos de Transmisión en materia de Sucesión de Empresas (Protección de Empleo) de 2006 del Reino Unido) (en</w:t>
      </w:r>
      <w:r w:rsidR="00CF16E9">
        <w:rPr>
          <w:lang w:val="es-ES"/>
        </w:rPr>
        <w:t> </w:t>
      </w:r>
      <w:r w:rsidRPr="00BF555F">
        <w:rPr>
          <w:lang w:val="es-ES"/>
        </w:rPr>
        <w:t xml:space="preserve">conjunto, los </w:t>
      </w:r>
      <w:r w:rsidR="00AA06C2">
        <w:rPr>
          <w:lang w:val="es-ES"/>
        </w:rPr>
        <w:t>“</w:t>
      </w:r>
      <w:r w:rsidRPr="00BF555F">
        <w:rPr>
          <w:lang w:val="es-ES"/>
        </w:rPr>
        <w:t>ARD</w:t>
      </w:r>
      <w:r w:rsidR="00AA06C2">
        <w:rPr>
          <w:lang w:val="es-ES"/>
        </w:rPr>
        <w:t>”</w:t>
      </w:r>
      <w:r w:rsidRPr="00BF555F">
        <w:rPr>
          <w:lang w:val="es-ES"/>
        </w:rPr>
        <w:t>). El Cliente defenderá a Microsoft frente a cualquier reclamación que surja en virtud de los ARD que presuma la</w:t>
      </w:r>
      <w:r w:rsidR="00CF16E9">
        <w:rPr>
          <w:lang w:val="es-ES"/>
        </w:rPr>
        <w:t> </w:t>
      </w:r>
      <w:r w:rsidRPr="00BF555F">
        <w:rPr>
          <w:lang w:val="es-ES"/>
        </w:rPr>
        <w:t>transmisión (o transmisión presunta) de cualquier empleado o contratista a Microsoft como resultado de la ejecución de cualquier Servicio Online. Microsoft defenderá al Cliente frente a cualquier reclamación que surja en virtud de los ARD que presuma la transmisión (o transmisión presunta) de cualquier empleado o contratista al Cliente como resultado de la terminación de cualquier Servicio Online. En cada caso, la parte demandada debe pagar el importe de cualquier sentencia adversa que se dicte con carácter firme y definitivo (o acuerdo transaccional que consienta) y la otra parte debe notificar a la parte demandada de la reclamación, entregarle el control exclusivo de la defensa y del acuerdo transaccional de la reclamación y proporcionar asistencia razonable en la defensa de la reclamación (con los gastos razonables por asistencia que reembolsará la parte defensora).</w:t>
      </w:r>
    </w:p>
    <w:p w14:paraId="08709EE3" w14:textId="77777777" w:rsidR="00AD5F09" w:rsidRPr="00BF555F" w:rsidRDefault="00AD5F09" w:rsidP="00AD5F09">
      <w:pPr>
        <w:pStyle w:val="ProductList-Body"/>
        <w:rPr>
          <w:lang w:val="es-ES"/>
        </w:rPr>
      </w:pPr>
    </w:p>
    <w:p w14:paraId="08709EE4" w14:textId="77777777" w:rsidR="00AD5F09" w:rsidRPr="00BF555F" w:rsidRDefault="00AD5F09" w:rsidP="00366C8E">
      <w:pPr>
        <w:pStyle w:val="ProductList-SubSubSectionHeading"/>
        <w:outlineLvl w:val="1"/>
        <w:rPr>
          <w:lang w:val="es-ES"/>
        </w:rPr>
      </w:pPr>
      <w:bookmarkStart w:id="25" w:name="_Toc399501194"/>
      <w:r w:rsidRPr="00BF555F">
        <w:rPr>
          <w:lang w:val="es-ES"/>
        </w:rPr>
        <w:t>Notificaciones electrónicas</w:t>
      </w:r>
      <w:bookmarkEnd w:id="25"/>
    </w:p>
    <w:p w14:paraId="08709EE5" w14:textId="77777777" w:rsidR="00AD5F09" w:rsidRPr="00BF555F" w:rsidRDefault="00AD5F09" w:rsidP="008B6754">
      <w:pPr>
        <w:pStyle w:val="ProductList-Body"/>
        <w:rPr>
          <w:lang w:val="es-ES"/>
        </w:rPr>
      </w:pPr>
      <w:r w:rsidRPr="00BF555F">
        <w:rPr>
          <w:lang w:val="es-ES"/>
        </w:rPr>
        <w:t>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w:t>
      </w:r>
      <w:r w:rsidR="008B6754">
        <w:rPr>
          <w:lang w:val="es-ES"/>
        </w:rPr>
        <w:t> </w:t>
      </w:r>
      <w:r w:rsidRPr="00BF555F">
        <w:rPr>
          <w:lang w:val="es-ES"/>
        </w:rPr>
        <w:t xml:space="preserve">que Microsoft lo pone a disposición. </w:t>
      </w:r>
    </w:p>
    <w:p w14:paraId="08709EE6" w14:textId="77777777" w:rsidR="00AD5F09" w:rsidRPr="00BF555F" w:rsidRDefault="00AD5F09" w:rsidP="00AD5F09">
      <w:pPr>
        <w:pStyle w:val="ProductList-SubSubSectionHeading"/>
        <w:rPr>
          <w:lang w:val="es-ES"/>
        </w:rPr>
      </w:pPr>
    </w:p>
    <w:p w14:paraId="08709EE7" w14:textId="77777777" w:rsidR="00AD5F09" w:rsidRPr="00BF555F" w:rsidRDefault="00AD5F09" w:rsidP="00366C8E">
      <w:pPr>
        <w:pStyle w:val="ProductList-SubSubSectionHeading"/>
        <w:outlineLvl w:val="1"/>
        <w:rPr>
          <w:lang w:val="es-ES"/>
        </w:rPr>
      </w:pPr>
      <w:bookmarkStart w:id="26" w:name="_Toc399501195"/>
      <w:r w:rsidRPr="00BF555F">
        <w:rPr>
          <w:lang w:val="es-ES"/>
        </w:rPr>
        <w:t>Reasignación de licencias</w:t>
      </w:r>
      <w:bookmarkEnd w:id="26"/>
    </w:p>
    <w:p w14:paraId="08709EE8" w14:textId="77777777" w:rsidR="00AD5F09" w:rsidRPr="00BF555F" w:rsidRDefault="00AD5F09" w:rsidP="00764BF6">
      <w:pPr>
        <w:pStyle w:val="ProductList-Body"/>
        <w:rPr>
          <w:lang w:val="es-ES"/>
        </w:rPr>
      </w:pPr>
      <w:r w:rsidRPr="00BF555F">
        <w:rPr>
          <w:lang w:val="es-ES"/>
        </w:rPr>
        <w:t xml:space="preserve">La mayor parte de las SL pueden reasignarse, pero no todas. Salvo según se estipule en este párrafo o en los </w:t>
      </w:r>
      <w:r w:rsidR="00801186">
        <w:rPr>
          <w:lang w:val="es-ES"/>
        </w:rPr>
        <w:br/>
      </w:r>
      <w:hyperlink w:anchor="OnlineServiceSpecificTerms" w:history="1">
        <w:r w:rsidRPr="00BF555F">
          <w:rPr>
            <w:rStyle w:val="Hyperlink"/>
            <w:lang w:val="es-ES"/>
          </w:rPr>
          <w:t>Términos específicos del Servicio Online</w:t>
        </w:r>
      </w:hyperlink>
      <w:r w:rsidRPr="00BF555F">
        <w:rPr>
          <w:lang w:val="es-ES"/>
        </w:rPr>
        <w:t>, el Cliente no puede reasignar una SL por un corto plazo (es decir, dentro de los 90 días siguientes a</w:t>
      </w:r>
      <w:r w:rsidR="008B6754">
        <w:rPr>
          <w:lang w:val="es-ES"/>
        </w:rPr>
        <w:t> </w:t>
      </w:r>
      <w:r w:rsidRPr="00BF555F">
        <w:rPr>
          <w:lang w:val="es-ES"/>
        </w:rPr>
        <w:t>la</w:t>
      </w:r>
      <w:r w:rsidR="008B6754">
        <w:rPr>
          <w:lang w:val="es-ES"/>
        </w:rPr>
        <w:t> </w:t>
      </w:r>
      <w:r w:rsidRPr="00BF555F">
        <w:rPr>
          <w:lang w:val="es-ES"/>
        </w:rPr>
        <w:t>última cesión). El Cliente puede reasignar una SL a corto plazo para cubrir la ausencia de un usuario o la no disponibilidad de un dispositivo que</w:t>
      </w:r>
      <w:r w:rsidR="00764BF6">
        <w:rPr>
          <w:lang w:val="es-ES"/>
        </w:rPr>
        <w:t> </w:t>
      </w:r>
      <w:r w:rsidRPr="00BF555F">
        <w:rPr>
          <w:lang w:val="es-ES"/>
        </w:rPr>
        <w:t>está fuera de servicio. La reasignación de una SL con cualquier otro fin debe ser permanente. Cuando el Cliente reasigna una SL de un dispositivo a</w:t>
      </w:r>
      <w:r w:rsidR="008B6754">
        <w:rPr>
          <w:lang w:val="es-ES"/>
        </w:rPr>
        <w:t> </w:t>
      </w:r>
      <w:r w:rsidRPr="00BF555F">
        <w:rPr>
          <w:lang w:val="es-ES"/>
        </w:rPr>
        <w:t>otro, debe bloquear el acceso y eliminar cualquier software relacionado del dispositivo antiguo o del dispositivo del usuario antiguo.</w:t>
      </w:r>
    </w:p>
    <w:p w14:paraId="08709EE9" w14:textId="77777777" w:rsidR="00AD5F09" w:rsidRPr="00BF555F" w:rsidRDefault="00AD5F09" w:rsidP="00AD5F09">
      <w:pPr>
        <w:pStyle w:val="ProductList-SubSubSectionHeading"/>
        <w:rPr>
          <w:lang w:val="es-ES"/>
        </w:rPr>
      </w:pPr>
    </w:p>
    <w:p w14:paraId="08709EEA" w14:textId="77777777" w:rsidR="00AD5F09" w:rsidRPr="00BF555F" w:rsidRDefault="00AD5F09" w:rsidP="00366C8E">
      <w:pPr>
        <w:pStyle w:val="ProductList-SubSubSectionHeading"/>
        <w:outlineLvl w:val="1"/>
        <w:rPr>
          <w:lang w:val="es-ES"/>
        </w:rPr>
      </w:pPr>
      <w:bookmarkStart w:id="27" w:name="_Toc399501196"/>
      <w:r w:rsidRPr="00BF555F">
        <w:rPr>
          <w:lang w:val="es-ES"/>
        </w:rPr>
        <w:t>Componentes de Fuente</w:t>
      </w:r>
      <w:bookmarkEnd w:id="27"/>
    </w:p>
    <w:p w14:paraId="08709EEB" w14:textId="77777777" w:rsidR="00AD5F09" w:rsidRPr="00BF555F" w:rsidRDefault="00AD5F09" w:rsidP="00A5593A">
      <w:pPr>
        <w:pStyle w:val="ProductList-Body"/>
        <w:rPr>
          <w:lang w:val="es-ES"/>
        </w:rPr>
      </w:pPr>
      <w:r w:rsidRPr="00BF555F">
        <w:rPr>
          <w:lang w:val="es-ES"/>
        </w:rPr>
        <w:t>Cuando el Cliente utiliza un Servicio Online, puede utilizar las fuentes instaladas por ese Servicio Online para mostrar e imprimir contenido. El</w:t>
      </w:r>
      <w:r w:rsidR="00A5593A">
        <w:rPr>
          <w:lang w:val="es-ES"/>
        </w:rPr>
        <w:t> </w:t>
      </w:r>
      <w:r w:rsidRPr="00BF555F">
        <w:rPr>
          <w:lang w:val="es-ES"/>
        </w:rPr>
        <w:t>Cliente puede exclusivamente incrustar fuentes en el contenido, de acuerdo con lo que permitan las restricciones de incrustación de fuentes y</w:t>
      </w:r>
      <w:r w:rsidR="00A5593A">
        <w:rPr>
          <w:lang w:val="es-ES"/>
        </w:rPr>
        <w:t> </w:t>
      </w:r>
      <w:r w:rsidRPr="00BF555F">
        <w:rPr>
          <w:lang w:val="es-ES"/>
        </w:rPr>
        <w:t>puede descargarlas temporalmente a una impresora o a otro dispositivo de salida para imprimir contenido.</w:t>
      </w:r>
    </w:p>
    <w:p w14:paraId="08709EEC" w14:textId="77777777" w:rsidR="00AD5F09" w:rsidRPr="00BF555F" w:rsidRDefault="00AD5F09" w:rsidP="00AD5F09">
      <w:pPr>
        <w:pStyle w:val="ProductList-SubSubSectionHeading"/>
        <w:rPr>
          <w:lang w:val="es-ES"/>
        </w:rPr>
      </w:pPr>
    </w:p>
    <w:p w14:paraId="08709EED" w14:textId="77777777" w:rsidR="00AD5F09" w:rsidRPr="00BF555F" w:rsidRDefault="00AD5F09" w:rsidP="00366C8E">
      <w:pPr>
        <w:pStyle w:val="ProductList-SubSubSectionHeading"/>
        <w:outlineLvl w:val="1"/>
        <w:rPr>
          <w:lang w:val="es-ES"/>
        </w:rPr>
      </w:pPr>
      <w:bookmarkStart w:id="28" w:name="_Toc399501197"/>
      <w:proofErr w:type="spellStart"/>
      <w:r w:rsidRPr="00BF555F">
        <w:rPr>
          <w:lang w:val="es-ES"/>
        </w:rPr>
        <w:t>Multiplexación</w:t>
      </w:r>
      <w:bookmarkEnd w:id="28"/>
      <w:proofErr w:type="spellEnd"/>
    </w:p>
    <w:p w14:paraId="08709EEE" w14:textId="77777777" w:rsidR="00103924" w:rsidRPr="00BF555F" w:rsidRDefault="00AD5F09" w:rsidP="00AA06C2">
      <w:pPr>
        <w:pStyle w:val="ProductList-Body"/>
        <w:rPr>
          <w:lang w:val="es-ES"/>
        </w:rPr>
      </w:pPr>
      <w:r w:rsidRPr="00BF555F">
        <w:rPr>
          <w:lang w:val="es-ES"/>
        </w:rPr>
        <w:t xml:space="preserve">El hardware o software que el Cliente utiliza para agrupar conexiones, </w:t>
      </w:r>
      <w:proofErr w:type="spellStart"/>
      <w:r w:rsidRPr="00BF555F">
        <w:rPr>
          <w:lang w:val="es-ES"/>
        </w:rPr>
        <w:t>reenrutar</w:t>
      </w:r>
      <w:proofErr w:type="spellEnd"/>
      <w:r w:rsidRPr="00BF555F">
        <w:rPr>
          <w:lang w:val="es-ES"/>
        </w:rPr>
        <w:t xml:space="preserve"> información, reducir el número de dispositivos o usuarios que acceden o utilizan el Servicio Online (o el software relacionado) o reducir el número de OSE, dispositivos o usuarios que el Servicio Online administra directamente (en ocasiones denominado </w:t>
      </w:r>
      <w:r w:rsidR="00AA06C2">
        <w:rPr>
          <w:lang w:val="es-ES"/>
        </w:rPr>
        <w:t>“</w:t>
      </w:r>
      <w:proofErr w:type="spellStart"/>
      <w:r w:rsidRPr="00BF555F">
        <w:rPr>
          <w:lang w:val="es-ES"/>
        </w:rPr>
        <w:t>multiplexación</w:t>
      </w:r>
      <w:proofErr w:type="spellEnd"/>
      <w:r w:rsidRPr="00BF555F">
        <w:rPr>
          <w:lang w:val="es-ES"/>
        </w:rPr>
        <w:t>” o “agrupación”) no disminuye el número de licencias de cualquier tipo (incluidas SL) que el Cliente necesite.</w:t>
      </w:r>
    </w:p>
    <w:p w14:paraId="08709EEF" w14:textId="77777777" w:rsidR="00103924" w:rsidRPr="00BF555F" w:rsidRDefault="00103924" w:rsidP="00103924">
      <w:pPr>
        <w:pStyle w:val="ProductList-Body"/>
        <w:rPr>
          <w:lang w:val="es-ES"/>
        </w:rPr>
      </w:pPr>
    </w:p>
    <w:p w14:paraId="08709EF0" w14:textId="77777777" w:rsidR="004D27A6" w:rsidRPr="00BF555F" w:rsidRDefault="004D27A6" w:rsidP="00A914BF">
      <w:pPr>
        <w:pStyle w:val="ProductList-Body"/>
        <w:rPr>
          <w:lang w:val="es-ES"/>
        </w:rPr>
      </w:pPr>
    </w:p>
    <w:p w14:paraId="08709EF1" w14:textId="77777777" w:rsidR="00730B3A" w:rsidRPr="00BF555F" w:rsidRDefault="00730B3A" w:rsidP="00A914BF">
      <w:pPr>
        <w:pStyle w:val="ProductList-Body"/>
        <w:rPr>
          <w:lang w:val="es-ES"/>
        </w:rPr>
        <w:sectPr w:rsidR="00730B3A" w:rsidRPr="00BF555F" w:rsidSect="00A61B2A">
          <w:footerReference w:type="default" r:id="rId24"/>
          <w:footerReference w:type="first" r:id="rId25"/>
          <w:pgSz w:w="12240" w:h="15840"/>
          <w:pgMar w:top="1440" w:right="720" w:bottom="1440" w:left="720" w:header="720" w:footer="720" w:gutter="0"/>
          <w:cols w:space="720"/>
          <w:titlePg/>
          <w:docGrid w:linePitch="360"/>
        </w:sectPr>
      </w:pPr>
    </w:p>
    <w:p w14:paraId="08709EF2" w14:textId="77777777" w:rsidR="004D27A6" w:rsidRPr="00BF555F" w:rsidRDefault="000E6ED8" w:rsidP="00366C8E">
      <w:pPr>
        <w:pStyle w:val="ProductList-SectionHeading"/>
        <w:outlineLvl w:val="0"/>
        <w:rPr>
          <w:lang w:val="es-ES"/>
        </w:rPr>
      </w:pPr>
      <w:bookmarkStart w:id="29" w:name="PrivacyandSecurityTerms"/>
      <w:bookmarkStart w:id="30" w:name="_Toc399501198"/>
      <w:r w:rsidRPr="00BF555F">
        <w:rPr>
          <w:lang w:val="es-ES"/>
        </w:rPr>
        <w:t>Términos de privacidad y seguridad</w:t>
      </w:r>
      <w:bookmarkEnd w:id="29"/>
      <w:bookmarkEnd w:id="30"/>
    </w:p>
    <w:p w14:paraId="08709EF3" w14:textId="77777777" w:rsidR="00F77036" w:rsidRPr="00BF555F" w:rsidRDefault="00F77036" w:rsidP="00F77036">
      <w:pPr>
        <w:pStyle w:val="ProductList-Body"/>
        <w:rPr>
          <w:lang w:val="es-ES"/>
        </w:rPr>
      </w:pPr>
      <w:r w:rsidRPr="00BF555F">
        <w:rPr>
          <w:lang w:val="es-ES"/>
        </w:rPr>
        <w:t xml:space="preserve">Esta sección de los Términos de los Servicios Online consta de dos partes: </w:t>
      </w:r>
    </w:p>
    <w:p w14:paraId="08709EF4" w14:textId="77777777" w:rsidR="00F77036" w:rsidRPr="00BF555F" w:rsidRDefault="00F77036" w:rsidP="00A44A41">
      <w:pPr>
        <w:pStyle w:val="ProductList-Body"/>
        <w:numPr>
          <w:ilvl w:val="0"/>
          <w:numId w:val="3"/>
        </w:numPr>
        <w:ind w:left="450" w:hanging="270"/>
        <w:rPr>
          <w:lang w:val="es-ES"/>
        </w:rPr>
      </w:pPr>
      <w:r w:rsidRPr="00BF555F">
        <w:rPr>
          <w:lang w:val="es-ES"/>
        </w:rPr>
        <w:t>Términos Generales de Privacidad y Seguridad, que se aplican a todos los Servicios Online; y</w:t>
      </w:r>
    </w:p>
    <w:p w14:paraId="08709EF5" w14:textId="77777777" w:rsidR="000E6ED8" w:rsidRPr="00BF555F" w:rsidRDefault="00F77036" w:rsidP="0088164F">
      <w:pPr>
        <w:pStyle w:val="ProductList-Body"/>
        <w:numPr>
          <w:ilvl w:val="0"/>
          <w:numId w:val="3"/>
        </w:numPr>
        <w:spacing w:before="40"/>
        <w:ind w:left="461" w:hanging="274"/>
        <w:rPr>
          <w:lang w:val="es-ES"/>
        </w:rPr>
      </w:pPr>
      <w:r w:rsidRPr="00BF555F">
        <w:rPr>
          <w:lang w:val="es-ES"/>
        </w:rPr>
        <w:t>Términos de Procesamiento de Datos, que son compromisos adicionales para determinados Servicios Online.</w:t>
      </w:r>
    </w:p>
    <w:p w14:paraId="08709EF6" w14:textId="77777777" w:rsidR="00F77036" w:rsidRPr="00BF555F" w:rsidRDefault="00F77036" w:rsidP="00F77036">
      <w:pPr>
        <w:pStyle w:val="ProductList-Body"/>
        <w:rPr>
          <w:lang w:val="es-ES"/>
        </w:rPr>
      </w:pPr>
    </w:p>
    <w:p w14:paraId="08709EF7" w14:textId="77777777" w:rsidR="000E6ED8" w:rsidRPr="00BF555F" w:rsidRDefault="00F77036" w:rsidP="00366C8E">
      <w:pPr>
        <w:pStyle w:val="ProductList-Offering2Heading"/>
        <w:outlineLvl w:val="1"/>
        <w:rPr>
          <w:lang w:val="es-ES"/>
        </w:rPr>
      </w:pPr>
      <w:bookmarkStart w:id="31" w:name="_Toc399501199"/>
      <w:r w:rsidRPr="00BF555F">
        <w:rPr>
          <w:lang w:val="es-ES"/>
        </w:rPr>
        <w:t>Términos Generales de Privacidad y Seguridad</w:t>
      </w:r>
      <w:bookmarkEnd w:id="31"/>
    </w:p>
    <w:p w14:paraId="08709EF8" w14:textId="77777777" w:rsidR="00F77036" w:rsidRPr="00BF555F" w:rsidRDefault="00F77036" w:rsidP="00366C8E">
      <w:pPr>
        <w:pStyle w:val="ProductList-SubSubSectionHeading"/>
        <w:outlineLvl w:val="2"/>
        <w:rPr>
          <w:lang w:val="es-ES"/>
        </w:rPr>
      </w:pPr>
      <w:bookmarkStart w:id="32" w:name="_Toc399501200"/>
      <w:r w:rsidRPr="00BF555F">
        <w:rPr>
          <w:lang w:val="es-ES"/>
        </w:rPr>
        <w:t>Alcance</w:t>
      </w:r>
      <w:bookmarkEnd w:id="32"/>
    </w:p>
    <w:p w14:paraId="08709EF9" w14:textId="77777777" w:rsidR="00F77036" w:rsidRPr="00BF555F" w:rsidRDefault="00F77036" w:rsidP="00F77036">
      <w:pPr>
        <w:pStyle w:val="ProductList-Body"/>
        <w:rPr>
          <w:lang w:val="es-ES"/>
        </w:rPr>
      </w:pPr>
      <w:r w:rsidRPr="00BF555F">
        <w:rPr>
          <w:lang w:val="es-ES"/>
        </w:rPr>
        <w:t xml:space="preserve">Los términos de esta sección se aplican a todos los Servicios </w:t>
      </w:r>
      <w:r w:rsidR="008A64AF">
        <w:rPr>
          <w:lang w:val="es-ES"/>
        </w:rPr>
        <w:t>Online</w:t>
      </w:r>
      <w:r w:rsidRPr="00BF555F">
        <w:rPr>
          <w:lang w:val="es-ES"/>
        </w:rPr>
        <w:t xml:space="preserve"> excepto a la Plataforma Bing </w:t>
      </w:r>
      <w:proofErr w:type="spellStart"/>
      <w:r w:rsidRPr="00BF555F">
        <w:rPr>
          <w:lang w:val="es-ES"/>
        </w:rPr>
        <w:t>Maps</w:t>
      </w:r>
      <w:proofErr w:type="spellEnd"/>
      <w:r w:rsidRPr="00BF555F">
        <w:rPr>
          <w:lang w:val="es-ES"/>
        </w:rPr>
        <w:t xml:space="preserve"> Enterprise, la Plataforma Bing </w:t>
      </w:r>
      <w:proofErr w:type="spellStart"/>
      <w:r w:rsidRPr="00BF555F">
        <w:rPr>
          <w:lang w:val="es-ES"/>
        </w:rPr>
        <w:t>Maps</w:t>
      </w:r>
      <w:proofErr w:type="spellEnd"/>
      <w:r w:rsidRPr="00BF555F">
        <w:rPr>
          <w:lang w:val="es-ES"/>
        </w:rPr>
        <w:t xml:space="preserve"> Mobile </w:t>
      </w:r>
      <w:proofErr w:type="spellStart"/>
      <w:r w:rsidRPr="00BF555F">
        <w:rPr>
          <w:lang w:val="es-ES"/>
        </w:rPr>
        <w:t>Asset</w:t>
      </w:r>
      <w:proofErr w:type="spellEnd"/>
      <w:r w:rsidRPr="00BF555F">
        <w:rPr>
          <w:lang w:val="es-ES"/>
        </w:rPr>
        <w:t xml:space="preserve"> Management, la API de </w:t>
      </w:r>
      <w:proofErr w:type="spellStart"/>
      <w:r w:rsidRPr="00BF555F">
        <w:rPr>
          <w:lang w:val="es-ES"/>
        </w:rPr>
        <w:t>Translator</w:t>
      </w:r>
      <w:proofErr w:type="spellEnd"/>
      <w:r w:rsidRPr="00BF555F">
        <w:rPr>
          <w:lang w:val="es-ES"/>
        </w:rPr>
        <w:t xml:space="preserve">, </w:t>
      </w:r>
      <w:proofErr w:type="spellStart"/>
      <w:r w:rsidRPr="00BF555F">
        <w:rPr>
          <w:lang w:val="es-ES"/>
        </w:rPr>
        <w:t>Yammer</w:t>
      </w:r>
      <w:proofErr w:type="spellEnd"/>
      <w:r w:rsidRPr="00BF555F">
        <w:rPr>
          <w:lang w:val="es-ES"/>
        </w:rPr>
        <w:t xml:space="preserve"> y Parature, de Microsoft, que se rigen por los términos de privacidad y/o seguridad a los que se hace referencia a continuación en los </w:t>
      </w:r>
      <w:hyperlink w:anchor="OnlineServiceSpecificTerms" w:history="1">
        <w:r w:rsidRPr="00BF555F">
          <w:rPr>
            <w:rStyle w:val="Hyperlink"/>
            <w:lang w:val="es-ES"/>
          </w:rPr>
          <w:t>Términos específicos de los Servicios Online</w:t>
        </w:r>
      </w:hyperlink>
      <w:r w:rsidRPr="00BF555F">
        <w:rPr>
          <w:lang w:val="es-ES"/>
        </w:rPr>
        <w:t xml:space="preserve"> correspondientes.</w:t>
      </w:r>
    </w:p>
    <w:p w14:paraId="08709EFA" w14:textId="77777777" w:rsidR="00F77036" w:rsidRPr="00BF555F" w:rsidRDefault="00F77036" w:rsidP="00F77036">
      <w:pPr>
        <w:pStyle w:val="ProductList-Body"/>
        <w:rPr>
          <w:lang w:val="es-ES"/>
        </w:rPr>
      </w:pPr>
    </w:p>
    <w:p w14:paraId="08709EFB" w14:textId="77777777" w:rsidR="00F77036" w:rsidRPr="00BF555F" w:rsidRDefault="00F77036" w:rsidP="00366C8E">
      <w:pPr>
        <w:pStyle w:val="ProductList-SubSubSectionHeading"/>
        <w:outlineLvl w:val="2"/>
        <w:rPr>
          <w:lang w:val="es-ES"/>
        </w:rPr>
      </w:pPr>
      <w:bookmarkStart w:id="33" w:name="_Toc399501201"/>
      <w:r w:rsidRPr="00BF555F">
        <w:rPr>
          <w:lang w:val="es-ES"/>
        </w:rPr>
        <w:t>Uso de Datos de Cliente</w:t>
      </w:r>
      <w:bookmarkEnd w:id="33"/>
    </w:p>
    <w:p w14:paraId="08709EFC" w14:textId="77777777" w:rsidR="00F77036" w:rsidRPr="00BF555F" w:rsidRDefault="00F77036" w:rsidP="00764BF6">
      <w:pPr>
        <w:pStyle w:val="ProductList-Body"/>
        <w:rPr>
          <w:lang w:val="es-ES"/>
        </w:rPr>
      </w:pPr>
      <w:r w:rsidRPr="00BF555F">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w:t>
      </w:r>
      <w:r w:rsidR="00764BF6">
        <w:rPr>
          <w:lang w:val="es-ES"/>
        </w:rPr>
        <w:t> </w:t>
      </w:r>
      <w:r w:rsidRPr="00BF555F">
        <w:rPr>
          <w:lang w:val="es-ES"/>
        </w:rPr>
        <w:t>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08709EFD" w14:textId="77777777" w:rsidR="00F77036" w:rsidRPr="00BF555F" w:rsidRDefault="00F77036" w:rsidP="00F77036">
      <w:pPr>
        <w:pStyle w:val="ProductList-Body"/>
        <w:rPr>
          <w:lang w:val="es-ES"/>
        </w:rPr>
      </w:pPr>
    </w:p>
    <w:p w14:paraId="08709EFE" w14:textId="77777777" w:rsidR="00F77036" w:rsidRPr="00BF555F" w:rsidRDefault="00F77036" w:rsidP="00366C8E">
      <w:pPr>
        <w:pStyle w:val="ProductList-SubSubSectionHeading"/>
        <w:outlineLvl w:val="2"/>
        <w:rPr>
          <w:lang w:val="es-ES"/>
        </w:rPr>
      </w:pPr>
      <w:bookmarkStart w:id="34" w:name="_Toc399501202"/>
      <w:r w:rsidRPr="00BF555F">
        <w:rPr>
          <w:lang w:val="es-ES"/>
        </w:rPr>
        <w:t>Revelación de Datos de Cliente</w:t>
      </w:r>
      <w:bookmarkEnd w:id="34"/>
    </w:p>
    <w:p w14:paraId="08709EFF" w14:textId="77777777" w:rsidR="00F77036" w:rsidRPr="00BF555F" w:rsidRDefault="00F77036" w:rsidP="00764BF6">
      <w:pPr>
        <w:pStyle w:val="ProductList-Body"/>
        <w:spacing w:after="120"/>
        <w:rPr>
          <w:lang w:val="es-ES"/>
        </w:rPr>
      </w:pPr>
      <w:r w:rsidRPr="00BF555F">
        <w:rPr>
          <w:lang w:val="es-ES"/>
        </w:rPr>
        <w:t>Microsoft no revelará los Datos de Cliente fuera de Microsoft ni a sus subsidiarias y filiales, excepto (1) según lo indique el Cliente, (2) con el</w:t>
      </w:r>
      <w:r w:rsidR="00764BF6">
        <w:rPr>
          <w:lang w:val="es-ES"/>
        </w:rPr>
        <w:t xml:space="preserve"> </w:t>
      </w:r>
      <w:r w:rsidRPr="00BF555F">
        <w:rPr>
          <w:lang w:val="es-ES"/>
        </w:rPr>
        <w:t xml:space="preserve">permiso de un usuario final, (3) según se describe en los OST, o (4) según se exija por ley. </w:t>
      </w:r>
    </w:p>
    <w:p w14:paraId="08709F00" w14:textId="77777777" w:rsidR="00F77036" w:rsidRPr="00BF555F" w:rsidRDefault="00F77036" w:rsidP="00F824AC">
      <w:pPr>
        <w:pStyle w:val="ProductList-Body"/>
        <w:spacing w:after="120"/>
        <w:rPr>
          <w:lang w:val="es-ES"/>
        </w:rPr>
      </w:pPr>
      <w:r w:rsidRPr="00BF555F">
        <w:rPr>
          <w:lang w:val="es-ES"/>
        </w:rPr>
        <w:t>Microsoft no revelará los Datos del Cliente a la autoridad judicial, salvo que lo exija la ley. En caso de que la autoridad judicial se ponga en contacto con Microsoft con una demanda de Datos del Cliente, Microsoft intentará redirigir a la agencia encargada del cumplimiento de la ley que solicite esos datos directamente al Cliente. Microsoft, si se encuentra obligada a revelar los Datos de Cliente a la autoridad judicial, notificará inmediatamente al Cliente y proporcionará una copia de la demanda, salvo que esté prohibido por ley.</w:t>
      </w:r>
    </w:p>
    <w:p w14:paraId="08709F01" w14:textId="77777777" w:rsidR="00F77036" w:rsidRPr="00BF555F" w:rsidRDefault="00F77036" w:rsidP="0090512B">
      <w:pPr>
        <w:pStyle w:val="ProductList-Body"/>
        <w:spacing w:after="120"/>
        <w:rPr>
          <w:lang w:val="es-ES"/>
        </w:rPr>
      </w:pPr>
      <w:r w:rsidRPr="00BF555F">
        <w:rPr>
          <w:lang w:val="es-ES"/>
        </w:rPr>
        <w:t>Una vez que se reciba la solicitud de Datos de Cliente por parte de cualquier tercero (como solicitudes de los usuarios finales del Cliente), Microsoft notificará oportunamente al Cliente, salvo que esté prohibido por ley. Si no hay una exigencia por ley para revelar los Datos de Cliente, Microsoft rechazará la solicitud. Si la solicitud es válida y Microsoft podría verse obligado a revelar la información solicitada, Microsoft intentará redirigir el</w:t>
      </w:r>
      <w:r w:rsidR="0090512B">
        <w:rPr>
          <w:lang w:val="es-ES"/>
        </w:rPr>
        <w:t> </w:t>
      </w:r>
      <w:r w:rsidRPr="00BF555F">
        <w:rPr>
          <w:lang w:val="es-ES"/>
        </w:rPr>
        <w:t>tercero para que solicite los Datos de Cliente al Cliente.</w:t>
      </w:r>
    </w:p>
    <w:p w14:paraId="08709F02" w14:textId="77777777" w:rsidR="00F77036" w:rsidRPr="00BF555F" w:rsidRDefault="00F77036" w:rsidP="0090512B">
      <w:pPr>
        <w:pStyle w:val="ProductList-Body"/>
        <w:spacing w:after="120"/>
        <w:rPr>
          <w:lang w:val="es-ES"/>
        </w:rPr>
      </w:pPr>
      <w:r w:rsidRPr="00BF555F">
        <w:rPr>
          <w:lang w:val="es-ES"/>
        </w:rPr>
        <w:t>Salvo según lo indique el Cliente, Microsoft no proporcionará a ningún tercero: (1) acceso directo, indirecto, general o irrestricto a Datos de Cliente; (2) las claves de cifrado de plataforma utilizadas para asegurar los Datos de Cliente ni la capacidad de romper dicho cifrado; ni (3) ningún tipo de</w:t>
      </w:r>
      <w:r w:rsidR="0090512B">
        <w:rPr>
          <w:lang w:val="es-ES"/>
        </w:rPr>
        <w:t> </w:t>
      </w:r>
      <w:r w:rsidRPr="00BF555F">
        <w:rPr>
          <w:lang w:val="es-ES"/>
        </w:rPr>
        <w:t xml:space="preserve">acceso a Datos de Cliente si Microsoft tiene conocimiento de que dichos datos se utilizarán con fines diferentes a los indicados en la solicitud. </w:t>
      </w:r>
    </w:p>
    <w:p w14:paraId="08709F03" w14:textId="77777777" w:rsidR="00F77036" w:rsidRPr="00BF555F" w:rsidRDefault="00F77036" w:rsidP="00F77036">
      <w:pPr>
        <w:pStyle w:val="ProductList-Body"/>
        <w:rPr>
          <w:lang w:val="es-ES"/>
        </w:rPr>
      </w:pPr>
      <w:r w:rsidRPr="00BF555F">
        <w:rPr>
          <w:lang w:val="es-ES"/>
        </w:rPr>
        <w:t xml:space="preserve">En respaldo de lo anterior, Microsoft puede proporcionar información de contacto básica del Cliente al tercero. </w:t>
      </w:r>
    </w:p>
    <w:p w14:paraId="08709F04" w14:textId="77777777" w:rsidR="00F77036" w:rsidRPr="00BF555F" w:rsidRDefault="00F77036" w:rsidP="00F77036">
      <w:pPr>
        <w:pStyle w:val="ProductList-Body"/>
        <w:rPr>
          <w:lang w:val="es-ES"/>
        </w:rPr>
      </w:pPr>
    </w:p>
    <w:p w14:paraId="08709F05" w14:textId="77777777" w:rsidR="00F77036" w:rsidRPr="00BF555F" w:rsidRDefault="00F77036" w:rsidP="00366C8E">
      <w:pPr>
        <w:pStyle w:val="ProductList-SubSubSectionHeading"/>
        <w:outlineLvl w:val="2"/>
        <w:rPr>
          <w:lang w:val="es-ES"/>
        </w:rPr>
      </w:pPr>
      <w:bookmarkStart w:id="35" w:name="_Toc399501203"/>
      <w:r w:rsidRPr="00BF555F">
        <w:rPr>
          <w:lang w:val="es-ES"/>
        </w:rPr>
        <w:t>Instituciones educacionales</w:t>
      </w:r>
      <w:bookmarkEnd w:id="35"/>
    </w:p>
    <w:p w14:paraId="08709F06" w14:textId="77777777" w:rsidR="00F77036" w:rsidRPr="00BF555F" w:rsidRDefault="00F77036" w:rsidP="00AA06C2">
      <w:pPr>
        <w:pStyle w:val="ProductList-Body"/>
        <w:spacing w:after="120"/>
        <w:rPr>
          <w:lang w:val="es-ES"/>
        </w:rPr>
      </w:pPr>
      <w:r w:rsidRPr="00BF555F">
        <w:rPr>
          <w:lang w:val="es-ES"/>
        </w:rPr>
        <w:t>Si el Cliente es un organismo o institución educacional al cual se aplican las regulaciones de la Ley de Derechos Educativos y Privacidad de</w:t>
      </w:r>
      <w:r w:rsidR="00907A11">
        <w:rPr>
          <w:lang w:val="es-ES"/>
        </w:rPr>
        <w:t> </w:t>
      </w:r>
      <w:r w:rsidRPr="00BF555F">
        <w:rPr>
          <w:lang w:val="es-ES"/>
        </w:rPr>
        <w:t>la</w:t>
      </w:r>
      <w:r w:rsidR="00907A11">
        <w:rPr>
          <w:lang w:val="es-ES"/>
        </w:rPr>
        <w:t> </w:t>
      </w:r>
      <w:r w:rsidRPr="00BF555F">
        <w:rPr>
          <w:lang w:val="es-ES"/>
        </w:rPr>
        <w:t xml:space="preserve">Familia, 20 U.S.C. § 1232g (FERPA, </w:t>
      </w:r>
      <w:proofErr w:type="spellStart"/>
      <w:r w:rsidRPr="00BF555F">
        <w:rPr>
          <w:lang w:val="es-ES"/>
        </w:rPr>
        <w:t>Family</w:t>
      </w:r>
      <w:proofErr w:type="spellEnd"/>
      <w:r w:rsidRPr="00BF555F">
        <w:rPr>
          <w:lang w:val="es-ES"/>
        </w:rPr>
        <w:t xml:space="preserve"> </w:t>
      </w:r>
      <w:proofErr w:type="spellStart"/>
      <w:r w:rsidRPr="00BF555F">
        <w:rPr>
          <w:lang w:val="es-ES"/>
        </w:rPr>
        <w:t>Educational</w:t>
      </w:r>
      <w:proofErr w:type="spellEnd"/>
      <w:r w:rsidRPr="00BF555F">
        <w:rPr>
          <w:lang w:val="es-ES"/>
        </w:rPr>
        <w:t xml:space="preserve"> Rights and Privacy </w:t>
      </w:r>
      <w:proofErr w:type="spellStart"/>
      <w:r w:rsidRPr="00BF555F">
        <w:rPr>
          <w:lang w:val="es-ES"/>
        </w:rPr>
        <w:t>Act</w:t>
      </w:r>
      <w:proofErr w:type="spellEnd"/>
      <w:r w:rsidRPr="00BF555F">
        <w:rPr>
          <w:lang w:val="es-ES"/>
        </w:rPr>
        <w:t xml:space="preserve">), Microsoft reconoce que para fines de los OST, se le designará como un “funcionario escolar” con </w:t>
      </w:r>
      <w:r w:rsidR="00AA06C2">
        <w:rPr>
          <w:lang w:val="es-ES"/>
        </w:rPr>
        <w:t>“</w:t>
      </w:r>
      <w:r w:rsidRPr="00BF555F">
        <w:rPr>
          <w:lang w:val="es-ES"/>
        </w:rPr>
        <w:t>intereses educacionales legítimos</w:t>
      </w:r>
      <w:r w:rsidR="00AA06C2">
        <w:rPr>
          <w:lang w:val="es-ES"/>
        </w:rPr>
        <w:t>”</w:t>
      </w:r>
      <w:r w:rsidRPr="00BF555F">
        <w:rPr>
          <w:lang w:val="es-ES"/>
        </w:rPr>
        <w:t xml:space="preserve"> en los Datos de Cliente, dado que dichos términos se han definido en virtud de FERPA y sus regulaciones de implementación, y Microsoft acepta cumplir con las limitaciones y requisitos impuestos por 34 CFR 99.33(a) sobre funcionarios de escuelas.</w:t>
      </w:r>
    </w:p>
    <w:p w14:paraId="08709F07" w14:textId="77777777" w:rsidR="00F77036" w:rsidRPr="00BF555F" w:rsidRDefault="00F77036" w:rsidP="00407454">
      <w:pPr>
        <w:pStyle w:val="ProductList-Body"/>
        <w:rPr>
          <w:lang w:val="es-ES"/>
        </w:rPr>
      </w:pPr>
      <w:r w:rsidRPr="00BF555F">
        <w:rPr>
          <w:lang w:val="es-ES"/>
        </w:rPr>
        <w:t>El Cliente comprende que Microsoft puede poseer información de contacto limitada o no poseer información de contacto de los estudiantes y</w:t>
      </w:r>
      <w:r w:rsidR="00407454">
        <w:rPr>
          <w:lang w:val="es-ES"/>
        </w:rPr>
        <w:t> </w:t>
      </w:r>
      <w:r w:rsidRPr="00BF555F">
        <w:rPr>
          <w:lang w:val="es-ES"/>
        </w:rPr>
        <w:t>de</w:t>
      </w:r>
      <w:r w:rsidR="00407454">
        <w:rPr>
          <w:lang w:val="es-ES"/>
        </w:rPr>
        <w:t> </w:t>
      </w:r>
      <w:r w:rsidRPr="00BF555F">
        <w:rPr>
          <w:lang w:val="es-ES"/>
        </w:rPr>
        <w:t>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w:t>
      </w:r>
      <w:r w:rsidR="00407454">
        <w:rPr>
          <w:lang w:val="es-ES"/>
        </w:rPr>
        <w:t> </w:t>
      </w:r>
      <w:r w:rsidRPr="00BF555F">
        <w:rPr>
          <w:lang w:val="es-ES"/>
        </w:rPr>
        <w:t>la</w:t>
      </w:r>
      <w:r w:rsidR="00407454">
        <w:rPr>
          <w:lang w:val="es-ES"/>
        </w:rPr>
        <w:t> </w:t>
      </w:r>
      <w:r w:rsidRPr="00BF555F">
        <w:rPr>
          <w:lang w:val="es-ES"/>
        </w:rPr>
        <w:t>madre del estudiante) de cualquier orden judicial o citación legal que exijan la revelación de los Datos de Cliente que posee Microsoft, según lo</w:t>
      </w:r>
      <w:r w:rsidR="00407454">
        <w:rPr>
          <w:lang w:val="es-ES"/>
        </w:rPr>
        <w:t> </w:t>
      </w:r>
      <w:r w:rsidRPr="00BF555F">
        <w:rPr>
          <w:lang w:val="es-ES"/>
        </w:rPr>
        <w:t>pudiera exigir la legislación aplicable.</w:t>
      </w:r>
    </w:p>
    <w:p w14:paraId="08709F08" w14:textId="77777777" w:rsidR="00F77036" w:rsidRPr="00BF555F" w:rsidRDefault="00F77036" w:rsidP="00F77036">
      <w:pPr>
        <w:pStyle w:val="ProductList-Body"/>
        <w:rPr>
          <w:lang w:val="es-ES"/>
        </w:rPr>
      </w:pPr>
    </w:p>
    <w:p w14:paraId="08709F09" w14:textId="77777777" w:rsidR="00F77036" w:rsidRPr="00BF555F" w:rsidRDefault="00F77036" w:rsidP="00366C8E">
      <w:pPr>
        <w:pStyle w:val="ProductList-SubSubSectionHeading"/>
        <w:outlineLvl w:val="2"/>
        <w:rPr>
          <w:lang w:val="es-ES"/>
        </w:rPr>
      </w:pPr>
      <w:bookmarkStart w:id="36" w:name="_Toc399501204"/>
      <w:r w:rsidRPr="00BF555F">
        <w:rPr>
          <w:lang w:val="es-ES"/>
        </w:rPr>
        <w:t>Seguridad</w:t>
      </w:r>
      <w:bookmarkEnd w:id="36"/>
    </w:p>
    <w:p w14:paraId="08709F0A" w14:textId="77777777" w:rsidR="00F77036" w:rsidRPr="00BF555F" w:rsidRDefault="00F77036" w:rsidP="003652B0">
      <w:pPr>
        <w:pStyle w:val="ProductList-Body"/>
        <w:rPr>
          <w:lang w:val="es-ES"/>
        </w:rPr>
      </w:pPr>
      <w:r w:rsidRPr="00BF555F">
        <w:rPr>
          <w:lang w:val="es-ES"/>
        </w:rPr>
        <w:t>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w:t>
      </w:r>
      <w:r w:rsidR="003652B0">
        <w:rPr>
          <w:lang w:val="es-ES"/>
        </w:rPr>
        <w:t> </w:t>
      </w:r>
      <w:r w:rsidRPr="00BF555F">
        <w:rPr>
          <w:lang w:val="es-ES"/>
        </w:rPr>
        <w:t>el</w:t>
      </w:r>
      <w:r w:rsidR="003652B0">
        <w:rPr>
          <w:lang w:val="es-ES"/>
        </w:rPr>
        <w:t> </w:t>
      </w:r>
      <w:r w:rsidRPr="00BF555F">
        <w:rPr>
          <w:lang w:val="es-ES"/>
        </w:rPr>
        <w:t xml:space="preserve">acceso no autorizado o ilícito, la revelación, la alteración, la pérdida o la destrucción. </w:t>
      </w:r>
    </w:p>
    <w:p w14:paraId="08709F0B" w14:textId="77777777" w:rsidR="00F77036" w:rsidRPr="00BF555F" w:rsidRDefault="00F77036" w:rsidP="00F77036">
      <w:pPr>
        <w:pStyle w:val="ProductList-Body"/>
        <w:rPr>
          <w:lang w:val="es-ES"/>
        </w:rPr>
      </w:pPr>
    </w:p>
    <w:p w14:paraId="08709F0C" w14:textId="77777777" w:rsidR="00F77036" w:rsidRPr="00BF555F" w:rsidRDefault="00F77036" w:rsidP="00366C8E">
      <w:pPr>
        <w:pStyle w:val="ProductList-SubSubSectionHeading"/>
        <w:outlineLvl w:val="2"/>
        <w:rPr>
          <w:lang w:val="es-ES"/>
        </w:rPr>
      </w:pPr>
      <w:bookmarkStart w:id="37" w:name="_Toc399501205"/>
      <w:r w:rsidRPr="00BF555F">
        <w:rPr>
          <w:lang w:val="es-ES"/>
        </w:rPr>
        <w:t>Notificación de incidente de seguridad</w:t>
      </w:r>
      <w:bookmarkEnd w:id="37"/>
    </w:p>
    <w:p w14:paraId="08709F0D" w14:textId="77777777" w:rsidR="00F77036" w:rsidRPr="00BF555F" w:rsidRDefault="00F77036" w:rsidP="00AA06C2">
      <w:pPr>
        <w:pStyle w:val="ProductList-Body"/>
        <w:spacing w:after="120"/>
        <w:rPr>
          <w:lang w:val="es-ES"/>
        </w:rPr>
      </w:pPr>
      <w:r w:rsidRPr="00BF555F">
        <w:rPr>
          <w:lang w:val="es-ES"/>
        </w:rPr>
        <w:t>Si Microsoft tuviera conocimiento de cualquier acceso ilícito a los Datos de Cliente almacenados en el equipo de Microsoft o en las instalaciones de</w:t>
      </w:r>
      <w:r w:rsidR="00F345C5">
        <w:rPr>
          <w:lang w:val="es-ES"/>
        </w:rPr>
        <w:t> </w:t>
      </w:r>
      <w:r w:rsidRPr="00BF555F">
        <w:rPr>
          <w:lang w:val="es-ES"/>
        </w:rPr>
        <w:t>Microsoft, o el acceso no autorizado a dichos equipos o instalaciones tuviera como resultado la pérdida, revelación o alteración de los Datos de</w:t>
      </w:r>
      <w:r w:rsidR="00F345C5">
        <w:rPr>
          <w:lang w:val="es-ES"/>
        </w:rPr>
        <w:t> </w:t>
      </w:r>
      <w:r w:rsidRPr="00BF555F">
        <w:rPr>
          <w:lang w:val="es-ES"/>
        </w:rPr>
        <w:t xml:space="preserve">Cliente (cada uno un </w:t>
      </w:r>
      <w:r w:rsidR="00AA06C2">
        <w:rPr>
          <w:lang w:val="es-ES"/>
        </w:rPr>
        <w:t>“</w:t>
      </w:r>
      <w:r w:rsidRPr="00BF555F">
        <w:rPr>
          <w:lang w:val="es-ES"/>
        </w:rPr>
        <w:t>Incidente de Seguridad</w:t>
      </w:r>
      <w:r w:rsidR="00AA06C2">
        <w:rPr>
          <w:lang w:val="es-ES"/>
        </w:rPr>
        <w:t>”</w:t>
      </w:r>
      <w:r w:rsidRPr="00BF555F">
        <w:rPr>
          <w:lang w:val="es-ES"/>
        </w:rPr>
        <w:t>), Microsoft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08709F0E" w14:textId="77777777" w:rsidR="00F77036" w:rsidRPr="00BF555F" w:rsidRDefault="00F77036" w:rsidP="006339C9">
      <w:pPr>
        <w:pStyle w:val="ProductList-Body"/>
        <w:spacing w:after="120"/>
        <w:rPr>
          <w:lang w:val="es-ES"/>
        </w:rPr>
      </w:pPr>
      <w:r w:rsidRPr="00BF555F">
        <w:rPr>
          <w:lang w:val="es-ES"/>
        </w:rPr>
        <w:t xml:space="preserve">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w:t>
      </w:r>
      <w:proofErr w:type="gramStart"/>
      <w:r w:rsidRPr="00BF555F">
        <w:rPr>
          <w:lang w:val="es-ES"/>
        </w:rPr>
        <w:t>la</w:t>
      </w:r>
      <w:proofErr w:type="gramEnd"/>
      <w:r w:rsidRPr="00BF555F">
        <w:rPr>
          <w:lang w:val="es-ES"/>
        </w:rPr>
        <w:t xml:space="preserve"> obligación de Microsoft de</w:t>
      </w:r>
      <w:r w:rsidR="006339C9">
        <w:rPr>
          <w:lang w:val="es-ES"/>
        </w:rPr>
        <w:t> </w:t>
      </w:r>
      <w:r w:rsidRPr="00BF555F">
        <w:rPr>
          <w:lang w:val="es-ES"/>
        </w:rPr>
        <w:t>informar o responder a un Incidente de Seguridad en virtud de esta sección no es un reconocimiento por parte de Microsoft de alguna falta o</w:t>
      </w:r>
      <w:r w:rsidR="006339C9">
        <w:rPr>
          <w:lang w:val="es-ES"/>
        </w:rPr>
        <w:t> </w:t>
      </w:r>
      <w:r w:rsidRPr="00BF555F">
        <w:rPr>
          <w:lang w:val="es-ES"/>
        </w:rPr>
        <w:t>responsabilidad con respecto al Incidente de Seguridad.</w:t>
      </w:r>
    </w:p>
    <w:p w14:paraId="08709F0F" w14:textId="77777777" w:rsidR="00F77036" w:rsidRPr="00BF555F" w:rsidRDefault="00F77036" w:rsidP="00886455">
      <w:pPr>
        <w:pStyle w:val="ProductList-Body"/>
        <w:rPr>
          <w:lang w:val="es-ES"/>
        </w:rPr>
      </w:pPr>
      <w:r w:rsidRPr="00BF555F">
        <w:rPr>
          <w:lang w:val="es-ES"/>
        </w:rPr>
        <w:t>Es obligación del Cliente notificar a Microsoft de forma oportuna sobre cualquier uso indebido posible de sus cuentas o credenciales de</w:t>
      </w:r>
      <w:r w:rsidR="00886455">
        <w:rPr>
          <w:lang w:val="es-ES"/>
        </w:rPr>
        <w:t> </w:t>
      </w:r>
      <w:r w:rsidRPr="00BF555F">
        <w:rPr>
          <w:lang w:val="es-ES"/>
        </w:rPr>
        <w:t>autenticación, o sobre cualquier incidente de seguridad relacionado con un Servicio Online.</w:t>
      </w:r>
    </w:p>
    <w:p w14:paraId="08709F10" w14:textId="77777777" w:rsidR="00F77036" w:rsidRPr="00BF555F" w:rsidRDefault="00F77036" w:rsidP="00F77036">
      <w:pPr>
        <w:pStyle w:val="ProductList-Body"/>
        <w:rPr>
          <w:lang w:val="es-ES"/>
        </w:rPr>
      </w:pPr>
    </w:p>
    <w:p w14:paraId="08709F11" w14:textId="77777777" w:rsidR="00F77036" w:rsidRPr="00BF555F" w:rsidRDefault="00F77036" w:rsidP="00233C87">
      <w:pPr>
        <w:pStyle w:val="ProductList-SubSubSectionHeading"/>
        <w:outlineLvl w:val="2"/>
        <w:rPr>
          <w:lang w:val="es-ES"/>
        </w:rPr>
      </w:pPr>
      <w:bookmarkStart w:id="38" w:name="_Toc399501206"/>
      <w:r w:rsidRPr="00BF555F">
        <w:rPr>
          <w:lang w:val="es-ES"/>
        </w:rPr>
        <w:t>Ubicación del Procesamiento de Datos</w:t>
      </w:r>
      <w:bookmarkEnd w:id="38"/>
    </w:p>
    <w:p w14:paraId="08709F12" w14:textId="77777777" w:rsidR="00F77036" w:rsidRPr="00BF555F" w:rsidRDefault="00F77036" w:rsidP="001A4BE4">
      <w:pPr>
        <w:pStyle w:val="ProductList-Body"/>
        <w:rPr>
          <w:lang w:val="es-ES"/>
        </w:rPr>
      </w:pPr>
      <w:r w:rsidRPr="00BF555F">
        <w:rPr>
          <w:lang w:val="es-ES"/>
        </w:rPr>
        <w:t>Salvo según se describa en cualquier lugar de los OST, los Datos de Cliente que Microsoft procesa en nombre del Cliente se pueden transmitir, almacenar y procesar en Estados Unidos o en cualquier otro país en que Microsoft o sus filiales o subcontratistas cuenten con instalaciones. El</w:t>
      </w:r>
      <w:r w:rsidR="001A4BE4">
        <w:rPr>
          <w:lang w:val="es-ES"/>
        </w:rPr>
        <w:t> </w:t>
      </w:r>
      <w:r w:rsidRPr="00BF555F">
        <w:rPr>
          <w:lang w:val="es-ES"/>
        </w:rPr>
        <w:t>Cliente designa a Microsoft para que realice dicha transmisión de los Datos de Cliente a cualquiera de esos países y para que almacene y procese los Datos de Cliente con el fin de prestar los Servicios Online. 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p>
    <w:p w14:paraId="08709F13" w14:textId="77777777" w:rsidR="00F77036" w:rsidRPr="00BF555F" w:rsidRDefault="00F77036" w:rsidP="00F77036">
      <w:pPr>
        <w:pStyle w:val="ProductList-Body"/>
        <w:rPr>
          <w:lang w:val="es-ES"/>
        </w:rPr>
      </w:pPr>
    </w:p>
    <w:p w14:paraId="08709F14" w14:textId="77777777" w:rsidR="00F77036" w:rsidRPr="00BF555F" w:rsidRDefault="00F77036" w:rsidP="00233C87">
      <w:pPr>
        <w:pStyle w:val="ProductList-SubSubSectionHeading"/>
        <w:outlineLvl w:val="2"/>
        <w:rPr>
          <w:lang w:val="es-ES"/>
        </w:rPr>
      </w:pPr>
      <w:bookmarkStart w:id="39" w:name="_Toc399501207"/>
      <w:r w:rsidRPr="00BF555F">
        <w:rPr>
          <w:lang w:val="es-ES"/>
        </w:rPr>
        <w:t>Lanzamientos de vistas previas</w:t>
      </w:r>
      <w:bookmarkEnd w:id="39"/>
    </w:p>
    <w:p w14:paraId="08709F15" w14:textId="77777777" w:rsidR="00F77036" w:rsidRPr="00BF555F" w:rsidRDefault="00F77036" w:rsidP="00105241">
      <w:pPr>
        <w:pStyle w:val="ProductList-Body"/>
        <w:rPr>
          <w:lang w:val="es-ES"/>
        </w:rPr>
      </w:pPr>
      <w:r w:rsidRPr="00BF555F">
        <w:rPr>
          <w:lang w:val="es-ES"/>
        </w:rPr>
        <w:t>Microsoft puede ofrecer vistas previas, versiones beta u otras características y servicios preliminares (</w:t>
      </w:r>
      <w:r w:rsidR="00105241">
        <w:rPr>
          <w:lang w:val="es-ES"/>
        </w:rPr>
        <w:t>“</w:t>
      </w:r>
      <w:r w:rsidRPr="00BF555F">
        <w:rPr>
          <w:lang w:val="es-ES"/>
        </w:rPr>
        <w:t>Vistas Previas</w:t>
      </w:r>
      <w:r w:rsidR="00105241">
        <w:rPr>
          <w:lang w:val="es-ES"/>
        </w:rPr>
        <w:t>”</w:t>
      </w:r>
      <w:r w:rsidRPr="00BF555F">
        <w:rPr>
          <w:lang w:val="es-ES"/>
        </w:rPr>
        <w:t>)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08709F16" w14:textId="77777777" w:rsidR="00F77036" w:rsidRPr="00BF555F" w:rsidRDefault="00F77036" w:rsidP="00F77036">
      <w:pPr>
        <w:pStyle w:val="ProductList-Body"/>
        <w:rPr>
          <w:lang w:val="es-ES"/>
        </w:rPr>
      </w:pPr>
    </w:p>
    <w:p w14:paraId="08709F17" w14:textId="77777777" w:rsidR="00F77036" w:rsidRPr="00BF555F" w:rsidRDefault="00F77036" w:rsidP="00233C87">
      <w:pPr>
        <w:pStyle w:val="ProductList-SubSubSectionHeading"/>
        <w:outlineLvl w:val="2"/>
        <w:rPr>
          <w:lang w:val="es-ES"/>
        </w:rPr>
      </w:pPr>
      <w:bookmarkStart w:id="40" w:name="_Toc399501208"/>
      <w:r w:rsidRPr="00BF555F">
        <w:rPr>
          <w:lang w:val="es-ES"/>
        </w:rPr>
        <w:t>Uso de Subcontratistas</w:t>
      </w:r>
      <w:bookmarkEnd w:id="40"/>
    </w:p>
    <w:p w14:paraId="08709F18" w14:textId="77777777" w:rsidR="000E6ED8" w:rsidRPr="00BF555F" w:rsidRDefault="00F77036" w:rsidP="00F77036">
      <w:pPr>
        <w:pStyle w:val="ProductList-Body"/>
        <w:rPr>
          <w:lang w:val="es-ES"/>
        </w:rPr>
      </w:pPr>
      <w:r w:rsidRPr="00BF555F">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08709F19" w14:textId="77777777" w:rsidR="000E6ED8" w:rsidRPr="00BF555F" w:rsidRDefault="000E6ED8" w:rsidP="00A914BF">
      <w:pPr>
        <w:pStyle w:val="ProductList-Body"/>
        <w:rPr>
          <w:lang w:val="es-ES"/>
        </w:rPr>
      </w:pPr>
    </w:p>
    <w:p w14:paraId="08709F1A" w14:textId="77777777" w:rsidR="00F77036" w:rsidRPr="00BF555F" w:rsidRDefault="00F77036" w:rsidP="00233C87">
      <w:pPr>
        <w:pStyle w:val="ProductList-SubSubSectionHeading"/>
        <w:outlineLvl w:val="2"/>
        <w:rPr>
          <w:lang w:val="es-ES"/>
        </w:rPr>
      </w:pPr>
      <w:bookmarkStart w:id="41" w:name="_Toc399501209"/>
      <w:r w:rsidRPr="00BF555F">
        <w:rPr>
          <w:lang w:val="es-ES"/>
        </w:rPr>
        <w:t>Cómo Ponerse en Contacto con Microsoft</w:t>
      </w:r>
      <w:bookmarkEnd w:id="41"/>
    </w:p>
    <w:p w14:paraId="08709F1B" w14:textId="77777777" w:rsidR="00F77036" w:rsidRPr="00BF555F" w:rsidRDefault="00F77036" w:rsidP="006A18DF">
      <w:pPr>
        <w:pStyle w:val="ProductList-Body"/>
        <w:rPr>
          <w:lang w:val="es-ES"/>
        </w:rPr>
      </w:pPr>
      <w:r w:rsidRPr="00BF555F">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BF555F">
          <w:rPr>
            <w:rStyle w:val="Hyperlink"/>
            <w:lang w:val="es-ES"/>
          </w:rPr>
          <w:t>http://go.microsoft.com/?linkid=9846224</w:t>
        </w:r>
      </w:hyperlink>
      <w:r w:rsidRPr="00BF555F">
        <w:rPr>
          <w:lang w:val="es-ES"/>
        </w:rPr>
        <w:t>. La</w:t>
      </w:r>
      <w:r w:rsidR="006A18DF">
        <w:rPr>
          <w:lang w:val="es-ES"/>
        </w:rPr>
        <w:t> </w:t>
      </w:r>
      <w:r w:rsidRPr="00BF555F">
        <w:rPr>
          <w:lang w:val="es-ES"/>
        </w:rPr>
        <w:t>dirección postal de Microsoft es:</w:t>
      </w:r>
      <w:r w:rsidR="00203342">
        <w:rPr>
          <w:lang w:val="es-ES"/>
        </w:rPr>
        <w:t xml:space="preserve"> </w:t>
      </w:r>
    </w:p>
    <w:p w14:paraId="08709F1C" w14:textId="77777777" w:rsidR="00F77036" w:rsidRPr="00BF555F" w:rsidRDefault="00F77036" w:rsidP="0088164F">
      <w:pPr>
        <w:pStyle w:val="ProductList-Body"/>
        <w:spacing w:before="120"/>
        <w:ind w:left="187"/>
        <w:rPr>
          <w:lang w:val="es-ES"/>
        </w:rPr>
      </w:pPr>
      <w:r w:rsidRPr="00BF555F">
        <w:rPr>
          <w:b/>
          <w:lang w:val="es-ES"/>
        </w:rPr>
        <w:t>Privacidad del Servicio de Microsoft Enterprise</w:t>
      </w:r>
    </w:p>
    <w:p w14:paraId="08709F1D" w14:textId="77777777" w:rsidR="00F77036" w:rsidRPr="00BD5B46" w:rsidRDefault="00F77036" w:rsidP="00F77036">
      <w:pPr>
        <w:pStyle w:val="ProductList-Body"/>
        <w:ind w:left="180"/>
      </w:pPr>
      <w:r w:rsidRPr="00BD5B46">
        <w:t>Microsoft Corporation</w:t>
      </w:r>
    </w:p>
    <w:p w14:paraId="08709F1E" w14:textId="77777777" w:rsidR="00F77036" w:rsidRPr="00BD5B46" w:rsidRDefault="00F77036" w:rsidP="00F77036">
      <w:pPr>
        <w:pStyle w:val="ProductList-Body"/>
        <w:ind w:left="180"/>
      </w:pPr>
      <w:r w:rsidRPr="00BD5B46">
        <w:t>One Microsoft Way</w:t>
      </w:r>
    </w:p>
    <w:p w14:paraId="08709F1F" w14:textId="77777777" w:rsidR="00F77036" w:rsidRPr="00BD5B46" w:rsidRDefault="00F77036" w:rsidP="00F77036">
      <w:pPr>
        <w:pStyle w:val="ProductList-Body"/>
        <w:ind w:left="180"/>
      </w:pPr>
      <w:r w:rsidRPr="00BD5B46">
        <w:t>Redmond, Washington 98052, USA</w:t>
      </w:r>
    </w:p>
    <w:p w14:paraId="08709F20" w14:textId="77777777" w:rsidR="00F77036" w:rsidRPr="00BD5B46" w:rsidRDefault="00F77036" w:rsidP="00F77036">
      <w:pPr>
        <w:pStyle w:val="ProductList-Body"/>
      </w:pPr>
    </w:p>
    <w:p w14:paraId="08709F21" w14:textId="77777777" w:rsidR="00F77036" w:rsidRPr="00BF555F" w:rsidRDefault="00F77036" w:rsidP="006A18DF">
      <w:pPr>
        <w:pStyle w:val="ProductList-Body"/>
        <w:rPr>
          <w:lang w:val="es-ES"/>
        </w:rPr>
      </w:pPr>
      <w:r w:rsidRPr="00BF555F">
        <w:rPr>
          <w:lang w:val="es-ES"/>
        </w:rPr>
        <w:t xml:space="preserve">Microsoft </w:t>
      </w:r>
      <w:proofErr w:type="spellStart"/>
      <w:r w:rsidRPr="00BF555F">
        <w:rPr>
          <w:lang w:val="es-ES"/>
        </w:rPr>
        <w:t>Ireland</w:t>
      </w:r>
      <w:proofErr w:type="spellEnd"/>
      <w:r w:rsidRPr="00BF555F">
        <w:rPr>
          <w:lang w:val="es-ES"/>
        </w:rPr>
        <w:t xml:space="preserve"> Operations Limited es el representante de protección de datos de Microsoft para la Comunidad Económica Europea y Suiza. El</w:t>
      </w:r>
      <w:r w:rsidR="006A18DF">
        <w:rPr>
          <w:lang w:val="es-ES"/>
        </w:rPr>
        <w:t> </w:t>
      </w:r>
      <w:r w:rsidRPr="00BF555F">
        <w:rPr>
          <w:lang w:val="es-ES"/>
        </w:rPr>
        <w:t xml:space="preserve">representante de privacidad Microsoft </w:t>
      </w:r>
      <w:proofErr w:type="spellStart"/>
      <w:r w:rsidRPr="00BF555F">
        <w:rPr>
          <w:lang w:val="es-ES"/>
        </w:rPr>
        <w:t>Ireland</w:t>
      </w:r>
      <w:proofErr w:type="spellEnd"/>
      <w:r w:rsidRPr="00BF555F">
        <w:rPr>
          <w:lang w:val="es-ES"/>
        </w:rPr>
        <w:t xml:space="preserve"> Operations Limited se encuentra disponible en la siguiente dirección:</w:t>
      </w:r>
    </w:p>
    <w:p w14:paraId="08709F22" w14:textId="77777777" w:rsidR="00F77036" w:rsidRPr="00BD5B46" w:rsidRDefault="00F77036" w:rsidP="0088164F">
      <w:pPr>
        <w:pStyle w:val="ProductList-Body"/>
        <w:spacing w:before="120"/>
        <w:ind w:left="187"/>
      </w:pPr>
      <w:r w:rsidRPr="00BD5B46">
        <w:rPr>
          <w:b/>
        </w:rPr>
        <w:t>Microsoft Ireland Operations, Ltd.</w:t>
      </w:r>
    </w:p>
    <w:p w14:paraId="08709F23" w14:textId="77777777" w:rsidR="00F77036" w:rsidRPr="00BD5B46" w:rsidRDefault="00F77036" w:rsidP="00F77036">
      <w:pPr>
        <w:pStyle w:val="ProductList-Body"/>
        <w:ind w:left="180"/>
      </w:pPr>
      <w:r w:rsidRPr="00BD5B46">
        <w:t>Attn: Data Protection</w:t>
      </w:r>
    </w:p>
    <w:p w14:paraId="08709F24" w14:textId="77777777" w:rsidR="00F77036" w:rsidRPr="00BF555F" w:rsidRDefault="00F77036" w:rsidP="00F77036">
      <w:pPr>
        <w:pStyle w:val="ProductList-Body"/>
        <w:ind w:left="180"/>
        <w:rPr>
          <w:lang w:val="es-ES"/>
        </w:rPr>
      </w:pPr>
      <w:proofErr w:type="spellStart"/>
      <w:r w:rsidRPr="00BF555F">
        <w:rPr>
          <w:lang w:val="es-ES"/>
        </w:rPr>
        <w:t>Carmenhall</w:t>
      </w:r>
      <w:proofErr w:type="spellEnd"/>
      <w:r w:rsidRPr="00BF555F">
        <w:rPr>
          <w:lang w:val="es-ES"/>
        </w:rPr>
        <w:t xml:space="preserve"> Road</w:t>
      </w:r>
    </w:p>
    <w:p w14:paraId="08709F25" w14:textId="77777777" w:rsidR="000E6ED8" w:rsidRPr="00BF555F" w:rsidRDefault="00F77036" w:rsidP="00F77036">
      <w:pPr>
        <w:pStyle w:val="ProductList-Body"/>
        <w:ind w:left="180"/>
        <w:rPr>
          <w:lang w:val="es-ES"/>
        </w:rPr>
      </w:pPr>
      <w:proofErr w:type="spellStart"/>
      <w:r w:rsidRPr="00BF555F">
        <w:rPr>
          <w:lang w:val="es-ES"/>
        </w:rPr>
        <w:t>Sandyford</w:t>
      </w:r>
      <w:proofErr w:type="spellEnd"/>
      <w:r w:rsidRPr="00BF555F">
        <w:rPr>
          <w:lang w:val="es-ES"/>
        </w:rPr>
        <w:t xml:space="preserve">, </w:t>
      </w:r>
      <w:proofErr w:type="spellStart"/>
      <w:r w:rsidRPr="00BF555F">
        <w:rPr>
          <w:lang w:val="es-ES"/>
        </w:rPr>
        <w:t>Dublin</w:t>
      </w:r>
      <w:proofErr w:type="spellEnd"/>
      <w:r w:rsidRPr="00BF555F">
        <w:rPr>
          <w:lang w:val="es-ES"/>
        </w:rPr>
        <w:t xml:space="preserve"> 18, </w:t>
      </w:r>
      <w:proofErr w:type="spellStart"/>
      <w:r w:rsidRPr="00BF555F">
        <w:rPr>
          <w:lang w:val="es-ES"/>
        </w:rPr>
        <w:t>Ireland</w:t>
      </w:r>
      <w:proofErr w:type="spellEnd"/>
    </w:p>
    <w:p w14:paraId="08709F26" w14:textId="77777777" w:rsidR="00366C8E" w:rsidRPr="00BF555F" w:rsidRDefault="00366C8E" w:rsidP="00366C8E">
      <w:pPr>
        <w:pStyle w:val="ProductList-Body"/>
        <w:rPr>
          <w:lang w:val="es-ES"/>
        </w:rPr>
      </w:pPr>
    </w:p>
    <w:p w14:paraId="08709F27" w14:textId="77777777" w:rsidR="000E6ED8" w:rsidRPr="00BF555F" w:rsidRDefault="00F77036" w:rsidP="00233C87">
      <w:pPr>
        <w:pStyle w:val="ProductList-Offering2Heading"/>
        <w:outlineLvl w:val="1"/>
        <w:rPr>
          <w:lang w:val="es-ES"/>
        </w:rPr>
      </w:pPr>
      <w:bookmarkStart w:id="42" w:name="_Toc399501210"/>
      <w:r w:rsidRPr="00BF555F">
        <w:rPr>
          <w:lang w:val="es-ES"/>
        </w:rPr>
        <w:t>Términos de procesamiento de datos</w:t>
      </w:r>
      <w:bookmarkEnd w:id="42"/>
    </w:p>
    <w:p w14:paraId="08709F28" w14:textId="77777777" w:rsidR="00F77036" w:rsidRPr="00BF555F" w:rsidRDefault="00F77036" w:rsidP="00F824AC">
      <w:pPr>
        <w:pStyle w:val="ProductList-Body"/>
        <w:spacing w:after="120"/>
        <w:rPr>
          <w:lang w:val="es-ES"/>
        </w:rPr>
      </w:pPr>
      <w:r w:rsidRPr="00BF555F">
        <w:rPr>
          <w:lang w:val="es-ES"/>
        </w:rPr>
        <w:t xml:space="preserve">Los Términos de Procesamiento de Datos (DPT, Data Processing </w:t>
      </w:r>
      <w:proofErr w:type="spellStart"/>
      <w:r w:rsidRPr="00BF555F">
        <w:rPr>
          <w:lang w:val="es-ES"/>
        </w:rPr>
        <w:t>Terms</w:t>
      </w:r>
      <w:proofErr w:type="spellEnd"/>
      <w:r w:rsidRPr="00BF555F">
        <w:rPr>
          <w:lang w:val="es-ES"/>
        </w:rPr>
        <w:t>) incluyen los términos de esta sección.</w:t>
      </w:r>
    </w:p>
    <w:p w14:paraId="08709F29" w14:textId="77777777" w:rsidR="00F77036" w:rsidRPr="00BF555F" w:rsidRDefault="00F77036" w:rsidP="005B03B4">
      <w:pPr>
        <w:pStyle w:val="ProductList-Body"/>
        <w:rPr>
          <w:lang w:val="es-ES"/>
        </w:rPr>
      </w:pPr>
      <w:r w:rsidRPr="00BF555F">
        <w:rPr>
          <w:lang w:val="es-ES"/>
        </w:rPr>
        <w:t xml:space="preserve">Los Términos de Procesamiento de Datos también incluyen las </w:t>
      </w:r>
      <w:r w:rsidR="00AA06C2">
        <w:rPr>
          <w:lang w:val="es-ES"/>
        </w:rPr>
        <w:t>“</w:t>
      </w:r>
      <w:r w:rsidRPr="00BF555F">
        <w:rPr>
          <w:lang w:val="es-ES"/>
        </w:rPr>
        <w:t>Cláusulas Contractuales Estándar</w:t>
      </w:r>
      <w:r w:rsidR="00AA06C2">
        <w:rPr>
          <w:lang w:val="es-ES"/>
        </w:rPr>
        <w:t>”</w:t>
      </w:r>
      <w:r w:rsidRPr="00BF555F">
        <w:rPr>
          <w:lang w:val="es-ES"/>
        </w:rPr>
        <w:t xml:space="preserve">, conforme a la Decisión de la Comisión Europea del 5 de febrero de 2010 sobre cláusulas contractuales estándar para la transmisión de datos personales a procesadores establecidos en terceros países en virtud de la Directiva de Protección de Datos de la Unión Europea. Las Cláusulas Contractuales Estándar se encuentran en </w:t>
      </w:r>
      <w:proofErr w:type="spellStart"/>
      <w:r w:rsidRPr="00BF555F">
        <w:rPr>
          <w:lang w:val="es-ES"/>
        </w:rPr>
        <w:t>el</w:t>
      </w:r>
      <w:proofErr w:type="spellEnd"/>
      <w:r w:rsidRPr="00BF555F">
        <w:rPr>
          <w:lang w:val="es-ES"/>
        </w:rPr>
        <w:t xml:space="preserve"> </w:t>
      </w:r>
      <w:hyperlink w:anchor="Attachment3" w:history="1">
        <w:hyperlink w:anchor="Attachment3" w:history="1">
          <w:r w:rsidR="005B03B4" w:rsidRPr="00BF555F">
            <w:rPr>
              <w:rStyle w:val="Hyperlink"/>
              <w:lang w:val="es-ES"/>
            </w:rPr>
            <w:t>Anexo 3</w:t>
          </w:r>
        </w:hyperlink>
      </w:hyperlink>
      <w:r w:rsidRPr="00BF555F">
        <w:rPr>
          <w:lang w:val="es-ES"/>
        </w:rPr>
        <w:t>. Además,</w:t>
      </w:r>
    </w:p>
    <w:p w14:paraId="08709F2A" w14:textId="77777777" w:rsidR="00F77036" w:rsidRPr="00BF555F" w:rsidRDefault="00F77036" w:rsidP="005B03B4">
      <w:pPr>
        <w:pStyle w:val="ProductList-Body"/>
        <w:numPr>
          <w:ilvl w:val="0"/>
          <w:numId w:val="4"/>
        </w:numPr>
        <w:ind w:left="450" w:hanging="270"/>
        <w:rPr>
          <w:lang w:val="es-ES"/>
        </w:rPr>
      </w:pPr>
      <w:r w:rsidRPr="00BF555F">
        <w:rPr>
          <w:lang w:val="es-ES"/>
        </w:rPr>
        <w:t xml:space="preserve">La ejecución del contrato de licencias por volumen incluye la ejecución del </w:t>
      </w:r>
      <w:hyperlink w:anchor="Attachment3" w:history="1">
        <w:hyperlink w:anchor="Attachment3" w:history="1">
          <w:r w:rsidR="005B03B4" w:rsidRPr="00BF555F">
            <w:rPr>
              <w:rStyle w:val="Hyperlink"/>
              <w:lang w:val="es-ES"/>
            </w:rPr>
            <w:t>Anexo 3</w:t>
          </w:r>
        </w:hyperlink>
      </w:hyperlink>
      <w:r w:rsidRPr="00BF555F">
        <w:rPr>
          <w:lang w:val="es-ES"/>
        </w:rPr>
        <w:t>, el cual es contrafirmado por Microsoft Corporation;</w:t>
      </w:r>
    </w:p>
    <w:p w14:paraId="08709F2B" w14:textId="77777777" w:rsidR="00F77036" w:rsidRPr="00BF555F" w:rsidRDefault="00F77036" w:rsidP="0088164F">
      <w:pPr>
        <w:pStyle w:val="ProductList-Body"/>
        <w:numPr>
          <w:ilvl w:val="0"/>
          <w:numId w:val="4"/>
        </w:numPr>
        <w:spacing w:before="40"/>
        <w:ind w:left="450" w:hanging="270"/>
        <w:rPr>
          <w:lang w:val="es-ES"/>
        </w:rPr>
      </w:pPr>
      <w:r w:rsidRPr="00BF555F">
        <w:rPr>
          <w:lang w:val="es-ES"/>
        </w:rPr>
        <w:t>Los términos en el contrato de licencias por volumen del Cliente, que incluyen los DPT, constituyen un contrato de procesamiento de datos en virtud del cual Microsoft es el procesador de datos; y</w:t>
      </w:r>
    </w:p>
    <w:p w14:paraId="08709F2C" w14:textId="77777777" w:rsidR="00F77036" w:rsidRPr="00BF555F" w:rsidRDefault="00F77036" w:rsidP="0088164F">
      <w:pPr>
        <w:pStyle w:val="ProductList-Body"/>
        <w:numPr>
          <w:ilvl w:val="0"/>
          <w:numId w:val="4"/>
        </w:numPr>
        <w:spacing w:before="40" w:after="120"/>
        <w:ind w:left="461" w:hanging="274"/>
        <w:rPr>
          <w:lang w:val="es-ES"/>
        </w:rPr>
      </w:pPr>
      <w:r w:rsidRPr="00BF555F">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8709F2D" w14:textId="77777777" w:rsidR="00F77036" w:rsidRPr="00BF555F" w:rsidRDefault="00F77036" w:rsidP="00AA06C2">
      <w:pPr>
        <w:pStyle w:val="ProductList-Body"/>
        <w:rPr>
          <w:lang w:val="es-ES"/>
        </w:rPr>
      </w:pPr>
      <w:r w:rsidRPr="00BF555F">
        <w:rPr>
          <w:lang w:val="es-ES"/>
        </w:rPr>
        <w:t xml:space="preserve">El cliente puede excluirse de las </w:t>
      </w:r>
      <w:r w:rsidR="00AA06C2">
        <w:rPr>
          <w:lang w:val="es-ES"/>
        </w:rPr>
        <w:t>“</w:t>
      </w:r>
      <w:r w:rsidRPr="00BF555F">
        <w:rPr>
          <w:lang w:val="es-ES"/>
        </w:rPr>
        <w:t>Cláusulas Contractuales Estándar</w:t>
      </w:r>
      <w:r w:rsidR="00105241">
        <w:rPr>
          <w:lang w:val="es-ES"/>
        </w:rPr>
        <w:t>”</w:t>
      </w:r>
      <w:r w:rsidRPr="00BF555F">
        <w:rPr>
          <w:lang w:val="es-ES"/>
        </w:rPr>
        <w:t xml:space="preserve"> o los Términos de Procesamiento de Datos en su totalidad. Para excluirse, el</w:t>
      </w:r>
      <w:r w:rsidR="00072404">
        <w:rPr>
          <w:lang w:val="es-ES"/>
        </w:rPr>
        <w:t> </w:t>
      </w:r>
      <w:r w:rsidRPr="00BF555F">
        <w:rPr>
          <w:lang w:val="es-ES"/>
        </w:rPr>
        <w:t>Cliente debe enviar la siguiente información a Microsoft en una notificación escrita (en virtud de los términos del contrato de licencias por volumen del Cliente):</w:t>
      </w:r>
    </w:p>
    <w:p w14:paraId="08709F2E" w14:textId="77777777" w:rsidR="00F77036" w:rsidRPr="00BF555F" w:rsidRDefault="00F77036" w:rsidP="00A44A41">
      <w:pPr>
        <w:pStyle w:val="ProductList-Body"/>
        <w:numPr>
          <w:ilvl w:val="0"/>
          <w:numId w:val="5"/>
        </w:numPr>
        <w:ind w:left="450" w:hanging="270"/>
        <w:rPr>
          <w:lang w:val="es-ES"/>
        </w:rPr>
      </w:pPr>
      <w:r w:rsidRPr="00BF555F">
        <w:rPr>
          <w:lang w:val="es-ES"/>
        </w:rPr>
        <w:t>el nombre legal completo del Cliente y cualquier Filial que se excluya;</w:t>
      </w:r>
    </w:p>
    <w:p w14:paraId="08709F2F" w14:textId="77777777" w:rsidR="00F77036" w:rsidRPr="00BF555F" w:rsidRDefault="00F77036" w:rsidP="0088164F">
      <w:pPr>
        <w:pStyle w:val="ProductList-Body"/>
        <w:numPr>
          <w:ilvl w:val="0"/>
          <w:numId w:val="5"/>
        </w:numPr>
        <w:spacing w:before="40"/>
        <w:ind w:left="450" w:hanging="270"/>
        <w:rPr>
          <w:lang w:val="es-ES"/>
        </w:rPr>
      </w:pPr>
      <w:r w:rsidRPr="00BF555F">
        <w:rPr>
          <w:lang w:val="es-ES"/>
        </w:rPr>
        <w:t xml:space="preserve">si el Cliente tiene varios contratos de licencias por volumen, el contrato de licencias por volumen al cual se aplica la Exclusión; </w:t>
      </w:r>
    </w:p>
    <w:p w14:paraId="08709F30" w14:textId="77777777" w:rsidR="00F77036" w:rsidRPr="00BF555F" w:rsidRDefault="00F77036" w:rsidP="0088164F">
      <w:pPr>
        <w:pStyle w:val="ProductList-Body"/>
        <w:numPr>
          <w:ilvl w:val="0"/>
          <w:numId w:val="5"/>
        </w:numPr>
        <w:spacing w:before="40"/>
        <w:ind w:left="450" w:hanging="270"/>
        <w:rPr>
          <w:lang w:val="es-ES"/>
        </w:rPr>
      </w:pPr>
      <w:r w:rsidRPr="00BF555F">
        <w:rPr>
          <w:lang w:val="es-ES"/>
        </w:rPr>
        <w:t>si se excluyen todos los DPT, una declaración que indique que el Cliente (o la Filial) se excluye totalmente de los Términos de Procesamiento de Datos; y</w:t>
      </w:r>
    </w:p>
    <w:p w14:paraId="08709F31" w14:textId="77777777" w:rsidR="00F77036" w:rsidRPr="00BF555F" w:rsidRDefault="00F77036" w:rsidP="0088164F">
      <w:pPr>
        <w:pStyle w:val="ProductList-Body"/>
        <w:numPr>
          <w:ilvl w:val="0"/>
          <w:numId w:val="5"/>
        </w:numPr>
        <w:spacing w:before="40" w:after="120"/>
        <w:ind w:left="461" w:hanging="274"/>
        <w:rPr>
          <w:lang w:val="es-ES"/>
        </w:rPr>
      </w:pPr>
      <w:r w:rsidRPr="00BF555F">
        <w:rPr>
          <w:lang w:val="es-ES"/>
        </w:rPr>
        <w:t xml:space="preserve">si se excluye únicamente de las Cláusulas Contractuales Estándar, una declaración que indique que el Cliente (o la Filial) se excluye únicamente de las Cláusulas Contractuales. </w:t>
      </w:r>
    </w:p>
    <w:p w14:paraId="08709F32" w14:textId="77777777" w:rsidR="00F77036" w:rsidRPr="00BF555F" w:rsidRDefault="00F77036" w:rsidP="00072404">
      <w:pPr>
        <w:pStyle w:val="ProductList-Body"/>
        <w:spacing w:after="120"/>
        <w:rPr>
          <w:lang w:val="es-ES"/>
        </w:rPr>
      </w:pPr>
      <w:r w:rsidRPr="00BF555F">
        <w:rPr>
          <w:lang w:val="es-ES"/>
        </w:rPr>
        <w:t>En los países donde se requiere aprobación regulatoria para el uso de Cláusulas Contractuales Estándar, las Cláusulas Contractuales Estándar no</w:t>
      </w:r>
      <w:r w:rsidR="00072404">
        <w:rPr>
          <w:lang w:val="es-ES"/>
        </w:rPr>
        <w:t> </w:t>
      </w:r>
      <w:r w:rsidRPr="00BF555F">
        <w:rPr>
          <w:lang w:val="es-ES"/>
        </w:rPr>
        <w:t>pueden ser invocadas en virtud de 2010/87/UE (de febrero de 2010) de la Comisión Europea para legitimar la exportación de los datos del país, a menos que el Cliente tenga la aprobación reglamentaria requerida.</w:t>
      </w:r>
    </w:p>
    <w:p w14:paraId="08709F33" w14:textId="77777777" w:rsidR="000E6ED8" w:rsidRPr="00BF555F" w:rsidRDefault="00F77036" w:rsidP="00105241">
      <w:pPr>
        <w:pStyle w:val="ProductList-Body"/>
        <w:rPr>
          <w:lang w:val="es-ES"/>
        </w:rPr>
      </w:pPr>
      <w:r w:rsidRPr="00BF555F">
        <w:rPr>
          <w:b/>
          <w:lang w:val="es-ES"/>
        </w:rPr>
        <w:t xml:space="preserve">En los DPT, el término </w:t>
      </w:r>
      <w:r w:rsidR="00105241">
        <w:rPr>
          <w:b/>
          <w:lang w:val="es-ES"/>
        </w:rPr>
        <w:t>“</w:t>
      </w:r>
      <w:r w:rsidRPr="00BF555F">
        <w:rPr>
          <w:b/>
          <w:lang w:val="es-ES"/>
        </w:rPr>
        <w:t>Servicios Online</w:t>
      </w:r>
      <w:r w:rsidR="00105241">
        <w:rPr>
          <w:b/>
          <w:lang w:val="es-ES"/>
        </w:rPr>
        <w:t>”</w:t>
      </w:r>
      <w:r w:rsidRPr="00BF555F">
        <w:rPr>
          <w:b/>
          <w:lang w:val="es-ES"/>
        </w:rPr>
        <w:t xml:space="preserve"> solo se aplica a los servicios de la siguiente tabla y excluye las características o servicios de Vistas previas y los “Datos de Cliente” solo incluyen los Datos de Cliente que se proporcionan a través del uso de esos Servicios Online.</w:t>
      </w:r>
    </w:p>
    <w:p w14:paraId="08709F34" w14:textId="77777777" w:rsidR="000E6ED8" w:rsidRPr="00BF555F"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BF555F" w14:paraId="08709F36" w14:textId="77777777" w:rsidTr="000B2305">
        <w:trPr>
          <w:tblHeader/>
        </w:trPr>
        <w:tc>
          <w:tcPr>
            <w:tcW w:w="10800" w:type="dxa"/>
            <w:gridSpan w:val="2"/>
            <w:shd w:val="clear" w:color="auto" w:fill="0072C6"/>
          </w:tcPr>
          <w:p w14:paraId="08709F35" w14:textId="77777777" w:rsidR="0088164F" w:rsidRPr="00BF555F" w:rsidRDefault="0088164F" w:rsidP="008E1EAF">
            <w:pPr>
              <w:pStyle w:val="ProductList-Body"/>
              <w:spacing w:before="20" w:after="20"/>
              <w:rPr>
                <w:color w:val="FFFFFF" w:themeColor="background1"/>
                <w:lang w:val="es-ES"/>
              </w:rPr>
            </w:pPr>
            <w:r w:rsidRPr="00BF555F">
              <w:rPr>
                <w:color w:val="FFFFFF" w:themeColor="background1"/>
                <w:lang w:val="es-ES"/>
              </w:rPr>
              <w:t>Servicios Online</w:t>
            </w:r>
          </w:p>
        </w:tc>
      </w:tr>
      <w:tr w:rsidR="00256427" w:rsidRPr="0042055F" w14:paraId="08709F39" w14:textId="77777777" w:rsidTr="000B2305">
        <w:tc>
          <w:tcPr>
            <w:tcW w:w="2610" w:type="dxa"/>
            <w:vAlign w:val="center"/>
          </w:tcPr>
          <w:p w14:paraId="08709F37" w14:textId="77777777" w:rsidR="00256427" w:rsidRPr="00BF555F" w:rsidRDefault="00CF560D" w:rsidP="00CF560D">
            <w:pPr>
              <w:pStyle w:val="ProductList-Body"/>
              <w:rPr>
                <w:lang w:val="es-ES"/>
              </w:rPr>
            </w:pPr>
            <w:r w:rsidRPr="00BF555F">
              <w:rPr>
                <w:lang w:val="es-ES"/>
              </w:rPr>
              <w:t>Microsoft Dynamics Online Services</w:t>
            </w:r>
          </w:p>
        </w:tc>
        <w:tc>
          <w:tcPr>
            <w:tcW w:w="8190" w:type="dxa"/>
          </w:tcPr>
          <w:p w14:paraId="08709F38" w14:textId="0C91EAC1" w:rsidR="00256427" w:rsidRPr="00BF555F" w:rsidRDefault="00CF560D" w:rsidP="000A0101">
            <w:pPr>
              <w:pStyle w:val="ProductList-Body"/>
              <w:rPr>
                <w:lang w:val="es-ES"/>
              </w:rPr>
            </w:pPr>
            <w:r w:rsidRPr="00BF555F">
              <w:rPr>
                <w:lang w:val="es-ES"/>
              </w:rPr>
              <w:t xml:space="preserve">Microsoft Dynamics Online Services disponible en las licencias por volumen o en el portal de servicios online de Microsoft, excluyendo (1) Microsoft Dynamics CRM para dispositivos compatibles, que incluye entre otros Microsoft Dynamics CRM Online Services para tabletas y/o </w:t>
            </w:r>
            <w:proofErr w:type="spellStart"/>
            <w:r w:rsidRPr="00BF555F">
              <w:rPr>
                <w:lang w:val="es-ES"/>
              </w:rPr>
              <w:t>smartphones</w:t>
            </w:r>
            <w:proofErr w:type="spellEnd"/>
            <w:r w:rsidRPr="00BF555F">
              <w:rPr>
                <w:lang w:val="es-ES"/>
              </w:rPr>
              <w:t xml:space="preserve"> y (2) cualquier servicio de</w:t>
            </w:r>
            <w:r w:rsidR="000A0101">
              <w:rPr>
                <w:lang w:val="es-ES"/>
              </w:rPr>
              <w:t> </w:t>
            </w:r>
            <w:r w:rsidRPr="00BF555F">
              <w:rPr>
                <w:lang w:val="es-ES"/>
              </w:rPr>
              <w:t xml:space="preserve">marca disponible con Microsoft Dynamics CRM Online o conectado a él, como Microsoft Social </w:t>
            </w:r>
            <w:proofErr w:type="spellStart"/>
            <w:r w:rsidR="004F3F1F">
              <w:rPr>
                <w:lang w:val="es-ES"/>
              </w:rPr>
              <w:t>Listening</w:t>
            </w:r>
            <w:proofErr w:type="spellEnd"/>
            <w:r w:rsidRPr="00BF555F">
              <w:rPr>
                <w:lang w:val="es-ES"/>
              </w:rPr>
              <w:t>, Parature, de Microsoft y Microsoft Dynamics Marketing.</w:t>
            </w:r>
          </w:p>
        </w:tc>
      </w:tr>
      <w:tr w:rsidR="00256427" w:rsidRPr="0042055F" w14:paraId="08709F3D" w14:textId="77777777" w:rsidTr="000B2305">
        <w:tc>
          <w:tcPr>
            <w:tcW w:w="2610" w:type="dxa"/>
            <w:vAlign w:val="center"/>
          </w:tcPr>
          <w:p w14:paraId="08709F3A" w14:textId="77777777" w:rsidR="00256427" w:rsidRPr="00BF555F" w:rsidRDefault="00256427" w:rsidP="003B7142">
            <w:pPr>
              <w:pStyle w:val="ProductList-Body"/>
              <w:rPr>
                <w:lang w:val="es-ES"/>
              </w:rPr>
            </w:pPr>
            <w:r w:rsidRPr="00BF555F">
              <w:rPr>
                <w:lang w:val="es-ES"/>
              </w:rPr>
              <w:t>Servicios de Office 365</w:t>
            </w:r>
          </w:p>
        </w:tc>
        <w:tc>
          <w:tcPr>
            <w:tcW w:w="8190" w:type="dxa"/>
          </w:tcPr>
          <w:p w14:paraId="08709F3B" w14:textId="77777777" w:rsidR="00256427" w:rsidRPr="00BF555F" w:rsidRDefault="00256427" w:rsidP="008A5C42">
            <w:pPr>
              <w:pStyle w:val="ProductList-Body"/>
              <w:rPr>
                <w:lang w:val="es-ES"/>
              </w:rPr>
            </w:pPr>
            <w:r w:rsidRPr="00BF555F">
              <w:rPr>
                <w:lang w:val="es-ES"/>
              </w:rPr>
              <w:t>1. Exchange Online, Archivado de Exchange Online, Protección en Línea de Exchange, SharePoint Online, OneDrive para la Empresa, Lync Online y Office Online incluidos en Office 365 Enterprise Planes E1,</w:t>
            </w:r>
            <w:r w:rsidR="008A5C42">
              <w:rPr>
                <w:lang w:val="es-ES"/>
              </w:rPr>
              <w:t> </w:t>
            </w:r>
            <w:r w:rsidRPr="00BF555F">
              <w:rPr>
                <w:lang w:val="es-ES"/>
              </w:rPr>
              <w:t>E2,</w:t>
            </w:r>
            <w:r w:rsidR="008A5C42">
              <w:rPr>
                <w:lang w:val="es-ES"/>
              </w:rPr>
              <w:t> </w:t>
            </w:r>
            <w:r w:rsidRPr="00BF555F">
              <w:rPr>
                <w:lang w:val="es-ES"/>
              </w:rPr>
              <w:t>E3,</w:t>
            </w:r>
            <w:r w:rsidR="008A5C42">
              <w:rPr>
                <w:lang w:val="es-ES"/>
              </w:rPr>
              <w:t> </w:t>
            </w:r>
            <w:r w:rsidRPr="00BF555F">
              <w:rPr>
                <w:lang w:val="es-ES"/>
              </w:rPr>
              <w:t xml:space="preserve">E4, K1 y K2; y </w:t>
            </w:r>
          </w:p>
          <w:p w14:paraId="08709F3C" w14:textId="77777777" w:rsidR="00256427" w:rsidRPr="00BF555F" w:rsidRDefault="00256427" w:rsidP="00AA06C2">
            <w:pPr>
              <w:pStyle w:val="ProductList-Body"/>
              <w:rPr>
                <w:lang w:val="es-ES"/>
              </w:rPr>
            </w:pPr>
            <w:r w:rsidRPr="00BF555F">
              <w:rPr>
                <w:lang w:val="es-ES"/>
              </w:rPr>
              <w:t>2. Exchange Online Planes 1, 2, Básico y Quiosco; SharePoint Online Planes 1, 2 y Quiosco; OneDrive para la</w:t>
            </w:r>
            <w:r w:rsidR="00ED5491">
              <w:rPr>
                <w:lang w:val="es-ES"/>
              </w:rPr>
              <w:t> </w:t>
            </w:r>
            <w:r w:rsidRPr="00BF555F">
              <w:rPr>
                <w:lang w:val="es-ES"/>
              </w:rPr>
              <w:t xml:space="preserve">Empresa, Office Online Planes 1 y 2; y Lync Online Planes 1, 2 y 3. Los Servicios de Office 365 no incluyen Office 365 ProPlus ni ningún servicio de otra marca disponible con un plan o conjunto de marca Office 365, como el servicio de Bing o </w:t>
            </w:r>
            <w:proofErr w:type="spellStart"/>
            <w:r w:rsidRPr="00BF555F">
              <w:rPr>
                <w:lang w:val="es-ES"/>
              </w:rPr>
              <w:t>Yammer</w:t>
            </w:r>
            <w:proofErr w:type="spellEnd"/>
            <w:r w:rsidRPr="00BF555F">
              <w:rPr>
                <w:lang w:val="es-ES"/>
              </w:rPr>
              <w:t xml:space="preserve">, o un servicio con la marca </w:t>
            </w:r>
            <w:r w:rsidR="00AA06C2">
              <w:rPr>
                <w:lang w:val="es-ES"/>
              </w:rPr>
              <w:t>“</w:t>
            </w:r>
            <w:r w:rsidRPr="00BF555F">
              <w:rPr>
                <w:lang w:val="es-ES"/>
              </w:rPr>
              <w:t>para Office 365</w:t>
            </w:r>
            <w:r w:rsidR="00AA06C2">
              <w:rPr>
                <w:lang w:val="es-ES"/>
              </w:rPr>
              <w:t>”</w:t>
            </w:r>
            <w:r w:rsidRPr="00BF555F">
              <w:rPr>
                <w:lang w:val="es-ES"/>
              </w:rPr>
              <w:t>.</w:t>
            </w:r>
          </w:p>
        </w:tc>
      </w:tr>
      <w:tr w:rsidR="00256427" w:rsidRPr="0042055F" w14:paraId="08709F40" w14:textId="77777777" w:rsidTr="000B2305">
        <w:tc>
          <w:tcPr>
            <w:tcW w:w="2610" w:type="dxa"/>
            <w:vAlign w:val="center"/>
          </w:tcPr>
          <w:p w14:paraId="08709F3E" w14:textId="77777777" w:rsidR="00256427" w:rsidRPr="00BF555F" w:rsidRDefault="00256427" w:rsidP="003B7142">
            <w:pPr>
              <w:pStyle w:val="ProductList-Body"/>
              <w:rPr>
                <w:lang w:val="es-ES"/>
              </w:rPr>
            </w:pPr>
            <w:r w:rsidRPr="00BF555F">
              <w:rPr>
                <w:lang w:val="es-ES"/>
              </w:rPr>
              <w:t xml:space="preserve">Microsoft </w:t>
            </w:r>
            <w:proofErr w:type="spellStart"/>
            <w:r w:rsidRPr="00BF555F">
              <w:rPr>
                <w:lang w:val="es-ES"/>
              </w:rPr>
              <w:t>Azure</w:t>
            </w:r>
            <w:proofErr w:type="spellEnd"/>
            <w:r w:rsidRPr="00BF555F">
              <w:rPr>
                <w:lang w:val="es-ES"/>
              </w:rPr>
              <w:t xml:space="preserve"> Core Services</w:t>
            </w:r>
          </w:p>
        </w:tc>
        <w:tc>
          <w:tcPr>
            <w:tcW w:w="8190" w:type="dxa"/>
          </w:tcPr>
          <w:p w14:paraId="08709F3F" w14:textId="77777777" w:rsidR="00256427" w:rsidRPr="00BF555F" w:rsidRDefault="00256427" w:rsidP="00B468CC">
            <w:pPr>
              <w:pStyle w:val="ProductList-Body"/>
              <w:rPr>
                <w:lang w:val="es-ES"/>
              </w:rPr>
            </w:pPr>
            <w:r w:rsidRPr="00BF555F">
              <w:rPr>
                <w:lang w:val="es-ES"/>
              </w:rPr>
              <w:t xml:space="preserve">Cloud Services (roles web y trabajador), Virtual Machines (incluidas con SQL Server), Storage (Blobs, Tablas, Colas), Virtual Network, </w:t>
            </w:r>
            <w:proofErr w:type="spellStart"/>
            <w:r w:rsidRPr="00BF555F">
              <w:rPr>
                <w:lang w:val="es-ES"/>
              </w:rPr>
              <w:t>Traffic</w:t>
            </w:r>
            <w:proofErr w:type="spellEnd"/>
            <w:r w:rsidRPr="00BF555F">
              <w:rPr>
                <w:lang w:val="es-ES"/>
              </w:rPr>
              <w:t xml:space="preserve"> Manager, Sitios Web, BizTalk Services, Media Services, Mobile Services, Service Bus, </w:t>
            </w:r>
            <w:proofErr w:type="spellStart"/>
            <w:r w:rsidRPr="00BF555F">
              <w:rPr>
                <w:lang w:val="es-ES"/>
              </w:rPr>
              <w:t>Multi</w:t>
            </w:r>
            <w:proofErr w:type="spellEnd"/>
            <w:r w:rsidRPr="00BF555F">
              <w:rPr>
                <w:lang w:val="es-ES"/>
              </w:rPr>
              <w:t xml:space="preserve">-Factor </w:t>
            </w:r>
            <w:proofErr w:type="spellStart"/>
            <w:r w:rsidRPr="00BF555F">
              <w:rPr>
                <w:lang w:val="es-ES"/>
              </w:rPr>
              <w:t>Authentication</w:t>
            </w:r>
            <w:proofErr w:type="spellEnd"/>
            <w:r w:rsidRPr="00BF555F">
              <w:rPr>
                <w:lang w:val="es-ES"/>
              </w:rPr>
              <w:t xml:space="preserve">, Active </w:t>
            </w:r>
            <w:proofErr w:type="spellStart"/>
            <w:r w:rsidRPr="00BF555F">
              <w:rPr>
                <w:lang w:val="es-ES"/>
              </w:rPr>
              <w:t>Directory</w:t>
            </w:r>
            <w:proofErr w:type="spellEnd"/>
            <w:r w:rsidRPr="00BF555F">
              <w:rPr>
                <w:lang w:val="es-ES"/>
              </w:rPr>
              <w:t xml:space="preserve">, Rights Management Service, SQL </w:t>
            </w:r>
            <w:proofErr w:type="spellStart"/>
            <w:r w:rsidRPr="00BF555F">
              <w:rPr>
                <w:lang w:val="es-ES"/>
              </w:rPr>
              <w:t>Database</w:t>
            </w:r>
            <w:proofErr w:type="spellEnd"/>
            <w:r w:rsidRPr="00BF555F">
              <w:rPr>
                <w:lang w:val="es-ES"/>
              </w:rPr>
              <w:t xml:space="preserve"> y</w:t>
            </w:r>
            <w:r w:rsidR="00B468CC">
              <w:rPr>
                <w:lang w:val="es-ES"/>
              </w:rPr>
              <w:t> </w:t>
            </w:r>
            <w:r w:rsidRPr="00BF555F">
              <w:rPr>
                <w:lang w:val="es-ES"/>
              </w:rPr>
              <w:t xml:space="preserve">cualquier otra característica identificada según se incluya en el Trust Center de Microsoft </w:t>
            </w:r>
            <w:proofErr w:type="spellStart"/>
            <w:r w:rsidRPr="00BF555F">
              <w:rPr>
                <w:lang w:val="es-ES"/>
              </w:rPr>
              <w:t>Azure</w:t>
            </w:r>
            <w:proofErr w:type="spellEnd"/>
            <w:r w:rsidRPr="00BF555F">
              <w:rPr>
                <w:lang w:val="es-ES"/>
              </w:rPr>
              <w:t>.</w:t>
            </w:r>
          </w:p>
        </w:tc>
      </w:tr>
      <w:tr w:rsidR="00256427" w:rsidRPr="0042055F" w14:paraId="08709F43" w14:textId="77777777" w:rsidTr="000B2305">
        <w:tc>
          <w:tcPr>
            <w:tcW w:w="2610" w:type="dxa"/>
            <w:vAlign w:val="center"/>
          </w:tcPr>
          <w:p w14:paraId="08709F41" w14:textId="77777777" w:rsidR="00256427" w:rsidRPr="00BF555F" w:rsidRDefault="00203342" w:rsidP="003B7142">
            <w:pPr>
              <w:pStyle w:val="ProductList-Body"/>
              <w:rPr>
                <w:lang w:val="es-ES"/>
              </w:rPr>
            </w:pPr>
            <w:r>
              <w:rPr>
                <w:lang w:val="es-ES"/>
              </w:rPr>
              <w:t xml:space="preserve"> </w:t>
            </w:r>
            <w:r w:rsidR="005C7ADC" w:rsidRPr="00BF555F">
              <w:rPr>
                <w:lang w:val="es-ES"/>
              </w:rPr>
              <w:t>Servicios Online Windows Intune</w:t>
            </w:r>
          </w:p>
        </w:tc>
        <w:tc>
          <w:tcPr>
            <w:tcW w:w="8190" w:type="dxa"/>
          </w:tcPr>
          <w:p w14:paraId="08709F42" w14:textId="77777777" w:rsidR="00256427" w:rsidRPr="00BF555F" w:rsidRDefault="00256427" w:rsidP="00B74FC4">
            <w:pPr>
              <w:pStyle w:val="ProductList-Body"/>
              <w:rPr>
                <w:lang w:val="es-ES"/>
              </w:rPr>
            </w:pPr>
            <w:r w:rsidRPr="00BF555F">
              <w:rPr>
                <w:lang w:val="es-ES"/>
              </w:rPr>
              <w:t>La parte del servicio de nube de Windows Intune, como el producto de complemento de Windows Intune (SKU de licencias por volumen número U7U-00007). No incluye el software en las instalaciones que se</w:t>
            </w:r>
            <w:r w:rsidR="00B74FC4">
              <w:rPr>
                <w:lang w:val="es-ES"/>
              </w:rPr>
              <w:t> </w:t>
            </w:r>
            <w:r w:rsidRPr="00BF555F">
              <w:rPr>
                <w:lang w:val="es-ES"/>
              </w:rPr>
              <w:t>encuentre disponible con una suscripción a Windows Intune.</w:t>
            </w:r>
          </w:p>
        </w:tc>
      </w:tr>
    </w:tbl>
    <w:p w14:paraId="08709F44" w14:textId="77777777" w:rsidR="000E6ED8" w:rsidRPr="00BF555F" w:rsidRDefault="000E6ED8" w:rsidP="00A914BF">
      <w:pPr>
        <w:pStyle w:val="ProductList-Body"/>
        <w:rPr>
          <w:lang w:val="es-ES"/>
        </w:rPr>
      </w:pPr>
    </w:p>
    <w:p w14:paraId="08709F45" w14:textId="77777777" w:rsidR="00086F17" w:rsidRPr="00BF555F" w:rsidRDefault="00086F17" w:rsidP="00233C87">
      <w:pPr>
        <w:pStyle w:val="ProductList-SubSubSectionHeading"/>
        <w:outlineLvl w:val="2"/>
        <w:rPr>
          <w:lang w:val="es-ES"/>
        </w:rPr>
      </w:pPr>
      <w:bookmarkStart w:id="43" w:name="_Toc399501211"/>
      <w:r w:rsidRPr="00BF555F">
        <w:rPr>
          <w:lang w:val="es-ES"/>
        </w:rPr>
        <w:t>Ubicación de Datos de Cliente sin Actividad</w:t>
      </w:r>
      <w:bookmarkEnd w:id="43"/>
    </w:p>
    <w:p w14:paraId="08709F46" w14:textId="77777777" w:rsidR="00086F17" w:rsidRPr="00BF555F" w:rsidRDefault="00086F17" w:rsidP="00086F17">
      <w:pPr>
        <w:pStyle w:val="ProductList-Body"/>
        <w:rPr>
          <w:lang w:val="es-ES"/>
        </w:rPr>
      </w:pPr>
      <w:r w:rsidRPr="00BF555F">
        <w:rPr>
          <w:lang w:val="es-ES"/>
        </w:rPr>
        <w:t xml:space="preserve">Microsoft almacenará los Datos de Cliente sin Actividad dentro de determinadas áreas geográficas importantes (cada una, una </w:t>
      </w:r>
      <w:proofErr w:type="spellStart"/>
      <w:r w:rsidRPr="00BF555F">
        <w:rPr>
          <w:lang w:val="es-ES"/>
        </w:rPr>
        <w:t>Geoárea</w:t>
      </w:r>
      <w:proofErr w:type="spellEnd"/>
      <w:r w:rsidRPr="00BF555F">
        <w:rPr>
          <w:lang w:val="es-ES"/>
        </w:rPr>
        <w:t>), de</w:t>
      </w:r>
      <w:r w:rsidR="00B468CC">
        <w:rPr>
          <w:lang w:val="es-ES"/>
        </w:rPr>
        <w:t> </w:t>
      </w:r>
      <w:r w:rsidRPr="00BF555F">
        <w:rPr>
          <w:lang w:val="es-ES"/>
        </w:rPr>
        <w:t>la</w:t>
      </w:r>
      <w:r w:rsidR="00B468CC">
        <w:rPr>
          <w:lang w:val="es-ES"/>
        </w:rPr>
        <w:t> </w:t>
      </w:r>
      <w:r w:rsidRPr="00BF555F">
        <w:rPr>
          <w:lang w:val="es-ES"/>
        </w:rPr>
        <w:t>siguiente forma:</w:t>
      </w:r>
    </w:p>
    <w:p w14:paraId="08709F47" w14:textId="77777777" w:rsidR="00086F17" w:rsidRPr="00BF555F" w:rsidRDefault="00086F17" w:rsidP="000B67A1">
      <w:pPr>
        <w:pStyle w:val="ProductList-Body"/>
        <w:numPr>
          <w:ilvl w:val="0"/>
          <w:numId w:val="6"/>
        </w:numPr>
        <w:ind w:left="450" w:hanging="270"/>
        <w:rPr>
          <w:lang w:val="es-ES"/>
        </w:rPr>
      </w:pPr>
      <w:r w:rsidRPr="00BF555F">
        <w:rPr>
          <w:b/>
          <w:lang w:val="es-ES"/>
        </w:rPr>
        <w:t>Servicios de Office 365</w:t>
      </w:r>
      <w:r w:rsidRPr="008E5D9B">
        <w:rPr>
          <w:b/>
          <w:bCs/>
          <w:lang w:val="es-ES"/>
        </w:rPr>
        <w:t>.</w:t>
      </w:r>
      <w:r w:rsidRPr="00BF555F">
        <w:rPr>
          <w:lang w:val="es-ES"/>
        </w:rPr>
        <w:t xml:space="preserve"> Si el Cliente aprovisiona a su inquilino en los Estados Unidos o la Unión Europea, Microsoft almacenará los siguientes Datos de Cliente sin Actividad dentro de esa </w:t>
      </w:r>
      <w:proofErr w:type="spellStart"/>
      <w:r w:rsidRPr="00BF555F">
        <w:rPr>
          <w:lang w:val="es-ES"/>
        </w:rPr>
        <w:t>Geoárea</w:t>
      </w:r>
      <w:proofErr w:type="spellEnd"/>
      <w:r w:rsidRPr="00BF555F">
        <w:rPr>
          <w:lang w:val="es-ES"/>
        </w:rPr>
        <w:t>: (1) contenido del buzón de Exchange Online (cuerpo del correo electrónico, entradas del calendario y el contenido de datos adjuntos de correos electrónicos) y (</w:t>
      </w:r>
      <w:r w:rsidR="000B67A1">
        <w:rPr>
          <w:lang w:val="es-ES"/>
        </w:rPr>
        <w:t>2</w:t>
      </w:r>
      <w:r w:rsidRPr="00BF555F">
        <w:rPr>
          <w:lang w:val="es-ES"/>
        </w:rPr>
        <w:t>) contenido del sitio de SharePoint Online y los archivos almacenados en ese sitio.</w:t>
      </w:r>
    </w:p>
    <w:p w14:paraId="08709F48" w14:textId="77777777" w:rsidR="00086F17" w:rsidRPr="00BF555F" w:rsidRDefault="00086F17" w:rsidP="00AA06C2">
      <w:pPr>
        <w:pStyle w:val="ProductList-Body"/>
        <w:numPr>
          <w:ilvl w:val="0"/>
          <w:numId w:val="6"/>
        </w:numPr>
        <w:ind w:left="450" w:hanging="270"/>
        <w:rPr>
          <w:lang w:val="es-ES"/>
        </w:rPr>
      </w:pPr>
      <w:r w:rsidRPr="00105241">
        <w:rPr>
          <w:b/>
          <w:lang w:val="pt-BR"/>
        </w:rPr>
        <w:t>Servicios Online de Windows Intune</w:t>
      </w:r>
      <w:r w:rsidRPr="00105241">
        <w:rPr>
          <w:b/>
          <w:bCs/>
          <w:lang w:val="pt-BR"/>
        </w:rPr>
        <w:t>.</w:t>
      </w:r>
      <w:r w:rsidRPr="00105241">
        <w:rPr>
          <w:lang w:val="pt-BR"/>
        </w:rPr>
        <w:t xml:space="preserve"> </w:t>
      </w:r>
      <w:r w:rsidRPr="00BF555F">
        <w:rPr>
          <w:lang w:val="es-ES"/>
        </w:rPr>
        <w:t xml:space="preserve">Cuando el Cliente suministra una cuenta de inquilino, el Cliente selecciona una </w:t>
      </w:r>
      <w:proofErr w:type="spellStart"/>
      <w:r w:rsidRPr="00BF555F">
        <w:rPr>
          <w:lang w:val="es-ES"/>
        </w:rPr>
        <w:t>Geoárea</w:t>
      </w:r>
      <w:proofErr w:type="spellEnd"/>
      <w:r w:rsidRPr="00BF555F">
        <w:rPr>
          <w:lang w:val="es-ES"/>
        </w:rPr>
        <w:t xml:space="preserve"> disponible donde se almacenarán los Datos del Cliente sin actividad. Microsoft no transmitirá los Datos de Clientes fuera de la </w:t>
      </w:r>
      <w:proofErr w:type="spellStart"/>
      <w:r w:rsidRPr="00BF555F">
        <w:rPr>
          <w:lang w:val="es-ES"/>
        </w:rPr>
        <w:t>Geoárea</w:t>
      </w:r>
      <w:proofErr w:type="spellEnd"/>
      <w:r w:rsidRPr="00BF555F">
        <w:rPr>
          <w:lang w:val="es-ES"/>
        </w:rPr>
        <w:t xml:space="preserve"> seleccionada, salvo según se indica en la sección </w:t>
      </w:r>
      <w:r w:rsidR="00AA06C2">
        <w:rPr>
          <w:lang w:val="es-ES"/>
        </w:rPr>
        <w:t>“</w:t>
      </w:r>
      <w:r w:rsidRPr="00BF555F">
        <w:rPr>
          <w:lang w:val="es-ES"/>
        </w:rPr>
        <w:t>Ubicación de Datos</w:t>
      </w:r>
      <w:r w:rsidR="00AA06C2">
        <w:rPr>
          <w:lang w:val="es-ES"/>
        </w:rPr>
        <w:t>”</w:t>
      </w:r>
      <w:r w:rsidRPr="00BF555F">
        <w:rPr>
          <w:lang w:val="es-ES"/>
        </w:rPr>
        <w:t xml:space="preserve"> del Trust Center de Windows Intune.</w:t>
      </w:r>
    </w:p>
    <w:p w14:paraId="08709F49" w14:textId="77777777" w:rsidR="00086F17" w:rsidRPr="00BF555F" w:rsidRDefault="00086F17" w:rsidP="00B2719A">
      <w:pPr>
        <w:pStyle w:val="ProductList-Body"/>
        <w:numPr>
          <w:ilvl w:val="0"/>
          <w:numId w:val="6"/>
        </w:numPr>
        <w:ind w:left="450" w:hanging="270"/>
        <w:rPr>
          <w:lang w:val="es-ES"/>
        </w:rPr>
      </w:pPr>
      <w:r w:rsidRPr="00BF555F">
        <w:rPr>
          <w:b/>
          <w:lang w:val="es-ES"/>
        </w:rPr>
        <w:t xml:space="preserve">Microsoft </w:t>
      </w:r>
      <w:proofErr w:type="spellStart"/>
      <w:r w:rsidRPr="00BF555F">
        <w:rPr>
          <w:b/>
          <w:lang w:val="es-ES"/>
        </w:rPr>
        <w:t>Azure</w:t>
      </w:r>
      <w:proofErr w:type="spellEnd"/>
      <w:r w:rsidRPr="00BF555F">
        <w:rPr>
          <w:b/>
          <w:lang w:val="es-ES"/>
        </w:rPr>
        <w:t xml:space="preserve"> Core Services</w:t>
      </w:r>
      <w:r w:rsidRPr="008E5D9B">
        <w:rPr>
          <w:b/>
          <w:bCs/>
          <w:lang w:val="es-ES"/>
        </w:rPr>
        <w:t>.</w:t>
      </w:r>
      <w:r w:rsidRPr="00BF555F">
        <w:rPr>
          <w:lang w:val="es-ES"/>
        </w:rPr>
        <w:t xml:space="preserve"> Si el Cliente configura un servicio específico para su implementación dentro de una </w:t>
      </w:r>
      <w:proofErr w:type="spellStart"/>
      <w:r w:rsidRPr="00BF555F">
        <w:rPr>
          <w:lang w:val="es-ES"/>
        </w:rPr>
        <w:t>Geoárea</w:t>
      </w:r>
      <w:proofErr w:type="spellEnd"/>
      <w:r w:rsidRPr="00BF555F">
        <w:rPr>
          <w:lang w:val="es-ES"/>
        </w:rPr>
        <w:t xml:space="preserve"> entonces, para ese servicio, Microsoft almacenará Datos de Clientes sin Actividad dentro de la </w:t>
      </w:r>
      <w:proofErr w:type="spellStart"/>
      <w:r w:rsidRPr="00BF555F">
        <w:rPr>
          <w:lang w:val="es-ES"/>
        </w:rPr>
        <w:t>Geoárea</w:t>
      </w:r>
      <w:proofErr w:type="spellEnd"/>
      <w:r w:rsidRPr="00BF555F">
        <w:rPr>
          <w:lang w:val="es-ES"/>
        </w:rPr>
        <w:t xml:space="preserve"> especificada. Determinados servicios podrían impedir que el Cliente configure la implementación en una </w:t>
      </w:r>
      <w:proofErr w:type="spellStart"/>
      <w:r w:rsidRPr="00BF555F">
        <w:rPr>
          <w:lang w:val="es-ES"/>
        </w:rPr>
        <w:t>Geoárea</w:t>
      </w:r>
      <w:proofErr w:type="spellEnd"/>
      <w:r w:rsidRPr="00BF555F">
        <w:rPr>
          <w:lang w:val="es-ES"/>
        </w:rPr>
        <w:t xml:space="preserve"> específica o fuera de Estados Unidos y podrían almacenar copias de</w:t>
      </w:r>
      <w:r w:rsidR="00B2719A">
        <w:rPr>
          <w:lang w:val="es-ES"/>
        </w:rPr>
        <w:t> </w:t>
      </w:r>
      <w:r w:rsidRPr="00BF555F">
        <w:rPr>
          <w:lang w:val="es-ES"/>
        </w:rPr>
        <w:t xml:space="preserve">seguridad en otras ubicaciones, según se detalla en el Trust Center de Microsoft </w:t>
      </w:r>
      <w:proofErr w:type="spellStart"/>
      <w:r w:rsidRPr="00BF555F">
        <w:rPr>
          <w:lang w:val="es-ES"/>
        </w:rPr>
        <w:t>Azure</w:t>
      </w:r>
      <w:proofErr w:type="spellEnd"/>
      <w:r w:rsidRPr="00BF555F">
        <w:rPr>
          <w:lang w:val="es-ES"/>
        </w:rPr>
        <w:t xml:space="preserve"> (que Microsoft puede actualizar cada cierto tiempo, pero Microsoft no agregará excepciones para los Servicios existentes en el lanzamiento general).</w:t>
      </w:r>
    </w:p>
    <w:p w14:paraId="08709F4A" w14:textId="77777777" w:rsidR="00086F17" w:rsidRPr="00BF555F" w:rsidRDefault="00826803" w:rsidP="000B2305">
      <w:pPr>
        <w:pStyle w:val="ProductList-Body"/>
        <w:numPr>
          <w:ilvl w:val="0"/>
          <w:numId w:val="6"/>
        </w:numPr>
        <w:spacing w:after="120"/>
        <w:ind w:left="461" w:hanging="274"/>
        <w:rPr>
          <w:lang w:val="es-ES"/>
        </w:rPr>
      </w:pPr>
      <w:r w:rsidRPr="00BF555F">
        <w:rPr>
          <w:b/>
          <w:lang w:val="es-ES"/>
        </w:rPr>
        <w:t>Microsoft Dynamics CRM Online Services</w:t>
      </w:r>
      <w:r w:rsidRPr="008E5D9B">
        <w:rPr>
          <w:b/>
          <w:bCs/>
          <w:lang w:val="es-ES"/>
        </w:rPr>
        <w:t>.</w:t>
      </w:r>
      <w:r w:rsidRPr="00BF555F">
        <w:rPr>
          <w:lang w:val="es-ES"/>
        </w:rPr>
        <w:t xml:space="preserve"> Para entidades administradas por Microsoft Dynamics CRM Online Service, si el Cliente suministra su inquilino en Estados Unidos o la UE, Microsoft almacenará los Datos del Cliente sin actividad en Estados Unidos o la UE, según corresponda.</w:t>
      </w:r>
    </w:p>
    <w:p w14:paraId="08709F4B" w14:textId="77777777" w:rsidR="00086F17" w:rsidRPr="00BF555F" w:rsidRDefault="00086F17" w:rsidP="00086F17">
      <w:pPr>
        <w:pStyle w:val="ProductList-Body"/>
        <w:rPr>
          <w:lang w:val="es-ES"/>
        </w:rPr>
      </w:pPr>
      <w:r w:rsidRPr="00BF555F">
        <w:rPr>
          <w:lang w:val="es-ES"/>
        </w:rPr>
        <w:t>Microsoft no controla ni limita las regiones desde las cuales el Cliente o los usuarios finales del Cliente pueden acceder o mover Datos de Cliente.</w:t>
      </w:r>
    </w:p>
    <w:p w14:paraId="08709F4C" w14:textId="77777777" w:rsidR="00086F17" w:rsidRPr="00BF555F" w:rsidRDefault="00086F17" w:rsidP="00086F17">
      <w:pPr>
        <w:pStyle w:val="ProductList-Body"/>
        <w:rPr>
          <w:lang w:val="es-ES"/>
        </w:rPr>
      </w:pPr>
    </w:p>
    <w:p w14:paraId="08709F4D" w14:textId="77777777" w:rsidR="00086F17" w:rsidRPr="00BF555F" w:rsidRDefault="00086F17" w:rsidP="00233C87">
      <w:pPr>
        <w:pStyle w:val="ProductList-SubSubSectionHeading"/>
        <w:outlineLvl w:val="2"/>
        <w:rPr>
          <w:lang w:val="es-ES"/>
        </w:rPr>
      </w:pPr>
      <w:bookmarkStart w:id="44" w:name="_Toc399501212"/>
      <w:r w:rsidRPr="00BF555F">
        <w:rPr>
          <w:lang w:val="es-ES"/>
        </w:rPr>
        <w:t>Privacidad</w:t>
      </w:r>
      <w:bookmarkEnd w:id="44"/>
    </w:p>
    <w:p w14:paraId="08709F4E" w14:textId="77777777" w:rsidR="00086F17" w:rsidRPr="00BF555F" w:rsidRDefault="00086F17" w:rsidP="00A44A41">
      <w:pPr>
        <w:pStyle w:val="ProductList-Body"/>
        <w:numPr>
          <w:ilvl w:val="0"/>
          <w:numId w:val="7"/>
        </w:numPr>
        <w:ind w:left="450" w:hanging="270"/>
        <w:rPr>
          <w:lang w:val="es-ES"/>
        </w:rPr>
      </w:pPr>
      <w:r w:rsidRPr="00BF555F">
        <w:rPr>
          <w:b/>
          <w:lang w:val="es-ES"/>
        </w:rPr>
        <w:t>Eliminación o Devolución de Datos de Cliente</w:t>
      </w:r>
      <w:r w:rsidRPr="008E5D9B">
        <w:rPr>
          <w:b/>
          <w:bCs/>
          <w:lang w:val="es-ES"/>
        </w:rPr>
        <w:t>.</w:t>
      </w:r>
      <w:r w:rsidRPr="00BF555F">
        <w:rPr>
          <w:lang w:val="es-ES"/>
        </w:rPr>
        <w:t xml:space="preserve"> No más de ciento ochenta (180) días después de la expiración o terminación del uso por parte del Cliente de un Servicio Online, Microsoft deshabilitará la cuenta y eliminará los Datos de Cliente de la cuenta. </w:t>
      </w:r>
    </w:p>
    <w:p w14:paraId="08709F4F" w14:textId="77777777" w:rsidR="00086F17" w:rsidRPr="00BF555F" w:rsidRDefault="00086F17" w:rsidP="00A44A41">
      <w:pPr>
        <w:pStyle w:val="ProductList-Body"/>
        <w:numPr>
          <w:ilvl w:val="0"/>
          <w:numId w:val="7"/>
        </w:numPr>
        <w:ind w:left="450" w:hanging="270"/>
        <w:rPr>
          <w:lang w:val="es-ES"/>
        </w:rPr>
      </w:pPr>
      <w:r w:rsidRPr="00BF555F">
        <w:rPr>
          <w:b/>
          <w:lang w:val="es-ES"/>
        </w:rPr>
        <w:t>Transmisión de los Datos de Cliente</w:t>
      </w:r>
      <w:r w:rsidRPr="008E5D9B">
        <w:rPr>
          <w:b/>
          <w:bCs/>
          <w:lang w:val="es-ES"/>
        </w:rPr>
        <w:t>.</w:t>
      </w:r>
      <w:r w:rsidRPr="00BF555F">
        <w:rPr>
          <w:lang w:val="es-ES"/>
        </w:rPr>
        <w:t xml:space="preserve"> Durante el periodo de vigencia designado en virtud del contrato de licencias por volumen del Cliente, Microsoft mantendrá su certificación en virtud de los programas de Puerto Seguro de la Unión Europea y Puerto Seguro de Suiza, siempre que hayan sido mantenidas por el gobierno de los Estados Unidos. Además, a menos que el Cliente se haya excluido de las Cláusulas Contractuales Estándar, todas las transmisiones de Datos de Cliente fuera de la Unión Europea, el Área Económica Europea y Suiza se regirán por las Cláusulas Contractuales Estándar.</w:t>
      </w:r>
    </w:p>
    <w:p w14:paraId="08709F50" w14:textId="77777777" w:rsidR="00086F17" w:rsidRPr="00BF555F" w:rsidRDefault="00086F17" w:rsidP="0034543A">
      <w:pPr>
        <w:pStyle w:val="ProductList-Body"/>
        <w:numPr>
          <w:ilvl w:val="0"/>
          <w:numId w:val="7"/>
        </w:numPr>
        <w:ind w:left="450" w:hanging="270"/>
        <w:rPr>
          <w:lang w:val="es-ES"/>
        </w:rPr>
      </w:pPr>
      <w:r w:rsidRPr="00BF555F">
        <w:rPr>
          <w:b/>
          <w:lang w:val="es-ES"/>
        </w:rPr>
        <w:t>Personal de Microsoft</w:t>
      </w:r>
      <w:r w:rsidRPr="008E5D9B">
        <w:rPr>
          <w:b/>
          <w:bCs/>
          <w:lang w:val="es-ES"/>
        </w:rPr>
        <w:t>.</w:t>
      </w:r>
      <w:r w:rsidRPr="00BF555F">
        <w:rPr>
          <w:lang w:val="es-ES"/>
        </w:rPr>
        <w:t xml:space="preserve"> El personal de Microsoft no procesará Datos de Cliente sin autorización del Cliente. El personal de Microsoft tiene la</w:t>
      </w:r>
      <w:r w:rsidR="0034543A">
        <w:rPr>
          <w:lang w:val="es-ES"/>
        </w:rPr>
        <w:t> </w:t>
      </w:r>
      <w:r w:rsidRPr="00BF555F">
        <w:rPr>
          <w:lang w:val="es-ES"/>
        </w:rPr>
        <w:t>obligación de mantener la seguridad y el secreto de todos los Datos de Cliente, tal como se dispone en los DPT, y dicha obligación continuará incluso después de terminada la relación laboral.</w:t>
      </w:r>
    </w:p>
    <w:p w14:paraId="08709F51" w14:textId="77777777" w:rsidR="00086F17" w:rsidRPr="00BF555F" w:rsidRDefault="00086F17" w:rsidP="00764BF6">
      <w:pPr>
        <w:pStyle w:val="ProductList-Body"/>
        <w:numPr>
          <w:ilvl w:val="0"/>
          <w:numId w:val="7"/>
        </w:numPr>
        <w:ind w:left="450" w:hanging="270"/>
        <w:rPr>
          <w:lang w:val="es-ES"/>
        </w:rPr>
      </w:pPr>
      <w:r w:rsidRPr="00BF555F">
        <w:rPr>
          <w:b/>
          <w:lang w:val="es-ES"/>
        </w:rPr>
        <w:t>Transmisión al Subcontratista</w:t>
      </w:r>
      <w:r w:rsidRPr="008E5D9B">
        <w:rPr>
          <w:b/>
          <w:bCs/>
          <w:lang w:val="es-ES"/>
        </w:rPr>
        <w:t>.</w:t>
      </w:r>
      <w:r w:rsidRPr="00BF555F">
        <w:rPr>
          <w:lang w:val="es-ES"/>
        </w:rPr>
        <w:t xml:space="preserv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tiene un sitio web que indica una lista de subcontratistas que están autorizados a acceder a los Datos de Cliente. Como mínimo 14</w:t>
      </w:r>
      <w:r w:rsidR="00BC2A05">
        <w:rPr>
          <w:lang w:val="es-ES"/>
        </w:rPr>
        <w:t> </w:t>
      </w:r>
      <w:r w:rsidRPr="00BF555F">
        <w:rPr>
          <w:lang w:val="es-ES"/>
        </w:rPr>
        <w:t>días antes de autorizar a cualquier nuevo subcontratista para que acceda a Datos de Cliente, Microsoft actualizará el sitio web correspondiente y le proporcionará al Cliente un mecanismo para obtener la notificación de dicha actualización. Si el Cliente no aprueba a</w:t>
      </w:r>
      <w:r w:rsidR="00BC2A05">
        <w:rPr>
          <w:lang w:val="es-ES"/>
        </w:rPr>
        <w:t> </w:t>
      </w:r>
      <w:r w:rsidRPr="00BF555F">
        <w:rPr>
          <w:lang w:val="es-ES"/>
        </w:rPr>
        <w:t>un</w:t>
      </w:r>
      <w:r w:rsidR="00BC2A05">
        <w:rPr>
          <w:lang w:val="es-ES"/>
        </w:rPr>
        <w:t> </w:t>
      </w:r>
      <w:r w:rsidRPr="00BF555F">
        <w:rPr>
          <w:lang w:val="es-ES"/>
        </w:rPr>
        <w:t>nuevo subcontratista, el Cliente puede terminar el Servicio Online afectado sin sanción al proporcionar, antes del término del periodo de</w:t>
      </w:r>
      <w:r w:rsidR="00BC2A05">
        <w:rPr>
          <w:lang w:val="es-ES"/>
        </w:rPr>
        <w:t> </w:t>
      </w:r>
      <w:r w:rsidRPr="00BF555F">
        <w:rPr>
          <w:lang w:val="es-ES"/>
        </w:rPr>
        <w:t>notificación, una notificación escrita de terminación que incluya una explicación de los motivos para la no aprobación. Si el Servicio Online</w:t>
      </w:r>
      <w:r w:rsidR="00764BF6">
        <w:rPr>
          <w:lang w:val="es-ES"/>
        </w:rPr>
        <w:t> </w:t>
      </w:r>
      <w:r w:rsidRPr="00BF555F">
        <w:rPr>
          <w:lang w:val="es-ES"/>
        </w:rPr>
        <w:t>es parte de un conjunto (o adquisición única similar de servicios), toda terminación se aplicará al conjunto completo. Después de</w:t>
      </w:r>
      <w:r w:rsidR="00BC2A05">
        <w:rPr>
          <w:lang w:val="es-ES"/>
        </w:rPr>
        <w:t> </w:t>
      </w:r>
      <w:r w:rsidRPr="00BF555F">
        <w:rPr>
          <w:lang w:val="es-ES"/>
        </w:rPr>
        <w:t>la</w:t>
      </w:r>
      <w:r w:rsidR="00BC2A05">
        <w:rPr>
          <w:lang w:val="es-ES"/>
        </w:rPr>
        <w:t> </w:t>
      </w:r>
      <w:r w:rsidRPr="00BF555F">
        <w:rPr>
          <w:lang w:val="es-ES"/>
        </w:rPr>
        <w:t>terminación, Microsoft eliminará de las facturas posteriores las obligaciones de pago para los Servicios Online terminados.</w:t>
      </w:r>
    </w:p>
    <w:p w14:paraId="08709F52" w14:textId="77777777" w:rsidR="00086F17" w:rsidRPr="00BF555F" w:rsidRDefault="00086F17" w:rsidP="00086F17">
      <w:pPr>
        <w:pStyle w:val="ProductList-Body"/>
        <w:rPr>
          <w:lang w:val="es-ES"/>
        </w:rPr>
      </w:pPr>
    </w:p>
    <w:p w14:paraId="08709F53" w14:textId="77777777" w:rsidR="00086F17" w:rsidRPr="00BF555F" w:rsidRDefault="00086F17" w:rsidP="00233C87">
      <w:pPr>
        <w:pStyle w:val="ProductList-SubSubSectionHeading"/>
        <w:outlineLvl w:val="2"/>
        <w:rPr>
          <w:lang w:val="es-ES"/>
        </w:rPr>
      </w:pPr>
      <w:bookmarkStart w:id="45" w:name="_Toc399501213"/>
      <w:r w:rsidRPr="00BF555F">
        <w:rPr>
          <w:lang w:val="es-ES"/>
        </w:rPr>
        <w:t>Términos adicionales para Europa.</w:t>
      </w:r>
      <w:bookmarkEnd w:id="45"/>
    </w:p>
    <w:p w14:paraId="08709F54" w14:textId="77777777" w:rsidR="00086F17" w:rsidRPr="00BF555F" w:rsidRDefault="00086F17" w:rsidP="00AA06C2">
      <w:pPr>
        <w:pStyle w:val="ProductList-Body"/>
        <w:rPr>
          <w:lang w:val="es-ES"/>
        </w:rPr>
      </w:pPr>
      <w:r w:rsidRPr="00BF555F">
        <w:rPr>
          <w:lang w:val="es-ES"/>
        </w:rPr>
        <w:t>Estos Términos Europeos Adicionales solo se aplican si el Cliente tiene usuarios finales en el Área Económica Europea (</w:t>
      </w:r>
      <w:r w:rsidR="00AA06C2">
        <w:rPr>
          <w:lang w:val="es-ES"/>
        </w:rPr>
        <w:t>“</w:t>
      </w:r>
      <w:r w:rsidRPr="00BF555F">
        <w:rPr>
          <w:lang w:val="es-ES"/>
        </w:rPr>
        <w:t>AEE</w:t>
      </w:r>
      <w:r w:rsidR="00AA06C2">
        <w:rPr>
          <w:lang w:val="es-ES"/>
        </w:rPr>
        <w:t>”</w:t>
      </w:r>
      <w:r w:rsidRPr="00BF555F">
        <w:rPr>
          <w:lang w:val="es-ES"/>
        </w:rPr>
        <w:t>) o Suiza.</w:t>
      </w:r>
    </w:p>
    <w:p w14:paraId="08709F55" w14:textId="77777777" w:rsidR="00086F17" w:rsidRPr="00BF555F" w:rsidRDefault="00086F17" w:rsidP="00105241">
      <w:pPr>
        <w:pStyle w:val="ProductList-Body"/>
        <w:numPr>
          <w:ilvl w:val="0"/>
          <w:numId w:val="8"/>
        </w:numPr>
        <w:ind w:left="450" w:hanging="270"/>
        <w:rPr>
          <w:lang w:val="es-ES"/>
        </w:rPr>
      </w:pPr>
      <w:r w:rsidRPr="00BF555F">
        <w:rPr>
          <w:b/>
          <w:lang w:val="es-ES"/>
        </w:rPr>
        <w:t>Usuarios Finales en el AEE o Suiza</w:t>
      </w:r>
      <w:r w:rsidRPr="008E5D9B">
        <w:rPr>
          <w:b/>
          <w:bCs/>
          <w:lang w:val="es-ES"/>
        </w:rPr>
        <w:t xml:space="preserve">. </w:t>
      </w:r>
      <w:r w:rsidRPr="00BF555F">
        <w:rPr>
          <w:lang w:val="es-ES"/>
        </w:rPr>
        <w:t>Los términos que se utilizan en los DPT, pero que no se definen específicamente, tendrán el significado que se les asigna en la Directiva 95/46/CE del Parlamento Europeo y del Consejo del 24 de octubre de 1995 sobre la protección de las personas respecto al procesamiento de los datos personales y a su libre movimiento (</w:t>
      </w:r>
      <w:r w:rsidR="00105241">
        <w:rPr>
          <w:lang w:val="es-ES"/>
        </w:rPr>
        <w:t>“</w:t>
      </w:r>
      <w:r w:rsidRPr="00BF555F">
        <w:rPr>
          <w:lang w:val="es-ES"/>
        </w:rPr>
        <w:t>Directiva de Protección de Datos de la Unión Europea</w:t>
      </w:r>
      <w:r w:rsidR="00105241">
        <w:rPr>
          <w:lang w:val="es-ES"/>
        </w:rPr>
        <w:t>”</w:t>
      </w:r>
      <w:r w:rsidRPr="00BF555F">
        <w:rPr>
          <w:lang w:val="es-ES"/>
        </w:rPr>
        <w:t>).</w:t>
      </w:r>
    </w:p>
    <w:p w14:paraId="08709F56" w14:textId="77777777" w:rsidR="00086F17" w:rsidRPr="00BF555F" w:rsidRDefault="00086F17" w:rsidP="000373DE">
      <w:pPr>
        <w:pStyle w:val="ProductList-Body"/>
        <w:numPr>
          <w:ilvl w:val="0"/>
          <w:numId w:val="8"/>
        </w:numPr>
        <w:ind w:left="450" w:hanging="270"/>
        <w:rPr>
          <w:lang w:val="es-ES"/>
        </w:rPr>
      </w:pPr>
      <w:r w:rsidRPr="00BF555F">
        <w:rPr>
          <w:b/>
          <w:lang w:val="es-ES"/>
        </w:rPr>
        <w:t>Intención de las partes</w:t>
      </w:r>
      <w:r w:rsidRPr="008E5D9B">
        <w:rPr>
          <w:b/>
          <w:bCs/>
          <w:lang w:val="es-ES"/>
        </w:rPr>
        <w:t xml:space="preserve">. </w:t>
      </w:r>
      <w:r w:rsidRPr="00BF555F">
        <w:rPr>
          <w:lang w:val="es-ES"/>
        </w:rPr>
        <w:t xml:space="preserve">Para los Servicios Online, Microsoft es un procesador (o </w:t>
      </w:r>
      <w:proofErr w:type="spellStart"/>
      <w:r w:rsidRPr="00BF555F">
        <w:rPr>
          <w:lang w:val="es-ES"/>
        </w:rPr>
        <w:t>subprocesador</w:t>
      </w:r>
      <w:proofErr w:type="spellEnd"/>
      <w:r w:rsidRPr="00BF555F">
        <w:rPr>
          <w:lang w:val="es-ES"/>
        </w:rPr>
        <w:t xml:space="preserve">) de datos que actúa en nombre del Cliente. Como procesador (o </w:t>
      </w:r>
      <w:proofErr w:type="spellStart"/>
      <w:r w:rsidRPr="00BF555F">
        <w:rPr>
          <w:lang w:val="es-ES"/>
        </w:rPr>
        <w:t>subprocesador</w:t>
      </w:r>
      <w:proofErr w:type="spellEnd"/>
      <w:r w:rsidRPr="00BF555F">
        <w:rPr>
          <w:lang w:val="es-ES"/>
        </w:rPr>
        <w:t>) de datos, Microsoft solo actuará según las instrucciones del Cliente. Los OST y el contrato de licencias por volumen del Cliente (incluidos los términos y condiciones incorporados mediante referencia en ellos) constituyen las instrucciones finales y completas del Cliente para Microsoft para el procesamiento de los Datos de Cliente. Todas las instrucciones adicionales o alternativas se</w:t>
      </w:r>
      <w:r w:rsidR="000373DE">
        <w:rPr>
          <w:lang w:val="es-ES"/>
        </w:rPr>
        <w:t> </w:t>
      </w:r>
      <w:r w:rsidRPr="00BF555F">
        <w:rPr>
          <w:lang w:val="es-ES"/>
        </w:rPr>
        <w:t>deben acordar conforme al proceso para modificar el contrato de licencias por volumen del Cliente.</w:t>
      </w:r>
    </w:p>
    <w:p w14:paraId="08709F57" w14:textId="77777777" w:rsidR="00086F17" w:rsidRPr="00BF555F" w:rsidRDefault="00086F17" w:rsidP="00A44A41">
      <w:pPr>
        <w:pStyle w:val="ProductList-Body"/>
        <w:numPr>
          <w:ilvl w:val="0"/>
          <w:numId w:val="8"/>
        </w:numPr>
        <w:ind w:left="450" w:hanging="270"/>
        <w:rPr>
          <w:lang w:val="es-ES"/>
        </w:rPr>
      </w:pPr>
      <w:r w:rsidRPr="00BF555F">
        <w:rPr>
          <w:b/>
          <w:lang w:val="es-ES"/>
        </w:rPr>
        <w:t>Duración y Objeto del Procesamiento de Datos</w:t>
      </w:r>
      <w:r w:rsidRPr="008E5D9B">
        <w:rPr>
          <w:b/>
          <w:bCs/>
          <w:lang w:val="es-ES"/>
        </w:rPr>
        <w:t>.</w:t>
      </w:r>
      <w:r w:rsidRPr="00BF555F">
        <w:rPr>
          <w:lang w:val="es-ES"/>
        </w:rPr>
        <w:t xml:space="preserve"> La duración del procesamiento de datos debe corresponder al periodo de vigencia designado en virtud del contrato de licencias por volumen del Cliente. El objetivo del procesamiento de datos es la ejecución de los Servicios Online.</w:t>
      </w:r>
    </w:p>
    <w:p w14:paraId="08709F58" w14:textId="77777777" w:rsidR="00086F17" w:rsidRPr="00BF555F" w:rsidRDefault="00086F17" w:rsidP="00A44A41">
      <w:pPr>
        <w:pStyle w:val="ProductList-Body"/>
        <w:numPr>
          <w:ilvl w:val="0"/>
          <w:numId w:val="8"/>
        </w:numPr>
        <w:ind w:left="450" w:hanging="270"/>
        <w:rPr>
          <w:lang w:val="es-ES"/>
        </w:rPr>
      </w:pPr>
      <w:r w:rsidRPr="00BF555F">
        <w:rPr>
          <w:b/>
          <w:lang w:val="es-ES"/>
        </w:rPr>
        <w:t>Alcance y Fin del Procesamiento de Datos</w:t>
      </w:r>
      <w:r w:rsidRPr="008E5D9B">
        <w:rPr>
          <w:b/>
          <w:bCs/>
          <w:lang w:val="es-ES"/>
        </w:rPr>
        <w:t>.</w:t>
      </w:r>
      <w:r w:rsidRPr="00BF555F">
        <w:rPr>
          <w:lang w:val="es-ES"/>
        </w:rPr>
        <w:t xml:space="preserve"> El alcance y fin del procesamiento de los Datos de Cliente, incluidos todos los datos personales incorporados en los Datos de Cliente, se describen en los DPT y en el contrato de licencias por volumen del Cliente.</w:t>
      </w:r>
    </w:p>
    <w:p w14:paraId="08709F59" w14:textId="77777777" w:rsidR="00086F17" w:rsidRPr="00BF555F" w:rsidRDefault="00086F17" w:rsidP="000373DE">
      <w:pPr>
        <w:pStyle w:val="ProductList-Body"/>
        <w:numPr>
          <w:ilvl w:val="0"/>
          <w:numId w:val="8"/>
        </w:numPr>
        <w:ind w:left="450" w:hanging="270"/>
        <w:rPr>
          <w:lang w:val="es-ES"/>
        </w:rPr>
      </w:pPr>
      <w:r w:rsidRPr="00BF555F">
        <w:rPr>
          <w:b/>
          <w:lang w:val="es-ES"/>
        </w:rPr>
        <w:t>Acceso a Datos de Cliente</w:t>
      </w:r>
      <w:r w:rsidRPr="008E5D9B">
        <w:rPr>
          <w:b/>
          <w:bCs/>
          <w:lang w:val="es-ES"/>
        </w:rPr>
        <w:t>.</w:t>
      </w:r>
      <w:r w:rsidRPr="00BF555F">
        <w:rPr>
          <w:lang w:val="es-ES"/>
        </w:rPr>
        <w:t xml:space="preserve"> Durante el periodo de vigencia designado en virtud del contrato de licencias por volumen del Cliente, Microsoft, a</w:t>
      </w:r>
      <w:r w:rsidR="000373DE">
        <w:rPr>
          <w:lang w:val="es-ES"/>
        </w:rPr>
        <w:t> </w:t>
      </w:r>
      <w:r w:rsidRPr="00BF555F">
        <w:rPr>
          <w:lang w:val="es-ES"/>
        </w:rPr>
        <w:t>su elección y conforme sea necesario en virtud de la legislación aplicable que implementa el Artículo 12(b) de la Directiva de Protección de</w:t>
      </w:r>
      <w:r w:rsidR="000373DE">
        <w:rPr>
          <w:lang w:val="es-ES"/>
        </w:rPr>
        <w:t> </w:t>
      </w:r>
      <w:r w:rsidRPr="00BF555F">
        <w:rPr>
          <w:lang w:val="es-ES"/>
        </w:rPr>
        <w:t xml:space="preserve">Datos de la Unión Europea: (1) proporcionará al Cliente la capacidad de corregir, eliminar o bloquear los Datos de Cliente o (2) realizará tales correcciones, eliminaciones o bloqueos en nombre del Cliente. </w:t>
      </w:r>
    </w:p>
    <w:p w14:paraId="08709F5A" w14:textId="77777777" w:rsidR="00086F17" w:rsidRPr="00BF555F" w:rsidRDefault="00086F17" w:rsidP="00086F17">
      <w:pPr>
        <w:pStyle w:val="ProductList-Body"/>
        <w:rPr>
          <w:lang w:val="es-ES"/>
        </w:rPr>
      </w:pPr>
    </w:p>
    <w:p w14:paraId="08709F5B" w14:textId="77777777" w:rsidR="00086F17" w:rsidRPr="00BF555F" w:rsidRDefault="00086F17" w:rsidP="00233C87">
      <w:pPr>
        <w:pStyle w:val="ProductList-SubSubSectionHeading"/>
        <w:outlineLvl w:val="2"/>
        <w:rPr>
          <w:lang w:val="es-ES"/>
        </w:rPr>
      </w:pPr>
      <w:bookmarkStart w:id="46" w:name="_Toc399501214"/>
      <w:r w:rsidRPr="00BF555F">
        <w:rPr>
          <w:lang w:val="es-ES"/>
        </w:rPr>
        <w:t>Seguridad</w:t>
      </w:r>
      <w:bookmarkEnd w:id="46"/>
    </w:p>
    <w:p w14:paraId="08709F5C" w14:textId="77777777" w:rsidR="00086F17" w:rsidRPr="00BF555F" w:rsidRDefault="007303AE" w:rsidP="00764BF6">
      <w:pPr>
        <w:pStyle w:val="ProductList-Body"/>
        <w:numPr>
          <w:ilvl w:val="0"/>
          <w:numId w:val="25"/>
        </w:numPr>
        <w:ind w:left="450" w:hanging="270"/>
        <w:rPr>
          <w:lang w:val="es-ES"/>
        </w:rPr>
      </w:pPr>
      <w:r w:rsidRPr="00BF555F">
        <w:rPr>
          <w:b/>
          <w:lang w:val="es-ES"/>
        </w:rPr>
        <w:t>Prácticas generales</w:t>
      </w:r>
      <w:r w:rsidRPr="008E5D9B">
        <w:rPr>
          <w:b/>
          <w:bCs/>
          <w:lang w:val="es-ES"/>
        </w:rPr>
        <w:t>.</w:t>
      </w:r>
      <w:r w:rsidRPr="00BF555F">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r w:rsidR="00764BF6" w:rsidRPr="00BF555F">
        <w:rPr>
          <w:lang w:val="es-ES"/>
        </w:rPr>
        <w:t xml:space="preserve"> </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60"/>
        <w:gridCol w:w="8340"/>
      </w:tblGrid>
      <w:tr w:rsidR="00086F17" w:rsidRPr="00BF555F" w14:paraId="08709F5F" w14:textId="77777777" w:rsidTr="009F6E55">
        <w:trPr>
          <w:tblHeader/>
        </w:trPr>
        <w:tc>
          <w:tcPr>
            <w:tcW w:w="2460" w:type="dxa"/>
            <w:shd w:val="clear" w:color="auto" w:fill="0072C6"/>
          </w:tcPr>
          <w:p w14:paraId="08709F5D" w14:textId="77777777" w:rsidR="00086F17" w:rsidRPr="00BF555F" w:rsidRDefault="00086F17" w:rsidP="008E1EAF">
            <w:pPr>
              <w:pStyle w:val="ProductList-Body"/>
              <w:spacing w:before="20" w:after="20"/>
              <w:rPr>
                <w:color w:val="FFFFFF" w:themeColor="background1"/>
                <w:lang w:val="es-ES"/>
              </w:rPr>
            </w:pPr>
            <w:r w:rsidRPr="00BF555F">
              <w:rPr>
                <w:color w:val="FFFFFF" w:themeColor="background1"/>
                <w:lang w:val="es-ES"/>
              </w:rPr>
              <w:t>Dominio</w:t>
            </w:r>
          </w:p>
        </w:tc>
        <w:tc>
          <w:tcPr>
            <w:tcW w:w="8340" w:type="dxa"/>
            <w:shd w:val="clear" w:color="auto" w:fill="0072C6"/>
          </w:tcPr>
          <w:p w14:paraId="08709F5E" w14:textId="77777777" w:rsidR="00086F17" w:rsidRPr="00BF555F" w:rsidRDefault="00086F17" w:rsidP="008E1EAF">
            <w:pPr>
              <w:pStyle w:val="ProductList-Body"/>
              <w:spacing w:before="20" w:after="20"/>
              <w:rPr>
                <w:color w:val="FFFFFF" w:themeColor="background1"/>
                <w:lang w:val="es-ES"/>
              </w:rPr>
            </w:pPr>
            <w:r w:rsidRPr="00BF555F">
              <w:rPr>
                <w:color w:val="FFFFFF" w:themeColor="background1"/>
                <w:lang w:val="es-ES"/>
              </w:rPr>
              <w:t>Prácticas</w:t>
            </w:r>
          </w:p>
        </w:tc>
      </w:tr>
      <w:tr w:rsidR="00086F17" w:rsidRPr="0042055F" w14:paraId="08709F65" w14:textId="77777777" w:rsidTr="009F6E55">
        <w:tc>
          <w:tcPr>
            <w:tcW w:w="2460" w:type="dxa"/>
            <w:vAlign w:val="center"/>
          </w:tcPr>
          <w:p w14:paraId="08709F60" w14:textId="77777777" w:rsidR="00086F17" w:rsidRPr="00BF555F" w:rsidRDefault="00086F17" w:rsidP="007303AE">
            <w:pPr>
              <w:pStyle w:val="ProductList-Body"/>
              <w:rPr>
                <w:lang w:val="es-ES"/>
              </w:rPr>
            </w:pPr>
            <w:r w:rsidRPr="00BF555F">
              <w:rPr>
                <w:lang w:val="es-ES"/>
              </w:rPr>
              <w:t>Organización de la seguridad de la información</w:t>
            </w:r>
          </w:p>
        </w:tc>
        <w:tc>
          <w:tcPr>
            <w:tcW w:w="8340" w:type="dxa"/>
          </w:tcPr>
          <w:p w14:paraId="08709F61" w14:textId="77777777" w:rsidR="009C6951" w:rsidRPr="00BF555F" w:rsidRDefault="009C6951" w:rsidP="009C6951">
            <w:pPr>
              <w:pStyle w:val="ProductList-Body"/>
              <w:rPr>
                <w:lang w:val="es-ES"/>
              </w:rPr>
            </w:pPr>
            <w:r w:rsidRPr="00BF555F">
              <w:rPr>
                <w:b/>
                <w:lang w:val="es-ES"/>
              </w:rPr>
              <w:t>Responsabilidad de la Seguridad</w:t>
            </w:r>
            <w:r w:rsidRPr="008E5D9B">
              <w:rPr>
                <w:b/>
                <w:bCs/>
                <w:lang w:val="es-ES"/>
              </w:rPr>
              <w:t>.</w:t>
            </w:r>
            <w:r w:rsidRPr="00BF555F">
              <w:rPr>
                <w:lang w:val="es-ES"/>
              </w:rPr>
              <w:t xml:space="preserve"> Microsoft ha designado a uno o más ejecutivos de seguridad responsables de coordinar y supervisar las reglas y los procedimientos de seguridad.</w:t>
            </w:r>
          </w:p>
          <w:p w14:paraId="08709F62" w14:textId="77777777" w:rsidR="009C6951" w:rsidRPr="00BF555F" w:rsidRDefault="009C6951" w:rsidP="0088164F">
            <w:pPr>
              <w:pStyle w:val="ProductList-Body"/>
              <w:spacing w:before="40"/>
              <w:rPr>
                <w:lang w:val="es-ES"/>
              </w:rPr>
            </w:pPr>
            <w:r w:rsidRPr="00BF555F">
              <w:rPr>
                <w:b/>
                <w:lang w:val="es-ES"/>
              </w:rPr>
              <w:t>Responsabilidades y Roles de Seguridad</w:t>
            </w:r>
            <w:r w:rsidRPr="008E5D9B">
              <w:rPr>
                <w:b/>
                <w:bCs/>
                <w:lang w:val="es-ES"/>
              </w:rPr>
              <w:t xml:space="preserve">. </w:t>
            </w:r>
            <w:r w:rsidRPr="00BF555F">
              <w:rPr>
                <w:lang w:val="es-ES"/>
              </w:rPr>
              <w:t xml:space="preserve">El personal de Microsoft con acceso a los Datos de Cliente </w:t>
            </w:r>
            <w:proofErr w:type="gramStart"/>
            <w:r w:rsidRPr="00BF555F">
              <w:rPr>
                <w:lang w:val="es-ES"/>
              </w:rPr>
              <w:t>están</w:t>
            </w:r>
            <w:proofErr w:type="gramEnd"/>
            <w:r w:rsidRPr="00BF555F">
              <w:rPr>
                <w:lang w:val="es-ES"/>
              </w:rPr>
              <w:t xml:space="preserve"> sujetos a obligaciones de confidencialidad.</w:t>
            </w:r>
          </w:p>
          <w:p w14:paraId="08709F63" w14:textId="77777777" w:rsidR="009C6951" w:rsidRPr="00BF555F" w:rsidRDefault="009C6951" w:rsidP="0088164F">
            <w:pPr>
              <w:pStyle w:val="ProductList-Body"/>
              <w:spacing w:before="40"/>
              <w:rPr>
                <w:lang w:val="es-ES"/>
              </w:rPr>
            </w:pPr>
            <w:r w:rsidRPr="00BF555F">
              <w:rPr>
                <w:b/>
                <w:lang w:val="es-ES"/>
              </w:rPr>
              <w:t>Programa de Administración de Riesgos</w:t>
            </w:r>
            <w:r w:rsidRPr="008E5D9B">
              <w:rPr>
                <w:b/>
                <w:bCs/>
                <w:lang w:val="es-ES"/>
              </w:rPr>
              <w:t xml:space="preserve">. </w:t>
            </w:r>
            <w:r w:rsidRPr="00BF555F">
              <w:rPr>
                <w:lang w:val="es-ES"/>
              </w:rPr>
              <w:t>Microsoft realizó una evaluación de riesgos antes de procesar los Datos de Cliente o de lanzar el servicio de Servicios Online.</w:t>
            </w:r>
          </w:p>
          <w:p w14:paraId="08709F64" w14:textId="77777777" w:rsidR="00086F17" w:rsidRPr="00BF555F" w:rsidRDefault="009C6951" w:rsidP="0096284D">
            <w:pPr>
              <w:pStyle w:val="ProductList-Body"/>
              <w:rPr>
                <w:lang w:val="es-ES"/>
              </w:rPr>
            </w:pPr>
            <w:r w:rsidRPr="00BF555F">
              <w:rPr>
                <w:lang w:val="es-ES"/>
              </w:rPr>
              <w:t>Microsoft retiene sus documentos de seguridad conforme a sus requisitos de retención después de que ya</w:t>
            </w:r>
            <w:r w:rsidR="0096284D">
              <w:rPr>
                <w:lang w:val="es-ES"/>
              </w:rPr>
              <w:t> </w:t>
            </w:r>
            <w:r w:rsidRPr="00BF555F">
              <w:rPr>
                <w:lang w:val="es-ES"/>
              </w:rPr>
              <w:t>no</w:t>
            </w:r>
            <w:r w:rsidR="0096284D">
              <w:rPr>
                <w:lang w:val="es-ES"/>
              </w:rPr>
              <w:t> </w:t>
            </w:r>
            <w:r w:rsidRPr="00BF555F">
              <w:rPr>
                <w:lang w:val="es-ES"/>
              </w:rPr>
              <w:t>se encuentren en vigor.</w:t>
            </w:r>
          </w:p>
        </w:tc>
      </w:tr>
      <w:tr w:rsidR="00086F17" w:rsidRPr="0042055F" w14:paraId="08709F6C" w14:textId="77777777" w:rsidTr="009F6E55">
        <w:tc>
          <w:tcPr>
            <w:tcW w:w="2460" w:type="dxa"/>
            <w:vAlign w:val="center"/>
          </w:tcPr>
          <w:p w14:paraId="08709F66" w14:textId="77777777" w:rsidR="00086F17" w:rsidRPr="00BF555F" w:rsidRDefault="00086F17" w:rsidP="007303AE">
            <w:pPr>
              <w:pStyle w:val="ProductList-Body"/>
              <w:rPr>
                <w:lang w:val="es-ES"/>
              </w:rPr>
            </w:pPr>
            <w:r w:rsidRPr="00BF555F">
              <w:rPr>
                <w:lang w:val="es-ES"/>
              </w:rPr>
              <w:t>Gestión de activos</w:t>
            </w:r>
          </w:p>
        </w:tc>
        <w:tc>
          <w:tcPr>
            <w:tcW w:w="8340" w:type="dxa"/>
          </w:tcPr>
          <w:p w14:paraId="08709F67" w14:textId="77777777" w:rsidR="009C6951" w:rsidRPr="00BF555F" w:rsidRDefault="009C6951" w:rsidP="009C6951">
            <w:pPr>
              <w:pStyle w:val="ProductList-Body"/>
              <w:rPr>
                <w:lang w:val="es-ES"/>
              </w:rPr>
            </w:pPr>
            <w:r w:rsidRPr="00BF555F">
              <w:rPr>
                <w:b/>
                <w:lang w:val="es-ES"/>
              </w:rPr>
              <w:t>Inventario de Activos</w:t>
            </w:r>
            <w:r w:rsidRPr="008E5D9B">
              <w:rPr>
                <w:b/>
                <w:bCs/>
                <w:lang w:val="es-ES"/>
              </w:rPr>
              <w:t>.</w:t>
            </w:r>
            <w:r w:rsidRPr="00BF555F">
              <w:rPr>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08709F68" w14:textId="77777777" w:rsidR="009C6951" w:rsidRPr="00BF555F" w:rsidRDefault="009C6951" w:rsidP="0088164F">
            <w:pPr>
              <w:pStyle w:val="ProductList-Body"/>
              <w:spacing w:before="40"/>
              <w:rPr>
                <w:lang w:val="es-ES"/>
              </w:rPr>
            </w:pPr>
            <w:r w:rsidRPr="00BF555F">
              <w:rPr>
                <w:b/>
                <w:lang w:val="es-ES"/>
              </w:rPr>
              <w:t>Manejo de Activos</w:t>
            </w:r>
          </w:p>
          <w:p w14:paraId="08709F69" w14:textId="77777777" w:rsidR="009C6951" w:rsidRPr="00BF555F" w:rsidRDefault="00651B74" w:rsidP="00651B74">
            <w:pPr>
              <w:pStyle w:val="ProductList-Body"/>
              <w:ind w:left="162" w:hanging="162"/>
              <w:rPr>
                <w:lang w:val="es-ES"/>
              </w:rPr>
            </w:pPr>
            <w:r w:rsidRPr="00BF555F">
              <w:rPr>
                <w:lang w:val="es-ES"/>
              </w:rPr>
              <w:t>-</w:t>
            </w:r>
            <w:r w:rsidRPr="00BF555F">
              <w:rPr>
                <w:lang w:val="es-ES"/>
              </w:rPr>
              <w:tab/>
              <w:t>Microsoft clasifica los Datos de Cliente para ayudar a identificarlo y para contar con que el acceso a ellos se</w:t>
            </w:r>
            <w:r w:rsidR="0096284D">
              <w:rPr>
                <w:lang w:val="es-ES"/>
              </w:rPr>
              <w:t> </w:t>
            </w:r>
            <w:r w:rsidRPr="00BF555F">
              <w:rPr>
                <w:lang w:val="es-ES"/>
              </w:rPr>
              <w:t>encuentre apropiadamente restringido.</w:t>
            </w:r>
          </w:p>
          <w:p w14:paraId="08709F6A" w14:textId="77777777" w:rsidR="009C6951" w:rsidRPr="00BF555F" w:rsidRDefault="002A3B84" w:rsidP="00651B74">
            <w:pPr>
              <w:pStyle w:val="ProductList-Body"/>
              <w:ind w:left="162" w:hanging="162"/>
              <w:rPr>
                <w:lang w:val="es-ES"/>
              </w:rPr>
            </w:pPr>
            <w:r w:rsidRPr="00BF555F">
              <w:rPr>
                <w:lang w:val="es-ES"/>
              </w:rPr>
              <w:t>-</w:t>
            </w:r>
            <w:r w:rsidRPr="00BF555F">
              <w:rPr>
                <w:lang w:val="es-ES"/>
              </w:rPr>
              <w:tab/>
              <w:t>Microsoft impone restricciones respecto de la impresión de los Datos de Cliente y tiene procedimientos para la eliminación de los materiales impresos que contienen los Datos de Cliente.</w:t>
            </w:r>
          </w:p>
          <w:p w14:paraId="08709F6B" w14:textId="77777777" w:rsidR="00086F17" w:rsidRPr="00BF555F" w:rsidRDefault="009C6951" w:rsidP="00A44A41">
            <w:pPr>
              <w:pStyle w:val="ProductList-Body"/>
              <w:numPr>
                <w:ilvl w:val="0"/>
                <w:numId w:val="11"/>
              </w:numPr>
              <w:ind w:left="162" w:hanging="180"/>
              <w:rPr>
                <w:lang w:val="es-ES"/>
              </w:rPr>
            </w:pPr>
            <w:r w:rsidRPr="00BF555F">
              <w:rPr>
                <w:lang w:val="es-ES"/>
              </w:rPr>
              <w:t>El personal de Microsoft debe obtener la autorización de Microsoft antes de almacenar Datos de Cliente en</w:t>
            </w:r>
            <w:r w:rsidR="0096284D">
              <w:rPr>
                <w:lang w:val="es-ES"/>
              </w:rPr>
              <w:t> </w:t>
            </w:r>
            <w:r w:rsidRPr="00BF555F">
              <w:rPr>
                <w:lang w:val="es-ES"/>
              </w:rPr>
              <w:t>dispositivos portátiles, de acceder de forma remota a ellos o de procesarlos fuera de las instalaciones de</w:t>
            </w:r>
            <w:r w:rsidR="0096284D">
              <w:rPr>
                <w:lang w:val="es-ES"/>
              </w:rPr>
              <w:t> </w:t>
            </w:r>
            <w:r w:rsidRPr="00BF555F">
              <w:rPr>
                <w:lang w:val="es-ES"/>
              </w:rPr>
              <w:t>Microsoft.</w:t>
            </w:r>
          </w:p>
        </w:tc>
      </w:tr>
      <w:tr w:rsidR="00086F17" w:rsidRPr="00BF555F" w14:paraId="08709F6F" w14:textId="77777777" w:rsidTr="009F6E55">
        <w:tc>
          <w:tcPr>
            <w:tcW w:w="2460" w:type="dxa"/>
            <w:vAlign w:val="center"/>
          </w:tcPr>
          <w:p w14:paraId="08709F6D" w14:textId="77777777" w:rsidR="00086F17" w:rsidRPr="00BF555F" w:rsidRDefault="00086F17" w:rsidP="007303AE">
            <w:pPr>
              <w:pStyle w:val="ProductList-Body"/>
              <w:rPr>
                <w:lang w:val="es-ES"/>
              </w:rPr>
            </w:pPr>
            <w:r w:rsidRPr="00BF555F">
              <w:rPr>
                <w:lang w:val="es-ES"/>
              </w:rPr>
              <w:t>Seguridad de recursos humanos</w:t>
            </w:r>
          </w:p>
        </w:tc>
        <w:tc>
          <w:tcPr>
            <w:tcW w:w="8340" w:type="dxa"/>
          </w:tcPr>
          <w:p w14:paraId="08709F6E" w14:textId="77777777" w:rsidR="00086F17" w:rsidRPr="00BF555F" w:rsidRDefault="009C6951" w:rsidP="008E1EAF">
            <w:pPr>
              <w:pStyle w:val="ProductList-Body"/>
              <w:rPr>
                <w:lang w:val="es-ES"/>
              </w:rPr>
            </w:pPr>
            <w:r w:rsidRPr="00BF555F">
              <w:rPr>
                <w:b/>
                <w:lang w:val="es-ES"/>
              </w:rPr>
              <w:t>Formación en Seguridad</w:t>
            </w:r>
            <w:r w:rsidRPr="008E5D9B">
              <w:rPr>
                <w:b/>
                <w:bCs/>
                <w:lang w:val="es-ES"/>
              </w:rPr>
              <w:t>.</w:t>
            </w:r>
            <w:r w:rsidRPr="00BF555F">
              <w:rPr>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42055F" w14:paraId="08709F75" w14:textId="77777777" w:rsidTr="009F6E55">
        <w:tc>
          <w:tcPr>
            <w:tcW w:w="2460" w:type="dxa"/>
            <w:vAlign w:val="center"/>
          </w:tcPr>
          <w:p w14:paraId="08709F70" w14:textId="77777777" w:rsidR="00086F17" w:rsidRPr="00BF555F" w:rsidRDefault="00086F17" w:rsidP="007303AE">
            <w:pPr>
              <w:pStyle w:val="ProductList-Body"/>
              <w:rPr>
                <w:lang w:val="es-ES"/>
              </w:rPr>
            </w:pPr>
            <w:r w:rsidRPr="00BF555F">
              <w:rPr>
                <w:lang w:val="es-ES"/>
              </w:rPr>
              <w:t>Seguridad física y ambiental</w:t>
            </w:r>
          </w:p>
        </w:tc>
        <w:tc>
          <w:tcPr>
            <w:tcW w:w="8340" w:type="dxa"/>
          </w:tcPr>
          <w:p w14:paraId="08709F71" w14:textId="77777777" w:rsidR="009C6951" w:rsidRPr="00BF555F" w:rsidRDefault="009C6951" w:rsidP="009C6951">
            <w:pPr>
              <w:pStyle w:val="ProductList-Body"/>
              <w:rPr>
                <w:lang w:val="es-ES"/>
              </w:rPr>
            </w:pPr>
            <w:r w:rsidRPr="00BF555F">
              <w:rPr>
                <w:b/>
                <w:lang w:val="es-ES"/>
              </w:rPr>
              <w:t>Acceso Físico a las Instalaciones</w:t>
            </w:r>
            <w:r w:rsidRPr="008E5D9B">
              <w:rPr>
                <w:b/>
                <w:bCs/>
                <w:lang w:val="es-ES"/>
              </w:rPr>
              <w:t>.</w:t>
            </w:r>
            <w:r w:rsidRPr="00BF555F">
              <w:rPr>
                <w:lang w:val="es-ES"/>
              </w:rPr>
              <w:t xml:space="preserve"> Microsoft limita el acceso a las instalaciones, en que están ubicados los sistemas de información que procesan los Datos de Cliente, a personas autorizadas identificadas.</w:t>
            </w:r>
          </w:p>
          <w:p w14:paraId="08709F72" w14:textId="77777777" w:rsidR="009C6951" w:rsidRPr="00BF555F" w:rsidRDefault="009C6951" w:rsidP="0096284D">
            <w:pPr>
              <w:pStyle w:val="ProductList-Body"/>
              <w:spacing w:before="40"/>
              <w:rPr>
                <w:lang w:val="es-ES"/>
              </w:rPr>
            </w:pPr>
            <w:r w:rsidRPr="00BF555F">
              <w:rPr>
                <w:b/>
                <w:lang w:val="es-ES"/>
              </w:rPr>
              <w:t>Acceso Físico a los Componentes</w:t>
            </w:r>
            <w:r w:rsidRPr="008E5D9B">
              <w:rPr>
                <w:b/>
                <w:bCs/>
                <w:lang w:val="es-ES"/>
              </w:rPr>
              <w:t>.</w:t>
            </w:r>
            <w:r w:rsidRPr="00BF555F">
              <w:rPr>
                <w:lang w:val="es-ES"/>
              </w:rPr>
              <w:t xml:space="preserve"> Microsoft mantiene registros del soporte físico entrante y saliente que contiene los Datos de Cliente, que incluyen el tipo de soporte físico, el emisor/destinatarios autorizados, la</w:t>
            </w:r>
            <w:r w:rsidR="0096284D">
              <w:rPr>
                <w:lang w:val="es-ES"/>
              </w:rPr>
              <w:t> </w:t>
            </w:r>
            <w:r w:rsidRPr="00BF555F">
              <w:rPr>
                <w:lang w:val="es-ES"/>
              </w:rPr>
              <w:t>fecha y hora, la cantidad de soporte físico y los tipos de Datos de Cliente que contienen.</w:t>
            </w:r>
          </w:p>
          <w:p w14:paraId="08709F73" w14:textId="77777777" w:rsidR="009C6951" w:rsidRPr="00BF555F" w:rsidRDefault="009C6951" w:rsidP="0088164F">
            <w:pPr>
              <w:pStyle w:val="ProductList-Body"/>
              <w:spacing w:before="40"/>
              <w:rPr>
                <w:lang w:val="es-ES"/>
              </w:rPr>
            </w:pPr>
            <w:r w:rsidRPr="00BF555F">
              <w:rPr>
                <w:b/>
                <w:lang w:val="es-ES"/>
              </w:rPr>
              <w:t>Protección contra Interrupciones</w:t>
            </w:r>
            <w:r w:rsidRPr="008E5D9B">
              <w:rPr>
                <w:b/>
                <w:bCs/>
                <w:lang w:val="es-ES"/>
              </w:rPr>
              <w:t>.</w:t>
            </w:r>
            <w:r w:rsidRPr="00BF555F">
              <w:rPr>
                <w:lang w:val="es-ES"/>
              </w:rPr>
              <w:t xml:space="preserve"> Microsoft utiliza una variedad de sistemas estándar del sector para proteger contra pérdida de datos debido a un error del sistema de alimentación o a una interferencia de las líneas.</w:t>
            </w:r>
          </w:p>
          <w:p w14:paraId="08709F74" w14:textId="77777777" w:rsidR="00086F17" w:rsidRPr="00BF555F" w:rsidRDefault="009C6951" w:rsidP="0088164F">
            <w:pPr>
              <w:pStyle w:val="ProductList-Body"/>
              <w:spacing w:before="40"/>
              <w:rPr>
                <w:lang w:val="es-ES"/>
              </w:rPr>
            </w:pPr>
            <w:r w:rsidRPr="00BF555F">
              <w:rPr>
                <w:b/>
                <w:lang w:val="es-ES"/>
              </w:rPr>
              <w:t>Eliminación de Componentes</w:t>
            </w:r>
            <w:r w:rsidRPr="008E5D9B">
              <w:rPr>
                <w:b/>
                <w:bCs/>
                <w:lang w:val="es-ES"/>
              </w:rPr>
              <w:t>.</w:t>
            </w:r>
            <w:r w:rsidRPr="00BF555F">
              <w:rPr>
                <w:lang w:val="es-ES"/>
              </w:rPr>
              <w:t xml:space="preserve"> Microsoft utiliza procesos estándar del sector para eliminar los Datos de Cliente cuando ya no son necesarios.</w:t>
            </w:r>
          </w:p>
        </w:tc>
      </w:tr>
      <w:tr w:rsidR="00086F17" w:rsidRPr="0042055F" w14:paraId="08709F83" w14:textId="77777777" w:rsidTr="009F6E55">
        <w:tc>
          <w:tcPr>
            <w:tcW w:w="2460" w:type="dxa"/>
            <w:vAlign w:val="center"/>
          </w:tcPr>
          <w:p w14:paraId="08709F76" w14:textId="77777777" w:rsidR="00086F17" w:rsidRPr="00BF555F" w:rsidRDefault="00086F17" w:rsidP="007303AE">
            <w:pPr>
              <w:pStyle w:val="ProductList-Body"/>
              <w:rPr>
                <w:lang w:val="es-ES"/>
              </w:rPr>
            </w:pPr>
            <w:r w:rsidRPr="00BF555F">
              <w:rPr>
                <w:lang w:val="es-ES"/>
              </w:rPr>
              <w:t>Administración de</w:t>
            </w:r>
            <w:r w:rsidR="001D18A1">
              <w:rPr>
                <w:lang w:val="es-ES"/>
              </w:rPr>
              <w:t> </w:t>
            </w:r>
            <w:r w:rsidRPr="00BF555F">
              <w:rPr>
                <w:lang w:val="es-ES"/>
              </w:rPr>
              <w:t>comunicaciones y</w:t>
            </w:r>
            <w:r w:rsidR="001D18A1">
              <w:rPr>
                <w:lang w:val="es-ES"/>
              </w:rPr>
              <w:t> </w:t>
            </w:r>
            <w:r w:rsidRPr="00BF555F">
              <w:rPr>
                <w:lang w:val="es-ES"/>
              </w:rPr>
              <w:t>operaciones</w:t>
            </w:r>
          </w:p>
        </w:tc>
        <w:tc>
          <w:tcPr>
            <w:tcW w:w="8340" w:type="dxa"/>
          </w:tcPr>
          <w:p w14:paraId="08709F77" w14:textId="77777777" w:rsidR="009C6951" w:rsidRPr="00BF555F" w:rsidRDefault="009C6951" w:rsidP="009C6951">
            <w:pPr>
              <w:pStyle w:val="ProductList-Body"/>
              <w:rPr>
                <w:lang w:val="es-ES"/>
              </w:rPr>
            </w:pPr>
            <w:r w:rsidRPr="00BF555F">
              <w:rPr>
                <w:b/>
                <w:lang w:val="es-ES"/>
              </w:rPr>
              <w:t>Directiva Operacional</w:t>
            </w:r>
            <w:r w:rsidRPr="008E5D9B">
              <w:rPr>
                <w:b/>
                <w:bCs/>
                <w:lang w:val="es-ES"/>
              </w:rPr>
              <w:t>.</w:t>
            </w:r>
            <w:r w:rsidRPr="00BF555F">
              <w:rPr>
                <w:lang w:val="es-ES"/>
              </w:rPr>
              <w:t xml:space="preserve"> Microsoft mantiene documentos de seguridad que describen sus medidas de seguridad y los procedimientos y responsabilidades pertinentes de su personal que tiene acceso a los Datos de Cliente.</w:t>
            </w:r>
          </w:p>
          <w:p w14:paraId="08709F78" w14:textId="77777777" w:rsidR="009C6951" w:rsidRPr="00BF555F" w:rsidRDefault="009C6951" w:rsidP="0088164F">
            <w:pPr>
              <w:pStyle w:val="ProductList-Body"/>
              <w:spacing w:before="40"/>
              <w:rPr>
                <w:lang w:val="es-ES"/>
              </w:rPr>
            </w:pPr>
            <w:r w:rsidRPr="00BF555F">
              <w:rPr>
                <w:b/>
                <w:lang w:val="es-ES"/>
              </w:rPr>
              <w:t>Procedimientos de Recuperación de Datos</w:t>
            </w:r>
          </w:p>
          <w:p w14:paraId="08709F79"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08709F7A" w14:textId="77777777" w:rsidR="009C6951" w:rsidRPr="00BF555F" w:rsidRDefault="003D22CB" w:rsidP="00CB0818">
            <w:pPr>
              <w:pStyle w:val="ProductList-Body"/>
              <w:ind w:left="162" w:hanging="162"/>
              <w:rPr>
                <w:lang w:val="es-ES"/>
              </w:rPr>
            </w:pPr>
            <w:r w:rsidRPr="00BF555F">
              <w:rPr>
                <w:lang w:val="es-ES"/>
              </w:rPr>
              <w:t>-</w:t>
            </w:r>
            <w:r w:rsidRPr="00BF555F">
              <w:rPr>
                <w:lang w:val="es-ES"/>
              </w:rPr>
              <w:tab/>
              <w:t>Microsoft almacena copias de los Datos de Cliente y los procedimientos de recuperación de datos en</w:t>
            </w:r>
            <w:r w:rsidR="00CB0818">
              <w:rPr>
                <w:lang w:val="es-ES"/>
              </w:rPr>
              <w:t> </w:t>
            </w:r>
            <w:r w:rsidRPr="00BF555F">
              <w:rPr>
                <w:lang w:val="es-ES"/>
              </w:rPr>
              <w:t>un</w:t>
            </w:r>
            <w:r w:rsidR="00CB0818">
              <w:rPr>
                <w:lang w:val="es-ES"/>
              </w:rPr>
              <w:t> </w:t>
            </w:r>
            <w:r w:rsidRPr="00BF555F">
              <w:rPr>
                <w:lang w:val="es-ES"/>
              </w:rPr>
              <w:t>lugar distinto de donde esté ubicado el equipo informático principal que procesa los Datos de Cliente.</w:t>
            </w:r>
          </w:p>
          <w:p w14:paraId="08709F7B" w14:textId="77777777" w:rsidR="009C6951" w:rsidRPr="00BF555F" w:rsidRDefault="003D22CB" w:rsidP="00876760">
            <w:pPr>
              <w:pStyle w:val="ProductList-Body"/>
              <w:ind w:left="162" w:hanging="162"/>
              <w:rPr>
                <w:lang w:val="es-ES"/>
              </w:rPr>
            </w:pPr>
            <w:r w:rsidRPr="00BF555F">
              <w:rPr>
                <w:lang w:val="es-ES"/>
              </w:rPr>
              <w:t>-</w:t>
            </w:r>
            <w:r w:rsidRPr="00BF555F">
              <w:rPr>
                <w:lang w:val="es-ES"/>
              </w:rPr>
              <w:tab/>
              <w:t>Microsoft tiene implementados procedimientos específicos que rigen el acceso a las copias de los Datos de</w:t>
            </w:r>
            <w:r w:rsidR="00876760">
              <w:rPr>
                <w:lang w:val="es-ES"/>
              </w:rPr>
              <w:t> </w:t>
            </w:r>
            <w:r w:rsidRPr="00BF555F">
              <w:rPr>
                <w:lang w:val="es-ES"/>
              </w:rPr>
              <w:t>Cliente.</w:t>
            </w:r>
          </w:p>
          <w:p w14:paraId="08709F7C"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Microsoft revisa los procedimientos de recuperación de datos al menos cada seis (6) meses.</w:t>
            </w:r>
          </w:p>
          <w:p w14:paraId="08709F7D" w14:textId="77777777" w:rsidR="009C6951" w:rsidRPr="00BF555F" w:rsidRDefault="003D22CB" w:rsidP="00C70A6D">
            <w:pPr>
              <w:pStyle w:val="ProductList-Body"/>
              <w:ind w:left="162" w:hanging="162"/>
              <w:rPr>
                <w:lang w:val="es-ES"/>
              </w:rPr>
            </w:pPr>
            <w:r w:rsidRPr="00BF555F">
              <w:rPr>
                <w:lang w:val="es-ES"/>
              </w:rPr>
              <w:t>-</w:t>
            </w:r>
            <w:r w:rsidRPr="00BF555F">
              <w:rPr>
                <w:lang w:val="es-ES"/>
              </w:rPr>
              <w:tab/>
              <w:t>Microsoft registra los esfuerzos de restauración de datos, lo que incluye la persona responsable, la</w:t>
            </w:r>
            <w:r w:rsidR="00C70A6D">
              <w:rPr>
                <w:lang w:val="es-ES"/>
              </w:rPr>
              <w:t> </w:t>
            </w:r>
            <w:r w:rsidRPr="00BF555F">
              <w:rPr>
                <w:lang w:val="es-ES"/>
              </w:rPr>
              <w:t>descripción de los datos restaurados y, donde corresponda, la persona responsable y qué datos (si</w:t>
            </w:r>
            <w:r w:rsidR="00C70A6D">
              <w:rPr>
                <w:lang w:val="es-ES"/>
              </w:rPr>
              <w:t> </w:t>
            </w:r>
            <w:r w:rsidRPr="00BF555F">
              <w:rPr>
                <w:lang w:val="es-ES"/>
              </w:rPr>
              <w:t>los</w:t>
            </w:r>
            <w:r w:rsidR="00C70A6D">
              <w:rPr>
                <w:lang w:val="es-ES"/>
              </w:rPr>
              <w:t> </w:t>
            </w:r>
            <w:r w:rsidRPr="00BF555F">
              <w:rPr>
                <w:lang w:val="es-ES"/>
              </w:rPr>
              <w:t>hubiera) tendrían que ingresarse de forma manual en el proceso de recuperación de datos.</w:t>
            </w:r>
          </w:p>
          <w:p w14:paraId="08709F7E" w14:textId="77777777" w:rsidR="009C6951" w:rsidRPr="00BF555F" w:rsidRDefault="009C6951" w:rsidP="0088164F">
            <w:pPr>
              <w:pStyle w:val="ProductList-Body"/>
              <w:spacing w:before="40"/>
              <w:rPr>
                <w:lang w:val="es-ES"/>
              </w:rPr>
            </w:pPr>
            <w:r w:rsidRPr="00BF555F">
              <w:rPr>
                <w:b/>
                <w:lang w:val="es-ES"/>
              </w:rPr>
              <w:t>Software Malicioso</w:t>
            </w:r>
            <w:r w:rsidRPr="008E5D9B">
              <w:rPr>
                <w:b/>
                <w:bCs/>
                <w:lang w:val="es-ES"/>
              </w:rPr>
              <w:t>.</w:t>
            </w:r>
            <w:r w:rsidRPr="00BF555F">
              <w:rPr>
                <w:lang w:val="es-ES"/>
              </w:rPr>
              <w:t xml:space="preserve"> Microsoft cuenta con controles antimalware que ayudan a evitar que software malicioso obtenga acceso no autorizado a los Datos de Cliente, incluido software malicioso proveniente de redes públicas.</w:t>
            </w:r>
          </w:p>
          <w:p w14:paraId="08709F7F" w14:textId="77777777" w:rsidR="009C6951" w:rsidRPr="00BF555F" w:rsidRDefault="009C6951" w:rsidP="0088164F">
            <w:pPr>
              <w:pStyle w:val="ProductList-Body"/>
              <w:spacing w:before="40"/>
              <w:rPr>
                <w:lang w:val="es-ES"/>
              </w:rPr>
            </w:pPr>
            <w:r w:rsidRPr="00BF555F">
              <w:rPr>
                <w:b/>
                <w:lang w:val="es-ES"/>
              </w:rPr>
              <w:t>Datos Más Allá de los Límites</w:t>
            </w:r>
          </w:p>
          <w:p w14:paraId="08709F80" w14:textId="77777777" w:rsidR="009C6951" w:rsidRPr="00BF555F" w:rsidRDefault="00651B74" w:rsidP="003D22CB">
            <w:pPr>
              <w:pStyle w:val="ProductList-Body"/>
              <w:ind w:left="162" w:hanging="162"/>
              <w:rPr>
                <w:lang w:val="es-ES"/>
              </w:rPr>
            </w:pPr>
            <w:r w:rsidRPr="00BF555F">
              <w:rPr>
                <w:lang w:val="es-ES"/>
              </w:rPr>
              <w:t>-</w:t>
            </w:r>
            <w:r w:rsidRPr="00BF555F">
              <w:rPr>
                <w:lang w:val="es-ES"/>
              </w:rPr>
              <w:tab/>
              <w:t>Microsoft cifra (o permite que el Cliente cifre) los Datos de Cliente que se transmiten por redes públicas.</w:t>
            </w:r>
          </w:p>
          <w:p w14:paraId="08709F81"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Microsoft restringe el acceso a los Datos de Cliente en soporte físico que sale de sus instalaciones (por</w:t>
            </w:r>
            <w:r w:rsidR="001D18A1">
              <w:rPr>
                <w:lang w:val="es-ES"/>
              </w:rPr>
              <w:t> </w:t>
            </w:r>
            <w:r w:rsidRPr="00BF555F">
              <w:rPr>
                <w:lang w:val="es-ES"/>
              </w:rPr>
              <w:t>ejemplo, mediante cifrado).</w:t>
            </w:r>
          </w:p>
          <w:p w14:paraId="08709F82" w14:textId="77777777" w:rsidR="00086F17" w:rsidRPr="00BF555F" w:rsidRDefault="009C6951" w:rsidP="004E086B">
            <w:pPr>
              <w:pStyle w:val="ProductList-Body"/>
              <w:spacing w:before="40"/>
              <w:rPr>
                <w:lang w:val="es-ES"/>
              </w:rPr>
            </w:pPr>
            <w:r w:rsidRPr="00BF555F">
              <w:rPr>
                <w:b/>
                <w:lang w:val="es-ES"/>
              </w:rPr>
              <w:t>Registro de Eventos</w:t>
            </w:r>
            <w:r w:rsidRPr="008E5D9B">
              <w:rPr>
                <w:b/>
                <w:bCs/>
                <w:lang w:val="es-ES"/>
              </w:rPr>
              <w:t xml:space="preserve">. </w:t>
            </w:r>
            <w:r w:rsidRPr="00BF555F">
              <w:rPr>
                <w:lang w:val="es-ES"/>
              </w:rPr>
              <w:t>Microsoft registra (o permite que el Cliente registre) el acceso y uso de sistemas de</w:t>
            </w:r>
            <w:r w:rsidR="004E086B">
              <w:rPr>
                <w:lang w:val="es-ES"/>
              </w:rPr>
              <w:t> </w:t>
            </w:r>
            <w:r w:rsidRPr="00BF555F">
              <w:rPr>
                <w:lang w:val="es-ES"/>
              </w:rPr>
              <w:t>información que contienen Datos de Cliente, que registran el identificador de acceso, la hora, la</w:t>
            </w:r>
            <w:r w:rsidR="004E086B">
              <w:rPr>
                <w:lang w:val="es-ES"/>
              </w:rPr>
              <w:t> </w:t>
            </w:r>
            <w:r w:rsidRPr="00BF555F">
              <w:rPr>
                <w:lang w:val="es-ES"/>
              </w:rPr>
              <w:t>autorización concedida o denegada y la actividad pertinente.</w:t>
            </w:r>
          </w:p>
        </w:tc>
      </w:tr>
      <w:tr w:rsidR="00086F17" w:rsidRPr="0042055F" w14:paraId="08709F9A" w14:textId="77777777" w:rsidTr="009F6E55">
        <w:tc>
          <w:tcPr>
            <w:tcW w:w="2460" w:type="dxa"/>
            <w:vAlign w:val="center"/>
          </w:tcPr>
          <w:p w14:paraId="08709F84" w14:textId="77777777" w:rsidR="00086F17" w:rsidRPr="00BF555F" w:rsidRDefault="00086F17" w:rsidP="007303AE">
            <w:pPr>
              <w:pStyle w:val="ProductList-Body"/>
              <w:rPr>
                <w:lang w:val="es-ES"/>
              </w:rPr>
            </w:pPr>
            <w:r w:rsidRPr="00BF555F">
              <w:rPr>
                <w:lang w:val="es-ES"/>
              </w:rPr>
              <w:t>Control de acceso</w:t>
            </w:r>
          </w:p>
        </w:tc>
        <w:tc>
          <w:tcPr>
            <w:tcW w:w="8340" w:type="dxa"/>
          </w:tcPr>
          <w:p w14:paraId="08709F85" w14:textId="77777777" w:rsidR="009C6951" w:rsidRPr="00BF555F" w:rsidRDefault="009C6951" w:rsidP="009C6951">
            <w:pPr>
              <w:pStyle w:val="ProductList-Body"/>
              <w:rPr>
                <w:lang w:val="es-ES"/>
              </w:rPr>
            </w:pPr>
            <w:r w:rsidRPr="00BF555F">
              <w:rPr>
                <w:b/>
                <w:lang w:val="es-ES"/>
              </w:rPr>
              <w:t>Directiva de Acceso</w:t>
            </w:r>
            <w:r w:rsidRPr="008E5D9B">
              <w:rPr>
                <w:b/>
                <w:bCs/>
                <w:lang w:val="es-ES"/>
              </w:rPr>
              <w:t>.</w:t>
            </w:r>
            <w:r w:rsidRPr="00BF555F">
              <w:rPr>
                <w:lang w:val="es-ES"/>
              </w:rPr>
              <w:t xml:space="preserve"> Microsoft mantiene un registro de los privilegios de seguridad de las personas que tienen acceso a los Datos de Cliente.</w:t>
            </w:r>
          </w:p>
          <w:p w14:paraId="08709F86" w14:textId="77777777" w:rsidR="009C6951" w:rsidRPr="00BF555F" w:rsidRDefault="009C6951" w:rsidP="0088164F">
            <w:pPr>
              <w:pStyle w:val="ProductList-Body"/>
              <w:spacing w:before="40"/>
              <w:rPr>
                <w:lang w:val="es-ES"/>
              </w:rPr>
            </w:pPr>
            <w:r w:rsidRPr="00BF555F">
              <w:rPr>
                <w:b/>
                <w:lang w:val="es-ES"/>
              </w:rPr>
              <w:t>Autorización de Acceso</w:t>
            </w:r>
          </w:p>
          <w:p w14:paraId="08709F87"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Microsoft mantiene y actualiza un registro del personal autorizado para acceder a los sistemas de Microsoft que contienen los Datos de Cliente.</w:t>
            </w:r>
          </w:p>
          <w:p w14:paraId="08709F88" w14:textId="77777777" w:rsidR="009C6951" w:rsidRPr="00BF555F" w:rsidRDefault="003D22CB" w:rsidP="002827BC">
            <w:pPr>
              <w:pStyle w:val="ProductList-Body"/>
              <w:ind w:left="162" w:hanging="162"/>
              <w:rPr>
                <w:lang w:val="es-ES"/>
              </w:rPr>
            </w:pPr>
            <w:r w:rsidRPr="00BF555F">
              <w:rPr>
                <w:lang w:val="es-ES"/>
              </w:rPr>
              <w:t>-</w:t>
            </w:r>
            <w:r w:rsidRPr="00BF555F">
              <w:rPr>
                <w:lang w:val="es-ES"/>
              </w:rPr>
              <w:tab/>
              <w:t>Microsoft desactiva las credenciales de autenticación que no se han utilizado durante un periodo que no</w:t>
            </w:r>
            <w:r w:rsidR="002827BC">
              <w:rPr>
                <w:lang w:val="es-ES"/>
              </w:rPr>
              <w:t> </w:t>
            </w:r>
            <w:r w:rsidRPr="00BF555F">
              <w:rPr>
                <w:lang w:val="es-ES"/>
              </w:rPr>
              <w:t>exceda los seis (6) meses.</w:t>
            </w:r>
          </w:p>
          <w:p w14:paraId="08709F89"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 xml:space="preserve">Microsoft identifica al personal que puede conceder, modificar o cancelar el acceso no autorizado a los datos y recursos. </w:t>
            </w:r>
          </w:p>
          <w:p w14:paraId="08709F8A"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Microsoft asegura que cuando más de una persona tenga acceso a sistemas que contienen Datos de Cliente, las personas tienen identificadores o inicios de sesión individuales independientes.</w:t>
            </w:r>
          </w:p>
          <w:p w14:paraId="08709F8B" w14:textId="77777777" w:rsidR="009C6951" w:rsidRPr="00BF555F" w:rsidRDefault="009C6951" w:rsidP="0088164F">
            <w:pPr>
              <w:pStyle w:val="ProductList-Body"/>
              <w:spacing w:before="40"/>
              <w:rPr>
                <w:lang w:val="es-ES"/>
              </w:rPr>
            </w:pPr>
            <w:r w:rsidRPr="00BF555F">
              <w:rPr>
                <w:b/>
                <w:lang w:val="es-ES"/>
              </w:rPr>
              <w:t>Privilegio Mínimo</w:t>
            </w:r>
          </w:p>
          <w:p w14:paraId="08709F8C"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 xml:space="preserve">Al personal de soporte técnico solo se le permite tener acceso a los Datos de Cliente cuando sea necesario. </w:t>
            </w:r>
          </w:p>
          <w:p w14:paraId="08709F8D"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Microsoft restringe el acceso a los Datos de Cliente solo a aquellas personas que necesitan dicho acceso para desempeñar su trabajo.</w:t>
            </w:r>
          </w:p>
          <w:p w14:paraId="08709F8E" w14:textId="77777777" w:rsidR="009C6951" w:rsidRPr="00BF555F" w:rsidRDefault="009C6951" w:rsidP="0088164F">
            <w:pPr>
              <w:pStyle w:val="ProductList-Body"/>
              <w:spacing w:before="40"/>
              <w:rPr>
                <w:lang w:val="es-ES"/>
              </w:rPr>
            </w:pPr>
            <w:r w:rsidRPr="00BF555F">
              <w:rPr>
                <w:b/>
                <w:lang w:val="es-ES"/>
              </w:rPr>
              <w:t>Integridad y Confidencialidad</w:t>
            </w:r>
          </w:p>
          <w:p w14:paraId="08709F8F"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Microsoft indica a su personal que debe desactivar las sesiones administrativas cuando salga de las instalaciones que Microsoft controla o cuando los equipos queden desatendidos.</w:t>
            </w:r>
          </w:p>
          <w:p w14:paraId="08709F90"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Microsoft almacena contraseñas de una forma que las hace ininteligibles mientras están vigentes.</w:t>
            </w:r>
          </w:p>
          <w:p w14:paraId="08709F91" w14:textId="77777777" w:rsidR="009C6951" w:rsidRPr="00BF555F" w:rsidRDefault="009C6951" w:rsidP="0088164F">
            <w:pPr>
              <w:pStyle w:val="ProductList-Body"/>
              <w:spacing w:before="40"/>
              <w:rPr>
                <w:lang w:val="es-ES"/>
              </w:rPr>
            </w:pPr>
            <w:r w:rsidRPr="00BF555F">
              <w:rPr>
                <w:b/>
                <w:lang w:val="es-ES"/>
              </w:rPr>
              <w:t>Autenticación</w:t>
            </w:r>
          </w:p>
          <w:p w14:paraId="08709F92"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Microsoft utiliza prácticas estándar del sector para identificar y autenticar a los usuarios que intentan acceder a los sistemas de información.</w:t>
            </w:r>
          </w:p>
          <w:p w14:paraId="08709F93"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Cuando los mecanismos de autenticación se basan en contraseñas, Microsoft exige que las contraseñas se</w:t>
            </w:r>
            <w:r w:rsidR="002827BC">
              <w:rPr>
                <w:lang w:val="es-ES"/>
              </w:rPr>
              <w:t> </w:t>
            </w:r>
            <w:r w:rsidRPr="00BF555F">
              <w:rPr>
                <w:lang w:val="es-ES"/>
              </w:rPr>
              <w:t>renueven de forma periódica.</w:t>
            </w:r>
          </w:p>
          <w:p w14:paraId="08709F94"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Cuando los mecanismos de autenticación se basan en contraseñas, Microsoft exige que la contraseña tenga al menos ocho (8) caracteres de longitud.</w:t>
            </w:r>
          </w:p>
          <w:p w14:paraId="08709F95"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Microsoft se asegura de que los identificadores desactivados o expirados no se concedan a otras personas.</w:t>
            </w:r>
          </w:p>
          <w:p w14:paraId="08709F96"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Microsoft supervisa (o permite que el Cliente supervise) los intentos reiterados de obtener acceso al sistema de información mediante una contraseña no válida.</w:t>
            </w:r>
          </w:p>
          <w:p w14:paraId="08709F97"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Microsoft mantiene procedimientos estándar del sector para desactivar las contraseñas que se hayan dañado o revelado de forma involuntaria.</w:t>
            </w:r>
          </w:p>
          <w:p w14:paraId="08709F98" w14:textId="77777777" w:rsidR="009C6951" w:rsidRPr="00BF555F" w:rsidRDefault="003D22CB" w:rsidP="003D22CB">
            <w:pPr>
              <w:pStyle w:val="ProductList-Body"/>
              <w:ind w:left="162" w:hanging="162"/>
              <w:rPr>
                <w:lang w:val="es-ES"/>
              </w:rPr>
            </w:pPr>
            <w:r w:rsidRPr="00BF555F">
              <w:rPr>
                <w:lang w:val="es-ES"/>
              </w:rPr>
              <w:t>-</w:t>
            </w:r>
            <w:r w:rsidRPr="00BF555F">
              <w:rPr>
                <w:lang w:val="es-ES"/>
              </w:rPr>
              <w:tab/>
              <w:t>Microsoft utiliza prácticas de protección con contraseña estándar del sector, lo que incluye prácticas diseñadas para mantener la confidencialidad y la integridad de las contraseñas cuando se ceden y</w:t>
            </w:r>
            <w:r w:rsidR="002827BC">
              <w:rPr>
                <w:lang w:val="es-ES"/>
              </w:rPr>
              <w:t> </w:t>
            </w:r>
            <w:r w:rsidRPr="00BF555F">
              <w:rPr>
                <w:lang w:val="es-ES"/>
              </w:rPr>
              <w:t>distribuyen, y durante el almacenamiento.</w:t>
            </w:r>
          </w:p>
          <w:p w14:paraId="08709F99" w14:textId="77777777" w:rsidR="00086F17" w:rsidRPr="00BF555F" w:rsidRDefault="009C6951" w:rsidP="007303AE">
            <w:pPr>
              <w:pStyle w:val="ProductList-Body"/>
              <w:spacing w:before="40"/>
              <w:rPr>
                <w:lang w:val="es-ES"/>
              </w:rPr>
            </w:pPr>
            <w:r w:rsidRPr="00BF555F">
              <w:rPr>
                <w:b/>
                <w:lang w:val="es-ES"/>
              </w:rPr>
              <w:t>Diseño de Red</w:t>
            </w:r>
            <w:r w:rsidRPr="008E5D9B">
              <w:rPr>
                <w:b/>
                <w:bCs/>
                <w:lang w:val="es-ES"/>
              </w:rPr>
              <w:t>.</w:t>
            </w:r>
            <w:r w:rsidRPr="00BF555F">
              <w:rPr>
                <w:lang w:val="es-ES"/>
              </w:rPr>
              <w:t xml:space="preserve"> Microsoft cuenta con controles para evitar que las personas supongan derechos de acceso que no se les han cedido para obtener acceso a Datos de Cliente para los que no tienen acceso autorizado.</w:t>
            </w:r>
          </w:p>
        </w:tc>
      </w:tr>
      <w:tr w:rsidR="00086F17" w:rsidRPr="0042055F" w14:paraId="08709FA0" w14:textId="77777777" w:rsidTr="009F6E55">
        <w:tc>
          <w:tcPr>
            <w:tcW w:w="2460" w:type="dxa"/>
            <w:vAlign w:val="center"/>
          </w:tcPr>
          <w:p w14:paraId="08709F9B" w14:textId="77777777" w:rsidR="00086F17" w:rsidRPr="00BF555F" w:rsidRDefault="00086F17" w:rsidP="001D18A1">
            <w:pPr>
              <w:pStyle w:val="ProductList-Body"/>
              <w:rPr>
                <w:lang w:val="es-ES"/>
              </w:rPr>
            </w:pPr>
            <w:r w:rsidRPr="00BF555F">
              <w:rPr>
                <w:lang w:val="es-ES"/>
              </w:rPr>
              <w:t>Gestión de incidentes de</w:t>
            </w:r>
            <w:r w:rsidR="001D18A1">
              <w:rPr>
                <w:lang w:val="es-ES"/>
              </w:rPr>
              <w:t> </w:t>
            </w:r>
            <w:r w:rsidRPr="00BF555F">
              <w:rPr>
                <w:lang w:val="es-ES"/>
              </w:rPr>
              <w:t>seguridad de</w:t>
            </w:r>
            <w:r w:rsidR="001D18A1">
              <w:rPr>
                <w:lang w:val="es-ES"/>
              </w:rPr>
              <w:t> </w:t>
            </w:r>
            <w:r w:rsidRPr="00BF555F">
              <w:rPr>
                <w:lang w:val="es-ES"/>
              </w:rPr>
              <w:t>la</w:t>
            </w:r>
            <w:r w:rsidR="001D18A1">
              <w:rPr>
                <w:lang w:val="es-ES"/>
              </w:rPr>
              <w:t> </w:t>
            </w:r>
            <w:r w:rsidRPr="00BF555F">
              <w:rPr>
                <w:lang w:val="es-ES"/>
              </w:rPr>
              <w:t>información</w:t>
            </w:r>
          </w:p>
        </w:tc>
        <w:tc>
          <w:tcPr>
            <w:tcW w:w="8340" w:type="dxa"/>
          </w:tcPr>
          <w:p w14:paraId="08709F9C" w14:textId="77777777" w:rsidR="00272578" w:rsidRPr="00BF555F" w:rsidRDefault="00272578" w:rsidP="00272578">
            <w:pPr>
              <w:pStyle w:val="ProductList-Body"/>
              <w:rPr>
                <w:lang w:val="es-ES"/>
              </w:rPr>
            </w:pPr>
            <w:r w:rsidRPr="00BF555F">
              <w:rPr>
                <w:b/>
                <w:lang w:val="es-ES"/>
              </w:rPr>
              <w:t>Proceso de Respuesta ante Incidentes</w:t>
            </w:r>
          </w:p>
          <w:p w14:paraId="08709F9D" w14:textId="77777777" w:rsidR="00272578" w:rsidRPr="00BF555F" w:rsidRDefault="003D22CB" w:rsidP="003D22CB">
            <w:pPr>
              <w:pStyle w:val="ProductList-Body"/>
              <w:ind w:left="162" w:hanging="162"/>
              <w:rPr>
                <w:lang w:val="es-ES"/>
              </w:rPr>
            </w:pPr>
            <w:r w:rsidRPr="00BF555F">
              <w:rPr>
                <w:lang w:val="es-ES"/>
              </w:rPr>
              <w:t>-</w:t>
            </w:r>
            <w:r w:rsidRPr="00BF555F">
              <w:rPr>
                <w:lang w:val="es-ES"/>
              </w:rPr>
              <w:tab/>
              <w:t>Microsoft mantiene un registro de incumplimientos de seguridad con una descripción del incumplimiento, el</w:t>
            </w:r>
            <w:r w:rsidR="002827BC">
              <w:rPr>
                <w:lang w:val="es-ES"/>
              </w:rPr>
              <w:t> </w:t>
            </w:r>
            <w:r w:rsidRPr="00BF555F">
              <w:rPr>
                <w:lang w:val="es-ES"/>
              </w:rPr>
              <w:t>periodo, las consecuencias del incumplimiento, el nombre del informador y de la persona a quien se</w:t>
            </w:r>
            <w:r w:rsidR="002827BC">
              <w:rPr>
                <w:lang w:val="es-ES"/>
              </w:rPr>
              <w:t> </w:t>
            </w:r>
            <w:r w:rsidRPr="00BF555F">
              <w:rPr>
                <w:lang w:val="es-ES"/>
              </w:rPr>
              <w:t>informó el incumplimiento, y el procedimiento para recuperar datos.</w:t>
            </w:r>
          </w:p>
          <w:p w14:paraId="08709F9E" w14:textId="77777777" w:rsidR="00272578" w:rsidRPr="00BF555F" w:rsidRDefault="003D22CB" w:rsidP="003D22CB">
            <w:pPr>
              <w:pStyle w:val="ProductList-Body"/>
              <w:ind w:left="162" w:hanging="162"/>
              <w:rPr>
                <w:lang w:val="es-ES"/>
              </w:rPr>
            </w:pPr>
            <w:r w:rsidRPr="00BF555F">
              <w:rPr>
                <w:lang w:val="es-ES"/>
              </w:rPr>
              <w:t>-</w:t>
            </w:r>
            <w:r w:rsidRPr="00BF555F">
              <w:rPr>
                <w:lang w:val="es-ES"/>
              </w:rPr>
              <w:tab/>
              <w:t>Microsoft hace un seguimiento (o permite que el Cliente haga un seguimiento) de las revelaciones de Datos de Cliente, incluidos cuáles datos se han revelado, a quién y en qué momento.</w:t>
            </w:r>
          </w:p>
          <w:p w14:paraId="08709F9F" w14:textId="77777777" w:rsidR="00086F17" w:rsidRPr="00BF555F" w:rsidRDefault="00272578" w:rsidP="0088164F">
            <w:pPr>
              <w:pStyle w:val="ProductList-Body"/>
              <w:spacing w:before="40"/>
              <w:rPr>
                <w:lang w:val="es-ES"/>
              </w:rPr>
            </w:pPr>
            <w:r w:rsidRPr="00BF555F">
              <w:rPr>
                <w:b/>
                <w:lang w:val="es-ES"/>
              </w:rPr>
              <w:t>Supervisión del servicio</w:t>
            </w:r>
            <w:r w:rsidRPr="00B164EF">
              <w:rPr>
                <w:b/>
                <w:bCs/>
                <w:lang w:val="es-ES"/>
              </w:rPr>
              <w:t>.</w:t>
            </w:r>
            <w:r w:rsidRPr="00BF555F">
              <w:rPr>
                <w:lang w:val="es-ES"/>
              </w:rPr>
              <w:t xml:space="preserve"> El personal de seguridad de Microsoft verifica los registros al menos cada seis (6)</w:t>
            </w:r>
            <w:r w:rsidR="002827BC">
              <w:rPr>
                <w:lang w:val="es-ES"/>
              </w:rPr>
              <w:t> </w:t>
            </w:r>
            <w:r w:rsidRPr="00BF555F">
              <w:rPr>
                <w:lang w:val="es-ES"/>
              </w:rPr>
              <w:t>meses para proponer esfuerzos de corrección, si fuera necesario.</w:t>
            </w:r>
          </w:p>
        </w:tc>
      </w:tr>
      <w:tr w:rsidR="00086F17" w:rsidRPr="0042055F" w14:paraId="08709FA4" w14:textId="77777777" w:rsidTr="009F6E55">
        <w:tc>
          <w:tcPr>
            <w:tcW w:w="2460" w:type="dxa"/>
            <w:vAlign w:val="center"/>
          </w:tcPr>
          <w:p w14:paraId="08709FA1" w14:textId="77777777" w:rsidR="00086F17" w:rsidRPr="00BF555F" w:rsidRDefault="00086F17" w:rsidP="007303AE">
            <w:pPr>
              <w:pStyle w:val="ProductList-Body"/>
              <w:rPr>
                <w:lang w:val="es-ES"/>
              </w:rPr>
            </w:pPr>
            <w:r w:rsidRPr="00BF555F">
              <w:rPr>
                <w:lang w:val="es-ES"/>
              </w:rPr>
              <w:t>Gestión de continuidad de</w:t>
            </w:r>
            <w:r w:rsidR="001D18A1">
              <w:rPr>
                <w:lang w:val="es-ES"/>
              </w:rPr>
              <w:t> </w:t>
            </w:r>
            <w:r w:rsidRPr="00BF555F">
              <w:rPr>
                <w:lang w:val="es-ES"/>
              </w:rPr>
              <w:t>negocios</w:t>
            </w:r>
          </w:p>
        </w:tc>
        <w:tc>
          <w:tcPr>
            <w:tcW w:w="8340" w:type="dxa"/>
          </w:tcPr>
          <w:p w14:paraId="08709FA2" w14:textId="77777777" w:rsidR="00272578" w:rsidRPr="00BF555F" w:rsidRDefault="003D22CB" w:rsidP="003D22CB">
            <w:pPr>
              <w:pStyle w:val="ProductList-Body"/>
              <w:ind w:left="162" w:hanging="162"/>
              <w:rPr>
                <w:lang w:val="es-ES"/>
              </w:rPr>
            </w:pPr>
            <w:r w:rsidRPr="00BF555F">
              <w:rPr>
                <w:lang w:val="es-ES"/>
              </w:rPr>
              <w:t>-</w:t>
            </w:r>
            <w:r w:rsidRPr="00BF555F">
              <w:rPr>
                <w:lang w:val="es-ES"/>
              </w:rPr>
              <w:tab/>
              <w:t>Microsoft mantiene planes de emergencia y contingencia para las instalaciones en que están ubicados los sistemas de información de Microsoft que procesan los Datos de Cliente.</w:t>
            </w:r>
          </w:p>
          <w:p w14:paraId="08709FA3" w14:textId="77777777" w:rsidR="00086F17" w:rsidRPr="00BF555F" w:rsidRDefault="003D22CB" w:rsidP="003D22CB">
            <w:pPr>
              <w:pStyle w:val="ProductList-Body"/>
              <w:ind w:left="162" w:hanging="162"/>
              <w:rPr>
                <w:lang w:val="es-ES"/>
              </w:rPr>
            </w:pPr>
            <w:r w:rsidRPr="00BF555F">
              <w:rPr>
                <w:lang w:val="es-ES"/>
              </w:rPr>
              <w:t>-</w:t>
            </w:r>
            <w:r w:rsidRPr="00BF555F">
              <w:rPr>
                <w:lang w:val="es-ES"/>
              </w:rPr>
              <w:tab/>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08709FA5" w14:textId="77777777" w:rsidR="00086F17" w:rsidRDefault="00086F17" w:rsidP="00A914BF">
      <w:pPr>
        <w:pStyle w:val="ProductList-Body"/>
        <w:rPr>
          <w:lang w:val="es-ES"/>
        </w:rPr>
      </w:pPr>
    </w:p>
    <w:p w14:paraId="08709FA6" w14:textId="77777777" w:rsidR="003D35A8" w:rsidRPr="00BF555F" w:rsidRDefault="003D35A8" w:rsidP="00A914BF">
      <w:pPr>
        <w:pStyle w:val="ProductList-Body"/>
        <w:rPr>
          <w:lang w:val="es-ES"/>
        </w:rPr>
      </w:pPr>
    </w:p>
    <w:p w14:paraId="08709FA7" w14:textId="77777777" w:rsidR="00272578" w:rsidRPr="00BF555F" w:rsidRDefault="00272578" w:rsidP="00233C87">
      <w:pPr>
        <w:pStyle w:val="ProductList-SubSubSectionHeading"/>
        <w:outlineLvl w:val="2"/>
        <w:rPr>
          <w:lang w:val="es-ES"/>
        </w:rPr>
      </w:pPr>
      <w:bookmarkStart w:id="47" w:name="_Toc399501215"/>
      <w:r w:rsidRPr="00BF555F">
        <w:rPr>
          <w:lang w:val="es-ES"/>
        </w:rPr>
        <w:t>Certificaciones y auditorías</w:t>
      </w:r>
      <w:bookmarkEnd w:id="47"/>
    </w:p>
    <w:p w14:paraId="08709FA8" w14:textId="77777777" w:rsidR="00272578" w:rsidRPr="00BF555F" w:rsidRDefault="00272578" w:rsidP="00764BF6">
      <w:pPr>
        <w:pStyle w:val="ProductList-Body"/>
        <w:numPr>
          <w:ilvl w:val="0"/>
          <w:numId w:val="9"/>
        </w:numPr>
        <w:ind w:left="450" w:hanging="270"/>
        <w:rPr>
          <w:lang w:val="es-ES"/>
        </w:rPr>
      </w:pPr>
      <w:r w:rsidRPr="00BF555F">
        <w:rPr>
          <w:lang w:val="es-ES"/>
        </w:rPr>
        <w:t>Microsoft ha establecido y acepta mantener y seguir una política de seguridad de datos (Política de Seguridad de la Información Online) para</w:t>
      </w:r>
      <w:r w:rsidR="00764BF6">
        <w:rPr>
          <w:lang w:val="es-ES"/>
        </w:rPr>
        <w:t> </w:t>
      </w:r>
      <w:r w:rsidRPr="00BF555F">
        <w:rPr>
          <w:lang w:val="es-ES"/>
        </w:rPr>
        <w:t>cada Servicio Online que cumpla con los estándares ISO 27001 para el establecimiento, implementación, control y mejora del Sistema</w:t>
      </w:r>
      <w:r w:rsidR="00764BF6">
        <w:rPr>
          <w:lang w:val="es-ES"/>
        </w:rPr>
        <w:t> </w:t>
      </w:r>
      <w:r w:rsidRPr="00BF555F">
        <w:rPr>
          <w:lang w:val="es-ES"/>
        </w:rPr>
        <w:t>de</w:t>
      </w:r>
      <w:r w:rsidR="000F75BE">
        <w:rPr>
          <w:lang w:val="es-ES"/>
        </w:rPr>
        <w:t> </w:t>
      </w:r>
      <w:r w:rsidRPr="00BF555F">
        <w:rPr>
          <w:lang w:val="es-ES"/>
        </w:rPr>
        <w:t>Administración de la Seguridad de la Información y del código ISO/IEC 27002 de mejores prácticas para la gestión de la seguridad de</w:t>
      </w:r>
      <w:r w:rsidR="000F75BE">
        <w:rPr>
          <w:lang w:val="es-ES"/>
        </w:rPr>
        <w:t> </w:t>
      </w:r>
      <w:r w:rsidRPr="00BF555F">
        <w:rPr>
          <w:lang w:val="es-ES"/>
        </w:rPr>
        <w:t>la</w:t>
      </w:r>
      <w:r w:rsidR="000F75BE">
        <w:rPr>
          <w:lang w:val="es-ES"/>
        </w:rPr>
        <w:t> </w:t>
      </w:r>
      <w:r w:rsidRPr="00BF555F">
        <w:rPr>
          <w:lang w:val="es-ES"/>
        </w:rPr>
        <w:t>información. Solo a quienes necesiten conocer la información confidencial y sujeto al contrato firmado por el Cliente en relación con las</w:t>
      </w:r>
      <w:r w:rsidR="00764BF6">
        <w:rPr>
          <w:lang w:val="es-ES"/>
        </w:rPr>
        <w:t> </w:t>
      </w:r>
      <w:r w:rsidRPr="00BF555F">
        <w:rPr>
          <w:lang w:val="es-ES"/>
        </w:rPr>
        <w:t xml:space="preserve">obligaciones de confidencialidad que Microsoft </w:t>
      </w:r>
      <w:proofErr w:type="spellStart"/>
      <w:r w:rsidRPr="00BF555F">
        <w:rPr>
          <w:lang w:val="es-ES"/>
        </w:rPr>
        <w:t>especifica</w:t>
      </w:r>
      <w:proofErr w:type="spellEnd"/>
      <w:r w:rsidRPr="00BF555F">
        <w:rPr>
          <w:lang w:val="es-ES"/>
        </w:rPr>
        <w:t>, Microsoft pondrá a disposición del Cliente la Política de Seguridad de</w:t>
      </w:r>
      <w:r w:rsidR="000F75BE">
        <w:rPr>
          <w:lang w:val="es-ES"/>
        </w:rPr>
        <w:t> </w:t>
      </w:r>
      <w:r w:rsidRPr="00BF555F">
        <w:rPr>
          <w:lang w:val="es-ES"/>
        </w:rPr>
        <w:t>la</w:t>
      </w:r>
      <w:r w:rsidR="000F75BE">
        <w:rPr>
          <w:lang w:val="es-ES"/>
        </w:rPr>
        <w:t> </w:t>
      </w:r>
      <w:r w:rsidRPr="00BF555F">
        <w:rPr>
          <w:lang w:val="es-ES"/>
        </w:rPr>
        <w:t>Información Online, así como cualquier otra información solicitada razonablemente por el Cliente con respecto a las políticas y prácticas de seguridad de Microsoft. El Cliente es el único responsable de revisar la Política de Seguridad de la Información Online, de tomar una decisión independiente si la Política de Seguridad de la Información Online cumple los requisitos del Cliente, y de garantizar que el personal y</w:t>
      </w:r>
      <w:r w:rsidR="000F75BE">
        <w:rPr>
          <w:lang w:val="es-ES"/>
        </w:rPr>
        <w:t> </w:t>
      </w:r>
      <w:r w:rsidRPr="00BF555F">
        <w:rPr>
          <w:lang w:val="es-ES"/>
        </w:rPr>
        <w:t>los consultores del Cliente sigan las directrices que se les proporcionen en relación con la seguridad de datos. Si el Cliente está sujeto a las Cláusulas Contractuales Estándar, entonces esta sección es adicional a la Cláusula 5, párrafo f, y la Cláusula 12, párrafo 2 de las Cláusulas Contractuales Estándar.</w:t>
      </w:r>
    </w:p>
    <w:p w14:paraId="08709FA9" w14:textId="77777777" w:rsidR="00272578" w:rsidRPr="00BF555F" w:rsidRDefault="00272578" w:rsidP="00764BF6">
      <w:pPr>
        <w:pStyle w:val="ProductList-Body"/>
        <w:numPr>
          <w:ilvl w:val="0"/>
          <w:numId w:val="9"/>
        </w:numPr>
        <w:spacing w:before="40"/>
        <w:ind w:left="461" w:hanging="274"/>
        <w:rPr>
          <w:lang w:val="es-ES"/>
        </w:rPr>
      </w:pPr>
      <w:r w:rsidRPr="00BF555F">
        <w:rPr>
          <w:lang w:val="es-ES"/>
        </w:rPr>
        <w:t>Microsoft auditará la seguridad de los equipos y del entorno informático que utiliza en el procesamiento de los Datos de Cliente (incluidos los</w:t>
      </w:r>
      <w:r w:rsidR="00764BF6">
        <w:rPr>
          <w:lang w:val="es-ES"/>
        </w:rPr>
        <w:t> </w:t>
      </w:r>
      <w:r w:rsidRPr="00BF555F">
        <w:rPr>
          <w:lang w:val="es-ES"/>
        </w:rPr>
        <w:t>datos personales) durante la provisión de los Servicios Online y los centros de datos físicos desde los que Microsoft presta tales servicios. Esta auditoría: (1) se realizará como mínimo anualmente; (2) se realizará de acuerdo con los estándares ISO 27001; (3) la realizarán terceros que sean profesionales en materia de seguridad cualificados, independientes y que serán elegidos por Microsoft y correrán a su cargo; (4) resultará de la generación de un informe de auditoría (</w:t>
      </w:r>
      <w:r w:rsidR="00AA06C2">
        <w:rPr>
          <w:lang w:val="es-ES"/>
        </w:rPr>
        <w:t>“</w:t>
      </w:r>
      <w:r w:rsidRPr="00BF555F">
        <w:rPr>
          <w:lang w:val="es-ES"/>
        </w:rPr>
        <w:t>Informe de Auditoría de Microsoft</w:t>
      </w:r>
      <w:r w:rsidR="00AA06C2">
        <w:rPr>
          <w:lang w:val="es-ES"/>
        </w:rPr>
        <w:t>”</w:t>
      </w:r>
      <w:r w:rsidRPr="00BF555F">
        <w:rPr>
          <w:lang w:val="es-ES"/>
        </w:rPr>
        <w:t xml:space="preserve">), el cual se considerará Información confidencial de Microsoft; y (5) podrá realizarse con otros fines aparte de los establecidos en esta sección (por ejemplo, como parte de los procedimientos de seguridad internos que regularmente lleva a cabo Microsoft o para cumplir con otras obligaciones contractuales). </w:t>
      </w:r>
    </w:p>
    <w:p w14:paraId="08709FAA" w14:textId="77777777" w:rsidR="00272578" w:rsidRPr="00BF555F" w:rsidRDefault="00272578" w:rsidP="00642F82">
      <w:pPr>
        <w:pStyle w:val="ProductList-Body"/>
        <w:numPr>
          <w:ilvl w:val="0"/>
          <w:numId w:val="9"/>
        </w:numPr>
        <w:spacing w:before="40"/>
        <w:ind w:left="461" w:hanging="274"/>
        <w:rPr>
          <w:lang w:val="es-ES"/>
        </w:rPr>
      </w:pPr>
      <w:r w:rsidRPr="00BF555F">
        <w:rPr>
          <w:lang w:val="es-ES"/>
        </w:rPr>
        <w:t>En caso de que el Cliente lo solicite por escrito, Microsoft le proporcionará al Cliente un resumen confidencial del Informe de Auditoría de</w:t>
      </w:r>
      <w:r w:rsidR="00642F82">
        <w:rPr>
          <w:lang w:val="es-ES"/>
        </w:rPr>
        <w:t> </w:t>
      </w:r>
      <w:r w:rsidRPr="00BF555F">
        <w:rPr>
          <w:lang w:val="es-ES"/>
        </w:rPr>
        <w:t xml:space="preserve">Microsoft (Informe Resumido) para que el Cliente pueda verificar de un modo razonable el cumplimiento por parte de Microsoft de las obligaciones en materia de seguridad en virtud del DPT. El Informe Resumido revelará claramente el alcance de la auditoría y cualquier hallazgo de materiales del auditor. El Informe Resumido es información confidencial de Microsoft. </w:t>
      </w:r>
    </w:p>
    <w:p w14:paraId="08709FAB" w14:textId="77777777" w:rsidR="00272578" w:rsidRPr="00BF555F" w:rsidRDefault="00272578" w:rsidP="0088164F">
      <w:pPr>
        <w:pStyle w:val="ProductList-Body"/>
        <w:numPr>
          <w:ilvl w:val="0"/>
          <w:numId w:val="9"/>
        </w:numPr>
        <w:spacing w:before="40"/>
        <w:ind w:left="461" w:hanging="274"/>
        <w:rPr>
          <w:lang w:val="es-ES"/>
        </w:rPr>
      </w:pPr>
      <w:r w:rsidRPr="00BF555F">
        <w:rPr>
          <w:lang w:val="es-ES"/>
        </w:rPr>
        <w:t>Si se aplica las Cláusulas Contractuales Estándar, entonces el Cliente acepta ejercer sus derechos de auditoría al ordenar a Microsoft que ejecute la auditoría, tal como se describe en esta Sección de los DPT. Si el Cliente no se ha excluido de las Cláusulas Contractuales Estándar y</w:t>
      </w:r>
      <w:r w:rsidR="00642F82">
        <w:rPr>
          <w:lang w:val="es-ES"/>
        </w:rPr>
        <w:t> </w:t>
      </w:r>
      <w:r w:rsidRPr="00BF555F">
        <w:rPr>
          <w:lang w:val="es-ES"/>
        </w:rPr>
        <w:t>desea cambiar esta instrucción con relación al ejercicio de este derecho de auditoría, entonces el Cliente tiene el derecho de cambiar esta instrucción según se menciona en las Cláusulas Contractuales Estándar, lo que deberá solicitar por escrito.</w:t>
      </w:r>
    </w:p>
    <w:p w14:paraId="08709FAC" w14:textId="77777777" w:rsidR="000E6ED8" w:rsidRPr="00BF555F" w:rsidRDefault="00272578" w:rsidP="00ED3508">
      <w:pPr>
        <w:pStyle w:val="ProductList-Body"/>
        <w:numPr>
          <w:ilvl w:val="0"/>
          <w:numId w:val="9"/>
        </w:numPr>
        <w:spacing w:before="40"/>
        <w:ind w:left="461" w:hanging="274"/>
        <w:rPr>
          <w:lang w:val="es-ES"/>
        </w:rPr>
      </w:pPr>
      <w:r w:rsidRPr="00BF555F">
        <w:rPr>
          <w:lang w:val="es-ES"/>
        </w:rPr>
        <w:t>Si se aplican las Cláusulas Contractuales Estándar, entonces ninguna parte en esta Sección de los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8709FAD" w14:textId="77777777" w:rsidR="000E6ED8" w:rsidRPr="00BF555F" w:rsidRDefault="000E6ED8" w:rsidP="00A914BF">
      <w:pPr>
        <w:pStyle w:val="ProductList-Body"/>
        <w:rPr>
          <w:lang w:val="es-ES"/>
        </w:rPr>
        <w:sectPr w:rsidR="000E6ED8" w:rsidRPr="00BF555F" w:rsidSect="00A61B2A">
          <w:footerReference w:type="default" r:id="rId27"/>
          <w:footerReference w:type="first" r:id="rId28"/>
          <w:pgSz w:w="12240" w:h="15840"/>
          <w:pgMar w:top="1440" w:right="720" w:bottom="1440" w:left="720" w:header="720" w:footer="720" w:gutter="0"/>
          <w:cols w:space="720"/>
          <w:titlePg/>
          <w:docGrid w:linePitch="360"/>
        </w:sectPr>
      </w:pPr>
    </w:p>
    <w:p w14:paraId="08709FAE" w14:textId="77777777" w:rsidR="000E6ED8" w:rsidRPr="00BF555F" w:rsidRDefault="00272578" w:rsidP="00233C87">
      <w:pPr>
        <w:pStyle w:val="ProductList-SectionHeading"/>
        <w:outlineLvl w:val="0"/>
        <w:rPr>
          <w:lang w:val="es-ES"/>
        </w:rPr>
      </w:pPr>
      <w:bookmarkStart w:id="48" w:name="OnlineServiceSpecificTerms"/>
      <w:bookmarkStart w:id="49" w:name="_Toc399501216"/>
      <w:r w:rsidRPr="00BF555F">
        <w:rPr>
          <w:lang w:val="es-ES"/>
        </w:rPr>
        <w:t>Términos Específicos de los Servicios Online</w:t>
      </w:r>
      <w:bookmarkEnd w:id="48"/>
      <w:bookmarkEnd w:id="49"/>
    </w:p>
    <w:p w14:paraId="08709FAF" w14:textId="77777777" w:rsidR="000E6ED8" w:rsidRPr="00BF555F" w:rsidRDefault="00272578" w:rsidP="00A914BF">
      <w:pPr>
        <w:pStyle w:val="ProductList-Body"/>
        <w:rPr>
          <w:lang w:val="es-ES"/>
        </w:rPr>
      </w:pPr>
      <w:r w:rsidRPr="00BF555F">
        <w:rPr>
          <w:lang w:val="es-ES"/>
        </w:rPr>
        <w:t>Si un Servicio Online no se indica a continuación, este no posee términos específicos.</w:t>
      </w:r>
    </w:p>
    <w:p w14:paraId="08709FB0" w14:textId="77777777" w:rsidR="000E6ED8" w:rsidRPr="00BF555F" w:rsidRDefault="000E6ED8" w:rsidP="00A914BF">
      <w:pPr>
        <w:pStyle w:val="ProductList-Body"/>
        <w:rPr>
          <w:lang w:val="es-ES"/>
        </w:rPr>
      </w:pPr>
    </w:p>
    <w:p w14:paraId="08709FB1" w14:textId="77777777" w:rsidR="000E6ED8" w:rsidRPr="00BF555F" w:rsidRDefault="00272578" w:rsidP="00233C87">
      <w:pPr>
        <w:pStyle w:val="ProductList-Offering1Heading"/>
        <w:outlineLvl w:val="1"/>
        <w:rPr>
          <w:lang w:val="es-ES"/>
        </w:rPr>
      </w:pPr>
      <w:bookmarkStart w:id="50" w:name="_Toc399501217"/>
      <w:r w:rsidRPr="00BF555F">
        <w:rPr>
          <w:lang w:val="es-ES"/>
        </w:rPr>
        <w:t xml:space="preserve">Servicios de Microsoft </w:t>
      </w:r>
      <w:proofErr w:type="spellStart"/>
      <w:r w:rsidRPr="00BF555F">
        <w:rPr>
          <w:lang w:val="es-ES"/>
        </w:rPr>
        <w:t>Azure</w:t>
      </w:r>
      <w:bookmarkEnd w:id="50"/>
      <w:proofErr w:type="spellEnd"/>
    </w:p>
    <w:p w14:paraId="08709FB2" w14:textId="77777777" w:rsidR="00CC34E7" w:rsidRPr="00BF555F" w:rsidRDefault="00CC34E7" w:rsidP="00CC34E7">
      <w:pPr>
        <w:pStyle w:val="ProductList-Body"/>
        <w:rPr>
          <w:lang w:val="es-ES"/>
        </w:rPr>
      </w:pPr>
      <w:r w:rsidRPr="00BF555F">
        <w:rPr>
          <w:b/>
          <w:color w:val="00188F"/>
          <w:lang w:val="es-ES"/>
        </w:rPr>
        <w:t>Avisos</w:t>
      </w:r>
    </w:p>
    <w:p w14:paraId="08709FB3" w14:textId="77777777" w:rsidR="00CC34E7" w:rsidRPr="00BF555F" w:rsidRDefault="00CC34E7" w:rsidP="005B03B4">
      <w:pPr>
        <w:pStyle w:val="ProductList-Body"/>
        <w:rPr>
          <w:lang w:val="es-ES"/>
        </w:rPr>
      </w:pPr>
      <w:r w:rsidRPr="00BF555F">
        <w:rPr>
          <w:lang w:val="es-ES"/>
        </w:rPr>
        <w:t xml:space="preserve">Se aplica la Notificación sobre el Estándar Visual H.264/AVC, el Estándar de Vídeo VC-1, el Estándar Visual MPEG-4 Parte 2 y el Estándar de Vídeo MPEG-2 que se encuentra en </w:t>
      </w:r>
      <w:proofErr w:type="spellStart"/>
      <w:r w:rsidRPr="00BF555F">
        <w:rPr>
          <w:lang w:val="es-ES"/>
        </w:rPr>
        <w:t>el</w:t>
      </w:r>
      <w:proofErr w:type="spellEnd"/>
      <w:r w:rsidRPr="00BF555F">
        <w:rPr>
          <w:lang w:val="es-ES"/>
        </w:rPr>
        <w:t xml:space="preserve"> </w:t>
      </w:r>
      <w:hyperlink w:anchor="Attachment1" w:history="1">
        <w:hyperlink w:anchor="Attachment1" w:history="1">
          <w:r w:rsidR="005B03B4" w:rsidRPr="00BF555F">
            <w:rPr>
              <w:rStyle w:val="Hyperlink"/>
              <w:lang w:val="es-ES"/>
            </w:rPr>
            <w:t>Anexo 1</w:t>
          </w:r>
        </w:hyperlink>
      </w:hyperlink>
      <w:r w:rsidRPr="00BF555F">
        <w:rPr>
          <w:lang w:val="es-ES"/>
        </w:rPr>
        <w:t>.</w:t>
      </w:r>
    </w:p>
    <w:p w14:paraId="08709FB4" w14:textId="77777777" w:rsidR="00CC34E7" w:rsidRPr="00BF555F" w:rsidRDefault="00CC34E7" w:rsidP="00CC34E7">
      <w:pPr>
        <w:pStyle w:val="ProductList-Body"/>
        <w:rPr>
          <w:lang w:val="es-ES"/>
        </w:rPr>
      </w:pPr>
    </w:p>
    <w:p w14:paraId="08709FB5" w14:textId="77777777" w:rsidR="00CC34E7" w:rsidRPr="00BF555F" w:rsidRDefault="00CC34E7" w:rsidP="00CC34E7">
      <w:pPr>
        <w:pStyle w:val="ProductList-Body"/>
        <w:rPr>
          <w:lang w:val="es-ES"/>
        </w:rPr>
      </w:pPr>
      <w:r w:rsidRPr="00BF555F">
        <w:rPr>
          <w:b/>
          <w:color w:val="00188F"/>
          <w:lang w:val="es-ES"/>
        </w:rPr>
        <w:t>Contrato de Nivel de Servicio</w:t>
      </w:r>
    </w:p>
    <w:p w14:paraId="08709FB6" w14:textId="77777777" w:rsidR="00CC34E7" w:rsidRPr="00BF555F" w:rsidRDefault="00CC34E7" w:rsidP="00CC34E7">
      <w:pPr>
        <w:pStyle w:val="ProductList-Body"/>
        <w:rPr>
          <w:lang w:val="es-ES"/>
        </w:rPr>
      </w:pPr>
      <w:r w:rsidRPr="00BF555F">
        <w:rPr>
          <w:lang w:val="es-ES"/>
        </w:rPr>
        <w:t xml:space="preserve">Consulte </w:t>
      </w:r>
      <w:hyperlink r:id="rId29" w:history="1">
        <w:r w:rsidRPr="00BF555F">
          <w:rPr>
            <w:rStyle w:val="Hyperlink"/>
            <w:lang w:val="es-ES"/>
          </w:rPr>
          <w:t>http://azure.microsoft.com/en-us/support/legal/sla/</w:t>
        </w:r>
      </w:hyperlink>
      <w:r w:rsidRPr="00BF555F">
        <w:rPr>
          <w:lang w:val="es-ES"/>
        </w:rPr>
        <w:t>.</w:t>
      </w:r>
    </w:p>
    <w:p w14:paraId="08709FB7" w14:textId="77777777" w:rsidR="00CC34E7" w:rsidRPr="00BF555F" w:rsidRDefault="00CC34E7" w:rsidP="00D12FE5">
      <w:pPr>
        <w:pStyle w:val="ProductList-Body"/>
        <w:rPr>
          <w:lang w:val="es-ES"/>
        </w:rPr>
      </w:pPr>
    </w:p>
    <w:p w14:paraId="08709FB8" w14:textId="77777777" w:rsidR="00272578" w:rsidRPr="00BF555F" w:rsidRDefault="009616E2" w:rsidP="00CC34E7">
      <w:pPr>
        <w:pStyle w:val="ProductList-Body"/>
        <w:rPr>
          <w:lang w:val="es-ES"/>
        </w:rPr>
      </w:pPr>
      <w:r w:rsidRPr="00BF555F">
        <w:rPr>
          <w:b/>
          <w:color w:val="00188F"/>
          <w:lang w:val="es-ES"/>
        </w:rPr>
        <w:t>Definiciones</w:t>
      </w:r>
    </w:p>
    <w:p w14:paraId="08709FB9" w14:textId="77777777" w:rsidR="00272578" w:rsidRPr="00BF555F" w:rsidRDefault="00AA06C2" w:rsidP="00AA06C2">
      <w:pPr>
        <w:pStyle w:val="ProductList-Body"/>
        <w:spacing w:after="120"/>
        <w:rPr>
          <w:lang w:val="es-ES"/>
        </w:rPr>
      </w:pPr>
      <w:r>
        <w:rPr>
          <w:lang w:val="es-ES"/>
        </w:rPr>
        <w:t>“</w:t>
      </w:r>
      <w:r w:rsidR="009616E2" w:rsidRPr="00BF555F">
        <w:rPr>
          <w:lang w:val="es-ES"/>
        </w:rPr>
        <w:t>Solución al Cliente</w:t>
      </w:r>
      <w:r>
        <w:rPr>
          <w:lang w:val="es-ES"/>
        </w:rPr>
        <w:t>”</w:t>
      </w:r>
      <w:r w:rsidR="009616E2" w:rsidRPr="00BF555F">
        <w:rPr>
          <w:lang w:val="es-ES"/>
        </w:rPr>
        <w:t xml:space="preserve"> es una aplicación o cualquier conjunto de aplicaciones que agrega una funcionalidad principal e importante a los Servicios de</w:t>
      </w:r>
      <w:r w:rsidR="0073575E">
        <w:rPr>
          <w:lang w:val="es-ES"/>
        </w:rPr>
        <w:t> </w:t>
      </w:r>
      <w:r w:rsidR="009616E2" w:rsidRPr="00BF555F">
        <w:rPr>
          <w:lang w:val="es-ES"/>
        </w:rPr>
        <w:t xml:space="preserve">Microsoft </w:t>
      </w:r>
      <w:proofErr w:type="spellStart"/>
      <w:r w:rsidR="009616E2" w:rsidRPr="00BF555F">
        <w:rPr>
          <w:lang w:val="es-ES"/>
        </w:rPr>
        <w:t>Azure</w:t>
      </w:r>
      <w:proofErr w:type="spellEnd"/>
      <w:r w:rsidR="009616E2" w:rsidRPr="00BF555F">
        <w:rPr>
          <w:lang w:val="es-ES"/>
        </w:rPr>
        <w:t xml:space="preserve"> y que no es principalmente un sustituto de los Servicios de Microsoft </w:t>
      </w:r>
      <w:proofErr w:type="spellStart"/>
      <w:r w:rsidR="009616E2" w:rsidRPr="00BF555F">
        <w:rPr>
          <w:lang w:val="es-ES"/>
        </w:rPr>
        <w:t>Azure</w:t>
      </w:r>
      <w:proofErr w:type="spellEnd"/>
      <w:r w:rsidR="009616E2" w:rsidRPr="00BF555F">
        <w:rPr>
          <w:lang w:val="es-ES"/>
        </w:rPr>
        <w:t>.</w:t>
      </w:r>
    </w:p>
    <w:p w14:paraId="08709FBA" w14:textId="77777777" w:rsidR="00186BF6" w:rsidRPr="00BF555F" w:rsidRDefault="00AA06C2" w:rsidP="00AA06C2">
      <w:pPr>
        <w:pStyle w:val="ProductList-Body"/>
        <w:rPr>
          <w:lang w:val="es-ES"/>
        </w:rPr>
      </w:pPr>
      <w:r>
        <w:rPr>
          <w:lang w:val="es-ES"/>
        </w:rPr>
        <w:t>“</w:t>
      </w:r>
      <w:r w:rsidR="00186BF6" w:rsidRPr="00BF555F">
        <w:rPr>
          <w:lang w:val="es-ES"/>
        </w:rPr>
        <w:t>Solución de Servicio Administrada</w:t>
      </w:r>
      <w:r>
        <w:rPr>
          <w:lang w:val="es-ES"/>
        </w:rPr>
        <w:t>”</w:t>
      </w:r>
      <w:r w:rsidR="00186BF6" w:rsidRPr="00BF555F">
        <w:rPr>
          <w:lang w:val="es-ES"/>
        </w:rPr>
        <w:t xml:space="preserve"> es un servicio de TI administrado que el Cliente presta a un tercero y que consta de la administración de</w:t>
      </w:r>
      <w:r w:rsidR="00846611">
        <w:rPr>
          <w:lang w:val="es-ES"/>
        </w:rPr>
        <w:t> </w:t>
      </w:r>
      <w:r w:rsidR="00186BF6" w:rsidRPr="00BF555F">
        <w:rPr>
          <w:lang w:val="es-ES"/>
        </w:rPr>
        <w:t>y</w:t>
      </w:r>
      <w:r w:rsidR="00846611">
        <w:rPr>
          <w:lang w:val="es-ES"/>
        </w:rPr>
        <w:t> </w:t>
      </w:r>
      <w:r w:rsidR="00186BF6" w:rsidRPr="00BF555F">
        <w:rPr>
          <w:lang w:val="es-ES"/>
        </w:rPr>
        <w:t>el</w:t>
      </w:r>
      <w:r w:rsidR="00846611">
        <w:rPr>
          <w:lang w:val="es-ES"/>
        </w:rPr>
        <w:t> </w:t>
      </w:r>
      <w:r w:rsidR="00186BF6" w:rsidRPr="00BF555F">
        <w:rPr>
          <w:lang w:val="es-ES"/>
        </w:rPr>
        <w:t xml:space="preserve">soporte para los Servicios de Microsoft </w:t>
      </w:r>
      <w:proofErr w:type="spellStart"/>
      <w:r w:rsidR="00186BF6" w:rsidRPr="00BF555F">
        <w:rPr>
          <w:lang w:val="es-ES"/>
        </w:rPr>
        <w:t>Azure</w:t>
      </w:r>
      <w:proofErr w:type="spellEnd"/>
      <w:r w:rsidR="00186BF6" w:rsidRPr="00BF555F">
        <w:rPr>
          <w:lang w:val="es-ES"/>
        </w:rPr>
        <w:t>.</w:t>
      </w:r>
    </w:p>
    <w:p w14:paraId="08709FBB" w14:textId="77777777" w:rsidR="00186BF6" w:rsidRPr="00BF555F" w:rsidRDefault="00186BF6" w:rsidP="00272578">
      <w:pPr>
        <w:pStyle w:val="ProductList-Body"/>
        <w:rPr>
          <w:lang w:val="es-ES"/>
        </w:rPr>
      </w:pPr>
    </w:p>
    <w:p w14:paraId="08709FBC" w14:textId="77777777" w:rsidR="00272578" w:rsidRPr="00BF555F" w:rsidRDefault="009616E2" w:rsidP="00764BF6">
      <w:pPr>
        <w:pStyle w:val="ProductList-Body"/>
        <w:rPr>
          <w:lang w:val="es-ES"/>
        </w:rPr>
      </w:pPr>
      <w:r w:rsidRPr="00BF555F">
        <w:rPr>
          <w:lang w:val="es-ES"/>
        </w:rPr>
        <w:t xml:space="preserve">Los </w:t>
      </w:r>
      <w:r w:rsidR="00105241">
        <w:rPr>
          <w:lang w:val="es-ES"/>
        </w:rPr>
        <w:t>“</w:t>
      </w:r>
      <w:r w:rsidRPr="00BF555F">
        <w:rPr>
          <w:lang w:val="es-ES"/>
        </w:rPr>
        <w:t xml:space="preserve">Servicios de Microsoft </w:t>
      </w:r>
      <w:proofErr w:type="spellStart"/>
      <w:r w:rsidRPr="00BF555F">
        <w:rPr>
          <w:lang w:val="es-ES"/>
        </w:rPr>
        <w:t>Azure</w:t>
      </w:r>
      <w:proofErr w:type="spellEnd"/>
      <w:r w:rsidR="00105241">
        <w:rPr>
          <w:lang w:val="es-ES"/>
        </w:rPr>
        <w:t>”</w:t>
      </w:r>
      <w:r w:rsidRPr="00BF555F">
        <w:rPr>
          <w:lang w:val="es-ES"/>
        </w:rPr>
        <w:t xml:space="preserve"> son uno o varios servicios y características de Microsoft identificados en </w:t>
      </w:r>
      <w:r w:rsidR="00764BF6">
        <w:rPr>
          <w:lang w:val="es-ES"/>
        </w:rPr>
        <w:br/>
      </w:r>
      <w:hyperlink r:id="rId30" w:history="1">
        <w:r w:rsidRPr="00BF555F">
          <w:rPr>
            <w:rStyle w:val="Hyperlink"/>
            <w:lang w:val="es-ES"/>
          </w:rPr>
          <w:t>http://azure.microsoft.com/en-us/services</w:t>
        </w:r>
      </w:hyperlink>
      <w:r w:rsidRPr="00BF555F">
        <w:rPr>
          <w:lang w:val="es-ES"/>
        </w:rPr>
        <w:t>, excepto cuando se indica que disponen de licencia por separado.</w:t>
      </w:r>
    </w:p>
    <w:p w14:paraId="08709FBD" w14:textId="77777777" w:rsidR="009616E2" w:rsidRPr="00BF555F" w:rsidRDefault="009616E2" w:rsidP="00272578">
      <w:pPr>
        <w:pStyle w:val="ProductList-Body"/>
        <w:rPr>
          <w:lang w:val="es-ES"/>
        </w:rPr>
      </w:pPr>
    </w:p>
    <w:p w14:paraId="08709FBE" w14:textId="77777777" w:rsidR="009616E2" w:rsidRPr="00BF555F" w:rsidRDefault="00272578" w:rsidP="00927DFB">
      <w:pPr>
        <w:pStyle w:val="ProductList-Body"/>
        <w:rPr>
          <w:lang w:val="es-ES"/>
        </w:rPr>
      </w:pPr>
      <w:r w:rsidRPr="00BF555F">
        <w:rPr>
          <w:b/>
          <w:color w:val="00188F"/>
          <w:lang w:val="es-ES"/>
        </w:rPr>
        <w:t>Limitaciones</w:t>
      </w:r>
    </w:p>
    <w:p w14:paraId="08709FBF" w14:textId="77777777" w:rsidR="00272578" w:rsidRPr="00BF555F" w:rsidRDefault="00272578" w:rsidP="009616E2">
      <w:pPr>
        <w:pStyle w:val="ProductList-Body"/>
        <w:rPr>
          <w:lang w:val="es-ES"/>
        </w:rPr>
      </w:pPr>
      <w:r w:rsidRPr="00BF555F">
        <w:rPr>
          <w:lang w:val="es-ES"/>
        </w:rPr>
        <w:t>El Cliente no puede</w:t>
      </w:r>
    </w:p>
    <w:p w14:paraId="08709FC0" w14:textId="77777777" w:rsidR="00272578" w:rsidRPr="00BF555F" w:rsidRDefault="00272578" w:rsidP="00A44A41">
      <w:pPr>
        <w:pStyle w:val="ProductList-Body"/>
        <w:numPr>
          <w:ilvl w:val="0"/>
          <w:numId w:val="10"/>
        </w:numPr>
        <w:ind w:left="450" w:hanging="270"/>
        <w:rPr>
          <w:lang w:val="es-ES"/>
        </w:rPr>
      </w:pPr>
      <w:r w:rsidRPr="00BF555F">
        <w:rPr>
          <w:lang w:val="es-ES"/>
        </w:rPr>
        <w:t xml:space="preserve">revender o redistribuir los Servicios de Microsoft </w:t>
      </w:r>
      <w:proofErr w:type="spellStart"/>
      <w:r w:rsidRPr="00BF555F">
        <w:rPr>
          <w:lang w:val="es-ES"/>
        </w:rPr>
        <w:t>Azure</w:t>
      </w:r>
      <w:proofErr w:type="spellEnd"/>
      <w:r w:rsidRPr="00BF555F">
        <w:rPr>
          <w:lang w:val="es-ES"/>
        </w:rPr>
        <w:t>, o bien</w:t>
      </w:r>
    </w:p>
    <w:p w14:paraId="08709FC1" w14:textId="77777777" w:rsidR="00272578" w:rsidRPr="00BF555F" w:rsidRDefault="00272578" w:rsidP="00A17BD2">
      <w:pPr>
        <w:pStyle w:val="ProductList-Body"/>
        <w:numPr>
          <w:ilvl w:val="0"/>
          <w:numId w:val="10"/>
        </w:numPr>
        <w:spacing w:before="40"/>
        <w:ind w:left="461" w:hanging="274"/>
        <w:rPr>
          <w:lang w:val="es-ES"/>
        </w:rPr>
      </w:pPr>
      <w:r w:rsidRPr="00BF555F">
        <w:rPr>
          <w:lang w:val="es-ES"/>
        </w:rPr>
        <w:t xml:space="preserve">permitir que varios usuarios acedan directa o indirectamente a ninguna característica de Servicio de Microsoft </w:t>
      </w:r>
      <w:proofErr w:type="spellStart"/>
      <w:r w:rsidRPr="00BF555F">
        <w:rPr>
          <w:lang w:val="es-ES"/>
        </w:rPr>
        <w:t>Azure</w:t>
      </w:r>
      <w:proofErr w:type="spellEnd"/>
      <w:r w:rsidRPr="00BF555F">
        <w:rPr>
          <w:lang w:val="es-ES"/>
        </w:rPr>
        <w:t xml:space="preserve"> que esté disponible por usuario (por ejemplo, Active </w:t>
      </w:r>
      <w:proofErr w:type="spellStart"/>
      <w:r w:rsidRPr="00BF555F">
        <w:rPr>
          <w:lang w:val="es-ES"/>
        </w:rPr>
        <w:t>Directory</w:t>
      </w:r>
      <w:proofErr w:type="spellEnd"/>
      <w:r w:rsidRPr="00BF555F">
        <w:rPr>
          <w:lang w:val="es-ES"/>
        </w:rPr>
        <w:t xml:space="preserve"> Premium). Se pueden reasignar términos específicos aplicables al Servicio de Microsoft </w:t>
      </w:r>
      <w:proofErr w:type="spellStart"/>
      <w:r w:rsidRPr="00BF555F">
        <w:rPr>
          <w:lang w:val="es-ES"/>
        </w:rPr>
        <w:t>Azure</w:t>
      </w:r>
      <w:proofErr w:type="spellEnd"/>
      <w:r w:rsidRPr="00BF555F">
        <w:rPr>
          <w:lang w:val="es-ES"/>
        </w:rPr>
        <w:t xml:space="preserve"> en</w:t>
      </w:r>
      <w:r w:rsidR="00A17BD2">
        <w:rPr>
          <w:lang w:val="es-ES"/>
        </w:rPr>
        <w:t> </w:t>
      </w:r>
      <w:r w:rsidRPr="00BF555F">
        <w:rPr>
          <w:lang w:val="es-ES"/>
        </w:rPr>
        <w:t>documentación complementaria para dicha característica.</w:t>
      </w:r>
    </w:p>
    <w:p w14:paraId="08709FC2" w14:textId="77777777" w:rsidR="009616E2" w:rsidRPr="00BF555F" w:rsidRDefault="009616E2" w:rsidP="00272578">
      <w:pPr>
        <w:pStyle w:val="ProductList-Body"/>
        <w:rPr>
          <w:lang w:val="es-ES"/>
        </w:rPr>
      </w:pPr>
    </w:p>
    <w:p w14:paraId="08709FC3" w14:textId="77777777" w:rsidR="009616E2" w:rsidRPr="00BF555F" w:rsidRDefault="00272578" w:rsidP="00927DFB">
      <w:pPr>
        <w:pStyle w:val="ProductList-Body"/>
        <w:rPr>
          <w:lang w:val="es-ES"/>
        </w:rPr>
      </w:pPr>
      <w:r w:rsidRPr="00BF555F">
        <w:rPr>
          <w:b/>
          <w:color w:val="00188F"/>
          <w:lang w:val="es-ES"/>
        </w:rPr>
        <w:t>Retiro de Servicios o Características</w:t>
      </w:r>
    </w:p>
    <w:p w14:paraId="08709FC4" w14:textId="77777777" w:rsidR="00272578" w:rsidRPr="00BF555F" w:rsidRDefault="00272578" w:rsidP="00264AEA">
      <w:pPr>
        <w:pStyle w:val="ProductList-Body"/>
        <w:rPr>
          <w:lang w:val="es-ES"/>
        </w:rPr>
      </w:pPr>
      <w:r w:rsidRPr="00BF555F">
        <w:rPr>
          <w:lang w:val="es-ES"/>
        </w:rPr>
        <w:t>Microsoft le notificará al Cliente con doce (12) meses de anticipación antes de eliminar cualquier característica o funcionalidad importante o</w:t>
      </w:r>
      <w:r w:rsidR="00264AEA">
        <w:rPr>
          <w:lang w:val="es-ES"/>
        </w:rPr>
        <w:t> </w:t>
      </w:r>
      <w:r w:rsidRPr="00BF555F">
        <w:rPr>
          <w:lang w:val="es-ES"/>
        </w:rPr>
        <w:t>de</w:t>
      </w:r>
      <w:r w:rsidR="00264AEA">
        <w:rPr>
          <w:lang w:val="es-ES"/>
        </w:rPr>
        <w:t> </w:t>
      </w:r>
      <w:r w:rsidRPr="00BF555F">
        <w:rPr>
          <w:lang w:val="es-ES"/>
        </w:rPr>
        <w:t>interrumpir un servicio, a menos que las consideraciones de seguridad, legales o de rendimiento del sistema exijan una eliminación acelerada. Esto no se aplica a las Vistas Previas</w:t>
      </w:r>
    </w:p>
    <w:p w14:paraId="08709FC5" w14:textId="77777777" w:rsidR="009616E2" w:rsidRPr="00BF555F" w:rsidRDefault="009616E2" w:rsidP="00272578">
      <w:pPr>
        <w:pStyle w:val="ProductList-Body"/>
        <w:rPr>
          <w:lang w:val="es-ES"/>
        </w:rPr>
      </w:pPr>
    </w:p>
    <w:p w14:paraId="08709FC6" w14:textId="77777777" w:rsidR="009616E2" w:rsidRPr="00BF555F" w:rsidRDefault="002A3B84" w:rsidP="00927DFB">
      <w:pPr>
        <w:pStyle w:val="ProductList-Body"/>
        <w:rPr>
          <w:lang w:val="es-ES"/>
        </w:rPr>
      </w:pPr>
      <w:r w:rsidRPr="00BF555F">
        <w:rPr>
          <w:b/>
          <w:color w:val="00188F"/>
          <w:lang w:val="es-ES"/>
        </w:rPr>
        <w:t>Retención de Datos después de la Expiración o Terminación</w:t>
      </w:r>
    </w:p>
    <w:p w14:paraId="08709FC7" w14:textId="77777777" w:rsidR="00272578" w:rsidRPr="00BF555F" w:rsidRDefault="00272578" w:rsidP="00272578">
      <w:pPr>
        <w:pStyle w:val="ProductList-Body"/>
        <w:rPr>
          <w:lang w:val="es-ES"/>
        </w:rPr>
      </w:pPr>
      <w:r w:rsidRPr="00BF555F">
        <w:rPr>
          <w:lang w:val="es-ES"/>
        </w:rPr>
        <w:t>La expiración o terminación de una suscripción a un Servicio Online del Cliente no cambiará la obligación del Cliente de pagar por los servicios de</w:t>
      </w:r>
      <w:r w:rsidR="00264AEA">
        <w:rPr>
          <w:lang w:val="es-ES"/>
        </w:rPr>
        <w:t> </w:t>
      </w:r>
      <w:r w:rsidRPr="00BF555F">
        <w:rPr>
          <w:lang w:val="es-ES"/>
        </w:rPr>
        <w:t>hosting de los Datos de Cliente durante cualquier Periodo Prorrogado.</w:t>
      </w:r>
    </w:p>
    <w:p w14:paraId="08709FC8" w14:textId="77777777" w:rsidR="009616E2" w:rsidRPr="00BF555F" w:rsidRDefault="009616E2" w:rsidP="00272578">
      <w:pPr>
        <w:pStyle w:val="ProductList-Body"/>
        <w:rPr>
          <w:lang w:val="es-ES"/>
        </w:rPr>
      </w:pPr>
    </w:p>
    <w:p w14:paraId="08709FC9" w14:textId="77777777" w:rsidR="009616E2" w:rsidRPr="00BF555F" w:rsidRDefault="00272578" w:rsidP="00927DFB">
      <w:pPr>
        <w:pStyle w:val="ProductList-Body"/>
        <w:rPr>
          <w:lang w:val="es-ES"/>
        </w:rPr>
      </w:pPr>
      <w:r w:rsidRPr="00BF555F">
        <w:rPr>
          <w:b/>
          <w:color w:val="00188F"/>
          <w:lang w:val="es-ES"/>
        </w:rPr>
        <w:t>Excepción de Servicios de Hosting</w:t>
      </w:r>
    </w:p>
    <w:p w14:paraId="08709FCA" w14:textId="77777777" w:rsidR="00272578" w:rsidRPr="00BF555F" w:rsidRDefault="00272578" w:rsidP="00272578">
      <w:pPr>
        <w:pStyle w:val="ProductList-Body"/>
        <w:rPr>
          <w:lang w:val="es-ES"/>
        </w:rPr>
      </w:pPr>
      <w:r w:rsidRPr="00BF555F">
        <w:rPr>
          <w:lang w:val="es-ES"/>
        </w:rPr>
        <w:t xml:space="preserve">El Cliente puede crear y mantener una Solución de Cliente y, a pesar de cualquier disposición en sentido contrario en su contrato de licencias por volumen, combinar los Servicios de Microsoft </w:t>
      </w:r>
      <w:proofErr w:type="spellStart"/>
      <w:r w:rsidRPr="00BF555F">
        <w:rPr>
          <w:lang w:val="es-ES"/>
        </w:rPr>
        <w:t>Azure</w:t>
      </w:r>
      <w:proofErr w:type="spellEnd"/>
      <w:r w:rsidRPr="00BF555F">
        <w:rPr>
          <w:lang w:val="es-ES"/>
        </w:rPr>
        <w:t xml:space="preserve"> con Datos de Cliente de propiedad del Cliente o de un tercero o licenciados por el Cliente o por un tercero, para crear una Solución de Cliente que utilice el Servicio de Microsoft </w:t>
      </w:r>
      <w:proofErr w:type="spellStart"/>
      <w:r w:rsidRPr="00BF555F">
        <w:rPr>
          <w:lang w:val="es-ES"/>
        </w:rPr>
        <w:t>Azure</w:t>
      </w:r>
      <w:proofErr w:type="spellEnd"/>
      <w:r w:rsidRPr="00BF555F">
        <w:rPr>
          <w:lang w:val="es-ES"/>
        </w:rPr>
        <w:t xml:space="preserve"> y los Datos de Cliente de forma conjunta. El Cliente puede permitir el acceso y uso de los Servicios de Microsoft </w:t>
      </w:r>
      <w:proofErr w:type="spellStart"/>
      <w:r w:rsidRPr="00BF555F">
        <w:rPr>
          <w:lang w:val="es-ES"/>
        </w:rPr>
        <w:t>Azure</w:t>
      </w:r>
      <w:proofErr w:type="spellEnd"/>
      <w:r w:rsidRPr="00BF555F">
        <w:rPr>
          <w:lang w:val="es-ES"/>
        </w:rPr>
        <w:t xml:space="preserve"> a terceros, en relación con el uso de esa Solución de Cliente. El Cliente es responsable de ese uso y de asegurarse de que estos términos y los términos y condiciones del contrato de licencias por volumen del Cliente se cumplan mediante ese uso.</w:t>
      </w:r>
    </w:p>
    <w:p w14:paraId="08709FCB" w14:textId="77777777" w:rsidR="00186BF6" w:rsidRPr="00BF555F" w:rsidRDefault="00186BF6" w:rsidP="00272578">
      <w:pPr>
        <w:pStyle w:val="ProductList-Body"/>
        <w:rPr>
          <w:lang w:val="es-ES"/>
        </w:rPr>
      </w:pPr>
    </w:p>
    <w:p w14:paraId="08709FCC" w14:textId="77777777" w:rsidR="00186BF6" w:rsidRPr="00BF555F" w:rsidRDefault="00186BF6" w:rsidP="00272578">
      <w:pPr>
        <w:pStyle w:val="ProductList-Body"/>
        <w:rPr>
          <w:lang w:val="es-ES"/>
        </w:rPr>
      </w:pPr>
      <w:r w:rsidRPr="00BF555F">
        <w:rPr>
          <w:b/>
          <w:color w:val="00188F"/>
          <w:lang w:val="es-ES"/>
        </w:rPr>
        <w:t>Excepción de Servicio Administrado</w:t>
      </w:r>
    </w:p>
    <w:p w14:paraId="08709FCD" w14:textId="77777777" w:rsidR="00186BF6" w:rsidRPr="00BF555F" w:rsidRDefault="00186BF6" w:rsidP="00272578">
      <w:pPr>
        <w:pStyle w:val="ProductList-Body"/>
        <w:rPr>
          <w:lang w:val="es-ES"/>
        </w:rPr>
      </w:pPr>
      <w:r w:rsidRPr="00BF555F">
        <w:rPr>
          <w:lang w:val="es-ES"/>
        </w:rPr>
        <w:t xml:space="preserve">El Cliente puede proporcionar una Solución de Servicio Administrada siempre que (i) el Cliente tenga la capacidad exclusiva de acceder a los Servicios de Microsoft </w:t>
      </w:r>
      <w:proofErr w:type="spellStart"/>
      <w:r w:rsidRPr="00BF555F">
        <w:rPr>
          <w:lang w:val="es-ES"/>
        </w:rPr>
        <w:t>Azure</w:t>
      </w:r>
      <w:proofErr w:type="spellEnd"/>
      <w:r w:rsidRPr="00BF555F">
        <w:rPr>
          <w:lang w:val="es-ES"/>
        </w:rPr>
        <w:t>, además de configurarlos y administrarlos, (ii) el Cliente tenga acceso administrativo a los OSE virtuales (si los hubiera) en la Solución de Servicio Administrada, y (iii) el tercero tenga acceso administrativo únicamente a sus aplicaciones u OSE virtuales.</w:t>
      </w:r>
      <w:r w:rsidR="00203342">
        <w:rPr>
          <w:lang w:val="es-ES"/>
        </w:rPr>
        <w:t xml:space="preserve"> </w:t>
      </w:r>
      <w:r w:rsidRPr="00BF555F">
        <w:rPr>
          <w:lang w:val="es-ES"/>
        </w:rPr>
        <w:t>El Cliente es</w:t>
      </w:r>
      <w:r w:rsidR="00264AEA">
        <w:rPr>
          <w:lang w:val="es-ES"/>
        </w:rPr>
        <w:t> </w:t>
      </w:r>
      <w:r w:rsidRPr="00BF555F">
        <w:rPr>
          <w:lang w:val="es-ES"/>
        </w:rPr>
        <w:t xml:space="preserve">responsable del uso que haga el tercero de los Servicios de Microsoft </w:t>
      </w:r>
      <w:proofErr w:type="spellStart"/>
      <w:r w:rsidRPr="00BF555F">
        <w:rPr>
          <w:lang w:val="es-ES"/>
        </w:rPr>
        <w:t>Azure</w:t>
      </w:r>
      <w:proofErr w:type="spellEnd"/>
      <w:r w:rsidRPr="00BF555F">
        <w:rPr>
          <w:lang w:val="es-ES"/>
        </w:rPr>
        <w:t>, de acuerdo con los términos del contrato de licencias por volumen.</w:t>
      </w:r>
    </w:p>
    <w:p w14:paraId="08709FCE" w14:textId="77777777" w:rsidR="009616E2" w:rsidRPr="00BF555F" w:rsidRDefault="009616E2" w:rsidP="00272578">
      <w:pPr>
        <w:pStyle w:val="ProductList-Body"/>
        <w:rPr>
          <w:lang w:val="es-ES"/>
        </w:rPr>
      </w:pPr>
    </w:p>
    <w:p w14:paraId="08709FCF" w14:textId="77777777" w:rsidR="009616E2" w:rsidRPr="00BF555F" w:rsidRDefault="00272578" w:rsidP="00927DFB">
      <w:pPr>
        <w:pStyle w:val="ProductList-Body"/>
        <w:rPr>
          <w:lang w:val="es-ES"/>
        </w:rPr>
      </w:pPr>
      <w:r w:rsidRPr="00BF555F">
        <w:rPr>
          <w:b/>
          <w:color w:val="00188F"/>
          <w:lang w:val="es-ES"/>
        </w:rPr>
        <w:t>Máquinas Virtuales</w:t>
      </w:r>
    </w:p>
    <w:p w14:paraId="08709FD0" w14:textId="77777777" w:rsidR="00272578" w:rsidRPr="00BF555F" w:rsidRDefault="00272578" w:rsidP="00272578">
      <w:pPr>
        <w:pStyle w:val="ProductList-Body"/>
        <w:rPr>
          <w:lang w:val="es-ES"/>
        </w:rPr>
      </w:pPr>
      <w:r w:rsidRPr="00BF555F">
        <w:rPr>
          <w:lang w:val="es-ES"/>
        </w:rPr>
        <w:t xml:space="preserve">Los Servicios de Microsoft </w:t>
      </w:r>
      <w:proofErr w:type="spellStart"/>
      <w:r w:rsidRPr="00BF555F">
        <w:rPr>
          <w:lang w:val="es-ES"/>
        </w:rPr>
        <w:t>Azure</w:t>
      </w:r>
      <w:proofErr w:type="spellEnd"/>
      <w:r w:rsidRPr="00BF555F">
        <w:rPr>
          <w:lang w:val="es-ES"/>
        </w:rPr>
        <w:t xml:space="preserve"> pueden proporcionarle al Cliente la opción de ejecutar Windows Server y </w:t>
      </w:r>
      <w:proofErr w:type="gramStart"/>
      <w:r w:rsidRPr="00BF555F">
        <w:rPr>
          <w:lang w:val="es-ES"/>
        </w:rPr>
        <w:t>otros</w:t>
      </w:r>
      <w:proofErr w:type="gramEnd"/>
      <w:r w:rsidRPr="00BF555F">
        <w:rPr>
          <w:lang w:val="es-ES"/>
        </w:rPr>
        <w:t xml:space="preserve"> software de Microsoft en Virtual Machine. El Cliente acepta obtener los derechos necesarios para ejecutar todo el software (incluido el sistema operativo) dentro de Virtual Machine. El Cliente puede utilizar ese software solo en los Servicios de Microsoft </w:t>
      </w:r>
      <w:proofErr w:type="spellStart"/>
      <w:r w:rsidRPr="00BF555F">
        <w:rPr>
          <w:lang w:val="es-ES"/>
        </w:rPr>
        <w:t>Azure</w:t>
      </w:r>
      <w:proofErr w:type="spellEnd"/>
      <w:r w:rsidRPr="00BF555F">
        <w:rPr>
          <w:lang w:val="es-ES"/>
        </w:rPr>
        <w:t xml:space="preserve">, solo en conjunto con el uso permitido por parte del Cliente de cualquier rol de Microsoft </w:t>
      </w:r>
      <w:proofErr w:type="spellStart"/>
      <w:r w:rsidRPr="00BF555F">
        <w:rPr>
          <w:lang w:val="es-ES"/>
        </w:rPr>
        <w:t>Azure</w:t>
      </w:r>
      <w:proofErr w:type="spellEnd"/>
      <w:r w:rsidRPr="00BF555F">
        <w:rPr>
          <w:lang w:val="es-ES"/>
        </w:rPr>
        <w:t xml:space="preserve"> aplicable y sujeto a los Términos Universales y Generales para el software que se detallan en el documento Derechos de Uso de los Productos, que se encuentra en </w:t>
      </w:r>
      <w:hyperlink r:id="rId31" w:history="1">
        <w:r w:rsidRPr="00BF555F">
          <w:rPr>
            <w:rStyle w:val="Hyperlink"/>
            <w:lang w:val="es-ES"/>
          </w:rPr>
          <w:t>http://go.microsoft.com/?linkid=9839206</w:t>
        </w:r>
      </w:hyperlink>
      <w:r w:rsidRPr="00BF555F">
        <w:rPr>
          <w:lang w:val="es-ES"/>
        </w:rPr>
        <w:t xml:space="preserve"> o en un sitio sucesor.</w:t>
      </w:r>
    </w:p>
    <w:p w14:paraId="08709FD1" w14:textId="77777777" w:rsidR="009616E2" w:rsidRPr="00BF555F" w:rsidRDefault="009616E2" w:rsidP="00272578">
      <w:pPr>
        <w:pStyle w:val="ProductList-Body"/>
        <w:rPr>
          <w:lang w:val="es-ES"/>
        </w:rPr>
      </w:pPr>
    </w:p>
    <w:p w14:paraId="08709FD2" w14:textId="77777777" w:rsidR="009616E2" w:rsidRPr="00BF555F" w:rsidRDefault="00272578" w:rsidP="00927DFB">
      <w:pPr>
        <w:pStyle w:val="ProductList-Body"/>
        <w:rPr>
          <w:lang w:val="es-ES"/>
        </w:rPr>
      </w:pPr>
      <w:r w:rsidRPr="00BF555F">
        <w:rPr>
          <w:b/>
          <w:color w:val="00188F"/>
          <w:lang w:val="es-ES"/>
        </w:rPr>
        <w:t>Uso Compartido</w:t>
      </w:r>
    </w:p>
    <w:p w14:paraId="08709FD3" w14:textId="77777777" w:rsidR="00272578" w:rsidRPr="00BF555F" w:rsidRDefault="00272578" w:rsidP="00272578">
      <w:pPr>
        <w:pStyle w:val="ProductList-Body"/>
        <w:rPr>
          <w:lang w:val="es-ES"/>
        </w:rPr>
      </w:pPr>
      <w:r w:rsidRPr="00BF555F">
        <w:rPr>
          <w:lang w:val="es-ES"/>
        </w:rPr>
        <w:t xml:space="preserve">Los Servicios de Microsoft </w:t>
      </w:r>
      <w:proofErr w:type="spellStart"/>
      <w:r w:rsidRPr="00BF555F">
        <w:rPr>
          <w:lang w:val="es-ES"/>
        </w:rPr>
        <w:t>Azure</w:t>
      </w:r>
      <w:proofErr w:type="spellEnd"/>
      <w:r w:rsidRPr="00BF555F">
        <w:rPr>
          <w:lang w:val="es-ES"/>
        </w:rPr>
        <w:t xml:space="preserve"> pueden proporcionar la capacidad de compartir una Solución del Cliente y/o Datos de Cliente con otros usuarios y</w:t>
      </w:r>
      <w:r w:rsidR="00264AEA">
        <w:rPr>
          <w:lang w:val="es-ES"/>
        </w:rPr>
        <w:t> </w:t>
      </w:r>
      <w:r w:rsidRPr="00BF555F">
        <w:rPr>
          <w:lang w:val="es-ES"/>
        </w:rPr>
        <w:t xml:space="preserve">comunidades de </w:t>
      </w:r>
      <w:proofErr w:type="spellStart"/>
      <w:r w:rsidRPr="00BF555F">
        <w:rPr>
          <w:lang w:val="es-ES"/>
        </w:rPr>
        <w:t>Azure</w:t>
      </w:r>
      <w:proofErr w:type="spellEnd"/>
      <w:r w:rsidRPr="00BF555F">
        <w:rPr>
          <w:lang w:val="es-ES"/>
        </w:rPr>
        <w:t>,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08709FD4" w14:textId="77777777" w:rsidR="009616E2" w:rsidRPr="00BF555F" w:rsidRDefault="009616E2" w:rsidP="00272578">
      <w:pPr>
        <w:pStyle w:val="ProductList-Body"/>
        <w:rPr>
          <w:lang w:val="es-ES"/>
        </w:rPr>
      </w:pPr>
    </w:p>
    <w:p w14:paraId="08709FD5" w14:textId="77777777" w:rsidR="009616E2" w:rsidRPr="00BF555F" w:rsidRDefault="009616E2" w:rsidP="00927DFB">
      <w:pPr>
        <w:pStyle w:val="ProductList-Body"/>
        <w:rPr>
          <w:lang w:val="es-ES"/>
        </w:rPr>
      </w:pPr>
      <w:r w:rsidRPr="00BF555F">
        <w:rPr>
          <w:b/>
          <w:color w:val="00188F"/>
          <w:lang w:val="es-ES"/>
        </w:rPr>
        <w:t>Servicios de importación/exportación</w:t>
      </w:r>
    </w:p>
    <w:p w14:paraId="08709FD6" w14:textId="77777777" w:rsidR="00272578" w:rsidRPr="00BF555F" w:rsidRDefault="00272578" w:rsidP="0088164F">
      <w:pPr>
        <w:pStyle w:val="ProductList-Body"/>
        <w:spacing w:after="120"/>
        <w:rPr>
          <w:lang w:val="es-ES"/>
        </w:rPr>
      </w:pPr>
      <w:r w:rsidRPr="00BF555F">
        <w:rPr>
          <w:lang w:val="es-ES"/>
        </w:rPr>
        <w:t>El uso que haga el Cliente del Servicio de Importación y Exportación depende de su cumplimiento de todas las instrucciones entregadas por Microsoft con respecto a la preparación, el tratamiento y el envío de los soportes físicos que contienen sus datos (soportes físicos de</w:t>
      </w:r>
      <w:r w:rsidR="00264AEA">
        <w:rPr>
          <w:lang w:val="es-ES"/>
        </w:rPr>
        <w:t> </w:t>
      </w:r>
      <w:r w:rsidRPr="00BF555F">
        <w:rPr>
          <w:lang w:val="es-ES"/>
        </w:rPr>
        <w:t xml:space="preserve">almacenamiento), que se le proporcionarán por correo electrónico o en </w:t>
      </w:r>
      <w:hyperlink r:id="rId32" w:history="1">
        <w:r w:rsidRPr="00BF555F">
          <w:rPr>
            <w:rStyle w:val="Hyperlink"/>
            <w:lang w:val="es-ES"/>
          </w:rPr>
          <w:t>www.go.microsoft.com/fwlink/?linkid=301900&amp;CLCID=0X409</w:t>
        </w:r>
      </w:hyperlink>
      <w:r w:rsidRPr="00BF555F">
        <w:rPr>
          <w:lang w:val="es-ES"/>
        </w:rPr>
        <w:t>. El Cliente es</w:t>
      </w:r>
      <w:r w:rsidR="00264AEA">
        <w:rPr>
          <w:lang w:val="es-ES"/>
        </w:rPr>
        <w:t> </w:t>
      </w:r>
      <w:r w:rsidRPr="00BF555F">
        <w:rPr>
          <w:lang w:val="es-ES"/>
        </w:rPr>
        <w:t xml:space="preserve">el único responsable de asegurar que el soporte físico de almacenamiento y los datos se proporcionen conforme a todas las leyes y reglamentos. Todos los soportes físicos de almacenamiento entrantes se enviarán a Centro de Datos DAP de Microsoft DCS (INCOTERMS 2010). Los soportes físicos de almacenamiento exportador se enviarán al Muelle del Cliente DAP (INCOTERMS 2010). El Cliente es responsable de asegurarse de que los datos exportados en los medios de almacenamiento se puedan enviar a la ubicación que este proporcione. </w:t>
      </w:r>
    </w:p>
    <w:p w14:paraId="08709FD7" w14:textId="77777777" w:rsidR="00272578" w:rsidRPr="00BF555F" w:rsidRDefault="00272578" w:rsidP="00272578">
      <w:pPr>
        <w:pStyle w:val="ProductList-Body"/>
        <w:rPr>
          <w:lang w:val="es-ES"/>
        </w:rPr>
      </w:pPr>
      <w:r w:rsidRPr="00BF555F">
        <w:rPr>
          <w:lang w:val="es-ES"/>
        </w:rPr>
        <w:t>El Cliente acepta que Microsoft no tiene ningún deber con respecto al soporte físico de almacenamiento y a los datos que se encuentran en este y</w:t>
      </w:r>
      <w:r w:rsidR="00264AEA">
        <w:rPr>
          <w:lang w:val="es-ES"/>
        </w:rPr>
        <w:t> </w:t>
      </w:r>
      <w:r w:rsidRPr="00BF555F">
        <w:rPr>
          <w:lang w:val="es-ES"/>
        </w:rPr>
        <w:t>que Microsoft no tiene responsabilidad por soportes físicos de almacenamiento que se pierdan, dañen o destruyan. El Cliente es el único responsable de tomar las precauciones para proteger el soporte físico de almacenamiento y los datos que se encuentran en este, incluidos, sin limitación: datos cifrados, empaquetado a prueba de alteraciones, seguro de envío, copia de seguridad de datos y redundancia de datos.</w:t>
      </w:r>
    </w:p>
    <w:p w14:paraId="08709FD8" w14:textId="77777777" w:rsidR="009616E2" w:rsidRPr="00BF555F" w:rsidRDefault="009616E2" w:rsidP="00272578">
      <w:pPr>
        <w:pStyle w:val="ProductList-Body"/>
        <w:rPr>
          <w:lang w:val="es-ES"/>
        </w:rPr>
      </w:pPr>
    </w:p>
    <w:p w14:paraId="08709FD9" w14:textId="77777777" w:rsidR="009616E2" w:rsidRPr="00BF555F" w:rsidRDefault="009616E2" w:rsidP="00927DFB">
      <w:pPr>
        <w:pStyle w:val="ProductList-Body"/>
        <w:rPr>
          <w:lang w:val="es-ES"/>
        </w:rPr>
      </w:pPr>
      <w:r w:rsidRPr="00BF555F">
        <w:rPr>
          <w:b/>
          <w:color w:val="00188F"/>
          <w:lang w:val="es-ES"/>
        </w:rPr>
        <w:t>Tienda</w:t>
      </w:r>
    </w:p>
    <w:p w14:paraId="08709FDA" w14:textId="77777777" w:rsidR="000E6ED8" w:rsidRPr="00BF555F" w:rsidRDefault="00272578" w:rsidP="00272578">
      <w:pPr>
        <w:pStyle w:val="ProductList-Body"/>
        <w:rPr>
          <w:lang w:val="es-ES"/>
        </w:rPr>
      </w:pPr>
      <w:r w:rsidRPr="00BF555F">
        <w:rPr>
          <w:lang w:val="es-ES"/>
        </w:rPr>
        <w:t xml:space="preserve">Microsoft </w:t>
      </w:r>
      <w:proofErr w:type="spellStart"/>
      <w:r w:rsidRPr="00BF555F">
        <w:rPr>
          <w:lang w:val="es-ES"/>
        </w:rPr>
        <w:t>Azure</w:t>
      </w:r>
      <w:proofErr w:type="spellEnd"/>
      <w:r w:rsidRPr="00BF555F">
        <w:rPr>
          <w:lang w:val="es-ES"/>
        </w:rPr>
        <w:t xml:space="preserve"> permite al Cliente acceder o adquirir Productos que no son de Microsoft mediante características como la Tienda de Microsoft </w:t>
      </w:r>
      <w:proofErr w:type="spellStart"/>
      <w:r w:rsidRPr="00BF555F">
        <w:rPr>
          <w:lang w:val="es-ES"/>
        </w:rPr>
        <w:t>Azure</w:t>
      </w:r>
      <w:proofErr w:type="spellEnd"/>
      <w:r w:rsidRPr="00BF555F">
        <w:rPr>
          <w:lang w:val="es-ES"/>
        </w:rPr>
        <w:t xml:space="preserve"> y la Galería de Máquinas Virtuales, sujetos a los términos independientes disponibles </w:t>
      </w:r>
      <w:r w:rsidR="00F6657D">
        <w:rPr>
          <w:lang w:val="es-ES"/>
        </w:rPr>
        <w:br/>
      </w:r>
      <w:r w:rsidRPr="00BF555F">
        <w:rPr>
          <w:lang w:val="es-ES"/>
        </w:rPr>
        <w:t xml:space="preserve">en </w:t>
      </w:r>
      <w:hyperlink r:id="rId33" w:history="1">
        <w:r w:rsidRPr="00BF555F">
          <w:rPr>
            <w:rStyle w:val="Hyperlink"/>
            <w:lang w:val="es-ES"/>
          </w:rPr>
          <w:t>http://azure.microsoft.com/en-us/support/legal/microsoft-azure-store-terms/</w:t>
        </w:r>
      </w:hyperlink>
      <w:hyperlink r:id="rId34" w:history="1"/>
      <w:r w:rsidRPr="00BF555F">
        <w:rPr>
          <w:lang w:val="es-ES"/>
        </w:rPr>
        <w:t>.</w:t>
      </w:r>
    </w:p>
    <w:p w14:paraId="08709FDB" w14:textId="77777777" w:rsidR="003D22CB" w:rsidRPr="00BF555F" w:rsidRDefault="00D27871" w:rsidP="003D22CB">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9FDC" w14:textId="77777777" w:rsidR="008070AF" w:rsidRPr="00BF555F" w:rsidRDefault="008070AF" w:rsidP="00D73EC5">
      <w:pPr>
        <w:pStyle w:val="ProductList-OfferingGroupHeading"/>
        <w:spacing w:after="80"/>
        <w:outlineLvl w:val="1"/>
        <w:rPr>
          <w:lang w:val="es-ES"/>
        </w:rPr>
      </w:pPr>
      <w:bookmarkStart w:id="51" w:name="_Toc399501218"/>
      <w:r w:rsidRPr="00BF555F">
        <w:rPr>
          <w:lang w:val="es-ES"/>
        </w:rPr>
        <w:t xml:space="preserve">Enterprise </w:t>
      </w:r>
      <w:proofErr w:type="spellStart"/>
      <w:r w:rsidRPr="00BF555F">
        <w:rPr>
          <w:lang w:val="es-ES"/>
        </w:rPr>
        <w:t>Mobility</w:t>
      </w:r>
      <w:proofErr w:type="spellEnd"/>
      <w:r w:rsidRPr="00BF555F">
        <w:rPr>
          <w:lang w:val="es-ES"/>
        </w:rPr>
        <w:t xml:space="preserve"> Services</w:t>
      </w:r>
      <w:bookmarkEnd w:id="51"/>
    </w:p>
    <w:p w14:paraId="08709FDD" w14:textId="77777777" w:rsidR="008070AF" w:rsidRPr="00BF555F" w:rsidRDefault="008070AF" w:rsidP="008070AF">
      <w:pPr>
        <w:pStyle w:val="ProductList-Body"/>
        <w:tabs>
          <w:tab w:val="clear" w:pos="158"/>
          <w:tab w:val="left" w:pos="360"/>
        </w:tabs>
        <w:rPr>
          <w:lang w:val="es-ES"/>
        </w:rPr>
      </w:pPr>
      <w:r w:rsidRPr="00BF555F">
        <w:rPr>
          <w:b/>
          <w:color w:val="00188F"/>
          <w:lang w:val="es-ES"/>
        </w:rPr>
        <w:t>Avisos</w:t>
      </w:r>
    </w:p>
    <w:p w14:paraId="08709FDE" w14:textId="77777777" w:rsidR="008070AF" w:rsidRPr="00BF555F" w:rsidRDefault="008070AF" w:rsidP="005B03B4">
      <w:pPr>
        <w:pStyle w:val="ProductList-Body"/>
        <w:rPr>
          <w:lang w:val="es-ES"/>
        </w:rPr>
      </w:pPr>
      <w:r w:rsidRPr="00BF555F">
        <w:rPr>
          <w:lang w:val="es-ES"/>
        </w:rPr>
        <w:t xml:space="preserve">Se aplican las Notificaciones de Mapas de Bing que se encuentran en </w:t>
      </w:r>
      <w:proofErr w:type="spellStart"/>
      <w:r w:rsidRPr="00BF555F">
        <w:rPr>
          <w:lang w:val="es-ES"/>
        </w:rPr>
        <w:t>el</w:t>
      </w:r>
      <w:proofErr w:type="spellEnd"/>
      <w:r w:rsidRPr="00BF555F">
        <w:rPr>
          <w:lang w:val="es-ES"/>
        </w:rPr>
        <w:t xml:space="preserve"> </w:t>
      </w:r>
      <w:hyperlink w:anchor="Attachment1" w:history="1">
        <w:hyperlink w:anchor="Attachment1" w:history="1">
          <w:r w:rsidR="005B03B4" w:rsidRPr="00BF555F">
            <w:rPr>
              <w:rStyle w:val="Hyperlink"/>
              <w:lang w:val="es-ES"/>
            </w:rPr>
            <w:t>Anexo 1</w:t>
          </w:r>
        </w:hyperlink>
      </w:hyperlink>
      <w:r w:rsidRPr="00BF555F">
        <w:rPr>
          <w:lang w:val="es-ES"/>
        </w:rPr>
        <w:t>.</w:t>
      </w:r>
    </w:p>
    <w:p w14:paraId="08709FDF" w14:textId="77777777" w:rsidR="008070AF" w:rsidRPr="00BF555F" w:rsidRDefault="008070AF" w:rsidP="008070AF">
      <w:pPr>
        <w:pStyle w:val="ProductList-Body"/>
        <w:rPr>
          <w:lang w:val="es-ES"/>
        </w:rPr>
      </w:pPr>
    </w:p>
    <w:p w14:paraId="08709FE0" w14:textId="77777777" w:rsidR="008070AF" w:rsidRPr="00BF555F" w:rsidRDefault="008070AF" w:rsidP="008070AF">
      <w:pPr>
        <w:pStyle w:val="ProductList-Body"/>
        <w:tabs>
          <w:tab w:val="clear" w:pos="158"/>
          <w:tab w:val="left" w:pos="180"/>
        </w:tabs>
        <w:rPr>
          <w:lang w:val="es-ES"/>
        </w:rPr>
      </w:pPr>
      <w:r w:rsidRPr="00BF555F">
        <w:rPr>
          <w:b/>
          <w:color w:val="00188F"/>
          <w:lang w:val="es-ES"/>
        </w:rPr>
        <w:t>Conjuntos de Licencias de Suscripción</w:t>
      </w:r>
    </w:p>
    <w:p w14:paraId="08709FE1" w14:textId="77777777" w:rsidR="008070AF" w:rsidRPr="00BF555F" w:rsidRDefault="008070AF" w:rsidP="005B03B4">
      <w:pPr>
        <w:pStyle w:val="ProductList-Body"/>
        <w:rPr>
          <w:lang w:val="es-ES"/>
        </w:rPr>
      </w:pPr>
      <w:r w:rsidRPr="00BF555F">
        <w:rPr>
          <w:lang w:val="es-ES"/>
        </w:rPr>
        <w:t xml:space="preserve">Además de las SL de Usuario, consulte el </w:t>
      </w:r>
      <w:hyperlink w:anchor="Attachment2" w:history="1">
        <w:hyperlink w:anchor="Attachment2" w:history="1">
          <w:r w:rsidR="005B03B4" w:rsidRPr="00BF555F">
            <w:rPr>
              <w:rStyle w:val="Hyperlink"/>
              <w:lang w:val="es-ES"/>
            </w:rPr>
            <w:t>Anexo 2</w:t>
          </w:r>
        </w:hyperlink>
      </w:hyperlink>
      <w:r w:rsidRPr="00BF555F">
        <w:rPr>
          <w:lang w:val="es-ES"/>
        </w:rPr>
        <w:t xml:space="preserve"> para ver otros requisitos de suministro para </w:t>
      </w:r>
      <w:proofErr w:type="spellStart"/>
      <w:r w:rsidRPr="00BF555F">
        <w:rPr>
          <w:lang w:val="es-ES"/>
        </w:rPr>
        <w:t>Azure</w:t>
      </w:r>
      <w:proofErr w:type="spellEnd"/>
      <w:r w:rsidRPr="00BF555F">
        <w:rPr>
          <w:lang w:val="es-ES"/>
        </w:rPr>
        <w:t xml:space="preserve"> Active </w:t>
      </w:r>
      <w:proofErr w:type="spellStart"/>
      <w:r w:rsidRPr="00BF555F">
        <w:rPr>
          <w:lang w:val="es-ES"/>
        </w:rPr>
        <w:t>Directory</w:t>
      </w:r>
      <w:proofErr w:type="spellEnd"/>
      <w:r w:rsidRPr="00BF555F">
        <w:rPr>
          <w:lang w:val="es-ES"/>
        </w:rPr>
        <w:t xml:space="preserve"> Premium, </w:t>
      </w:r>
      <w:proofErr w:type="spellStart"/>
      <w:r w:rsidRPr="00BF555F">
        <w:rPr>
          <w:lang w:val="es-ES"/>
        </w:rPr>
        <w:t>Azure</w:t>
      </w:r>
      <w:proofErr w:type="spellEnd"/>
      <w:r w:rsidRPr="00BF555F">
        <w:rPr>
          <w:lang w:val="es-ES"/>
        </w:rPr>
        <w:t xml:space="preserve"> Rights Management y Windows Intune.</w:t>
      </w:r>
    </w:p>
    <w:p w14:paraId="08709FE2" w14:textId="77777777" w:rsidR="00706672" w:rsidRPr="00BF555F" w:rsidRDefault="00706672" w:rsidP="008070AF">
      <w:pPr>
        <w:pStyle w:val="ProductList-Body"/>
        <w:rPr>
          <w:lang w:val="es-ES"/>
        </w:rPr>
      </w:pPr>
    </w:p>
    <w:p w14:paraId="08709FE3" w14:textId="77777777" w:rsidR="00122096" w:rsidRPr="00BF555F" w:rsidRDefault="00122096" w:rsidP="00122096">
      <w:pPr>
        <w:pStyle w:val="ProductList-Offering2Heading"/>
        <w:outlineLvl w:val="2"/>
        <w:rPr>
          <w:lang w:val="es-ES"/>
        </w:rPr>
      </w:pPr>
      <w:r w:rsidRPr="00BF555F">
        <w:rPr>
          <w:lang w:val="es-ES"/>
        </w:rPr>
        <w:tab/>
      </w:r>
      <w:bookmarkStart w:id="52" w:name="_Toc399501219"/>
      <w:proofErr w:type="spellStart"/>
      <w:r w:rsidRPr="00BF555F">
        <w:rPr>
          <w:lang w:val="es-ES"/>
        </w:rPr>
        <w:t>Azure</w:t>
      </w:r>
      <w:proofErr w:type="spellEnd"/>
      <w:r w:rsidRPr="00BF555F">
        <w:rPr>
          <w:lang w:val="es-ES"/>
        </w:rPr>
        <w:t xml:space="preserve"> Active </w:t>
      </w:r>
      <w:proofErr w:type="spellStart"/>
      <w:r w:rsidRPr="00BF555F">
        <w:rPr>
          <w:lang w:val="es-ES"/>
        </w:rPr>
        <w:t>Directory</w:t>
      </w:r>
      <w:proofErr w:type="spellEnd"/>
      <w:r w:rsidRPr="00BF555F">
        <w:rPr>
          <w:lang w:val="es-ES"/>
        </w:rPr>
        <w:t xml:space="preserve"> Basic</w:t>
      </w:r>
      <w:bookmarkEnd w:id="52"/>
    </w:p>
    <w:p w14:paraId="08709FE4" w14:textId="77777777" w:rsidR="00122096" w:rsidRPr="00BF555F" w:rsidRDefault="00122096" w:rsidP="00122096">
      <w:pPr>
        <w:pStyle w:val="ProductList-Body"/>
        <w:rPr>
          <w:lang w:val="es-ES"/>
        </w:rPr>
      </w:pPr>
      <w:r w:rsidRPr="00BF555F">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8709FE5" w14:textId="77777777" w:rsidR="00122096" w:rsidRPr="00BF555F" w:rsidRDefault="00D27871" w:rsidP="00122096">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9FE6" w14:textId="77777777" w:rsidR="00706672" w:rsidRPr="00BF555F" w:rsidRDefault="00706672" w:rsidP="00706672">
      <w:pPr>
        <w:pStyle w:val="ProductList-Offering2Heading"/>
        <w:outlineLvl w:val="2"/>
        <w:rPr>
          <w:lang w:val="es-ES"/>
        </w:rPr>
      </w:pPr>
      <w:r w:rsidRPr="00BF555F">
        <w:rPr>
          <w:lang w:val="es-ES"/>
        </w:rPr>
        <w:tab/>
      </w:r>
      <w:bookmarkStart w:id="53" w:name="_Toc399501220"/>
      <w:proofErr w:type="spellStart"/>
      <w:r w:rsidRPr="00BF555F">
        <w:rPr>
          <w:lang w:val="es-ES"/>
        </w:rPr>
        <w:t>Azure</w:t>
      </w:r>
      <w:proofErr w:type="spellEnd"/>
      <w:r w:rsidRPr="00BF555F">
        <w:rPr>
          <w:lang w:val="es-ES"/>
        </w:rPr>
        <w:t xml:space="preserve"> Active </w:t>
      </w:r>
      <w:proofErr w:type="spellStart"/>
      <w:r w:rsidRPr="00BF555F">
        <w:rPr>
          <w:lang w:val="es-ES"/>
        </w:rPr>
        <w:t>Directory</w:t>
      </w:r>
      <w:proofErr w:type="spellEnd"/>
      <w:r w:rsidRPr="00BF555F">
        <w:rPr>
          <w:lang w:val="es-ES"/>
        </w:rPr>
        <w:t xml:space="preserve"> Premium</w:t>
      </w:r>
      <w:bookmarkEnd w:id="53"/>
    </w:p>
    <w:p w14:paraId="08709FE7" w14:textId="77777777" w:rsidR="00706672" w:rsidRPr="00BF555F" w:rsidRDefault="00706672" w:rsidP="00870CA0">
      <w:pPr>
        <w:pStyle w:val="ProductList-Body"/>
        <w:rPr>
          <w:lang w:val="es-ES"/>
        </w:rPr>
      </w:pPr>
      <w:r w:rsidRPr="00BF555F">
        <w:rPr>
          <w:lang w:val="es-ES"/>
        </w:rPr>
        <w:t xml:space="preserve">El Cliente puede, con el Inicio de Sesión Único, integrar previamente Aplicaciones </w:t>
      </w:r>
      <w:proofErr w:type="spellStart"/>
      <w:r w:rsidRPr="00BF555F">
        <w:rPr>
          <w:lang w:val="es-ES"/>
        </w:rPr>
        <w:t>SaaS</w:t>
      </w:r>
      <w:proofErr w:type="spellEnd"/>
      <w:r w:rsidRPr="00BF555F">
        <w:rPr>
          <w:lang w:val="es-ES"/>
        </w:rPr>
        <w:t>/Aplicaciones personalizadas. El Cliente no puede copiar ni</w:t>
      </w:r>
      <w:r w:rsidR="00870CA0">
        <w:rPr>
          <w:lang w:val="es-ES"/>
        </w:rPr>
        <w:t> </w:t>
      </w:r>
      <w:r w:rsidRPr="00BF555F">
        <w:rPr>
          <w:lang w:val="es-ES"/>
        </w:rPr>
        <w:t xml:space="preserve">distribuir ningún conjunto de datos (así como tampoco ninguna parte de un conjunto de datos) incluido en el software de Forefront </w:t>
      </w:r>
      <w:proofErr w:type="spellStart"/>
      <w:r w:rsidRPr="00BF555F">
        <w:rPr>
          <w:lang w:val="es-ES"/>
        </w:rPr>
        <w:t>Identity</w:t>
      </w:r>
      <w:proofErr w:type="spellEnd"/>
      <w:r w:rsidRPr="00BF555F">
        <w:rPr>
          <w:lang w:val="es-ES"/>
        </w:rPr>
        <w:t xml:space="preserve"> Manager incluido con una SL de Usuario de Microsoft </w:t>
      </w:r>
      <w:proofErr w:type="spellStart"/>
      <w:r w:rsidRPr="00BF555F">
        <w:rPr>
          <w:lang w:val="es-ES"/>
        </w:rPr>
        <w:t>Azure</w:t>
      </w:r>
      <w:proofErr w:type="spellEnd"/>
      <w:r w:rsidRPr="00BF555F">
        <w:rPr>
          <w:lang w:val="es-ES"/>
        </w:rPr>
        <w:t xml:space="preserve"> Active </w:t>
      </w:r>
      <w:proofErr w:type="spellStart"/>
      <w:r w:rsidRPr="00BF555F">
        <w:rPr>
          <w:lang w:val="es-ES"/>
        </w:rPr>
        <w:t>Directory</w:t>
      </w:r>
      <w:proofErr w:type="spellEnd"/>
      <w:r w:rsidRPr="00BF555F">
        <w:rPr>
          <w:lang w:val="es-ES"/>
        </w:rPr>
        <w:t xml:space="preserve"> Premium.</w:t>
      </w:r>
    </w:p>
    <w:p w14:paraId="08709FE8" w14:textId="77777777" w:rsidR="00706672" w:rsidRPr="00BF555F" w:rsidRDefault="00D27871" w:rsidP="00706672">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9FE9" w14:textId="77777777" w:rsidR="008070AF" w:rsidRPr="00BF555F" w:rsidRDefault="008070AF" w:rsidP="008070AF">
      <w:pPr>
        <w:pStyle w:val="ProductList-Offering2Heading"/>
        <w:outlineLvl w:val="2"/>
        <w:rPr>
          <w:lang w:val="es-ES"/>
        </w:rPr>
      </w:pPr>
      <w:r w:rsidRPr="00BF555F">
        <w:rPr>
          <w:lang w:val="es-ES"/>
        </w:rPr>
        <w:tab/>
      </w:r>
      <w:bookmarkStart w:id="54" w:name="_Toc399501221"/>
      <w:proofErr w:type="spellStart"/>
      <w:r w:rsidRPr="00BF555F">
        <w:rPr>
          <w:lang w:val="es-ES"/>
        </w:rPr>
        <w:t>Azure</w:t>
      </w:r>
      <w:proofErr w:type="spellEnd"/>
      <w:r w:rsidRPr="00BF555F">
        <w:rPr>
          <w:lang w:val="es-ES"/>
        </w:rPr>
        <w:t xml:space="preserve"> Rights Management Service</w:t>
      </w:r>
      <w:bookmarkEnd w:id="54"/>
      <w:r w:rsidRPr="00BF555F">
        <w:rPr>
          <w:lang w:val="es-ES"/>
        </w:rPr>
        <w:t xml:space="preserve"> </w:t>
      </w:r>
    </w:p>
    <w:p w14:paraId="08709FEA" w14:textId="77777777" w:rsidR="008070AF" w:rsidRPr="00BF555F" w:rsidRDefault="00D27871" w:rsidP="008070AF">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9FEB" w14:textId="77777777" w:rsidR="00B55284" w:rsidRPr="00BF555F" w:rsidRDefault="00B55284" w:rsidP="00D73EC5">
      <w:pPr>
        <w:pStyle w:val="ProductList-Offering1Heading"/>
        <w:outlineLvl w:val="2"/>
        <w:rPr>
          <w:lang w:val="es-ES"/>
        </w:rPr>
      </w:pPr>
      <w:bookmarkStart w:id="55" w:name="_Toc388464308"/>
      <w:bookmarkEnd w:id="55"/>
      <w:r w:rsidRPr="00BF555F">
        <w:rPr>
          <w:lang w:val="es-ES"/>
        </w:rPr>
        <w:br w:type="page"/>
      </w:r>
    </w:p>
    <w:p w14:paraId="08709FEC" w14:textId="77777777" w:rsidR="008070AF" w:rsidRPr="00BF555F" w:rsidRDefault="008070AF" w:rsidP="00D73EC5">
      <w:pPr>
        <w:pStyle w:val="ProductList-Offering1Heading"/>
        <w:outlineLvl w:val="2"/>
        <w:rPr>
          <w:lang w:val="es-ES"/>
        </w:rPr>
      </w:pPr>
      <w:r w:rsidRPr="00BF555F">
        <w:rPr>
          <w:lang w:val="es-ES"/>
        </w:rPr>
        <w:tab/>
      </w:r>
      <w:bookmarkStart w:id="56" w:name="_Toc399501222"/>
      <w:r w:rsidRPr="00BF555F">
        <w:rPr>
          <w:lang w:val="es-ES"/>
        </w:rPr>
        <w:t>Windows Intune</w:t>
      </w:r>
      <w:bookmarkEnd w:id="56"/>
    </w:p>
    <w:p w14:paraId="08709FED" w14:textId="77777777" w:rsidR="00D73EC5" w:rsidRPr="00BF555F" w:rsidRDefault="00D73EC5" w:rsidP="008070AF">
      <w:pPr>
        <w:pStyle w:val="ProductList-Body"/>
        <w:rPr>
          <w:rFonts w:asciiTheme="majorHAnsi" w:hAnsiTheme="majorHAnsi"/>
          <w:sz w:val="16"/>
          <w:szCs w:val="16"/>
          <w:lang w:val="es-ES"/>
        </w:rPr>
        <w:sectPr w:rsidR="00D73EC5" w:rsidRPr="00BF555F" w:rsidSect="00A61B2A">
          <w:footerReference w:type="default" r:id="rId35"/>
          <w:footerReference w:type="first" r:id="rId36"/>
          <w:pgSz w:w="12240" w:h="15840"/>
          <w:pgMar w:top="1440" w:right="720" w:bottom="1440" w:left="720" w:header="720" w:footer="720" w:gutter="0"/>
          <w:cols w:space="720"/>
          <w:titlePg/>
          <w:docGrid w:linePitch="360"/>
        </w:sectPr>
      </w:pPr>
    </w:p>
    <w:p w14:paraId="08709FEE" w14:textId="77777777" w:rsidR="008070AF" w:rsidRPr="00BF555F" w:rsidRDefault="008070AF" w:rsidP="008070AF">
      <w:pPr>
        <w:pStyle w:val="ProductList-Body"/>
        <w:rPr>
          <w:lang w:val="es-ES"/>
        </w:rPr>
      </w:pPr>
      <w:r w:rsidRPr="00BF555F">
        <w:rPr>
          <w:rFonts w:asciiTheme="majorHAnsi" w:hAnsiTheme="majorHAnsi"/>
          <w:sz w:val="16"/>
          <w:szCs w:val="16"/>
          <w:lang w:val="es-ES"/>
        </w:rPr>
        <w:t>Windows Intune (por usuario)</w:t>
      </w:r>
    </w:p>
    <w:p w14:paraId="08709FEF" w14:textId="77777777" w:rsidR="001A0CFD" w:rsidRPr="00BF555F" w:rsidRDefault="001A0CFD" w:rsidP="006B21C8">
      <w:pPr>
        <w:pStyle w:val="ProductList-Body"/>
        <w:rPr>
          <w:lang w:val="es-ES"/>
        </w:rPr>
      </w:pPr>
      <w:r w:rsidRPr="00BF555F">
        <w:rPr>
          <w:rFonts w:asciiTheme="majorHAnsi" w:hAnsiTheme="majorHAnsi"/>
          <w:sz w:val="16"/>
          <w:szCs w:val="16"/>
          <w:lang w:val="es-ES"/>
        </w:rPr>
        <w:t>Windows Intune con Sistema Operativo de Sobremesa Windows (por</w:t>
      </w:r>
      <w:r w:rsidR="006B21C8">
        <w:rPr>
          <w:rFonts w:asciiTheme="majorHAnsi" w:hAnsiTheme="majorHAnsi"/>
          <w:sz w:val="16"/>
          <w:szCs w:val="16"/>
          <w:lang w:val="es-ES"/>
        </w:rPr>
        <w:t> </w:t>
      </w:r>
      <w:r w:rsidRPr="00BF555F">
        <w:rPr>
          <w:rFonts w:asciiTheme="majorHAnsi" w:hAnsiTheme="majorHAnsi"/>
          <w:sz w:val="16"/>
          <w:szCs w:val="16"/>
          <w:lang w:val="es-ES"/>
        </w:rPr>
        <w:t>usuario)</w:t>
      </w:r>
    </w:p>
    <w:p w14:paraId="08709FF0" w14:textId="77777777" w:rsidR="008070AF" w:rsidRPr="00BF555F" w:rsidRDefault="008070AF" w:rsidP="008070AF">
      <w:pPr>
        <w:pStyle w:val="ProductList-Body"/>
        <w:rPr>
          <w:lang w:val="es-ES"/>
        </w:rPr>
      </w:pPr>
    </w:p>
    <w:p w14:paraId="08709FF1" w14:textId="77777777" w:rsidR="008070AF" w:rsidRPr="00BF555F" w:rsidRDefault="008070AF" w:rsidP="008070AF">
      <w:pPr>
        <w:pStyle w:val="ProductList-Body"/>
        <w:rPr>
          <w:lang w:val="es-ES"/>
        </w:rPr>
      </w:pPr>
      <w:r w:rsidRPr="00BF555F">
        <w:rPr>
          <w:rFonts w:asciiTheme="majorHAnsi" w:hAnsiTheme="majorHAnsi"/>
          <w:sz w:val="16"/>
          <w:szCs w:val="16"/>
          <w:lang w:val="es-ES"/>
        </w:rPr>
        <w:t xml:space="preserve">Complemento de Windows Intune para </w:t>
      </w:r>
      <w:proofErr w:type="spellStart"/>
      <w:r w:rsidRPr="00BF555F">
        <w:rPr>
          <w:rFonts w:asciiTheme="majorHAnsi" w:hAnsiTheme="majorHAnsi"/>
          <w:sz w:val="16"/>
          <w:szCs w:val="16"/>
          <w:lang w:val="es-ES"/>
        </w:rPr>
        <w:t>System</w:t>
      </w:r>
      <w:proofErr w:type="spellEnd"/>
      <w:r w:rsidRPr="00BF555F">
        <w:rPr>
          <w:rFonts w:asciiTheme="majorHAnsi" w:hAnsiTheme="majorHAnsi"/>
          <w:sz w:val="16"/>
          <w:szCs w:val="16"/>
          <w:lang w:val="es-ES"/>
        </w:rPr>
        <w:t xml:space="preserve"> Center </w:t>
      </w:r>
      <w:proofErr w:type="spellStart"/>
      <w:r w:rsidRPr="00BF555F">
        <w:rPr>
          <w:rFonts w:asciiTheme="majorHAnsi" w:hAnsiTheme="majorHAnsi"/>
          <w:sz w:val="16"/>
          <w:szCs w:val="16"/>
          <w:lang w:val="es-ES"/>
        </w:rPr>
        <w:t>Configuration</w:t>
      </w:r>
      <w:proofErr w:type="spellEnd"/>
    </w:p>
    <w:p w14:paraId="08709FF2" w14:textId="77777777" w:rsidR="00D73EC5" w:rsidRPr="008760AD" w:rsidRDefault="008070AF" w:rsidP="00105241">
      <w:pPr>
        <w:pStyle w:val="ProductList-Body"/>
        <w:rPr>
          <w:rFonts w:asciiTheme="majorHAnsi" w:hAnsiTheme="majorHAnsi"/>
          <w:sz w:val="16"/>
          <w:szCs w:val="16"/>
        </w:rPr>
        <w:sectPr w:rsidR="00D73EC5" w:rsidRPr="008760AD" w:rsidSect="00D73EC5">
          <w:type w:val="continuous"/>
          <w:pgSz w:w="12240" w:h="15840"/>
          <w:pgMar w:top="1440" w:right="720" w:bottom="1440" w:left="720" w:header="720" w:footer="720" w:gutter="0"/>
          <w:cols w:num="2" w:space="720"/>
          <w:titlePg/>
          <w:docGrid w:linePitch="360"/>
        </w:sectPr>
      </w:pPr>
      <w:r w:rsidRPr="008760AD">
        <w:rPr>
          <w:rFonts w:asciiTheme="majorHAnsi" w:hAnsiTheme="majorHAnsi"/>
          <w:sz w:val="16"/>
          <w:szCs w:val="16"/>
        </w:rPr>
        <w:t>Manager and System Center Endpoint Protection (</w:t>
      </w:r>
      <w:proofErr w:type="spellStart"/>
      <w:r w:rsidRPr="008760AD">
        <w:rPr>
          <w:rFonts w:asciiTheme="majorHAnsi" w:hAnsiTheme="majorHAnsi"/>
          <w:sz w:val="16"/>
          <w:szCs w:val="16"/>
        </w:rPr>
        <w:t>por</w:t>
      </w:r>
      <w:proofErr w:type="spellEnd"/>
      <w:r w:rsidRPr="008760AD">
        <w:rPr>
          <w:rFonts w:asciiTheme="majorHAnsi" w:hAnsiTheme="majorHAnsi"/>
          <w:sz w:val="16"/>
          <w:szCs w:val="16"/>
        </w:rPr>
        <w:t xml:space="preserve"> </w:t>
      </w:r>
      <w:proofErr w:type="spellStart"/>
      <w:r w:rsidRPr="008760AD">
        <w:rPr>
          <w:rFonts w:asciiTheme="majorHAnsi" w:hAnsiTheme="majorHAnsi"/>
          <w:sz w:val="16"/>
          <w:szCs w:val="16"/>
        </w:rPr>
        <w:t>usuario</w:t>
      </w:r>
      <w:proofErr w:type="spellEnd"/>
      <w:proofErr w:type="gramStart"/>
      <w:r w:rsidRPr="008760AD">
        <w:rPr>
          <w:rFonts w:asciiTheme="majorHAnsi" w:hAnsiTheme="majorHAnsi"/>
          <w:sz w:val="16"/>
          <w:szCs w:val="16"/>
        </w:rPr>
        <w:t>)</w:t>
      </w:r>
      <w:proofErr w:type="gramEnd"/>
      <w:r w:rsidRPr="008760AD">
        <w:rPr>
          <w:rFonts w:asciiTheme="majorHAnsi" w:hAnsiTheme="majorHAnsi"/>
          <w:sz w:val="16"/>
          <w:szCs w:val="16"/>
        </w:rPr>
        <w:br/>
        <w:t>(</w:t>
      </w:r>
      <w:r w:rsidR="00105241" w:rsidRPr="008760AD">
        <w:rPr>
          <w:rFonts w:asciiTheme="majorHAnsi" w:hAnsiTheme="majorHAnsi"/>
          <w:sz w:val="16"/>
          <w:szCs w:val="16"/>
        </w:rPr>
        <w:t>“</w:t>
      </w:r>
      <w:proofErr w:type="spellStart"/>
      <w:r w:rsidRPr="008760AD">
        <w:rPr>
          <w:rFonts w:asciiTheme="majorHAnsi" w:hAnsiTheme="majorHAnsi"/>
          <w:sz w:val="16"/>
          <w:szCs w:val="16"/>
        </w:rPr>
        <w:t>Complemento</w:t>
      </w:r>
      <w:proofErr w:type="spellEnd"/>
      <w:r w:rsidRPr="008760AD">
        <w:rPr>
          <w:rFonts w:asciiTheme="majorHAnsi" w:hAnsiTheme="majorHAnsi"/>
          <w:sz w:val="16"/>
          <w:szCs w:val="16"/>
        </w:rPr>
        <w:t xml:space="preserve"> de Windows Intune</w:t>
      </w:r>
      <w:r w:rsidR="00105241" w:rsidRPr="008760AD">
        <w:rPr>
          <w:rFonts w:asciiTheme="majorHAnsi" w:hAnsiTheme="majorHAnsi"/>
          <w:sz w:val="16"/>
          <w:szCs w:val="16"/>
        </w:rPr>
        <w:t>”</w:t>
      </w:r>
      <w:r w:rsidRPr="008760AD">
        <w:rPr>
          <w:rFonts w:asciiTheme="majorHAnsi" w:hAnsiTheme="majorHAnsi"/>
          <w:sz w:val="16"/>
          <w:szCs w:val="16"/>
        </w:rPr>
        <w:t>)</w:t>
      </w:r>
    </w:p>
    <w:p w14:paraId="08709FF3" w14:textId="77777777" w:rsidR="008070AF" w:rsidRPr="008760AD" w:rsidRDefault="008070AF" w:rsidP="008070AF">
      <w:pPr>
        <w:pStyle w:val="ProductList-Body"/>
        <w:pBdr>
          <w:top w:val="single" w:sz="4" w:space="1" w:color="BFBFBF" w:themeColor="background1" w:themeShade="BF"/>
        </w:pBdr>
      </w:pPr>
    </w:p>
    <w:p w14:paraId="08709FF4" w14:textId="77777777" w:rsidR="00EF78B8" w:rsidRPr="00BF555F" w:rsidRDefault="00EF78B8" w:rsidP="00EF78B8">
      <w:pPr>
        <w:pStyle w:val="ProductList-Body"/>
        <w:tabs>
          <w:tab w:val="clear" w:pos="158"/>
          <w:tab w:val="left" w:pos="180"/>
        </w:tabs>
        <w:rPr>
          <w:lang w:val="es-ES"/>
        </w:rPr>
      </w:pPr>
      <w:r w:rsidRPr="00BF555F">
        <w:rPr>
          <w:b/>
          <w:color w:val="00188F"/>
          <w:lang w:val="es-ES"/>
        </w:rPr>
        <w:t>Administrar Dispositivos</w:t>
      </w:r>
    </w:p>
    <w:p w14:paraId="08709FF5" w14:textId="77777777" w:rsidR="00EF78B8" w:rsidRPr="00BF555F" w:rsidRDefault="00EF78B8" w:rsidP="00EF78B8">
      <w:pPr>
        <w:pStyle w:val="ProductList-Body"/>
        <w:tabs>
          <w:tab w:val="clear" w:pos="158"/>
          <w:tab w:val="left" w:pos="180"/>
        </w:tabs>
        <w:rPr>
          <w:lang w:val="es-ES"/>
        </w:rPr>
      </w:pPr>
      <w:r w:rsidRPr="00BF555F">
        <w:rPr>
          <w:lang w:val="es-ES"/>
        </w:rPr>
        <w:t xml:space="preserve">Cada usuario al que el Cliente asigna una SL de Usuario puede acceder y utilizar el Servicio en Línea y el software relacionado (incluido el software de </w:t>
      </w:r>
      <w:proofErr w:type="spellStart"/>
      <w:r w:rsidRPr="00BF555F">
        <w:rPr>
          <w:lang w:val="es-ES"/>
        </w:rPr>
        <w:t>System</w:t>
      </w:r>
      <w:proofErr w:type="spellEnd"/>
      <w:r w:rsidRPr="00BF555F">
        <w:rPr>
          <w:lang w:val="es-ES"/>
        </w:rPr>
        <w:t xml:space="preserve"> Center) para administrar hasta cinco (5) dispositivos.</w:t>
      </w:r>
    </w:p>
    <w:p w14:paraId="08709FF6" w14:textId="77777777" w:rsidR="00EF78B8" w:rsidRPr="00BF555F" w:rsidRDefault="00EF78B8" w:rsidP="00EF78B8">
      <w:pPr>
        <w:pStyle w:val="ProductList-Body"/>
        <w:tabs>
          <w:tab w:val="clear" w:pos="158"/>
          <w:tab w:val="left" w:pos="180"/>
        </w:tabs>
        <w:rPr>
          <w:lang w:val="es-ES"/>
        </w:rPr>
      </w:pPr>
    </w:p>
    <w:p w14:paraId="08709FF7" w14:textId="77777777" w:rsidR="008070AF" w:rsidRPr="00BF555F" w:rsidRDefault="008070AF" w:rsidP="008070AF">
      <w:pPr>
        <w:pStyle w:val="ProductList-Body"/>
        <w:tabs>
          <w:tab w:val="clear" w:pos="158"/>
          <w:tab w:val="left" w:pos="180"/>
        </w:tabs>
        <w:rPr>
          <w:lang w:val="es-ES"/>
        </w:rPr>
      </w:pPr>
      <w:r w:rsidRPr="00BF555F">
        <w:rPr>
          <w:b/>
          <w:color w:val="00188F"/>
          <w:lang w:val="es-ES"/>
        </w:rPr>
        <w:t>SL de Complemento de Almacenamiento</w:t>
      </w:r>
    </w:p>
    <w:p w14:paraId="08709FF8" w14:textId="77777777" w:rsidR="008070AF" w:rsidRPr="00BF555F" w:rsidRDefault="008070AF" w:rsidP="003C0307">
      <w:pPr>
        <w:pStyle w:val="ProductList-Body"/>
        <w:tabs>
          <w:tab w:val="clear" w:pos="158"/>
          <w:tab w:val="left" w:pos="180"/>
        </w:tabs>
        <w:rPr>
          <w:lang w:val="es-ES"/>
        </w:rPr>
      </w:pPr>
      <w:r w:rsidRPr="00BF555F">
        <w:rPr>
          <w:lang w:val="es-ES"/>
        </w:rPr>
        <w:t>Se requiere una SL de Complemento de Almacenamiento por cada gigabyte de almacenamiento que supere el almacenamiento otorgado con la</w:t>
      </w:r>
      <w:r w:rsidR="003C0307">
        <w:rPr>
          <w:lang w:val="es-ES"/>
        </w:rPr>
        <w:t> </w:t>
      </w:r>
      <w:r w:rsidRPr="00BF555F">
        <w:rPr>
          <w:lang w:val="es-ES"/>
        </w:rPr>
        <w:t>suscripción básica.</w:t>
      </w:r>
    </w:p>
    <w:p w14:paraId="08709FF9" w14:textId="77777777" w:rsidR="008070AF" w:rsidRPr="00BF555F" w:rsidRDefault="008070AF" w:rsidP="008070AF">
      <w:pPr>
        <w:pStyle w:val="ProductList-Body"/>
        <w:tabs>
          <w:tab w:val="clear" w:pos="158"/>
          <w:tab w:val="left" w:pos="180"/>
        </w:tabs>
        <w:rPr>
          <w:lang w:val="es-ES"/>
        </w:rPr>
      </w:pPr>
    </w:p>
    <w:p w14:paraId="08709FFA" w14:textId="77777777" w:rsidR="008070AF" w:rsidRPr="00BF555F" w:rsidRDefault="008070AF" w:rsidP="008070AF">
      <w:pPr>
        <w:pStyle w:val="ProductList-Body"/>
        <w:tabs>
          <w:tab w:val="clear" w:pos="158"/>
          <w:tab w:val="left" w:pos="180"/>
        </w:tabs>
        <w:rPr>
          <w:lang w:val="es-ES"/>
        </w:rPr>
      </w:pPr>
      <w:r w:rsidRPr="00BF555F">
        <w:rPr>
          <w:b/>
          <w:color w:val="00188F"/>
          <w:lang w:val="es-ES"/>
        </w:rPr>
        <w:t xml:space="preserve">Componentes de software de Windows en el software de </w:t>
      </w:r>
      <w:proofErr w:type="spellStart"/>
      <w:r w:rsidRPr="00BF555F">
        <w:rPr>
          <w:b/>
          <w:color w:val="00188F"/>
          <w:lang w:val="es-ES"/>
        </w:rPr>
        <w:t>System</w:t>
      </w:r>
      <w:proofErr w:type="spellEnd"/>
      <w:r w:rsidRPr="00BF555F">
        <w:rPr>
          <w:b/>
          <w:color w:val="00188F"/>
          <w:lang w:val="es-ES"/>
        </w:rPr>
        <w:t xml:space="preserve"> Center</w:t>
      </w:r>
    </w:p>
    <w:p w14:paraId="08709FFB" w14:textId="77777777" w:rsidR="008070AF" w:rsidRPr="00BF555F" w:rsidRDefault="008070AF" w:rsidP="008070AF">
      <w:pPr>
        <w:pStyle w:val="ProductList-Body"/>
        <w:tabs>
          <w:tab w:val="clear" w:pos="158"/>
          <w:tab w:val="left" w:pos="180"/>
        </w:tabs>
        <w:rPr>
          <w:lang w:val="es-ES"/>
        </w:rPr>
      </w:pPr>
      <w:r w:rsidRPr="00BF555F">
        <w:rPr>
          <w:lang w:val="es-ES"/>
        </w:rPr>
        <w:t xml:space="preserve">El software de </w:t>
      </w:r>
      <w:proofErr w:type="spellStart"/>
      <w:r w:rsidRPr="00BF555F">
        <w:rPr>
          <w:lang w:val="es-ES"/>
        </w:rPr>
        <w:t>System</w:t>
      </w:r>
      <w:proofErr w:type="spellEnd"/>
      <w:r w:rsidRPr="00BF555F">
        <w:rPr>
          <w:lang w:val="es-ES"/>
        </w:rPr>
        <w:t xml:space="preserve"> Center incluye uno o varios de los siguientes Componentes de Software de Windows: Microsoft .NET Framework, componentes de Microsoft Data Access, software </w:t>
      </w:r>
      <w:proofErr w:type="spellStart"/>
      <w:r w:rsidRPr="00BF555F">
        <w:rPr>
          <w:lang w:val="es-ES"/>
        </w:rPr>
        <w:t>Powershell</w:t>
      </w:r>
      <w:proofErr w:type="spellEnd"/>
      <w:r w:rsidRPr="00BF555F">
        <w:rPr>
          <w:lang w:val="es-ES"/>
        </w:rPr>
        <w:t xml:space="preserve"> y determinados .</w:t>
      </w:r>
      <w:proofErr w:type="spellStart"/>
      <w:r w:rsidRPr="00BF555F">
        <w:rPr>
          <w:lang w:val="es-ES"/>
        </w:rPr>
        <w:t>dlls</w:t>
      </w:r>
      <w:proofErr w:type="spellEnd"/>
      <w:r w:rsidRPr="00BF555F">
        <w:rPr>
          <w:lang w:val="es-ES"/>
        </w:rPr>
        <w:t xml:space="preserve"> relacionados con Microsoft </w:t>
      </w:r>
      <w:proofErr w:type="spellStart"/>
      <w:r w:rsidRPr="00BF555F">
        <w:rPr>
          <w:lang w:val="es-ES"/>
        </w:rPr>
        <w:t>Build</w:t>
      </w:r>
      <w:proofErr w:type="spellEnd"/>
      <w:r w:rsidRPr="00BF555F">
        <w:rPr>
          <w:lang w:val="es-ES"/>
        </w:rPr>
        <w:t xml:space="preserve">, Windows </w:t>
      </w:r>
      <w:proofErr w:type="spellStart"/>
      <w:r w:rsidRPr="00BF555F">
        <w:rPr>
          <w:lang w:val="es-ES"/>
        </w:rPr>
        <w:t>Identity</w:t>
      </w:r>
      <w:proofErr w:type="spellEnd"/>
      <w:r w:rsidRPr="00BF555F">
        <w:rPr>
          <w:lang w:val="es-ES"/>
        </w:rPr>
        <w:t xml:space="preserve"> </w:t>
      </w:r>
      <w:proofErr w:type="spellStart"/>
      <w:r w:rsidRPr="00BF555F">
        <w:rPr>
          <w:lang w:val="es-ES"/>
        </w:rPr>
        <w:t>Foundation</w:t>
      </w:r>
      <w:proofErr w:type="spellEnd"/>
      <w:r w:rsidRPr="00BF555F">
        <w:rPr>
          <w:lang w:val="es-ES"/>
        </w:rPr>
        <w:t xml:space="preserve">, Windows Library for </w:t>
      </w:r>
      <w:proofErr w:type="spellStart"/>
      <w:r w:rsidRPr="00BF555F">
        <w:rPr>
          <w:lang w:val="es-ES"/>
        </w:rPr>
        <w:t>JAVAScript</w:t>
      </w:r>
      <w:proofErr w:type="spellEnd"/>
      <w:r w:rsidRPr="00BF555F">
        <w:rPr>
          <w:lang w:val="es-ES"/>
        </w:rPr>
        <w:t xml:space="preserve">, Debghelp.dll y tecnologías Web </w:t>
      </w:r>
      <w:proofErr w:type="spellStart"/>
      <w:r w:rsidRPr="00BF555F">
        <w:rPr>
          <w:lang w:val="es-ES"/>
        </w:rPr>
        <w:t>Deploy</w:t>
      </w:r>
      <w:proofErr w:type="spellEnd"/>
      <w:r w:rsidRPr="00BF555F">
        <w:rPr>
          <w:lang w:val="es-ES"/>
        </w:rPr>
        <w:t xml:space="preserve">. Los términos de licencia que rigen el uso de los Componentes de Software de Windows se encuentran en la sección Windows 8.1 Pro y Enterprise de los Derechos de Uso de los Productos. Los Derechos de Uso de los Productos se encuentran en </w:t>
      </w:r>
      <w:hyperlink r:id="rId37" w:history="1">
        <w:r w:rsidRPr="00BF555F">
          <w:rPr>
            <w:rStyle w:val="Hyperlink"/>
            <w:lang w:val="es-ES"/>
          </w:rPr>
          <w:t>http://go.microsoft.com/?linkid=9839206</w:t>
        </w:r>
      </w:hyperlink>
      <w:hyperlink w:history="1"/>
      <w:r w:rsidRPr="00BF555F">
        <w:rPr>
          <w:lang w:val="es-ES"/>
        </w:rPr>
        <w:t>.</w:t>
      </w:r>
    </w:p>
    <w:p w14:paraId="08709FFC" w14:textId="77777777" w:rsidR="008070AF" w:rsidRPr="00BF555F" w:rsidRDefault="008070AF" w:rsidP="008070AF">
      <w:pPr>
        <w:pStyle w:val="ProductList-Body"/>
        <w:tabs>
          <w:tab w:val="clear" w:pos="158"/>
          <w:tab w:val="left" w:pos="180"/>
        </w:tabs>
        <w:rPr>
          <w:lang w:val="es-ES"/>
        </w:rPr>
      </w:pPr>
    </w:p>
    <w:p w14:paraId="08709FFD" w14:textId="77777777" w:rsidR="008070AF" w:rsidRPr="00BF555F" w:rsidRDefault="008070AF" w:rsidP="003D35A8">
      <w:pPr>
        <w:pStyle w:val="ProductList-Body"/>
        <w:tabs>
          <w:tab w:val="clear" w:pos="158"/>
          <w:tab w:val="left" w:pos="180"/>
        </w:tabs>
        <w:rPr>
          <w:lang w:val="es-ES"/>
        </w:rPr>
      </w:pPr>
      <w:r w:rsidRPr="00BF555F">
        <w:rPr>
          <w:b/>
          <w:color w:val="00188F"/>
          <w:lang w:val="es-ES"/>
        </w:rPr>
        <w:t>Tecnología SQL Server y Comparación de Rendimiento</w:t>
      </w:r>
    </w:p>
    <w:p w14:paraId="08709FFE" w14:textId="77777777" w:rsidR="008070AF" w:rsidRPr="00BF555F" w:rsidRDefault="008070AF" w:rsidP="00233E5B">
      <w:pPr>
        <w:pStyle w:val="ProductList-Body"/>
        <w:tabs>
          <w:tab w:val="clear" w:pos="158"/>
          <w:tab w:val="left" w:pos="180"/>
        </w:tabs>
        <w:rPr>
          <w:lang w:val="es-ES"/>
        </w:rPr>
      </w:pPr>
      <w:r w:rsidRPr="00BF555F">
        <w:rPr>
          <w:lang w:val="es-ES"/>
        </w:rPr>
        <w:t xml:space="preserve">El Software incluido con el Servicio Online incluye componentes con marca SQL Server que no son SQL Server </w:t>
      </w:r>
      <w:proofErr w:type="spellStart"/>
      <w:r w:rsidRPr="00BF555F">
        <w:rPr>
          <w:lang w:val="es-ES"/>
        </w:rPr>
        <w:t>Database</w:t>
      </w:r>
      <w:proofErr w:type="spellEnd"/>
      <w:r w:rsidRPr="00BF555F">
        <w:rPr>
          <w:lang w:val="es-ES"/>
        </w:rPr>
        <w:t>. La licencia de dichos componentes se concede al Cliente en virtud de los términos de sus licencias respectivas, las que se pueden encontrar en el directorio de</w:t>
      </w:r>
      <w:r w:rsidR="00233E5B">
        <w:rPr>
          <w:lang w:val="es-ES"/>
        </w:rPr>
        <w:t> </w:t>
      </w:r>
      <w:r w:rsidRPr="00BF555F">
        <w:rPr>
          <w:lang w:val="es-ES"/>
        </w:rPr>
        <w:t>instalación o en el instalador unificado del software. Para divulgar a terceros los resultados de cualquier prueba comparativa de estos componentes o del software que los incluye, el Cliente debe obtener la aprobación previa y escrita de Microsoft.</w:t>
      </w:r>
    </w:p>
    <w:p w14:paraId="08709FFF" w14:textId="77777777" w:rsidR="008070AF" w:rsidRPr="00BF555F" w:rsidRDefault="008070AF" w:rsidP="008070AF">
      <w:pPr>
        <w:pStyle w:val="ProductList-Body"/>
        <w:rPr>
          <w:lang w:val="es-ES"/>
        </w:rPr>
      </w:pPr>
    </w:p>
    <w:p w14:paraId="0870A000" w14:textId="77777777" w:rsidR="008070AF" w:rsidRPr="00BF555F" w:rsidRDefault="008070AF" w:rsidP="008070AF">
      <w:pPr>
        <w:pStyle w:val="ProductList-Body"/>
        <w:rPr>
          <w:lang w:val="es-ES"/>
        </w:rPr>
      </w:pPr>
      <w:r w:rsidRPr="00BF555F">
        <w:rPr>
          <w:b/>
          <w:color w:val="002060"/>
          <w:lang w:val="es-ES"/>
        </w:rPr>
        <w:t xml:space="preserve">Los siguientes términos adicionales corresponden al Servicio del Sistema Operativo de Equipo de Escritorio de Windows que los clientes reciben con Windows Intune con el Servicio del Sistema Operativo de Equipo de Escritorio de Windows: </w:t>
      </w:r>
    </w:p>
    <w:p w14:paraId="0870A001" w14:textId="77777777" w:rsidR="008070AF" w:rsidRPr="00BF555F" w:rsidRDefault="008070AF" w:rsidP="008070AF">
      <w:pPr>
        <w:pStyle w:val="ProductList-Body"/>
        <w:tabs>
          <w:tab w:val="clear" w:pos="158"/>
          <w:tab w:val="left" w:pos="360"/>
        </w:tabs>
        <w:ind w:left="180"/>
        <w:rPr>
          <w:lang w:val="es-ES"/>
        </w:rPr>
      </w:pPr>
      <w:r w:rsidRPr="00BF555F">
        <w:rPr>
          <w:b/>
          <w:color w:val="0072C6"/>
          <w:lang w:val="es-ES"/>
        </w:rPr>
        <w:t>Avisos</w:t>
      </w:r>
    </w:p>
    <w:p w14:paraId="0870A002" w14:textId="77777777" w:rsidR="008070AF" w:rsidRPr="00BF555F" w:rsidRDefault="008070AF" w:rsidP="008070AF">
      <w:pPr>
        <w:pStyle w:val="ProductList-Body"/>
        <w:ind w:left="180"/>
        <w:rPr>
          <w:lang w:val="es-ES"/>
        </w:rPr>
      </w:pPr>
      <w:r w:rsidRPr="00BF555F">
        <w:rPr>
          <w:lang w:val="es-ES"/>
        </w:rPr>
        <w:t>La Notificación sobre el Estándar Visual H.264/AVC, el Estándar de Vídeo VC-1, el Estándar Visual MPEG-4 Parte 2 y el Estándar de Vídeo MPEG-2 que se encuentra en el Apéndice 1 se aplica a Windows Intune con Sistema Operativo de Sobremesa Windows.</w:t>
      </w:r>
    </w:p>
    <w:p w14:paraId="0870A003" w14:textId="77777777" w:rsidR="008070AF" w:rsidRPr="00BF555F" w:rsidRDefault="008070AF" w:rsidP="008070AF">
      <w:pPr>
        <w:pStyle w:val="ProductList-Body"/>
        <w:rPr>
          <w:lang w:val="es-ES"/>
        </w:rPr>
      </w:pPr>
    </w:p>
    <w:p w14:paraId="0870A004" w14:textId="77777777" w:rsidR="008070AF" w:rsidRPr="00BF555F" w:rsidRDefault="008070AF" w:rsidP="008070AF">
      <w:pPr>
        <w:pStyle w:val="ProductList-Body"/>
        <w:ind w:left="180"/>
        <w:rPr>
          <w:lang w:val="es-ES"/>
        </w:rPr>
      </w:pPr>
      <w:r w:rsidRPr="00BF555F">
        <w:rPr>
          <w:b/>
          <w:color w:val="0072C6"/>
          <w:lang w:val="es-ES"/>
        </w:rPr>
        <w:t>Acceso al Servicio Online</w:t>
      </w:r>
    </w:p>
    <w:p w14:paraId="0870A005" w14:textId="77777777" w:rsidR="008070AF" w:rsidRPr="00BF555F" w:rsidRDefault="008070AF" w:rsidP="002D424F">
      <w:pPr>
        <w:pStyle w:val="ProductList-Body"/>
        <w:ind w:left="180"/>
        <w:rPr>
          <w:lang w:val="es-ES"/>
        </w:rPr>
      </w:pPr>
      <w:r w:rsidRPr="00BF555F">
        <w:rPr>
          <w:lang w:val="es-ES"/>
        </w:rPr>
        <w:t>Cada usuario al cual el Cliente ceda una SL de Usuario de Windows Intune con Sistema Operativo de Sobremesa Windows podrá acceder y</w:t>
      </w:r>
      <w:r w:rsidR="002D424F">
        <w:rPr>
          <w:lang w:val="es-ES"/>
        </w:rPr>
        <w:t> </w:t>
      </w:r>
      <w:r w:rsidRPr="00BF555F">
        <w:rPr>
          <w:lang w:val="es-ES"/>
        </w:rPr>
        <w:t xml:space="preserve">utilizar el Servicio Online y otro software relacionado (incluido software de </w:t>
      </w:r>
      <w:proofErr w:type="spellStart"/>
      <w:r w:rsidRPr="00BF555F">
        <w:rPr>
          <w:lang w:val="es-ES"/>
        </w:rPr>
        <w:t>System</w:t>
      </w:r>
      <w:proofErr w:type="spellEnd"/>
      <w:r w:rsidRPr="00BF555F">
        <w:rPr>
          <w:lang w:val="es-ES"/>
        </w:rPr>
        <w:t xml:space="preserve"> Center) para administrar el Dispositivo de Windows del usuario y hasta cuatro dispositivos adicionales. </w:t>
      </w:r>
    </w:p>
    <w:p w14:paraId="0870A006" w14:textId="77777777" w:rsidR="008070AF" w:rsidRPr="00BF555F" w:rsidRDefault="008070AF" w:rsidP="008070AF">
      <w:pPr>
        <w:pStyle w:val="ProductList-Body"/>
        <w:ind w:left="180"/>
        <w:rPr>
          <w:lang w:val="es-ES"/>
        </w:rPr>
      </w:pPr>
    </w:p>
    <w:p w14:paraId="0870A007" w14:textId="77777777" w:rsidR="008070AF" w:rsidRPr="00BF555F" w:rsidRDefault="008070AF" w:rsidP="008070AF">
      <w:pPr>
        <w:pStyle w:val="ProductList-Body"/>
        <w:ind w:left="180"/>
        <w:rPr>
          <w:lang w:val="es-ES"/>
        </w:rPr>
      </w:pPr>
      <w:r w:rsidRPr="00BF555F">
        <w:rPr>
          <w:b/>
          <w:color w:val="0072C6"/>
          <w:lang w:val="es-ES"/>
        </w:rPr>
        <w:t>Cesión de la Licencia del Sistema Operativo de Sobremesa Windows</w:t>
      </w:r>
    </w:p>
    <w:p w14:paraId="0870A008" w14:textId="77777777" w:rsidR="008070AF" w:rsidRPr="00BF555F" w:rsidRDefault="008070AF" w:rsidP="00105241">
      <w:pPr>
        <w:pStyle w:val="ProductList-Body"/>
        <w:ind w:left="180"/>
        <w:rPr>
          <w:lang w:val="es-ES"/>
        </w:rPr>
      </w:pPr>
      <w:r w:rsidRPr="00BF555F">
        <w:rPr>
          <w:lang w:val="es-ES"/>
        </w:rPr>
        <w:t>Cada usuario al cual se le haya cedido una SL de Usuario (el Usuario Principal) puede utilizar el software de Windows (según se describe en</w:t>
      </w:r>
      <w:r w:rsidR="004A1F8A">
        <w:rPr>
          <w:lang w:val="es-ES"/>
        </w:rPr>
        <w:t> </w:t>
      </w:r>
      <w:r w:rsidRPr="00BF555F">
        <w:rPr>
          <w:lang w:val="es-ES"/>
        </w:rPr>
        <w:t>la</w:t>
      </w:r>
      <w:r w:rsidR="004A1F8A">
        <w:rPr>
          <w:lang w:val="es-ES"/>
        </w:rPr>
        <w:t> </w:t>
      </w:r>
      <w:r w:rsidRPr="00BF555F">
        <w:rPr>
          <w:lang w:val="es-ES"/>
        </w:rPr>
        <w:t xml:space="preserve">sección </w:t>
      </w:r>
      <w:r w:rsidR="00105241">
        <w:rPr>
          <w:lang w:val="es-ES"/>
        </w:rPr>
        <w:t>“</w:t>
      </w:r>
      <w:r w:rsidRPr="00BF555F">
        <w:rPr>
          <w:lang w:val="es-ES"/>
        </w:rPr>
        <w:t>Sistema Operativo de Sobremesa Windows</w:t>
      </w:r>
      <w:r w:rsidR="00105241">
        <w:rPr>
          <w:lang w:val="es-ES"/>
        </w:rPr>
        <w:t>”</w:t>
      </w:r>
      <w:r w:rsidRPr="00BF555F">
        <w:rPr>
          <w:lang w:val="es-ES"/>
        </w:rPr>
        <w:t xml:space="preserve"> a continuación) en un único dispositivo, al que se debe haber cedido e instalado una licencia de sistema operativo susceptible de actualización. Para fines de estos términos de licencia, dicho dispositivo es el Dispositivo de</w:t>
      </w:r>
      <w:r w:rsidR="004A1F8A">
        <w:rPr>
          <w:lang w:val="es-ES"/>
        </w:rPr>
        <w:t> </w:t>
      </w:r>
      <w:r w:rsidRPr="00BF555F">
        <w:rPr>
          <w:lang w:val="es-ES"/>
        </w:rPr>
        <w:t xml:space="preserve">Windows del Usuario Principal. Además Microsoft Desktop </w:t>
      </w:r>
      <w:proofErr w:type="spellStart"/>
      <w:r w:rsidRPr="00BF555F">
        <w:rPr>
          <w:lang w:val="es-ES"/>
        </w:rPr>
        <w:t>Optimization</w:t>
      </w:r>
      <w:proofErr w:type="spellEnd"/>
      <w:r w:rsidRPr="00BF555F">
        <w:rPr>
          <w:lang w:val="es-ES"/>
        </w:rPr>
        <w:t xml:space="preserve"> Pack (MDOP) hace referencia a los términos de licencia de los Derechos de Uso de los Productos. Los Derechos de Uso de los Productos se encuentran en </w:t>
      </w:r>
      <w:hyperlink r:id="rId38" w:history="1">
        <w:r w:rsidRPr="00BF555F">
          <w:rPr>
            <w:rStyle w:val="Hyperlink"/>
            <w:lang w:val="es-ES"/>
          </w:rPr>
          <w:t>http://go.microsoft.com/?linkid=9839206</w:t>
        </w:r>
      </w:hyperlink>
      <w:r w:rsidRPr="00BF555F">
        <w:rPr>
          <w:lang w:val="es-ES"/>
        </w:rPr>
        <w:t>.</w:t>
      </w:r>
    </w:p>
    <w:p w14:paraId="0870A009" w14:textId="77777777" w:rsidR="008070AF" w:rsidRPr="00BF555F" w:rsidRDefault="008070AF" w:rsidP="008070AF">
      <w:pPr>
        <w:pStyle w:val="ProductList-Body"/>
        <w:ind w:left="180"/>
        <w:rPr>
          <w:lang w:val="es-ES"/>
        </w:rPr>
      </w:pPr>
    </w:p>
    <w:p w14:paraId="0870A00A" w14:textId="77777777" w:rsidR="008070AF" w:rsidRPr="00BF555F" w:rsidRDefault="008070AF" w:rsidP="008070AF">
      <w:pPr>
        <w:pStyle w:val="ProductList-Body"/>
        <w:ind w:left="180"/>
        <w:rPr>
          <w:lang w:val="es-ES"/>
        </w:rPr>
      </w:pPr>
      <w:r w:rsidRPr="00BF555F">
        <w:rPr>
          <w:lang w:val="es-ES"/>
        </w:rPr>
        <w:t xml:space="preserve">Las licencias de los sistemas operativos susceptibles de actualización (de 32 y 64 bits) incluyen lo siguiente: </w:t>
      </w:r>
    </w:p>
    <w:p w14:paraId="0870A00B" w14:textId="77777777" w:rsidR="008070AF" w:rsidRPr="00BF555F" w:rsidRDefault="008070AF" w:rsidP="008070AF">
      <w:pPr>
        <w:pStyle w:val="ProductList-Body"/>
        <w:numPr>
          <w:ilvl w:val="0"/>
          <w:numId w:val="18"/>
        </w:numPr>
        <w:ind w:hanging="270"/>
        <w:rPr>
          <w:lang w:val="es-ES"/>
        </w:rPr>
      </w:pPr>
      <w:r w:rsidRPr="00BF555F">
        <w:rPr>
          <w:lang w:val="es-ES"/>
        </w:rPr>
        <w:t>Windows 8 y 8.1 Enterprise o Pro, (ediciones sin disco, N, K y KN)</w:t>
      </w:r>
    </w:p>
    <w:p w14:paraId="0870A00C" w14:textId="77777777" w:rsidR="008070AF" w:rsidRPr="00BF555F" w:rsidRDefault="008070AF" w:rsidP="008070AF">
      <w:pPr>
        <w:pStyle w:val="ProductList-Body"/>
        <w:numPr>
          <w:ilvl w:val="0"/>
          <w:numId w:val="18"/>
        </w:numPr>
        <w:spacing w:before="40"/>
        <w:ind w:hanging="270"/>
        <w:rPr>
          <w:lang w:val="es-ES"/>
        </w:rPr>
      </w:pPr>
      <w:r w:rsidRPr="00BF555F">
        <w:rPr>
          <w:lang w:val="es-ES"/>
        </w:rPr>
        <w:t xml:space="preserve">Windows 7 Enterprise o Professional (sin disco) (incluidas las ediciones N, K y KN) o </w:t>
      </w:r>
      <w:proofErr w:type="spellStart"/>
      <w:r w:rsidRPr="00BF555F">
        <w:rPr>
          <w:lang w:val="es-ES"/>
        </w:rPr>
        <w:t>Ultimate</w:t>
      </w:r>
      <w:proofErr w:type="spellEnd"/>
      <w:r w:rsidRPr="00BF555F">
        <w:rPr>
          <w:lang w:val="es-ES"/>
        </w:rPr>
        <w:t xml:space="preserve"> </w:t>
      </w:r>
    </w:p>
    <w:p w14:paraId="0870A00D" w14:textId="77777777" w:rsidR="008070AF" w:rsidRPr="00BF555F" w:rsidRDefault="008070AF" w:rsidP="008070AF">
      <w:pPr>
        <w:pStyle w:val="ProductList-Body"/>
        <w:numPr>
          <w:ilvl w:val="0"/>
          <w:numId w:val="18"/>
        </w:numPr>
        <w:spacing w:before="40"/>
        <w:ind w:hanging="270"/>
        <w:rPr>
          <w:lang w:val="es-ES"/>
        </w:rPr>
      </w:pPr>
      <w:r w:rsidRPr="00BF555F">
        <w:rPr>
          <w:lang w:val="es-ES"/>
        </w:rPr>
        <w:t xml:space="preserve">Windows Vista Enterprise (ediciones N, K y KN), Business (ediciones N, K, KN y </w:t>
      </w:r>
      <w:proofErr w:type="spellStart"/>
      <w:r w:rsidRPr="00BF555F">
        <w:rPr>
          <w:lang w:val="es-ES"/>
        </w:rPr>
        <w:t>Blade</w:t>
      </w:r>
      <w:proofErr w:type="spellEnd"/>
      <w:r w:rsidRPr="00BF555F">
        <w:rPr>
          <w:lang w:val="es-ES"/>
        </w:rPr>
        <w:t xml:space="preserve">) o </w:t>
      </w:r>
      <w:proofErr w:type="spellStart"/>
      <w:r w:rsidRPr="00BF555F">
        <w:rPr>
          <w:lang w:val="es-ES"/>
        </w:rPr>
        <w:t>Ultimate</w:t>
      </w:r>
      <w:proofErr w:type="spellEnd"/>
      <w:r w:rsidRPr="00BF555F">
        <w:rPr>
          <w:lang w:val="es-ES"/>
        </w:rPr>
        <w:t xml:space="preserve"> </w:t>
      </w:r>
    </w:p>
    <w:p w14:paraId="0870A00E" w14:textId="77777777" w:rsidR="008070AF" w:rsidRPr="00BF555F" w:rsidRDefault="008070AF" w:rsidP="008070AF">
      <w:pPr>
        <w:pStyle w:val="ProductList-Body"/>
        <w:numPr>
          <w:ilvl w:val="0"/>
          <w:numId w:val="18"/>
        </w:numPr>
        <w:spacing w:before="40"/>
        <w:ind w:hanging="270"/>
        <w:rPr>
          <w:lang w:val="es-ES"/>
        </w:rPr>
      </w:pPr>
      <w:r w:rsidRPr="00BF555F">
        <w:rPr>
          <w:lang w:val="es-ES"/>
        </w:rPr>
        <w:t xml:space="preserve">Windows XP, ediciones Professional o Tablet (incluidas las ediciones N, K, KN y </w:t>
      </w:r>
      <w:proofErr w:type="spellStart"/>
      <w:r w:rsidRPr="00BF555F">
        <w:rPr>
          <w:lang w:val="es-ES"/>
        </w:rPr>
        <w:t>Blade</w:t>
      </w:r>
      <w:proofErr w:type="spellEnd"/>
      <w:r w:rsidRPr="00BF555F">
        <w:rPr>
          <w:lang w:val="es-ES"/>
        </w:rPr>
        <w:t xml:space="preserve">), Windows XP Pro N o Windows XP Pro </w:t>
      </w:r>
      <w:proofErr w:type="spellStart"/>
      <w:r w:rsidRPr="00BF555F">
        <w:rPr>
          <w:lang w:val="es-ES"/>
        </w:rPr>
        <w:t>Blade</w:t>
      </w:r>
      <w:proofErr w:type="spellEnd"/>
      <w:r w:rsidRPr="00BF555F">
        <w:rPr>
          <w:lang w:val="es-ES"/>
        </w:rPr>
        <w:t xml:space="preserve"> PC </w:t>
      </w:r>
    </w:p>
    <w:p w14:paraId="0870A00F" w14:textId="77777777" w:rsidR="008070AF" w:rsidRPr="00BF555F" w:rsidRDefault="008070AF" w:rsidP="008070AF">
      <w:pPr>
        <w:pStyle w:val="ProductList-Body"/>
        <w:numPr>
          <w:ilvl w:val="0"/>
          <w:numId w:val="18"/>
        </w:numPr>
        <w:spacing w:before="40"/>
        <w:ind w:hanging="270"/>
        <w:rPr>
          <w:lang w:val="es-ES"/>
        </w:rPr>
      </w:pPr>
      <w:r w:rsidRPr="00BF555F">
        <w:rPr>
          <w:lang w:val="es-ES"/>
        </w:rPr>
        <w:t xml:space="preserve">Windows 2000 Professional </w:t>
      </w:r>
    </w:p>
    <w:p w14:paraId="0870A010" w14:textId="77777777" w:rsidR="008070AF" w:rsidRPr="00BF555F" w:rsidRDefault="008070AF" w:rsidP="008070AF">
      <w:pPr>
        <w:pStyle w:val="ProductList-Body"/>
        <w:numPr>
          <w:ilvl w:val="0"/>
          <w:numId w:val="18"/>
        </w:numPr>
        <w:spacing w:before="40"/>
        <w:ind w:hanging="270"/>
        <w:rPr>
          <w:lang w:val="es-ES"/>
        </w:rPr>
      </w:pPr>
      <w:r w:rsidRPr="00BF555F">
        <w:rPr>
          <w:lang w:val="es-ES"/>
        </w:rPr>
        <w:t>Windows NT Workstation 4.0</w:t>
      </w:r>
    </w:p>
    <w:p w14:paraId="0870A011" w14:textId="77777777" w:rsidR="008070AF" w:rsidRPr="00BF555F" w:rsidRDefault="008070AF" w:rsidP="008070AF">
      <w:pPr>
        <w:pStyle w:val="ProductList-Body"/>
        <w:numPr>
          <w:ilvl w:val="0"/>
          <w:numId w:val="18"/>
        </w:numPr>
        <w:spacing w:before="40"/>
        <w:ind w:hanging="270"/>
        <w:rPr>
          <w:lang w:val="es-ES"/>
        </w:rPr>
      </w:pPr>
      <w:r w:rsidRPr="00BF555F">
        <w:rPr>
          <w:lang w:val="es-ES"/>
        </w:rPr>
        <w:t>Windows 98 (incluida la 2ª edición)</w:t>
      </w:r>
    </w:p>
    <w:p w14:paraId="0870A012" w14:textId="77777777" w:rsidR="008070AF" w:rsidRPr="00BF555F" w:rsidRDefault="008070AF" w:rsidP="008070AF">
      <w:pPr>
        <w:pStyle w:val="ProductList-Body"/>
        <w:numPr>
          <w:ilvl w:val="0"/>
          <w:numId w:val="18"/>
        </w:numPr>
        <w:spacing w:before="40"/>
        <w:ind w:hanging="270"/>
        <w:rPr>
          <w:lang w:val="es-ES"/>
        </w:rPr>
      </w:pPr>
      <w:r w:rsidRPr="00BF555F">
        <w:rPr>
          <w:lang w:val="es-ES"/>
        </w:rPr>
        <w:t xml:space="preserve">Apple Macintosh </w:t>
      </w:r>
    </w:p>
    <w:p w14:paraId="0870A013" w14:textId="77777777" w:rsidR="008070AF" w:rsidRDefault="008070AF" w:rsidP="008070AF">
      <w:pPr>
        <w:pStyle w:val="ProductList-Body"/>
        <w:rPr>
          <w:lang w:val="es-ES"/>
        </w:rPr>
      </w:pPr>
    </w:p>
    <w:p w14:paraId="0870A014" w14:textId="77777777" w:rsidR="0070072A" w:rsidRDefault="0070072A" w:rsidP="008070AF">
      <w:pPr>
        <w:pStyle w:val="ProductList-Body"/>
        <w:rPr>
          <w:lang w:val="es-ES"/>
        </w:rPr>
      </w:pPr>
    </w:p>
    <w:p w14:paraId="0870A015" w14:textId="77777777" w:rsidR="003F7152" w:rsidRPr="00BF555F" w:rsidRDefault="003F7152" w:rsidP="008070AF">
      <w:pPr>
        <w:pStyle w:val="ProductList-Body"/>
        <w:rPr>
          <w:lang w:val="es-ES"/>
        </w:rPr>
      </w:pPr>
    </w:p>
    <w:p w14:paraId="0870A016" w14:textId="77777777" w:rsidR="008070AF" w:rsidRPr="006F0333" w:rsidRDefault="008070AF" w:rsidP="008070AF">
      <w:pPr>
        <w:pStyle w:val="ProductList-Body"/>
        <w:ind w:left="180"/>
        <w:rPr>
          <w:lang w:val="pt-BR"/>
        </w:rPr>
      </w:pPr>
      <w:r w:rsidRPr="006F0333">
        <w:rPr>
          <w:b/>
          <w:color w:val="0072C6"/>
          <w:lang w:val="pt-BR"/>
        </w:rPr>
        <w:t>Sistema Operativo de Sobremesa Windows</w:t>
      </w:r>
    </w:p>
    <w:p w14:paraId="0870A017" w14:textId="77777777" w:rsidR="008070AF" w:rsidRPr="00BF555F" w:rsidRDefault="008070AF" w:rsidP="008070AF">
      <w:pPr>
        <w:pStyle w:val="ProductList-Body"/>
        <w:ind w:left="180"/>
        <w:rPr>
          <w:lang w:val="es-ES"/>
        </w:rPr>
      </w:pPr>
      <w:r w:rsidRPr="00BF555F">
        <w:rPr>
          <w:lang w:val="es-ES"/>
        </w:rPr>
        <w:t xml:space="preserve">Los Derechos de Uso de los Productos para el Sistema Operativo Windows Enterprise se aplican al software de sistema operativo de sobremesa Windows incluido con la SL de Usuario, salvo según se indica en esta sección. Software, conforme se utiliza aquí, se refiere a Windows Enterprise. </w:t>
      </w:r>
    </w:p>
    <w:p w14:paraId="0870A018" w14:textId="77777777" w:rsidR="008070AF" w:rsidRPr="00BF555F" w:rsidRDefault="008070AF" w:rsidP="001B6282">
      <w:pPr>
        <w:pStyle w:val="ProductList-Body"/>
        <w:numPr>
          <w:ilvl w:val="0"/>
          <w:numId w:val="26"/>
        </w:numPr>
        <w:rPr>
          <w:lang w:val="es-ES"/>
        </w:rPr>
      </w:pPr>
      <w:r w:rsidRPr="00BF555F">
        <w:rPr>
          <w:lang w:val="es-ES"/>
        </w:rPr>
        <w:t>El Cliente puede instalar una copia de Windows 8.1 Enterprise, 8.1 Pro, o cualquier versión anterior compatible del software en</w:t>
      </w:r>
      <w:r w:rsidR="001B6282">
        <w:rPr>
          <w:lang w:val="es-ES"/>
        </w:rPr>
        <w:t> </w:t>
      </w:r>
      <w:r w:rsidRPr="00BF555F">
        <w:rPr>
          <w:lang w:val="es-ES"/>
        </w:rPr>
        <w:t>el</w:t>
      </w:r>
      <w:r w:rsidR="001B6282">
        <w:rPr>
          <w:lang w:val="es-ES"/>
        </w:rPr>
        <w:t> </w:t>
      </w:r>
      <w:r w:rsidRPr="00BF555F">
        <w:rPr>
          <w:lang w:val="es-ES"/>
        </w:rPr>
        <w:t xml:space="preserve">Dispositivo de Windows hasta en dos procesadores. El Usuario Principal puede utilizar el software para fines locales o remotos relacionados con el trabajo. </w:t>
      </w:r>
    </w:p>
    <w:p w14:paraId="0870A019" w14:textId="77777777" w:rsidR="008070AF" w:rsidRPr="00BF555F" w:rsidRDefault="00C47B65" w:rsidP="00764BF6">
      <w:pPr>
        <w:pStyle w:val="ProductList-Body"/>
        <w:numPr>
          <w:ilvl w:val="0"/>
          <w:numId w:val="26"/>
        </w:numPr>
        <w:spacing w:before="40"/>
        <w:rPr>
          <w:lang w:val="es-ES"/>
        </w:rPr>
      </w:pPr>
      <w:r w:rsidRPr="00BF555F">
        <w:rPr>
          <w:b/>
          <w:lang w:val="es-ES"/>
        </w:rPr>
        <w:t>Derechos de Virtualización Local.</w:t>
      </w:r>
      <w:r w:rsidRPr="00BF555F">
        <w:rPr>
          <w:lang w:val="es-ES"/>
        </w:rPr>
        <w:t xml:space="preserve"> El Usuario Principal puede ejecutar hasta cuatro Instancias en OSE virtuales y una instancia en el OSE</w:t>
      </w:r>
      <w:r w:rsidR="00764BF6">
        <w:rPr>
          <w:lang w:val="es-ES"/>
        </w:rPr>
        <w:t> </w:t>
      </w:r>
      <w:r w:rsidRPr="00BF555F">
        <w:rPr>
          <w:lang w:val="es-ES"/>
        </w:rPr>
        <w:t xml:space="preserve">Físico de forma local en el Dispositivo de Windows. Si se utilizan todas las Instancias permitidas para ejecutarse en OSE virtuales localmente, el Cliente puede utilizar la Instancia en el OSE Físico solo para proporcionar servicios de hosting y administrar OSE virtuales. </w:t>
      </w:r>
    </w:p>
    <w:p w14:paraId="0870A01A" w14:textId="77777777" w:rsidR="008070AF" w:rsidRPr="00BF555F" w:rsidRDefault="00C47B65" w:rsidP="008070AF">
      <w:pPr>
        <w:pStyle w:val="ProductList-Body"/>
        <w:numPr>
          <w:ilvl w:val="0"/>
          <w:numId w:val="26"/>
        </w:numPr>
        <w:spacing w:before="40"/>
        <w:rPr>
          <w:lang w:val="es-ES"/>
        </w:rPr>
      </w:pPr>
      <w:r w:rsidRPr="00BF555F">
        <w:rPr>
          <w:b/>
          <w:lang w:val="es-ES"/>
        </w:rPr>
        <w:t>Derechos de Virtualización Remota.</w:t>
      </w:r>
      <w:r w:rsidRPr="00BF555F">
        <w:rPr>
          <w:lang w:val="es-ES"/>
        </w:rPr>
        <w:t xml:space="preserve"> Al utilizar el Dispositivo de Windows, el Usuario principal puede acceder de forma remota a</w:t>
      </w:r>
      <w:r w:rsidR="001B6282">
        <w:rPr>
          <w:lang w:val="es-ES"/>
        </w:rPr>
        <w:t> </w:t>
      </w:r>
      <w:r w:rsidRPr="00BF555F">
        <w:rPr>
          <w:lang w:val="es-ES"/>
        </w:rPr>
        <w:t>un</w:t>
      </w:r>
      <w:r w:rsidR="001B6282">
        <w:rPr>
          <w:lang w:val="es-ES"/>
        </w:rPr>
        <w:t> </w:t>
      </w:r>
      <w:r w:rsidRPr="00BF555F">
        <w:rPr>
          <w:lang w:val="es-ES"/>
        </w:rPr>
        <w:t>máximo de cuatro Instancias del software que se ejecuta en OSE virtuales o una instancia del software que se ejecuta en un OSE físico en</w:t>
      </w:r>
      <w:r w:rsidR="001B6282">
        <w:rPr>
          <w:lang w:val="es-ES"/>
        </w:rPr>
        <w:t> </w:t>
      </w:r>
      <w:r w:rsidRPr="00BF555F">
        <w:rPr>
          <w:lang w:val="es-ES"/>
        </w:rPr>
        <w:t xml:space="preserve">un dispositivo del centro de datos del Cliente. </w:t>
      </w:r>
    </w:p>
    <w:p w14:paraId="0870A01B" w14:textId="77777777" w:rsidR="008070AF" w:rsidRPr="00BF555F" w:rsidRDefault="008070AF" w:rsidP="00764BF6">
      <w:pPr>
        <w:pStyle w:val="ProductList-Body"/>
        <w:numPr>
          <w:ilvl w:val="0"/>
          <w:numId w:val="26"/>
        </w:numPr>
        <w:spacing w:before="40"/>
        <w:rPr>
          <w:lang w:val="es-ES"/>
        </w:rPr>
      </w:pPr>
      <w:r w:rsidRPr="00BF555F">
        <w:rPr>
          <w:b/>
          <w:lang w:val="es-ES"/>
        </w:rPr>
        <w:t>Derechos de Uso Móvil.</w:t>
      </w:r>
      <w:r w:rsidRPr="00BF555F">
        <w:rPr>
          <w:lang w:val="es-ES"/>
        </w:rPr>
        <w:t xml:space="preserve"> El Usuario Principal puede acceder remotamente a las Instancias permitidas que se ejecutan en servidores del</w:t>
      </w:r>
      <w:r w:rsidR="00764BF6">
        <w:rPr>
          <w:lang w:val="es-ES"/>
        </w:rPr>
        <w:t> </w:t>
      </w:r>
      <w:r w:rsidRPr="00BF555F">
        <w:rPr>
          <w:lang w:val="es-ES"/>
        </w:rPr>
        <w:t>centro de datos del Cliente desde un dispositivo que no está controlado, directa o indirectamente, por el Cliente o sus Filiales (</w:t>
      </w:r>
      <w:r w:rsidR="00105241">
        <w:rPr>
          <w:lang w:val="es-ES"/>
        </w:rPr>
        <w:t>“</w:t>
      </w:r>
      <w:r w:rsidRPr="00BF555F">
        <w:rPr>
          <w:lang w:val="es-ES"/>
        </w:rPr>
        <w:t>Dispositivo Cualificado de Terceros</w:t>
      </w:r>
      <w:r w:rsidR="00105241">
        <w:rPr>
          <w:lang w:val="es-ES"/>
        </w:rPr>
        <w:t>”</w:t>
      </w:r>
      <w:r w:rsidRPr="00BF555F">
        <w:rPr>
          <w:lang w:val="es-ES"/>
        </w:rPr>
        <w:t>) desde cualquier lugar fuera de los locales del Cliente o sus Filiales y puede ejecutar una Instancia del software en un OSE virtual en un Dispositivo Cualificado de Terceros mientras está fuera de los locales del Cliente o sus Filiales.</w:t>
      </w:r>
    </w:p>
    <w:p w14:paraId="0870A01C" w14:textId="77777777" w:rsidR="008070AF" w:rsidRPr="00BF555F" w:rsidRDefault="008070AF" w:rsidP="008070AF">
      <w:pPr>
        <w:pStyle w:val="ProductList-Body"/>
        <w:numPr>
          <w:ilvl w:val="0"/>
          <w:numId w:val="26"/>
        </w:numPr>
        <w:spacing w:before="40"/>
        <w:rPr>
          <w:lang w:val="es-ES"/>
        </w:rPr>
      </w:pPr>
      <w:proofErr w:type="spellStart"/>
      <w:r w:rsidRPr="008760AD">
        <w:rPr>
          <w:b/>
        </w:rPr>
        <w:t>Derechos</w:t>
      </w:r>
      <w:proofErr w:type="spellEnd"/>
      <w:r w:rsidRPr="008760AD">
        <w:rPr>
          <w:b/>
        </w:rPr>
        <w:t xml:space="preserve"> de Windows </w:t>
      </w:r>
      <w:proofErr w:type="gramStart"/>
      <w:r w:rsidRPr="008760AD">
        <w:rPr>
          <w:b/>
        </w:rPr>
        <w:t>To</w:t>
      </w:r>
      <w:proofErr w:type="gramEnd"/>
      <w:r w:rsidRPr="008760AD">
        <w:rPr>
          <w:b/>
        </w:rPr>
        <w:t xml:space="preserve"> Go.</w:t>
      </w:r>
      <w:r w:rsidRPr="008760AD">
        <w:t xml:space="preserve"> </w:t>
      </w:r>
      <w:r w:rsidRPr="00BF555F">
        <w:rPr>
          <w:lang w:val="es-ES"/>
        </w:rPr>
        <w:t>El Cliente puede crear y almacenar una Instancia del software en un máximo de dos unidades USB, de</w:t>
      </w:r>
      <w:r w:rsidR="001B6282">
        <w:rPr>
          <w:lang w:val="es-ES"/>
        </w:rPr>
        <w:t> </w:t>
      </w:r>
      <w:r w:rsidRPr="00BF555F">
        <w:rPr>
          <w:lang w:val="es-ES"/>
        </w:rPr>
        <w:t>modo que el Usuario Principal pueda ejecutarla en cualquier Dispositivo de Windows o en un Dispositivo de Terceros Susceptible de</w:t>
      </w:r>
      <w:r w:rsidR="001B6282">
        <w:rPr>
          <w:lang w:val="es-ES"/>
        </w:rPr>
        <w:t> </w:t>
      </w:r>
      <w:r w:rsidRPr="00BF555F">
        <w:rPr>
          <w:lang w:val="es-ES"/>
        </w:rPr>
        <w:t>Actualización que se encuentre en cualquier lugar fuera de las instalaciones del Cliente o de sus Filiales.</w:t>
      </w:r>
    </w:p>
    <w:p w14:paraId="0870A01D" w14:textId="77777777" w:rsidR="008070AF" w:rsidRPr="00BF555F" w:rsidRDefault="008070AF" w:rsidP="008070AF">
      <w:pPr>
        <w:pStyle w:val="ProductList-Body"/>
        <w:numPr>
          <w:ilvl w:val="0"/>
          <w:numId w:val="26"/>
        </w:numPr>
        <w:spacing w:before="40"/>
        <w:rPr>
          <w:lang w:val="es-ES"/>
        </w:rPr>
      </w:pPr>
      <w:r w:rsidRPr="00BF555F">
        <w:rPr>
          <w:lang w:val="es-ES"/>
        </w:rPr>
        <w:t>El Usuario Principal puede tener acceso remoto a cualquier Instancia permitida del software que se ejecute en servidores del centro de</w:t>
      </w:r>
      <w:r w:rsidR="001B6282">
        <w:rPr>
          <w:lang w:val="es-ES"/>
        </w:rPr>
        <w:t> </w:t>
      </w:r>
      <w:r w:rsidRPr="00BF555F">
        <w:rPr>
          <w:lang w:val="es-ES"/>
        </w:rPr>
        <w:t>datos del Cliente desde un Dispositivo Complementario de Windows RT, donde “Dispositivo Complementario de Windows RT” es</w:t>
      </w:r>
      <w:r w:rsidR="001B6282">
        <w:rPr>
          <w:lang w:val="es-ES"/>
        </w:rPr>
        <w:t> </w:t>
      </w:r>
      <w:r w:rsidRPr="00BF555F">
        <w:rPr>
          <w:lang w:val="es-ES"/>
        </w:rPr>
        <w:t>cualquier dispositivo adicional que utiliza el Usuario Principal y que cuenta con la debida licencia del Cliente (no de un tercero) para Windows RT o Windows RT 8.1.</w:t>
      </w:r>
    </w:p>
    <w:p w14:paraId="0870A01E" w14:textId="77777777" w:rsidR="008070AF" w:rsidRPr="00BF555F" w:rsidRDefault="008070AF" w:rsidP="008070AF">
      <w:pPr>
        <w:pStyle w:val="ProductList-Body"/>
        <w:numPr>
          <w:ilvl w:val="0"/>
          <w:numId w:val="26"/>
        </w:numPr>
        <w:spacing w:before="40"/>
        <w:rPr>
          <w:lang w:val="es-ES"/>
        </w:rPr>
      </w:pPr>
      <w:r w:rsidRPr="00BF555F">
        <w:rPr>
          <w:lang w:val="es-ES"/>
        </w:rPr>
        <w:t xml:space="preserve">El Cliente puede conectar hasta 20 dispositivos al Dispositivo de Windows para compartir archivos, imprimir, utilizar Internet </w:t>
      </w:r>
      <w:proofErr w:type="spellStart"/>
      <w:r w:rsidRPr="00BF555F">
        <w:rPr>
          <w:lang w:val="es-ES"/>
        </w:rPr>
        <w:t>Information</w:t>
      </w:r>
      <w:proofErr w:type="spellEnd"/>
      <w:r w:rsidRPr="00BF555F">
        <w:rPr>
          <w:lang w:val="es-ES"/>
        </w:rPr>
        <w:t xml:space="preserve"> Services, utilizar una conexión compartida a Internet o utilizar servicios de telefonía. Se permite un número ilimitado de conexiones para la activación de los Servicios de Administración de Claves o tecnología similar.</w:t>
      </w:r>
    </w:p>
    <w:p w14:paraId="0870A01F" w14:textId="77777777" w:rsidR="008070AF" w:rsidRPr="00BF555F" w:rsidRDefault="008070AF" w:rsidP="00C25CF2">
      <w:pPr>
        <w:pStyle w:val="ProductList-Body"/>
        <w:numPr>
          <w:ilvl w:val="0"/>
          <w:numId w:val="26"/>
        </w:numPr>
        <w:spacing w:before="40"/>
        <w:rPr>
          <w:lang w:val="es-ES"/>
        </w:rPr>
      </w:pPr>
      <w:r w:rsidRPr="00BF555F">
        <w:rPr>
          <w:lang w:val="es-ES"/>
        </w:rPr>
        <w:t>El Cliente puede crear cualquier número de Instancias del software y almacenarlas en cualquiera de los servidores o soportes físicos de</w:t>
      </w:r>
      <w:r w:rsidR="00C25CF2">
        <w:rPr>
          <w:lang w:val="es-ES"/>
        </w:rPr>
        <w:t> </w:t>
      </w:r>
      <w:r w:rsidRPr="00BF555F">
        <w:rPr>
          <w:lang w:val="es-ES"/>
        </w:rPr>
        <w:t xml:space="preserve">almacenamiento que posea, exclusivamente para ejercer su derecho de ejecutar Instancias del software en virtud de cualquiera de las licencias de Windows Intune con Sistema Operativo de Sobremesa Windows (por usuario) con las que cuente. </w:t>
      </w:r>
    </w:p>
    <w:p w14:paraId="0870A020" w14:textId="77777777" w:rsidR="008070AF" w:rsidRPr="00BF555F" w:rsidRDefault="008070AF" w:rsidP="008070AF">
      <w:pPr>
        <w:pStyle w:val="ProductList-Body"/>
        <w:numPr>
          <w:ilvl w:val="0"/>
          <w:numId w:val="26"/>
        </w:numPr>
        <w:spacing w:before="40"/>
        <w:rPr>
          <w:lang w:val="es-ES"/>
        </w:rPr>
      </w:pPr>
      <w:r w:rsidRPr="00BF555F">
        <w:rPr>
          <w:lang w:val="es-ES"/>
        </w:rPr>
        <w:t>Otros usuarios pueden acceder al software únicamente para proporcionar soporte técnico mediante el uso de Asistencia Remota (o</w:t>
      </w:r>
      <w:r w:rsidR="001B6282">
        <w:rPr>
          <w:lang w:val="es-ES"/>
        </w:rPr>
        <w:t> </w:t>
      </w:r>
      <w:r w:rsidRPr="00BF555F">
        <w:rPr>
          <w:lang w:val="es-ES"/>
        </w:rPr>
        <w:t>una</w:t>
      </w:r>
      <w:r w:rsidR="001B6282">
        <w:rPr>
          <w:lang w:val="es-ES"/>
        </w:rPr>
        <w:t> </w:t>
      </w:r>
      <w:r w:rsidRPr="00BF555F">
        <w:rPr>
          <w:lang w:val="es-ES"/>
        </w:rPr>
        <w:t xml:space="preserve">tecnología similar) o para administrar el software. </w:t>
      </w:r>
    </w:p>
    <w:p w14:paraId="0870A021" w14:textId="77777777" w:rsidR="008070AF" w:rsidRPr="00BF555F" w:rsidRDefault="008070AF" w:rsidP="008070AF">
      <w:pPr>
        <w:pStyle w:val="ProductList-Body"/>
        <w:ind w:left="180"/>
        <w:rPr>
          <w:lang w:val="es-ES"/>
        </w:rPr>
      </w:pPr>
    </w:p>
    <w:p w14:paraId="0870A022" w14:textId="77777777" w:rsidR="008070AF" w:rsidRPr="00BF555F" w:rsidRDefault="008070AF" w:rsidP="008070AF">
      <w:pPr>
        <w:pStyle w:val="ProductList-Body"/>
        <w:ind w:left="180"/>
        <w:rPr>
          <w:lang w:val="es-ES"/>
        </w:rPr>
      </w:pPr>
      <w:r w:rsidRPr="00BF555F">
        <w:rPr>
          <w:b/>
          <w:color w:val="0072C6"/>
          <w:lang w:val="es-ES"/>
        </w:rPr>
        <w:t>Reasignación del Sistema Operativo de Sobremesa Windows</w:t>
      </w:r>
    </w:p>
    <w:p w14:paraId="0870A023" w14:textId="77777777" w:rsidR="008070AF" w:rsidRPr="00BF555F" w:rsidRDefault="008070AF" w:rsidP="008070AF">
      <w:pPr>
        <w:pStyle w:val="ProductList-Body"/>
        <w:ind w:left="180"/>
        <w:rPr>
          <w:lang w:val="es-ES"/>
        </w:rPr>
      </w:pPr>
      <w:r w:rsidRPr="00BF555F">
        <w:rPr>
          <w:lang w:val="es-ES"/>
        </w:rPr>
        <w:t>Sujeto a la regla general contra la reasignación a corto plazo de licencias, el Cliente puede reasignar su licencia a un dispositivo de reemplazo susceptible de actualización. Un dispositivo de reemplazo susceptible de actualización es un dispositivo al que el Cliente ha cedido una licencia y</w:t>
      </w:r>
      <w:r w:rsidR="001B6282">
        <w:rPr>
          <w:lang w:val="es-ES"/>
        </w:rPr>
        <w:t> </w:t>
      </w:r>
      <w:r w:rsidRPr="00BF555F">
        <w:rPr>
          <w:lang w:val="es-ES"/>
        </w:rPr>
        <w:t>en el cual el Cliente ha instalado la versión más reciente del sistema operativo de sobremesa Windows. El Cliente puede reasignar su licencia antes de este plazo si retira el dispositivo con licencia por causa de un error de hardware permanente. El Cliente puede sustituir un Dispositivo Windows por otro dispositivo, pero durante un plazo corto de tiempo (90 días o menos) y solo si el dispositivo de sustitución tiene licencia para una versión susceptible de actualización compatible del sistema operativo de equipo de escritorio de Windows. Las Licencias que se conceden o</w:t>
      </w:r>
      <w:r w:rsidR="001B6282">
        <w:rPr>
          <w:lang w:val="es-ES"/>
        </w:rPr>
        <w:t> </w:t>
      </w:r>
      <w:r w:rsidRPr="00BF555F">
        <w:rPr>
          <w:lang w:val="es-ES"/>
        </w:rPr>
        <w:t>adquieren en relación con otras licencias cualificadas (por ejemplo, MDOP) generalmente se deben reasignar cómo y cuándo se reasigne la</w:t>
      </w:r>
      <w:r w:rsidR="001B6282">
        <w:rPr>
          <w:lang w:val="es-ES"/>
        </w:rPr>
        <w:t> </w:t>
      </w:r>
      <w:r w:rsidRPr="00BF555F">
        <w:rPr>
          <w:lang w:val="es-ES"/>
        </w:rPr>
        <w:t xml:space="preserve">licencia cualificada. </w:t>
      </w:r>
    </w:p>
    <w:p w14:paraId="0870A024" w14:textId="77777777" w:rsidR="008070AF" w:rsidRPr="00BF555F" w:rsidRDefault="008070AF" w:rsidP="008070AF">
      <w:pPr>
        <w:pStyle w:val="ProductList-Body"/>
        <w:ind w:left="180"/>
        <w:rPr>
          <w:lang w:val="es-ES"/>
        </w:rPr>
      </w:pPr>
    </w:p>
    <w:p w14:paraId="0870A025" w14:textId="77777777" w:rsidR="008070AF" w:rsidRPr="00BF555F" w:rsidRDefault="008070AF" w:rsidP="008070AF">
      <w:pPr>
        <w:pStyle w:val="ProductList-Body"/>
        <w:ind w:left="180"/>
        <w:rPr>
          <w:lang w:val="es-ES"/>
        </w:rPr>
      </w:pPr>
      <w:r w:rsidRPr="00BF555F">
        <w:rPr>
          <w:b/>
          <w:color w:val="0072C6"/>
          <w:lang w:val="es-ES"/>
        </w:rPr>
        <w:t>Opción de Compra Completa del Sistema Operativo Windows</w:t>
      </w:r>
    </w:p>
    <w:p w14:paraId="0870A026" w14:textId="77777777" w:rsidR="008070AF" w:rsidRPr="00BF555F" w:rsidRDefault="008070AF" w:rsidP="008070AF">
      <w:pPr>
        <w:pStyle w:val="ProductList-Body"/>
        <w:ind w:left="180"/>
        <w:rPr>
          <w:lang w:val="es-ES"/>
        </w:rPr>
      </w:pPr>
      <w:r w:rsidRPr="00BF555F">
        <w:rPr>
          <w:lang w:val="es-ES"/>
        </w:rPr>
        <w:t>Está disponible una opción de compra completa para obtener Licencias perpetuas de la versión más reciente de Windows Enterprise puesta a</w:t>
      </w:r>
      <w:r w:rsidR="001B6282">
        <w:rPr>
          <w:lang w:val="es-ES"/>
        </w:rPr>
        <w:t> </w:t>
      </w:r>
      <w:r w:rsidRPr="00BF555F">
        <w:rPr>
          <w:lang w:val="es-ES"/>
        </w:rPr>
        <w:t>disposición del Cliente en virtud de su suscripción de Windows Intune con Sistema Operativo de Sobremesa Windows en la fecha en que el</w:t>
      </w:r>
      <w:r w:rsidR="001B6282">
        <w:rPr>
          <w:lang w:val="es-ES"/>
        </w:rPr>
        <w:t> </w:t>
      </w:r>
      <w:r w:rsidRPr="00BF555F">
        <w:rPr>
          <w:lang w:val="es-ES"/>
        </w:rPr>
        <w:t>Cliente ejerza la opción de compra completa o antes de dicha fecha (el “Software Windows Enterprise”). Se puede enviar un pedido de compra completa durante o en cualquier momento después del 12° mes calendario de una suscripción activa a Windows Intune con Sistema Operativo de Sobremesa Windows o hasta noventa (90) días después de que la suscripción del Cliente expire o sea cancelada. Se le solicitará al Cliente pagar cualquier tarifa por suscripción y/o cancelación pendiente una vez que ejerza la opción de compra completa o antes de esto. El pedido de</w:t>
      </w:r>
      <w:r w:rsidR="001B6282">
        <w:rPr>
          <w:lang w:val="es-ES"/>
        </w:rPr>
        <w:t> </w:t>
      </w:r>
      <w:r w:rsidRPr="00BF555F">
        <w:rPr>
          <w:lang w:val="es-ES"/>
        </w:rPr>
        <w:t>compra completa del Software Windows Intune del Cliente puede incluir un número de Licencias máximo, que no exceda el número de</w:t>
      </w:r>
      <w:r w:rsidR="001B6282">
        <w:rPr>
          <w:lang w:val="es-ES"/>
        </w:rPr>
        <w:t> </w:t>
      </w:r>
      <w:r w:rsidRPr="00BF555F">
        <w:rPr>
          <w:lang w:val="es-ES"/>
        </w:rPr>
        <w:t>SL</w:t>
      </w:r>
      <w:r w:rsidR="001B6282">
        <w:rPr>
          <w:lang w:val="es-ES"/>
        </w:rPr>
        <w:t> </w:t>
      </w:r>
      <w:r w:rsidRPr="00BF555F">
        <w:rPr>
          <w:lang w:val="es-ES"/>
        </w:rPr>
        <w:t>activas que actualmente posee el Cliente (o que poseía hasta noventa (90) días antes de la compra completa) para Windows Intune con Sistema Operativo de Sobremesa Windows. Para obtener información sobre precios, condiciones de pago e información sobre cómo ejercer la</w:t>
      </w:r>
      <w:r w:rsidR="001B6282">
        <w:rPr>
          <w:lang w:val="es-ES"/>
        </w:rPr>
        <w:t> </w:t>
      </w:r>
      <w:r w:rsidRPr="00BF555F">
        <w:rPr>
          <w:lang w:val="es-ES"/>
        </w:rPr>
        <w:t>opción de</w:t>
      </w:r>
      <w:r w:rsidR="001B6282">
        <w:rPr>
          <w:lang w:val="es-ES"/>
        </w:rPr>
        <w:t> </w:t>
      </w:r>
      <w:r w:rsidRPr="00BF555F">
        <w:rPr>
          <w:lang w:val="es-ES"/>
        </w:rPr>
        <w:t xml:space="preserve">compra completa, el Cliente debe ponerse en contacto con su centro de soporte local, </w:t>
      </w:r>
      <w:r w:rsidR="001B6282">
        <w:rPr>
          <w:lang w:val="es-ES"/>
        </w:rPr>
        <w:br/>
      </w:r>
      <w:r w:rsidRPr="00BF555F">
        <w:rPr>
          <w:lang w:val="es-ES"/>
        </w:rPr>
        <w:t xml:space="preserve">en: </w:t>
      </w:r>
      <w:hyperlink r:id="rId39" w:history="1">
        <w:r w:rsidRPr="00BF555F">
          <w:rPr>
            <w:rStyle w:val="Hyperlink"/>
            <w:lang w:val="es-ES"/>
          </w:rPr>
          <w:t>www.microsoft.com/online/help/en-us/helphowto/0d8eb4c2-77c5-4dd8-b66c-9f1de7451e24.htm</w:t>
        </w:r>
      </w:hyperlink>
      <w:r w:rsidRPr="00BF555F">
        <w:rPr>
          <w:lang w:val="es-ES"/>
        </w:rPr>
        <w:t>.</w:t>
      </w:r>
    </w:p>
    <w:p w14:paraId="0870A027" w14:textId="77777777" w:rsidR="008070AF" w:rsidRDefault="008070AF" w:rsidP="008070AF">
      <w:pPr>
        <w:pStyle w:val="ProductList-Body"/>
        <w:ind w:left="180"/>
        <w:rPr>
          <w:lang w:val="es-ES"/>
        </w:rPr>
      </w:pPr>
    </w:p>
    <w:p w14:paraId="0870A028" w14:textId="77777777" w:rsidR="00C25CF2" w:rsidRPr="00BF555F" w:rsidRDefault="00C25CF2" w:rsidP="008070AF">
      <w:pPr>
        <w:pStyle w:val="ProductList-Body"/>
        <w:ind w:left="180"/>
        <w:rPr>
          <w:lang w:val="es-ES"/>
        </w:rPr>
      </w:pPr>
    </w:p>
    <w:p w14:paraId="0870A029" w14:textId="77777777" w:rsidR="008070AF" w:rsidRPr="00BF555F" w:rsidRDefault="008070AF" w:rsidP="008070AF">
      <w:pPr>
        <w:pStyle w:val="ProductList-Body"/>
        <w:ind w:left="450"/>
        <w:rPr>
          <w:lang w:val="es-ES"/>
        </w:rPr>
      </w:pPr>
      <w:r w:rsidRPr="00BF555F">
        <w:rPr>
          <w:b/>
          <w:color w:val="4668C5"/>
          <w:lang w:val="es-ES"/>
        </w:rPr>
        <w:t>Licencias perpetuas</w:t>
      </w:r>
    </w:p>
    <w:p w14:paraId="0870A02A" w14:textId="77777777" w:rsidR="008070AF" w:rsidRPr="00BF555F" w:rsidRDefault="008070AF" w:rsidP="00BE74AF">
      <w:pPr>
        <w:pStyle w:val="ProductList-Body"/>
        <w:ind w:left="450"/>
        <w:rPr>
          <w:lang w:val="es-ES"/>
        </w:rPr>
      </w:pPr>
      <w:r w:rsidRPr="00BF555F">
        <w:rPr>
          <w:lang w:val="es-ES"/>
        </w:rPr>
        <w:t>Una vez que Microsoft acepte el pedido de compra completa del Cliente y reciba el pago en su totalidad, el Cliente tendrá las Licencias perpetuas del Software Windows Enterprise para el número de Licencias detallado en el pedido de compra completa. Las Licencias perpetuas recibidas en virtud de la opción de compra completa quedan sujetas a los términos del contrato de licencias por volumen del Cliente (incluido estos Términos de los Servicios Online, como se especifica más adelante, y todas las limitaciones de la licencia), y sustituyen a las Licencias perpetuas subyacentes del Cliente para un sistema operativo de sobremesa Microsoft susceptible de actualización. Los términos que rigen su</w:t>
      </w:r>
      <w:r w:rsidR="00BE74AF">
        <w:rPr>
          <w:lang w:val="es-ES"/>
        </w:rPr>
        <w:t> </w:t>
      </w:r>
      <w:r w:rsidRPr="00BF555F">
        <w:rPr>
          <w:lang w:val="es-ES"/>
        </w:rPr>
        <w:t>uso continuo del Software Windows Enterprise por parte del Cliente subsisten a la expiración o terminación del contrato de licencias por volumen del Cliente.</w:t>
      </w:r>
    </w:p>
    <w:p w14:paraId="0870A02B" w14:textId="77777777" w:rsidR="008070AF" w:rsidRPr="00BF555F" w:rsidRDefault="008070AF" w:rsidP="008070AF">
      <w:pPr>
        <w:pStyle w:val="ProductList-Body"/>
        <w:ind w:left="450"/>
        <w:rPr>
          <w:lang w:val="es-ES"/>
        </w:rPr>
      </w:pPr>
    </w:p>
    <w:p w14:paraId="0870A02C" w14:textId="77777777" w:rsidR="008070AF" w:rsidRPr="00BF555F" w:rsidRDefault="008070AF" w:rsidP="008070AF">
      <w:pPr>
        <w:pStyle w:val="ProductList-Body"/>
        <w:ind w:left="450"/>
        <w:rPr>
          <w:lang w:val="es-ES"/>
        </w:rPr>
      </w:pPr>
      <w:r w:rsidRPr="00BF555F">
        <w:rPr>
          <w:b/>
          <w:color w:val="4668C5"/>
          <w:lang w:val="es-ES"/>
        </w:rPr>
        <w:t>Opción de Compra Completa</w:t>
      </w:r>
    </w:p>
    <w:p w14:paraId="0870A02D" w14:textId="77777777" w:rsidR="008070AF" w:rsidRPr="00BF555F" w:rsidRDefault="008070AF" w:rsidP="00BE74AF">
      <w:pPr>
        <w:pStyle w:val="ProductList-Body"/>
        <w:ind w:left="450"/>
        <w:rPr>
          <w:lang w:val="es-ES"/>
        </w:rPr>
      </w:pPr>
      <w:r w:rsidRPr="00BF555F">
        <w:rPr>
          <w:lang w:val="es-ES"/>
        </w:rPr>
        <w:t>Sin perjuicio de cualquier disposición en sentido contrario incluida en el contrato de licencias por volumen del Cliente, el Cliente no puede reasignar licencias perpetuas del sistema operativo de sobremesa Windows adquiridas en virtud de la opción de compra completa de</w:t>
      </w:r>
      <w:r w:rsidR="00BE74AF">
        <w:rPr>
          <w:lang w:val="es-ES"/>
        </w:rPr>
        <w:t> </w:t>
      </w:r>
      <w:r w:rsidRPr="00BF555F">
        <w:rPr>
          <w:lang w:val="es-ES"/>
        </w:rPr>
        <w:t>Windows Intune con Sistema Operativo de Sobremesa Windows a dispositivos de reemplazo.</w:t>
      </w:r>
    </w:p>
    <w:p w14:paraId="0870A02E" w14:textId="77777777" w:rsidR="008070AF" w:rsidRPr="00BF555F" w:rsidRDefault="008070AF" w:rsidP="008070AF">
      <w:pPr>
        <w:pStyle w:val="ProductList-Body"/>
        <w:ind w:left="450"/>
        <w:rPr>
          <w:lang w:val="es-ES"/>
        </w:rPr>
      </w:pPr>
    </w:p>
    <w:p w14:paraId="0870A02F" w14:textId="77777777" w:rsidR="008070AF" w:rsidRPr="00BF555F" w:rsidRDefault="008070AF" w:rsidP="008070AF">
      <w:pPr>
        <w:pStyle w:val="ProductList-Body"/>
        <w:ind w:left="450"/>
        <w:rPr>
          <w:lang w:val="es-ES"/>
        </w:rPr>
      </w:pPr>
      <w:r w:rsidRPr="00BF555F">
        <w:rPr>
          <w:b/>
          <w:color w:val="4668C5"/>
          <w:lang w:val="es-ES"/>
        </w:rPr>
        <w:t>Cesión de licencias</w:t>
      </w:r>
    </w:p>
    <w:p w14:paraId="0870A030" w14:textId="77777777" w:rsidR="008070AF" w:rsidRPr="00BF555F" w:rsidRDefault="008070AF" w:rsidP="00BE74AF">
      <w:pPr>
        <w:pStyle w:val="ProductList-Body"/>
        <w:ind w:left="450"/>
        <w:rPr>
          <w:lang w:val="es-ES"/>
        </w:rPr>
      </w:pPr>
      <w:r w:rsidRPr="00BF555F">
        <w:rPr>
          <w:lang w:val="es-ES"/>
        </w:rPr>
        <w:t>El Cliente debe ceder las licencias perpetuas que adquiera en virtud de la opción de compra completa a los Dispositivos de Windows en los cuales ha utilizado el software en virtud de la correspondiente SL de Windows Intune con Sistema Operativo de Sobremesa Windows (por</w:t>
      </w:r>
      <w:r w:rsidR="00BE74AF">
        <w:rPr>
          <w:lang w:val="es-ES"/>
        </w:rPr>
        <w:t> </w:t>
      </w:r>
      <w:r w:rsidRPr="00BF555F">
        <w:rPr>
          <w:lang w:val="es-ES"/>
        </w:rPr>
        <w:t>usuario) del Cliente.</w:t>
      </w:r>
    </w:p>
    <w:p w14:paraId="0870A031" w14:textId="77777777" w:rsidR="008070AF" w:rsidRPr="00BF555F" w:rsidRDefault="008070AF" w:rsidP="008070AF">
      <w:pPr>
        <w:pStyle w:val="ProductList-Body"/>
        <w:ind w:left="450"/>
        <w:rPr>
          <w:lang w:val="es-ES"/>
        </w:rPr>
      </w:pPr>
    </w:p>
    <w:p w14:paraId="0870A032" w14:textId="77777777" w:rsidR="008070AF" w:rsidRPr="00BF555F" w:rsidRDefault="008070AF" w:rsidP="008070AF">
      <w:pPr>
        <w:pStyle w:val="ProductList-Body"/>
        <w:ind w:left="450"/>
        <w:rPr>
          <w:lang w:val="es-ES"/>
        </w:rPr>
      </w:pPr>
      <w:r w:rsidRPr="00BF555F">
        <w:rPr>
          <w:b/>
          <w:color w:val="4668C5"/>
          <w:lang w:val="es-ES"/>
        </w:rPr>
        <w:t>Derechos de Uso de los Productos</w:t>
      </w:r>
    </w:p>
    <w:p w14:paraId="0870A033" w14:textId="77777777" w:rsidR="008070AF" w:rsidRPr="00BF555F" w:rsidRDefault="008070AF" w:rsidP="00764BF6">
      <w:pPr>
        <w:pStyle w:val="ProductList-Body"/>
        <w:ind w:left="450"/>
        <w:rPr>
          <w:lang w:val="es-ES"/>
        </w:rPr>
      </w:pPr>
      <w:r w:rsidRPr="00BF555F">
        <w:rPr>
          <w:lang w:val="es-ES"/>
        </w:rPr>
        <w:t>Los Derechos de Uso de los Productos para el Sistema Operativo Windows Enterprise se aplican al uso que hace el Cliente del Software Windows Enterprise en virtud de las Licencias perpetuas que este adquiere en virtud de la opción de compra completa. Los Derechos de Uso</w:t>
      </w:r>
      <w:r w:rsidR="00764BF6">
        <w:rPr>
          <w:lang w:val="es-ES"/>
        </w:rPr>
        <w:t> </w:t>
      </w:r>
      <w:r w:rsidRPr="00BF555F">
        <w:rPr>
          <w:lang w:val="es-ES"/>
        </w:rPr>
        <w:t xml:space="preserve">de los Productos se encuentran en </w:t>
      </w:r>
      <w:hyperlink r:id="rId40" w:history="1">
        <w:r w:rsidRPr="00BF555F">
          <w:rPr>
            <w:rStyle w:val="Hyperlink"/>
            <w:lang w:val="es-ES"/>
          </w:rPr>
          <w:t>http://go.microsoft.com/?linkid=9839206</w:t>
        </w:r>
      </w:hyperlink>
      <w:r w:rsidRPr="00764BF6">
        <w:rPr>
          <w:rStyle w:val="Hyperlink"/>
          <w:u w:val="none"/>
          <w:lang w:val="es-ES"/>
        </w:rPr>
        <w:t>.</w:t>
      </w:r>
      <w:r w:rsidRPr="00BF555F">
        <w:rPr>
          <w:lang w:val="es-ES"/>
        </w:rPr>
        <w:t xml:space="preserve"> Los apartados Derechos de Virtualización, Derechos de Uso Móvil, Derechos de Windows To </w:t>
      </w:r>
      <w:proofErr w:type="spellStart"/>
      <w:r w:rsidRPr="00BF555F">
        <w:rPr>
          <w:lang w:val="es-ES"/>
        </w:rPr>
        <w:t>Go</w:t>
      </w:r>
      <w:proofErr w:type="spellEnd"/>
      <w:r w:rsidRPr="00BF555F">
        <w:rPr>
          <w:lang w:val="es-ES"/>
        </w:rPr>
        <w:t xml:space="preserve"> y Dispositivos Complementarios descritos anteriormente en esta sección no se aplican.</w:t>
      </w:r>
    </w:p>
    <w:p w14:paraId="0870A034" w14:textId="77777777" w:rsidR="008070AF" w:rsidRPr="00BF555F" w:rsidRDefault="00D27871" w:rsidP="008070AF">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035" w14:textId="77777777" w:rsidR="0074447C" w:rsidRPr="00BF555F" w:rsidRDefault="0074447C" w:rsidP="0074447C">
      <w:pPr>
        <w:pStyle w:val="ProductList-OfferingGroupHeading"/>
        <w:spacing w:after="80"/>
        <w:outlineLvl w:val="1"/>
        <w:rPr>
          <w:lang w:val="es-ES"/>
        </w:rPr>
      </w:pPr>
      <w:bookmarkStart w:id="57" w:name="_Toc399501223"/>
      <w:r w:rsidRPr="00BF555F">
        <w:rPr>
          <w:lang w:val="es-ES"/>
        </w:rPr>
        <w:t>Microsoft Dynamics Online Services</w:t>
      </w:r>
      <w:bookmarkEnd w:id="57"/>
    </w:p>
    <w:p w14:paraId="0870A036" w14:textId="77777777" w:rsidR="0074447C" w:rsidRPr="00BF555F" w:rsidRDefault="0074447C" w:rsidP="0074447C">
      <w:pPr>
        <w:pStyle w:val="ProductList-Body"/>
        <w:tabs>
          <w:tab w:val="clear" w:pos="158"/>
          <w:tab w:val="left" w:pos="360"/>
        </w:tabs>
        <w:rPr>
          <w:lang w:val="es-ES"/>
        </w:rPr>
      </w:pPr>
      <w:r w:rsidRPr="00BF555F">
        <w:rPr>
          <w:b/>
          <w:color w:val="00188F"/>
          <w:lang w:val="es-ES"/>
        </w:rPr>
        <w:t>Avisos</w:t>
      </w:r>
    </w:p>
    <w:p w14:paraId="0870A037" w14:textId="77777777" w:rsidR="0074447C" w:rsidRPr="00BF555F" w:rsidRDefault="0074447C" w:rsidP="005B03B4">
      <w:pPr>
        <w:pStyle w:val="ProductList-Body"/>
        <w:rPr>
          <w:lang w:val="es-ES"/>
        </w:rPr>
      </w:pPr>
      <w:r w:rsidRPr="00BF555F">
        <w:rPr>
          <w:lang w:val="es-ES"/>
        </w:rPr>
        <w:t xml:space="preserve">Se aplican las Notificaciones de Mapas de Bing y Soporte al Cliente que se encuentran en </w:t>
      </w:r>
      <w:proofErr w:type="spellStart"/>
      <w:r w:rsidRPr="00BF555F">
        <w:rPr>
          <w:lang w:val="es-ES"/>
        </w:rPr>
        <w:t>el</w:t>
      </w:r>
      <w:proofErr w:type="spellEnd"/>
      <w:r w:rsidRPr="00BF555F">
        <w:rPr>
          <w:lang w:val="es-ES"/>
        </w:rPr>
        <w:t xml:space="preserve"> </w:t>
      </w:r>
      <w:hyperlink w:anchor="Attachment1" w:history="1">
        <w:hyperlink w:anchor="Attachment1" w:history="1">
          <w:r w:rsidR="005B03B4" w:rsidRPr="00BF555F">
            <w:rPr>
              <w:rStyle w:val="Hyperlink"/>
              <w:lang w:val="es-ES"/>
            </w:rPr>
            <w:t>Anexo 1</w:t>
          </w:r>
        </w:hyperlink>
      </w:hyperlink>
      <w:r w:rsidRPr="00BF555F">
        <w:rPr>
          <w:lang w:val="es-ES"/>
        </w:rPr>
        <w:t>.</w:t>
      </w:r>
    </w:p>
    <w:p w14:paraId="0870A038" w14:textId="77777777" w:rsidR="003C6496" w:rsidRPr="00BF555F" w:rsidRDefault="003C6496" w:rsidP="003C6496">
      <w:pPr>
        <w:pStyle w:val="ProductList-Body"/>
        <w:rPr>
          <w:lang w:val="es-ES"/>
        </w:rPr>
      </w:pPr>
    </w:p>
    <w:p w14:paraId="0870A039" w14:textId="77777777" w:rsidR="003C6496" w:rsidRPr="00BF555F" w:rsidRDefault="003C6496" w:rsidP="003C6496">
      <w:pPr>
        <w:pStyle w:val="ProductList-Body"/>
        <w:tabs>
          <w:tab w:val="clear" w:pos="158"/>
          <w:tab w:val="left" w:pos="180"/>
        </w:tabs>
        <w:rPr>
          <w:lang w:val="es-ES"/>
        </w:rPr>
      </w:pPr>
      <w:r w:rsidRPr="00BF555F">
        <w:rPr>
          <w:b/>
          <w:color w:val="00188F"/>
          <w:lang w:val="es-ES"/>
        </w:rPr>
        <w:t>Conjuntos de Licencias de Suscripción</w:t>
      </w:r>
    </w:p>
    <w:p w14:paraId="0870A03A" w14:textId="77777777" w:rsidR="00234095" w:rsidRPr="00BF555F" w:rsidRDefault="003C6496" w:rsidP="005B03B4">
      <w:pPr>
        <w:pStyle w:val="ProductList-Body"/>
        <w:rPr>
          <w:lang w:val="es-ES"/>
        </w:rPr>
      </w:pPr>
      <w:r w:rsidRPr="00BF555F">
        <w:rPr>
          <w:lang w:val="es-ES"/>
        </w:rPr>
        <w:t xml:space="preserve">Además de las SL de Usuario, consulte el </w:t>
      </w:r>
      <w:hyperlink w:anchor="Attachment2" w:history="1">
        <w:hyperlink w:anchor="Attachment2" w:history="1">
          <w:r w:rsidR="005B03B4" w:rsidRPr="00BF555F">
            <w:rPr>
              <w:rStyle w:val="Hyperlink"/>
              <w:lang w:val="es-ES"/>
            </w:rPr>
            <w:t>Anexo 2</w:t>
          </w:r>
        </w:hyperlink>
      </w:hyperlink>
      <w:r w:rsidRPr="00BF555F">
        <w:rPr>
          <w:lang w:val="es-ES"/>
        </w:rPr>
        <w:t xml:space="preserve"> para ver otras ofertas que cumplen los requisitos de SL.</w:t>
      </w:r>
    </w:p>
    <w:p w14:paraId="0870A03B" w14:textId="77777777" w:rsidR="003C6496" w:rsidRPr="00BF555F" w:rsidRDefault="003C6496" w:rsidP="003C6496">
      <w:pPr>
        <w:pStyle w:val="ProductList-Body"/>
        <w:rPr>
          <w:lang w:val="es-ES"/>
        </w:rPr>
      </w:pPr>
    </w:p>
    <w:p w14:paraId="0870A03C" w14:textId="77777777" w:rsidR="00234095" w:rsidRPr="00BF555F" w:rsidRDefault="00234095" w:rsidP="0074447C">
      <w:pPr>
        <w:pStyle w:val="ProductList-Body"/>
        <w:rPr>
          <w:lang w:val="es-ES"/>
        </w:rPr>
      </w:pPr>
    </w:p>
    <w:p w14:paraId="0870A03D" w14:textId="77777777" w:rsidR="000E6ED8" w:rsidRPr="00BF555F" w:rsidRDefault="0074447C" w:rsidP="009B1BF6">
      <w:pPr>
        <w:pStyle w:val="ProductList-Offering1Heading"/>
        <w:outlineLvl w:val="2"/>
        <w:rPr>
          <w:lang w:val="es-ES"/>
        </w:rPr>
      </w:pPr>
      <w:r w:rsidRPr="00BF555F">
        <w:rPr>
          <w:lang w:val="es-ES"/>
        </w:rPr>
        <w:tab/>
      </w:r>
      <w:bookmarkStart w:id="58" w:name="_Toc399501224"/>
      <w:r w:rsidRPr="00BF555F">
        <w:rPr>
          <w:lang w:val="es-ES"/>
        </w:rPr>
        <w:t>Microsoft Dynamics CRM Online</w:t>
      </w:r>
      <w:bookmarkEnd w:id="58"/>
    </w:p>
    <w:p w14:paraId="0870A03E" w14:textId="77777777" w:rsidR="00E275D6" w:rsidRPr="00BF555F" w:rsidRDefault="00E275D6" w:rsidP="004E52BA">
      <w:pPr>
        <w:pStyle w:val="ProductList-Offering1"/>
        <w:rPr>
          <w:lang w:val="es-ES"/>
        </w:rPr>
        <w:sectPr w:rsidR="00E275D6" w:rsidRPr="00BF555F" w:rsidSect="00D73EC5">
          <w:type w:val="continuous"/>
          <w:pgSz w:w="12240" w:h="15840"/>
          <w:pgMar w:top="1440" w:right="720" w:bottom="1440" w:left="720" w:header="720" w:footer="720" w:gutter="0"/>
          <w:cols w:space="720"/>
          <w:titlePg/>
          <w:docGrid w:linePitch="360"/>
        </w:sectPr>
      </w:pPr>
    </w:p>
    <w:p w14:paraId="0870A03F" w14:textId="77777777" w:rsidR="001B497B" w:rsidRPr="00BF555F" w:rsidRDefault="001B497B" w:rsidP="00EF1E73">
      <w:pPr>
        <w:pStyle w:val="ProductList-Body"/>
        <w:rPr>
          <w:lang w:val="es-ES"/>
        </w:rPr>
      </w:pPr>
      <w:r w:rsidRPr="00BF555F">
        <w:rPr>
          <w:rFonts w:asciiTheme="majorHAnsi" w:hAnsiTheme="majorHAnsi"/>
          <w:sz w:val="16"/>
          <w:szCs w:val="16"/>
          <w:lang w:val="es-ES"/>
        </w:rPr>
        <w:t>Microsoft Dynamics CRM Online Essentials</w:t>
      </w:r>
    </w:p>
    <w:p w14:paraId="0870A040" w14:textId="77777777" w:rsidR="001B497B" w:rsidRPr="00BF555F" w:rsidRDefault="001B497B" w:rsidP="00EF1E73">
      <w:pPr>
        <w:pStyle w:val="ProductList-Body"/>
        <w:rPr>
          <w:lang w:val="es-ES"/>
        </w:rPr>
      </w:pPr>
      <w:r w:rsidRPr="00BF555F">
        <w:rPr>
          <w:rFonts w:asciiTheme="majorHAnsi" w:hAnsiTheme="majorHAnsi"/>
          <w:sz w:val="16"/>
          <w:szCs w:val="16"/>
          <w:lang w:val="es-ES"/>
        </w:rPr>
        <w:t>Microsoft Dynamics CRM Online Basic</w:t>
      </w:r>
    </w:p>
    <w:p w14:paraId="0870A041" w14:textId="77777777" w:rsidR="001B497B" w:rsidRPr="00BF555F" w:rsidRDefault="001B497B" w:rsidP="00EF1E73">
      <w:pPr>
        <w:pStyle w:val="ProductList-Body"/>
        <w:rPr>
          <w:lang w:val="es-ES"/>
        </w:rPr>
      </w:pPr>
      <w:r w:rsidRPr="00BF555F">
        <w:rPr>
          <w:rFonts w:asciiTheme="majorHAnsi" w:hAnsiTheme="majorHAnsi"/>
          <w:sz w:val="16"/>
          <w:szCs w:val="16"/>
          <w:lang w:val="es-ES"/>
        </w:rPr>
        <w:t>Microsoft Dynamics CRM Online Professional</w:t>
      </w:r>
    </w:p>
    <w:p w14:paraId="0870A042" w14:textId="77777777" w:rsidR="001B497B" w:rsidRPr="00BF555F" w:rsidRDefault="001B497B" w:rsidP="00EF1E73">
      <w:pPr>
        <w:pStyle w:val="ProductList-Body"/>
        <w:rPr>
          <w:lang w:val="es-ES"/>
        </w:rPr>
      </w:pPr>
      <w:r w:rsidRPr="00BF555F">
        <w:rPr>
          <w:rFonts w:asciiTheme="majorHAnsi" w:hAnsiTheme="majorHAnsi"/>
          <w:sz w:val="16"/>
          <w:szCs w:val="16"/>
          <w:lang w:val="es-ES"/>
        </w:rPr>
        <w:t>Microsoft Dynamics CRM Online Enterprise</w:t>
      </w:r>
    </w:p>
    <w:p w14:paraId="0870A043" w14:textId="77777777" w:rsidR="00E275D6" w:rsidRPr="00BF555F" w:rsidRDefault="00E275D6" w:rsidP="00EF1E73">
      <w:pPr>
        <w:pStyle w:val="ProductList-Body"/>
        <w:rPr>
          <w:lang w:val="es-ES"/>
        </w:rPr>
        <w:sectPr w:rsidR="00E275D6" w:rsidRPr="00BF555F" w:rsidSect="00E275D6">
          <w:type w:val="continuous"/>
          <w:pgSz w:w="12240" w:h="15840"/>
          <w:pgMar w:top="1440" w:right="720" w:bottom="1440" w:left="720" w:header="720" w:footer="720" w:gutter="0"/>
          <w:cols w:num="2" w:space="720"/>
          <w:titlePg/>
          <w:docGrid w:linePitch="360"/>
        </w:sectPr>
      </w:pPr>
    </w:p>
    <w:p w14:paraId="0870A044" w14:textId="77777777" w:rsidR="000A5E8A" w:rsidRPr="001A2912" w:rsidRDefault="000A5E8A" w:rsidP="000A5E8A">
      <w:pPr>
        <w:pStyle w:val="ProductList-Body"/>
        <w:pBdr>
          <w:top w:val="single" w:sz="4" w:space="1" w:color="BFBFBF" w:themeColor="background1" w:themeShade="BF"/>
        </w:pBdr>
        <w:rPr>
          <w:sz w:val="8"/>
          <w:szCs w:val="8"/>
          <w:lang w:val="es-ES"/>
        </w:rPr>
      </w:pPr>
    </w:p>
    <w:p w14:paraId="0870A045" w14:textId="77777777" w:rsidR="001B497B" w:rsidRPr="00BF555F" w:rsidRDefault="001B497B" w:rsidP="000A5E8A">
      <w:pPr>
        <w:pStyle w:val="ProductList-Body"/>
        <w:tabs>
          <w:tab w:val="clear" w:pos="158"/>
          <w:tab w:val="left" w:pos="360"/>
        </w:tabs>
        <w:rPr>
          <w:lang w:val="es-ES"/>
        </w:rPr>
      </w:pPr>
      <w:r w:rsidRPr="00BF555F">
        <w:rPr>
          <w:b/>
          <w:color w:val="00188F"/>
          <w:lang w:val="es-ES"/>
        </w:rPr>
        <w:t>Usuarios Externos</w:t>
      </w:r>
    </w:p>
    <w:p w14:paraId="0870A046" w14:textId="534085C5" w:rsidR="001B497B" w:rsidRPr="00BF555F" w:rsidRDefault="001B497B" w:rsidP="000A5E8A">
      <w:pPr>
        <w:pStyle w:val="ProductList-Body"/>
        <w:tabs>
          <w:tab w:val="clear" w:pos="158"/>
          <w:tab w:val="left" w:pos="360"/>
        </w:tabs>
        <w:rPr>
          <w:lang w:val="es-ES"/>
        </w:rPr>
      </w:pPr>
      <w:r w:rsidRPr="00BF555F">
        <w:rPr>
          <w:lang w:val="es-ES"/>
        </w:rPr>
        <w:t xml:space="preserve">Los Usuarios Externos de todas las ediciones de Microsoft Dynamics CRM Online no necesitan una SL para acceder al Servicio Online a menos que utilicen clientes de Microsoft Dynamics CRM. Esta excepción no se aplica al acceso de Microsoft Dynamics Marketing, Microsoft Social </w:t>
      </w:r>
      <w:proofErr w:type="spellStart"/>
      <w:r w:rsidR="004F3F1F">
        <w:rPr>
          <w:lang w:val="es-ES"/>
        </w:rPr>
        <w:t>Listening</w:t>
      </w:r>
      <w:proofErr w:type="spellEnd"/>
      <w:r w:rsidRPr="00BF555F">
        <w:rPr>
          <w:lang w:val="es-ES"/>
        </w:rPr>
        <w:t xml:space="preserve"> o Parature, de Microsoft.</w:t>
      </w:r>
      <w:r w:rsidRPr="00BF555F">
        <w:rPr>
          <w:color w:val="000000" w:themeColor="text1"/>
          <w:szCs w:val="18"/>
          <w:lang w:val="es-ES"/>
        </w:rPr>
        <w:t xml:space="preserve"> </w:t>
      </w:r>
    </w:p>
    <w:p w14:paraId="0870A047" w14:textId="77777777" w:rsidR="004E52BA" w:rsidRPr="00BF555F" w:rsidRDefault="00D27871" w:rsidP="004E52BA">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048" w14:textId="77777777" w:rsidR="0074447C" w:rsidRPr="008760AD" w:rsidRDefault="0074447C" w:rsidP="0074447C">
      <w:pPr>
        <w:pStyle w:val="ProductList-Offering2Heading"/>
        <w:outlineLvl w:val="2"/>
        <w:rPr>
          <w:lang w:val="nn-NO"/>
        </w:rPr>
      </w:pPr>
      <w:r w:rsidRPr="00BF555F">
        <w:rPr>
          <w:lang w:val="es-ES"/>
        </w:rPr>
        <w:tab/>
      </w:r>
      <w:bookmarkStart w:id="59" w:name="_Toc399501225"/>
      <w:r w:rsidRPr="008760AD">
        <w:rPr>
          <w:lang w:val="nn-NO"/>
        </w:rPr>
        <w:t>Microsoft Dynamics Marketing</w:t>
      </w:r>
      <w:bookmarkEnd w:id="59"/>
    </w:p>
    <w:p w14:paraId="0870A049" w14:textId="77777777" w:rsidR="0074447C" w:rsidRPr="008760AD" w:rsidRDefault="0074447C" w:rsidP="0074447C">
      <w:pPr>
        <w:pStyle w:val="ProductList-Body"/>
        <w:rPr>
          <w:lang w:val="nn-NO"/>
        </w:rPr>
      </w:pPr>
      <w:r w:rsidRPr="008760AD">
        <w:rPr>
          <w:rFonts w:asciiTheme="majorHAnsi" w:hAnsiTheme="majorHAnsi"/>
          <w:sz w:val="16"/>
          <w:szCs w:val="16"/>
          <w:lang w:val="nn-NO"/>
        </w:rPr>
        <w:t>Microsoft Dynamics Marketing Enterprise</w:t>
      </w:r>
    </w:p>
    <w:p w14:paraId="0870A04A" w14:textId="77777777" w:rsidR="0074447C" w:rsidRPr="00BF555F" w:rsidRDefault="0074447C" w:rsidP="0074447C">
      <w:pPr>
        <w:pStyle w:val="ProductList-Body"/>
        <w:rPr>
          <w:lang w:val="es-ES"/>
        </w:rPr>
      </w:pPr>
      <w:r w:rsidRPr="00BF555F">
        <w:rPr>
          <w:rFonts w:asciiTheme="majorHAnsi" w:hAnsiTheme="majorHAnsi"/>
          <w:sz w:val="16"/>
          <w:szCs w:val="16"/>
          <w:lang w:val="es-ES"/>
        </w:rPr>
        <w:t xml:space="preserve">Microsoft Dynamics Marketing Sales </w:t>
      </w:r>
      <w:proofErr w:type="spellStart"/>
      <w:r w:rsidRPr="00BF555F">
        <w:rPr>
          <w:rFonts w:asciiTheme="majorHAnsi" w:hAnsiTheme="majorHAnsi"/>
          <w:sz w:val="16"/>
          <w:szCs w:val="16"/>
          <w:lang w:val="es-ES"/>
        </w:rPr>
        <w:t>Collaboration</w:t>
      </w:r>
      <w:proofErr w:type="spellEnd"/>
    </w:p>
    <w:p w14:paraId="0870A04B" w14:textId="77777777" w:rsidR="0074447C" w:rsidRPr="001A2912" w:rsidRDefault="0074447C" w:rsidP="0074447C">
      <w:pPr>
        <w:pStyle w:val="ProductList-Body"/>
        <w:pBdr>
          <w:top w:val="single" w:sz="4" w:space="1" w:color="BFBFBF" w:themeColor="background1" w:themeShade="BF"/>
        </w:pBdr>
        <w:rPr>
          <w:sz w:val="8"/>
          <w:szCs w:val="8"/>
          <w:lang w:val="es-ES"/>
        </w:rPr>
      </w:pPr>
    </w:p>
    <w:p w14:paraId="0870A04C" w14:textId="77777777" w:rsidR="00E53C1F" w:rsidRPr="00BF555F" w:rsidRDefault="00E53C1F" w:rsidP="00E53C1F">
      <w:pPr>
        <w:pStyle w:val="ProductList-Body"/>
        <w:rPr>
          <w:lang w:val="es-ES"/>
        </w:rPr>
      </w:pPr>
      <w:r w:rsidRPr="00BF555F">
        <w:rPr>
          <w:b/>
          <w:color w:val="00188F"/>
          <w:lang w:val="es-ES"/>
        </w:rPr>
        <w:t>Contrato de Nivel de Servicio</w:t>
      </w:r>
    </w:p>
    <w:p w14:paraId="0870A04D" w14:textId="77777777" w:rsidR="00E53C1F" w:rsidRPr="00BF555F" w:rsidRDefault="00E53C1F" w:rsidP="00E53C1F">
      <w:pPr>
        <w:pStyle w:val="ProductList-Body"/>
        <w:rPr>
          <w:lang w:val="es-ES"/>
        </w:rPr>
      </w:pPr>
      <w:r w:rsidRPr="00BF555F">
        <w:rPr>
          <w:lang w:val="es-ES"/>
        </w:rPr>
        <w:t>No existe SLA para Microsoft Dynamics Marketing.</w:t>
      </w:r>
    </w:p>
    <w:p w14:paraId="0870A04E" w14:textId="77777777" w:rsidR="00E53C1F" w:rsidRPr="00BF555F" w:rsidRDefault="00E53C1F" w:rsidP="0074447C">
      <w:pPr>
        <w:pStyle w:val="ProductList-Body"/>
        <w:tabs>
          <w:tab w:val="clear" w:pos="158"/>
          <w:tab w:val="left" w:pos="360"/>
        </w:tabs>
        <w:rPr>
          <w:lang w:val="es-ES"/>
        </w:rPr>
      </w:pPr>
    </w:p>
    <w:p w14:paraId="0870A04F" w14:textId="77777777" w:rsidR="0074447C" w:rsidRPr="00BF555F" w:rsidRDefault="0074447C" w:rsidP="0074447C">
      <w:pPr>
        <w:pStyle w:val="ProductList-Body"/>
        <w:tabs>
          <w:tab w:val="clear" w:pos="158"/>
          <w:tab w:val="left" w:pos="360"/>
        </w:tabs>
        <w:rPr>
          <w:lang w:val="es-ES"/>
        </w:rPr>
      </w:pPr>
      <w:r w:rsidRPr="00BF555F">
        <w:rPr>
          <w:b/>
          <w:color w:val="00188F"/>
          <w:lang w:val="es-ES"/>
        </w:rPr>
        <w:t>Perfil de Usuario Web</w:t>
      </w:r>
    </w:p>
    <w:p w14:paraId="0870A050" w14:textId="77777777" w:rsidR="0074447C" w:rsidRPr="00BF555F" w:rsidRDefault="0074447C" w:rsidP="0074447C">
      <w:pPr>
        <w:pStyle w:val="ProductList-Body"/>
        <w:rPr>
          <w:lang w:val="es-ES"/>
        </w:rPr>
      </w:pPr>
      <w:r w:rsidRPr="00BF555F">
        <w:rPr>
          <w:lang w:val="es-ES"/>
        </w:rPr>
        <w:t>Los usuarios configurados y que acceden a este Servicio Online como Usuarios de Portal Web no necesitan SL de Usuario.</w:t>
      </w:r>
    </w:p>
    <w:p w14:paraId="0870A051" w14:textId="77777777" w:rsidR="0074447C" w:rsidRPr="00BF555F" w:rsidRDefault="00D27871" w:rsidP="0074447C">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052" w14:textId="012078AD" w:rsidR="00234095" w:rsidRPr="00BF555F" w:rsidRDefault="00234095" w:rsidP="00234095">
      <w:pPr>
        <w:pStyle w:val="ProductList-Offering2Heading"/>
        <w:outlineLvl w:val="2"/>
        <w:rPr>
          <w:lang w:val="es-ES"/>
        </w:rPr>
      </w:pPr>
      <w:r w:rsidRPr="00BF555F">
        <w:rPr>
          <w:lang w:val="es-ES"/>
        </w:rPr>
        <w:tab/>
      </w:r>
      <w:bookmarkStart w:id="60" w:name="_Toc399501226"/>
      <w:r w:rsidRPr="00BF555F">
        <w:rPr>
          <w:lang w:val="es-ES"/>
        </w:rPr>
        <w:t xml:space="preserve">Microsoft Social </w:t>
      </w:r>
      <w:proofErr w:type="spellStart"/>
      <w:r w:rsidR="004F3F1F">
        <w:rPr>
          <w:lang w:val="es-ES"/>
        </w:rPr>
        <w:t>Listening</w:t>
      </w:r>
      <w:bookmarkEnd w:id="60"/>
      <w:proofErr w:type="spellEnd"/>
    </w:p>
    <w:p w14:paraId="0870A053" w14:textId="19647DE5" w:rsidR="00234095" w:rsidRPr="008760AD" w:rsidRDefault="00234095" w:rsidP="00234095">
      <w:pPr>
        <w:pStyle w:val="ProductList-Body"/>
        <w:rPr>
          <w:lang w:val="fr-FR"/>
        </w:rPr>
      </w:pPr>
      <w:r w:rsidRPr="008760AD">
        <w:rPr>
          <w:rFonts w:asciiTheme="majorHAnsi" w:hAnsiTheme="majorHAnsi"/>
          <w:sz w:val="16"/>
          <w:szCs w:val="16"/>
          <w:lang w:val="fr-FR"/>
        </w:rPr>
        <w:t xml:space="preserve">Microsoft Social </w:t>
      </w:r>
      <w:proofErr w:type="spellStart"/>
      <w:r w:rsidR="004F3F1F">
        <w:rPr>
          <w:rFonts w:asciiTheme="majorHAnsi" w:hAnsiTheme="majorHAnsi"/>
          <w:sz w:val="16"/>
          <w:szCs w:val="16"/>
          <w:lang w:val="fr-FR"/>
        </w:rPr>
        <w:t>Listening</w:t>
      </w:r>
      <w:proofErr w:type="spellEnd"/>
      <w:r w:rsidRPr="008760AD">
        <w:rPr>
          <w:rFonts w:asciiTheme="majorHAnsi" w:hAnsiTheme="majorHAnsi"/>
          <w:sz w:val="16"/>
          <w:szCs w:val="16"/>
          <w:lang w:val="fr-FR"/>
        </w:rPr>
        <w:t xml:space="preserve"> Professional</w:t>
      </w:r>
    </w:p>
    <w:p w14:paraId="0870A055" w14:textId="77777777" w:rsidR="00234095" w:rsidRPr="008760AD" w:rsidRDefault="00234095" w:rsidP="00234095">
      <w:pPr>
        <w:pStyle w:val="ProductList-Body"/>
        <w:pBdr>
          <w:top w:val="single" w:sz="4" w:space="1" w:color="BFBFBF" w:themeColor="background1" w:themeShade="BF"/>
        </w:pBdr>
        <w:rPr>
          <w:sz w:val="8"/>
          <w:szCs w:val="8"/>
          <w:lang w:val="fr-FR"/>
        </w:rPr>
      </w:pPr>
    </w:p>
    <w:p w14:paraId="0870A056" w14:textId="77777777" w:rsidR="00DD2927" w:rsidRPr="00BF555F" w:rsidRDefault="00DD2927" w:rsidP="00DD2927">
      <w:pPr>
        <w:pStyle w:val="ProductList-Body"/>
        <w:rPr>
          <w:lang w:val="es-ES"/>
        </w:rPr>
      </w:pPr>
      <w:r w:rsidRPr="00BF555F">
        <w:rPr>
          <w:b/>
          <w:color w:val="00188F"/>
          <w:lang w:val="es-ES"/>
        </w:rPr>
        <w:t>Contrato de Nivel de Servicio</w:t>
      </w:r>
    </w:p>
    <w:p w14:paraId="0870A057" w14:textId="303EA17D" w:rsidR="00DD2927" w:rsidRPr="00BF555F" w:rsidRDefault="00DD2927" w:rsidP="00DD2927">
      <w:pPr>
        <w:pStyle w:val="ProductList-Body"/>
        <w:rPr>
          <w:lang w:val="es-ES"/>
        </w:rPr>
      </w:pPr>
      <w:r w:rsidRPr="00BF555F">
        <w:rPr>
          <w:lang w:val="es-ES"/>
        </w:rPr>
        <w:t xml:space="preserve">No existe SLA para Microsoft Social </w:t>
      </w:r>
      <w:proofErr w:type="spellStart"/>
      <w:r w:rsidR="004F3F1F">
        <w:rPr>
          <w:lang w:val="es-ES"/>
        </w:rPr>
        <w:t>Listening</w:t>
      </w:r>
      <w:proofErr w:type="spellEnd"/>
      <w:r w:rsidRPr="00BF555F">
        <w:rPr>
          <w:lang w:val="es-ES"/>
        </w:rPr>
        <w:t>.</w:t>
      </w:r>
    </w:p>
    <w:p w14:paraId="0870A058" w14:textId="77777777" w:rsidR="00DD2927" w:rsidRPr="00BF555F" w:rsidRDefault="00DD2927" w:rsidP="00234095">
      <w:pPr>
        <w:pStyle w:val="ProductList-Body"/>
        <w:tabs>
          <w:tab w:val="clear" w:pos="158"/>
          <w:tab w:val="left" w:pos="360"/>
        </w:tabs>
        <w:rPr>
          <w:lang w:val="es-ES"/>
        </w:rPr>
      </w:pPr>
    </w:p>
    <w:p w14:paraId="0870A059" w14:textId="5E3366E9" w:rsidR="00234095" w:rsidRPr="00BF555F" w:rsidRDefault="00234095" w:rsidP="00234095">
      <w:pPr>
        <w:pStyle w:val="ProductList-Body"/>
        <w:tabs>
          <w:tab w:val="clear" w:pos="158"/>
          <w:tab w:val="left" w:pos="360"/>
        </w:tabs>
        <w:rPr>
          <w:lang w:val="es-ES"/>
        </w:rPr>
      </w:pPr>
      <w:r w:rsidRPr="00BF555F">
        <w:rPr>
          <w:b/>
          <w:color w:val="00188F"/>
          <w:lang w:val="es-ES"/>
        </w:rPr>
        <w:t xml:space="preserve">Contenido Social obtenido con Microsoft Social </w:t>
      </w:r>
      <w:proofErr w:type="spellStart"/>
      <w:r w:rsidR="004F3F1F">
        <w:rPr>
          <w:b/>
          <w:color w:val="00188F"/>
          <w:lang w:val="es-ES"/>
        </w:rPr>
        <w:t>Listening</w:t>
      </w:r>
      <w:proofErr w:type="spellEnd"/>
    </w:p>
    <w:p w14:paraId="0870A05A" w14:textId="1637A557" w:rsidR="00234095" w:rsidRPr="00BF555F" w:rsidRDefault="00234095" w:rsidP="00600CB1">
      <w:pPr>
        <w:pStyle w:val="ProductList-Body"/>
        <w:tabs>
          <w:tab w:val="clear" w:pos="158"/>
          <w:tab w:val="left" w:pos="360"/>
        </w:tabs>
        <w:rPr>
          <w:lang w:val="es-ES"/>
        </w:rPr>
      </w:pPr>
      <w:r w:rsidRPr="00BF555F">
        <w:rPr>
          <w:lang w:val="es-ES"/>
        </w:rPr>
        <w:t>El Contenido Social es contenido público recopilado en redes sociales (como Twitter, Facebook y YouTube) y los servicios de indexación o</w:t>
      </w:r>
      <w:r w:rsidR="00600CB1">
        <w:rPr>
          <w:lang w:val="es-ES"/>
        </w:rPr>
        <w:t> </w:t>
      </w:r>
      <w:r w:rsidRPr="00BF555F">
        <w:rPr>
          <w:lang w:val="es-ES"/>
        </w:rPr>
        <w:t>de</w:t>
      </w:r>
      <w:r w:rsidR="00600CB1">
        <w:rPr>
          <w:lang w:val="es-ES"/>
        </w:rPr>
        <w:t> </w:t>
      </w:r>
      <w:r w:rsidRPr="00BF555F">
        <w:rPr>
          <w:lang w:val="es-ES"/>
        </w:rPr>
        <w:t xml:space="preserve">agregación de datos en respuesta a consultas de búsqueda del Cliente ejecutadas en Microsoft Social </w:t>
      </w:r>
      <w:proofErr w:type="spellStart"/>
      <w:r w:rsidR="004F3F1F">
        <w:rPr>
          <w:lang w:val="es-ES"/>
        </w:rPr>
        <w:t>Listening</w:t>
      </w:r>
      <w:proofErr w:type="spellEnd"/>
      <w:r w:rsidRPr="00BF555F">
        <w:rPr>
          <w:lang w:val="es-ES"/>
        </w:rPr>
        <w:t>. El Contenido social no son Datos de Cliente. Microsoft se reserva el derecho de:</w:t>
      </w:r>
    </w:p>
    <w:p w14:paraId="0870A05B" w14:textId="77777777" w:rsidR="00234095" w:rsidRPr="00BF555F" w:rsidRDefault="00234095" w:rsidP="00234095">
      <w:pPr>
        <w:pStyle w:val="ProductList-Body"/>
        <w:numPr>
          <w:ilvl w:val="0"/>
          <w:numId w:val="13"/>
        </w:numPr>
        <w:ind w:left="450" w:hanging="270"/>
        <w:rPr>
          <w:lang w:val="es-ES"/>
        </w:rPr>
      </w:pPr>
      <w:r w:rsidRPr="00BF555F">
        <w:rPr>
          <w:lang w:val="es-ES"/>
        </w:rPr>
        <w:t xml:space="preserve">almacenar el Contenido Social en una base de datos combinada con contenidos agregados de otras fuentes por otros licenciatarios; </w:t>
      </w:r>
    </w:p>
    <w:p w14:paraId="0870A05C" w14:textId="77777777" w:rsidR="00234095" w:rsidRPr="00BF555F" w:rsidRDefault="00234095" w:rsidP="00234095">
      <w:pPr>
        <w:pStyle w:val="ProductList-Body"/>
        <w:numPr>
          <w:ilvl w:val="0"/>
          <w:numId w:val="13"/>
        </w:numPr>
        <w:spacing w:before="40"/>
        <w:ind w:left="450" w:hanging="274"/>
        <w:rPr>
          <w:lang w:val="es-ES"/>
        </w:rPr>
      </w:pPr>
      <w:r w:rsidRPr="00BF555F">
        <w:rPr>
          <w:lang w:val="es-ES"/>
        </w:rPr>
        <w:t>acceder, editar o eliminar el Contenido Social en respuesta a una solicitud de una red social, un servicio de indexación o incorporación de</w:t>
      </w:r>
      <w:r w:rsidR="00600CB1">
        <w:rPr>
          <w:lang w:val="es-ES"/>
        </w:rPr>
        <w:t> </w:t>
      </w:r>
      <w:r w:rsidRPr="00BF555F">
        <w:rPr>
          <w:lang w:val="es-ES"/>
        </w:rPr>
        <w:t xml:space="preserve">datos, un propietario de Contenido Social o una solicitud de retirar contenido en virtud de la Ley de Propiedad Intelectual para el Milenio Digital; </w:t>
      </w:r>
    </w:p>
    <w:p w14:paraId="0870A05D" w14:textId="77777777" w:rsidR="00234095" w:rsidRPr="00BF555F" w:rsidRDefault="00234095" w:rsidP="00234095">
      <w:pPr>
        <w:pStyle w:val="ProductList-Body"/>
        <w:numPr>
          <w:ilvl w:val="0"/>
          <w:numId w:val="13"/>
        </w:numPr>
        <w:spacing w:before="40"/>
        <w:ind w:left="450" w:hanging="274"/>
        <w:rPr>
          <w:lang w:val="es-ES"/>
        </w:rPr>
      </w:pPr>
      <w:r w:rsidRPr="00BF555F">
        <w:rPr>
          <w:lang w:val="es-ES"/>
        </w:rPr>
        <w:t>indicar al Cliente que edite o elimine el Contenido Social, si el Cliente exporta Contenido Social; y</w:t>
      </w:r>
    </w:p>
    <w:p w14:paraId="0870A05E" w14:textId="77777777" w:rsidR="00234095" w:rsidRPr="00BF555F" w:rsidRDefault="00234095" w:rsidP="00234095">
      <w:pPr>
        <w:pStyle w:val="ProductList-Body"/>
        <w:numPr>
          <w:ilvl w:val="0"/>
          <w:numId w:val="13"/>
        </w:numPr>
        <w:spacing w:before="40"/>
        <w:ind w:left="450" w:hanging="274"/>
        <w:rPr>
          <w:lang w:val="es-ES"/>
        </w:rPr>
      </w:pPr>
      <w:r w:rsidRPr="00BF555F">
        <w:rPr>
          <w:lang w:val="es-ES"/>
        </w:rPr>
        <w:t xml:space="preserve">eliminar o restringir el acceso posterior al Contenido Social después que el Servicio Online ha terminado o expirado. </w:t>
      </w:r>
    </w:p>
    <w:p w14:paraId="0870A05F" w14:textId="77777777" w:rsidR="00E776C5" w:rsidRPr="00BF555F" w:rsidRDefault="00D27871" w:rsidP="00E776C5">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060" w14:textId="77777777" w:rsidR="00E776C5" w:rsidRPr="00BF555F" w:rsidRDefault="00E776C5" w:rsidP="00A8327A">
      <w:pPr>
        <w:pStyle w:val="ProductList-Offering2Heading"/>
        <w:keepNext/>
        <w:keepLines/>
        <w:outlineLvl w:val="2"/>
        <w:rPr>
          <w:lang w:val="es-ES"/>
        </w:rPr>
      </w:pPr>
      <w:r w:rsidRPr="00BF555F">
        <w:rPr>
          <w:lang w:val="es-ES"/>
        </w:rPr>
        <w:tab/>
      </w:r>
      <w:bookmarkStart w:id="61" w:name="_Toc399501227"/>
      <w:r w:rsidRPr="00BF555F">
        <w:rPr>
          <w:lang w:val="es-ES"/>
        </w:rPr>
        <w:t>Parature, de Microsoft</w:t>
      </w:r>
      <w:bookmarkEnd w:id="61"/>
    </w:p>
    <w:p w14:paraId="0870A061" w14:textId="77777777" w:rsidR="00E776C5" w:rsidRPr="00BF555F" w:rsidRDefault="00E776C5" w:rsidP="00A8327A">
      <w:pPr>
        <w:pStyle w:val="ProductList-Body"/>
        <w:keepNext/>
        <w:keepLines/>
        <w:rPr>
          <w:lang w:val="es-ES"/>
        </w:rPr>
      </w:pPr>
      <w:r w:rsidRPr="00BF555F">
        <w:rPr>
          <w:rFonts w:asciiTheme="majorHAnsi" w:hAnsiTheme="majorHAnsi"/>
          <w:sz w:val="16"/>
          <w:szCs w:val="16"/>
          <w:lang w:val="es-ES"/>
        </w:rPr>
        <w:t>Parature Enterprise</w:t>
      </w:r>
    </w:p>
    <w:p w14:paraId="0870A062" w14:textId="77777777" w:rsidR="00E776C5" w:rsidRPr="00B87F72" w:rsidRDefault="00E776C5" w:rsidP="00A8327A">
      <w:pPr>
        <w:pStyle w:val="ProductList-Body"/>
        <w:keepNext/>
        <w:keepLines/>
        <w:pBdr>
          <w:top w:val="single" w:sz="4" w:space="1" w:color="BFBFBF" w:themeColor="background1" w:themeShade="BF"/>
        </w:pBdr>
        <w:rPr>
          <w:sz w:val="8"/>
          <w:szCs w:val="8"/>
          <w:lang w:val="es-ES"/>
        </w:rPr>
      </w:pPr>
    </w:p>
    <w:p w14:paraId="0870A063" w14:textId="77777777" w:rsidR="00DD2927" w:rsidRPr="00BF555F" w:rsidRDefault="00DD2927" w:rsidP="00A8327A">
      <w:pPr>
        <w:pStyle w:val="ProductList-Body"/>
        <w:keepNext/>
        <w:keepLines/>
        <w:rPr>
          <w:lang w:val="es-ES"/>
        </w:rPr>
      </w:pPr>
      <w:r w:rsidRPr="00BF555F">
        <w:rPr>
          <w:b/>
          <w:color w:val="00188F"/>
          <w:lang w:val="es-ES"/>
        </w:rPr>
        <w:t>Contrato de Nivel de Servicio</w:t>
      </w:r>
    </w:p>
    <w:p w14:paraId="0870A064" w14:textId="77777777" w:rsidR="00DD2927" w:rsidRPr="00BF555F" w:rsidRDefault="00DD2927" w:rsidP="00A8327A">
      <w:pPr>
        <w:pStyle w:val="ProductList-Body"/>
        <w:keepNext/>
        <w:keepLines/>
        <w:rPr>
          <w:lang w:val="es-ES"/>
        </w:rPr>
      </w:pPr>
      <w:r w:rsidRPr="00BF555F">
        <w:rPr>
          <w:lang w:val="es-ES"/>
        </w:rPr>
        <w:t>No existe SLA para Parature, de Microsoft.</w:t>
      </w:r>
    </w:p>
    <w:p w14:paraId="0870A065" w14:textId="77777777" w:rsidR="00DD2927" w:rsidRPr="00BF555F" w:rsidRDefault="00DD2927" w:rsidP="00A8327A">
      <w:pPr>
        <w:pStyle w:val="ProductList-Body"/>
        <w:keepNext/>
        <w:keepLines/>
        <w:rPr>
          <w:lang w:val="es-ES"/>
        </w:rPr>
      </w:pPr>
    </w:p>
    <w:p w14:paraId="0870A066" w14:textId="77777777" w:rsidR="00DD2927" w:rsidRPr="00BF555F" w:rsidRDefault="00DD2927" w:rsidP="00A8327A">
      <w:pPr>
        <w:pStyle w:val="ProductList-Body"/>
        <w:keepNext/>
        <w:keepLines/>
        <w:rPr>
          <w:lang w:val="es-ES"/>
        </w:rPr>
      </w:pPr>
      <w:r w:rsidRPr="00BF555F">
        <w:rPr>
          <w:lang w:val="es-ES"/>
        </w:rPr>
        <w:t>El Cliente puede utilizar Parature de acuerdo con los términos de privacidad y/o seguridad ubicados en http://www.parature.com/privacylegal/.</w:t>
      </w:r>
    </w:p>
    <w:p w14:paraId="0870A067" w14:textId="77777777" w:rsidR="00E776C5" w:rsidRPr="00BF555F" w:rsidRDefault="00D27871" w:rsidP="00E776C5">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068" w14:textId="77777777" w:rsidR="003D22CB" w:rsidRPr="00BF555F" w:rsidRDefault="004E52BA" w:rsidP="00D73EC5">
      <w:pPr>
        <w:pStyle w:val="ProductList-OfferingGroupHeading"/>
        <w:spacing w:after="80"/>
        <w:outlineLvl w:val="1"/>
        <w:rPr>
          <w:lang w:val="es-ES"/>
        </w:rPr>
      </w:pPr>
      <w:bookmarkStart w:id="62" w:name="_Toc399501228"/>
      <w:r w:rsidRPr="00BF555F">
        <w:rPr>
          <w:lang w:val="es-ES"/>
        </w:rPr>
        <w:t>Servicios de Office 365</w:t>
      </w:r>
      <w:bookmarkEnd w:id="62"/>
    </w:p>
    <w:p w14:paraId="0870A069" w14:textId="77777777" w:rsidR="000E3993" w:rsidRPr="00BF555F" w:rsidRDefault="000E3993" w:rsidP="000E3993">
      <w:pPr>
        <w:pStyle w:val="ProductList-Body"/>
        <w:tabs>
          <w:tab w:val="clear" w:pos="158"/>
          <w:tab w:val="left" w:pos="360"/>
        </w:tabs>
        <w:rPr>
          <w:lang w:val="es-ES"/>
        </w:rPr>
      </w:pPr>
      <w:r w:rsidRPr="00BF555F">
        <w:rPr>
          <w:b/>
          <w:color w:val="00188F"/>
          <w:lang w:val="es-ES"/>
        </w:rPr>
        <w:t>Avisos</w:t>
      </w:r>
    </w:p>
    <w:p w14:paraId="0870A06A" w14:textId="77777777" w:rsidR="000E3993" w:rsidRPr="00BF555F" w:rsidRDefault="000E3993" w:rsidP="005B03B4">
      <w:pPr>
        <w:pStyle w:val="ProductList-Body"/>
        <w:rPr>
          <w:lang w:val="es-ES"/>
        </w:rPr>
      </w:pPr>
      <w:r w:rsidRPr="00BF555F">
        <w:rPr>
          <w:lang w:val="es-ES"/>
        </w:rPr>
        <w:t xml:space="preserve">Se aplican las Notificaciones de Mapas de Bing que se encuentran en </w:t>
      </w:r>
      <w:proofErr w:type="spellStart"/>
      <w:r w:rsidRPr="00BF555F">
        <w:rPr>
          <w:lang w:val="es-ES"/>
        </w:rPr>
        <w:t>el</w:t>
      </w:r>
      <w:proofErr w:type="spellEnd"/>
      <w:r w:rsidRPr="00BF555F">
        <w:rPr>
          <w:lang w:val="es-ES"/>
        </w:rPr>
        <w:t xml:space="preserve"> </w:t>
      </w:r>
      <w:hyperlink w:anchor="Attachment1" w:history="1">
        <w:hyperlink w:anchor="Attachment1" w:history="1">
          <w:r w:rsidR="005B03B4" w:rsidRPr="00BF555F">
            <w:rPr>
              <w:rStyle w:val="Hyperlink"/>
              <w:lang w:val="es-ES"/>
            </w:rPr>
            <w:t>Anexo 1</w:t>
          </w:r>
        </w:hyperlink>
      </w:hyperlink>
      <w:r w:rsidRPr="00BF555F">
        <w:rPr>
          <w:lang w:val="es-ES"/>
        </w:rPr>
        <w:t>.</w:t>
      </w:r>
    </w:p>
    <w:p w14:paraId="0870A06B" w14:textId="77777777" w:rsidR="000E3993" w:rsidRPr="00BF555F" w:rsidRDefault="000E3993" w:rsidP="000E3993">
      <w:pPr>
        <w:pStyle w:val="ProductList-Body"/>
        <w:rPr>
          <w:lang w:val="es-ES"/>
        </w:rPr>
      </w:pPr>
    </w:p>
    <w:p w14:paraId="0870A06C" w14:textId="77777777" w:rsidR="009427A1" w:rsidRPr="00BF555F" w:rsidRDefault="009427A1" w:rsidP="009427A1">
      <w:pPr>
        <w:pStyle w:val="ProductList-Body"/>
        <w:rPr>
          <w:lang w:val="es-ES"/>
        </w:rPr>
      </w:pPr>
      <w:bookmarkStart w:id="63" w:name="CoreFeaturesforOffice365Services"/>
      <w:r w:rsidRPr="00BF555F">
        <w:rPr>
          <w:b/>
          <w:color w:val="00188F"/>
          <w:lang w:val="es-ES"/>
        </w:rPr>
        <w:t>Características Básicas de los Servicios de Office 365</w:t>
      </w:r>
    </w:p>
    <w:bookmarkEnd w:id="63"/>
    <w:p w14:paraId="0870A06D" w14:textId="77777777" w:rsidR="009427A1" w:rsidRPr="00BF555F" w:rsidRDefault="009427A1" w:rsidP="00973E1D">
      <w:pPr>
        <w:pStyle w:val="ProductList-Body"/>
        <w:rPr>
          <w:lang w:val="es-ES"/>
        </w:rPr>
      </w:pPr>
      <w:r w:rsidRPr="00BF555F">
        <w:rPr>
          <w:lang w:val="es-ES"/>
        </w:rPr>
        <w:t>Durante el periodo de vigencia de la suscripción del Cliente, los Servicios de Office 365 se ajustarán sustancialmente a la descripción de</w:t>
      </w:r>
      <w:r w:rsidR="00973E1D">
        <w:rPr>
          <w:lang w:val="es-ES"/>
        </w:rPr>
        <w:t> </w:t>
      </w:r>
      <w:r w:rsidRPr="00BF555F">
        <w:rPr>
          <w:lang w:val="es-ES"/>
        </w:rPr>
        <w:t>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w:t>
      </w:r>
      <w:r w:rsidR="00973E1D">
        <w:rPr>
          <w:lang w:val="es-ES"/>
        </w:rPr>
        <w:t> </w:t>
      </w:r>
      <w:r w:rsidRPr="00BF555F">
        <w:rPr>
          <w:lang w:val="es-ES"/>
        </w:rPr>
        <w:t xml:space="preserve">retención de datos impuestas por el Cliente; los límites de búsqueda; los límites de almacenamiento, las configuraciones de Cliente o usuario final; y el cumplimiento de los límites de capacidad). Microsoft puede eliminar de forma permanente una funcionalidad </w:t>
      </w:r>
      <w:proofErr w:type="spellStart"/>
      <w:proofErr w:type="gramStart"/>
      <w:r w:rsidRPr="00BF555F">
        <w:rPr>
          <w:lang w:val="es-ES"/>
        </w:rPr>
        <w:t>especifica</w:t>
      </w:r>
      <w:proofErr w:type="spellEnd"/>
      <w:proofErr w:type="gramEnd"/>
      <w:r w:rsidRPr="00BF555F">
        <w:rPr>
          <w:lang w:val="es-ES"/>
        </w:rPr>
        <w:t xml:space="preserve"> a continuación solo si se proporciona al Cliente una funcionalidad alternativa razonable.</w:t>
      </w:r>
    </w:p>
    <w:p w14:paraId="0870A06E" w14:textId="77777777" w:rsidR="009427A1" w:rsidRPr="00BF555F" w:rsidRDefault="009427A1" w:rsidP="009427A1">
      <w:pPr>
        <w:pStyle w:val="ProductList-Body"/>
        <w:rPr>
          <w:lang w:val="es-ES"/>
        </w:rPr>
      </w:pPr>
    </w:p>
    <w:p w14:paraId="0870A06F" w14:textId="77777777" w:rsidR="009427A1" w:rsidRPr="00BF555F" w:rsidRDefault="009427A1" w:rsidP="00F750CE">
      <w:pPr>
        <w:pStyle w:val="ProductList-Body"/>
        <w:tabs>
          <w:tab w:val="clear" w:pos="158"/>
          <w:tab w:val="left" w:pos="360"/>
        </w:tabs>
        <w:ind w:left="180"/>
        <w:rPr>
          <w:lang w:val="es-ES"/>
        </w:rPr>
      </w:pPr>
      <w:r w:rsidRPr="00BF555F">
        <w:rPr>
          <w:b/>
          <w:color w:val="0072C6"/>
          <w:lang w:val="es-ES"/>
        </w:rPr>
        <w:t>Portal de administración</w:t>
      </w:r>
    </w:p>
    <w:p w14:paraId="0870A070" w14:textId="77777777" w:rsidR="009427A1" w:rsidRPr="00BF555F" w:rsidRDefault="009427A1" w:rsidP="00F750CE">
      <w:pPr>
        <w:pStyle w:val="ProductList-Body"/>
        <w:tabs>
          <w:tab w:val="clear" w:pos="158"/>
          <w:tab w:val="left" w:pos="360"/>
        </w:tabs>
        <w:ind w:left="180"/>
        <w:rPr>
          <w:lang w:val="es-ES"/>
        </w:rPr>
      </w:pPr>
      <w:r w:rsidRPr="00BF555F">
        <w:rPr>
          <w:lang w:val="es-ES"/>
        </w:rPr>
        <w:t>El Cliente podrá agregar y eliminar usuarios finales y dominios, administrar las licencias y crear grupos a través del Portal de Microsoft Online Services o su sitio sucesor.</w:t>
      </w:r>
    </w:p>
    <w:p w14:paraId="0870A071" w14:textId="77777777" w:rsidR="009427A1" w:rsidRPr="00BF555F" w:rsidRDefault="009427A1" w:rsidP="009427A1">
      <w:pPr>
        <w:pStyle w:val="ProductList-Body"/>
        <w:rPr>
          <w:lang w:val="es-ES"/>
        </w:rPr>
      </w:pPr>
    </w:p>
    <w:p w14:paraId="0870A072" w14:textId="77777777" w:rsidR="004A2A95" w:rsidRPr="00BF555F" w:rsidRDefault="004A2A95" w:rsidP="004A2A95">
      <w:pPr>
        <w:pStyle w:val="ProductList-Body"/>
        <w:tabs>
          <w:tab w:val="clear" w:pos="158"/>
          <w:tab w:val="left" w:pos="180"/>
        </w:tabs>
        <w:rPr>
          <w:lang w:val="es-ES"/>
        </w:rPr>
      </w:pPr>
      <w:r w:rsidRPr="00BF555F">
        <w:rPr>
          <w:b/>
          <w:color w:val="00188F"/>
          <w:lang w:val="es-ES"/>
        </w:rPr>
        <w:t>Conjuntos de Licencias de Suscripción</w:t>
      </w:r>
    </w:p>
    <w:p w14:paraId="0870A073" w14:textId="77777777" w:rsidR="004A2A95" w:rsidRPr="00BF555F" w:rsidRDefault="004A2A95" w:rsidP="005B03B4">
      <w:pPr>
        <w:pStyle w:val="ProductList-Body"/>
        <w:tabs>
          <w:tab w:val="clear" w:pos="158"/>
          <w:tab w:val="left" w:pos="180"/>
        </w:tabs>
        <w:rPr>
          <w:lang w:val="es-ES"/>
        </w:rPr>
      </w:pPr>
      <w:r w:rsidRPr="00BF555F">
        <w:rPr>
          <w:lang w:val="es-ES"/>
        </w:rPr>
        <w:t xml:space="preserve">Además de las SL de Usuario, consulte en el </w:t>
      </w:r>
      <w:hyperlink w:anchor="Attachment2" w:history="1">
        <w:hyperlink w:anchor="Attachment2" w:history="1">
          <w:r w:rsidR="005B03B4" w:rsidRPr="00BF555F">
            <w:rPr>
              <w:rStyle w:val="Hyperlink"/>
              <w:lang w:val="es-ES"/>
            </w:rPr>
            <w:t>Anexo 2</w:t>
          </w:r>
        </w:hyperlink>
      </w:hyperlink>
      <w:r w:rsidRPr="00BF555F">
        <w:rPr>
          <w:lang w:val="es-ES"/>
        </w:rPr>
        <w:t xml:space="preserve"> otras SL que cumplen los requisitos para Exchange Online Planes 1 y 2, Lync Online Planes 1</w:t>
      </w:r>
      <w:r w:rsidR="00973E1D">
        <w:rPr>
          <w:lang w:val="es-ES"/>
        </w:rPr>
        <w:t> </w:t>
      </w:r>
      <w:r w:rsidRPr="00BF555F">
        <w:rPr>
          <w:lang w:val="es-ES"/>
        </w:rPr>
        <w:t>y</w:t>
      </w:r>
      <w:r w:rsidR="00973E1D">
        <w:rPr>
          <w:lang w:val="es-ES"/>
        </w:rPr>
        <w:t> </w:t>
      </w:r>
      <w:r w:rsidRPr="00BF555F">
        <w:rPr>
          <w:lang w:val="es-ES"/>
        </w:rPr>
        <w:t>2</w:t>
      </w:r>
      <w:r w:rsidR="00973E1D">
        <w:rPr>
          <w:lang w:val="es-ES"/>
        </w:rPr>
        <w:t> </w:t>
      </w:r>
      <w:r w:rsidRPr="00BF555F">
        <w:rPr>
          <w:lang w:val="es-ES"/>
        </w:rPr>
        <w:t>y SharePoint Online Planes 1 y 2.</w:t>
      </w:r>
    </w:p>
    <w:p w14:paraId="0870A074" w14:textId="77777777" w:rsidR="009427A1" w:rsidRPr="00BF555F" w:rsidRDefault="009427A1" w:rsidP="004A2A95">
      <w:pPr>
        <w:pStyle w:val="ProductList-Body"/>
        <w:rPr>
          <w:lang w:val="es-ES"/>
        </w:rPr>
      </w:pPr>
    </w:p>
    <w:p w14:paraId="0870A075" w14:textId="77777777" w:rsidR="00E93FD0" w:rsidRPr="00BF555F" w:rsidRDefault="00E93FD0" w:rsidP="00D73EC5">
      <w:pPr>
        <w:pStyle w:val="ProductList-Offering2Heading"/>
        <w:outlineLvl w:val="2"/>
        <w:rPr>
          <w:lang w:val="es-ES"/>
        </w:rPr>
      </w:pPr>
      <w:r w:rsidRPr="00BF555F">
        <w:rPr>
          <w:lang w:val="es-ES"/>
        </w:rPr>
        <w:tab/>
      </w:r>
      <w:bookmarkStart w:id="64" w:name="_Toc399501229"/>
      <w:r w:rsidRPr="00BF555F">
        <w:rPr>
          <w:lang w:val="es-ES"/>
        </w:rPr>
        <w:t>Exchange Online</w:t>
      </w:r>
      <w:bookmarkEnd w:id="64"/>
    </w:p>
    <w:p w14:paraId="0870A076" w14:textId="77777777" w:rsidR="00E93FD0" w:rsidRPr="00BF555F" w:rsidRDefault="00E93FD0" w:rsidP="004E52BA">
      <w:pPr>
        <w:pStyle w:val="ProductList-Offering1"/>
        <w:rPr>
          <w:lang w:val="es-ES"/>
        </w:rPr>
        <w:sectPr w:rsidR="00E93FD0" w:rsidRPr="00BF555F" w:rsidSect="00E275D6">
          <w:type w:val="continuous"/>
          <w:pgSz w:w="12240" w:h="15840"/>
          <w:pgMar w:top="1440" w:right="720" w:bottom="1440" w:left="720" w:header="720" w:footer="720" w:gutter="0"/>
          <w:cols w:space="720"/>
          <w:titlePg/>
          <w:docGrid w:linePitch="360"/>
        </w:sectPr>
      </w:pPr>
    </w:p>
    <w:p w14:paraId="0870A077" w14:textId="77777777" w:rsidR="004E52BA" w:rsidRPr="00BF555F" w:rsidRDefault="00E275D6" w:rsidP="00EF1E73">
      <w:pPr>
        <w:pStyle w:val="ProductList-Body"/>
        <w:rPr>
          <w:lang w:val="es-ES"/>
        </w:rPr>
      </w:pPr>
      <w:r w:rsidRPr="00BF555F">
        <w:rPr>
          <w:rFonts w:asciiTheme="majorHAnsi" w:hAnsiTheme="majorHAnsi"/>
          <w:sz w:val="16"/>
          <w:szCs w:val="16"/>
          <w:lang w:val="es-ES"/>
        </w:rPr>
        <w:t>Prevención de pérdida de datos</w:t>
      </w:r>
    </w:p>
    <w:p w14:paraId="0870A078" w14:textId="77777777" w:rsidR="004E52BA" w:rsidRPr="008760AD" w:rsidRDefault="004E52BA" w:rsidP="00EF1E73">
      <w:pPr>
        <w:pStyle w:val="ProductList-Body"/>
        <w:rPr>
          <w:lang w:val="pt-BR"/>
        </w:rPr>
      </w:pPr>
      <w:r w:rsidRPr="008760AD">
        <w:rPr>
          <w:rFonts w:asciiTheme="majorHAnsi" w:hAnsiTheme="majorHAnsi"/>
          <w:sz w:val="16"/>
          <w:szCs w:val="16"/>
          <w:lang w:val="pt-BR"/>
        </w:rPr>
        <w:t>Archivado de Exchange Online para Exchange Online</w:t>
      </w:r>
    </w:p>
    <w:p w14:paraId="0870A079" w14:textId="77777777" w:rsidR="004E52BA" w:rsidRPr="008760AD" w:rsidRDefault="004E52BA" w:rsidP="00EF1E73">
      <w:pPr>
        <w:pStyle w:val="ProductList-Body"/>
        <w:rPr>
          <w:lang w:val="pt-BR"/>
        </w:rPr>
      </w:pPr>
      <w:r w:rsidRPr="008760AD">
        <w:rPr>
          <w:rFonts w:asciiTheme="majorHAnsi" w:hAnsiTheme="majorHAnsi"/>
          <w:sz w:val="16"/>
          <w:szCs w:val="16"/>
          <w:lang w:val="pt-BR"/>
        </w:rPr>
        <w:t>Archivado de Exchange Online para Servidor de Exchange</w:t>
      </w:r>
    </w:p>
    <w:p w14:paraId="0870A07A" w14:textId="77777777" w:rsidR="004E52BA" w:rsidRPr="008760AD" w:rsidRDefault="004E52BA" w:rsidP="00EF1E73">
      <w:pPr>
        <w:pStyle w:val="ProductList-Body"/>
        <w:rPr>
          <w:lang w:val="pt-BR"/>
        </w:rPr>
      </w:pPr>
      <w:r w:rsidRPr="008760AD">
        <w:rPr>
          <w:rFonts w:asciiTheme="majorHAnsi" w:hAnsiTheme="majorHAnsi"/>
          <w:sz w:val="16"/>
          <w:szCs w:val="16"/>
          <w:lang w:val="pt-BR"/>
        </w:rPr>
        <w:t>Quiosco de Exchange Online</w:t>
      </w:r>
    </w:p>
    <w:p w14:paraId="0870A07B" w14:textId="77777777" w:rsidR="004E52BA" w:rsidRPr="008760AD" w:rsidRDefault="004E52BA" w:rsidP="00EF1E73">
      <w:pPr>
        <w:pStyle w:val="ProductList-Body"/>
        <w:rPr>
          <w:lang w:val="pt-BR"/>
        </w:rPr>
      </w:pPr>
      <w:r w:rsidRPr="008760AD">
        <w:rPr>
          <w:rFonts w:asciiTheme="majorHAnsi" w:hAnsiTheme="majorHAnsi"/>
          <w:sz w:val="16"/>
          <w:szCs w:val="16"/>
          <w:lang w:val="pt-BR"/>
        </w:rPr>
        <w:t>Exchange Online (plan 1)</w:t>
      </w:r>
    </w:p>
    <w:p w14:paraId="0870A07C" w14:textId="77777777" w:rsidR="004E52BA" w:rsidRPr="008760AD" w:rsidRDefault="004E52BA" w:rsidP="00EF1E73">
      <w:pPr>
        <w:pStyle w:val="ProductList-Body"/>
        <w:rPr>
          <w:lang w:val="pt-BR"/>
        </w:rPr>
      </w:pPr>
      <w:r w:rsidRPr="008760AD">
        <w:rPr>
          <w:rFonts w:asciiTheme="majorHAnsi" w:hAnsiTheme="majorHAnsi"/>
          <w:sz w:val="16"/>
          <w:szCs w:val="16"/>
          <w:lang w:val="pt-BR"/>
        </w:rPr>
        <w:t>Exchange Online (plan 2)</w:t>
      </w:r>
    </w:p>
    <w:p w14:paraId="0870A07D" w14:textId="77777777" w:rsidR="00E275D6" w:rsidRPr="008760AD" w:rsidRDefault="00E275D6" w:rsidP="00E93FD0">
      <w:pPr>
        <w:pStyle w:val="ProductList-Offering2"/>
        <w:rPr>
          <w:lang w:val="pt-BR"/>
        </w:rPr>
        <w:sectPr w:rsidR="00E275D6" w:rsidRPr="008760AD" w:rsidSect="00E275D6">
          <w:type w:val="continuous"/>
          <w:pgSz w:w="12240" w:h="15840"/>
          <w:pgMar w:top="1440" w:right="720" w:bottom="1440" w:left="720" w:header="720" w:footer="720" w:gutter="0"/>
          <w:cols w:num="2" w:space="720"/>
          <w:titlePg/>
          <w:docGrid w:linePitch="360"/>
        </w:sectPr>
      </w:pPr>
    </w:p>
    <w:p w14:paraId="0870A07E" w14:textId="77777777" w:rsidR="00123E7D" w:rsidRPr="008760AD" w:rsidRDefault="00123E7D" w:rsidP="00123E7D">
      <w:pPr>
        <w:pStyle w:val="ProductList-Body"/>
        <w:pBdr>
          <w:top w:val="single" w:sz="4" w:space="1" w:color="BFBFBF" w:themeColor="background1" w:themeShade="BF"/>
        </w:pBdr>
        <w:rPr>
          <w:sz w:val="8"/>
          <w:szCs w:val="8"/>
          <w:lang w:val="pt-BR"/>
        </w:rPr>
      </w:pPr>
    </w:p>
    <w:p w14:paraId="0870A07F" w14:textId="77777777" w:rsidR="0010155A" w:rsidRPr="008760AD" w:rsidRDefault="0010155A" w:rsidP="00123E7D">
      <w:pPr>
        <w:pStyle w:val="ProductList-Body"/>
        <w:pBdr>
          <w:top w:val="single" w:sz="4" w:space="1" w:color="BFBFBF" w:themeColor="background1" w:themeShade="BF"/>
        </w:pBdr>
        <w:rPr>
          <w:sz w:val="8"/>
          <w:szCs w:val="8"/>
          <w:lang w:val="pt-BR"/>
        </w:rPr>
      </w:pPr>
    </w:p>
    <w:p w14:paraId="0870A080" w14:textId="77777777" w:rsidR="0010155A" w:rsidRPr="008760AD" w:rsidRDefault="0010155A" w:rsidP="00123E7D">
      <w:pPr>
        <w:pStyle w:val="ProductList-Body"/>
        <w:pBdr>
          <w:top w:val="single" w:sz="4" w:space="1" w:color="BFBFBF" w:themeColor="background1" w:themeShade="BF"/>
        </w:pBdr>
        <w:rPr>
          <w:sz w:val="8"/>
          <w:szCs w:val="8"/>
          <w:lang w:val="pt-BR"/>
        </w:rPr>
      </w:pPr>
    </w:p>
    <w:p w14:paraId="0870A081" w14:textId="77777777" w:rsidR="001A19E0" w:rsidRPr="008760AD" w:rsidRDefault="00DC0A1F" w:rsidP="001A19E0">
      <w:pPr>
        <w:pStyle w:val="ProductList-Body"/>
        <w:rPr>
          <w:lang w:val="pt-BR"/>
        </w:rPr>
      </w:pPr>
      <w:r w:rsidRPr="008760AD">
        <w:rPr>
          <w:b/>
          <w:color w:val="00188F"/>
          <w:lang w:val="pt-BR"/>
        </w:rPr>
        <w:t>Características Básicas de los Servicios de Office 365: Exchange Online</w:t>
      </w:r>
    </w:p>
    <w:p w14:paraId="0870A082" w14:textId="77777777" w:rsidR="001A19E0" w:rsidRPr="00A73E6C" w:rsidRDefault="001A19E0" w:rsidP="001A19E0">
      <w:pPr>
        <w:pStyle w:val="ProductList-Body"/>
        <w:rPr>
          <w:lang w:val="pt-BR"/>
        </w:rPr>
      </w:pPr>
      <w:r w:rsidRPr="00A73E6C">
        <w:rPr>
          <w:lang w:val="pt-BR"/>
        </w:rPr>
        <w:t xml:space="preserve">Exchange Online o su servicio sucesor tendrá las siguientes capacidades de </w:t>
      </w:r>
      <w:r w:rsidR="00D27871">
        <w:fldChar w:fldCharType="begin"/>
      </w:r>
      <w:r w:rsidR="00D27871">
        <w:instrText xml:space="preserve"> HYPERLINK \l "CoreFeaturesforOffice365Services" </w:instrText>
      </w:r>
      <w:r w:rsidR="00D27871">
        <w:fldChar w:fldCharType="separate"/>
      </w:r>
      <w:r w:rsidRPr="00A73E6C">
        <w:rPr>
          <w:rStyle w:val="Hyperlink"/>
          <w:lang w:val="pt-BR"/>
        </w:rPr>
        <w:t>Características Básicas</w:t>
      </w:r>
      <w:r w:rsidR="00D27871">
        <w:rPr>
          <w:rStyle w:val="Hyperlink"/>
          <w:lang w:val="pt-BR"/>
        </w:rPr>
        <w:fldChar w:fldCharType="end"/>
      </w:r>
      <w:r w:rsidRPr="00A73E6C">
        <w:rPr>
          <w:lang w:val="pt-BR"/>
        </w:rPr>
        <w:t>:</w:t>
      </w:r>
    </w:p>
    <w:p w14:paraId="0870A083" w14:textId="77777777" w:rsidR="00017A5A" w:rsidRPr="00A73E6C" w:rsidRDefault="00017A5A" w:rsidP="001A19E0">
      <w:pPr>
        <w:pStyle w:val="ProductList-Body"/>
        <w:rPr>
          <w:lang w:val="pt-BR"/>
        </w:rPr>
      </w:pPr>
    </w:p>
    <w:p w14:paraId="0870A084" w14:textId="77777777" w:rsidR="001A19E0" w:rsidRPr="00BF555F" w:rsidRDefault="001A19E0" w:rsidP="001A19E0">
      <w:pPr>
        <w:pStyle w:val="ProductList-Body"/>
        <w:ind w:left="180"/>
        <w:rPr>
          <w:lang w:val="es-ES"/>
        </w:rPr>
      </w:pPr>
      <w:r w:rsidRPr="00BF555F">
        <w:rPr>
          <w:b/>
          <w:color w:val="0072C6"/>
          <w:lang w:val="es-ES"/>
        </w:rPr>
        <w:t>Correos electrónicos</w:t>
      </w:r>
    </w:p>
    <w:p w14:paraId="0870A085" w14:textId="77777777" w:rsidR="001A19E0" w:rsidRPr="00BF555F" w:rsidRDefault="001A19E0" w:rsidP="00774D38">
      <w:pPr>
        <w:pStyle w:val="ProductList-Body"/>
        <w:ind w:left="180"/>
        <w:rPr>
          <w:lang w:val="es-ES"/>
        </w:rPr>
      </w:pPr>
      <w:r w:rsidRPr="00BF555F">
        <w:rPr>
          <w:lang w:val="es-ES"/>
        </w:rPr>
        <w:t>Un usuario final podrá enviar mensajes de correo electrónico, recibir mensajes de correo electrónico provenientes desde dentro y fuera de</w:t>
      </w:r>
      <w:r w:rsidR="00774D38">
        <w:rPr>
          <w:lang w:val="es-ES"/>
        </w:rPr>
        <w:t> </w:t>
      </w:r>
      <w:r w:rsidRPr="00BF555F">
        <w:rPr>
          <w:lang w:val="es-ES"/>
        </w:rPr>
        <w:t>la</w:t>
      </w:r>
      <w:r w:rsidR="00774D38">
        <w:rPr>
          <w:lang w:val="es-ES"/>
        </w:rPr>
        <w:t> </w:t>
      </w:r>
      <w:r w:rsidRPr="00BF555F">
        <w:rPr>
          <w:lang w:val="es-ES"/>
        </w:rPr>
        <w:t>organización del Cliente y acceder al buzón del usuario final.</w:t>
      </w:r>
    </w:p>
    <w:p w14:paraId="0870A086" w14:textId="77777777" w:rsidR="001A19E0" w:rsidRPr="00BF555F" w:rsidRDefault="001A19E0" w:rsidP="001A19E0">
      <w:pPr>
        <w:pStyle w:val="ProductList-Body"/>
        <w:ind w:left="180"/>
        <w:rPr>
          <w:lang w:val="es-ES"/>
        </w:rPr>
      </w:pPr>
    </w:p>
    <w:p w14:paraId="0870A087" w14:textId="77777777" w:rsidR="001A19E0" w:rsidRPr="00BF555F" w:rsidRDefault="001A19E0" w:rsidP="001A19E0">
      <w:pPr>
        <w:pStyle w:val="ProductList-Body"/>
        <w:ind w:left="180"/>
        <w:rPr>
          <w:lang w:val="es-ES"/>
        </w:rPr>
      </w:pPr>
      <w:r w:rsidRPr="00BF555F">
        <w:rPr>
          <w:b/>
          <w:color w:val="0072C6"/>
          <w:lang w:val="es-ES"/>
        </w:rPr>
        <w:t>Acceso al Explorador Web y Móvil</w:t>
      </w:r>
    </w:p>
    <w:p w14:paraId="0870A088" w14:textId="77777777" w:rsidR="001A19E0" w:rsidRPr="00BF555F" w:rsidRDefault="001A19E0" w:rsidP="001A19E0">
      <w:pPr>
        <w:pStyle w:val="ProductList-Body"/>
        <w:ind w:left="180"/>
        <w:rPr>
          <w:lang w:val="es-ES"/>
        </w:rPr>
      </w:pPr>
      <w:r w:rsidRPr="00BF555F">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0870A089" w14:textId="77777777" w:rsidR="001A19E0" w:rsidRPr="00BF555F" w:rsidRDefault="001A19E0" w:rsidP="001A19E0">
      <w:pPr>
        <w:pStyle w:val="ProductList-Body"/>
        <w:ind w:left="180"/>
        <w:rPr>
          <w:lang w:val="es-ES"/>
        </w:rPr>
      </w:pPr>
    </w:p>
    <w:p w14:paraId="0870A08A" w14:textId="77777777" w:rsidR="001A19E0" w:rsidRPr="00BF555F" w:rsidRDefault="001A19E0" w:rsidP="001A19E0">
      <w:pPr>
        <w:pStyle w:val="ProductList-Body"/>
        <w:ind w:left="180"/>
        <w:rPr>
          <w:lang w:val="es-ES"/>
        </w:rPr>
      </w:pPr>
      <w:r w:rsidRPr="00BF555F">
        <w:rPr>
          <w:b/>
          <w:color w:val="0072C6"/>
          <w:lang w:val="es-ES"/>
        </w:rPr>
        <w:t>Políticas de Retención</w:t>
      </w:r>
    </w:p>
    <w:p w14:paraId="0870A08B" w14:textId="77777777" w:rsidR="001A19E0" w:rsidRPr="00BF555F" w:rsidRDefault="001A19E0" w:rsidP="001A19E0">
      <w:pPr>
        <w:pStyle w:val="ProductList-Body"/>
        <w:ind w:left="180"/>
        <w:rPr>
          <w:lang w:val="es-ES"/>
        </w:rPr>
      </w:pPr>
      <w:r w:rsidRPr="00BF555F">
        <w:rPr>
          <w:lang w:val="es-ES"/>
        </w:rPr>
        <w:t>El Cliente podrá establecer políticas de archivo y eliminación de mensajes de correo electrónico.</w:t>
      </w:r>
    </w:p>
    <w:p w14:paraId="0870A08C" w14:textId="77777777" w:rsidR="001A19E0" w:rsidRPr="00BF555F" w:rsidRDefault="001A19E0" w:rsidP="001A19E0">
      <w:pPr>
        <w:pStyle w:val="ProductList-Body"/>
        <w:ind w:left="180"/>
        <w:rPr>
          <w:lang w:val="es-ES"/>
        </w:rPr>
      </w:pPr>
    </w:p>
    <w:p w14:paraId="0870A08D" w14:textId="77777777" w:rsidR="001A19E0" w:rsidRPr="00BF555F" w:rsidRDefault="001A19E0" w:rsidP="001A19E0">
      <w:pPr>
        <w:pStyle w:val="ProductList-Body"/>
        <w:ind w:left="180"/>
        <w:rPr>
          <w:lang w:val="es-ES"/>
        </w:rPr>
      </w:pPr>
      <w:r w:rsidRPr="00BF555F">
        <w:rPr>
          <w:b/>
          <w:color w:val="0072C6"/>
          <w:lang w:val="es-ES"/>
        </w:rPr>
        <w:t>Elemento Eliminado y Recuperación del Buzón</w:t>
      </w:r>
    </w:p>
    <w:p w14:paraId="0870A08E" w14:textId="77777777" w:rsidR="001A19E0" w:rsidRPr="00BF555F" w:rsidRDefault="001A19E0" w:rsidP="001A19E0">
      <w:pPr>
        <w:pStyle w:val="ProductList-Body"/>
        <w:ind w:left="180"/>
        <w:rPr>
          <w:lang w:val="es-ES"/>
        </w:rPr>
      </w:pPr>
      <w:r w:rsidRPr="00BF555F">
        <w:rPr>
          <w:lang w:val="es-ES"/>
        </w:rPr>
        <w:t>El Cliente podrá recuperar el contenido de un buzón no compartido eliminado, y un usuario final podrá recuperar un elemento que haya sido eliminado de una de las carpetas del correo electrónico del usuario final.</w:t>
      </w:r>
    </w:p>
    <w:p w14:paraId="0870A08F" w14:textId="77777777" w:rsidR="001A19E0" w:rsidRPr="00BF555F" w:rsidRDefault="001A19E0" w:rsidP="001A19E0">
      <w:pPr>
        <w:pStyle w:val="ProductList-Body"/>
        <w:ind w:left="180"/>
        <w:rPr>
          <w:lang w:val="es-ES"/>
        </w:rPr>
      </w:pPr>
    </w:p>
    <w:p w14:paraId="0870A090" w14:textId="77777777" w:rsidR="001A19E0" w:rsidRPr="00BF555F" w:rsidRDefault="001A19E0" w:rsidP="001A19E0">
      <w:pPr>
        <w:pStyle w:val="ProductList-Body"/>
        <w:ind w:left="180"/>
        <w:rPr>
          <w:lang w:val="es-ES"/>
        </w:rPr>
      </w:pPr>
      <w:r w:rsidRPr="00BF555F">
        <w:rPr>
          <w:b/>
          <w:color w:val="0072C6"/>
          <w:lang w:val="es-ES"/>
        </w:rPr>
        <w:t>Búsqueda en Varios Buzones de Correo</w:t>
      </w:r>
    </w:p>
    <w:p w14:paraId="0870A091" w14:textId="77777777" w:rsidR="001A19E0" w:rsidRPr="00BF555F" w:rsidRDefault="001A19E0" w:rsidP="001A19E0">
      <w:pPr>
        <w:pStyle w:val="ProductList-Body"/>
        <w:ind w:left="180"/>
        <w:rPr>
          <w:lang w:val="es-ES"/>
        </w:rPr>
      </w:pPr>
      <w:r w:rsidRPr="00BF555F">
        <w:rPr>
          <w:lang w:val="es-ES"/>
        </w:rPr>
        <w:t>El Cliente podrá buscar contenidos en múltiples buzones dentro de su organización.</w:t>
      </w:r>
    </w:p>
    <w:p w14:paraId="0870A092" w14:textId="77777777" w:rsidR="001A19E0" w:rsidRPr="00BF555F" w:rsidRDefault="001A19E0" w:rsidP="001A19E0">
      <w:pPr>
        <w:pStyle w:val="ProductList-Body"/>
        <w:ind w:left="180"/>
        <w:rPr>
          <w:lang w:val="es-ES"/>
        </w:rPr>
      </w:pPr>
    </w:p>
    <w:p w14:paraId="0870A093" w14:textId="77777777" w:rsidR="001A19E0" w:rsidRPr="00BF555F" w:rsidRDefault="001A19E0" w:rsidP="001A19E0">
      <w:pPr>
        <w:pStyle w:val="ProductList-Body"/>
        <w:ind w:left="180"/>
        <w:rPr>
          <w:lang w:val="es-ES"/>
        </w:rPr>
      </w:pPr>
      <w:r w:rsidRPr="00BF555F">
        <w:rPr>
          <w:b/>
          <w:color w:val="0072C6"/>
          <w:lang w:val="es-ES"/>
        </w:rPr>
        <w:t>Calendario</w:t>
      </w:r>
    </w:p>
    <w:p w14:paraId="0870A094" w14:textId="77777777" w:rsidR="001A19E0" w:rsidRPr="00BF555F" w:rsidRDefault="001A19E0" w:rsidP="001A19E0">
      <w:pPr>
        <w:pStyle w:val="ProductList-Body"/>
        <w:ind w:left="180"/>
        <w:rPr>
          <w:lang w:val="es-ES"/>
        </w:rPr>
      </w:pPr>
      <w:r w:rsidRPr="00BF555F">
        <w:rPr>
          <w:lang w:val="es-ES"/>
        </w:rPr>
        <w:t>Un usuario final podrá ver un calendario y programar citas, reuniones y respuestas automáticas a los mensajes de correo electrónico entrantes.</w:t>
      </w:r>
    </w:p>
    <w:p w14:paraId="0870A095" w14:textId="77777777" w:rsidR="001A19E0" w:rsidRPr="00BF555F" w:rsidRDefault="001A19E0" w:rsidP="001A19E0">
      <w:pPr>
        <w:pStyle w:val="ProductList-Body"/>
        <w:ind w:left="180"/>
        <w:rPr>
          <w:lang w:val="es-ES"/>
        </w:rPr>
      </w:pPr>
    </w:p>
    <w:p w14:paraId="0870A096" w14:textId="77777777" w:rsidR="001A19E0" w:rsidRPr="00BF555F" w:rsidRDefault="001A19E0" w:rsidP="001A19E0">
      <w:pPr>
        <w:pStyle w:val="ProductList-Body"/>
        <w:ind w:left="180"/>
        <w:rPr>
          <w:lang w:val="es-ES"/>
        </w:rPr>
      </w:pPr>
      <w:r w:rsidRPr="00BF555F">
        <w:rPr>
          <w:b/>
          <w:color w:val="0072C6"/>
          <w:lang w:val="es-ES"/>
        </w:rPr>
        <w:t>Contactos</w:t>
      </w:r>
    </w:p>
    <w:p w14:paraId="0870A097" w14:textId="77777777" w:rsidR="001A19E0" w:rsidRPr="00BF555F" w:rsidRDefault="001A19E0" w:rsidP="001A19E0">
      <w:pPr>
        <w:pStyle w:val="ProductList-Body"/>
        <w:ind w:left="180"/>
        <w:rPr>
          <w:lang w:val="es-ES"/>
        </w:rPr>
      </w:pPr>
      <w:r w:rsidRPr="00BF555F">
        <w:rPr>
          <w:lang w:val="es-ES"/>
        </w:rPr>
        <w:t>A través de una interfaz de usuario proporcionada por Exchange Online, el Cliente podrá crear y administrar grupos de distribución y</w:t>
      </w:r>
      <w:r w:rsidR="00774D38">
        <w:rPr>
          <w:lang w:val="es-ES"/>
        </w:rPr>
        <w:t> </w:t>
      </w:r>
      <w:r w:rsidRPr="00BF555F">
        <w:rPr>
          <w:lang w:val="es-ES"/>
        </w:rPr>
        <w:t>un</w:t>
      </w:r>
      <w:r w:rsidR="00774D38">
        <w:rPr>
          <w:lang w:val="es-ES"/>
        </w:rPr>
        <w:t> </w:t>
      </w:r>
      <w:r w:rsidRPr="00BF555F">
        <w:rPr>
          <w:lang w:val="es-ES"/>
        </w:rPr>
        <w:t>directorio de toda la organización con los usuarios finales, grupos de distribución y contactos externos con correo activado.</w:t>
      </w:r>
    </w:p>
    <w:p w14:paraId="0870A098" w14:textId="77777777" w:rsidR="001A19E0" w:rsidRPr="00BF555F" w:rsidRDefault="001A19E0" w:rsidP="001A19E0">
      <w:pPr>
        <w:pStyle w:val="ProductList-Body"/>
        <w:rPr>
          <w:lang w:val="es-ES"/>
        </w:rPr>
      </w:pPr>
    </w:p>
    <w:p w14:paraId="0870A099" w14:textId="77777777" w:rsidR="00DC0A1F" w:rsidRPr="00BF555F" w:rsidRDefault="00DC0A1F" w:rsidP="00DC0A1F">
      <w:pPr>
        <w:pStyle w:val="ProductList-Body"/>
        <w:rPr>
          <w:lang w:val="es-ES"/>
        </w:rPr>
      </w:pPr>
      <w:r w:rsidRPr="00BF555F">
        <w:rPr>
          <w:b/>
          <w:color w:val="00188F"/>
          <w:lang w:val="es-ES"/>
        </w:rPr>
        <w:t xml:space="preserve">Características Básicas de los Servicios de Office 365: Exchange Online </w:t>
      </w:r>
      <w:proofErr w:type="spellStart"/>
      <w:r w:rsidRPr="00BF555F">
        <w:rPr>
          <w:b/>
          <w:color w:val="00188F"/>
          <w:lang w:val="es-ES"/>
        </w:rPr>
        <w:t>Archiving</w:t>
      </w:r>
      <w:proofErr w:type="spellEnd"/>
    </w:p>
    <w:p w14:paraId="0870A09A" w14:textId="77777777" w:rsidR="00DC0A1F" w:rsidRPr="00BF555F" w:rsidRDefault="00DC0A1F" w:rsidP="00DC0A1F">
      <w:pPr>
        <w:pStyle w:val="ProductList-Body"/>
        <w:rPr>
          <w:lang w:val="es-ES"/>
        </w:rPr>
      </w:pPr>
      <w:r w:rsidRPr="00BF555F">
        <w:rPr>
          <w:lang w:val="es-ES"/>
        </w:rPr>
        <w:t xml:space="preserve">Exchange Online </w:t>
      </w:r>
      <w:proofErr w:type="spellStart"/>
      <w:r w:rsidRPr="00BF555F">
        <w:rPr>
          <w:lang w:val="es-ES"/>
        </w:rPr>
        <w:t>Archiving</w:t>
      </w:r>
      <w:proofErr w:type="spellEnd"/>
      <w:r w:rsidRPr="00BF555F">
        <w:rPr>
          <w:lang w:val="es-ES"/>
        </w:rPr>
        <w:t xml:space="preserve"> o su servicio sucesor tendrá las siguientes capacidades de </w:t>
      </w:r>
      <w:hyperlink w:anchor="CoreFeaturesforOffice365Services" w:history="1">
        <w:r w:rsidRPr="00BF555F">
          <w:rPr>
            <w:rStyle w:val="Hyperlink"/>
            <w:lang w:val="es-ES"/>
          </w:rPr>
          <w:t>Características Básicas</w:t>
        </w:r>
      </w:hyperlink>
      <w:r w:rsidRPr="00BF555F">
        <w:rPr>
          <w:lang w:val="es-ES"/>
        </w:rPr>
        <w:t>:</w:t>
      </w:r>
    </w:p>
    <w:p w14:paraId="0870A09B" w14:textId="77777777" w:rsidR="000B0627" w:rsidRPr="00BF555F" w:rsidRDefault="000B0627" w:rsidP="00DC0A1F">
      <w:pPr>
        <w:pStyle w:val="ProductList-Body"/>
        <w:rPr>
          <w:lang w:val="es-ES"/>
        </w:rPr>
      </w:pPr>
    </w:p>
    <w:p w14:paraId="0870A09C" w14:textId="77777777" w:rsidR="00ED50E6" w:rsidRPr="00BF555F" w:rsidRDefault="001A19E0" w:rsidP="00ED50E6">
      <w:pPr>
        <w:pStyle w:val="ProductList-Body"/>
        <w:ind w:left="180"/>
        <w:rPr>
          <w:lang w:val="es-ES"/>
        </w:rPr>
      </w:pPr>
      <w:r w:rsidRPr="00BF555F">
        <w:rPr>
          <w:b/>
          <w:color w:val="0072C6"/>
          <w:lang w:val="es-ES"/>
        </w:rPr>
        <w:t>Almacenamiento</w:t>
      </w:r>
    </w:p>
    <w:p w14:paraId="0870A09D" w14:textId="77777777" w:rsidR="001A19E0" w:rsidRPr="00BF555F" w:rsidRDefault="001A19E0" w:rsidP="00ED50E6">
      <w:pPr>
        <w:pStyle w:val="ProductList-Body"/>
        <w:ind w:left="180"/>
        <w:rPr>
          <w:lang w:val="es-ES"/>
        </w:rPr>
      </w:pPr>
      <w:r w:rsidRPr="00BF555F">
        <w:rPr>
          <w:lang w:val="es-ES"/>
        </w:rPr>
        <w:t>El Cliente podrá permitir que un usuario final almacene los mensajes de correo electrónico.</w:t>
      </w:r>
    </w:p>
    <w:p w14:paraId="0870A09E" w14:textId="77777777" w:rsidR="00ED50E6" w:rsidRPr="00BF555F" w:rsidRDefault="00ED50E6" w:rsidP="00ED50E6">
      <w:pPr>
        <w:pStyle w:val="ProductList-Body"/>
        <w:ind w:left="180"/>
        <w:rPr>
          <w:lang w:val="es-ES"/>
        </w:rPr>
      </w:pPr>
    </w:p>
    <w:p w14:paraId="0870A09F" w14:textId="77777777" w:rsidR="00ED50E6" w:rsidRPr="00BF555F" w:rsidRDefault="001A19E0" w:rsidP="00ED50E6">
      <w:pPr>
        <w:pStyle w:val="ProductList-Body"/>
        <w:ind w:left="180"/>
        <w:rPr>
          <w:lang w:val="es-ES"/>
        </w:rPr>
      </w:pPr>
      <w:r w:rsidRPr="00BF555F">
        <w:rPr>
          <w:b/>
          <w:color w:val="0072C6"/>
          <w:lang w:val="es-ES"/>
        </w:rPr>
        <w:t>Políticas de Retención</w:t>
      </w:r>
    </w:p>
    <w:p w14:paraId="0870A0A0" w14:textId="77777777" w:rsidR="001A19E0" w:rsidRPr="00BF555F" w:rsidRDefault="001A19E0" w:rsidP="00ED50E6">
      <w:pPr>
        <w:pStyle w:val="ProductList-Body"/>
        <w:ind w:left="180"/>
        <w:rPr>
          <w:lang w:val="es-ES"/>
        </w:rPr>
      </w:pPr>
      <w:r w:rsidRPr="00BF555F">
        <w:rPr>
          <w:lang w:val="es-ES"/>
        </w:rPr>
        <w:t xml:space="preserve">El Cliente podrá establecer políticas de archivo y eliminación de mensajes de correo </w:t>
      </w:r>
      <w:proofErr w:type="gramStart"/>
      <w:r w:rsidRPr="00BF555F">
        <w:rPr>
          <w:lang w:val="es-ES"/>
        </w:rPr>
        <w:t>electrónico distintas</w:t>
      </w:r>
      <w:proofErr w:type="gramEnd"/>
      <w:r w:rsidRPr="00BF555F">
        <w:rPr>
          <w:lang w:val="es-ES"/>
        </w:rPr>
        <w:t xml:space="preserve"> de las políticas que un usuario final puede aplicar al buzón del usuario final.</w:t>
      </w:r>
    </w:p>
    <w:p w14:paraId="0870A0A1" w14:textId="77777777" w:rsidR="00ED50E6" w:rsidRPr="00BF555F" w:rsidRDefault="00ED50E6" w:rsidP="00ED50E6">
      <w:pPr>
        <w:pStyle w:val="ProductList-Body"/>
        <w:ind w:left="180"/>
        <w:rPr>
          <w:lang w:val="es-ES"/>
        </w:rPr>
      </w:pPr>
    </w:p>
    <w:p w14:paraId="0870A0A2" w14:textId="77777777" w:rsidR="00ED50E6" w:rsidRPr="00BF555F" w:rsidRDefault="001A19E0" w:rsidP="00ED50E6">
      <w:pPr>
        <w:pStyle w:val="ProductList-Body"/>
        <w:ind w:left="180"/>
        <w:rPr>
          <w:lang w:val="es-ES"/>
        </w:rPr>
      </w:pPr>
      <w:r w:rsidRPr="00BF555F">
        <w:rPr>
          <w:b/>
          <w:color w:val="0072C6"/>
          <w:lang w:val="es-ES"/>
        </w:rPr>
        <w:t>Elemento Eliminado y Recuperación del Buzón</w:t>
      </w:r>
    </w:p>
    <w:p w14:paraId="0870A0A3" w14:textId="77777777" w:rsidR="001A19E0" w:rsidRPr="00BF555F" w:rsidRDefault="001A19E0" w:rsidP="00ED50E6">
      <w:pPr>
        <w:pStyle w:val="ProductList-Body"/>
        <w:ind w:left="180"/>
        <w:rPr>
          <w:lang w:val="es-ES"/>
        </w:rPr>
      </w:pPr>
      <w:r w:rsidRPr="00BF555F">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0870A0A4" w14:textId="77777777" w:rsidR="00ED50E6" w:rsidRPr="00BF555F" w:rsidRDefault="00ED50E6" w:rsidP="00ED50E6">
      <w:pPr>
        <w:pStyle w:val="ProductList-Body"/>
        <w:ind w:left="180"/>
        <w:rPr>
          <w:lang w:val="es-ES"/>
        </w:rPr>
      </w:pPr>
    </w:p>
    <w:p w14:paraId="0870A0A5" w14:textId="77777777" w:rsidR="00ED50E6" w:rsidRPr="00BF555F" w:rsidRDefault="001A19E0" w:rsidP="00ED50E6">
      <w:pPr>
        <w:pStyle w:val="ProductList-Body"/>
        <w:ind w:left="180"/>
        <w:rPr>
          <w:lang w:val="es-ES"/>
        </w:rPr>
      </w:pPr>
      <w:r w:rsidRPr="00BF555F">
        <w:rPr>
          <w:b/>
          <w:color w:val="0072C6"/>
          <w:lang w:val="es-ES"/>
        </w:rPr>
        <w:t>Búsqueda en Varios Buzones de Correo</w:t>
      </w:r>
    </w:p>
    <w:p w14:paraId="0870A0A6" w14:textId="77777777" w:rsidR="001A19E0" w:rsidRPr="00BF555F" w:rsidRDefault="001A19E0" w:rsidP="00ED50E6">
      <w:pPr>
        <w:pStyle w:val="ProductList-Body"/>
        <w:ind w:left="180"/>
        <w:rPr>
          <w:lang w:val="es-ES"/>
        </w:rPr>
      </w:pPr>
      <w:r w:rsidRPr="00BF555F">
        <w:rPr>
          <w:lang w:val="es-ES"/>
        </w:rPr>
        <w:t>El Cliente podrá buscar contenidos en múltiples buzones dentro de su organización.</w:t>
      </w:r>
    </w:p>
    <w:p w14:paraId="0870A0A7" w14:textId="77777777" w:rsidR="00ED50E6" w:rsidRPr="00BF555F" w:rsidRDefault="00ED50E6" w:rsidP="00ED50E6">
      <w:pPr>
        <w:pStyle w:val="ProductList-Body"/>
        <w:ind w:left="180"/>
        <w:rPr>
          <w:lang w:val="es-ES"/>
        </w:rPr>
      </w:pPr>
    </w:p>
    <w:p w14:paraId="0870A0A8" w14:textId="77777777" w:rsidR="00ED50E6" w:rsidRPr="00BF555F" w:rsidRDefault="001A19E0" w:rsidP="00ED50E6">
      <w:pPr>
        <w:pStyle w:val="ProductList-Body"/>
        <w:ind w:left="180"/>
        <w:rPr>
          <w:lang w:val="es-ES"/>
        </w:rPr>
      </w:pPr>
      <w:r w:rsidRPr="00BF555F">
        <w:rPr>
          <w:b/>
          <w:color w:val="0072C6"/>
          <w:lang w:val="es-ES"/>
        </w:rPr>
        <w:t>Retención legal</w:t>
      </w:r>
    </w:p>
    <w:p w14:paraId="0870A0A9" w14:textId="77777777" w:rsidR="001A19E0" w:rsidRPr="00BF555F" w:rsidRDefault="001A19E0" w:rsidP="00ED50E6">
      <w:pPr>
        <w:pStyle w:val="ProductList-Body"/>
        <w:ind w:left="180"/>
        <w:rPr>
          <w:lang w:val="es-ES"/>
        </w:rPr>
      </w:pPr>
      <w:r w:rsidRPr="00BF555F">
        <w:rPr>
          <w:lang w:val="es-ES"/>
        </w:rPr>
        <w:t>El Cliente podrá presentar una “conservación por razones legales” sobre un buzón principal y un buzón de archivo de un usuario final, con el</w:t>
      </w:r>
      <w:r w:rsidR="00774D38">
        <w:rPr>
          <w:lang w:val="es-ES"/>
        </w:rPr>
        <w:t> </w:t>
      </w:r>
      <w:r w:rsidRPr="00BF555F">
        <w:rPr>
          <w:lang w:val="es-ES"/>
        </w:rPr>
        <w:t>objetivo de conservar el contenido de dichos buzones.</w:t>
      </w:r>
    </w:p>
    <w:p w14:paraId="0870A0AA" w14:textId="77777777" w:rsidR="006523C8" w:rsidRPr="00BF555F" w:rsidRDefault="006523C8" w:rsidP="006523C8">
      <w:pPr>
        <w:pStyle w:val="ProductList-Body"/>
        <w:rPr>
          <w:lang w:val="es-ES"/>
        </w:rPr>
      </w:pPr>
    </w:p>
    <w:p w14:paraId="0870A0AB" w14:textId="77777777" w:rsidR="006523C8" w:rsidRPr="00BF555F" w:rsidRDefault="006523C8" w:rsidP="006523C8">
      <w:pPr>
        <w:pStyle w:val="ProductList-Body"/>
        <w:ind w:left="180"/>
        <w:rPr>
          <w:lang w:val="es-ES"/>
        </w:rPr>
      </w:pPr>
      <w:proofErr w:type="spellStart"/>
      <w:r w:rsidRPr="00BF555F">
        <w:rPr>
          <w:b/>
          <w:color w:val="0072C6"/>
          <w:lang w:val="es-ES"/>
        </w:rPr>
        <w:t>Archiving</w:t>
      </w:r>
      <w:proofErr w:type="spellEnd"/>
    </w:p>
    <w:p w14:paraId="0870A0AC" w14:textId="77777777" w:rsidR="006523C8" w:rsidRPr="00BF555F" w:rsidRDefault="006523C8" w:rsidP="006523C8">
      <w:pPr>
        <w:pStyle w:val="ProductList-Body"/>
        <w:ind w:left="180"/>
        <w:rPr>
          <w:lang w:val="es-ES"/>
        </w:rPr>
      </w:pPr>
      <w:proofErr w:type="spellStart"/>
      <w:r w:rsidRPr="00BF555F">
        <w:rPr>
          <w:lang w:val="es-ES"/>
        </w:rPr>
        <w:t>Archiving</w:t>
      </w:r>
      <w:proofErr w:type="spellEnd"/>
      <w:r w:rsidRPr="00BF555F">
        <w:rPr>
          <w:lang w:val="es-ES"/>
        </w:rPr>
        <w:t xml:space="preserve"> se puede utilizar exclusivamente para almacenamiento de mensajes con Exchange Online Planes 1 y 2.</w:t>
      </w:r>
    </w:p>
    <w:p w14:paraId="0870A0AD" w14:textId="77777777" w:rsidR="006523C8" w:rsidRPr="00BF555F" w:rsidRDefault="006523C8" w:rsidP="006523C8">
      <w:pPr>
        <w:pStyle w:val="ProductList-Body"/>
        <w:ind w:left="180"/>
        <w:rPr>
          <w:lang w:val="es-ES"/>
        </w:rPr>
      </w:pPr>
    </w:p>
    <w:p w14:paraId="0870A0AE" w14:textId="77777777" w:rsidR="006523C8" w:rsidRPr="00BF555F" w:rsidRDefault="006523C8" w:rsidP="006523C8">
      <w:pPr>
        <w:pStyle w:val="ProductList-Body"/>
        <w:ind w:left="180"/>
        <w:rPr>
          <w:lang w:val="es-ES"/>
        </w:rPr>
      </w:pPr>
      <w:proofErr w:type="spellStart"/>
      <w:r w:rsidRPr="00BF555F">
        <w:rPr>
          <w:b/>
          <w:color w:val="0072C6"/>
          <w:lang w:val="es-ES"/>
        </w:rPr>
        <w:t>Archiving</w:t>
      </w:r>
      <w:proofErr w:type="spellEnd"/>
      <w:r w:rsidRPr="00BF555F">
        <w:rPr>
          <w:b/>
          <w:color w:val="0072C6"/>
          <w:lang w:val="es-ES"/>
        </w:rPr>
        <w:t xml:space="preserve"> para Exchange Server</w:t>
      </w:r>
    </w:p>
    <w:p w14:paraId="0870A0AF" w14:textId="77777777" w:rsidR="006523C8" w:rsidRPr="00BF555F" w:rsidRDefault="006523C8" w:rsidP="006523C8">
      <w:pPr>
        <w:pStyle w:val="ProductList-Body"/>
        <w:ind w:left="180"/>
        <w:rPr>
          <w:lang w:val="es-ES"/>
        </w:rPr>
      </w:pPr>
      <w:r w:rsidRPr="00BF555F">
        <w:rPr>
          <w:lang w:val="es-ES"/>
        </w:rPr>
        <w:t xml:space="preserve">Los usuarios con Licencia de Acceso Cliente de Exchange Server 2013 Standard pueden tener acceso a las características de Licencia de Acceso Cliente Enterprise necesarias para admitir el uso de Exchange Online </w:t>
      </w:r>
      <w:proofErr w:type="spellStart"/>
      <w:r w:rsidRPr="00BF555F">
        <w:rPr>
          <w:lang w:val="es-ES"/>
        </w:rPr>
        <w:t>Archiving</w:t>
      </w:r>
      <w:proofErr w:type="spellEnd"/>
      <w:r w:rsidRPr="00BF555F">
        <w:rPr>
          <w:lang w:val="es-ES"/>
        </w:rPr>
        <w:t xml:space="preserve"> para Exchange Server.</w:t>
      </w:r>
    </w:p>
    <w:p w14:paraId="0870A0B0" w14:textId="77777777" w:rsidR="006523C8" w:rsidRDefault="006523C8" w:rsidP="006523C8">
      <w:pPr>
        <w:pStyle w:val="ProductList-Body"/>
        <w:ind w:left="180"/>
        <w:rPr>
          <w:lang w:val="es-ES"/>
        </w:rPr>
      </w:pPr>
    </w:p>
    <w:p w14:paraId="0870A0B1" w14:textId="77777777" w:rsidR="006523C8" w:rsidRPr="00EE30F6" w:rsidRDefault="006523C8" w:rsidP="006523C8">
      <w:pPr>
        <w:pStyle w:val="ProductList-Body"/>
        <w:tabs>
          <w:tab w:val="clear" w:pos="158"/>
          <w:tab w:val="left" w:pos="270"/>
        </w:tabs>
      </w:pPr>
      <w:r w:rsidRPr="00EE30F6">
        <w:rPr>
          <w:b/>
          <w:color w:val="00188F"/>
        </w:rPr>
        <w:t xml:space="preserve">Exchange Online Plan 2 </w:t>
      </w:r>
      <w:proofErr w:type="spellStart"/>
      <w:r w:rsidRPr="00EE30F6">
        <w:rPr>
          <w:b/>
          <w:color w:val="00188F"/>
        </w:rPr>
        <w:t>desde</w:t>
      </w:r>
      <w:proofErr w:type="spellEnd"/>
      <w:r w:rsidRPr="00EE30F6">
        <w:rPr>
          <w:b/>
          <w:color w:val="00188F"/>
        </w:rPr>
        <w:t xml:space="preserve"> </w:t>
      </w:r>
      <w:proofErr w:type="spellStart"/>
      <w:r w:rsidRPr="00EE30F6">
        <w:rPr>
          <w:b/>
          <w:color w:val="00188F"/>
        </w:rPr>
        <w:t>Migración</w:t>
      </w:r>
      <w:proofErr w:type="spellEnd"/>
      <w:r w:rsidRPr="00EE30F6">
        <w:rPr>
          <w:b/>
          <w:color w:val="00188F"/>
        </w:rPr>
        <w:t xml:space="preserve"> </w:t>
      </w:r>
      <w:proofErr w:type="spellStart"/>
      <w:proofErr w:type="gramStart"/>
      <w:r w:rsidRPr="00EE30F6">
        <w:rPr>
          <w:b/>
          <w:color w:val="00188F"/>
        </w:rPr>
        <w:t>a</w:t>
      </w:r>
      <w:proofErr w:type="spellEnd"/>
      <w:proofErr w:type="gramEnd"/>
      <w:r w:rsidRPr="00EE30F6">
        <w:rPr>
          <w:b/>
          <w:color w:val="00188F"/>
        </w:rPr>
        <w:t xml:space="preserve"> Exchange Hosted Archive</w:t>
      </w:r>
    </w:p>
    <w:p w14:paraId="0870A0B2" w14:textId="77777777" w:rsidR="006523C8" w:rsidRPr="00BF555F" w:rsidRDefault="006523C8" w:rsidP="006523C8">
      <w:pPr>
        <w:pStyle w:val="ProductList-Body"/>
        <w:tabs>
          <w:tab w:val="clear" w:pos="158"/>
          <w:tab w:val="left" w:pos="270"/>
        </w:tabs>
        <w:rPr>
          <w:lang w:val="es-ES"/>
        </w:rPr>
      </w:pPr>
      <w:r w:rsidRPr="00BF555F">
        <w:rPr>
          <w:lang w:val="es-ES"/>
        </w:rPr>
        <w:t>Exchange Online Plan 2 es un Servicio Online que sustituye a Exchange Hosted Archive. Si el Cliente renueva de Exchange Hosted Archive a</w:t>
      </w:r>
      <w:r w:rsidR="00774D38">
        <w:rPr>
          <w:lang w:val="es-ES"/>
        </w:rPr>
        <w:t> </w:t>
      </w:r>
      <w:r w:rsidRPr="00BF555F">
        <w:rPr>
          <w:lang w:val="es-ES"/>
        </w:rPr>
        <w:t>Exchange Online Plan 2 y todavía no ha migrado a Exchange Online Plan 2, los usuarios con licencia del Cliente podrán continuar utilizando el</w:t>
      </w:r>
      <w:r w:rsidR="00774D38">
        <w:rPr>
          <w:lang w:val="es-ES"/>
        </w:rPr>
        <w:t> </w:t>
      </w:r>
      <w:r w:rsidRPr="00BF555F">
        <w:rPr>
          <w:lang w:val="es-ES"/>
        </w:rPr>
        <w:t xml:space="preserve">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1" w:history="1">
        <w:r w:rsidRPr="00BF555F">
          <w:rPr>
            <w:rStyle w:val="Hyperlink"/>
            <w:lang w:val="es-ES"/>
          </w:rPr>
          <w:t>http://go.microsoft.com/?linkid=9839206</w:t>
        </w:r>
      </w:hyperlink>
      <w:r w:rsidRPr="00764BF6">
        <w:rPr>
          <w:rStyle w:val="Hyperlink"/>
          <w:u w:val="none"/>
          <w:lang w:val="es-ES"/>
        </w:rPr>
        <w:t>.</w:t>
      </w:r>
    </w:p>
    <w:p w14:paraId="0870A0B3" w14:textId="77777777" w:rsidR="006523C8" w:rsidRPr="00BF555F" w:rsidRDefault="006523C8" w:rsidP="006523C8">
      <w:pPr>
        <w:pStyle w:val="ProductList-Body"/>
        <w:rPr>
          <w:lang w:val="es-ES"/>
        </w:rPr>
      </w:pPr>
    </w:p>
    <w:p w14:paraId="0870A0B4" w14:textId="77777777" w:rsidR="009427A1" w:rsidRPr="00BF555F" w:rsidRDefault="009427A1" w:rsidP="009427A1">
      <w:pPr>
        <w:pStyle w:val="ProductList-Body"/>
        <w:tabs>
          <w:tab w:val="clear" w:pos="158"/>
          <w:tab w:val="left" w:pos="180"/>
        </w:tabs>
        <w:rPr>
          <w:lang w:val="es-ES"/>
        </w:rPr>
      </w:pPr>
      <w:r w:rsidRPr="00BF555F">
        <w:rPr>
          <w:b/>
          <w:color w:val="00188F"/>
          <w:lang w:val="es-ES"/>
        </w:rPr>
        <w:t>Licencia de Dispositivo de Prevención de Pérdida de Datos</w:t>
      </w:r>
    </w:p>
    <w:p w14:paraId="0870A0B5" w14:textId="77777777" w:rsidR="009427A1" w:rsidRPr="00BF555F" w:rsidRDefault="009427A1" w:rsidP="009427A1">
      <w:pPr>
        <w:pStyle w:val="ProductList-Body"/>
        <w:tabs>
          <w:tab w:val="clear" w:pos="158"/>
          <w:tab w:val="left" w:pos="180"/>
        </w:tabs>
        <w:rPr>
          <w:lang w:val="es-ES"/>
        </w:rPr>
      </w:pPr>
      <w:r w:rsidRPr="00BF555F">
        <w:rPr>
          <w:lang w:val="es-ES"/>
        </w:rPr>
        <w:t>Si el Cliente posee licencias para Prevención de Pérdida de Datos por Dispositivo, todos los usuarios del Dispositivo con Licencia cuentan con licencia para el Servicio Online.</w:t>
      </w:r>
    </w:p>
    <w:p w14:paraId="0870A0B6" w14:textId="77777777" w:rsidR="00E93FD0" w:rsidRPr="00BF555F" w:rsidRDefault="00D27871" w:rsidP="00E93FD0">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0B7" w14:textId="77777777" w:rsidR="00ED50E6" w:rsidRPr="00BF555F" w:rsidRDefault="00E93FD0" w:rsidP="00D73EC5">
      <w:pPr>
        <w:pStyle w:val="ProductList-Offering2Heading"/>
        <w:outlineLvl w:val="2"/>
        <w:rPr>
          <w:lang w:val="es-ES"/>
        </w:rPr>
      </w:pPr>
      <w:r w:rsidRPr="00BF555F">
        <w:rPr>
          <w:lang w:val="es-ES"/>
        </w:rPr>
        <w:tab/>
      </w:r>
      <w:bookmarkStart w:id="65" w:name="_Toc399501230"/>
      <w:r w:rsidRPr="00BF555F">
        <w:rPr>
          <w:lang w:val="es-ES"/>
        </w:rPr>
        <w:t>Lync Online</w:t>
      </w:r>
      <w:bookmarkEnd w:id="65"/>
    </w:p>
    <w:p w14:paraId="0870A0B8" w14:textId="77777777" w:rsidR="00E93FD0" w:rsidRPr="00BF555F" w:rsidRDefault="00E93FD0" w:rsidP="00EF1E73">
      <w:pPr>
        <w:pStyle w:val="ProductList-Body"/>
        <w:rPr>
          <w:lang w:val="es-ES"/>
        </w:rPr>
      </w:pPr>
      <w:r w:rsidRPr="00BF555F">
        <w:rPr>
          <w:rFonts w:asciiTheme="majorHAnsi" w:hAnsiTheme="majorHAnsi"/>
          <w:sz w:val="16"/>
          <w:szCs w:val="16"/>
          <w:lang w:val="es-ES"/>
        </w:rPr>
        <w:t>Lync Online plan 1</w:t>
      </w:r>
    </w:p>
    <w:p w14:paraId="0870A0B9" w14:textId="77777777" w:rsidR="00E93FD0" w:rsidRPr="00BF555F" w:rsidRDefault="00E93FD0" w:rsidP="00EF1E73">
      <w:pPr>
        <w:pStyle w:val="ProductList-Body"/>
        <w:rPr>
          <w:lang w:val="es-ES"/>
        </w:rPr>
      </w:pPr>
      <w:r w:rsidRPr="00BF555F">
        <w:rPr>
          <w:rFonts w:asciiTheme="majorHAnsi" w:hAnsiTheme="majorHAnsi"/>
          <w:sz w:val="16"/>
          <w:szCs w:val="16"/>
          <w:lang w:val="es-ES"/>
        </w:rPr>
        <w:t>Lync Online plan 2</w:t>
      </w:r>
    </w:p>
    <w:p w14:paraId="0870A0BA" w14:textId="77777777" w:rsidR="00123E7D" w:rsidRPr="00CF1007" w:rsidRDefault="00123E7D" w:rsidP="00123E7D">
      <w:pPr>
        <w:pStyle w:val="ProductList-Body"/>
        <w:pBdr>
          <w:top w:val="single" w:sz="4" w:space="1" w:color="BFBFBF" w:themeColor="background1" w:themeShade="BF"/>
        </w:pBdr>
        <w:rPr>
          <w:sz w:val="8"/>
          <w:szCs w:val="8"/>
          <w:lang w:val="es-ES"/>
        </w:rPr>
      </w:pPr>
    </w:p>
    <w:p w14:paraId="0870A0BB" w14:textId="77777777" w:rsidR="00123E7D" w:rsidRPr="00BF555F" w:rsidRDefault="00123E7D" w:rsidP="00123E7D">
      <w:pPr>
        <w:pStyle w:val="ProductList-Body"/>
        <w:tabs>
          <w:tab w:val="clear" w:pos="158"/>
          <w:tab w:val="left" w:pos="360"/>
        </w:tabs>
        <w:rPr>
          <w:lang w:val="es-ES"/>
        </w:rPr>
      </w:pPr>
      <w:r w:rsidRPr="00BF555F">
        <w:rPr>
          <w:b/>
          <w:color w:val="00188F"/>
          <w:lang w:val="es-ES"/>
        </w:rPr>
        <w:t>Avisos</w:t>
      </w:r>
    </w:p>
    <w:p w14:paraId="0870A0BC" w14:textId="77777777" w:rsidR="00123E7D" w:rsidRPr="00BF555F" w:rsidRDefault="00123E7D" w:rsidP="005B03B4">
      <w:pPr>
        <w:pStyle w:val="ProductList-Body"/>
        <w:rPr>
          <w:lang w:val="es-ES"/>
        </w:rPr>
      </w:pPr>
      <w:r w:rsidRPr="00BF555F">
        <w:rPr>
          <w:lang w:val="es-ES"/>
        </w:rPr>
        <w:t xml:space="preserve">Se aplican la Grabación y las Notificaciones de H.264/MPEG-4 AVC y/o VC-1 que se encuentran en </w:t>
      </w:r>
      <w:proofErr w:type="spellStart"/>
      <w:r w:rsidRPr="00BF555F">
        <w:rPr>
          <w:lang w:val="es-ES"/>
        </w:rPr>
        <w:t>el</w:t>
      </w:r>
      <w:proofErr w:type="spellEnd"/>
      <w:r w:rsidRPr="00BF555F">
        <w:rPr>
          <w:lang w:val="es-ES"/>
        </w:rPr>
        <w:t xml:space="preserve"> </w:t>
      </w:r>
      <w:hyperlink w:anchor="Attachment1" w:history="1">
        <w:hyperlink w:anchor="Attachment1" w:history="1">
          <w:r w:rsidR="005B03B4" w:rsidRPr="00BF555F">
            <w:rPr>
              <w:rStyle w:val="Hyperlink"/>
              <w:lang w:val="es-ES"/>
            </w:rPr>
            <w:t>Anexo 1</w:t>
          </w:r>
        </w:hyperlink>
      </w:hyperlink>
      <w:r w:rsidRPr="00BF555F">
        <w:rPr>
          <w:lang w:val="es-ES"/>
        </w:rPr>
        <w:t>.</w:t>
      </w:r>
    </w:p>
    <w:p w14:paraId="0870A0BD" w14:textId="77777777" w:rsidR="00123E7D" w:rsidRPr="00BF555F" w:rsidRDefault="00123E7D" w:rsidP="00123E7D">
      <w:pPr>
        <w:pStyle w:val="ProductList-Body"/>
        <w:rPr>
          <w:lang w:val="es-ES"/>
        </w:rPr>
      </w:pPr>
    </w:p>
    <w:p w14:paraId="0870A0BE" w14:textId="77777777" w:rsidR="00D7478E" w:rsidRPr="00BF555F" w:rsidRDefault="00D7478E" w:rsidP="00D7478E">
      <w:pPr>
        <w:pStyle w:val="ProductList-Body"/>
        <w:rPr>
          <w:lang w:val="es-ES"/>
        </w:rPr>
      </w:pPr>
      <w:r w:rsidRPr="00BF555F">
        <w:rPr>
          <w:b/>
          <w:color w:val="00188F"/>
          <w:lang w:val="es-ES"/>
        </w:rPr>
        <w:t>Características Básicas de los Servicios de Office 365</w:t>
      </w:r>
    </w:p>
    <w:p w14:paraId="0870A0BF" w14:textId="77777777" w:rsidR="00D7478E" w:rsidRPr="00BF555F" w:rsidRDefault="00D7478E" w:rsidP="00D7478E">
      <w:pPr>
        <w:pStyle w:val="ProductList-Body"/>
        <w:rPr>
          <w:lang w:val="es-ES"/>
        </w:rPr>
      </w:pPr>
      <w:r w:rsidRPr="00BF555F">
        <w:rPr>
          <w:lang w:val="es-ES"/>
        </w:rPr>
        <w:t xml:space="preserve">Lync Online o su servicio sucesor tendrá las siguientes capacidades de </w:t>
      </w:r>
      <w:hyperlink w:anchor="CoreFeaturesforOffice365Services" w:history="1">
        <w:r w:rsidRPr="00BF555F">
          <w:rPr>
            <w:rStyle w:val="Hyperlink"/>
            <w:lang w:val="es-ES"/>
          </w:rPr>
          <w:t>Características Básicas</w:t>
        </w:r>
      </w:hyperlink>
      <w:r w:rsidRPr="00BF555F">
        <w:rPr>
          <w:lang w:val="es-ES"/>
        </w:rPr>
        <w:t>:</w:t>
      </w:r>
    </w:p>
    <w:p w14:paraId="0870A0C0" w14:textId="77777777" w:rsidR="00D7478E" w:rsidRPr="00BF555F" w:rsidRDefault="00D7478E" w:rsidP="00D7478E">
      <w:pPr>
        <w:pStyle w:val="ProductList-Body"/>
        <w:rPr>
          <w:lang w:val="es-ES"/>
        </w:rPr>
      </w:pPr>
    </w:p>
    <w:p w14:paraId="0870A0C1" w14:textId="77777777" w:rsidR="00ED50E6" w:rsidRPr="00BF555F" w:rsidRDefault="001A19E0" w:rsidP="00D7478E">
      <w:pPr>
        <w:pStyle w:val="ProductList-Body"/>
        <w:tabs>
          <w:tab w:val="clear" w:pos="158"/>
          <w:tab w:val="left" w:pos="360"/>
        </w:tabs>
        <w:ind w:left="180"/>
        <w:rPr>
          <w:lang w:val="es-ES"/>
        </w:rPr>
      </w:pPr>
      <w:r w:rsidRPr="00BF555F">
        <w:rPr>
          <w:b/>
          <w:color w:val="0072C6"/>
          <w:lang w:val="es-ES"/>
        </w:rPr>
        <w:t>Mensajería Instantánea</w:t>
      </w:r>
    </w:p>
    <w:p w14:paraId="0870A0C2" w14:textId="77777777" w:rsidR="001A19E0" w:rsidRPr="00BF555F" w:rsidRDefault="001A19E0" w:rsidP="00D7478E">
      <w:pPr>
        <w:pStyle w:val="ProductList-Body"/>
        <w:tabs>
          <w:tab w:val="clear" w:pos="158"/>
          <w:tab w:val="left" w:pos="360"/>
        </w:tabs>
        <w:ind w:left="180"/>
        <w:rPr>
          <w:lang w:val="es-ES"/>
        </w:rPr>
      </w:pPr>
      <w:r w:rsidRPr="00BF555F">
        <w:rPr>
          <w:lang w:val="es-ES"/>
        </w:rPr>
        <w:t>Un usuario final podrá transmitir un mensaje de texto a otro usuario final en tiempo real sobre una red de Protocolo de Internet.</w:t>
      </w:r>
    </w:p>
    <w:p w14:paraId="0870A0C3" w14:textId="77777777" w:rsidR="00ED50E6" w:rsidRPr="00BF555F" w:rsidRDefault="00ED50E6" w:rsidP="00D7478E">
      <w:pPr>
        <w:pStyle w:val="ProductList-Body"/>
        <w:tabs>
          <w:tab w:val="clear" w:pos="158"/>
          <w:tab w:val="left" w:pos="360"/>
        </w:tabs>
        <w:ind w:left="180"/>
        <w:rPr>
          <w:lang w:val="es-ES"/>
        </w:rPr>
      </w:pPr>
    </w:p>
    <w:p w14:paraId="0870A0C4" w14:textId="77777777" w:rsidR="00ED50E6" w:rsidRPr="00BF555F" w:rsidRDefault="001A19E0" w:rsidP="00D7478E">
      <w:pPr>
        <w:pStyle w:val="ProductList-Body"/>
        <w:tabs>
          <w:tab w:val="clear" w:pos="158"/>
          <w:tab w:val="left" w:pos="360"/>
        </w:tabs>
        <w:ind w:left="180"/>
        <w:rPr>
          <w:lang w:val="es-ES"/>
        </w:rPr>
      </w:pPr>
      <w:r w:rsidRPr="00BF555F">
        <w:rPr>
          <w:b/>
          <w:color w:val="0072C6"/>
          <w:lang w:val="es-ES"/>
        </w:rPr>
        <w:t>Presencia</w:t>
      </w:r>
    </w:p>
    <w:p w14:paraId="0870A0C5" w14:textId="77777777" w:rsidR="001A19E0" w:rsidRPr="00BF555F" w:rsidRDefault="001A19E0" w:rsidP="00D7478E">
      <w:pPr>
        <w:pStyle w:val="ProductList-Body"/>
        <w:tabs>
          <w:tab w:val="clear" w:pos="158"/>
          <w:tab w:val="left" w:pos="360"/>
        </w:tabs>
        <w:ind w:left="180"/>
        <w:rPr>
          <w:lang w:val="es-ES"/>
        </w:rPr>
      </w:pPr>
      <w:r w:rsidRPr="00BF555F">
        <w:rPr>
          <w:lang w:val="es-ES"/>
        </w:rPr>
        <w:t>Un usuario final podrá establecer y mostrar la disponibilidad del usuario final y ver la disponibilidad de otro usuario final.</w:t>
      </w:r>
    </w:p>
    <w:p w14:paraId="0870A0C6" w14:textId="77777777" w:rsidR="00ED50E6" w:rsidRPr="00BF555F" w:rsidRDefault="00ED50E6" w:rsidP="00D7478E">
      <w:pPr>
        <w:pStyle w:val="ProductList-Body"/>
        <w:tabs>
          <w:tab w:val="clear" w:pos="158"/>
          <w:tab w:val="left" w:pos="360"/>
        </w:tabs>
        <w:ind w:left="180"/>
        <w:rPr>
          <w:lang w:val="es-ES"/>
        </w:rPr>
      </w:pPr>
    </w:p>
    <w:p w14:paraId="0870A0C7" w14:textId="77777777" w:rsidR="00ED50E6" w:rsidRPr="00BF555F" w:rsidRDefault="001A19E0" w:rsidP="00D7478E">
      <w:pPr>
        <w:pStyle w:val="ProductList-Body"/>
        <w:tabs>
          <w:tab w:val="clear" w:pos="158"/>
          <w:tab w:val="left" w:pos="360"/>
        </w:tabs>
        <w:ind w:left="180"/>
        <w:rPr>
          <w:lang w:val="es-ES"/>
        </w:rPr>
      </w:pPr>
      <w:r w:rsidRPr="00BF555F">
        <w:rPr>
          <w:b/>
          <w:color w:val="0072C6"/>
          <w:lang w:val="es-ES"/>
        </w:rPr>
        <w:t>Reuniones Online</w:t>
      </w:r>
    </w:p>
    <w:p w14:paraId="0870A0C8" w14:textId="77777777" w:rsidR="001A19E0" w:rsidRPr="00BF555F" w:rsidRDefault="001A19E0" w:rsidP="00D7478E">
      <w:pPr>
        <w:pStyle w:val="ProductList-Body"/>
        <w:tabs>
          <w:tab w:val="clear" w:pos="158"/>
          <w:tab w:val="left" w:pos="360"/>
        </w:tabs>
        <w:ind w:left="180"/>
        <w:rPr>
          <w:lang w:val="es-ES"/>
        </w:rPr>
      </w:pPr>
      <w:r w:rsidRPr="00BF555F">
        <w:rPr>
          <w:lang w:val="es-ES"/>
        </w:rPr>
        <w:t>Con la funcionalidad de conferencia de audio y vídeo, un usuario final podrá llevar a cabo una reunión a través de Internet con otros usuarios finales.</w:t>
      </w:r>
    </w:p>
    <w:p w14:paraId="0870A0C9" w14:textId="77777777" w:rsidR="00E93FD0" w:rsidRPr="00BF555F" w:rsidRDefault="00D27871" w:rsidP="00E93FD0">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0CA" w14:textId="77777777" w:rsidR="00862C50" w:rsidRPr="00BF555F" w:rsidRDefault="00862C50" w:rsidP="00D73EC5">
      <w:pPr>
        <w:pStyle w:val="ProductList-Offering2Heading"/>
        <w:outlineLvl w:val="2"/>
        <w:rPr>
          <w:lang w:val="es-ES"/>
        </w:rPr>
      </w:pPr>
      <w:r w:rsidRPr="00BF555F">
        <w:rPr>
          <w:lang w:val="es-ES"/>
        </w:rPr>
        <w:tab/>
      </w:r>
      <w:bookmarkStart w:id="66" w:name="_Toc399501231"/>
      <w:r w:rsidRPr="00BF555F">
        <w:rPr>
          <w:lang w:val="es-ES"/>
        </w:rPr>
        <w:t>Aplicaciones de Office 365</w:t>
      </w:r>
      <w:bookmarkEnd w:id="66"/>
    </w:p>
    <w:p w14:paraId="0870A0CB" w14:textId="77777777" w:rsidR="00862C50" w:rsidRPr="00BF555F" w:rsidRDefault="00862C50" w:rsidP="00862C50">
      <w:pPr>
        <w:pStyle w:val="ProductList-Offering1"/>
        <w:rPr>
          <w:lang w:val="es-ES"/>
        </w:rPr>
        <w:sectPr w:rsidR="00862C50" w:rsidRPr="00BF555F" w:rsidSect="00E275D6">
          <w:type w:val="continuous"/>
          <w:pgSz w:w="12240" w:h="15840"/>
          <w:pgMar w:top="1440" w:right="720" w:bottom="1440" w:left="720" w:header="720" w:footer="720" w:gutter="0"/>
          <w:cols w:space="720"/>
          <w:titlePg/>
          <w:docGrid w:linePitch="360"/>
        </w:sectPr>
      </w:pPr>
    </w:p>
    <w:p w14:paraId="0870A0CC" w14:textId="77777777" w:rsidR="00414009" w:rsidRPr="008760AD" w:rsidRDefault="00414009" w:rsidP="00862C50">
      <w:pPr>
        <w:pStyle w:val="ProductList-Body"/>
      </w:pPr>
      <w:r w:rsidRPr="008760AD">
        <w:rPr>
          <w:rFonts w:asciiTheme="majorHAnsi" w:hAnsiTheme="majorHAnsi"/>
          <w:sz w:val="16"/>
          <w:szCs w:val="16"/>
        </w:rPr>
        <w:t>Office 365 Business</w:t>
      </w:r>
    </w:p>
    <w:p w14:paraId="0870A0CD" w14:textId="77777777" w:rsidR="00414009" w:rsidRPr="008760AD" w:rsidRDefault="00862C50" w:rsidP="00862C50">
      <w:pPr>
        <w:pStyle w:val="ProductList-Body"/>
      </w:pPr>
      <w:r w:rsidRPr="008760AD">
        <w:rPr>
          <w:rFonts w:asciiTheme="majorHAnsi" w:hAnsiTheme="majorHAnsi"/>
          <w:sz w:val="16"/>
          <w:szCs w:val="16"/>
        </w:rPr>
        <w:t>Office 365 ProPlus</w:t>
      </w:r>
    </w:p>
    <w:p w14:paraId="0870A0CE" w14:textId="77777777" w:rsidR="00862C50" w:rsidRPr="008760AD" w:rsidRDefault="00862C50" w:rsidP="00862C50">
      <w:pPr>
        <w:pStyle w:val="ProductList-Body"/>
      </w:pPr>
      <w:r w:rsidRPr="008760AD">
        <w:rPr>
          <w:rFonts w:asciiTheme="majorHAnsi" w:hAnsiTheme="majorHAnsi"/>
          <w:sz w:val="16"/>
          <w:szCs w:val="16"/>
        </w:rPr>
        <w:t>Project Pro para Office 365</w:t>
      </w:r>
    </w:p>
    <w:p w14:paraId="0870A0CF" w14:textId="77777777" w:rsidR="00862C50" w:rsidRPr="008760AD" w:rsidRDefault="00862C50" w:rsidP="00862C50">
      <w:pPr>
        <w:pStyle w:val="ProductList-Body"/>
      </w:pPr>
      <w:r w:rsidRPr="008760AD">
        <w:rPr>
          <w:rFonts w:asciiTheme="majorHAnsi" w:hAnsiTheme="majorHAnsi"/>
          <w:sz w:val="16"/>
          <w:szCs w:val="16"/>
        </w:rPr>
        <w:t>Visio Pro para Office 365</w:t>
      </w:r>
    </w:p>
    <w:p w14:paraId="0870A0D0" w14:textId="77777777" w:rsidR="00862C50" w:rsidRPr="008760AD" w:rsidRDefault="00862C50" w:rsidP="00862C50">
      <w:pPr>
        <w:pStyle w:val="ProductList-Offering2"/>
        <w:sectPr w:rsidR="00862C50" w:rsidRPr="008760AD" w:rsidSect="005B7124">
          <w:type w:val="continuous"/>
          <w:pgSz w:w="12240" w:h="15840"/>
          <w:pgMar w:top="1440" w:right="720" w:bottom="1440" w:left="720" w:header="720" w:footer="720" w:gutter="0"/>
          <w:cols w:num="2" w:space="720"/>
          <w:titlePg/>
          <w:docGrid w:linePitch="360"/>
        </w:sectPr>
      </w:pPr>
    </w:p>
    <w:p w14:paraId="0870A0D1" w14:textId="77777777" w:rsidR="00123E7D" w:rsidRPr="008760AD" w:rsidRDefault="00123E7D" w:rsidP="00862C50">
      <w:pPr>
        <w:pStyle w:val="ProductList-Body"/>
        <w:pBdr>
          <w:top w:val="single" w:sz="4" w:space="1" w:color="BFBFBF" w:themeColor="background1" w:themeShade="BF"/>
        </w:pBdr>
        <w:rPr>
          <w:sz w:val="8"/>
          <w:szCs w:val="8"/>
        </w:rPr>
      </w:pPr>
    </w:p>
    <w:p w14:paraId="0870A0D2" w14:textId="77777777" w:rsidR="00123E7D" w:rsidRPr="008760AD" w:rsidRDefault="00123E7D" w:rsidP="00123E7D">
      <w:pPr>
        <w:pStyle w:val="ProductList-Body"/>
      </w:pPr>
      <w:proofErr w:type="spellStart"/>
      <w:r w:rsidRPr="008760AD">
        <w:rPr>
          <w:b/>
          <w:color w:val="00188F"/>
        </w:rPr>
        <w:t>Contrato</w:t>
      </w:r>
      <w:proofErr w:type="spellEnd"/>
      <w:r w:rsidRPr="008760AD">
        <w:rPr>
          <w:b/>
          <w:color w:val="00188F"/>
        </w:rPr>
        <w:t xml:space="preserve"> de </w:t>
      </w:r>
      <w:proofErr w:type="spellStart"/>
      <w:r w:rsidRPr="008760AD">
        <w:rPr>
          <w:b/>
          <w:color w:val="00188F"/>
        </w:rPr>
        <w:t>Nivel</w:t>
      </w:r>
      <w:proofErr w:type="spellEnd"/>
      <w:r w:rsidRPr="008760AD">
        <w:rPr>
          <w:b/>
          <w:color w:val="00188F"/>
        </w:rPr>
        <w:t xml:space="preserve"> de </w:t>
      </w:r>
      <w:proofErr w:type="spellStart"/>
      <w:r w:rsidRPr="008760AD">
        <w:rPr>
          <w:b/>
          <w:color w:val="00188F"/>
        </w:rPr>
        <w:t>Servicio</w:t>
      </w:r>
      <w:proofErr w:type="spellEnd"/>
    </w:p>
    <w:p w14:paraId="0870A0D3" w14:textId="77777777" w:rsidR="00123E7D" w:rsidRPr="008760AD" w:rsidRDefault="00123E7D" w:rsidP="00123E7D">
      <w:pPr>
        <w:pStyle w:val="ProductList-Body"/>
      </w:pPr>
      <w:r w:rsidRPr="008760AD">
        <w:t xml:space="preserve">No </w:t>
      </w:r>
      <w:proofErr w:type="spellStart"/>
      <w:r w:rsidRPr="008760AD">
        <w:t>existe</w:t>
      </w:r>
      <w:proofErr w:type="spellEnd"/>
      <w:r w:rsidRPr="008760AD">
        <w:t xml:space="preserve"> SLA para Project Pro para Office 365 y Visio Pro para Office 365.</w:t>
      </w:r>
    </w:p>
    <w:p w14:paraId="0870A0D4" w14:textId="77777777" w:rsidR="00123E7D" w:rsidRPr="008760AD" w:rsidRDefault="00123E7D" w:rsidP="00123E7D">
      <w:pPr>
        <w:pStyle w:val="ProductList-Body"/>
      </w:pPr>
    </w:p>
    <w:p w14:paraId="0870A0D5" w14:textId="77777777" w:rsidR="007A78D1" w:rsidRPr="00BF555F" w:rsidRDefault="007A78D1" w:rsidP="00123E7D">
      <w:pPr>
        <w:pStyle w:val="ProductList-Body"/>
        <w:tabs>
          <w:tab w:val="clear" w:pos="158"/>
          <w:tab w:val="left" w:pos="180"/>
        </w:tabs>
        <w:rPr>
          <w:lang w:val="es-ES"/>
        </w:rPr>
      </w:pPr>
      <w:r w:rsidRPr="00BF555F">
        <w:rPr>
          <w:b/>
          <w:color w:val="00188F"/>
          <w:lang w:val="es-ES"/>
        </w:rPr>
        <w:t>Derechos de Instalación y Uso</w:t>
      </w:r>
    </w:p>
    <w:p w14:paraId="0870A0D6" w14:textId="77777777" w:rsidR="007A78D1" w:rsidRPr="00BF555F" w:rsidRDefault="007A78D1" w:rsidP="00E01551">
      <w:pPr>
        <w:pStyle w:val="ProductList-Body"/>
        <w:tabs>
          <w:tab w:val="clear" w:pos="158"/>
          <w:tab w:val="left" w:pos="180"/>
        </w:tabs>
        <w:rPr>
          <w:lang w:val="es-ES"/>
        </w:rPr>
      </w:pPr>
      <w:r w:rsidRPr="00BF555F">
        <w:rPr>
          <w:lang w:val="es-ES"/>
        </w:rPr>
        <w:t>Cada usuario al cual el Cliente ceda una SL de Usuario debe contar con una Cuenta Microsoft con el fin de utilizar el software proporcionado con la</w:t>
      </w:r>
      <w:r w:rsidR="00E01551">
        <w:rPr>
          <w:lang w:val="es-ES"/>
        </w:rPr>
        <w:t> </w:t>
      </w:r>
      <w:r w:rsidRPr="00BF555F">
        <w:rPr>
          <w:lang w:val="es-ES"/>
        </w:rPr>
        <w:t>suscripción. Estos usuarios:</w:t>
      </w:r>
    </w:p>
    <w:p w14:paraId="0870A0D7" w14:textId="77777777" w:rsidR="007A78D1" w:rsidRPr="00BF555F" w:rsidRDefault="007A78D1" w:rsidP="00123E7D">
      <w:pPr>
        <w:pStyle w:val="ProductList-Body"/>
        <w:numPr>
          <w:ilvl w:val="0"/>
          <w:numId w:val="17"/>
        </w:numPr>
        <w:ind w:left="450" w:hanging="270"/>
        <w:rPr>
          <w:lang w:val="es-ES"/>
        </w:rPr>
      </w:pPr>
      <w:r w:rsidRPr="00BF555F">
        <w:rPr>
          <w:lang w:val="es-ES"/>
        </w:rPr>
        <w:t>pueden activar el software que se proporciona con la SL en un máximo de cinco OSE simultáneos para uso local o remoto;</w:t>
      </w:r>
    </w:p>
    <w:p w14:paraId="0870A0D8" w14:textId="77777777" w:rsidR="007A78D1" w:rsidRPr="00BF555F" w:rsidRDefault="007A78D1" w:rsidP="00105241">
      <w:pPr>
        <w:pStyle w:val="ProductList-Body"/>
        <w:numPr>
          <w:ilvl w:val="0"/>
          <w:numId w:val="17"/>
        </w:numPr>
        <w:spacing w:before="40"/>
        <w:ind w:left="450" w:hanging="274"/>
        <w:rPr>
          <w:lang w:val="es-ES"/>
        </w:rPr>
      </w:pPr>
      <w:r w:rsidRPr="00BF555F">
        <w:rPr>
          <w:lang w:val="es-ES"/>
        </w:rPr>
        <w:t xml:space="preserve">también puede instalar el software, con Activación en Equipos Compartidos (SCA), en un servidor de red o en los Servicios de la Plataforma Microsoft </w:t>
      </w:r>
      <w:proofErr w:type="spellStart"/>
      <w:r w:rsidRPr="00BF555F">
        <w:rPr>
          <w:lang w:val="es-ES"/>
        </w:rPr>
        <w:t>Azure</w:t>
      </w:r>
      <w:proofErr w:type="spellEnd"/>
      <w:r w:rsidRPr="00BF555F">
        <w:rPr>
          <w:lang w:val="es-ES"/>
        </w:rPr>
        <w:t xml:space="preserve"> y utilizarlo para crear, editar o guardar documentos. Para este derecho de uso, </w:t>
      </w:r>
      <w:r w:rsidR="00105241">
        <w:rPr>
          <w:lang w:val="es-ES"/>
        </w:rPr>
        <w:t>“</w:t>
      </w:r>
      <w:r w:rsidRPr="00BF555F">
        <w:rPr>
          <w:lang w:val="es-ES"/>
        </w:rPr>
        <w:t>usuario de red</w:t>
      </w:r>
      <w:r w:rsidR="00105241">
        <w:rPr>
          <w:lang w:val="es-ES"/>
        </w:rPr>
        <w:t>”</w:t>
      </w:r>
      <w:r w:rsidRPr="00BF555F">
        <w:rPr>
          <w:lang w:val="es-ES"/>
        </w:rPr>
        <w:t xml:space="preserve"> es un servidor de hardware físico exclusivamente dedicado al uso del Cliente. Esta disposición de SCA no se aplica a la licencia de Clientes para Office 365 Business y</w:t>
      </w:r>
    </w:p>
    <w:p w14:paraId="0870A0D9" w14:textId="77777777" w:rsidR="007A78D1" w:rsidRPr="00BF555F" w:rsidRDefault="007A78D1" w:rsidP="00123E7D">
      <w:pPr>
        <w:pStyle w:val="ProductList-Body"/>
        <w:numPr>
          <w:ilvl w:val="0"/>
          <w:numId w:val="17"/>
        </w:numPr>
        <w:spacing w:before="40"/>
        <w:ind w:left="450" w:hanging="274"/>
        <w:rPr>
          <w:lang w:val="es-ES"/>
        </w:rPr>
      </w:pPr>
      <w:r w:rsidRPr="00BF555F">
        <w:rPr>
          <w:lang w:val="es-ES"/>
        </w:rPr>
        <w:t>debe conectar a Internet cada dispositivo en el que el usuario haya instalado el software al menos una vez cada 30 días o podría verse afectada la funcionalidad del software.</w:t>
      </w:r>
    </w:p>
    <w:p w14:paraId="0870A0DA" w14:textId="77777777" w:rsidR="004A2A95" w:rsidRPr="00BF555F" w:rsidRDefault="004A2A95" w:rsidP="004A2A95">
      <w:pPr>
        <w:pStyle w:val="ProductList-Body"/>
        <w:ind w:left="180"/>
        <w:rPr>
          <w:lang w:val="es-ES"/>
        </w:rPr>
      </w:pPr>
    </w:p>
    <w:p w14:paraId="0870A0DB" w14:textId="77777777" w:rsidR="009427A1" w:rsidRPr="00BF555F" w:rsidRDefault="009427A1" w:rsidP="009427A1">
      <w:pPr>
        <w:pStyle w:val="ProductList-Body"/>
        <w:rPr>
          <w:lang w:val="es-ES"/>
        </w:rPr>
      </w:pPr>
      <w:r w:rsidRPr="00BF555F">
        <w:rPr>
          <w:b/>
          <w:color w:val="00188F"/>
          <w:lang w:val="es-ES"/>
        </w:rPr>
        <w:t>Los siguientes términos se aplican solo a Office 365 Business y Office 365 ProPlus</w:t>
      </w:r>
    </w:p>
    <w:p w14:paraId="0870A0DC" w14:textId="77777777" w:rsidR="009427A1" w:rsidRPr="00BF555F" w:rsidRDefault="009427A1" w:rsidP="009427A1">
      <w:pPr>
        <w:pStyle w:val="ProductList-Body"/>
        <w:ind w:left="180"/>
        <w:rPr>
          <w:lang w:val="es-ES"/>
        </w:rPr>
      </w:pPr>
      <w:r w:rsidRPr="00BF555F">
        <w:rPr>
          <w:b/>
          <w:color w:val="0072C6"/>
          <w:lang w:val="es-ES"/>
        </w:rPr>
        <w:t>Dispositivos de Smartphone y Tableta</w:t>
      </w:r>
    </w:p>
    <w:p w14:paraId="0870A0DD" w14:textId="77777777" w:rsidR="009427A1" w:rsidRPr="00BF555F" w:rsidRDefault="009427A1" w:rsidP="009427A1">
      <w:pPr>
        <w:pStyle w:val="ProductList-Body"/>
        <w:ind w:left="180"/>
        <w:rPr>
          <w:lang w:val="es-ES"/>
        </w:rPr>
      </w:pPr>
      <w:r w:rsidRPr="00BF555F">
        <w:rPr>
          <w:lang w:val="es-ES"/>
        </w:rPr>
        <w:t xml:space="preserve">Cada usuario al cual el Cliente ceda una SL de Usuario también puede activar el software Microsoft Office Mobile para crear, editar o guardar documentos en un máximo de cinco </w:t>
      </w:r>
      <w:proofErr w:type="spellStart"/>
      <w:r w:rsidRPr="00BF555F">
        <w:rPr>
          <w:lang w:val="es-ES"/>
        </w:rPr>
        <w:t>smartphones</w:t>
      </w:r>
      <w:proofErr w:type="spellEnd"/>
      <w:r w:rsidRPr="00BF555F">
        <w:rPr>
          <w:lang w:val="es-ES"/>
        </w:rPr>
        <w:t xml:space="preserve"> y cinco tabletas del usuario.</w:t>
      </w:r>
    </w:p>
    <w:p w14:paraId="0870A0DE" w14:textId="77777777" w:rsidR="009427A1" w:rsidRDefault="009427A1" w:rsidP="009427A1">
      <w:pPr>
        <w:pStyle w:val="ProductList-Body"/>
        <w:ind w:left="180"/>
        <w:rPr>
          <w:lang w:val="es-ES"/>
        </w:rPr>
      </w:pPr>
    </w:p>
    <w:p w14:paraId="0870A0DF" w14:textId="77777777" w:rsidR="00EE7B2F" w:rsidRPr="00BF555F" w:rsidRDefault="00EE7B2F" w:rsidP="009427A1">
      <w:pPr>
        <w:pStyle w:val="ProductList-Body"/>
        <w:ind w:left="180"/>
        <w:rPr>
          <w:lang w:val="es-ES"/>
        </w:rPr>
      </w:pPr>
    </w:p>
    <w:p w14:paraId="0870A0E0" w14:textId="77777777" w:rsidR="005A27D3" w:rsidRPr="00BF555F" w:rsidRDefault="005A27D3" w:rsidP="005A27D3">
      <w:pPr>
        <w:pStyle w:val="ProductList-Body"/>
        <w:rPr>
          <w:lang w:val="es-ES"/>
        </w:rPr>
      </w:pPr>
      <w:r w:rsidRPr="00BF555F">
        <w:rPr>
          <w:b/>
          <w:color w:val="00188F"/>
          <w:lang w:val="es-ES"/>
        </w:rPr>
        <w:t>Los siguientes términos solo se aplican a Office 365 ProPlus</w:t>
      </w:r>
    </w:p>
    <w:p w14:paraId="0870A0E1" w14:textId="77777777" w:rsidR="009427A1" w:rsidRPr="00BF555F" w:rsidRDefault="009427A1" w:rsidP="009427A1">
      <w:pPr>
        <w:pStyle w:val="ProductList-Body"/>
        <w:ind w:left="180"/>
        <w:rPr>
          <w:lang w:val="es-ES"/>
        </w:rPr>
      </w:pPr>
      <w:r w:rsidRPr="00BF555F">
        <w:rPr>
          <w:b/>
          <w:color w:val="0072C6"/>
          <w:lang w:val="es-ES"/>
        </w:rPr>
        <w:t>Uso Comercial de Office Hogar y Estudiantes 2013 RT</w:t>
      </w:r>
    </w:p>
    <w:p w14:paraId="0870A0E2" w14:textId="77777777" w:rsidR="009427A1" w:rsidRPr="00BF555F" w:rsidRDefault="009427A1" w:rsidP="00EE7B2F">
      <w:pPr>
        <w:pStyle w:val="ProductList-Body"/>
        <w:ind w:left="180"/>
        <w:rPr>
          <w:lang w:val="es-ES"/>
        </w:rPr>
      </w:pPr>
      <w:r w:rsidRPr="00BF555F">
        <w:rPr>
          <w:lang w:val="es-ES"/>
        </w:rPr>
        <w:t>Cada SL de Usuario para Office 365 ProPlus modifica el derecho del usuario a utilizar el software en virtud de una licencia de Office Hogar y</w:t>
      </w:r>
      <w:r w:rsidR="00EE7B2F">
        <w:rPr>
          <w:lang w:val="es-ES"/>
        </w:rPr>
        <w:t> </w:t>
      </w:r>
      <w:r w:rsidRPr="00BF555F">
        <w:rPr>
          <w:lang w:val="es-ES"/>
        </w:rPr>
        <w:t>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0870A0E3" w14:textId="77777777" w:rsidR="009427A1" w:rsidRPr="00BF555F" w:rsidRDefault="009427A1" w:rsidP="009427A1">
      <w:pPr>
        <w:pStyle w:val="ProductList-Body"/>
        <w:ind w:left="180"/>
        <w:rPr>
          <w:lang w:val="es-ES"/>
        </w:rPr>
      </w:pPr>
    </w:p>
    <w:p w14:paraId="0870A0E4" w14:textId="77777777" w:rsidR="009427A1" w:rsidRPr="00BF555F" w:rsidRDefault="009427A1" w:rsidP="009427A1">
      <w:pPr>
        <w:pStyle w:val="ProductList-Body"/>
        <w:ind w:left="180"/>
        <w:rPr>
          <w:lang w:val="es-ES"/>
        </w:rPr>
      </w:pPr>
      <w:r w:rsidRPr="00BF555F">
        <w:rPr>
          <w:b/>
          <w:color w:val="0072C6"/>
          <w:lang w:val="es-ES"/>
        </w:rPr>
        <w:t>Office Web Apps Server 2013</w:t>
      </w:r>
    </w:p>
    <w:p w14:paraId="0870A0E5" w14:textId="77777777" w:rsidR="009427A1" w:rsidRPr="00BF555F" w:rsidRDefault="009427A1" w:rsidP="009427A1">
      <w:pPr>
        <w:pStyle w:val="ProductList-Body"/>
        <w:ind w:left="180"/>
        <w:rPr>
          <w:lang w:val="es-ES"/>
        </w:rPr>
      </w:pPr>
      <w:r w:rsidRPr="00BF555F">
        <w:rPr>
          <w:lang w:val="es-ES"/>
        </w:rPr>
        <w:t>Cada usuario de Office 365 ProPlus puede utilizar el software de Office Web Apps Server 2013. Esta disposición no se aplica a los Clientes que licencian este Producto en virtud del Contrato de Suscripción a Microsoft Online u otro contrato de Microsoft que solo abarque Servicios Online.</w:t>
      </w:r>
    </w:p>
    <w:p w14:paraId="0870A0E6" w14:textId="77777777" w:rsidR="005B7124" w:rsidRPr="00BF555F" w:rsidRDefault="005B7124" w:rsidP="00CD7001">
      <w:pPr>
        <w:pStyle w:val="ProductList-Body"/>
        <w:ind w:left="180"/>
        <w:rPr>
          <w:lang w:val="es-ES"/>
        </w:rPr>
      </w:pPr>
    </w:p>
    <w:p w14:paraId="0870A0E7" w14:textId="77777777" w:rsidR="005B7124" w:rsidRPr="00BF555F" w:rsidRDefault="005B7124" w:rsidP="005B7124">
      <w:pPr>
        <w:pStyle w:val="ProductList-Body"/>
        <w:ind w:left="180"/>
        <w:rPr>
          <w:lang w:val="es-ES"/>
        </w:rPr>
      </w:pPr>
      <w:r w:rsidRPr="00BF555F">
        <w:rPr>
          <w:b/>
          <w:color w:val="0072C6"/>
          <w:lang w:val="es-ES"/>
        </w:rPr>
        <w:t>Conjuntos de Licencias de Suscripción</w:t>
      </w:r>
    </w:p>
    <w:p w14:paraId="0870A0E8" w14:textId="77777777" w:rsidR="005B7124" w:rsidRPr="00BF555F" w:rsidRDefault="005B7124" w:rsidP="005B03B4">
      <w:pPr>
        <w:pStyle w:val="ProductList-Body"/>
        <w:ind w:left="180"/>
        <w:rPr>
          <w:lang w:val="es-ES"/>
        </w:rPr>
      </w:pPr>
      <w:r w:rsidRPr="00BF555F">
        <w:rPr>
          <w:lang w:val="es-ES"/>
        </w:rPr>
        <w:t xml:space="preserve">Además de las SL de Usuario de Office 365 ProPlus, el Cliente puede cumplir el requisito de SL para este producto al adquirir una SL de Conjunto (consulte el </w:t>
      </w:r>
      <w:hyperlink w:anchor="Attachment2" w:history="1">
        <w:hyperlink w:anchor="Attachment2" w:history="1">
          <w:r w:rsidR="005B03B4" w:rsidRPr="00BF555F">
            <w:rPr>
              <w:rStyle w:val="Hyperlink"/>
              <w:lang w:val="es-ES"/>
            </w:rPr>
            <w:t>Anexo 2</w:t>
          </w:r>
        </w:hyperlink>
      </w:hyperlink>
      <w:r w:rsidRPr="00BF555F">
        <w:rPr>
          <w:lang w:val="es-ES"/>
        </w:rPr>
        <w:t>).</w:t>
      </w:r>
    </w:p>
    <w:p w14:paraId="0870A0E9" w14:textId="77777777" w:rsidR="009C1170" w:rsidRPr="00BF555F" w:rsidRDefault="00D27871" w:rsidP="009C1170">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0EA" w14:textId="77777777" w:rsidR="00976EB6" w:rsidRPr="00BF555F" w:rsidRDefault="00976EB6" w:rsidP="00D73EC5">
      <w:pPr>
        <w:pStyle w:val="ProductList-Offering2Heading"/>
        <w:outlineLvl w:val="2"/>
        <w:rPr>
          <w:lang w:val="es-ES"/>
        </w:rPr>
      </w:pPr>
      <w:r w:rsidRPr="00BF555F">
        <w:rPr>
          <w:lang w:val="es-ES"/>
        </w:rPr>
        <w:tab/>
      </w:r>
      <w:bookmarkStart w:id="67" w:name="_Toc399501232"/>
      <w:r w:rsidRPr="00AD155B">
        <w:rPr>
          <w:lang w:val="es-ES"/>
        </w:rPr>
        <w:t>Office Online</w:t>
      </w:r>
      <w:bookmarkEnd w:id="67"/>
    </w:p>
    <w:p w14:paraId="0870A0EB" w14:textId="77777777" w:rsidR="00D7478E" w:rsidRPr="00BF555F" w:rsidRDefault="00D7478E" w:rsidP="00D7478E">
      <w:pPr>
        <w:pStyle w:val="ProductList-Body"/>
        <w:rPr>
          <w:lang w:val="es-ES"/>
        </w:rPr>
      </w:pPr>
      <w:r w:rsidRPr="00BF555F">
        <w:rPr>
          <w:b/>
          <w:color w:val="00188F"/>
          <w:lang w:val="es-ES"/>
        </w:rPr>
        <w:t>Características Básicas de los Servicios de Office 365</w:t>
      </w:r>
    </w:p>
    <w:p w14:paraId="0870A0EC" w14:textId="77777777" w:rsidR="00D7478E" w:rsidRPr="00BF555F" w:rsidRDefault="00D7478E" w:rsidP="00D7478E">
      <w:pPr>
        <w:pStyle w:val="ProductList-Body"/>
        <w:spacing w:after="120"/>
        <w:rPr>
          <w:lang w:val="es-ES"/>
        </w:rPr>
      </w:pPr>
      <w:r w:rsidRPr="00BF555F">
        <w:rPr>
          <w:lang w:val="es-ES"/>
        </w:rPr>
        <w:t xml:space="preserve">Office Online o su servicio sucesor tendrá las siguientes capacidades de </w:t>
      </w:r>
      <w:hyperlink w:anchor="CoreFeaturesforOffice365Services" w:history="1">
        <w:r w:rsidRPr="00BF555F">
          <w:rPr>
            <w:rStyle w:val="Hyperlink"/>
            <w:lang w:val="es-ES"/>
          </w:rPr>
          <w:t>Características Básicas</w:t>
        </w:r>
      </w:hyperlink>
      <w:r w:rsidRPr="00BF555F">
        <w:rPr>
          <w:lang w:val="es-ES"/>
        </w:rPr>
        <w:t>:</w:t>
      </w:r>
    </w:p>
    <w:p w14:paraId="0870A0ED" w14:textId="77777777" w:rsidR="00976EB6" w:rsidRPr="00BF555F" w:rsidRDefault="00976EB6" w:rsidP="00D7478E">
      <w:pPr>
        <w:pStyle w:val="ProductList-Body"/>
        <w:ind w:left="180"/>
        <w:rPr>
          <w:lang w:val="es-ES"/>
        </w:rPr>
      </w:pPr>
      <w:r w:rsidRPr="00BF555F">
        <w:rPr>
          <w:lang w:val="es-ES"/>
        </w:rPr>
        <w:t>Un usuario final podrá crear, ver y editar documentos en archivos de tipo Microsoft Word, Excel, PowerPoint y OneNote compatibles con Office Online o su servicio sucesor.</w:t>
      </w:r>
    </w:p>
    <w:p w14:paraId="0870A0EE" w14:textId="77777777" w:rsidR="00976EB6" w:rsidRPr="00BF555F" w:rsidRDefault="00976EB6" w:rsidP="00976EB6">
      <w:pPr>
        <w:pStyle w:val="ProductList-Body"/>
        <w:tabs>
          <w:tab w:val="clear" w:pos="158"/>
          <w:tab w:val="left" w:pos="180"/>
        </w:tabs>
        <w:rPr>
          <w:lang w:val="es-ES"/>
        </w:rPr>
      </w:pPr>
    </w:p>
    <w:p w14:paraId="0870A0EF" w14:textId="77777777" w:rsidR="00976EB6" w:rsidRPr="00BF555F" w:rsidRDefault="00976EB6" w:rsidP="00976EB6">
      <w:pPr>
        <w:pStyle w:val="ProductList-Body"/>
        <w:tabs>
          <w:tab w:val="clear" w:pos="158"/>
          <w:tab w:val="left" w:pos="180"/>
        </w:tabs>
        <w:rPr>
          <w:lang w:val="es-ES"/>
        </w:rPr>
      </w:pPr>
      <w:r w:rsidRPr="00BF555F">
        <w:rPr>
          <w:b/>
          <w:color w:val="00188F"/>
          <w:lang w:val="es-ES"/>
        </w:rPr>
        <w:t>Usuarios Externos</w:t>
      </w:r>
    </w:p>
    <w:p w14:paraId="0870A0F0" w14:textId="77777777" w:rsidR="00976EB6" w:rsidRPr="00BF555F" w:rsidRDefault="00976EB6" w:rsidP="00976EB6">
      <w:pPr>
        <w:pStyle w:val="ProductList-Body"/>
        <w:tabs>
          <w:tab w:val="clear" w:pos="158"/>
          <w:tab w:val="left" w:pos="180"/>
        </w:tabs>
        <w:rPr>
          <w:lang w:val="es-ES"/>
        </w:rPr>
      </w:pPr>
      <w:r w:rsidRPr="00BF555F">
        <w:rPr>
          <w:lang w:val="es-ES"/>
        </w:rPr>
        <w:t>Los Usuarios Externos con invitación para colecciones de sitios mediante la funcionalidad Compartir-por-Correo no necesitan SL de Usuario con Office Online.</w:t>
      </w:r>
    </w:p>
    <w:p w14:paraId="0870A0F1" w14:textId="77777777" w:rsidR="00976EB6" w:rsidRPr="00BF555F" w:rsidRDefault="00D27871" w:rsidP="00976EB6">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0F2" w14:textId="77777777" w:rsidR="005B7124" w:rsidRPr="00BF555F" w:rsidRDefault="005B7124" w:rsidP="00D73EC5">
      <w:pPr>
        <w:pStyle w:val="ProductList-Offering2Heading"/>
        <w:outlineLvl w:val="2"/>
        <w:rPr>
          <w:lang w:val="es-ES"/>
        </w:rPr>
      </w:pPr>
      <w:r w:rsidRPr="00BF555F">
        <w:rPr>
          <w:lang w:val="es-ES"/>
        </w:rPr>
        <w:tab/>
      </w:r>
      <w:bookmarkStart w:id="68" w:name="_Toc399501233"/>
      <w:r w:rsidRPr="00BF555F">
        <w:rPr>
          <w:lang w:val="es-ES"/>
        </w:rPr>
        <w:t>OneDrive for Business</w:t>
      </w:r>
      <w:bookmarkEnd w:id="68"/>
    </w:p>
    <w:p w14:paraId="0870A0F3" w14:textId="77777777" w:rsidR="006523C8" w:rsidRPr="00BF555F" w:rsidRDefault="006523C8" w:rsidP="006523C8">
      <w:pPr>
        <w:pStyle w:val="ProductList-Body"/>
        <w:tabs>
          <w:tab w:val="clear" w:pos="158"/>
          <w:tab w:val="left" w:pos="180"/>
        </w:tabs>
        <w:rPr>
          <w:lang w:val="es-ES"/>
        </w:rPr>
      </w:pPr>
      <w:r w:rsidRPr="00BF555F">
        <w:rPr>
          <w:b/>
          <w:color w:val="00188F"/>
          <w:lang w:val="es-ES"/>
        </w:rPr>
        <w:t>Usuarios Externos</w:t>
      </w:r>
    </w:p>
    <w:p w14:paraId="0870A0F4" w14:textId="77777777" w:rsidR="006523C8" w:rsidRPr="00BF555F" w:rsidRDefault="006523C8" w:rsidP="006523C8">
      <w:pPr>
        <w:pStyle w:val="ProductList-Body"/>
        <w:tabs>
          <w:tab w:val="clear" w:pos="158"/>
          <w:tab w:val="left" w:pos="180"/>
        </w:tabs>
        <w:rPr>
          <w:lang w:val="es-ES"/>
        </w:rPr>
      </w:pPr>
      <w:r w:rsidRPr="00BF555F">
        <w:rPr>
          <w:lang w:val="es-ES"/>
        </w:rPr>
        <w:t>Los Usuarios Externos con invitación para colecciones de sitios mediante la funcionalidad Compartir-por-Correo no necesitan SL de Usuario con OneDrive para la Empresa.</w:t>
      </w:r>
    </w:p>
    <w:p w14:paraId="0870A0F5" w14:textId="77777777" w:rsidR="005B7124" w:rsidRPr="00BF555F" w:rsidRDefault="00D27871" w:rsidP="005B7124">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0F6" w14:textId="77777777" w:rsidR="005B7124" w:rsidRPr="00BF555F" w:rsidRDefault="005B7124" w:rsidP="00D73EC5">
      <w:pPr>
        <w:pStyle w:val="ProductList-Offering2Heading"/>
        <w:outlineLvl w:val="2"/>
        <w:rPr>
          <w:lang w:val="es-ES"/>
        </w:rPr>
      </w:pPr>
      <w:r w:rsidRPr="00BF555F">
        <w:rPr>
          <w:lang w:val="es-ES"/>
        </w:rPr>
        <w:tab/>
      </w:r>
      <w:bookmarkStart w:id="69" w:name="_Toc399501234"/>
      <w:r w:rsidRPr="00BF555F">
        <w:rPr>
          <w:lang w:val="es-ES"/>
        </w:rPr>
        <w:t>Project Online</w:t>
      </w:r>
      <w:bookmarkEnd w:id="69"/>
    </w:p>
    <w:p w14:paraId="0870A0F7" w14:textId="77777777" w:rsidR="005B7124" w:rsidRPr="00BF555F" w:rsidRDefault="005B7124" w:rsidP="00EF1E73">
      <w:pPr>
        <w:pStyle w:val="ProductList-Body"/>
        <w:rPr>
          <w:lang w:val="es-ES"/>
        </w:rPr>
      </w:pPr>
      <w:r w:rsidRPr="00BF555F">
        <w:rPr>
          <w:rFonts w:asciiTheme="majorHAnsi" w:hAnsiTheme="majorHAnsi"/>
          <w:sz w:val="16"/>
          <w:szCs w:val="16"/>
          <w:lang w:val="es-ES"/>
        </w:rPr>
        <w:t>Project Lite</w:t>
      </w:r>
    </w:p>
    <w:p w14:paraId="0870A0F8" w14:textId="77777777" w:rsidR="005B7124" w:rsidRPr="00BF555F" w:rsidRDefault="005B7124" w:rsidP="00EF1E73">
      <w:pPr>
        <w:pStyle w:val="ProductList-Body"/>
        <w:rPr>
          <w:lang w:val="es-ES"/>
        </w:rPr>
      </w:pPr>
      <w:r w:rsidRPr="00BF555F">
        <w:rPr>
          <w:rFonts w:asciiTheme="majorHAnsi" w:hAnsiTheme="majorHAnsi"/>
          <w:sz w:val="16"/>
          <w:szCs w:val="16"/>
          <w:lang w:val="es-ES"/>
        </w:rPr>
        <w:t>Project Online</w:t>
      </w:r>
    </w:p>
    <w:p w14:paraId="0870A0F9" w14:textId="77777777" w:rsidR="00581CDB" w:rsidRPr="00BF555F" w:rsidRDefault="00581CDB" w:rsidP="00581CDB">
      <w:pPr>
        <w:pStyle w:val="ProductList-Body"/>
        <w:pBdr>
          <w:top w:val="single" w:sz="4" w:space="1" w:color="BFBFBF" w:themeColor="background1" w:themeShade="BF"/>
        </w:pBdr>
        <w:rPr>
          <w:lang w:val="es-ES"/>
        </w:rPr>
      </w:pPr>
    </w:p>
    <w:p w14:paraId="0870A0FA" w14:textId="77777777" w:rsidR="005B7124" w:rsidRPr="00BF555F" w:rsidRDefault="00D27871" w:rsidP="005B7124">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0FB" w14:textId="77777777" w:rsidR="005B7124" w:rsidRPr="00BF555F" w:rsidRDefault="005B7124" w:rsidP="00D73EC5">
      <w:pPr>
        <w:pStyle w:val="ProductList-Offering2Heading"/>
        <w:outlineLvl w:val="2"/>
        <w:rPr>
          <w:lang w:val="es-ES"/>
        </w:rPr>
      </w:pPr>
      <w:r w:rsidRPr="00BF555F">
        <w:rPr>
          <w:lang w:val="es-ES"/>
        </w:rPr>
        <w:tab/>
      </w:r>
      <w:bookmarkStart w:id="70" w:name="_Toc399501235"/>
      <w:r w:rsidRPr="00BF555F">
        <w:rPr>
          <w:lang w:val="es-ES"/>
        </w:rPr>
        <w:t>SharePoint Online</w:t>
      </w:r>
      <w:bookmarkEnd w:id="70"/>
    </w:p>
    <w:p w14:paraId="0870A0FC" w14:textId="77777777" w:rsidR="005B7124" w:rsidRPr="00BF555F" w:rsidRDefault="005B7124" w:rsidP="005B7124">
      <w:pPr>
        <w:pStyle w:val="ProductList-Offering1"/>
        <w:rPr>
          <w:lang w:val="es-ES"/>
        </w:rPr>
        <w:sectPr w:rsidR="005B7124" w:rsidRPr="00BF555F" w:rsidSect="00E275D6">
          <w:type w:val="continuous"/>
          <w:pgSz w:w="12240" w:h="15840"/>
          <w:pgMar w:top="1440" w:right="720" w:bottom="1440" w:left="720" w:header="720" w:footer="720" w:gutter="0"/>
          <w:cols w:space="720"/>
          <w:titlePg/>
          <w:docGrid w:linePitch="360"/>
        </w:sectPr>
      </w:pPr>
    </w:p>
    <w:p w14:paraId="0870A0FD" w14:textId="77777777" w:rsidR="00976EB6" w:rsidRPr="00BF555F" w:rsidRDefault="00976EB6" w:rsidP="00866323">
      <w:pPr>
        <w:pStyle w:val="ProductList-Body"/>
        <w:rPr>
          <w:lang w:val="es-ES"/>
        </w:rPr>
      </w:pPr>
      <w:r w:rsidRPr="00BF555F">
        <w:rPr>
          <w:rFonts w:asciiTheme="majorHAnsi" w:hAnsiTheme="majorHAnsi"/>
          <w:sz w:val="16"/>
          <w:szCs w:val="16"/>
          <w:lang w:val="es-ES"/>
        </w:rPr>
        <w:t>Dúo Enterprise Online para Microsoft SharePoint y SAP</w:t>
      </w:r>
    </w:p>
    <w:p w14:paraId="0870A0FE" w14:textId="77777777" w:rsidR="005B7124" w:rsidRPr="008760AD" w:rsidRDefault="005B7124" w:rsidP="00866323">
      <w:pPr>
        <w:pStyle w:val="ProductList-Body"/>
      </w:pPr>
      <w:r w:rsidRPr="008760AD">
        <w:rPr>
          <w:rFonts w:asciiTheme="majorHAnsi" w:hAnsiTheme="majorHAnsi"/>
          <w:sz w:val="16"/>
          <w:szCs w:val="16"/>
        </w:rPr>
        <w:t>SharePoint Online Kiosk</w:t>
      </w:r>
    </w:p>
    <w:p w14:paraId="0870A0FF" w14:textId="77777777" w:rsidR="005B7124" w:rsidRPr="008760AD" w:rsidRDefault="005B7124" w:rsidP="00866323">
      <w:pPr>
        <w:pStyle w:val="ProductList-Body"/>
      </w:pPr>
      <w:r w:rsidRPr="008760AD">
        <w:rPr>
          <w:rFonts w:asciiTheme="majorHAnsi" w:hAnsiTheme="majorHAnsi"/>
          <w:sz w:val="16"/>
          <w:szCs w:val="16"/>
        </w:rPr>
        <w:t>SharePoint Online plan 1</w:t>
      </w:r>
    </w:p>
    <w:p w14:paraId="0870A100" w14:textId="77777777" w:rsidR="005B7124" w:rsidRPr="004757CD" w:rsidRDefault="005B7124" w:rsidP="00866323">
      <w:pPr>
        <w:pStyle w:val="ProductList-Body"/>
      </w:pPr>
      <w:r w:rsidRPr="004757CD">
        <w:rPr>
          <w:rFonts w:asciiTheme="majorHAnsi" w:hAnsiTheme="majorHAnsi"/>
          <w:sz w:val="16"/>
          <w:szCs w:val="16"/>
        </w:rPr>
        <w:t>SharePoint Online plan 2</w:t>
      </w:r>
    </w:p>
    <w:p w14:paraId="0870A101" w14:textId="77777777" w:rsidR="005B7124" w:rsidRPr="004757CD" w:rsidRDefault="005B7124" w:rsidP="005B7124">
      <w:pPr>
        <w:pStyle w:val="ProductList-Offering2"/>
        <w:sectPr w:rsidR="005B7124" w:rsidRPr="004757CD" w:rsidSect="005B7124">
          <w:type w:val="continuous"/>
          <w:pgSz w:w="12240" w:h="15840"/>
          <w:pgMar w:top="1440" w:right="720" w:bottom="1440" w:left="720" w:header="720" w:footer="720" w:gutter="0"/>
          <w:cols w:num="2" w:space="720"/>
          <w:titlePg/>
          <w:docGrid w:linePitch="360"/>
        </w:sectPr>
      </w:pPr>
    </w:p>
    <w:p w14:paraId="0870A102" w14:textId="77777777" w:rsidR="00581CDB" w:rsidRPr="00C93BE6" w:rsidRDefault="00581CDB" w:rsidP="00581CDB">
      <w:pPr>
        <w:pStyle w:val="ProductList-Body"/>
        <w:pBdr>
          <w:top w:val="single" w:sz="4" w:space="1" w:color="BFBFBF" w:themeColor="background1" w:themeShade="BF"/>
        </w:pBdr>
        <w:rPr>
          <w:sz w:val="8"/>
          <w:szCs w:val="14"/>
        </w:rPr>
      </w:pPr>
    </w:p>
    <w:p w14:paraId="0870A103" w14:textId="77777777" w:rsidR="00D7478E" w:rsidRPr="004757CD" w:rsidRDefault="00D7478E" w:rsidP="00D7478E">
      <w:pPr>
        <w:pStyle w:val="ProductList-Body"/>
      </w:pPr>
      <w:proofErr w:type="spellStart"/>
      <w:r w:rsidRPr="004757CD">
        <w:rPr>
          <w:b/>
          <w:color w:val="00188F"/>
        </w:rPr>
        <w:t>Características</w:t>
      </w:r>
      <w:proofErr w:type="spellEnd"/>
      <w:r w:rsidRPr="004757CD">
        <w:rPr>
          <w:b/>
          <w:color w:val="00188F"/>
        </w:rPr>
        <w:t xml:space="preserve"> </w:t>
      </w:r>
      <w:proofErr w:type="spellStart"/>
      <w:r w:rsidRPr="004757CD">
        <w:rPr>
          <w:b/>
          <w:color w:val="00188F"/>
        </w:rPr>
        <w:t>Básicas</w:t>
      </w:r>
      <w:proofErr w:type="spellEnd"/>
      <w:r w:rsidRPr="004757CD">
        <w:rPr>
          <w:b/>
          <w:color w:val="00188F"/>
        </w:rPr>
        <w:t xml:space="preserve"> de los Servicios de Office 365</w:t>
      </w:r>
    </w:p>
    <w:p w14:paraId="0870A104" w14:textId="77777777" w:rsidR="00D7478E" w:rsidRPr="00A73E6C" w:rsidRDefault="004B79A4" w:rsidP="00D7478E">
      <w:pPr>
        <w:pStyle w:val="ProductList-Body"/>
      </w:pPr>
      <w:r w:rsidRPr="00A73E6C">
        <w:t xml:space="preserve">SharePoint Online o </w:t>
      </w:r>
      <w:proofErr w:type="spellStart"/>
      <w:r w:rsidRPr="00A73E6C">
        <w:t>su</w:t>
      </w:r>
      <w:proofErr w:type="spellEnd"/>
      <w:r w:rsidRPr="00A73E6C">
        <w:t xml:space="preserve"> </w:t>
      </w:r>
      <w:proofErr w:type="spellStart"/>
      <w:r w:rsidRPr="00A73E6C">
        <w:t>servicio</w:t>
      </w:r>
      <w:proofErr w:type="spellEnd"/>
      <w:r w:rsidRPr="00A73E6C">
        <w:t xml:space="preserve"> </w:t>
      </w:r>
      <w:proofErr w:type="spellStart"/>
      <w:r w:rsidRPr="00A73E6C">
        <w:t>sucesor</w:t>
      </w:r>
      <w:proofErr w:type="spellEnd"/>
      <w:r w:rsidRPr="00A73E6C">
        <w:t xml:space="preserve"> </w:t>
      </w:r>
      <w:proofErr w:type="spellStart"/>
      <w:r w:rsidRPr="00A73E6C">
        <w:t>tendrá</w:t>
      </w:r>
      <w:proofErr w:type="spellEnd"/>
      <w:r w:rsidRPr="00A73E6C">
        <w:t xml:space="preserve"> </w:t>
      </w:r>
      <w:proofErr w:type="spellStart"/>
      <w:r w:rsidRPr="00A73E6C">
        <w:t>las</w:t>
      </w:r>
      <w:proofErr w:type="spellEnd"/>
      <w:r w:rsidRPr="00A73E6C">
        <w:t xml:space="preserve"> </w:t>
      </w:r>
      <w:proofErr w:type="spellStart"/>
      <w:r w:rsidRPr="00A73E6C">
        <w:t>siguientes</w:t>
      </w:r>
      <w:proofErr w:type="spellEnd"/>
      <w:r w:rsidRPr="00A73E6C">
        <w:t xml:space="preserve"> </w:t>
      </w:r>
      <w:proofErr w:type="spellStart"/>
      <w:r w:rsidRPr="00A73E6C">
        <w:t>capacidades</w:t>
      </w:r>
      <w:proofErr w:type="spellEnd"/>
      <w:r w:rsidRPr="00A73E6C">
        <w:t xml:space="preserve"> de </w:t>
      </w:r>
      <w:hyperlink w:anchor="CoreFeaturesforOffice365Services" w:history="1">
        <w:proofErr w:type="spellStart"/>
        <w:r w:rsidRPr="00A73E6C">
          <w:rPr>
            <w:rStyle w:val="Hyperlink"/>
          </w:rPr>
          <w:t>Características</w:t>
        </w:r>
        <w:proofErr w:type="spellEnd"/>
        <w:r w:rsidRPr="00A73E6C">
          <w:rPr>
            <w:rStyle w:val="Hyperlink"/>
          </w:rPr>
          <w:t xml:space="preserve"> </w:t>
        </w:r>
        <w:proofErr w:type="spellStart"/>
        <w:r w:rsidRPr="00A73E6C">
          <w:rPr>
            <w:rStyle w:val="Hyperlink"/>
          </w:rPr>
          <w:t>Básicas</w:t>
        </w:r>
        <w:proofErr w:type="spellEnd"/>
      </w:hyperlink>
      <w:r w:rsidRPr="00A73E6C">
        <w:t>:</w:t>
      </w:r>
    </w:p>
    <w:p w14:paraId="0870A105" w14:textId="77777777" w:rsidR="00D7478E" w:rsidRPr="00A73E6C" w:rsidRDefault="00D7478E" w:rsidP="00D7478E">
      <w:pPr>
        <w:pStyle w:val="ProductList-Body"/>
      </w:pPr>
    </w:p>
    <w:p w14:paraId="0870A106" w14:textId="77777777" w:rsidR="00ED50E6" w:rsidRPr="00BF555F" w:rsidRDefault="001A19E0" w:rsidP="00D7478E">
      <w:pPr>
        <w:pStyle w:val="ProductList-Body"/>
        <w:tabs>
          <w:tab w:val="clear" w:pos="158"/>
          <w:tab w:val="left" w:pos="180"/>
        </w:tabs>
        <w:ind w:left="180"/>
        <w:rPr>
          <w:lang w:val="es-ES"/>
        </w:rPr>
      </w:pPr>
      <w:r w:rsidRPr="00BF555F">
        <w:rPr>
          <w:b/>
          <w:color w:val="0072C6"/>
          <w:lang w:val="es-ES"/>
        </w:rPr>
        <w:t>Sitios de Colaboración</w:t>
      </w:r>
    </w:p>
    <w:p w14:paraId="0870A107" w14:textId="77777777" w:rsidR="001A19E0" w:rsidRPr="00BF555F" w:rsidRDefault="001A19E0" w:rsidP="00D7478E">
      <w:pPr>
        <w:pStyle w:val="ProductList-Body"/>
        <w:tabs>
          <w:tab w:val="clear" w:pos="158"/>
          <w:tab w:val="left" w:pos="180"/>
        </w:tabs>
        <w:ind w:left="180"/>
        <w:rPr>
          <w:lang w:val="es-ES"/>
        </w:rPr>
      </w:pPr>
      <w:r w:rsidRPr="00BF555F">
        <w:rPr>
          <w:lang w:val="es-ES"/>
        </w:rPr>
        <w:t>Un usuario final podrá crear un sitio accesible a través de un explorador web, mediante el cual el usuario final podrá cargar y compartir contenido y administrar los permisos para acceder a ese sitio.</w:t>
      </w:r>
    </w:p>
    <w:p w14:paraId="0870A108" w14:textId="77777777" w:rsidR="00ED50E6" w:rsidRPr="00BF555F" w:rsidRDefault="00ED50E6" w:rsidP="00D7478E">
      <w:pPr>
        <w:pStyle w:val="ProductList-Body"/>
        <w:tabs>
          <w:tab w:val="clear" w:pos="158"/>
          <w:tab w:val="left" w:pos="180"/>
        </w:tabs>
        <w:ind w:left="180"/>
        <w:rPr>
          <w:lang w:val="es-ES"/>
        </w:rPr>
      </w:pPr>
    </w:p>
    <w:p w14:paraId="0870A109" w14:textId="77777777" w:rsidR="00ED50E6" w:rsidRPr="00BF555F" w:rsidRDefault="001A19E0" w:rsidP="00D7478E">
      <w:pPr>
        <w:pStyle w:val="ProductList-Body"/>
        <w:tabs>
          <w:tab w:val="clear" w:pos="158"/>
          <w:tab w:val="left" w:pos="180"/>
        </w:tabs>
        <w:ind w:left="180"/>
        <w:rPr>
          <w:lang w:val="es-ES"/>
        </w:rPr>
      </w:pPr>
      <w:r w:rsidRPr="00BF555F">
        <w:rPr>
          <w:b/>
          <w:color w:val="0072C6"/>
          <w:lang w:val="es-ES"/>
        </w:rPr>
        <w:t>Almacenamiento</w:t>
      </w:r>
    </w:p>
    <w:p w14:paraId="0870A10A" w14:textId="77777777" w:rsidR="001A19E0" w:rsidRPr="00BF555F" w:rsidRDefault="001A19E0" w:rsidP="00D7478E">
      <w:pPr>
        <w:pStyle w:val="ProductList-Body"/>
        <w:tabs>
          <w:tab w:val="clear" w:pos="158"/>
          <w:tab w:val="left" w:pos="180"/>
        </w:tabs>
        <w:ind w:left="180"/>
        <w:rPr>
          <w:lang w:val="es-ES"/>
        </w:rPr>
      </w:pPr>
      <w:r w:rsidRPr="00BF555F">
        <w:rPr>
          <w:lang w:val="es-ES"/>
        </w:rPr>
        <w:t>El Cliente podrá establecer los límites de capacidad de almacenamiento para un sitio creado por un usuario final.</w:t>
      </w:r>
    </w:p>
    <w:p w14:paraId="0870A10B" w14:textId="77777777" w:rsidR="00ED50E6" w:rsidRDefault="00ED50E6" w:rsidP="001A19E0">
      <w:pPr>
        <w:pStyle w:val="ProductList-Body"/>
        <w:rPr>
          <w:lang w:val="es-ES"/>
        </w:rPr>
      </w:pPr>
    </w:p>
    <w:p w14:paraId="0870A10C" w14:textId="77777777" w:rsidR="00C93BE6" w:rsidRPr="00BF555F" w:rsidRDefault="00C93BE6" w:rsidP="001A19E0">
      <w:pPr>
        <w:pStyle w:val="ProductList-Body"/>
        <w:rPr>
          <w:lang w:val="es-ES"/>
        </w:rPr>
      </w:pPr>
    </w:p>
    <w:p w14:paraId="0870A10D" w14:textId="77777777" w:rsidR="00974EAE" w:rsidRPr="00BF555F" w:rsidRDefault="001A19E0" w:rsidP="006523C8">
      <w:pPr>
        <w:pStyle w:val="ProductList-Body"/>
        <w:tabs>
          <w:tab w:val="clear" w:pos="158"/>
          <w:tab w:val="left" w:pos="180"/>
        </w:tabs>
        <w:rPr>
          <w:lang w:val="es-ES"/>
        </w:rPr>
      </w:pPr>
      <w:r w:rsidRPr="00BF555F">
        <w:rPr>
          <w:b/>
          <w:color w:val="00188F"/>
          <w:lang w:val="es-ES"/>
        </w:rPr>
        <w:t>Usuarios Externos</w:t>
      </w:r>
    </w:p>
    <w:p w14:paraId="0870A10E" w14:textId="77777777" w:rsidR="001A19E0" w:rsidRPr="00BF555F" w:rsidRDefault="001A19E0" w:rsidP="00842924">
      <w:pPr>
        <w:pStyle w:val="ProductList-Body"/>
        <w:tabs>
          <w:tab w:val="clear" w:pos="158"/>
          <w:tab w:val="left" w:pos="180"/>
        </w:tabs>
        <w:rPr>
          <w:lang w:val="es-ES"/>
        </w:rPr>
      </w:pPr>
      <w:r w:rsidRPr="00BF555F">
        <w:rPr>
          <w:lang w:val="es-ES"/>
        </w:rPr>
        <w:t>Los Usuarios Externos invitados a las colecciones de sitios mediante la funcionalidad Compartir por Correo no necesitan SL de Usuario con el</w:t>
      </w:r>
      <w:r w:rsidR="00842924">
        <w:rPr>
          <w:lang w:val="es-ES"/>
        </w:rPr>
        <w:t> </w:t>
      </w:r>
      <w:r w:rsidRPr="00BF555F">
        <w:rPr>
          <w:lang w:val="es-ES"/>
        </w:rPr>
        <w:t xml:space="preserve">Quiosco de SharePoint Online, Plan 1 y Plan 2. </w:t>
      </w:r>
    </w:p>
    <w:p w14:paraId="0870A10F" w14:textId="77777777" w:rsidR="00974EAE" w:rsidRPr="00BF555F" w:rsidRDefault="00974EAE" w:rsidP="006523C8">
      <w:pPr>
        <w:pStyle w:val="ProductList-Body"/>
        <w:tabs>
          <w:tab w:val="clear" w:pos="158"/>
          <w:tab w:val="left" w:pos="180"/>
        </w:tabs>
        <w:rPr>
          <w:lang w:val="es-ES"/>
        </w:rPr>
      </w:pPr>
    </w:p>
    <w:p w14:paraId="0870A110" w14:textId="77777777" w:rsidR="00974EAE" w:rsidRPr="00BF555F" w:rsidRDefault="001A19E0" w:rsidP="006523C8">
      <w:pPr>
        <w:pStyle w:val="ProductList-Body"/>
        <w:tabs>
          <w:tab w:val="clear" w:pos="158"/>
          <w:tab w:val="left" w:pos="180"/>
        </w:tabs>
        <w:rPr>
          <w:lang w:val="es-ES"/>
        </w:rPr>
      </w:pPr>
      <w:r w:rsidRPr="00BF555F">
        <w:rPr>
          <w:b/>
          <w:color w:val="00188F"/>
          <w:lang w:val="es-ES"/>
        </w:rPr>
        <w:t>SL de Complemento de Almacenamiento</w:t>
      </w:r>
    </w:p>
    <w:p w14:paraId="0870A111" w14:textId="77777777" w:rsidR="001A19E0" w:rsidRPr="00BF555F" w:rsidRDefault="001A19E0" w:rsidP="006523C8">
      <w:pPr>
        <w:pStyle w:val="ProductList-Body"/>
        <w:tabs>
          <w:tab w:val="clear" w:pos="158"/>
          <w:tab w:val="left" w:pos="180"/>
        </w:tabs>
        <w:rPr>
          <w:lang w:val="es-ES"/>
        </w:rPr>
      </w:pPr>
      <w:r w:rsidRPr="00BF555F">
        <w:rPr>
          <w:lang w:val="es-ES"/>
        </w:rPr>
        <w:t>Se requiere Office 365 Extra File Storage por cada gigabyte de almacenamiento que supere el almacenamiento proporcionado con las SL de Usuario de SharePoint Online Planes 1 y 2.</w:t>
      </w:r>
    </w:p>
    <w:p w14:paraId="0870A112" w14:textId="77777777" w:rsidR="008E1EAF" w:rsidRPr="00BF555F" w:rsidRDefault="00D27871" w:rsidP="008E1EAF">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113" w14:textId="77777777" w:rsidR="008E1EAF" w:rsidRPr="00BF555F" w:rsidRDefault="004B3528" w:rsidP="00233C87">
      <w:pPr>
        <w:pStyle w:val="ProductList-OfferingGroupHeading"/>
        <w:outlineLvl w:val="1"/>
        <w:rPr>
          <w:lang w:val="es-ES"/>
        </w:rPr>
      </w:pPr>
      <w:bookmarkStart w:id="71" w:name="_Toc399501236"/>
      <w:r w:rsidRPr="00BF555F">
        <w:rPr>
          <w:lang w:val="es-ES"/>
        </w:rPr>
        <w:t xml:space="preserve">Otros Servicios </w:t>
      </w:r>
      <w:r w:rsidR="008A64AF">
        <w:rPr>
          <w:lang w:val="es-ES"/>
        </w:rPr>
        <w:t>Online</w:t>
      </w:r>
      <w:bookmarkEnd w:id="71"/>
    </w:p>
    <w:p w14:paraId="0870A114" w14:textId="77777777" w:rsidR="008E1EAF" w:rsidRPr="00BF555F" w:rsidRDefault="004B3528" w:rsidP="00233C87">
      <w:pPr>
        <w:pStyle w:val="ProductList-Offering2Heading"/>
        <w:outlineLvl w:val="2"/>
        <w:rPr>
          <w:lang w:val="es-ES"/>
        </w:rPr>
      </w:pPr>
      <w:r w:rsidRPr="00BF555F">
        <w:rPr>
          <w:lang w:val="es-ES"/>
        </w:rPr>
        <w:tab/>
      </w:r>
      <w:bookmarkStart w:id="72" w:name="_Toc399501237"/>
      <w:r w:rsidRPr="00BF555F">
        <w:rPr>
          <w:lang w:val="es-ES"/>
        </w:rPr>
        <w:t xml:space="preserve">Plataforma de Empresa de Mapas de Bing y Plataforma de Administración de Activos </w:t>
      </w:r>
      <w:r w:rsidR="00B16DEC">
        <w:rPr>
          <w:lang w:val="es-ES"/>
        </w:rPr>
        <w:tab/>
      </w:r>
      <w:r w:rsidRPr="00BF555F">
        <w:rPr>
          <w:lang w:val="es-ES"/>
        </w:rPr>
        <w:t>Móviles de Mapas de Bing</w:t>
      </w:r>
      <w:bookmarkEnd w:id="72"/>
    </w:p>
    <w:p w14:paraId="0870A115" w14:textId="77777777" w:rsidR="00917344" w:rsidRPr="00BF555F" w:rsidRDefault="00917344" w:rsidP="00917344">
      <w:pPr>
        <w:pStyle w:val="ProductList-Body"/>
        <w:rPr>
          <w:lang w:val="es-ES"/>
        </w:rPr>
      </w:pPr>
      <w:r w:rsidRPr="00BF555F">
        <w:rPr>
          <w:b/>
          <w:color w:val="00188F"/>
          <w:lang w:val="es-ES"/>
        </w:rPr>
        <w:t>SL de Servicio</w:t>
      </w:r>
    </w:p>
    <w:p w14:paraId="0870A116" w14:textId="77777777" w:rsidR="00917344" w:rsidRPr="00BF555F" w:rsidRDefault="00917344" w:rsidP="00833142">
      <w:pPr>
        <w:pStyle w:val="ProductList-Body"/>
        <w:rPr>
          <w:lang w:val="es-ES"/>
        </w:rPr>
      </w:pPr>
      <w:r w:rsidRPr="00BF555F">
        <w:rPr>
          <w:lang w:val="es-ES"/>
        </w:rPr>
        <w:t>Una SL de Servicio es necesaria para proporcionar acceso a los servicios. Cada SL de Servicio se debe adquirir con al menos una de las siguientes SL</w:t>
      </w:r>
      <w:r w:rsidR="00833142">
        <w:rPr>
          <w:lang w:val="es-ES"/>
        </w:rPr>
        <w:t> </w:t>
      </w:r>
      <w:r w:rsidRPr="00BF555F">
        <w:rPr>
          <w:lang w:val="es-ES"/>
        </w:rPr>
        <w:t xml:space="preserve">de Complemento susceptibles de actualización. </w:t>
      </w:r>
    </w:p>
    <w:p w14:paraId="0870A117" w14:textId="77777777" w:rsidR="00917344" w:rsidRPr="00BF555F" w:rsidRDefault="00917344" w:rsidP="00917344">
      <w:pPr>
        <w:pStyle w:val="ProductList-Body"/>
        <w:numPr>
          <w:ilvl w:val="0"/>
          <w:numId w:val="20"/>
        </w:numPr>
        <w:ind w:left="450" w:hanging="270"/>
        <w:rPr>
          <w:lang w:val="es-ES"/>
        </w:rPr>
      </w:pPr>
      <w:r w:rsidRPr="00BF555F">
        <w:rPr>
          <w:lang w:val="es-ES"/>
        </w:rPr>
        <w:t>una SL de Complemento de uso del Sitio Web, necesaria para que los usuarios no autenticados accedan a la Plataforma de Empresa de</w:t>
      </w:r>
      <w:r w:rsidR="00833142">
        <w:rPr>
          <w:lang w:val="es-ES"/>
        </w:rPr>
        <w:t> </w:t>
      </w:r>
      <w:r w:rsidRPr="00BF555F">
        <w:rPr>
          <w:lang w:val="es-ES"/>
        </w:rPr>
        <w:t xml:space="preserve">Mapas de Bing y a la Plataforma de Administración de Activos Móviles de Mapas de Bing a través de los programas del Cliente, en función del número de transacciones facturables mensuales, </w:t>
      </w:r>
    </w:p>
    <w:p w14:paraId="0870A118" w14:textId="77777777" w:rsidR="00917344" w:rsidRPr="00BF555F" w:rsidRDefault="00917344" w:rsidP="0088164F">
      <w:pPr>
        <w:pStyle w:val="ProductList-Body"/>
        <w:numPr>
          <w:ilvl w:val="0"/>
          <w:numId w:val="20"/>
        </w:numPr>
        <w:spacing w:before="40"/>
        <w:ind w:left="461" w:hanging="274"/>
        <w:rPr>
          <w:lang w:val="es-ES"/>
        </w:rPr>
      </w:pPr>
      <w:r w:rsidRPr="00BF555F">
        <w:rPr>
          <w:lang w:val="es-ES"/>
        </w:rPr>
        <w:t>una SL de uso de sitio web público, disponible para un número específico de transacciones facturables, para uso en un sitio web que está disponible públicamente sin restricción,</w:t>
      </w:r>
    </w:p>
    <w:p w14:paraId="0870A119" w14:textId="77777777" w:rsidR="00917344" w:rsidRPr="00BF555F" w:rsidRDefault="00917344" w:rsidP="0088164F">
      <w:pPr>
        <w:pStyle w:val="ProductList-Body"/>
        <w:numPr>
          <w:ilvl w:val="0"/>
          <w:numId w:val="20"/>
        </w:numPr>
        <w:spacing w:before="40"/>
        <w:ind w:left="461" w:hanging="274"/>
        <w:rPr>
          <w:lang w:val="es-ES"/>
        </w:rPr>
      </w:pPr>
      <w:r w:rsidRPr="00BF555F">
        <w:rPr>
          <w:lang w:val="es-ES"/>
        </w:rPr>
        <w:t>un Complemento de Uso de Sitio Web Interno, disponible para un número específico de transacciones facturables, para uso en un sitio web interno (por ejemplo, Intranet) en una red privada,</w:t>
      </w:r>
    </w:p>
    <w:p w14:paraId="0870A11A" w14:textId="77777777" w:rsidR="00917344" w:rsidRPr="00BF555F" w:rsidRDefault="00917344" w:rsidP="0088164F">
      <w:pPr>
        <w:pStyle w:val="ProductList-Body"/>
        <w:numPr>
          <w:ilvl w:val="0"/>
          <w:numId w:val="20"/>
        </w:numPr>
        <w:spacing w:before="40"/>
        <w:ind w:left="461" w:hanging="274"/>
        <w:rPr>
          <w:lang w:val="es-ES"/>
        </w:rPr>
      </w:pPr>
      <w:r w:rsidRPr="00BF555F">
        <w:rPr>
          <w:lang w:val="es-ES"/>
        </w:rPr>
        <w:t xml:space="preserve">Complemento de Mapas de Bing </w:t>
      </w:r>
      <w:proofErr w:type="spellStart"/>
      <w:r w:rsidRPr="00BF555F">
        <w:rPr>
          <w:lang w:val="es-ES"/>
        </w:rPr>
        <w:t>Unlimited</w:t>
      </w:r>
      <w:proofErr w:type="spellEnd"/>
      <w:r w:rsidRPr="00BF555F">
        <w:rPr>
          <w:lang w:val="es-ES"/>
        </w:rPr>
        <w:t>,</w:t>
      </w:r>
    </w:p>
    <w:p w14:paraId="0870A11B" w14:textId="77777777" w:rsidR="00917344" w:rsidRPr="00BF555F" w:rsidRDefault="00917344" w:rsidP="0088164F">
      <w:pPr>
        <w:pStyle w:val="ProductList-Body"/>
        <w:numPr>
          <w:ilvl w:val="0"/>
          <w:numId w:val="20"/>
        </w:numPr>
        <w:spacing w:before="40"/>
        <w:ind w:left="461" w:hanging="274"/>
        <w:rPr>
          <w:lang w:val="es-ES"/>
        </w:rPr>
      </w:pPr>
      <w:r w:rsidRPr="00BF555F">
        <w:rPr>
          <w:lang w:val="es-ES"/>
        </w:rPr>
        <w:t>SL de Usuario Conocido de Mapas de Bing, o</w:t>
      </w:r>
    </w:p>
    <w:p w14:paraId="0870A11C" w14:textId="77777777" w:rsidR="00917344" w:rsidRPr="00BF555F" w:rsidRDefault="00917344" w:rsidP="0088164F">
      <w:pPr>
        <w:pStyle w:val="ProductList-Body"/>
        <w:numPr>
          <w:ilvl w:val="0"/>
          <w:numId w:val="20"/>
        </w:numPr>
        <w:spacing w:before="40"/>
        <w:ind w:left="461" w:hanging="274"/>
        <w:rPr>
          <w:lang w:val="es-ES"/>
        </w:rPr>
      </w:pPr>
      <w:r w:rsidRPr="00BF555F">
        <w:rPr>
          <w:lang w:val="es-ES"/>
        </w:rPr>
        <w:t>SL de Usuario Conocido Light de Mapas de Bing.</w:t>
      </w:r>
    </w:p>
    <w:p w14:paraId="0870A11D" w14:textId="77777777" w:rsidR="00917344" w:rsidRPr="00BF555F" w:rsidRDefault="00917344" w:rsidP="00917344">
      <w:pPr>
        <w:pStyle w:val="ProductList-Body"/>
        <w:rPr>
          <w:lang w:val="es-ES"/>
        </w:rPr>
      </w:pPr>
    </w:p>
    <w:p w14:paraId="0870A11E" w14:textId="77777777" w:rsidR="00917344" w:rsidRPr="00BF555F" w:rsidRDefault="00917344" w:rsidP="00917344">
      <w:pPr>
        <w:pStyle w:val="ProductList-Body"/>
        <w:rPr>
          <w:lang w:val="es-ES"/>
        </w:rPr>
      </w:pPr>
      <w:r w:rsidRPr="00BF555F">
        <w:rPr>
          <w:b/>
          <w:color w:val="00188F"/>
          <w:lang w:val="es-ES"/>
        </w:rPr>
        <w:t>SL de Complemento de la SL de Servicio de la Plataforma de Administración de Activos Móviles de Mapas de Bing Susceptibles de Actualización</w:t>
      </w:r>
    </w:p>
    <w:p w14:paraId="0870A11F" w14:textId="77777777" w:rsidR="00917344" w:rsidRPr="00BF555F" w:rsidRDefault="00917344" w:rsidP="00105241">
      <w:pPr>
        <w:pStyle w:val="ProductList-Body"/>
        <w:rPr>
          <w:lang w:val="es-ES"/>
        </w:rPr>
      </w:pPr>
      <w:r w:rsidRPr="00BF555F">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105241">
        <w:rPr>
          <w:lang w:val="es-ES"/>
        </w:rPr>
        <w:t>“</w:t>
      </w:r>
      <w:r w:rsidRPr="00BF555F">
        <w:rPr>
          <w:lang w:val="es-ES"/>
        </w:rPr>
        <w:t>Activo</w:t>
      </w:r>
      <w:r w:rsidR="00105241">
        <w:rPr>
          <w:lang w:val="es-ES"/>
        </w:rPr>
        <w:t>”</w:t>
      </w:r>
      <w:r w:rsidRPr="00BF555F">
        <w:rPr>
          <w:lang w:val="es-ES"/>
        </w:rPr>
        <w:t xml:space="preserve"> se define como cualquier vehículo, dispositivo u otro objeto móvil. Estas SL de Complemento son para un número específico de Activos monitoreados.</w:t>
      </w:r>
    </w:p>
    <w:p w14:paraId="0870A120" w14:textId="77777777" w:rsidR="00917344" w:rsidRPr="00BF555F" w:rsidRDefault="00917344" w:rsidP="00917344">
      <w:pPr>
        <w:pStyle w:val="ProductList-Body"/>
        <w:rPr>
          <w:lang w:val="es-ES"/>
        </w:rPr>
      </w:pPr>
    </w:p>
    <w:p w14:paraId="0870A121" w14:textId="77777777" w:rsidR="00917344" w:rsidRPr="00BF555F" w:rsidRDefault="00917344" w:rsidP="00917344">
      <w:pPr>
        <w:pStyle w:val="ProductList-Body"/>
        <w:rPr>
          <w:lang w:val="es-ES"/>
        </w:rPr>
      </w:pPr>
      <w:r w:rsidRPr="00BF555F">
        <w:rPr>
          <w:b/>
          <w:color w:val="00188F"/>
          <w:lang w:val="es-ES"/>
        </w:rPr>
        <w:t>Usuarios Autenticados</w:t>
      </w:r>
    </w:p>
    <w:p w14:paraId="0870A122" w14:textId="77777777" w:rsidR="00917344" w:rsidRPr="00BF555F" w:rsidRDefault="00917344" w:rsidP="00917344">
      <w:pPr>
        <w:pStyle w:val="ProductList-Body"/>
        <w:rPr>
          <w:lang w:val="es-ES"/>
        </w:rPr>
      </w:pPr>
      <w:r w:rsidRPr="00BF555F">
        <w:rPr>
          <w:lang w:val="es-ES"/>
        </w:rPr>
        <w:t>Los usuarios que se autentican en los programas del Cliente y acceden a la Plataforma de Empresa de Mapas de Bing y a la Plataforma de</w:t>
      </w:r>
      <w:r w:rsidR="00833142">
        <w:rPr>
          <w:lang w:val="es-ES"/>
        </w:rPr>
        <w:t> </w:t>
      </w:r>
      <w:r w:rsidRPr="00BF555F">
        <w:rPr>
          <w:lang w:val="es-ES"/>
        </w:rPr>
        <w:t>Administración de Activos Móviles de Mapas de Bing deben contar con una SL.</w:t>
      </w:r>
    </w:p>
    <w:p w14:paraId="0870A123" w14:textId="77777777" w:rsidR="00917344" w:rsidRPr="00BF555F" w:rsidRDefault="00917344" w:rsidP="00917344">
      <w:pPr>
        <w:pStyle w:val="ProductList-Body"/>
        <w:rPr>
          <w:lang w:val="es-ES"/>
        </w:rPr>
      </w:pPr>
    </w:p>
    <w:p w14:paraId="0870A124" w14:textId="77777777" w:rsidR="00917344" w:rsidRPr="00BF555F" w:rsidRDefault="00917344" w:rsidP="00917344">
      <w:pPr>
        <w:pStyle w:val="ProductList-Body"/>
        <w:rPr>
          <w:lang w:val="es-ES"/>
        </w:rPr>
      </w:pPr>
      <w:r w:rsidRPr="00BF555F">
        <w:rPr>
          <w:b/>
          <w:color w:val="00188F"/>
          <w:lang w:val="es-ES"/>
        </w:rPr>
        <w:t>API de Mapas de Bing</w:t>
      </w:r>
    </w:p>
    <w:p w14:paraId="0870A125" w14:textId="77777777" w:rsidR="00917344" w:rsidRPr="00BF555F" w:rsidRDefault="00917344" w:rsidP="00917344">
      <w:pPr>
        <w:pStyle w:val="ProductList-Body"/>
        <w:rPr>
          <w:lang w:val="es-ES"/>
        </w:rPr>
      </w:pPr>
      <w:r w:rsidRPr="00BF555F">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2" w:history="1">
        <w:r w:rsidRPr="00BF555F">
          <w:rPr>
            <w:rStyle w:val="Hyperlink"/>
            <w:lang w:val="es-ES"/>
          </w:rPr>
          <w:t>http://go.microsoft.com/fwlink/p/?LinkID=66121</w:t>
        </w:r>
      </w:hyperlink>
      <w:r w:rsidRPr="00BF555F">
        <w:rPr>
          <w:lang w:val="es-ES"/>
        </w:rPr>
        <w:t xml:space="preserve"> y en </w:t>
      </w:r>
      <w:hyperlink r:id="rId43" w:history="1">
        <w:r w:rsidRPr="00BF555F">
          <w:rPr>
            <w:rStyle w:val="Hyperlink"/>
            <w:lang w:val="es-ES"/>
          </w:rPr>
          <w:t>http://go.microsoft.com/fwlink/p/?LinkID=223436</w:t>
        </w:r>
      </w:hyperlink>
      <w:r w:rsidRPr="00BF555F">
        <w:rPr>
          <w:lang w:val="es-ES"/>
        </w:rPr>
        <w:t>.</w:t>
      </w:r>
    </w:p>
    <w:p w14:paraId="0870A126" w14:textId="77777777" w:rsidR="00917344" w:rsidRPr="00BF555F" w:rsidRDefault="00917344" w:rsidP="00917344">
      <w:pPr>
        <w:pStyle w:val="ProductList-Body"/>
        <w:rPr>
          <w:lang w:val="es-ES"/>
        </w:rPr>
      </w:pPr>
    </w:p>
    <w:p w14:paraId="0870A127" w14:textId="77777777" w:rsidR="00917344" w:rsidRPr="00BF555F" w:rsidRDefault="00917344" w:rsidP="00917344">
      <w:pPr>
        <w:pStyle w:val="ProductList-Body"/>
        <w:rPr>
          <w:lang w:val="es-ES"/>
        </w:rPr>
      </w:pPr>
      <w:r w:rsidRPr="00BF555F">
        <w:rPr>
          <w:b/>
          <w:color w:val="00188F"/>
          <w:lang w:val="es-ES"/>
        </w:rPr>
        <w:t>Privacidad de Mapas de Bing</w:t>
      </w:r>
    </w:p>
    <w:p w14:paraId="0870A128" w14:textId="77777777" w:rsidR="008E1EAF" w:rsidRPr="00BF555F" w:rsidRDefault="00917344" w:rsidP="00917344">
      <w:pPr>
        <w:pStyle w:val="ProductList-Body"/>
        <w:rPr>
          <w:lang w:val="es-ES"/>
        </w:rPr>
      </w:pPr>
      <w:r w:rsidRPr="00BF555F">
        <w:rPr>
          <w:lang w:val="es-ES"/>
        </w:rPr>
        <w:t>La Declaración de Privacidad y los términos de privacidad de Bing que se encuentran en los Términos de Uso de las API de Plataforma de Mapas de</w:t>
      </w:r>
      <w:r w:rsidR="00833142">
        <w:rPr>
          <w:lang w:val="es-ES"/>
        </w:rPr>
        <w:t> </w:t>
      </w:r>
      <w:r w:rsidRPr="00BF555F">
        <w:rPr>
          <w:lang w:val="es-ES"/>
        </w:rPr>
        <w:t xml:space="preserve">Bing de Microsoft, ubicados en </w:t>
      </w:r>
      <w:hyperlink r:id="rId44" w:history="1">
        <w:r w:rsidRPr="00BF555F">
          <w:rPr>
            <w:rStyle w:val="Hyperlink"/>
            <w:lang w:val="es-ES"/>
          </w:rPr>
          <w:t>http://go.microsoft.com/fwlink/?LinkID=248686</w:t>
        </w:r>
      </w:hyperlink>
      <w:r w:rsidRPr="00BF555F">
        <w:rPr>
          <w:lang w:val="es-ES"/>
        </w:rPr>
        <w:t xml:space="preserve"> se aplican al uso que hace el Cliente de los Servicios de Mapas de Bing.</w:t>
      </w:r>
    </w:p>
    <w:p w14:paraId="0870A129" w14:textId="77777777" w:rsidR="00917344" w:rsidRPr="00BF555F" w:rsidRDefault="00D27871" w:rsidP="00917344">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12A" w14:textId="77777777" w:rsidR="008E1EAF" w:rsidRPr="00BF555F" w:rsidRDefault="00917344" w:rsidP="00233C87">
      <w:pPr>
        <w:pStyle w:val="ProductList-Offering2Heading"/>
        <w:outlineLvl w:val="2"/>
        <w:rPr>
          <w:lang w:val="es-ES"/>
        </w:rPr>
      </w:pPr>
      <w:r w:rsidRPr="00BF555F">
        <w:rPr>
          <w:lang w:val="es-ES"/>
        </w:rPr>
        <w:tab/>
      </w:r>
      <w:bookmarkStart w:id="73" w:name="_Toc399501238"/>
      <w:r w:rsidRPr="00BF555F">
        <w:rPr>
          <w:lang w:val="es-ES"/>
        </w:rPr>
        <w:t xml:space="preserve">Microsoft </w:t>
      </w:r>
      <w:proofErr w:type="spellStart"/>
      <w:r w:rsidRPr="00BF555F">
        <w:rPr>
          <w:lang w:val="es-ES"/>
        </w:rPr>
        <w:t>Learning</w:t>
      </w:r>
      <w:proofErr w:type="spellEnd"/>
      <w:r w:rsidRPr="00BF555F">
        <w:rPr>
          <w:lang w:val="es-ES"/>
        </w:rPr>
        <w:t xml:space="preserve"> E-Reference Library</w:t>
      </w:r>
      <w:bookmarkEnd w:id="73"/>
    </w:p>
    <w:p w14:paraId="0870A12B" w14:textId="77777777" w:rsidR="008E1EAF" w:rsidRPr="00BF555F" w:rsidRDefault="00917344" w:rsidP="00A914BF">
      <w:pPr>
        <w:pStyle w:val="ProductList-Body"/>
        <w:rPr>
          <w:lang w:val="es-ES"/>
        </w:rPr>
      </w:pPr>
      <w:r w:rsidRPr="00BF555F">
        <w:rPr>
          <w:lang w:val="es-ES"/>
        </w:rPr>
        <w:t>Cualquier persona que tenga acceso válido al equipo o la red interna del Cliente puede copiar y utilizar la documentación para fines de referencia internos del Cliente. La documentación no incluye los libros electrónicos.</w:t>
      </w:r>
    </w:p>
    <w:p w14:paraId="0870A12C" w14:textId="77777777" w:rsidR="00917344" w:rsidRPr="00BF555F" w:rsidRDefault="00D27871" w:rsidP="00917344">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12D" w14:textId="77777777" w:rsidR="008E1EAF" w:rsidRPr="008760AD" w:rsidRDefault="00917344" w:rsidP="00233C87">
      <w:pPr>
        <w:pStyle w:val="ProductList-Offering2Heading"/>
        <w:outlineLvl w:val="2"/>
      </w:pPr>
      <w:r w:rsidRPr="00BF555F">
        <w:rPr>
          <w:lang w:val="es-ES"/>
        </w:rPr>
        <w:tab/>
      </w:r>
      <w:bookmarkStart w:id="74" w:name="_Toc399501239"/>
      <w:r w:rsidRPr="008760AD">
        <w:t>Microsoft Learning IT Academy</w:t>
      </w:r>
      <w:bookmarkEnd w:id="74"/>
    </w:p>
    <w:p w14:paraId="0870A12E" w14:textId="77777777" w:rsidR="00917344" w:rsidRPr="008760AD" w:rsidRDefault="00917344" w:rsidP="00917344">
      <w:pPr>
        <w:pStyle w:val="ProductList-Body"/>
      </w:pPr>
      <w:r w:rsidRPr="008760AD">
        <w:rPr>
          <w:b/>
          <w:color w:val="00188F"/>
        </w:rPr>
        <w:t xml:space="preserve">SL de </w:t>
      </w:r>
      <w:proofErr w:type="spellStart"/>
      <w:r w:rsidRPr="008760AD">
        <w:rPr>
          <w:b/>
          <w:color w:val="00188F"/>
        </w:rPr>
        <w:t>Servicio</w:t>
      </w:r>
      <w:proofErr w:type="spellEnd"/>
    </w:p>
    <w:p w14:paraId="0870A12F" w14:textId="77777777" w:rsidR="00917344" w:rsidRPr="00BF555F" w:rsidRDefault="00917344" w:rsidP="009D2B99">
      <w:pPr>
        <w:pStyle w:val="ProductList-Body"/>
        <w:rPr>
          <w:lang w:val="es-ES"/>
        </w:rPr>
      </w:pPr>
      <w:r w:rsidRPr="00BF555F">
        <w:rPr>
          <w:lang w:val="es-ES"/>
        </w:rPr>
        <w:t xml:space="preserve">Se requiere una SL de Servicio para cada Ubicación que acceda o utilice cualquier servicio o beneficio de Microsoft </w:t>
      </w:r>
      <w:proofErr w:type="spellStart"/>
      <w:r w:rsidRPr="00BF555F">
        <w:rPr>
          <w:lang w:val="es-ES"/>
        </w:rPr>
        <w:t>Learning</w:t>
      </w:r>
      <w:proofErr w:type="spellEnd"/>
      <w:r w:rsidRPr="00BF555F">
        <w:rPr>
          <w:lang w:val="es-ES"/>
        </w:rPr>
        <w:t xml:space="preserve"> IT </w:t>
      </w:r>
      <w:proofErr w:type="spellStart"/>
      <w:r w:rsidRPr="00BF555F">
        <w:rPr>
          <w:lang w:val="es-ES"/>
        </w:rPr>
        <w:t>Academy</w:t>
      </w:r>
      <w:proofErr w:type="spellEnd"/>
      <w:r w:rsidRPr="00BF555F">
        <w:rPr>
          <w:lang w:val="es-ES"/>
        </w:rPr>
        <w:t xml:space="preserve"> Ubicación se define como el lugar físico con personal que se encuentra bajo el mismo administrador, como un director, en un edificio o en un grupo de</w:t>
      </w:r>
      <w:r w:rsidR="009D2B99">
        <w:rPr>
          <w:lang w:val="es-ES"/>
        </w:rPr>
        <w:t> </w:t>
      </w:r>
      <w:r w:rsidRPr="00BF555F">
        <w:rPr>
          <w:lang w:val="es-ES"/>
        </w:rPr>
        <w:t>edificios ubicados en el mismo campus.</w:t>
      </w:r>
    </w:p>
    <w:p w14:paraId="0870A130" w14:textId="77777777" w:rsidR="00917344" w:rsidRPr="00BF555F" w:rsidRDefault="00917344" w:rsidP="00917344">
      <w:pPr>
        <w:pStyle w:val="ProductList-Body"/>
        <w:rPr>
          <w:lang w:val="es-ES"/>
        </w:rPr>
      </w:pPr>
    </w:p>
    <w:p w14:paraId="0870A131" w14:textId="77777777" w:rsidR="00917344" w:rsidRPr="00BF555F" w:rsidRDefault="00917344" w:rsidP="00917344">
      <w:pPr>
        <w:pStyle w:val="ProductList-Body"/>
        <w:rPr>
          <w:lang w:val="es-ES"/>
        </w:rPr>
      </w:pPr>
      <w:r w:rsidRPr="00BF555F">
        <w:rPr>
          <w:b/>
          <w:color w:val="00188F"/>
          <w:lang w:val="es-ES"/>
        </w:rPr>
        <w:t xml:space="preserve">Directrices del Programa IT </w:t>
      </w:r>
      <w:proofErr w:type="spellStart"/>
      <w:r w:rsidRPr="00BF555F">
        <w:rPr>
          <w:b/>
          <w:color w:val="00188F"/>
          <w:lang w:val="es-ES"/>
        </w:rPr>
        <w:t>Academy</w:t>
      </w:r>
      <w:proofErr w:type="spellEnd"/>
    </w:p>
    <w:p w14:paraId="0870A132" w14:textId="77777777" w:rsidR="00917344" w:rsidRPr="00BF555F" w:rsidRDefault="00917344" w:rsidP="009D2B99">
      <w:pPr>
        <w:pStyle w:val="ProductList-Body"/>
        <w:rPr>
          <w:lang w:val="es-ES"/>
        </w:rPr>
      </w:pPr>
      <w:r w:rsidRPr="00BF555F">
        <w:rPr>
          <w:lang w:val="es-ES"/>
        </w:rPr>
        <w:t xml:space="preserve">Las directrices del Programa IT </w:t>
      </w:r>
      <w:proofErr w:type="spellStart"/>
      <w:r w:rsidRPr="00BF555F">
        <w:rPr>
          <w:lang w:val="es-ES"/>
        </w:rPr>
        <w:t>Academy</w:t>
      </w:r>
      <w:proofErr w:type="spellEnd"/>
      <w:r w:rsidRPr="00BF555F">
        <w:rPr>
          <w:lang w:val="es-ES"/>
        </w:rPr>
        <w:t xml:space="preserve">, que se encuentran en </w:t>
      </w:r>
      <w:hyperlink r:id="rId45" w:history="1">
        <w:r w:rsidRPr="00BF555F">
          <w:rPr>
            <w:rStyle w:val="Hyperlink"/>
            <w:lang w:val="es-ES"/>
          </w:rPr>
          <w:t>http://www.microsoft.com/itacademy</w:t>
        </w:r>
      </w:hyperlink>
      <w:r w:rsidRPr="00BF555F">
        <w:rPr>
          <w:lang w:val="es-ES"/>
        </w:rPr>
        <w:t>, se aplican al uso que el Cliente hace de</w:t>
      </w:r>
      <w:r w:rsidR="009D2B99">
        <w:rPr>
          <w:lang w:val="es-ES"/>
        </w:rPr>
        <w:t> </w:t>
      </w:r>
      <w:r w:rsidRPr="00BF555F">
        <w:rPr>
          <w:lang w:val="es-ES"/>
        </w:rPr>
        <w:t xml:space="preserve">Microsoft </w:t>
      </w:r>
      <w:proofErr w:type="spellStart"/>
      <w:r w:rsidRPr="00BF555F">
        <w:rPr>
          <w:lang w:val="es-ES"/>
        </w:rPr>
        <w:t>Learning</w:t>
      </w:r>
      <w:proofErr w:type="spellEnd"/>
      <w:r w:rsidRPr="00BF555F">
        <w:rPr>
          <w:lang w:val="es-ES"/>
        </w:rPr>
        <w:t xml:space="preserve"> IT </w:t>
      </w:r>
      <w:proofErr w:type="spellStart"/>
      <w:r w:rsidRPr="00BF555F">
        <w:rPr>
          <w:lang w:val="es-ES"/>
        </w:rPr>
        <w:t>Academy</w:t>
      </w:r>
      <w:proofErr w:type="spellEnd"/>
      <w:r w:rsidRPr="00BF555F">
        <w:rPr>
          <w:lang w:val="es-ES"/>
        </w:rPr>
        <w:t xml:space="preserve"> y sus beneficios.</w:t>
      </w:r>
    </w:p>
    <w:p w14:paraId="0870A133" w14:textId="77777777" w:rsidR="00917344" w:rsidRPr="00BF555F" w:rsidRDefault="00917344" w:rsidP="00917344">
      <w:pPr>
        <w:pStyle w:val="ProductList-Body"/>
        <w:rPr>
          <w:lang w:val="es-ES"/>
        </w:rPr>
      </w:pPr>
    </w:p>
    <w:p w14:paraId="0870A134" w14:textId="77777777" w:rsidR="00917344" w:rsidRPr="00BF555F" w:rsidRDefault="00917344" w:rsidP="00917344">
      <w:pPr>
        <w:pStyle w:val="ProductList-Body"/>
        <w:rPr>
          <w:lang w:val="es-ES"/>
        </w:rPr>
      </w:pPr>
      <w:r w:rsidRPr="00BF555F">
        <w:rPr>
          <w:b/>
          <w:color w:val="00188F"/>
          <w:lang w:val="es-ES"/>
        </w:rPr>
        <w:t>Beneficios del Programa Proporcionados por Terceros</w:t>
      </w:r>
    </w:p>
    <w:p w14:paraId="0870A135" w14:textId="77777777" w:rsidR="008E1EAF" w:rsidRPr="00BF555F" w:rsidRDefault="00917344" w:rsidP="00917344">
      <w:pPr>
        <w:pStyle w:val="ProductList-Body"/>
        <w:rPr>
          <w:lang w:val="es-ES"/>
        </w:rPr>
      </w:pPr>
      <w:r w:rsidRPr="00BF555F">
        <w:rPr>
          <w:lang w:val="es-ES"/>
        </w:rPr>
        <w:t>Los beneficios del programa pueden utilizarlos únicamente el profesorado, los miembros del personal y los estudiantes de una institución licenciada que actualmente se encuentren inscritos en esta.</w:t>
      </w:r>
    </w:p>
    <w:p w14:paraId="0870A136" w14:textId="77777777" w:rsidR="00917344" w:rsidRPr="00BF555F" w:rsidRDefault="00D27871" w:rsidP="00917344">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137" w14:textId="77777777" w:rsidR="00581CDB" w:rsidRPr="00BF555F" w:rsidRDefault="00581CDB" w:rsidP="00581CDB">
      <w:pPr>
        <w:pStyle w:val="ProductList-Offering2Heading"/>
        <w:outlineLvl w:val="2"/>
        <w:rPr>
          <w:lang w:val="es-ES"/>
        </w:rPr>
      </w:pPr>
      <w:r w:rsidRPr="00BF555F">
        <w:rPr>
          <w:lang w:val="es-ES"/>
        </w:rPr>
        <w:tab/>
      </w:r>
      <w:bookmarkStart w:id="75" w:name="_Toc399501240"/>
      <w:r w:rsidRPr="00BF555F">
        <w:rPr>
          <w:lang w:val="es-ES"/>
        </w:rPr>
        <w:t xml:space="preserve">Office 365 </w:t>
      </w:r>
      <w:proofErr w:type="spellStart"/>
      <w:r w:rsidRPr="00BF555F">
        <w:rPr>
          <w:lang w:val="es-ES"/>
        </w:rPr>
        <w:t>Developer</w:t>
      </w:r>
      <w:bookmarkEnd w:id="75"/>
      <w:proofErr w:type="spellEnd"/>
    </w:p>
    <w:p w14:paraId="0870A138" w14:textId="77777777" w:rsidR="00581CDB" w:rsidRPr="00BF555F" w:rsidRDefault="00581CDB" w:rsidP="00581CDB">
      <w:pPr>
        <w:pStyle w:val="ProductList-Body"/>
        <w:tabs>
          <w:tab w:val="clear" w:pos="158"/>
          <w:tab w:val="left" w:pos="180"/>
        </w:tabs>
        <w:rPr>
          <w:lang w:val="es-ES"/>
        </w:rPr>
      </w:pPr>
      <w:r w:rsidRPr="00BF555F">
        <w:rPr>
          <w:b/>
          <w:color w:val="00188F"/>
          <w:lang w:val="es-ES"/>
        </w:rPr>
        <w:t xml:space="preserve">Office 365 </w:t>
      </w:r>
      <w:proofErr w:type="spellStart"/>
      <w:r w:rsidRPr="00BF555F">
        <w:rPr>
          <w:b/>
          <w:color w:val="00188F"/>
          <w:lang w:val="es-ES"/>
        </w:rPr>
        <w:t>Developer</w:t>
      </w:r>
      <w:proofErr w:type="spellEnd"/>
      <w:r w:rsidRPr="00BF555F">
        <w:rPr>
          <w:b/>
          <w:color w:val="00188F"/>
          <w:lang w:val="es-ES"/>
        </w:rPr>
        <w:t xml:space="preserve"> no cuenta con Uso de Producción</w:t>
      </w:r>
    </w:p>
    <w:p w14:paraId="0870A139" w14:textId="77777777" w:rsidR="00581CDB" w:rsidRPr="00BF555F" w:rsidRDefault="00581CDB" w:rsidP="009D2B99">
      <w:pPr>
        <w:pStyle w:val="ProductList-Body"/>
        <w:tabs>
          <w:tab w:val="clear" w:pos="158"/>
          <w:tab w:val="left" w:pos="180"/>
        </w:tabs>
        <w:rPr>
          <w:lang w:val="es-ES"/>
        </w:rPr>
      </w:pPr>
      <w:r w:rsidRPr="00BF555F">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w:t>
      </w:r>
      <w:r w:rsidR="009D2B99">
        <w:rPr>
          <w:lang w:val="es-ES"/>
        </w:rPr>
        <w:t> </w:t>
      </w:r>
      <w:r w:rsidRPr="00BF555F">
        <w:rPr>
          <w:lang w:val="es-ES"/>
        </w:rPr>
        <w:t>Servicio Online no se licencia para uso de producción.</w:t>
      </w:r>
    </w:p>
    <w:p w14:paraId="0870A13A" w14:textId="77777777" w:rsidR="00581CDB" w:rsidRPr="00BF555F" w:rsidRDefault="00581CDB" w:rsidP="00581CDB">
      <w:pPr>
        <w:pStyle w:val="ProductList-Body"/>
        <w:tabs>
          <w:tab w:val="clear" w:pos="158"/>
          <w:tab w:val="left" w:pos="180"/>
        </w:tabs>
        <w:rPr>
          <w:lang w:val="es-ES"/>
        </w:rPr>
      </w:pPr>
    </w:p>
    <w:p w14:paraId="0870A13B" w14:textId="77777777" w:rsidR="00581CDB" w:rsidRPr="00BF555F" w:rsidRDefault="00581CDB" w:rsidP="00581CDB">
      <w:pPr>
        <w:pStyle w:val="ProductList-Body"/>
        <w:tabs>
          <w:tab w:val="clear" w:pos="158"/>
          <w:tab w:val="left" w:pos="180"/>
        </w:tabs>
        <w:rPr>
          <w:lang w:val="es-ES"/>
        </w:rPr>
      </w:pPr>
      <w:r w:rsidRPr="00BF555F">
        <w:rPr>
          <w:b/>
          <w:color w:val="00188F"/>
          <w:lang w:val="es-ES"/>
        </w:rPr>
        <w:t xml:space="preserve">Usuarios Finales de Office 365 </w:t>
      </w:r>
      <w:proofErr w:type="spellStart"/>
      <w:r w:rsidRPr="00BF555F">
        <w:rPr>
          <w:b/>
          <w:color w:val="00188F"/>
          <w:lang w:val="es-ES"/>
        </w:rPr>
        <w:t>Developer</w:t>
      </w:r>
      <w:proofErr w:type="spellEnd"/>
    </w:p>
    <w:p w14:paraId="0870A13C" w14:textId="77777777" w:rsidR="00581CDB" w:rsidRPr="00BF555F" w:rsidRDefault="00581CDB" w:rsidP="009D2B99">
      <w:pPr>
        <w:pStyle w:val="ProductList-Body"/>
        <w:tabs>
          <w:tab w:val="clear" w:pos="158"/>
          <w:tab w:val="left" w:pos="180"/>
        </w:tabs>
        <w:rPr>
          <w:lang w:val="es-ES"/>
        </w:rPr>
      </w:pPr>
      <w:r w:rsidRPr="00BF555F">
        <w:rPr>
          <w:lang w:val="es-ES"/>
        </w:rPr>
        <w:t xml:space="preserve">Los usuarios finales del Cliente no necesitan una SL para acceder a Office 365 </w:t>
      </w:r>
      <w:proofErr w:type="spellStart"/>
      <w:r w:rsidRPr="00BF555F">
        <w:rPr>
          <w:lang w:val="es-ES"/>
        </w:rPr>
        <w:t>Developer</w:t>
      </w:r>
      <w:proofErr w:type="spellEnd"/>
      <w:r w:rsidRPr="00BF555F">
        <w:rPr>
          <w:lang w:val="es-ES"/>
        </w:rPr>
        <w:t xml:space="preserve"> con el objetivo de realizar pruebas de aceptación o</w:t>
      </w:r>
      <w:r w:rsidR="009D2B99">
        <w:rPr>
          <w:lang w:val="es-ES"/>
        </w:rPr>
        <w:t> </w:t>
      </w:r>
      <w:r w:rsidRPr="00BF555F">
        <w:rPr>
          <w:lang w:val="es-ES"/>
        </w:rPr>
        <w:t>proporcionar comentarios sobre los programas del Cliente.</w:t>
      </w:r>
    </w:p>
    <w:p w14:paraId="0870A13D" w14:textId="77777777" w:rsidR="00581CDB" w:rsidRPr="00BF555F" w:rsidRDefault="00D27871" w:rsidP="00581CDB">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13E" w14:textId="77777777" w:rsidR="008E1EAF" w:rsidRPr="00BF555F" w:rsidRDefault="00D67A4B" w:rsidP="00233C87">
      <w:pPr>
        <w:pStyle w:val="ProductList-Offering2Heading"/>
        <w:outlineLvl w:val="2"/>
        <w:rPr>
          <w:lang w:val="es-ES"/>
        </w:rPr>
      </w:pPr>
      <w:r w:rsidRPr="00BF555F">
        <w:rPr>
          <w:lang w:val="es-ES"/>
        </w:rPr>
        <w:tab/>
      </w:r>
      <w:bookmarkStart w:id="76" w:name="_Toc399501241"/>
      <w:proofErr w:type="spellStart"/>
      <w:r w:rsidRPr="00BF555F">
        <w:rPr>
          <w:lang w:val="es-ES"/>
        </w:rPr>
        <w:t>Power</w:t>
      </w:r>
      <w:proofErr w:type="spellEnd"/>
      <w:r w:rsidRPr="00BF555F">
        <w:rPr>
          <w:lang w:val="es-ES"/>
        </w:rPr>
        <w:t xml:space="preserve"> BI para Office 365</w:t>
      </w:r>
      <w:bookmarkEnd w:id="76"/>
    </w:p>
    <w:p w14:paraId="0870A13F" w14:textId="77777777" w:rsidR="00D12FE5" w:rsidRPr="00BF555F" w:rsidRDefault="00D12FE5" w:rsidP="00D12FE5">
      <w:pPr>
        <w:pStyle w:val="ProductList-Body"/>
        <w:tabs>
          <w:tab w:val="clear" w:pos="158"/>
          <w:tab w:val="left" w:pos="360"/>
        </w:tabs>
        <w:rPr>
          <w:lang w:val="es-ES"/>
        </w:rPr>
      </w:pPr>
      <w:r w:rsidRPr="00BF555F">
        <w:rPr>
          <w:b/>
          <w:color w:val="00188F"/>
          <w:lang w:val="es-ES"/>
        </w:rPr>
        <w:t>Avisos</w:t>
      </w:r>
    </w:p>
    <w:p w14:paraId="0870A140" w14:textId="77777777" w:rsidR="00D12FE5" w:rsidRPr="00BF555F" w:rsidRDefault="00D12FE5" w:rsidP="005B03B4">
      <w:pPr>
        <w:pStyle w:val="ProductList-Body"/>
        <w:rPr>
          <w:lang w:val="es-ES"/>
        </w:rPr>
      </w:pPr>
      <w:r w:rsidRPr="00BF555F">
        <w:rPr>
          <w:lang w:val="es-ES"/>
        </w:rPr>
        <w:t xml:space="preserve">Se aplican las Notificaciones de Mapas de Bing que se encuentran en </w:t>
      </w:r>
      <w:proofErr w:type="spellStart"/>
      <w:r w:rsidRPr="00BF555F">
        <w:rPr>
          <w:lang w:val="es-ES"/>
        </w:rPr>
        <w:t>el</w:t>
      </w:r>
      <w:proofErr w:type="spellEnd"/>
      <w:r w:rsidRPr="00BF555F">
        <w:rPr>
          <w:lang w:val="es-ES"/>
        </w:rPr>
        <w:t xml:space="preserve"> </w:t>
      </w:r>
      <w:hyperlink w:anchor="Anexo 1" w:history="1">
        <w:hyperlink w:anchor="Attachment1" w:history="1">
          <w:r w:rsidR="005B03B4" w:rsidRPr="00BF555F">
            <w:rPr>
              <w:rStyle w:val="Hyperlink"/>
              <w:lang w:val="es-ES"/>
            </w:rPr>
            <w:t>Anexo 1</w:t>
          </w:r>
        </w:hyperlink>
      </w:hyperlink>
      <w:r w:rsidRPr="00BF555F">
        <w:rPr>
          <w:lang w:val="es-ES"/>
        </w:rPr>
        <w:t>.</w:t>
      </w:r>
    </w:p>
    <w:p w14:paraId="0870A141" w14:textId="77777777" w:rsidR="00D67A4B" w:rsidRPr="00BF555F" w:rsidRDefault="00D27871" w:rsidP="00D67A4B">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142" w14:textId="77777777" w:rsidR="003D22CB" w:rsidRPr="00BF555F" w:rsidRDefault="00D67A4B" w:rsidP="00233C87">
      <w:pPr>
        <w:pStyle w:val="ProductList-Offering2Heading"/>
        <w:outlineLvl w:val="2"/>
        <w:rPr>
          <w:lang w:val="es-ES"/>
        </w:rPr>
      </w:pPr>
      <w:r w:rsidRPr="00BF555F">
        <w:rPr>
          <w:lang w:val="es-ES"/>
        </w:rPr>
        <w:tab/>
      </w:r>
      <w:bookmarkStart w:id="77" w:name="_Toc399501242"/>
      <w:proofErr w:type="spellStart"/>
      <w:r w:rsidRPr="00BF555F">
        <w:rPr>
          <w:lang w:val="es-ES"/>
        </w:rPr>
        <w:t>System</w:t>
      </w:r>
      <w:proofErr w:type="spellEnd"/>
      <w:r w:rsidRPr="00BF555F">
        <w:rPr>
          <w:lang w:val="es-ES"/>
        </w:rPr>
        <w:t xml:space="preserve"> Center </w:t>
      </w:r>
      <w:proofErr w:type="spellStart"/>
      <w:r w:rsidRPr="00BF555F">
        <w:rPr>
          <w:lang w:val="es-ES"/>
        </w:rPr>
        <w:t>Endpoint</w:t>
      </w:r>
      <w:proofErr w:type="spellEnd"/>
      <w:r w:rsidRPr="00BF555F">
        <w:rPr>
          <w:lang w:val="es-ES"/>
        </w:rPr>
        <w:t xml:space="preserve"> </w:t>
      </w:r>
      <w:proofErr w:type="spellStart"/>
      <w:r w:rsidRPr="00BF555F">
        <w:rPr>
          <w:lang w:val="es-ES"/>
        </w:rPr>
        <w:t>Protection</w:t>
      </w:r>
      <w:bookmarkEnd w:id="77"/>
      <w:proofErr w:type="spellEnd"/>
    </w:p>
    <w:p w14:paraId="0870A143" w14:textId="77777777" w:rsidR="00D67A4B" w:rsidRPr="00BF555F" w:rsidRDefault="00D67A4B" w:rsidP="00D67A4B">
      <w:pPr>
        <w:pStyle w:val="ProductList-Body"/>
        <w:rPr>
          <w:lang w:val="es-ES"/>
        </w:rPr>
      </w:pPr>
      <w:r w:rsidRPr="00BF555F">
        <w:rPr>
          <w:b/>
          <w:color w:val="00188F"/>
          <w:lang w:val="es-ES"/>
        </w:rPr>
        <w:t>SL de Dispositivo</w:t>
      </w:r>
    </w:p>
    <w:p w14:paraId="0870A144" w14:textId="77777777" w:rsidR="00D67A4B" w:rsidRPr="00BF555F" w:rsidRDefault="00D67A4B" w:rsidP="00D67A4B">
      <w:pPr>
        <w:pStyle w:val="ProductList-Body"/>
        <w:rPr>
          <w:lang w:val="es-ES"/>
        </w:rPr>
      </w:pPr>
      <w:r w:rsidRPr="00BF555F">
        <w:rPr>
          <w:lang w:val="es-ES"/>
        </w:rPr>
        <w:t xml:space="preserve">Se requiere una SL para cada dispositivo que acceda a </w:t>
      </w:r>
      <w:proofErr w:type="spellStart"/>
      <w:r w:rsidRPr="00BF555F">
        <w:rPr>
          <w:lang w:val="es-ES"/>
        </w:rPr>
        <w:t>System</w:t>
      </w:r>
      <w:proofErr w:type="spellEnd"/>
      <w:r w:rsidRPr="00BF555F">
        <w:rPr>
          <w:lang w:val="es-ES"/>
        </w:rPr>
        <w:t xml:space="preserve"> Center </w:t>
      </w:r>
      <w:proofErr w:type="spellStart"/>
      <w:r w:rsidRPr="00BF555F">
        <w:rPr>
          <w:lang w:val="es-ES"/>
        </w:rPr>
        <w:t>Endpoint</w:t>
      </w:r>
      <w:proofErr w:type="spellEnd"/>
      <w:r w:rsidRPr="00BF555F">
        <w:rPr>
          <w:lang w:val="es-ES"/>
        </w:rPr>
        <w:t xml:space="preserve"> </w:t>
      </w:r>
      <w:proofErr w:type="spellStart"/>
      <w:r w:rsidRPr="00BF555F">
        <w:rPr>
          <w:lang w:val="es-ES"/>
        </w:rPr>
        <w:t>Protection</w:t>
      </w:r>
      <w:proofErr w:type="spellEnd"/>
      <w:r w:rsidRPr="00BF555F">
        <w:rPr>
          <w:lang w:val="es-ES"/>
        </w:rPr>
        <w:t xml:space="preserve"> o a un software relacionado, excluidos Servidores, los que requieren Licencias de Administración de Servidores.</w:t>
      </w:r>
    </w:p>
    <w:p w14:paraId="0870A145" w14:textId="77777777" w:rsidR="00D67A4B" w:rsidRPr="00BF555F" w:rsidRDefault="00D67A4B" w:rsidP="00D67A4B">
      <w:pPr>
        <w:pStyle w:val="ProductList-Body"/>
        <w:rPr>
          <w:lang w:val="es-ES"/>
        </w:rPr>
      </w:pPr>
    </w:p>
    <w:p w14:paraId="0870A146" w14:textId="77777777" w:rsidR="00D67A4B" w:rsidRPr="00BF555F" w:rsidRDefault="00D67A4B" w:rsidP="00D67A4B">
      <w:pPr>
        <w:pStyle w:val="ProductList-Body"/>
        <w:rPr>
          <w:lang w:val="es-ES"/>
        </w:rPr>
      </w:pPr>
      <w:r w:rsidRPr="00BF555F">
        <w:rPr>
          <w:b/>
          <w:color w:val="00188F"/>
          <w:lang w:val="es-ES"/>
        </w:rPr>
        <w:t>SL de Administración de Servidores</w:t>
      </w:r>
    </w:p>
    <w:p w14:paraId="0870A147" w14:textId="77777777" w:rsidR="00D67A4B" w:rsidRPr="00BF555F" w:rsidRDefault="00D67A4B" w:rsidP="00105241">
      <w:pPr>
        <w:pStyle w:val="ProductList-Body"/>
        <w:rPr>
          <w:lang w:val="es-ES"/>
        </w:rPr>
      </w:pPr>
      <w:r w:rsidRPr="00BF555F">
        <w:rPr>
          <w:lang w:val="es-ES"/>
        </w:rPr>
        <w:t>Además de los requisitos de SL de Usuario, se requieren Licencias de Administración de Servidor para cada Servidor en el número especificado en</w:t>
      </w:r>
      <w:r w:rsidR="009F5245">
        <w:rPr>
          <w:lang w:val="es-ES"/>
        </w:rPr>
        <w:t> </w:t>
      </w:r>
      <w:r w:rsidRPr="00BF555F">
        <w:rPr>
          <w:lang w:val="es-ES"/>
        </w:rPr>
        <w:t xml:space="preserve">los términos de licencia de </w:t>
      </w:r>
      <w:proofErr w:type="spellStart"/>
      <w:r w:rsidRPr="00BF555F">
        <w:rPr>
          <w:lang w:val="es-ES"/>
        </w:rPr>
        <w:t>System</w:t>
      </w:r>
      <w:proofErr w:type="spellEnd"/>
      <w:r w:rsidRPr="00BF555F">
        <w:rPr>
          <w:lang w:val="es-ES"/>
        </w:rPr>
        <w:t xml:space="preserve"> Center 2012 R2 </w:t>
      </w:r>
      <w:proofErr w:type="spellStart"/>
      <w:r w:rsidRPr="00BF555F">
        <w:rPr>
          <w:lang w:val="es-ES"/>
        </w:rPr>
        <w:t>Datacenter</w:t>
      </w:r>
      <w:proofErr w:type="spellEnd"/>
      <w:r w:rsidRPr="00BF555F">
        <w:rPr>
          <w:lang w:val="es-ES"/>
        </w:rPr>
        <w:t xml:space="preserve"> y Standard en la sección Servidores de Administración de los Derechos de Uso de</w:t>
      </w:r>
      <w:r w:rsidR="009F5245">
        <w:rPr>
          <w:lang w:val="es-ES"/>
        </w:rPr>
        <w:t> </w:t>
      </w:r>
      <w:r w:rsidRPr="00BF555F">
        <w:rPr>
          <w:lang w:val="es-ES"/>
        </w:rPr>
        <w:t xml:space="preserve">los Productos. Los Derechos de Uso de los Productos se encuentran en </w:t>
      </w:r>
      <w:hyperlink r:id="rId46" w:history="1">
        <w:r w:rsidRPr="00BF555F">
          <w:rPr>
            <w:rStyle w:val="Hyperlink"/>
            <w:lang w:val="es-ES"/>
          </w:rPr>
          <w:t>http://go.microsoft.com/?linkid=9839206</w:t>
        </w:r>
      </w:hyperlink>
      <w:r w:rsidRPr="00BF555F">
        <w:rPr>
          <w:lang w:val="es-ES"/>
        </w:rPr>
        <w:t xml:space="preserve">. A los efectos de esta declaración, los OSE que ejecutan sistemas operativos de servidor que acceden a </w:t>
      </w:r>
      <w:proofErr w:type="spellStart"/>
      <w:r w:rsidRPr="00BF555F">
        <w:rPr>
          <w:lang w:val="es-ES"/>
        </w:rPr>
        <w:t>System</w:t>
      </w:r>
      <w:proofErr w:type="spellEnd"/>
      <w:r w:rsidRPr="00BF555F">
        <w:rPr>
          <w:lang w:val="es-ES"/>
        </w:rPr>
        <w:t xml:space="preserve"> Center </w:t>
      </w:r>
      <w:proofErr w:type="spellStart"/>
      <w:r w:rsidRPr="00BF555F">
        <w:rPr>
          <w:lang w:val="es-ES"/>
        </w:rPr>
        <w:t>Endpoint</w:t>
      </w:r>
      <w:proofErr w:type="spellEnd"/>
      <w:r w:rsidRPr="00BF555F">
        <w:rPr>
          <w:lang w:val="es-ES"/>
        </w:rPr>
        <w:t xml:space="preserve"> </w:t>
      </w:r>
      <w:proofErr w:type="spellStart"/>
      <w:r w:rsidRPr="00BF555F">
        <w:rPr>
          <w:lang w:val="es-ES"/>
        </w:rPr>
        <w:t>Protection</w:t>
      </w:r>
      <w:proofErr w:type="spellEnd"/>
      <w:r w:rsidRPr="00BF555F">
        <w:rPr>
          <w:lang w:val="es-ES"/>
        </w:rPr>
        <w:t xml:space="preserve"> o a software relacionado son OSE administrados. Para este párrafo, un “Servidor</w:t>
      </w:r>
      <w:r w:rsidR="00105241">
        <w:rPr>
          <w:lang w:val="es-ES"/>
        </w:rPr>
        <w:t>”</w:t>
      </w:r>
      <w:r w:rsidRPr="00BF555F">
        <w:rPr>
          <w:lang w:val="es-ES"/>
        </w:rPr>
        <w:t xml:space="preserve"> es un dispositivo en el que el Cliente ejecuta un software de sistema operativo del servidor.</w:t>
      </w:r>
    </w:p>
    <w:p w14:paraId="0870A148" w14:textId="77777777" w:rsidR="00D67A4B" w:rsidRPr="00BF555F" w:rsidRDefault="00D67A4B" w:rsidP="00D67A4B">
      <w:pPr>
        <w:pStyle w:val="ProductList-Body"/>
        <w:rPr>
          <w:lang w:val="es-ES"/>
        </w:rPr>
      </w:pPr>
    </w:p>
    <w:p w14:paraId="0870A149" w14:textId="77777777" w:rsidR="00D67A4B" w:rsidRPr="00BF555F" w:rsidRDefault="00D67A4B" w:rsidP="00D67A4B">
      <w:pPr>
        <w:pStyle w:val="ProductList-Body"/>
        <w:rPr>
          <w:lang w:val="es-ES"/>
        </w:rPr>
      </w:pPr>
      <w:r w:rsidRPr="00BF555F">
        <w:rPr>
          <w:b/>
          <w:color w:val="00188F"/>
          <w:lang w:val="es-ES"/>
        </w:rPr>
        <w:t>Sustitución de Motores de Detección</w:t>
      </w:r>
    </w:p>
    <w:p w14:paraId="0870A14A" w14:textId="77777777" w:rsidR="00D67A4B" w:rsidRPr="00BF555F" w:rsidRDefault="00D67A4B" w:rsidP="00D67A4B">
      <w:pPr>
        <w:pStyle w:val="ProductList-Body"/>
        <w:rPr>
          <w:lang w:val="es-ES"/>
        </w:rPr>
      </w:pPr>
      <w:r w:rsidRPr="00BF555F">
        <w:rPr>
          <w:lang w:val="es-ES"/>
        </w:rPr>
        <w:t>Microsoft puede sustituir software y archivos comparables por los siguientes elementos del Servicio Online:</w:t>
      </w:r>
    </w:p>
    <w:p w14:paraId="0870A14B" w14:textId="77777777" w:rsidR="00D67A4B" w:rsidRPr="00BF555F" w:rsidRDefault="00D67A4B" w:rsidP="00D67A4B">
      <w:pPr>
        <w:pStyle w:val="ProductList-Body"/>
        <w:numPr>
          <w:ilvl w:val="0"/>
          <w:numId w:val="21"/>
        </w:numPr>
        <w:ind w:left="450" w:hanging="270"/>
        <w:rPr>
          <w:lang w:val="es-ES"/>
        </w:rPr>
      </w:pPr>
      <w:r w:rsidRPr="00BF555F">
        <w:rPr>
          <w:lang w:val="es-ES"/>
        </w:rPr>
        <w:t>software antivirus y contra correo electrónico no deseado; y</w:t>
      </w:r>
    </w:p>
    <w:p w14:paraId="0870A14C" w14:textId="77777777" w:rsidR="003D22CB" w:rsidRPr="00BF555F" w:rsidRDefault="00D67A4B" w:rsidP="0088164F">
      <w:pPr>
        <w:pStyle w:val="ProductList-Body"/>
        <w:numPr>
          <w:ilvl w:val="0"/>
          <w:numId w:val="21"/>
        </w:numPr>
        <w:spacing w:before="40"/>
        <w:ind w:left="461" w:hanging="274"/>
        <w:rPr>
          <w:lang w:val="es-ES"/>
        </w:rPr>
      </w:pPr>
      <w:r w:rsidRPr="00BF555F">
        <w:rPr>
          <w:lang w:val="es-ES"/>
        </w:rPr>
        <w:t>archivos de firma y de datos con filtración de contenido.</w:t>
      </w:r>
    </w:p>
    <w:p w14:paraId="0870A14D" w14:textId="77777777" w:rsidR="00D67A4B" w:rsidRPr="00BF555F" w:rsidRDefault="00D27871" w:rsidP="00D67A4B">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14E" w14:textId="77777777" w:rsidR="00DB71C8" w:rsidRDefault="00DB71C8" w:rsidP="006906B8">
      <w:pPr>
        <w:pStyle w:val="ProductList-Offering2Heading"/>
        <w:pBdr>
          <w:bottom w:val="none" w:sz="0" w:space="0" w:color="auto"/>
        </w:pBdr>
        <w:outlineLvl w:val="2"/>
        <w:rPr>
          <w:lang w:val="es-ES"/>
        </w:rPr>
      </w:pPr>
    </w:p>
    <w:p w14:paraId="0870A14F" w14:textId="77777777" w:rsidR="00DB71C8" w:rsidRDefault="00DB71C8" w:rsidP="006906B8">
      <w:pPr>
        <w:pStyle w:val="ProductList-Offering2Heading"/>
        <w:pBdr>
          <w:bottom w:val="none" w:sz="0" w:space="0" w:color="auto"/>
        </w:pBdr>
        <w:outlineLvl w:val="2"/>
        <w:rPr>
          <w:lang w:val="es-ES"/>
        </w:rPr>
      </w:pPr>
    </w:p>
    <w:p w14:paraId="0870A150" w14:textId="77777777" w:rsidR="00D67A4B" w:rsidRPr="00BF555F" w:rsidRDefault="00D67A4B" w:rsidP="00233C87">
      <w:pPr>
        <w:pStyle w:val="ProductList-Offering2Heading"/>
        <w:outlineLvl w:val="2"/>
        <w:rPr>
          <w:lang w:val="es-ES"/>
        </w:rPr>
      </w:pPr>
      <w:r w:rsidRPr="00BF555F">
        <w:rPr>
          <w:lang w:val="es-ES"/>
        </w:rPr>
        <w:tab/>
      </w:r>
      <w:bookmarkStart w:id="78" w:name="_Toc399501243"/>
      <w:r w:rsidRPr="00BF555F">
        <w:rPr>
          <w:lang w:val="es-ES"/>
        </w:rPr>
        <w:t>API de Traductor</w:t>
      </w:r>
      <w:bookmarkEnd w:id="78"/>
    </w:p>
    <w:p w14:paraId="0870A151" w14:textId="77777777" w:rsidR="00D67A4B" w:rsidRPr="00BF555F" w:rsidRDefault="00D67A4B" w:rsidP="00DB71C8">
      <w:pPr>
        <w:pStyle w:val="ProductList-Body"/>
        <w:rPr>
          <w:lang w:val="es-ES"/>
        </w:rPr>
      </w:pPr>
      <w:r w:rsidRPr="00BF555F">
        <w:rPr>
          <w:lang w:val="es-ES"/>
        </w:rPr>
        <w:t xml:space="preserve">El Cliente puede utilizar la API de </w:t>
      </w:r>
      <w:proofErr w:type="spellStart"/>
      <w:r w:rsidRPr="00BF555F">
        <w:rPr>
          <w:lang w:val="es-ES"/>
        </w:rPr>
        <w:t>Translator</w:t>
      </w:r>
      <w:proofErr w:type="spellEnd"/>
      <w:r w:rsidRPr="00BF555F">
        <w:rPr>
          <w:lang w:val="es-ES"/>
        </w:rPr>
        <w:t xml:space="preserve"> de acuerdo con los Términos de Uso de la API de </w:t>
      </w:r>
      <w:proofErr w:type="spellStart"/>
      <w:r w:rsidRPr="00BF555F">
        <w:rPr>
          <w:lang w:val="es-ES"/>
        </w:rPr>
        <w:t>Translator</w:t>
      </w:r>
      <w:proofErr w:type="spellEnd"/>
      <w:r w:rsidRPr="00BF555F">
        <w:rPr>
          <w:lang w:val="es-ES"/>
        </w:rPr>
        <w:t xml:space="preserve"> y sus Términos sucesores, que se</w:t>
      </w:r>
      <w:r w:rsidR="00DB71C8">
        <w:rPr>
          <w:lang w:val="es-ES"/>
        </w:rPr>
        <w:t> </w:t>
      </w:r>
      <w:r w:rsidRPr="00BF555F">
        <w:rPr>
          <w:lang w:val="es-ES"/>
        </w:rPr>
        <w:t xml:space="preserve">encuentran en </w:t>
      </w:r>
      <w:hyperlink r:id="rId47" w:history="1">
        <w:r w:rsidRPr="00BF555F">
          <w:rPr>
            <w:rStyle w:val="Hyperlink"/>
            <w:lang w:val="es-ES"/>
          </w:rPr>
          <w:t>http://aka.ms/translatortou</w:t>
        </w:r>
      </w:hyperlink>
      <w:r w:rsidRPr="00BF555F">
        <w:rPr>
          <w:lang w:val="es-ES"/>
        </w:rPr>
        <w:t xml:space="preserve"> y la Declaración de Privacidad de </w:t>
      </w:r>
      <w:proofErr w:type="spellStart"/>
      <w:r w:rsidRPr="00BF555F">
        <w:rPr>
          <w:lang w:val="es-ES"/>
        </w:rPr>
        <w:t>Translator</w:t>
      </w:r>
      <w:proofErr w:type="spellEnd"/>
      <w:r w:rsidRPr="00BF555F">
        <w:rPr>
          <w:lang w:val="es-ES"/>
        </w:rPr>
        <w:t xml:space="preserve">, que se encuentra en </w:t>
      </w:r>
      <w:hyperlink r:id="rId48" w:history="1">
        <w:r w:rsidRPr="00BF555F">
          <w:rPr>
            <w:rStyle w:val="Hyperlink"/>
            <w:lang w:val="es-ES"/>
          </w:rPr>
          <w:t>http://aka.ms/translatorprivacy</w:t>
        </w:r>
      </w:hyperlink>
      <w:r w:rsidRPr="00BF555F">
        <w:rPr>
          <w:lang w:val="es-ES"/>
        </w:rPr>
        <w:t>.</w:t>
      </w:r>
    </w:p>
    <w:p w14:paraId="0870A152" w14:textId="77777777" w:rsidR="00D67A4B" w:rsidRPr="00BF555F" w:rsidRDefault="00D27871" w:rsidP="00D67A4B">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153" w14:textId="77777777" w:rsidR="000E6ED8" w:rsidRPr="00BF555F" w:rsidRDefault="00414009" w:rsidP="00233C87">
      <w:pPr>
        <w:pStyle w:val="ProductList-Offering2Heading"/>
        <w:outlineLvl w:val="2"/>
        <w:rPr>
          <w:lang w:val="es-ES"/>
        </w:rPr>
      </w:pPr>
      <w:r w:rsidRPr="00BF555F">
        <w:rPr>
          <w:lang w:val="es-ES"/>
        </w:rPr>
        <w:tab/>
      </w:r>
      <w:bookmarkStart w:id="79" w:name="_Toc399501244"/>
      <w:proofErr w:type="spellStart"/>
      <w:r w:rsidRPr="00BF555F">
        <w:rPr>
          <w:lang w:val="es-ES"/>
        </w:rPr>
        <w:t>Yammer</w:t>
      </w:r>
      <w:proofErr w:type="spellEnd"/>
      <w:r w:rsidRPr="00BF555F">
        <w:rPr>
          <w:lang w:val="es-ES"/>
        </w:rPr>
        <w:t xml:space="preserve"> Enterprise</w:t>
      </w:r>
      <w:bookmarkEnd w:id="79"/>
    </w:p>
    <w:p w14:paraId="0870A154" w14:textId="77777777" w:rsidR="00D67A4B" w:rsidRPr="00BF555F" w:rsidRDefault="00D67A4B" w:rsidP="00D67A4B">
      <w:pPr>
        <w:pStyle w:val="ProductList-Body"/>
        <w:rPr>
          <w:lang w:val="es-ES"/>
        </w:rPr>
      </w:pPr>
      <w:r w:rsidRPr="00BF555F">
        <w:rPr>
          <w:b/>
          <w:color w:val="00188F"/>
          <w:lang w:val="es-ES"/>
        </w:rPr>
        <w:t>Usuarios Externos</w:t>
      </w:r>
    </w:p>
    <w:p w14:paraId="0870A155" w14:textId="77777777" w:rsidR="00D67A4B" w:rsidRPr="00BF555F" w:rsidRDefault="00D67A4B" w:rsidP="00D67A4B">
      <w:pPr>
        <w:pStyle w:val="ProductList-Body"/>
        <w:rPr>
          <w:lang w:val="es-ES"/>
        </w:rPr>
      </w:pPr>
      <w:r w:rsidRPr="00BF555F">
        <w:rPr>
          <w:lang w:val="es-ES"/>
        </w:rPr>
        <w:t xml:space="preserve">Los Usuarios Externos invitados a </w:t>
      </w:r>
      <w:proofErr w:type="spellStart"/>
      <w:r w:rsidRPr="00BF555F">
        <w:rPr>
          <w:lang w:val="es-ES"/>
        </w:rPr>
        <w:t>Yammer</w:t>
      </w:r>
      <w:proofErr w:type="spellEnd"/>
      <w:r w:rsidRPr="00BF555F">
        <w:rPr>
          <w:lang w:val="es-ES"/>
        </w:rPr>
        <w:t xml:space="preserve"> mediante la funcionalidad de red externa no necesitan SL de Usuario.</w:t>
      </w:r>
    </w:p>
    <w:p w14:paraId="0870A156" w14:textId="77777777" w:rsidR="00D67A4B" w:rsidRPr="00BF555F" w:rsidRDefault="00D67A4B" w:rsidP="00D67A4B">
      <w:pPr>
        <w:pStyle w:val="ProductList-Body"/>
        <w:rPr>
          <w:lang w:val="es-ES"/>
        </w:rPr>
      </w:pPr>
    </w:p>
    <w:p w14:paraId="0870A157" w14:textId="77777777" w:rsidR="00D67A4B" w:rsidRPr="00BF555F" w:rsidRDefault="00D67A4B" w:rsidP="00D67A4B">
      <w:pPr>
        <w:pStyle w:val="ProductList-Body"/>
        <w:rPr>
          <w:lang w:val="es-ES"/>
        </w:rPr>
      </w:pPr>
      <w:r w:rsidRPr="00BF555F">
        <w:rPr>
          <w:b/>
          <w:color w:val="00188F"/>
          <w:lang w:val="es-ES"/>
        </w:rPr>
        <w:t>Uso de Microsoft de los Datos de Cliente</w:t>
      </w:r>
    </w:p>
    <w:p w14:paraId="0870A158" w14:textId="77777777" w:rsidR="00D67A4B" w:rsidRPr="00BF555F" w:rsidRDefault="00D67A4B" w:rsidP="002E1F12">
      <w:pPr>
        <w:pStyle w:val="ProductList-Body"/>
        <w:rPr>
          <w:lang w:val="es-ES"/>
        </w:rPr>
      </w:pPr>
      <w:r w:rsidRPr="00BF555F">
        <w:rPr>
          <w:lang w:val="es-ES"/>
        </w:rPr>
        <w:t>Aunque se establezca lo contrario en el contrato de licencias por volumen del Cliente o en los OST, el uso que Microsoft haga de los Datos de</w:t>
      </w:r>
      <w:r w:rsidR="002E1F12">
        <w:rPr>
          <w:lang w:val="es-ES"/>
        </w:rPr>
        <w:t> </w:t>
      </w:r>
      <w:r w:rsidRPr="00BF555F">
        <w:rPr>
          <w:lang w:val="es-ES"/>
        </w:rPr>
        <w:t xml:space="preserve">Cliente en el servicio online </w:t>
      </w:r>
      <w:proofErr w:type="spellStart"/>
      <w:r w:rsidRPr="00BF555F">
        <w:rPr>
          <w:lang w:val="es-ES"/>
        </w:rPr>
        <w:t>Yammer</w:t>
      </w:r>
      <w:proofErr w:type="spellEnd"/>
      <w:r w:rsidRPr="00BF555F">
        <w:rPr>
          <w:lang w:val="es-ES"/>
        </w:rPr>
        <w:t xml:space="preserve"> Enterprise, antes y una vez que la subscripción al Servicio Online del Cliente termine, se regirá por la</w:t>
      </w:r>
      <w:r w:rsidR="002E1F12">
        <w:rPr>
          <w:lang w:val="es-ES"/>
        </w:rPr>
        <w:t> </w:t>
      </w:r>
      <w:r w:rsidRPr="00BF555F">
        <w:rPr>
          <w:lang w:val="es-ES"/>
        </w:rPr>
        <w:t xml:space="preserve">Declaración de Privacidad de </w:t>
      </w:r>
      <w:proofErr w:type="spellStart"/>
      <w:r w:rsidRPr="00BF555F">
        <w:rPr>
          <w:lang w:val="es-ES"/>
        </w:rPr>
        <w:t>Yammer</w:t>
      </w:r>
      <w:proofErr w:type="spellEnd"/>
      <w:r w:rsidRPr="00BF555F">
        <w:rPr>
          <w:lang w:val="es-ES"/>
        </w:rPr>
        <w:t xml:space="preserve">, que se encuentra en </w:t>
      </w:r>
      <w:hyperlink r:id="rId49" w:history="1">
        <w:r w:rsidRPr="00BF555F">
          <w:rPr>
            <w:rStyle w:val="Hyperlink"/>
            <w:lang w:val="es-ES"/>
          </w:rPr>
          <w:t>https://www.yammer.com/about/privacy</w:t>
        </w:r>
      </w:hyperlink>
      <w:r w:rsidRPr="00BF555F">
        <w:rPr>
          <w:lang w:val="es-ES"/>
        </w:rPr>
        <w:t xml:space="preserve">. </w:t>
      </w:r>
    </w:p>
    <w:p w14:paraId="0870A159" w14:textId="77777777" w:rsidR="00D67A4B" w:rsidRPr="00BF555F" w:rsidRDefault="00D27871" w:rsidP="00D67A4B">
      <w:pPr>
        <w:pStyle w:val="ProductList-Body"/>
        <w:shd w:val="clear" w:color="auto" w:fill="A6A6A6" w:themeFill="background1" w:themeFillShade="A6"/>
        <w:spacing w:before="120" w:after="240"/>
        <w:jc w:val="right"/>
        <w:rPr>
          <w:lang w:val="es-ES"/>
        </w:rPr>
      </w:pPr>
      <w:hyperlink w:anchor="TableofContents" w:history="1">
        <w:r w:rsidR="00D22AD5" w:rsidRPr="00BF555F">
          <w:rPr>
            <w:rStyle w:val="Hyperlink"/>
            <w:sz w:val="16"/>
            <w:szCs w:val="16"/>
            <w:lang w:val="es-ES"/>
          </w:rPr>
          <w:t>Tabla de contenido</w:t>
        </w:r>
      </w:hyperlink>
      <w:r w:rsidR="00D22AD5" w:rsidRPr="00BF555F">
        <w:rPr>
          <w:sz w:val="16"/>
          <w:szCs w:val="16"/>
          <w:lang w:val="es-ES"/>
        </w:rPr>
        <w:t xml:space="preserve"> / </w:t>
      </w:r>
      <w:hyperlink w:anchor="GeneralTerms" w:history="1">
        <w:r w:rsidR="00D22AD5" w:rsidRPr="00BF555F">
          <w:rPr>
            <w:rStyle w:val="Hyperlink"/>
            <w:sz w:val="16"/>
            <w:szCs w:val="16"/>
            <w:lang w:val="es-ES"/>
          </w:rPr>
          <w:t>Términos generales</w:t>
        </w:r>
      </w:hyperlink>
    </w:p>
    <w:p w14:paraId="0870A15A" w14:textId="77777777" w:rsidR="000E6ED8" w:rsidRPr="00BF555F" w:rsidRDefault="000E6ED8" w:rsidP="00A914BF">
      <w:pPr>
        <w:pStyle w:val="ProductList-Body"/>
        <w:rPr>
          <w:lang w:val="es-ES"/>
        </w:rPr>
      </w:pPr>
    </w:p>
    <w:p w14:paraId="0870A15B" w14:textId="77777777" w:rsidR="000E6ED8" w:rsidRPr="00BF555F" w:rsidRDefault="000E6ED8" w:rsidP="00A914BF">
      <w:pPr>
        <w:pStyle w:val="ProductList-Body"/>
        <w:rPr>
          <w:lang w:val="es-ES"/>
        </w:rPr>
        <w:sectPr w:rsidR="000E6ED8" w:rsidRPr="00BF555F" w:rsidSect="00E275D6">
          <w:type w:val="continuous"/>
          <w:pgSz w:w="12240" w:h="15840"/>
          <w:pgMar w:top="1440" w:right="720" w:bottom="1440" w:left="720" w:header="720" w:footer="720" w:gutter="0"/>
          <w:cols w:space="720"/>
          <w:titlePg/>
          <w:docGrid w:linePitch="360"/>
        </w:sectPr>
      </w:pPr>
    </w:p>
    <w:p w14:paraId="0870A15C" w14:textId="77777777" w:rsidR="000E6ED8" w:rsidRPr="00BF555F" w:rsidRDefault="00D67A4B" w:rsidP="00233C87">
      <w:pPr>
        <w:pStyle w:val="ProductList-SectionHeading"/>
        <w:outlineLvl w:val="0"/>
        <w:rPr>
          <w:lang w:val="es-ES"/>
        </w:rPr>
      </w:pPr>
      <w:bookmarkStart w:id="80" w:name="Attachment1"/>
      <w:bookmarkStart w:id="81" w:name="_Toc399501245"/>
      <w:r w:rsidRPr="00BF555F">
        <w:rPr>
          <w:lang w:val="es-ES"/>
        </w:rPr>
        <w:t>Anexo 1: Notificaciones</w:t>
      </w:r>
      <w:bookmarkEnd w:id="80"/>
      <w:bookmarkEnd w:id="81"/>
    </w:p>
    <w:p w14:paraId="0870A15D" w14:textId="77777777" w:rsidR="004D27A6" w:rsidRPr="00BF555F" w:rsidRDefault="00D67A4B" w:rsidP="00233C87">
      <w:pPr>
        <w:pStyle w:val="ProductList-Offering1Heading"/>
        <w:outlineLvl w:val="1"/>
        <w:rPr>
          <w:lang w:val="es-ES"/>
        </w:rPr>
      </w:pPr>
      <w:bookmarkStart w:id="82" w:name="_Toc399501246"/>
      <w:r w:rsidRPr="00BF555F">
        <w:rPr>
          <w:lang w:val="es-ES"/>
        </w:rPr>
        <w:t xml:space="preserve">Bing </w:t>
      </w:r>
      <w:proofErr w:type="spellStart"/>
      <w:r w:rsidRPr="00BF555F">
        <w:rPr>
          <w:lang w:val="es-ES"/>
        </w:rPr>
        <w:t>Maps</w:t>
      </w:r>
      <w:bookmarkEnd w:id="82"/>
      <w:proofErr w:type="spellEnd"/>
    </w:p>
    <w:p w14:paraId="0870A15E" w14:textId="77777777" w:rsidR="00D67A4B" w:rsidRPr="00BF555F" w:rsidRDefault="00D67A4B" w:rsidP="004F6679">
      <w:pPr>
        <w:pStyle w:val="ProductList-Body"/>
        <w:rPr>
          <w:lang w:val="es-ES"/>
        </w:rPr>
      </w:pPr>
      <w:r w:rsidRPr="00BF555F">
        <w:rPr>
          <w:lang w:val="es-ES"/>
        </w:rPr>
        <w:t xml:space="preserve">El Servicio Online o su software incluido </w:t>
      </w:r>
      <w:proofErr w:type="gramStart"/>
      <w:r w:rsidRPr="00BF555F">
        <w:rPr>
          <w:lang w:val="es-ES"/>
        </w:rPr>
        <w:t>incluye</w:t>
      </w:r>
      <w:proofErr w:type="gramEnd"/>
      <w:r w:rsidRPr="00BF555F">
        <w:rPr>
          <w:lang w:val="es-ES"/>
        </w:rPr>
        <w:t xml:space="preserve"> el uso de Mapas de Bing. Todo contenido proporcionado a través de Mapas de Bing, incluidos códigos geográficos, solo puede utilizarse dentro del producto a través del cual se proporciona el contenido. El uso que el Cliente haga de Mapas de</w:t>
      </w:r>
      <w:r w:rsidR="00622D2B">
        <w:rPr>
          <w:lang w:val="es-ES"/>
        </w:rPr>
        <w:t> </w:t>
      </w:r>
      <w:r w:rsidRPr="00BF555F">
        <w:rPr>
          <w:lang w:val="es-ES"/>
        </w:rPr>
        <w:t xml:space="preserve">Bing se rige por los Términos del Usuario Final de Mapas de Bing disponibles en </w:t>
      </w:r>
      <w:hyperlink r:id="rId50" w:history="1">
        <w:r w:rsidRPr="00BF555F">
          <w:rPr>
            <w:rStyle w:val="Hyperlink"/>
            <w:lang w:val="es-ES"/>
          </w:rPr>
          <w:t>go.microsoft.com/?</w:t>
        </w:r>
        <w:proofErr w:type="spellStart"/>
        <w:r w:rsidRPr="00BF555F">
          <w:rPr>
            <w:rStyle w:val="Hyperlink"/>
            <w:lang w:val="es-ES"/>
          </w:rPr>
          <w:t>linkid</w:t>
        </w:r>
        <w:proofErr w:type="spellEnd"/>
        <w:r w:rsidRPr="00BF555F">
          <w:rPr>
            <w:rStyle w:val="Hyperlink"/>
            <w:lang w:val="es-ES"/>
          </w:rPr>
          <w:t>=9710837</w:t>
        </w:r>
      </w:hyperlink>
      <w:r w:rsidRPr="00BF555F">
        <w:rPr>
          <w:lang w:val="es-ES"/>
        </w:rPr>
        <w:t xml:space="preserve"> y la Declaración de</w:t>
      </w:r>
      <w:r w:rsidR="004F6679">
        <w:rPr>
          <w:lang w:val="es-ES"/>
        </w:rPr>
        <w:t> </w:t>
      </w:r>
      <w:r w:rsidRPr="00BF555F">
        <w:rPr>
          <w:lang w:val="es-ES"/>
        </w:rPr>
        <w:t xml:space="preserve">Privacidad de Mapas de Bing disponible en </w:t>
      </w:r>
      <w:hyperlink r:id="rId51" w:history="1">
        <w:r w:rsidRPr="00BF555F">
          <w:rPr>
            <w:rStyle w:val="Hyperlink"/>
            <w:lang w:val="es-ES"/>
          </w:rPr>
          <w:t>go.microsoft.com/</w:t>
        </w:r>
        <w:proofErr w:type="spellStart"/>
        <w:r w:rsidRPr="00BF555F">
          <w:rPr>
            <w:rStyle w:val="Hyperlink"/>
            <w:lang w:val="es-ES"/>
          </w:rPr>
          <w:t>fwlink</w:t>
        </w:r>
        <w:proofErr w:type="spellEnd"/>
        <w:r w:rsidRPr="00BF555F">
          <w:rPr>
            <w:rStyle w:val="Hyperlink"/>
            <w:lang w:val="es-ES"/>
          </w:rPr>
          <w:t>/?</w:t>
        </w:r>
        <w:proofErr w:type="spellStart"/>
        <w:r w:rsidRPr="00BF555F">
          <w:rPr>
            <w:rStyle w:val="Hyperlink"/>
            <w:lang w:val="es-ES"/>
          </w:rPr>
          <w:t>LinkID</w:t>
        </w:r>
        <w:proofErr w:type="spellEnd"/>
        <w:r w:rsidRPr="00BF555F">
          <w:rPr>
            <w:rStyle w:val="Hyperlink"/>
            <w:lang w:val="es-ES"/>
          </w:rPr>
          <w:t>=248686</w:t>
        </w:r>
      </w:hyperlink>
      <w:r w:rsidRPr="00BF555F">
        <w:rPr>
          <w:lang w:val="es-ES"/>
        </w:rPr>
        <w:t>.</w:t>
      </w:r>
    </w:p>
    <w:p w14:paraId="0870A15F" w14:textId="77777777" w:rsidR="00A27D70" w:rsidRPr="00BF555F" w:rsidRDefault="00A27D70" w:rsidP="00A914BF">
      <w:pPr>
        <w:pStyle w:val="ProductList-Body"/>
        <w:rPr>
          <w:lang w:val="es-ES"/>
        </w:rPr>
      </w:pPr>
    </w:p>
    <w:p w14:paraId="0870A160" w14:textId="77777777" w:rsidR="00D67A4B" w:rsidRPr="00BF555F" w:rsidRDefault="00A27D70" w:rsidP="00233C87">
      <w:pPr>
        <w:pStyle w:val="ProductList-Offering1Heading"/>
        <w:outlineLvl w:val="1"/>
        <w:rPr>
          <w:lang w:val="es-ES"/>
        </w:rPr>
      </w:pPr>
      <w:bookmarkStart w:id="83" w:name="_Toc399501247"/>
      <w:r w:rsidRPr="00BF555F">
        <w:rPr>
          <w:lang w:val="es-ES"/>
        </w:rPr>
        <w:t>Soporte al Cliente</w:t>
      </w:r>
      <w:bookmarkEnd w:id="83"/>
    </w:p>
    <w:p w14:paraId="0870A161" w14:textId="77777777" w:rsidR="00A27D70" w:rsidRPr="00BF555F" w:rsidRDefault="00A27D70" w:rsidP="00000EF4">
      <w:pPr>
        <w:pStyle w:val="ProductList-Body"/>
        <w:rPr>
          <w:lang w:val="es-ES"/>
        </w:rPr>
      </w:pPr>
      <w:r w:rsidRPr="00BF555F">
        <w:rPr>
          <w:lang w:val="es-ES"/>
        </w:rPr>
        <w:t>Si el contrato de licencias por volumen del Cliente incorpora un Contrato Marco de Negocios con fecha anterior al 1 de septiembre de 2007 (y</w:t>
      </w:r>
      <w:r w:rsidR="00000EF4">
        <w:rPr>
          <w:lang w:val="es-ES"/>
        </w:rPr>
        <w:t> </w:t>
      </w:r>
      <w:r w:rsidRPr="00BF555F">
        <w:rPr>
          <w:lang w:val="es-ES"/>
        </w:rPr>
        <w:t>el</w:t>
      </w:r>
      <w:r w:rsidR="00000EF4">
        <w:rPr>
          <w:lang w:val="es-ES"/>
        </w:rPr>
        <w:t> </w:t>
      </w:r>
      <w:r w:rsidRPr="00BF555F">
        <w:rPr>
          <w:lang w:val="es-ES"/>
        </w:rPr>
        <w:t>Cliente no ha firmado otro contrato Marco de Servicios Profesionales de Microsoft) o si el Cliente posee una licencia en virtud del Contrato de</w:t>
      </w:r>
      <w:r w:rsidR="00000EF4">
        <w:rPr>
          <w:lang w:val="es-ES"/>
        </w:rPr>
        <w:t> </w:t>
      </w:r>
      <w:r w:rsidRPr="00BF555F">
        <w:rPr>
          <w:lang w:val="es-ES"/>
        </w:rPr>
        <w:t>Suscripción a Microsoft Online u otro contrato de Microsoft que solo cubre los Servicios Online, se proporciona Soporte al Cliente sujeto a estos términos adicionales.</w:t>
      </w:r>
    </w:p>
    <w:p w14:paraId="0870A162" w14:textId="77777777" w:rsidR="00A27D70" w:rsidRPr="00BF555F" w:rsidRDefault="00A27D70" w:rsidP="00A27D70">
      <w:pPr>
        <w:pStyle w:val="ProductList-Body"/>
        <w:rPr>
          <w:lang w:val="es-ES"/>
        </w:rPr>
      </w:pPr>
    </w:p>
    <w:p w14:paraId="0870A163" w14:textId="77777777" w:rsidR="00A27D70" w:rsidRPr="00BF555F" w:rsidRDefault="00A27D70" w:rsidP="00233C87">
      <w:pPr>
        <w:pStyle w:val="ProductList-Body"/>
        <w:outlineLvl w:val="2"/>
        <w:rPr>
          <w:lang w:val="es-ES"/>
        </w:rPr>
      </w:pPr>
      <w:r w:rsidRPr="00BF555F">
        <w:rPr>
          <w:b/>
          <w:color w:val="00188F"/>
          <w:lang w:val="es-ES"/>
        </w:rPr>
        <w:t>Definiciones</w:t>
      </w:r>
    </w:p>
    <w:p w14:paraId="0870A164" w14:textId="77777777" w:rsidR="00A27D70" w:rsidRPr="00BF555F" w:rsidRDefault="00A27D70" w:rsidP="00BC4E64">
      <w:pPr>
        <w:pStyle w:val="ProductList-Body"/>
        <w:spacing w:after="120"/>
        <w:rPr>
          <w:lang w:val="es-ES"/>
        </w:rPr>
      </w:pPr>
      <w:r w:rsidRPr="00BF555F">
        <w:rPr>
          <w:lang w:val="es-ES"/>
        </w:rPr>
        <w:t>Los términos que se utilicen en esta Notificación de Soporte al Cliente, pero que no cuenten con una definición, tendrán la definición que se</w:t>
      </w:r>
      <w:r w:rsidR="00000EF4">
        <w:rPr>
          <w:lang w:val="es-ES"/>
        </w:rPr>
        <w:t> </w:t>
      </w:r>
      <w:r w:rsidRPr="00BF555F">
        <w:rPr>
          <w:lang w:val="es-ES"/>
        </w:rPr>
        <w:t>proporciona en el contrato de licencias por volumen del Cliente.</w:t>
      </w:r>
    </w:p>
    <w:p w14:paraId="0870A165" w14:textId="77777777" w:rsidR="00A27D70" w:rsidRPr="00BF555F" w:rsidRDefault="00105241" w:rsidP="00105241">
      <w:pPr>
        <w:pStyle w:val="ProductList-Body"/>
        <w:spacing w:after="120"/>
        <w:rPr>
          <w:lang w:val="es-ES"/>
        </w:rPr>
      </w:pPr>
      <w:r>
        <w:rPr>
          <w:lang w:val="es-ES"/>
        </w:rPr>
        <w:t>“</w:t>
      </w:r>
      <w:r w:rsidR="00A27D70" w:rsidRPr="00BF555F">
        <w:rPr>
          <w:lang w:val="es-ES"/>
        </w:rPr>
        <w:t>Soporte al Cliente</w:t>
      </w:r>
      <w:r>
        <w:rPr>
          <w:lang w:val="es-ES"/>
        </w:rPr>
        <w:t>”</w:t>
      </w:r>
      <w:r w:rsidR="00A27D70" w:rsidRPr="00BF555F">
        <w:rPr>
          <w:lang w:val="es-ES"/>
        </w:rPr>
        <w:t xml:space="preserve"> es todo el soporte o la asesoría que se le proporciona a un Cliente en virtud de su contrato de licencias por volumen. </w:t>
      </w:r>
    </w:p>
    <w:p w14:paraId="0870A166" w14:textId="77777777" w:rsidR="00A27D70" w:rsidRPr="00BF555F" w:rsidRDefault="00105241" w:rsidP="00105241">
      <w:pPr>
        <w:pStyle w:val="ProductList-Body"/>
        <w:rPr>
          <w:lang w:val="es-ES"/>
        </w:rPr>
      </w:pPr>
      <w:r>
        <w:rPr>
          <w:lang w:val="es-ES"/>
        </w:rPr>
        <w:t>“</w:t>
      </w:r>
      <w:proofErr w:type="spellStart"/>
      <w:r w:rsidR="00A27D70" w:rsidRPr="00BF555F">
        <w:rPr>
          <w:lang w:val="es-ES"/>
        </w:rPr>
        <w:t>Fixes</w:t>
      </w:r>
      <w:proofErr w:type="spellEnd"/>
      <w:r>
        <w:rPr>
          <w:lang w:val="es-ES"/>
        </w:rPr>
        <w:t>”</w:t>
      </w:r>
      <w:r w:rsidR="00A27D70" w:rsidRPr="00BF555F">
        <w:rPr>
          <w:lang w:val="es-ES"/>
        </w:rPr>
        <w:t xml:space="preserve"> son las correcciones, modificaciones o mejoras (o sus derivados) que se realizan a los Productos que Microsoft lanza de forma general (como los </w:t>
      </w:r>
      <w:proofErr w:type="spellStart"/>
      <w:r w:rsidR="00A27D70" w:rsidRPr="00BF555F">
        <w:rPr>
          <w:lang w:val="es-ES"/>
        </w:rPr>
        <w:t>service</w:t>
      </w:r>
      <w:proofErr w:type="spellEnd"/>
      <w:r w:rsidR="00A27D70" w:rsidRPr="00BF555F">
        <w:rPr>
          <w:lang w:val="es-ES"/>
        </w:rPr>
        <w:t xml:space="preserve"> pack), o que Microsoft proporciona al Cliente al proporcionar Soporte al Cliente para abordar un problema específico.</w:t>
      </w:r>
    </w:p>
    <w:p w14:paraId="0870A167" w14:textId="77777777" w:rsidR="00A27D70" w:rsidRPr="00BF555F" w:rsidRDefault="00A27D70" w:rsidP="00A27D70">
      <w:pPr>
        <w:pStyle w:val="ProductList-Body"/>
        <w:rPr>
          <w:lang w:val="es-ES"/>
        </w:rPr>
      </w:pPr>
    </w:p>
    <w:p w14:paraId="0870A168" w14:textId="77777777" w:rsidR="00A27D70" w:rsidRPr="00BF555F" w:rsidRDefault="00A27D70" w:rsidP="00233C87">
      <w:pPr>
        <w:pStyle w:val="ProductList-Body"/>
        <w:outlineLvl w:val="2"/>
        <w:rPr>
          <w:lang w:val="es-ES"/>
        </w:rPr>
      </w:pPr>
      <w:proofErr w:type="spellStart"/>
      <w:r w:rsidRPr="00BF555F">
        <w:rPr>
          <w:b/>
          <w:color w:val="00188F"/>
          <w:lang w:val="es-ES"/>
        </w:rPr>
        <w:t>Fixes</w:t>
      </w:r>
      <w:proofErr w:type="spellEnd"/>
    </w:p>
    <w:p w14:paraId="0870A169" w14:textId="6A12899B" w:rsidR="00A27D70" w:rsidRPr="00BF555F" w:rsidRDefault="00A27D70" w:rsidP="00A27D70">
      <w:pPr>
        <w:pStyle w:val="ProductList-Body"/>
        <w:rPr>
          <w:lang w:val="es-ES"/>
        </w:rPr>
      </w:pPr>
      <w:r w:rsidRPr="00BF555F">
        <w:rPr>
          <w:lang w:val="es-ES"/>
        </w:rPr>
        <w:t xml:space="preserve">Si Microsoft le proporciona </w:t>
      </w:r>
      <w:proofErr w:type="spellStart"/>
      <w:r w:rsidRPr="00BF555F">
        <w:rPr>
          <w:lang w:val="es-ES"/>
        </w:rPr>
        <w:t>Fixes</w:t>
      </w:r>
      <w:proofErr w:type="spellEnd"/>
      <w:r w:rsidRPr="00BF555F">
        <w:rPr>
          <w:lang w:val="es-ES"/>
        </w:rPr>
        <w:t xml:space="preserve"> al Cliente durante la prestación del Soporte al Cliente, esos </w:t>
      </w:r>
      <w:proofErr w:type="spellStart"/>
      <w:r w:rsidRPr="00BF555F">
        <w:rPr>
          <w:lang w:val="es-ES"/>
        </w:rPr>
        <w:t>Fixes</w:t>
      </w:r>
      <w:proofErr w:type="spellEnd"/>
      <w:r w:rsidRPr="00BF555F">
        <w:rPr>
          <w:lang w:val="es-ES"/>
        </w:rPr>
        <w:t xml:space="preserve"> se licencian según los términos de licencia aplicables al Producto con el que están relacionados dichos </w:t>
      </w:r>
      <w:proofErr w:type="spellStart"/>
      <w:r w:rsidRPr="00BF555F">
        <w:rPr>
          <w:lang w:val="es-ES"/>
        </w:rPr>
        <w:t>Fixes</w:t>
      </w:r>
      <w:proofErr w:type="spellEnd"/>
      <w:r w:rsidRPr="00BF555F">
        <w:rPr>
          <w:lang w:val="es-ES"/>
        </w:rPr>
        <w:t>, a menos que se incluyan otros términos, en cuyo caso esos términos regirán. Si</w:t>
      </w:r>
      <w:r w:rsidR="00000EF4">
        <w:rPr>
          <w:lang w:val="es-ES"/>
        </w:rPr>
        <w:t> </w:t>
      </w:r>
      <w:r w:rsidRPr="00BF555F">
        <w:rPr>
          <w:lang w:val="es-ES"/>
        </w:rPr>
        <w:t>se</w:t>
      </w:r>
      <w:r w:rsidR="00000EF4">
        <w:rPr>
          <w:lang w:val="es-ES"/>
        </w:rPr>
        <w:t> </w:t>
      </w:r>
      <w:r w:rsidRPr="00BF555F">
        <w:rPr>
          <w:lang w:val="es-ES"/>
        </w:rPr>
        <w:t xml:space="preserve">proporcionan </w:t>
      </w:r>
      <w:proofErr w:type="spellStart"/>
      <w:r w:rsidRPr="00BF555F">
        <w:rPr>
          <w:lang w:val="es-ES"/>
        </w:rPr>
        <w:t>Fixes</w:t>
      </w:r>
      <w:proofErr w:type="spellEnd"/>
      <w:r w:rsidRPr="00BF555F">
        <w:rPr>
          <w:lang w:val="es-ES"/>
        </w:rPr>
        <w:t xml:space="preserve"> para Microsoft </w:t>
      </w:r>
      <w:proofErr w:type="spellStart"/>
      <w:r w:rsidRPr="00BF555F">
        <w:rPr>
          <w:lang w:val="es-ES"/>
        </w:rPr>
        <w:t>Azure</w:t>
      </w:r>
      <w:proofErr w:type="spellEnd"/>
      <w:r w:rsidRPr="00BF555F">
        <w:rPr>
          <w:lang w:val="es-ES"/>
        </w:rPr>
        <w:t xml:space="preserve"> Services, Microsoft Dynamics CRM Online, Microsoft Dynamics Marketing o Microsoft Social </w:t>
      </w:r>
      <w:proofErr w:type="spellStart"/>
      <w:r w:rsidR="004F3F1F">
        <w:rPr>
          <w:lang w:val="es-ES"/>
        </w:rPr>
        <w:t>Listening</w:t>
      </w:r>
      <w:proofErr w:type="spellEnd"/>
      <w:r w:rsidRPr="00BF555F">
        <w:rPr>
          <w:lang w:val="es-ES"/>
        </w:rPr>
        <w:t xml:space="preserve">, se aplicarán los términos de uso que Microsoft ofrezca con los </w:t>
      </w:r>
      <w:proofErr w:type="spellStart"/>
      <w:r w:rsidRPr="00BF555F">
        <w:rPr>
          <w:lang w:val="es-ES"/>
        </w:rPr>
        <w:t>Fixes</w:t>
      </w:r>
      <w:proofErr w:type="spellEnd"/>
      <w:r w:rsidRPr="00BF555F">
        <w:rPr>
          <w:lang w:val="es-ES"/>
        </w:rPr>
        <w:t xml:space="preserve">, y si no se proporcionan términos de uso, el Cliente contará con una licencia totalmente abonada, temporal y no exclusiva para utilizar y reproducir los </w:t>
      </w:r>
      <w:proofErr w:type="spellStart"/>
      <w:r w:rsidRPr="00BF555F">
        <w:rPr>
          <w:lang w:val="es-ES"/>
        </w:rPr>
        <w:t>Fixes</w:t>
      </w:r>
      <w:proofErr w:type="spellEnd"/>
      <w:r w:rsidRPr="00BF555F">
        <w:rPr>
          <w:lang w:val="es-ES"/>
        </w:rPr>
        <w:t xml:space="preserve"> únicamente para uso interno del Cliente. El Cliente no</w:t>
      </w:r>
      <w:r w:rsidR="00000EF4">
        <w:rPr>
          <w:lang w:val="es-ES"/>
        </w:rPr>
        <w:t> </w:t>
      </w:r>
      <w:r w:rsidRPr="00BF555F">
        <w:rPr>
          <w:lang w:val="es-ES"/>
        </w:rPr>
        <w:t xml:space="preserve">puede modificar, cambiar el nombre de ni combinar ningún </w:t>
      </w:r>
      <w:proofErr w:type="spellStart"/>
      <w:r w:rsidRPr="00BF555F">
        <w:rPr>
          <w:lang w:val="es-ES"/>
        </w:rPr>
        <w:t>Fix</w:t>
      </w:r>
      <w:proofErr w:type="spellEnd"/>
      <w:r w:rsidRPr="00BF555F">
        <w:rPr>
          <w:lang w:val="es-ES"/>
        </w:rPr>
        <w:t xml:space="preserve"> con ningún código informático que no sea de Microsoft.</w:t>
      </w:r>
    </w:p>
    <w:p w14:paraId="0870A16A" w14:textId="77777777" w:rsidR="00A27D70" w:rsidRPr="00BF555F" w:rsidRDefault="00A27D70" w:rsidP="00A27D70">
      <w:pPr>
        <w:pStyle w:val="ProductList-Body"/>
        <w:rPr>
          <w:lang w:val="es-ES"/>
        </w:rPr>
      </w:pPr>
    </w:p>
    <w:p w14:paraId="0870A16B" w14:textId="77777777" w:rsidR="00A27D70" w:rsidRPr="00BF555F" w:rsidRDefault="00A27D70" w:rsidP="00233C87">
      <w:pPr>
        <w:pStyle w:val="ProductList-Body"/>
        <w:outlineLvl w:val="2"/>
        <w:rPr>
          <w:lang w:val="es-ES"/>
        </w:rPr>
      </w:pPr>
      <w:r w:rsidRPr="00BF555F">
        <w:rPr>
          <w:b/>
          <w:color w:val="00188F"/>
          <w:lang w:val="es-ES"/>
        </w:rPr>
        <w:t>Trabajo Preexistente</w:t>
      </w:r>
    </w:p>
    <w:p w14:paraId="0870A16C" w14:textId="77777777" w:rsidR="00A27D70" w:rsidRPr="00BF555F" w:rsidRDefault="00A27D70" w:rsidP="00CC1E03">
      <w:pPr>
        <w:pStyle w:val="ProductList-Body"/>
        <w:rPr>
          <w:lang w:val="es-ES"/>
        </w:rPr>
      </w:pPr>
      <w:r w:rsidRPr="00BF555F">
        <w:rPr>
          <w:lang w:val="es-ES"/>
        </w:rPr>
        <w:t>Todos los derechos en cualquier código informático o material escrito no basado en código desarrollado u obtenido de otro modo por las partes o</w:t>
      </w:r>
      <w:r w:rsidR="00CC1E03">
        <w:rPr>
          <w:lang w:val="es-ES"/>
        </w:rPr>
        <w:t> </w:t>
      </w:r>
      <w:r w:rsidRPr="00BF555F">
        <w:rPr>
          <w:lang w:val="es-ES"/>
        </w:rPr>
        <w:t>sus Filiales de forma independiente al contrato de licencias por volumen del Cliente (Trabajo Preexistente) seguirán siendo la propiedad exclusiva de la parte que proporciona el Trabajo Preexistente. Durante la ejecución del Soporte al Cliente, cada parte concede a la otra (así como a los contratistas de Microsoft, según sea necesario) una licencia temporal y no exclusiva para utilizar, reproducir y modificar cualquier parte de</w:t>
      </w:r>
      <w:r w:rsidR="00CC1E03">
        <w:rPr>
          <w:lang w:val="es-ES"/>
        </w:rPr>
        <w:t> </w:t>
      </w:r>
      <w:r w:rsidRPr="00BF555F">
        <w:rPr>
          <w:lang w:val="es-ES"/>
        </w:rPr>
        <w:t>su</w:t>
      </w:r>
      <w:r w:rsidR="00CC1E03">
        <w:rPr>
          <w:lang w:val="es-ES"/>
        </w:rPr>
        <w:t> </w:t>
      </w:r>
      <w:r w:rsidRPr="00BF555F">
        <w:rPr>
          <w:lang w:val="es-ES"/>
        </w:rPr>
        <w:t>Trabajo Preexistente proporcionado a la otra parte, únicamente en la medida que sea necesario para cumplir sus obligaciones en relación con el Soporte al Cliente. Salvo que las partes acuerden expresamente algo distinto por escrito, cuando se pague por completo Microsoft concede al</w:t>
      </w:r>
      <w:r w:rsidR="00CC1E03">
        <w:rPr>
          <w:lang w:val="es-ES"/>
        </w:rPr>
        <w:t> </w:t>
      </w:r>
      <w:r w:rsidRPr="00BF555F">
        <w:rPr>
          <w:lang w:val="es-ES"/>
        </w:rPr>
        <w:t>Cliente una licencia no exclusiva, perpetua y totalmente pagada para utilizar, reproducir y modificar (si corresponde) cualquier Trabajo Preexistente de Microsoft proporcionado como parte de un entregable de Soporte al Cliente, únicamente en la forma entregada al Cliente, y</w:t>
      </w:r>
      <w:r w:rsidR="00CC1E03">
        <w:rPr>
          <w:lang w:val="es-ES"/>
        </w:rPr>
        <w:t> </w:t>
      </w:r>
      <w:r w:rsidRPr="00BF555F">
        <w:rPr>
          <w:lang w:val="es-ES"/>
        </w:rPr>
        <w:t>exclusivamente para fines comerciales internos del Cliente. La licencia para un Trabajo Preexistente de Microsoft queda sujeta al cumplimiento por parte del Cliente de los términos de su contrato de licencias por volumen. Si el Cliente se encuentra en República Checa, este manifiesta que el</w:t>
      </w:r>
      <w:r w:rsidR="00CC1E03">
        <w:rPr>
          <w:lang w:val="es-ES"/>
        </w:rPr>
        <w:t> </w:t>
      </w:r>
      <w:r w:rsidRPr="00BF555F">
        <w:rPr>
          <w:lang w:val="es-ES"/>
        </w:rPr>
        <w:t>autor ha concedido las aprobaciones correspondientes para modificar el trabajo preexistente del Cliente. Cualquier infracción de las condiciones del contrato de licencias por volumen del Cliente, o cualquier otra declaración sobre el soporte al cliente en virtud de ese contrato, por parte del Cliente será una condición posterior para obtener la licencia perpetua para el Trabajo Preexistente de Microsoft que Microsoft le deja al Cliente al</w:t>
      </w:r>
      <w:r w:rsidR="00CC1E03">
        <w:rPr>
          <w:lang w:val="es-ES"/>
        </w:rPr>
        <w:t> </w:t>
      </w:r>
      <w:r w:rsidRPr="00BF555F">
        <w:rPr>
          <w:lang w:val="es-ES"/>
        </w:rPr>
        <w:t>término de la ejecución del Soporte al Cliente.</w:t>
      </w:r>
    </w:p>
    <w:p w14:paraId="0870A16D" w14:textId="77777777" w:rsidR="00A27D70" w:rsidRPr="00BF555F" w:rsidRDefault="00A27D70" w:rsidP="00A27D70">
      <w:pPr>
        <w:pStyle w:val="ProductList-Body"/>
        <w:rPr>
          <w:lang w:val="es-ES"/>
        </w:rPr>
      </w:pPr>
    </w:p>
    <w:p w14:paraId="0870A16E" w14:textId="77777777" w:rsidR="00A27D70" w:rsidRPr="00BF555F" w:rsidRDefault="00A27D70" w:rsidP="00233C87">
      <w:pPr>
        <w:pStyle w:val="ProductList-Body"/>
        <w:outlineLvl w:val="2"/>
        <w:rPr>
          <w:lang w:val="es-ES"/>
        </w:rPr>
      </w:pPr>
      <w:r w:rsidRPr="00BF555F">
        <w:rPr>
          <w:b/>
          <w:color w:val="00188F"/>
          <w:lang w:val="es-ES"/>
        </w:rPr>
        <w:t>Materiales</w:t>
      </w:r>
    </w:p>
    <w:p w14:paraId="0870A16F" w14:textId="77777777" w:rsidR="00A27D70" w:rsidRPr="00BF555F" w:rsidRDefault="00A27D70" w:rsidP="00105241">
      <w:pPr>
        <w:pStyle w:val="ProductList-Body"/>
        <w:rPr>
          <w:lang w:val="es-ES"/>
        </w:rPr>
      </w:pPr>
      <w:r w:rsidRPr="00BF555F">
        <w:rPr>
          <w:lang w:val="es-ES"/>
        </w:rPr>
        <w:t>Todos los derechos sobre cualquier material que Microsoft desarrolle (distinto de código de software) serán de propiedad de Microsoft y</w:t>
      </w:r>
      <w:r w:rsidR="00C21F6F">
        <w:rPr>
          <w:lang w:val="es-ES"/>
        </w:rPr>
        <w:t> </w:t>
      </w:r>
      <w:r w:rsidRPr="00BF555F">
        <w:rPr>
          <w:lang w:val="es-ES"/>
        </w:rPr>
        <w:t>se</w:t>
      </w:r>
      <w:r w:rsidR="00C21F6F">
        <w:rPr>
          <w:lang w:val="es-ES"/>
        </w:rPr>
        <w:t> </w:t>
      </w:r>
      <w:r w:rsidRPr="00BF555F">
        <w:rPr>
          <w:lang w:val="es-ES"/>
        </w:rPr>
        <w:t>le</w:t>
      </w:r>
      <w:r w:rsidR="00C21F6F">
        <w:rPr>
          <w:lang w:val="es-ES"/>
        </w:rPr>
        <w:t> </w:t>
      </w:r>
      <w:r w:rsidRPr="00BF555F">
        <w:rPr>
          <w:lang w:val="es-ES"/>
        </w:rPr>
        <w:t>proporcionarán al Cliente en conexión con el Soporte al Cliente (</w:t>
      </w:r>
      <w:r w:rsidR="00105241">
        <w:rPr>
          <w:lang w:val="es-ES"/>
        </w:rPr>
        <w:t>“</w:t>
      </w:r>
      <w:r w:rsidRPr="00BF555F">
        <w:rPr>
          <w:lang w:val="es-ES"/>
        </w:rPr>
        <w:t>Materiales</w:t>
      </w:r>
      <w:r w:rsidR="00105241">
        <w:rPr>
          <w:lang w:val="es-ES"/>
        </w:rPr>
        <w:t>”</w:t>
      </w:r>
      <w:r w:rsidRPr="00BF555F">
        <w:rPr>
          <w:lang w:val="es-ES"/>
        </w:rPr>
        <w:t>), salvo en la medida en que dichos Materiales constituyan Trabajo Preexistente del Cliente. Microsoft concede al Cliente una licencia no exclusiva, perpetua y completamente pagada para utilizar, reproducir y modificar los Materiales únicamente para sus operaciones comerciales internas y sin obligación alguna de rendir cuentas ni pagar regalías.</w:t>
      </w:r>
    </w:p>
    <w:p w14:paraId="0870A170" w14:textId="77777777" w:rsidR="00A27D70" w:rsidRPr="00BF555F" w:rsidRDefault="00A27D70" w:rsidP="00A27D70">
      <w:pPr>
        <w:pStyle w:val="ProductList-Body"/>
        <w:rPr>
          <w:lang w:val="es-ES"/>
        </w:rPr>
      </w:pPr>
    </w:p>
    <w:p w14:paraId="0870A171" w14:textId="77777777" w:rsidR="00A27D70" w:rsidRPr="00BF555F" w:rsidRDefault="00A27D70" w:rsidP="00233C87">
      <w:pPr>
        <w:pStyle w:val="ProductList-Body"/>
        <w:outlineLvl w:val="2"/>
        <w:rPr>
          <w:lang w:val="es-ES"/>
        </w:rPr>
      </w:pPr>
      <w:r w:rsidRPr="00BF555F">
        <w:rPr>
          <w:b/>
          <w:color w:val="00188F"/>
          <w:lang w:val="es-ES"/>
        </w:rPr>
        <w:t>Código de Muestra</w:t>
      </w:r>
    </w:p>
    <w:p w14:paraId="0870A172" w14:textId="77777777" w:rsidR="00A27D70" w:rsidRPr="00BF555F" w:rsidRDefault="00A27D70" w:rsidP="00105241">
      <w:pPr>
        <w:pStyle w:val="ProductList-Body"/>
        <w:rPr>
          <w:lang w:val="es-ES"/>
        </w:rPr>
      </w:pPr>
      <w:r w:rsidRPr="00BF555F">
        <w:rPr>
          <w:lang w:val="es-ES"/>
        </w:rPr>
        <w:t>Microsoft concede al Cliente un derecho no exclusivo, perpetuo y completamente libre de regalías para utilizar y modificar cualquier código de</w:t>
      </w:r>
      <w:r w:rsidR="00C21F6F">
        <w:rPr>
          <w:lang w:val="es-ES"/>
        </w:rPr>
        <w:t> </w:t>
      </w:r>
      <w:r w:rsidRPr="00BF555F">
        <w:rPr>
          <w:lang w:val="es-ES"/>
        </w:rPr>
        <w:t>software que Microsoft proporcione a los efectos de ilustración (</w:t>
      </w:r>
      <w:r w:rsidR="00105241">
        <w:rPr>
          <w:lang w:val="es-ES"/>
        </w:rPr>
        <w:t>“</w:t>
      </w:r>
      <w:r w:rsidRPr="00BF555F">
        <w:rPr>
          <w:lang w:val="es-ES"/>
        </w:rPr>
        <w:t>Código de Muestra</w:t>
      </w:r>
      <w:r w:rsidR="00105241">
        <w:rPr>
          <w:lang w:val="es-ES"/>
        </w:rPr>
        <w:t>”</w:t>
      </w:r>
      <w:r w:rsidRPr="00BF555F">
        <w:rPr>
          <w:lang w:val="es-ES"/>
        </w:rPr>
        <w:t>) y para reproducir y distribuir la forma de código objeto del Código de Muestra, siempre que el Cliente acepte: (i) no utilizar el nombre, el logotipo o las marcas de Microsoft para comercializar el producto de software del Cliente en que está incrustado el Código de Muestra; (ii) incluir un aviso de propiedad intelectual válido sobre el producto de</w:t>
      </w:r>
      <w:r w:rsidR="00C21F6F">
        <w:rPr>
          <w:lang w:val="es-ES"/>
        </w:rPr>
        <w:t> </w:t>
      </w:r>
      <w:r w:rsidRPr="00BF555F">
        <w:rPr>
          <w:lang w:val="es-ES"/>
        </w:rPr>
        <w:t>software del Cliente en que está incrustado el Código de Muestra; e (iii) indemnizar, proteger y defender a Microsoft y a sus proveedores frente a cualquier reclamación o acción judicial, incluidos honorarios de abogados, que surjan o resulten del uso o la distribución del Código de Muestra.</w:t>
      </w:r>
    </w:p>
    <w:p w14:paraId="0870A173" w14:textId="77777777" w:rsidR="00A27D70" w:rsidRPr="00BF555F" w:rsidRDefault="00A27D70" w:rsidP="00A27D70">
      <w:pPr>
        <w:pStyle w:val="ProductList-Body"/>
        <w:rPr>
          <w:lang w:val="es-ES"/>
        </w:rPr>
      </w:pPr>
    </w:p>
    <w:p w14:paraId="0870A174" w14:textId="77777777" w:rsidR="00A27D70" w:rsidRPr="00BF555F" w:rsidRDefault="00A27D70" w:rsidP="00233C87">
      <w:pPr>
        <w:pStyle w:val="ProductList-Body"/>
        <w:outlineLvl w:val="2"/>
        <w:rPr>
          <w:lang w:val="es-ES"/>
        </w:rPr>
      </w:pPr>
      <w:r w:rsidRPr="00BF555F">
        <w:rPr>
          <w:b/>
          <w:color w:val="00188F"/>
          <w:lang w:val="es-ES"/>
        </w:rPr>
        <w:t>Derechos de las Filiales</w:t>
      </w:r>
    </w:p>
    <w:p w14:paraId="0870A175" w14:textId="77777777" w:rsidR="00A27D70" w:rsidRPr="00BF555F" w:rsidRDefault="00A27D70" w:rsidP="00A27D70">
      <w:pPr>
        <w:pStyle w:val="ProductList-Body"/>
        <w:rPr>
          <w:lang w:val="es-ES"/>
        </w:rPr>
      </w:pPr>
      <w:r w:rsidRPr="00BF555F">
        <w:rPr>
          <w:lang w:val="es-ES"/>
        </w:rPr>
        <w:t xml:space="preserve">El Cliente podrá </w:t>
      </w:r>
      <w:proofErr w:type="spellStart"/>
      <w:r w:rsidRPr="00BF555F">
        <w:rPr>
          <w:lang w:val="es-ES"/>
        </w:rPr>
        <w:t>sublicenciar</w:t>
      </w:r>
      <w:proofErr w:type="spellEnd"/>
      <w:r w:rsidRPr="00BF555F">
        <w:rPr>
          <w:lang w:val="es-ES"/>
        </w:rPr>
        <w:t xml:space="preserve"> los derechos incluidos en esta sección a Filiales, pero dichas Filiales no podrán </w:t>
      </w:r>
      <w:proofErr w:type="spellStart"/>
      <w:r w:rsidRPr="00BF555F">
        <w:rPr>
          <w:lang w:val="es-ES"/>
        </w:rPr>
        <w:t>sublicenciar</w:t>
      </w:r>
      <w:proofErr w:type="spellEnd"/>
      <w:r w:rsidRPr="00BF555F">
        <w:rPr>
          <w:lang w:val="es-ES"/>
        </w:rPr>
        <w:t xml:space="preserve"> estos derechos, y el uso que hagan de los mismos deberá ser conforme a los términos de licencia incluidos en el contrato de licencias por volumen del Cliente.</w:t>
      </w:r>
    </w:p>
    <w:p w14:paraId="0870A176" w14:textId="77777777" w:rsidR="00A27D70" w:rsidRPr="00BF555F" w:rsidRDefault="00A27D70" w:rsidP="00A27D70">
      <w:pPr>
        <w:pStyle w:val="ProductList-Body"/>
        <w:rPr>
          <w:lang w:val="es-ES"/>
        </w:rPr>
      </w:pPr>
    </w:p>
    <w:p w14:paraId="0870A177" w14:textId="77777777" w:rsidR="00A27D70" w:rsidRPr="00BF555F" w:rsidRDefault="00A27D70" w:rsidP="00233C87">
      <w:pPr>
        <w:pStyle w:val="ProductList-Body"/>
        <w:outlineLvl w:val="2"/>
        <w:rPr>
          <w:lang w:val="es-ES"/>
        </w:rPr>
      </w:pPr>
      <w:r w:rsidRPr="00BF555F">
        <w:rPr>
          <w:b/>
          <w:color w:val="00188F"/>
          <w:lang w:val="es-ES"/>
        </w:rPr>
        <w:t>Garantía de Soporte al Cliente</w:t>
      </w:r>
    </w:p>
    <w:p w14:paraId="0870A178" w14:textId="77777777" w:rsidR="00D67A4B" w:rsidRPr="00BF555F" w:rsidRDefault="00A27D70" w:rsidP="00A27D70">
      <w:pPr>
        <w:pStyle w:val="ProductList-Body"/>
        <w:rPr>
          <w:lang w:val="es-ES"/>
        </w:rPr>
      </w:pPr>
      <w:r w:rsidRPr="00BF555F">
        <w:rPr>
          <w:lang w:val="es-ES"/>
        </w:rPr>
        <w:t>Microsoft garantiza que todo el Soporte al Cliente se proporcionará con diligencia y aptitudes profesionales.</w:t>
      </w:r>
    </w:p>
    <w:p w14:paraId="0870A179" w14:textId="77777777" w:rsidR="00D67A4B" w:rsidRPr="00BF555F" w:rsidRDefault="00D67A4B" w:rsidP="00A914BF">
      <w:pPr>
        <w:pStyle w:val="ProductList-Body"/>
        <w:rPr>
          <w:lang w:val="es-ES"/>
        </w:rPr>
      </w:pPr>
    </w:p>
    <w:p w14:paraId="0870A17A" w14:textId="77777777" w:rsidR="00D67A4B" w:rsidRPr="00BF555F" w:rsidRDefault="00A27D70" w:rsidP="00233C87">
      <w:pPr>
        <w:pStyle w:val="ProductList-Offering1Heading"/>
        <w:outlineLvl w:val="1"/>
        <w:rPr>
          <w:lang w:val="es-ES"/>
        </w:rPr>
      </w:pPr>
      <w:bookmarkStart w:id="84" w:name="_Toc399501248"/>
      <w:r w:rsidRPr="00BF555F">
        <w:rPr>
          <w:lang w:val="es-ES"/>
        </w:rPr>
        <w:t>Notificación sobre el Estándar Visual H.264/AVC, el Estándar de Vídeo VC-1, el Estándar Visual MPEG-4 y el Estándar de Vídeo MPEG-2</w:t>
      </w:r>
      <w:bookmarkEnd w:id="84"/>
    </w:p>
    <w:p w14:paraId="0870A17B" w14:textId="77777777" w:rsidR="00A27D70" w:rsidRPr="00BF555F" w:rsidRDefault="00A27D70" w:rsidP="00A27D70">
      <w:pPr>
        <w:pStyle w:val="ProductList-Body"/>
        <w:rPr>
          <w:lang w:val="es-ES"/>
        </w:rPr>
      </w:pPr>
      <w:r w:rsidRPr="00BF555F">
        <w:rPr>
          <w:lang w:val="es-ES"/>
        </w:rPr>
        <w:t xml:space="preserve">Este software puede incluir tecnología de compresión visual H.264/AVC, VC-1, MPEG-4 </w:t>
      </w:r>
      <w:proofErr w:type="spellStart"/>
      <w:r w:rsidRPr="00BF555F">
        <w:rPr>
          <w:lang w:val="es-ES"/>
        </w:rPr>
        <w:t>Part</w:t>
      </w:r>
      <w:proofErr w:type="spellEnd"/>
      <w:r w:rsidRPr="00BF555F">
        <w:rPr>
          <w:lang w:val="es-ES"/>
        </w:rPr>
        <w:t xml:space="preserve"> 2, y MPEG-2. MPEG LA, L.L.C necesita esta notificación:</w:t>
      </w:r>
    </w:p>
    <w:p w14:paraId="0870A17C" w14:textId="77777777" w:rsidR="00A27D70" w:rsidRPr="00BF555F" w:rsidRDefault="00A27D70" w:rsidP="00B1715C">
      <w:pPr>
        <w:pStyle w:val="ProductList-Body"/>
        <w:spacing w:after="120"/>
        <w:rPr>
          <w:lang w:val="es-ES"/>
        </w:rPr>
      </w:pPr>
      <w:r w:rsidRPr="00BF555F">
        <w:rPr>
          <w:lang w:val="es-ES"/>
        </w:rPr>
        <w:t>ESTE PRODUCTO SE LICENCIA EN VIRTUD DE LAS LICENCIAS DE PORTAFOLIO AVC, VC-1, MPEG-4 PARTE 2 Y MPEG-2 VISUAL PARA USO PERSONAL Y</w:t>
      </w:r>
      <w:r w:rsidR="00B1715C">
        <w:rPr>
          <w:lang w:val="es-ES"/>
        </w:rPr>
        <w:t> </w:t>
      </w:r>
      <w:r w:rsidRPr="00BF555F">
        <w:rPr>
          <w:lang w:val="es-ES"/>
        </w:rPr>
        <w:t>NO COMERCIAL DE UN CONSUMIDOR PARA (i) CODIFICAR VÍDEO EN CUMPLIMIENTO CON LO ANTERIOR (ESTÁNDARES DE VÍDEO) Y/O</w:t>
      </w:r>
      <w:r w:rsidR="00B1715C">
        <w:rPr>
          <w:lang w:val="es-ES"/>
        </w:rPr>
        <w:t> </w:t>
      </w:r>
      <w:r w:rsidRPr="00BF555F">
        <w:rPr>
          <w:lang w:val="es-ES"/>
        </w:rPr>
        <w:t>(ii)</w:t>
      </w:r>
      <w:r w:rsidR="00B1715C">
        <w:rPr>
          <w:lang w:val="es-ES"/>
        </w:rPr>
        <w:t> </w:t>
      </w:r>
      <w:r w:rsidRPr="00BF555F">
        <w:rPr>
          <w:lang w:val="es-ES"/>
        </w:rPr>
        <w:t xml:space="preserve">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2" w:history="1">
        <w:r w:rsidRPr="00BF555F">
          <w:rPr>
            <w:rStyle w:val="Hyperlink"/>
            <w:lang w:val="es-ES"/>
          </w:rPr>
          <w:t>www.mpegla.com</w:t>
        </w:r>
      </w:hyperlink>
      <w:r w:rsidRPr="00BF555F">
        <w:rPr>
          <w:lang w:val="es-ES"/>
        </w:rPr>
        <w:t xml:space="preserve">. </w:t>
      </w:r>
    </w:p>
    <w:p w14:paraId="0870A17D" w14:textId="77777777" w:rsidR="00D67A4B" w:rsidRPr="00BF555F" w:rsidRDefault="00A27D70" w:rsidP="000F30AA">
      <w:pPr>
        <w:pStyle w:val="ProductList-Body"/>
        <w:rPr>
          <w:lang w:val="es-ES"/>
        </w:rPr>
      </w:pPr>
      <w:r w:rsidRPr="00BF555F">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w:t>
      </w:r>
      <w:r w:rsidR="00B1715C">
        <w:rPr>
          <w:lang w:val="es-ES"/>
        </w:rPr>
        <w:t> </w:t>
      </w:r>
      <w:r w:rsidRPr="00BF555F">
        <w:rPr>
          <w:lang w:val="es-ES"/>
        </w:rPr>
        <w:t>ESTÁNDARES DE VÍDEO para la distribución a terceros.</w:t>
      </w:r>
    </w:p>
    <w:p w14:paraId="0870A17E" w14:textId="77777777" w:rsidR="00D67A4B" w:rsidRPr="00BF555F" w:rsidRDefault="00D67A4B" w:rsidP="00A914BF">
      <w:pPr>
        <w:pStyle w:val="ProductList-Body"/>
        <w:rPr>
          <w:lang w:val="es-ES"/>
        </w:rPr>
      </w:pPr>
    </w:p>
    <w:p w14:paraId="0870A17F" w14:textId="77777777" w:rsidR="00A27D70" w:rsidRPr="00BF555F" w:rsidRDefault="00A27D70" w:rsidP="00A914BF">
      <w:pPr>
        <w:pStyle w:val="ProductList-Body"/>
        <w:rPr>
          <w:lang w:val="es-ES"/>
        </w:rPr>
      </w:pPr>
    </w:p>
    <w:p w14:paraId="0870A180" w14:textId="77777777" w:rsidR="00D67A4B" w:rsidRPr="00BF555F" w:rsidRDefault="00D67A4B" w:rsidP="00A914BF">
      <w:pPr>
        <w:pStyle w:val="ProductList-Body"/>
        <w:rPr>
          <w:lang w:val="es-ES"/>
        </w:rPr>
        <w:sectPr w:rsidR="00D67A4B" w:rsidRPr="00BF555F" w:rsidSect="00A61B2A">
          <w:footerReference w:type="default" r:id="rId53"/>
          <w:footerReference w:type="first" r:id="rId54"/>
          <w:pgSz w:w="12240" w:h="15840"/>
          <w:pgMar w:top="1440" w:right="720" w:bottom="1440" w:left="720" w:header="720" w:footer="720" w:gutter="0"/>
          <w:cols w:space="720"/>
          <w:titlePg/>
          <w:docGrid w:linePitch="360"/>
        </w:sectPr>
      </w:pPr>
    </w:p>
    <w:p w14:paraId="0870A181" w14:textId="77777777" w:rsidR="00D67A4B" w:rsidRPr="00BF555F" w:rsidRDefault="000F30F7" w:rsidP="00233C87">
      <w:pPr>
        <w:pStyle w:val="ProductList-SectionHeading"/>
        <w:outlineLvl w:val="0"/>
        <w:rPr>
          <w:lang w:val="es-ES"/>
        </w:rPr>
      </w:pPr>
      <w:bookmarkStart w:id="85" w:name="Attachment2"/>
      <w:bookmarkStart w:id="86" w:name="_Toc399501249"/>
      <w:r w:rsidRPr="00BF555F">
        <w:rPr>
          <w:lang w:val="es-ES"/>
        </w:rPr>
        <w:t>Anexo 2: Conjuntos de Licencias de Suscripción Complementaria</w:t>
      </w:r>
      <w:bookmarkEnd w:id="85"/>
      <w:bookmarkEnd w:id="86"/>
    </w:p>
    <w:p w14:paraId="0870A182" w14:textId="77777777" w:rsidR="007D0838" w:rsidRPr="00BF555F" w:rsidRDefault="000F30F7" w:rsidP="00A914BF">
      <w:pPr>
        <w:pStyle w:val="ProductList-Body"/>
        <w:rPr>
          <w:lang w:val="es-ES"/>
        </w:rPr>
      </w:pPr>
      <w:r w:rsidRPr="00BF555F">
        <w:rPr>
          <w:lang w:val="es-ES"/>
        </w:rPr>
        <w:t xml:space="preserve">El posible que la compra de Servicios Online esté disponible en la forma de Conjuntos de Servicios Online. Si en la tabla a continuación, hay una celda con sombreado </w:t>
      </w:r>
      <w:r w:rsidRPr="00BF555F">
        <w:rPr>
          <w:color w:val="000000" w:themeColor="text1"/>
          <w:shd w:val="clear" w:color="auto" w:fill="4668C5"/>
          <w:lang w:val="es-ES"/>
        </w:rPr>
        <w:t>azul</w:t>
      </w:r>
      <w:r w:rsidRPr="00BF555F">
        <w:rPr>
          <w:color w:val="000000" w:themeColor="text1"/>
          <w:lang w:val="es-ES"/>
        </w:rPr>
        <w:t xml:space="preserve"> en una fila de Servicios Online, la</w:t>
      </w:r>
      <w:r w:rsidRPr="00BF555F">
        <w:rPr>
          <w:lang w:val="es-ES"/>
        </w:rPr>
        <w:t xml:space="preserve"> SL de Conjunto para la columna en que se encuentra la celda cumple con los requisitos de SL para los Servicios Online de la celda. </w:t>
      </w:r>
    </w:p>
    <w:p w14:paraId="0870A183" w14:textId="77777777" w:rsidR="007D0838" w:rsidRPr="00BF555F" w:rsidRDefault="007D0838" w:rsidP="00A914BF">
      <w:pPr>
        <w:pStyle w:val="ProductList-Body"/>
        <w:rPr>
          <w:lang w:val="es-ES"/>
        </w:rPr>
      </w:pPr>
    </w:p>
    <w:tbl>
      <w:tblPr>
        <w:tblW w:w="10890" w:type="dxa"/>
        <w:tblLayout w:type="fixed"/>
        <w:tblLook w:val="04A0" w:firstRow="1" w:lastRow="0" w:firstColumn="1" w:lastColumn="0" w:noHBand="0" w:noVBand="1"/>
      </w:tblPr>
      <w:tblGrid>
        <w:gridCol w:w="2250"/>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BF555F" w14:paraId="0870A186" w14:textId="77777777" w:rsidTr="007B7A4E">
        <w:trPr>
          <w:cantSplit/>
          <w:trHeight w:val="213"/>
        </w:trPr>
        <w:tc>
          <w:tcPr>
            <w:tcW w:w="2250" w:type="dxa"/>
            <w:shd w:val="clear" w:color="auto" w:fill="auto"/>
            <w:vAlign w:val="bottom"/>
          </w:tcPr>
          <w:p w14:paraId="0870A184" w14:textId="77777777" w:rsidR="007B7A4E" w:rsidRPr="00BF555F" w:rsidRDefault="007B7A4E" w:rsidP="000C2E6F">
            <w:pPr>
              <w:pStyle w:val="ProductList-Body"/>
              <w:tabs>
                <w:tab w:val="clear" w:pos="158"/>
              </w:tabs>
              <w:ind w:left="-108"/>
              <w:rPr>
                <w:sz w:val="22"/>
                <w:lang w:val="es-ES"/>
              </w:rPr>
            </w:pPr>
          </w:p>
        </w:tc>
        <w:tc>
          <w:tcPr>
            <w:tcW w:w="8640" w:type="dxa"/>
            <w:gridSpan w:val="18"/>
            <w:tcBorders>
              <w:top w:val="single" w:sz="12" w:space="0" w:color="FFFFFF" w:themeColor="background1"/>
            </w:tcBorders>
            <w:shd w:val="clear" w:color="auto" w:fill="0072C6"/>
          </w:tcPr>
          <w:p w14:paraId="0870A185" w14:textId="77777777" w:rsidR="007B7A4E" w:rsidRPr="00BF555F"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lang w:val="es-ES"/>
              </w:rPr>
            </w:pPr>
            <w:r w:rsidRPr="00BF555F">
              <w:rPr>
                <w:rFonts w:asciiTheme="majorHAnsi" w:hAnsiTheme="majorHAnsi"/>
                <w:color w:val="FFFFFF" w:themeColor="background1"/>
                <w:sz w:val="22"/>
                <w:lang w:val="es-ES"/>
              </w:rPr>
              <w:t>SL de Conjunto</w:t>
            </w:r>
          </w:p>
        </w:tc>
      </w:tr>
      <w:tr w:rsidR="002E06FF" w:rsidRPr="00BF555F" w14:paraId="0870A199" w14:textId="77777777" w:rsidTr="00A25F80">
        <w:trPr>
          <w:cantSplit/>
          <w:trHeight w:val="501"/>
        </w:trPr>
        <w:tc>
          <w:tcPr>
            <w:tcW w:w="2250" w:type="dxa"/>
            <w:vMerge w:val="restart"/>
            <w:shd w:val="clear" w:color="auto" w:fill="auto"/>
            <w:vAlign w:val="bottom"/>
            <w:hideMark/>
          </w:tcPr>
          <w:p w14:paraId="0870A187" w14:textId="77777777" w:rsidR="000F30AA" w:rsidRPr="00BF555F" w:rsidRDefault="000C2E6F" w:rsidP="000C2E6F">
            <w:pPr>
              <w:pStyle w:val="ProductList-Body"/>
              <w:tabs>
                <w:tab w:val="clear" w:pos="158"/>
              </w:tabs>
              <w:ind w:left="-108"/>
              <w:rPr>
                <w:sz w:val="22"/>
                <w:lang w:val="es-ES"/>
              </w:rPr>
            </w:pPr>
            <w:r w:rsidRPr="00BF555F">
              <w:rPr>
                <w:sz w:val="22"/>
                <w:lang w:val="es-ES"/>
              </w:rPr>
              <w:t>Servicios Online</w:t>
            </w:r>
          </w:p>
        </w:tc>
        <w:tc>
          <w:tcPr>
            <w:tcW w:w="1620" w:type="dxa"/>
            <w:gridSpan w:val="4"/>
            <w:tcBorders>
              <w:top w:val="single" w:sz="12" w:space="0" w:color="FFFFFF" w:themeColor="background1"/>
              <w:right w:val="single" w:sz="12" w:space="0" w:color="FFFFFF" w:themeColor="background1"/>
            </w:tcBorders>
            <w:shd w:val="clear" w:color="auto" w:fill="0072C6"/>
          </w:tcPr>
          <w:p w14:paraId="0870A188" w14:textId="77777777" w:rsidR="000F30AA" w:rsidRPr="00BF555F" w:rsidRDefault="000F30AA" w:rsidP="000F30AA">
            <w:pPr>
              <w:pStyle w:val="ProductList-Body"/>
              <w:tabs>
                <w:tab w:val="clear" w:pos="158"/>
              </w:tabs>
              <w:spacing w:before="20" w:after="20"/>
              <w:ind w:left="-115" w:right="-115"/>
              <w:jc w:val="center"/>
              <w:rPr>
                <w:lang w:val="es-ES"/>
              </w:rPr>
            </w:pPr>
            <w:r w:rsidRPr="00BF555F">
              <w:rPr>
                <w:rFonts w:asciiTheme="majorHAnsi" w:hAnsiTheme="majorHAnsi"/>
                <w:color w:val="FFFFFF" w:themeColor="background1"/>
                <w:sz w:val="16"/>
                <w:szCs w:val="16"/>
                <w:lang w:val="es-ES"/>
              </w:rPr>
              <w:t>Office 365</w:t>
            </w:r>
          </w:p>
          <w:p w14:paraId="0870A189" w14:textId="77777777" w:rsidR="000F30AA" w:rsidRPr="00BF555F"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0870A18A" w14:textId="77777777" w:rsidR="000F30AA" w:rsidRPr="00BF555F" w:rsidRDefault="000F30AA" w:rsidP="000F30AA">
            <w:pPr>
              <w:pStyle w:val="ProductList-Body"/>
              <w:tabs>
                <w:tab w:val="clear" w:pos="158"/>
              </w:tabs>
              <w:spacing w:before="20" w:after="20"/>
              <w:ind w:left="-115" w:right="-115"/>
              <w:jc w:val="center"/>
              <w:rPr>
                <w:lang w:val="es-ES"/>
              </w:rPr>
            </w:pPr>
            <w:r w:rsidRPr="00BF555F">
              <w:rPr>
                <w:rFonts w:asciiTheme="majorHAnsi" w:hAnsiTheme="majorHAnsi"/>
                <w:color w:val="FFFFFF" w:themeColor="background1"/>
                <w:sz w:val="16"/>
                <w:szCs w:val="16"/>
                <w:lang w:val="es-ES"/>
              </w:rPr>
              <w:t>Office 365</w:t>
            </w:r>
          </w:p>
          <w:p w14:paraId="0870A18B" w14:textId="77777777" w:rsidR="000F30AA" w:rsidRPr="00BF555F"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Government</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70A18C" w14:textId="77777777" w:rsidR="000F30AA" w:rsidRPr="00BF555F" w:rsidRDefault="000F30AA" w:rsidP="000F30AA">
            <w:pPr>
              <w:pStyle w:val="ProductList-Body"/>
              <w:tabs>
                <w:tab w:val="clear" w:pos="158"/>
              </w:tabs>
              <w:spacing w:before="20" w:after="20"/>
              <w:ind w:left="-115" w:right="-115"/>
              <w:jc w:val="center"/>
              <w:rPr>
                <w:lang w:val="es-ES"/>
              </w:rPr>
            </w:pPr>
            <w:r w:rsidRPr="00BF555F">
              <w:rPr>
                <w:rFonts w:asciiTheme="majorHAnsi" w:hAnsiTheme="majorHAnsi"/>
                <w:color w:val="FFFFFF" w:themeColor="background1"/>
                <w:sz w:val="16"/>
                <w:szCs w:val="16"/>
                <w:lang w:val="es-ES"/>
              </w:rPr>
              <w:t>Office 365</w:t>
            </w:r>
          </w:p>
          <w:p w14:paraId="0870A18D" w14:textId="77777777" w:rsidR="000F30AA" w:rsidRPr="00BF555F"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Ámbito Educativo</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70A18E" w14:textId="77777777" w:rsidR="000F30AA" w:rsidRPr="00BF555F" w:rsidRDefault="000F30AA" w:rsidP="000F30AA">
            <w:pPr>
              <w:pStyle w:val="ProductList-Body"/>
              <w:tabs>
                <w:tab w:val="clear" w:pos="158"/>
              </w:tabs>
              <w:spacing w:before="20" w:after="20"/>
              <w:ind w:left="-115" w:right="-115"/>
              <w:jc w:val="center"/>
              <w:rPr>
                <w:lang w:val="es-ES"/>
              </w:rPr>
            </w:pPr>
            <w:r w:rsidRPr="00BF555F">
              <w:rPr>
                <w:rFonts w:asciiTheme="majorHAnsi" w:hAnsiTheme="majorHAnsi"/>
                <w:color w:val="FFFFFF" w:themeColor="background1"/>
                <w:sz w:val="16"/>
                <w:szCs w:val="16"/>
                <w:lang w:val="es-ES"/>
              </w:rPr>
              <w:t>Office 365</w:t>
            </w:r>
          </w:p>
          <w:p w14:paraId="0870A18F" w14:textId="77777777" w:rsidR="000F30AA" w:rsidRPr="00BF555F"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70A190" w14:textId="77777777" w:rsidR="000F30AA" w:rsidRPr="00BF555F" w:rsidRDefault="000F30AA" w:rsidP="000F30AA">
            <w:pPr>
              <w:pStyle w:val="ProductList-Body"/>
              <w:tabs>
                <w:tab w:val="clear" w:pos="158"/>
              </w:tabs>
              <w:spacing w:before="20" w:after="20"/>
              <w:ind w:left="-115" w:right="-115"/>
              <w:jc w:val="center"/>
              <w:rPr>
                <w:lang w:val="es-ES"/>
              </w:rPr>
            </w:pPr>
            <w:r w:rsidRPr="00BF555F">
              <w:rPr>
                <w:rFonts w:asciiTheme="majorHAnsi" w:hAnsiTheme="majorHAnsi"/>
                <w:color w:val="FFFFFF" w:themeColor="background1"/>
                <w:sz w:val="16"/>
                <w:szCs w:val="16"/>
                <w:lang w:val="es-ES"/>
              </w:rPr>
              <w:t>Office 365</w:t>
            </w:r>
          </w:p>
          <w:p w14:paraId="0870A191" w14:textId="77777777" w:rsidR="000F30AA" w:rsidRPr="00BF555F" w:rsidRDefault="000F30AA" w:rsidP="000F30AA">
            <w:pPr>
              <w:pStyle w:val="ProductList-Body"/>
              <w:tabs>
                <w:tab w:val="clear" w:pos="158"/>
              </w:tabs>
              <w:spacing w:before="20" w:after="20"/>
              <w:ind w:left="-115" w:right="-115"/>
              <w:jc w:val="center"/>
              <w:rPr>
                <w:lang w:val="es-ES"/>
              </w:rPr>
            </w:pPr>
            <w:r w:rsidRPr="00BF555F">
              <w:rPr>
                <w:rFonts w:asciiTheme="majorHAnsi" w:hAnsiTheme="majorHAnsi"/>
                <w:color w:val="FFFFFF" w:themeColor="background1"/>
                <w:sz w:val="16"/>
                <w:szCs w:val="16"/>
                <w:lang w:val="es-ES"/>
              </w:rPr>
              <w:t>Business</w:t>
            </w:r>
          </w:p>
          <w:p w14:paraId="0870A192" w14:textId="77777777" w:rsidR="000F30AA" w:rsidRPr="00BF555F"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70A193" w14:textId="77777777" w:rsidR="000F30AA" w:rsidRPr="00BF555F" w:rsidRDefault="000F30AA" w:rsidP="000F30AA">
            <w:pPr>
              <w:pStyle w:val="ProductList-Body"/>
              <w:tabs>
                <w:tab w:val="clear" w:pos="158"/>
              </w:tabs>
              <w:spacing w:before="20" w:after="20"/>
              <w:ind w:left="-115" w:right="-115"/>
              <w:jc w:val="center"/>
              <w:rPr>
                <w:lang w:val="es-ES"/>
              </w:rPr>
            </w:pPr>
            <w:r w:rsidRPr="00BF555F">
              <w:rPr>
                <w:rFonts w:asciiTheme="majorHAnsi" w:hAnsiTheme="majorHAnsi"/>
                <w:color w:val="FFFFFF" w:themeColor="background1"/>
                <w:sz w:val="16"/>
                <w:szCs w:val="16"/>
                <w:lang w:val="es-ES"/>
              </w:rPr>
              <w:t>Office 365</w:t>
            </w:r>
          </w:p>
          <w:p w14:paraId="0870A194" w14:textId="77777777" w:rsidR="000F30AA" w:rsidRPr="00BF555F"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Mediana Empresa</w:t>
            </w:r>
          </w:p>
        </w:tc>
        <w:tc>
          <w:tcPr>
            <w:tcW w:w="737" w:type="dxa"/>
            <w:vMerge w:val="restart"/>
            <w:tcBorders>
              <w:top w:val="single" w:sz="12" w:space="0" w:color="FFFFFF" w:themeColor="background1"/>
              <w:left w:val="single" w:sz="12" w:space="0" w:color="FFFFFF" w:themeColor="background1"/>
            </w:tcBorders>
            <w:shd w:val="clear" w:color="auto" w:fill="0072C6"/>
          </w:tcPr>
          <w:p w14:paraId="0870A195" w14:textId="77777777" w:rsidR="000F30AA" w:rsidRPr="00BF555F" w:rsidRDefault="000F30AA" w:rsidP="000F30AA">
            <w:pPr>
              <w:pStyle w:val="ProductList-Body"/>
              <w:tabs>
                <w:tab w:val="clear" w:pos="158"/>
              </w:tabs>
              <w:spacing w:before="20" w:after="20"/>
              <w:ind w:left="-115" w:right="-115"/>
              <w:jc w:val="center"/>
              <w:rPr>
                <w:lang w:val="es-ES"/>
              </w:rPr>
            </w:pPr>
            <w:r w:rsidRPr="00BF555F">
              <w:rPr>
                <w:rFonts w:asciiTheme="majorHAnsi" w:hAnsiTheme="majorHAnsi"/>
                <w:color w:val="FFFFFF" w:themeColor="background1"/>
                <w:sz w:val="16"/>
                <w:szCs w:val="16"/>
                <w:lang w:val="es-ES"/>
              </w:rPr>
              <w:t>Enterprise</w:t>
            </w:r>
          </w:p>
          <w:p w14:paraId="0870A196" w14:textId="77777777" w:rsidR="000F30AA" w:rsidRPr="00BF555F"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s-ES"/>
              </w:rPr>
            </w:pPr>
            <w:proofErr w:type="spellStart"/>
            <w:r w:rsidRPr="00BF555F">
              <w:rPr>
                <w:rFonts w:asciiTheme="majorHAnsi" w:hAnsiTheme="majorHAnsi"/>
                <w:color w:val="FFFFFF" w:themeColor="background1"/>
                <w:sz w:val="16"/>
                <w:szCs w:val="16"/>
                <w:lang w:val="es-ES"/>
              </w:rPr>
              <w:t>Mobility</w:t>
            </w:r>
            <w:proofErr w:type="spellEnd"/>
            <w:r w:rsidRPr="00BF555F">
              <w:rPr>
                <w:rFonts w:asciiTheme="majorHAnsi" w:hAnsiTheme="majorHAnsi"/>
                <w:color w:val="FFFFFF" w:themeColor="background1"/>
                <w:sz w:val="16"/>
                <w:szCs w:val="16"/>
                <w:lang w:val="es-ES"/>
              </w:rPr>
              <w:t xml:space="preserve"> Suite</w:t>
            </w:r>
          </w:p>
        </w:tc>
        <w:tc>
          <w:tcPr>
            <w:tcW w:w="1350" w:type="dxa"/>
            <w:gridSpan w:val="2"/>
            <w:tcBorders>
              <w:top w:val="single" w:sz="12" w:space="0" w:color="FFFFFF" w:themeColor="background1"/>
              <w:left w:val="single" w:sz="12" w:space="0" w:color="FFFFFF" w:themeColor="background1"/>
            </w:tcBorders>
            <w:shd w:val="clear" w:color="auto" w:fill="0072C6"/>
          </w:tcPr>
          <w:p w14:paraId="0870A197" w14:textId="77777777" w:rsidR="002E06FF" w:rsidRPr="00BF555F" w:rsidRDefault="000F30AA" w:rsidP="002E06FF">
            <w:pPr>
              <w:pStyle w:val="ProductList-Body"/>
              <w:tabs>
                <w:tab w:val="clear" w:pos="158"/>
              </w:tabs>
              <w:spacing w:before="20" w:after="20"/>
              <w:ind w:left="-115" w:right="-115"/>
              <w:jc w:val="center"/>
              <w:rPr>
                <w:lang w:val="es-ES"/>
              </w:rPr>
            </w:pPr>
            <w:r w:rsidRPr="00BF555F">
              <w:rPr>
                <w:rFonts w:asciiTheme="majorHAnsi" w:hAnsiTheme="majorHAnsi"/>
                <w:color w:val="FFFFFF" w:themeColor="background1"/>
                <w:sz w:val="16"/>
                <w:szCs w:val="16"/>
                <w:lang w:val="es-ES"/>
              </w:rPr>
              <w:t>Microsoft Dynamics</w:t>
            </w:r>
          </w:p>
          <w:p w14:paraId="0870A198" w14:textId="77777777" w:rsidR="000F30AA" w:rsidRPr="00BF555F"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CRM Online</w:t>
            </w:r>
          </w:p>
        </w:tc>
      </w:tr>
      <w:tr w:rsidR="002E06FF" w:rsidRPr="00BF555F" w14:paraId="0870A1AC" w14:textId="77777777" w:rsidTr="007B7A4E">
        <w:trPr>
          <w:cantSplit/>
          <w:trHeight w:val="288"/>
        </w:trPr>
        <w:tc>
          <w:tcPr>
            <w:tcW w:w="2250" w:type="dxa"/>
            <w:vMerge/>
            <w:tcBorders>
              <w:bottom w:val="dashSmallGap" w:sz="4" w:space="0" w:color="808080" w:themeColor="background1" w:themeShade="80"/>
            </w:tcBorders>
            <w:shd w:val="clear" w:color="auto" w:fill="auto"/>
            <w:vAlign w:val="bottom"/>
          </w:tcPr>
          <w:p w14:paraId="0870A19A" w14:textId="77777777" w:rsidR="000F30AA" w:rsidRPr="00BF555F" w:rsidRDefault="000F30AA" w:rsidP="000F30AA">
            <w:pPr>
              <w:pStyle w:val="ProductList-Body"/>
              <w:tabs>
                <w:tab w:val="clear" w:pos="158"/>
              </w:tabs>
              <w:rPr>
                <w:rFonts w:asciiTheme="majorHAnsi" w:hAnsiTheme="majorHAnsi"/>
                <w:szCs w:val="18"/>
                <w:lang w:val="es-ES"/>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0870A19B"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0A19C"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0A19D"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0A19E"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0A19F"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0A1A0"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0A1A1"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0A1A2"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0A1A3"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0A1A4"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0A1A5"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0A1A6"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0A1A7"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0A1A8"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0870A1A9"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p>
        </w:tc>
        <w:tc>
          <w:tcPr>
            <w:tcW w:w="675" w:type="dxa"/>
            <w:tcBorders>
              <w:left w:val="single" w:sz="12" w:space="0" w:color="FFFFFF" w:themeColor="background1"/>
              <w:bottom w:val="single" w:sz="12" w:space="0" w:color="FFFFFF" w:themeColor="background1"/>
            </w:tcBorders>
            <w:shd w:val="clear" w:color="auto" w:fill="0072C6"/>
          </w:tcPr>
          <w:p w14:paraId="0870A1AA"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r w:rsidRPr="00BF555F">
              <w:rPr>
                <w:rFonts w:asciiTheme="majorHAnsi" w:hAnsiTheme="majorHAnsi"/>
                <w:color w:val="FFFFFF" w:themeColor="background1"/>
                <w:sz w:val="16"/>
                <w:szCs w:val="16"/>
                <w:lang w:val="es-ES"/>
              </w:rPr>
              <w:t>Pro.</w:t>
            </w:r>
          </w:p>
        </w:tc>
        <w:tc>
          <w:tcPr>
            <w:tcW w:w="675" w:type="dxa"/>
            <w:tcBorders>
              <w:left w:val="single" w:sz="12" w:space="0" w:color="FFFFFF" w:themeColor="background1"/>
              <w:bottom w:val="single" w:sz="12" w:space="0" w:color="FFFFFF" w:themeColor="background1"/>
            </w:tcBorders>
            <w:shd w:val="clear" w:color="auto" w:fill="0072C6"/>
          </w:tcPr>
          <w:p w14:paraId="0870A1AB" w14:textId="77777777" w:rsidR="000F30AA" w:rsidRPr="00BF555F" w:rsidRDefault="000F30AA" w:rsidP="000F30AA">
            <w:pPr>
              <w:pStyle w:val="ProductList-Body"/>
              <w:tabs>
                <w:tab w:val="clear" w:pos="158"/>
              </w:tabs>
              <w:ind w:left="-108" w:right="-108"/>
              <w:jc w:val="center"/>
              <w:rPr>
                <w:rFonts w:asciiTheme="majorHAnsi" w:hAnsiTheme="majorHAnsi"/>
                <w:color w:val="FFFFFF" w:themeColor="background1"/>
                <w:sz w:val="16"/>
                <w:szCs w:val="16"/>
                <w:lang w:val="es-ES"/>
              </w:rPr>
            </w:pPr>
            <w:proofErr w:type="spellStart"/>
            <w:r w:rsidRPr="00BF555F">
              <w:rPr>
                <w:rFonts w:asciiTheme="majorHAnsi" w:hAnsiTheme="majorHAnsi"/>
                <w:color w:val="FFFFFF" w:themeColor="background1"/>
                <w:sz w:val="16"/>
                <w:szCs w:val="16"/>
                <w:lang w:val="es-ES"/>
              </w:rPr>
              <w:t>Ent</w:t>
            </w:r>
            <w:proofErr w:type="spellEnd"/>
            <w:r w:rsidRPr="00BF555F">
              <w:rPr>
                <w:rFonts w:asciiTheme="majorHAnsi" w:hAnsiTheme="majorHAnsi"/>
                <w:color w:val="FFFFFF" w:themeColor="background1"/>
                <w:sz w:val="16"/>
                <w:szCs w:val="16"/>
                <w:lang w:val="es-ES"/>
              </w:rPr>
              <w:t>.</w:t>
            </w:r>
          </w:p>
        </w:tc>
      </w:tr>
      <w:tr w:rsidR="002E06FF" w:rsidRPr="00BF555F" w14:paraId="0870A1BF" w14:textId="77777777" w:rsidTr="00CD21FD">
        <w:trPr>
          <w:trHeight w:val="288"/>
        </w:trPr>
        <w:tc>
          <w:tcPr>
            <w:tcW w:w="2250"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0870A1AD"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A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A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B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B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B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B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B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B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B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B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B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1B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1B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B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1B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1B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1BE"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1D2" w14:textId="77777777" w:rsidTr="00CD21FD">
        <w:trPr>
          <w:trHeight w:val="288"/>
        </w:trPr>
        <w:tc>
          <w:tcPr>
            <w:tcW w:w="2250" w:type="dxa"/>
            <w:tcBorders>
              <w:bottom w:val="dashSmallGap" w:sz="4" w:space="0" w:color="BFBFBF" w:themeColor="background1" w:themeShade="BF"/>
            </w:tcBorders>
            <w:shd w:val="clear" w:color="auto" w:fill="auto"/>
            <w:noWrap/>
            <w:vAlign w:val="center"/>
          </w:tcPr>
          <w:p w14:paraId="0870A1C0"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Quiosco de 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1C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C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C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C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1C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C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C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C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C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C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C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C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C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C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1C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1D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1D1"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1E5"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870A1D3"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D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1D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D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D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D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1D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D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D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1D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D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D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D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E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1E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1E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1E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1E4"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1F8"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870A1E6"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E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E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1E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1E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E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E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1E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1E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E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1F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1F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F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F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F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1F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1F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1F7"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20B"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70A1F9"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F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F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1F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F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F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1F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0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0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0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0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0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0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0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0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0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0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0A"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21E"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870A20C"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 xml:space="preserve">SharePoint Online </w:t>
            </w:r>
            <w:proofErr w:type="spellStart"/>
            <w:r w:rsidRPr="00BF555F">
              <w:rPr>
                <w:rFonts w:asciiTheme="majorHAnsi" w:hAnsiTheme="majorHAnsi"/>
                <w:sz w:val="16"/>
                <w:szCs w:val="16"/>
                <w:lang w:val="es-ES"/>
              </w:rPr>
              <w:t>Kiosk</w:t>
            </w:r>
            <w:proofErr w:type="spellEnd"/>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0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0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0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1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1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1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1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1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1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1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1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1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1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1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1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1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1D"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231"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870A21F"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2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2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2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2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2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2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2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2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2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2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2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2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2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2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2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2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30"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244"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870A232"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3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3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3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3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3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3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3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3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3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3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3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3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3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4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4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4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43"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257"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70A245"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4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4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4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4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4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4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4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4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4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4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5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5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5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5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5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5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56"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26A"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70A258"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5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5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5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5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5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5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5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6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6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6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6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6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6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6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6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6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69"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27D"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70A26B"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6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6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6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6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7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7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7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7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7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7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7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7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7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7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7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7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7C"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290"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70A27E" w14:textId="77777777" w:rsidR="000F30AA" w:rsidRPr="00BF555F" w:rsidRDefault="000F30AA" w:rsidP="000F30AA">
            <w:pPr>
              <w:pStyle w:val="ProductList-Body"/>
              <w:tabs>
                <w:tab w:val="clear" w:pos="158"/>
              </w:tabs>
              <w:ind w:left="-108"/>
              <w:rPr>
                <w:rFonts w:asciiTheme="majorHAnsi" w:hAnsiTheme="majorHAnsi"/>
                <w:sz w:val="16"/>
                <w:szCs w:val="16"/>
                <w:lang w:val="es-ES"/>
              </w:rPr>
            </w:pPr>
            <w:proofErr w:type="spellStart"/>
            <w:r w:rsidRPr="00BF555F">
              <w:rPr>
                <w:rFonts w:asciiTheme="majorHAnsi" w:hAnsiTheme="majorHAnsi"/>
                <w:sz w:val="16"/>
                <w:szCs w:val="16"/>
                <w:lang w:val="es-ES"/>
              </w:rPr>
              <w:t>Yammer</w:t>
            </w:r>
            <w:proofErr w:type="spellEnd"/>
            <w:r w:rsidRPr="00BF555F">
              <w:rPr>
                <w:rFonts w:asciiTheme="majorHAnsi" w:hAnsiTheme="majorHAnsi"/>
                <w:sz w:val="16"/>
                <w:szCs w:val="16"/>
                <w:lang w:val="es-ES"/>
              </w:rPr>
              <w:t xml:space="preserve">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7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8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8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8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8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8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8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8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8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8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8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8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8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8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8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8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8F"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2A3"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70A291"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9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9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9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9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9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9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9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9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9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9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9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9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9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9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A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A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A2"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2B6"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70A2A4"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A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A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A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A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A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A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A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A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A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A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A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B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B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B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B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B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B5"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2C9"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70A2B7"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B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B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B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B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B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B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B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B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C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0A2C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C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C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C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0A2C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C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C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C8"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2DC" w14:textId="77777777" w:rsidTr="00D77D3C">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70A2CA" w14:textId="77777777" w:rsidR="000F30AA" w:rsidRPr="00BF555F" w:rsidRDefault="000F30AA" w:rsidP="000F30AA">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C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C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C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C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C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D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D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D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D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D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D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D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D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D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870A2D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D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DB"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2EF" w14:textId="77777777" w:rsidTr="00D77D3C">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70A2DD" w14:textId="77777777" w:rsidR="000F30AA" w:rsidRPr="00BF555F" w:rsidRDefault="0046457A" w:rsidP="0046457A">
            <w:pPr>
              <w:pStyle w:val="ProductList-Body"/>
              <w:tabs>
                <w:tab w:val="clear" w:pos="158"/>
              </w:tabs>
              <w:ind w:left="-108"/>
              <w:rPr>
                <w:rFonts w:asciiTheme="majorHAnsi" w:hAnsiTheme="majorHAnsi"/>
                <w:sz w:val="16"/>
                <w:szCs w:val="16"/>
                <w:lang w:val="es-ES"/>
              </w:rPr>
            </w:pPr>
            <w:proofErr w:type="spellStart"/>
            <w:r w:rsidRPr="00BF555F">
              <w:rPr>
                <w:rFonts w:asciiTheme="majorHAnsi" w:hAnsiTheme="majorHAnsi"/>
                <w:sz w:val="16"/>
                <w:szCs w:val="16"/>
                <w:lang w:val="es-ES"/>
              </w:rPr>
              <w:t>Azure</w:t>
            </w:r>
            <w:proofErr w:type="spellEnd"/>
            <w:r w:rsidRPr="00BF555F">
              <w:rPr>
                <w:rFonts w:asciiTheme="majorHAnsi" w:hAnsiTheme="majorHAnsi"/>
                <w:sz w:val="16"/>
                <w:szCs w:val="16"/>
                <w:lang w:val="es-ES"/>
              </w:rPr>
              <w:t xml:space="preserv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D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D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E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E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E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E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E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E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E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E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E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E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E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E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870A2E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E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2EE"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2E06FF" w:rsidRPr="00BF555F" w14:paraId="0870A302" w14:textId="77777777" w:rsidTr="00D77D3C">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70A2F0" w14:textId="77777777" w:rsidR="000F30AA" w:rsidRPr="00BF555F" w:rsidRDefault="000F30AA" w:rsidP="000F30AA">
            <w:pPr>
              <w:pStyle w:val="ProductList-Body"/>
              <w:tabs>
                <w:tab w:val="clear" w:pos="158"/>
              </w:tabs>
              <w:ind w:left="-108"/>
              <w:rPr>
                <w:rFonts w:asciiTheme="majorHAnsi" w:hAnsiTheme="majorHAnsi"/>
                <w:sz w:val="16"/>
                <w:szCs w:val="16"/>
                <w:lang w:val="es-ES"/>
              </w:rPr>
            </w:pPr>
            <w:proofErr w:type="spellStart"/>
            <w:r w:rsidRPr="00BF555F">
              <w:rPr>
                <w:rFonts w:asciiTheme="majorHAnsi" w:hAnsiTheme="majorHAnsi"/>
                <w:sz w:val="16"/>
                <w:szCs w:val="16"/>
                <w:lang w:val="es-ES"/>
              </w:rPr>
              <w:t>Azure</w:t>
            </w:r>
            <w:proofErr w:type="spellEnd"/>
            <w:r w:rsidRPr="00BF555F">
              <w:rPr>
                <w:rFonts w:asciiTheme="majorHAnsi" w:hAnsiTheme="majorHAnsi"/>
                <w:sz w:val="16"/>
                <w:szCs w:val="16"/>
                <w:lang w:val="es-ES"/>
              </w:rPr>
              <w:t xml:space="preserve"> Active </w:t>
            </w:r>
            <w:proofErr w:type="spellStart"/>
            <w:r w:rsidRPr="00BF555F">
              <w:rPr>
                <w:rFonts w:asciiTheme="majorHAnsi" w:hAnsiTheme="majorHAnsi"/>
                <w:sz w:val="16"/>
                <w:szCs w:val="16"/>
                <w:lang w:val="es-ES"/>
              </w:rPr>
              <w:t>Directory</w:t>
            </w:r>
            <w:proofErr w:type="spellEnd"/>
            <w:r w:rsidRPr="00BF555F">
              <w:rPr>
                <w:rFonts w:asciiTheme="majorHAnsi" w:hAnsiTheme="majorHAnsi"/>
                <w:sz w:val="16"/>
                <w:szCs w:val="16"/>
                <w:lang w:val="es-ES"/>
              </w:rPr>
              <w:t xml:space="preserve">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F1"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F2"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F3"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F4"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F5"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F6"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F7"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F8"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F9"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FA"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FB"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FC"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2FD"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2FE"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870A2FF"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300" w14:textId="77777777" w:rsidR="000F30AA" w:rsidRPr="00BF555F" w:rsidRDefault="000F30AA"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301" w14:textId="77777777" w:rsidR="000F30AA" w:rsidRPr="00BF555F" w:rsidRDefault="000F30AA" w:rsidP="00CD21FD">
            <w:pPr>
              <w:pStyle w:val="ProductList-Body"/>
              <w:tabs>
                <w:tab w:val="clear" w:pos="158"/>
              </w:tabs>
              <w:jc w:val="center"/>
              <w:rPr>
                <w:rFonts w:asciiTheme="majorHAnsi" w:hAnsiTheme="majorHAnsi"/>
                <w:szCs w:val="18"/>
                <w:lang w:val="es-ES"/>
              </w:rPr>
            </w:pPr>
          </w:p>
        </w:tc>
      </w:tr>
      <w:tr w:rsidR="00A8327A" w:rsidRPr="00BF555F" w14:paraId="0870A315" w14:textId="77777777" w:rsidTr="009E720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70A303" w14:textId="77777777" w:rsidR="002E06FF" w:rsidRPr="008760AD" w:rsidRDefault="009E720B" w:rsidP="002E06FF">
            <w:pPr>
              <w:pStyle w:val="ProductList-Body"/>
              <w:tabs>
                <w:tab w:val="clear" w:pos="158"/>
              </w:tabs>
              <w:ind w:left="-108"/>
              <w:rPr>
                <w:rFonts w:asciiTheme="majorHAnsi" w:hAnsiTheme="majorHAnsi"/>
                <w:sz w:val="16"/>
                <w:szCs w:val="16"/>
              </w:rPr>
            </w:pPr>
            <w:r w:rsidRPr="008760AD">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04" w14:textId="77777777" w:rsidR="002E06FF" w:rsidRPr="008760AD"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05" w14:textId="77777777" w:rsidR="002E06FF" w:rsidRPr="008760AD"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06" w14:textId="77777777" w:rsidR="002E06FF" w:rsidRPr="008760AD"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07" w14:textId="77777777" w:rsidR="002E06FF" w:rsidRPr="008760AD"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08" w14:textId="77777777" w:rsidR="002E06FF" w:rsidRPr="008760AD"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09" w14:textId="77777777" w:rsidR="002E06FF" w:rsidRPr="008760AD"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0A" w14:textId="77777777" w:rsidR="002E06FF" w:rsidRPr="008760AD"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0B" w14:textId="77777777" w:rsidR="002E06FF" w:rsidRPr="008760AD"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0C" w14:textId="77777777" w:rsidR="002E06FF" w:rsidRPr="008760AD"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0D" w14:textId="77777777" w:rsidR="002E06FF" w:rsidRPr="008760AD"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0E" w14:textId="77777777" w:rsidR="002E06FF" w:rsidRPr="008760AD"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0F" w14:textId="77777777" w:rsidR="002E06FF" w:rsidRPr="008760AD"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10" w14:textId="77777777" w:rsidR="002E06FF" w:rsidRPr="008760AD"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11" w14:textId="77777777" w:rsidR="002E06FF" w:rsidRPr="008760AD"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312" w14:textId="77777777" w:rsidR="002E06FF" w:rsidRPr="008760AD"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870A313" w14:textId="77777777" w:rsidR="002E06FF" w:rsidRPr="008760AD"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314" w14:textId="77777777" w:rsidR="002E06FF" w:rsidRPr="008760AD" w:rsidRDefault="002E06FF" w:rsidP="00CD21FD">
            <w:pPr>
              <w:pStyle w:val="ProductList-Body"/>
              <w:tabs>
                <w:tab w:val="clear" w:pos="158"/>
              </w:tabs>
              <w:jc w:val="center"/>
              <w:rPr>
                <w:rFonts w:asciiTheme="majorHAnsi" w:hAnsiTheme="majorHAnsi"/>
                <w:szCs w:val="18"/>
              </w:rPr>
            </w:pPr>
          </w:p>
        </w:tc>
      </w:tr>
      <w:tr w:rsidR="00A8327A" w:rsidRPr="00BF555F" w14:paraId="0870A328" w14:textId="77777777" w:rsidTr="009E720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70A316" w14:textId="77777777" w:rsidR="002E06FF" w:rsidRPr="00BF555F" w:rsidRDefault="009E720B" w:rsidP="009E720B">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17"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18"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19"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1A"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1B"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1C"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1D"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1E"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1F"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20"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21"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22"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23"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24"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325"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326"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870A327" w14:textId="77777777" w:rsidR="002E06FF" w:rsidRPr="00BF555F" w:rsidRDefault="002E06FF" w:rsidP="00CD21FD">
            <w:pPr>
              <w:pStyle w:val="ProductList-Body"/>
              <w:tabs>
                <w:tab w:val="clear" w:pos="158"/>
              </w:tabs>
              <w:jc w:val="center"/>
              <w:rPr>
                <w:rFonts w:asciiTheme="majorHAnsi" w:hAnsiTheme="majorHAnsi"/>
                <w:szCs w:val="18"/>
                <w:lang w:val="es-ES"/>
              </w:rPr>
            </w:pPr>
          </w:p>
        </w:tc>
      </w:tr>
      <w:tr w:rsidR="002E06FF" w:rsidRPr="00BF555F" w14:paraId="0870A33B"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70A329" w14:textId="02D241B8" w:rsidR="002E06FF" w:rsidRPr="00BF555F" w:rsidRDefault="002E06FF" w:rsidP="002E06FF">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 xml:space="preserve">Microsoft Social </w:t>
            </w:r>
            <w:proofErr w:type="spellStart"/>
            <w:r w:rsidR="004F3F1F">
              <w:rPr>
                <w:rFonts w:asciiTheme="majorHAnsi" w:hAnsiTheme="majorHAnsi"/>
                <w:sz w:val="16"/>
                <w:szCs w:val="16"/>
                <w:lang w:val="es-ES"/>
              </w:rPr>
              <w:t>Listening</w:t>
            </w:r>
            <w:proofErr w:type="spellEnd"/>
            <w:r w:rsidRPr="00BF555F">
              <w:rPr>
                <w:rFonts w:asciiTheme="majorHAnsi" w:hAnsiTheme="majorHAnsi"/>
                <w:sz w:val="16"/>
                <w:szCs w:val="16"/>
                <w:lang w:val="es-ES"/>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2A"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2B"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2C"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2D"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2E"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2F"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30"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31"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32"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33"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34"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35"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0A336"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A337"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338"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870A339"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70A33A" w14:textId="77777777" w:rsidR="002E06FF" w:rsidRPr="00BF555F" w:rsidRDefault="002E06FF" w:rsidP="00CD21FD">
            <w:pPr>
              <w:pStyle w:val="ProductList-Body"/>
              <w:tabs>
                <w:tab w:val="clear" w:pos="158"/>
              </w:tabs>
              <w:jc w:val="center"/>
              <w:rPr>
                <w:rFonts w:asciiTheme="majorHAnsi" w:hAnsiTheme="majorHAnsi"/>
                <w:szCs w:val="18"/>
                <w:lang w:val="es-ES"/>
              </w:rPr>
            </w:pPr>
          </w:p>
        </w:tc>
      </w:tr>
      <w:tr w:rsidR="002E06FF" w:rsidRPr="00BF555F" w14:paraId="0870A361" w14:textId="77777777" w:rsidTr="00CD21FD">
        <w:trPr>
          <w:trHeight w:val="288"/>
        </w:trPr>
        <w:tc>
          <w:tcPr>
            <w:tcW w:w="2250" w:type="dxa"/>
            <w:tcBorders>
              <w:top w:val="dashSmallGap" w:sz="4" w:space="0" w:color="BFBFBF" w:themeColor="background1" w:themeShade="BF"/>
            </w:tcBorders>
            <w:shd w:val="clear" w:color="auto" w:fill="auto"/>
            <w:noWrap/>
            <w:vAlign w:val="center"/>
          </w:tcPr>
          <w:p w14:paraId="0870A34F" w14:textId="77777777" w:rsidR="002E06FF" w:rsidRPr="00BF555F" w:rsidRDefault="002E06FF" w:rsidP="002E06FF">
            <w:pPr>
              <w:pStyle w:val="ProductList-Body"/>
              <w:tabs>
                <w:tab w:val="clear" w:pos="158"/>
              </w:tabs>
              <w:ind w:left="-108"/>
              <w:rPr>
                <w:rFonts w:asciiTheme="majorHAnsi" w:hAnsiTheme="majorHAnsi"/>
                <w:sz w:val="16"/>
                <w:szCs w:val="16"/>
                <w:lang w:val="es-ES"/>
              </w:rPr>
            </w:pPr>
            <w:r w:rsidRPr="00BF555F">
              <w:rPr>
                <w:rFonts w:asciiTheme="majorHAnsi" w:hAnsiTheme="majorHAnsi"/>
                <w:sz w:val="16"/>
                <w:szCs w:val="16"/>
                <w:lang w:val="es-ES"/>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0870A350"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870A351"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870A352"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870A353"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870A354"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870A355"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870A356"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870A357"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870A358"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870A359"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870A35A"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870A35B"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870A35C"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870A35D"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0870A35E"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0870A35F" w14:textId="77777777" w:rsidR="002E06FF" w:rsidRPr="00BF555F" w:rsidRDefault="002E06FF" w:rsidP="00CD21FD">
            <w:pPr>
              <w:pStyle w:val="ProductList-Body"/>
              <w:tabs>
                <w:tab w:val="clear" w:pos="158"/>
              </w:tabs>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tcBorders>
            <w:shd w:val="clear" w:color="auto" w:fill="4668C5"/>
            <w:vAlign w:val="center"/>
          </w:tcPr>
          <w:p w14:paraId="0870A360" w14:textId="77777777" w:rsidR="002E06FF" w:rsidRPr="00BF555F" w:rsidRDefault="002E06FF" w:rsidP="00CD21FD">
            <w:pPr>
              <w:pStyle w:val="ProductList-Body"/>
              <w:tabs>
                <w:tab w:val="clear" w:pos="158"/>
              </w:tabs>
              <w:jc w:val="center"/>
              <w:rPr>
                <w:rFonts w:asciiTheme="majorHAnsi" w:hAnsiTheme="majorHAnsi"/>
                <w:szCs w:val="18"/>
                <w:lang w:val="es-ES"/>
              </w:rPr>
            </w:pPr>
          </w:p>
        </w:tc>
      </w:tr>
    </w:tbl>
    <w:p w14:paraId="0870A362" w14:textId="77777777" w:rsidR="00D67A4B" w:rsidRPr="00BF555F" w:rsidRDefault="00D67A4B" w:rsidP="00A914BF">
      <w:pPr>
        <w:pStyle w:val="ProductList-Body"/>
        <w:rPr>
          <w:lang w:val="es-ES"/>
        </w:rPr>
      </w:pPr>
    </w:p>
    <w:p w14:paraId="0870A363" w14:textId="77777777" w:rsidR="00783931" w:rsidRPr="00BF555F" w:rsidRDefault="00783931" w:rsidP="00105241">
      <w:pPr>
        <w:pStyle w:val="ProductList-Body"/>
        <w:rPr>
          <w:lang w:val="es-ES"/>
        </w:rPr>
      </w:pPr>
      <w:r w:rsidRPr="00BF555F">
        <w:rPr>
          <w:lang w:val="es-ES"/>
        </w:rPr>
        <w:t xml:space="preserve">Las SL de la Suite de Complementos que incluyen </w:t>
      </w:r>
      <w:r w:rsidR="00105241">
        <w:rPr>
          <w:lang w:val="es-ES"/>
        </w:rPr>
        <w:t>“</w:t>
      </w:r>
      <w:r w:rsidRPr="00BF555F">
        <w:rPr>
          <w:lang w:val="es-ES"/>
        </w:rPr>
        <w:t>sin ProPlus</w:t>
      </w:r>
      <w:r w:rsidR="00105241">
        <w:rPr>
          <w:lang w:val="es-ES"/>
        </w:rPr>
        <w:t>”</w:t>
      </w:r>
      <w:r w:rsidRPr="00BF555F">
        <w:rPr>
          <w:lang w:val="es-ES"/>
        </w:rPr>
        <w:t xml:space="preserve"> en su título no incluyen derechos para Office 365 ProPlus.</w:t>
      </w:r>
    </w:p>
    <w:p w14:paraId="0870A364" w14:textId="77777777" w:rsidR="00F2322F" w:rsidRPr="00BF555F" w:rsidRDefault="00F2322F" w:rsidP="00A914BF">
      <w:pPr>
        <w:pStyle w:val="ProductList-Body"/>
        <w:rPr>
          <w:lang w:val="es-ES"/>
        </w:rPr>
      </w:pPr>
    </w:p>
    <w:p w14:paraId="0870A365" w14:textId="77777777" w:rsidR="00D67A4B" w:rsidRPr="00BF555F" w:rsidRDefault="00D67A4B" w:rsidP="00A914BF">
      <w:pPr>
        <w:pStyle w:val="ProductList-Body"/>
        <w:rPr>
          <w:lang w:val="es-ES"/>
        </w:rPr>
      </w:pPr>
    </w:p>
    <w:p w14:paraId="0870A366" w14:textId="77777777" w:rsidR="00232755" w:rsidRPr="00BF555F" w:rsidRDefault="00232755" w:rsidP="00A914BF">
      <w:pPr>
        <w:pStyle w:val="ProductList-Body"/>
        <w:rPr>
          <w:lang w:val="es-ES"/>
        </w:rPr>
        <w:sectPr w:rsidR="00232755" w:rsidRPr="00BF555F" w:rsidSect="00A61B2A">
          <w:pgSz w:w="12240" w:h="15840"/>
          <w:pgMar w:top="1440" w:right="720" w:bottom="1440" w:left="720" w:header="720" w:footer="720" w:gutter="0"/>
          <w:cols w:space="720"/>
          <w:titlePg/>
          <w:docGrid w:linePitch="360"/>
        </w:sectPr>
      </w:pPr>
    </w:p>
    <w:p w14:paraId="0870A367" w14:textId="77777777" w:rsidR="00232755" w:rsidRPr="00BF555F" w:rsidRDefault="00232755" w:rsidP="00233C87">
      <w:pPr>
        <w:pStyle w:val="ProductList-SectionHeading"/>
        <w:outlineLvl w:val="0"/>
        <w:rPr>
          <w:lang w:val="es-ES"/>
        </w:rPr>
      </w:pPr>
      <w:bookmarkStart w:id="87" w:name="Attachment3"/>
      <w:bookmarkStart w:id="88" w:name="_Toc399501250"/>
      <w:r w:rsidRPr="00BF555F">
        <w:rPr>
          <w:lang w:val="es-ES"/>
        </w:rPr>
        <w:t>Anexo 3: Cláusulas Contractuales Estándar (Procesadores)</w:t>
      </w:r>
      <w:bookmarkEnd w:id="87"/>
      <w:bookmarkEnd w:id="88"/>
    </w:p>
    <w:p w14:paraId="0870A368" w14:textId="77777777" w:rsidR="00232755" w:rsidRPr="00BF555F" w:rsidRDefault="00232755" w:rsidP="00105241">
      <w:pPr>
        <w:pStyle w:val="ProductList-Body"/>
        <w:rPr>
          <w:lang w:val="es-ES"/>
        </w:rPr>
      </w:pPr>
      <w:r w:rsidRPr="00BF555F">
        <w:rPr>
          <w:lang w:val="es-ES"/>
        </w:rPr>
        <w:t>Para los fines del Artículo 26(2) de la Directiva 95/46/CE para la transmisión de datos personales a procesadores establecidos en otros países que no garantizan un nivel adecuado de protección de datos, el Cliente (como exportador de datos) y Microsoft Corporation (como importador de</w:t>
      </w:r>
      <w:r w:rsidR="00E13967">
        <w:rPr>
          <w:lang w:val="es-ES"/>
        </w:rPr>
        <w:t> </w:t>
      </w:r>
      <w:r w:rsidRPr="00BF555F">
        <w:rPr>
          <w:lang w:val="es-ES"/>
        </w:rPr>
        <w:t xml:space="preserve">datos, cuya firma aparece a continuación), cada uno de ellos una </w:t>
      </w:r>
      <w:r w:rsidR="00105241">
        <w:rPr>
          <w:lang w:val="es-ES"/>
        </w:rPr>
        <w:t>“</w:t>
      </w:r>
      <w:r w:rsidRPr="00BF555F">
        <w:rPr>
          <w:lang w:val="es-ES"/>
        </w:rPr>
        <w:t>parte</w:t>
      </w:r>
      <w:r w:rsidR="00105241">
        <w:rPr>
          <w:lang w:val="es-ES"/>
        </w:rPr>
        <w:t>”</w:t>
      </w:r>
      <w:r w:rsidRPr="00BF555F">
        <w:rPr>
          <w:lang w:val="es-ES"/>
        </w:rPr>
        <w:t xml:space="preserve"> y en conjunto </w:t>
      </w:r>
      <w:r w:rsidR="00105241">
        <w:rPr>
          <w:lang w:val="es-ES"/>
        </w:rPr>
        <w:t>“</w:t>
      </w:r>
      <w:r w:rsidRPr="00BF555F">
        <w:rPr>
          <w:lang w:val="es-ES"/>
        </w:rPr>
        <w:t>las partes</w:t>
      </w:r>
      <w:r w:rsidR="00105241">
        <w:rPr>
          <w:lang w:val="es-ES"/>
        </w:rPr>
        <w:t>”</w:t>
      </w:r>
      <w:r w:rsidRPr="00BF555F">
        <w:rPr>
          <w:lang w:val="es-ES"/>
        </w:rPr>
        <w:t xml:space="preserve">, han aceptado las siguientes Cláusulas Contractuales (las </w:t>
      </w:r>
      <w:r w:rsidR="00105241">
        <w:rPr>
          <w:lang w:val="es-ES"/>
        </w:rPr>
        <w:t>“</w:t>
      </w:r>
      <w:r w:rsidRPr="00BF555F">
        <w:rPr>
          <w:lang w:val="es-ES"/>
        </w:rPr>
        <w:t>Cláusulas</w:t>
      </w:r>
      <w:r w:rsidR="00105241">
        <w:rPr>
          <w:lang w:val="es-ES"/>
        </w:rPr>
        <w:t>”</w:t>
      </w:r>
      <w:r w:rsidRPr="00BF555F">
        <w:rPr>
          <w:lang w:val="es-ES"/>
        </w:rPr>
        <w:t xml:space="preserve"> o “Cláusulas Contractuales Estándar”) con el fin de citar las protecciones con respecto a la protección de</w:t>
      </w:r>
      <w:r w:rsidR="00E13967">
        <w:rPr>
          <w:lang w:val="es-ES"/>
        </w:rPr>
        <w:t> </w:t>
      </w:r>
      <w:r w:rsidRPr="00BF555F">
        <w:rPr>
          <w:lang w:val="es-ES"/>
        </w:rPr>
        <w:t>la</w:t>
      </w:r>
      <w:r w:rsidR="00E13967">
        <w:rPr>
          <w:lang w:val="es-ES"/>
        </w:rPr>
        <w:t> </w:t>
      </w:r>
      <w:r w:rsidRPr="00BF555F">
        <w:rPr>
          <w:lang w:val="es-ES"/>
        </w:rPr>
        <w:t>privacidad y los derechos fundamentales y a las libertades de las personas para la transmisión de los datos personales especificados en</w:t>
      </w:r>
      <w:r w:rsidR="00E13967">
        <w:rPr>
          <w:lang w:val="es-ES"/>
        </w:rPr>
        <w:t> </w:t>
      </w:r>
      <w:r w:rsidRPr="00BF555F">
        <w:rPr>
          <w:lang w:val="es-ES"/>
        </w:rPr>
        <w:t>el</w:t>
      </w:r>
      <w:r w:rsidR="00E13967">
        <w:rPr>
          <w:lang w:val="es-ES"/>
        </w:rPr>
        <w:t> </w:t>
      </w:r>
      <w:r w:rsidRPr="00BF555F">
        <w:rPr>
          <w:lang w:val="es-ES"/>
        </w:rPr>
        <w:t>Apéndice 1 por parte del exportador de datos.</w:t>
      </w:r>
    </w:p>
    <w:p w14:paraId="0870A369" w14:textId="77777777" w:rsidR="00232755" w:rsidRPr="00BF555F" w:rsidRDefault="00232755" w:rsidP="00232755">
      <w:pPr>
        <w:pStyle w:val="ProductList-Body"/>
        <w:rPr>
          <w:lang w:val="es-ES"/>
        </w:rPr>
      </w:pPr>
    </w:p>
    <w:p w14:paraId="0870A36A" w14:textId="77777777" w:rsidR="00232755" w:rsidRPr="00BF555F" w:rsidRDefault="00232755" w:rsidP="00233C87">
      <w:pPr>
        <w:pStyle w:val="ProductList-Body"/>
        <w:jc w:val="center"/>
        <w:outlineLvl w:val="1"/>
        <w:rPr>
          <w:lang w:val="es-ES"/>
        </w:rPr>
      </w:pPr>
      <w:r w:rsidRPr="00BF555F">
        <w:rPr>
          <w:b/>
          <w:lang w:val="es-ES"/>
        </w:rPr>
        <w:t>Cláusula 1: Definiciones</w:t>
      </w:r>
    </w:p>
    <w:p w14:paraId="0870A36B" w14:textId="77777777" w:rsidR="00232755" w:rsidRPr="00BF555F" w:rsidRDefault="00232755" w:rsidP="00232755">
      <w:pPr>
        <w:pStyle w:val="ProductList-Body"/>
        <w:rPr>
          <w:lang w:val="es-ES"/>
        </w:rPr>
      </w:pPr>
    </w:p>
    <w:p w14:paraId="0870A36C" w14:textId="77777777" w:rsidR="00232755" w:rsidRPr="00BF555F" w:rsidRDefault="00232755" w:rsidP="00A104C0">
      <w:pPr>
        <w:pStyle w:val="ProductList-Body"/>
        <w:spacing w:after="120"/>
        <w:rPr>
          <w:lang w:val="es-ES"/>
        </w:rPr>
      </w:pPr>
      <w:r w:rsidRPr="00BF555F">
        <w:rPr>
          <w:lang w:val="es-ES"/>
        </w:rPr>
        <w:t>(a) 'datos personales', 'categorías especiales de datos', 'proceso/procesamiento', 'controlador', 'procesador', 'titulares de datos' y 'autoridad supervisora' tendrán el mismo significado que la Directiva 95/46/CE del Parlamento Europeo y el Consejo del 24 de octubre de 1995 sobre la</w:t>
      </w:r>
      <w:r w:rsidR="00A104C0">
        <w:rPr>
          <w:lang w:val="es-ES"/>
        </w:rPr>
        <w:t> </w:t>
      </w:r>
      <w:r w:rsidRPr="00BF555F">
        <w:rPr>
          <w:lang w:val="es-ES"/>
        </w:rPr>
        <w:t xml:space="preserve">protección de las personas respecto al procesamiento de los datos personales y a su libre movimiento; </w:t>
      </w:r>
    </w:p>
    <w:p w14:paraId="0870A36D" w14:textId="77777777" w:rsidR="00232755" w:rsidRPr="00BF555F" w:rsidRDefault="00232755" w:rsidP="00232755">
      <w:pPr>
        <w:pStyle w:val="ProductList-Body"/>
        <w:spacing w:after="120"/>
        <w:rPr>
          <w:lang w:val="es-ES"/>
        </w:rPr>
      </w:pPr>
      <w:r w:rsidRPr="00BF555F">
        <w:rPr>
          <w:lang w:val="es-ES"/>
        </w:rPr>
        <w:t xml:space="preserve">(b) 'el exportador de datos' es el controlador que transmite los datos personales; </w:t>
      </w:r>
    </w:p>
    <w:p w14:paraId="0870A36E" w14:textId="77777777" w:rsidR="00232755" w:rsidRPr="00BF555F" w:rsidRDefault="00232755" w:rsidP="00232755">
      <w:pPr>
        <w:pStyle w:val="ProductList-Body"/>
        <w:spacing w:after="120"/>
        <w:rPr>
          <w:lang w:val="es-ES"/>
        </w:rPr>
      </w:pPr>
      <w:r w:rsidRPr="00BF555F">
        <w:rPr>
          <w:lang w:val="es-ES"/>
        </w:rPr>
        <w:t xml:space="preserve">(c) 'el importador de datos' es el procesador que acepta recibir los datos personales del exportador de datos con el fin de procesarlos en su nombre después de la transmisión, de acuerdo con sus instrucciones y con los términos de las Cláusulas y que no está sujeto al sistema de un tercer país para garantizar la protección adecuada en el sentido del Artículo 25 (1) de la Directiva 95/46/CE; </w:t>
      </w:r>
    </w:p>
    <w:p w14:paraId="0870A36F" w14:textId="77777777" w:rsidR="00232755" w:rsidRPr="00BF555F" w:rsidRDefault="00232755" w:rsidP="00232755">
      <w:pPr>
        <w:pStyle w:val="ProductList-Body"/>
        <w:spacing w:after="120"/>
        <w:rPr>
          <w:lang w:val="es-ES"/>
        </w:rPr>
      </w:pPr>
      <w:r w:rsidRPr="00BF555F">
        <w:rPr>
          <w:lang w:val="es-ES"/>
        </w:rPr>
        <w:t xml:space="preserve">(d) 'el </w:t>
      </w:r>
      <w:proofErr w:type="spellStart"/>
      <w:r w:rsidRPr="00BF555F">
        <w:rPr>
          <w:lang w:val="es-ES"/>
        </w:rPr>
        <w:t>subprocesador</w:t>
      </w:r>
      <w:proofErr w:type="spellEnd"/>
      <w:r w:rsidRPr="00BF555F">
        <w:rPr>
          <w:lang w:val="es-ES"/>
        </w:rPr>
        <w:t xml:space="preserve">' es cualquier procesador contratado por el importador de datos o por cualquier otro </w:t>
      </w:r>
      <w:proofErr w:type="spellStart"/>
      <w:r w:rsidRPr="00BF555F">
        <w:rPr>
          <w:lang w:val="es-ES"/>
        </w:rPr>
        <w:t>subprocesador</w:t>
      </w:r>
      <w:proofErr w:type="spellEnd"/>
      <w:r w:rsidRPr="00BF555F">
        <w:rPr>
          <w:lang w:val="es-ES"/>
        </w:rPr>
        <w:t xml:space="preserve"> del importador de datos, que acepte recibir del importador de datos o de cualquier otro </w:t>
      </w:r>
      <w:proofErr w:type="spellStart"/>
      <w:r w:rsidRPr="00BF555F">
        <w:rPr>
          <w:lang w:val="es-ES"/>
        </w:rPr>
        <w:t>subprocesador</w:t>
      </w:r>
      <w:proofErr w:type="spellEnd"/>
      <w:r w:rsidRPr="00BF555F">
        <w:rPr>
          <w:lang w:val="es-ES"/>
        </w:rPr>
        <w:t xml:space="preserve"> de los datos personales del importador, datos destinados exclusivamente a actividades de procesamiento que se llevarán a cabo en nombre del exportador de datos después de la transmisión, de acuerdo con sus instrucciones, con los términos de las Cláusulas y con los términos de la subcontratación por escrito; </w:t>
      </w:r>
    </w:p>
    <w:p w14:paraId="0870A370" w14:textId="77777777" w:rsidR="00232755" w:rsidRPr="00BF555F" w:rsidRDefault="00232755" w:rsidP="00FB5854">
      <w:pPr>
        <w:pStyle w:val="ProductList-Body"/>
        <w:spacing w:after="120"/>
        <w:rPr>
          <w:lang w:val="es-ES"/>
        </w:rPr>
      </w:pPr>
      <w:r w:rsidRPr="00BF555F">
        <w:rPr>
          <w:lang w:val="es-ES"/>
        </w:rPr>
        <w:t>(e) 'la legislación aplicable sobre protección de datos' es la legislación que protege los derechos fundamentales y las libertades de las personas y,</w:t>
      </w:r>
      <w:r w:rsidR="00FB5854">
        <w:rPr>
          <w:lang w:val="es-ES"/>
        </w:rPr>
        <w:t> </w:t>
      </w:r>
      <w:r w:rsidRPr="00BF555F">
        <w:rPr>
          <w:lang w:val="es-ES"/>
        </w:rPr>
        <w:t>en</w:t>
      </w:r>
      <w:r w:rsidR="00FB5854">
        <w:rPr>
          <w:lang w:val="es-ES"/>
        </w:rPr>
        <w:t> </w:t>
      </w:r>
      <w:r w:rsidRPr="00BF555F">
        <w:rPr>
          <w:lang w:val="es-ES"/>
        </w:rPr>
        <w:t>particular, su derecho a la privacidad con respecto al procesamiento de sus datos personales, aplicable al controlador de los datos en</w:t>
      </w:r>
      <w:r w:rsidR="00FB5854">
        <w:rPr>
          <w:lang w:val="es-ES"/>
        </w:rPr>
        <w:t> </w:t>
      </w:r>
      <w:r w:rsidRPr="00BF555F">
        <w:rPr>
          <w:lang w:val="es-ES"/>
        </w:rPr>
        <w:t>el</w:t>
      </w:r>
      <w:r w:rsidR="00FB5854">
        <w:rPr>
          <w:lang w:val="es-ES"/>
        </w:rPr>
        <w:t> </w:t>
      </w:r>
      <w:r w:rsidRPr="00BF555F">
        <w:rPr>
          <w:lang w:val="es-ES"/>
        </w:rPr>
        <w:t xml:space="preserve">Estado Miembro del exportador de datos; </w:t>
      </w:r>
    </w:p>
    <w:p w14:paraId="0870A371" w14:textId="77777777" w:rsidR="00232755" w:rsidRPr="00BF555F" w:rsidRDefault="00232755" w:rsidP="00232755">
      <w:pPr>
        <w:pStyle w:val="ProductList-Body"/>
        <w:rPr>
          <w:lang w:val="es-ES"/>
        </w:rPr>
      </w:pPr>
      <w:r w:rsidRPr="00BF555F">
        <w:rPr>
          <w:lang w:val="es-ES"/>
        </w:rPr>
        <w:t>(f) 'medidas de seguridad técnicas y organizativas' son las destinadas a proteger los datos personales contra su destrucción accidental o ilícita o</w:t>
      </w:r>
      <w:r w:rsidR="00FB5854">
        <w:rPr>
          <w:lang w:val="es-ES"/>
        </w:rPr>
        <w:t> </w:t>
      </w:r>
      <w:r w:rsidRPr="00BF555F">
        <w:rPr>
          <w:lang w:val="es-ES"/>
        </w:rPr>
        <w:t>la</w:t>
      </w:r>
      <w:r w:rsidR="00FB5854">
        <w:rPr>
          <w:lang w:val="es-ES"/>
        </w:rPr>
        <w:t> </w:t>
      </w:r>
      <w:r w:rsidRPr="00BF555F">
        <w:rPr>
          <w:lang w:val="es-ES"/>
        </w:rPr>
        <w:t>pérdida accidental, la alteración, la revelación o el acceso no autorizados, en particular cuando el procesamiento implica la transmisión de</w:t>
      </w:r>
      <w:r w:rsidR="00FB5854">
        <w:rPr>
          <w:lang w:val="es-ES"/>
        </w:rPr>
        <w:t> </w:t>
      </w:r>
      <w:r w:rsidRPr="00BF555F">
        <w:rPr>
          <w:lang w:val="es-ES"/>
        </w:rPr>
        <w:t xml:space="preserve">datos a través de una red, y contra cualquier otra forma de procesamiento ilícita. </w:t>
      </w:r>
    </w:p>
    <w:p w14:paraId="0870A372" w14:textId="77777777" w:rsidR="00232755" w:rsidRPr="00BF555F" w:rsidRDefault="00232755" w:rsidP="00232755">
      <w:pPr>
        <w:pStyle w:val="ProductList-Body"/>
        <w:rPr>
          <w:lang w:val="es-ES"/>
        </w:rPr>
      </w:pPr>
    </w:p>
    <w:p w14:paraId="0870A373" w14:textId="77777777" w:rsidR="00232755" w:rsidRPr="00BF555F" w:rsidRDefault="00232755" w:rsidP="00233C87">
      <w:pPr>
        <w:pStyle w:val="ProductList-Body"/>
        <w:jc w:val="center"/>
        <w:outlineLvl w:val="1"/>
        <w:rPr>
          <w:lang w:val="es-ES"/>
        </w:rPr>
      </w:pPr>
      <w:r w:rsidRPr="00BF555F">
        <w:rPr>
          <w:b/>
          <w:lang w:val="es-ES"/>
        </w:rPr>
        <w:t>Cláusula 2: Detalles de la transmisión</w:t>
      </w:r>
    </w:p>
    <w:p w14:paraId="0870A374" w14:textId="77777777" w:rsidR="00232755" w:rsidRPr="00BF555F" w:rsidRDefault="00232755" w:rsidP="00232755">
      <w:pPr>
        <w:pStyle w:val="ProductList-Body"/>
        <w:rPr>
          <w:lang w:val="es-ES"/>
        </w:rPr>
      </w:pPr>
    </w:p>
    <w:p w14:paraId="0870A375" w14:textId="77777777" w:rsidR="00232755" w:rsidRPr="00BF555F" w:rsidRDefault="00232755" w:rsidP="00232755">
      <w:pPr>
        <w:pStyle w:val="ProductList-Body"/>
        <w:rPr>
          <w:lang w:val="es-ES"/>
        </w:rPr>
      </w:pPr>
      <w:r w:rsidRPr="00BF555F">
        <w:rPr>
          <w:lang w:val="es-ES"/>
        </w:rPr>
        <w:t>Los detalles de la transmisión y, en particular, las categorías especiales de datos personales donde corresponda, se especifican en</w:t>
      </w:r>
      <w:r w:rsidR="00FB5854">
        <w:rPr>
          <w:lang w:val="es-ES"/>
        </w:rPr>
        <w:t> </w:t>
      </w:r>
      <w:r w:rsidRPr="00BF555F">
        <w:rPr>
          <w:lang w:val="es-ES"/>
        </w:rPr>
        <w:t>el</w:t>
      </w:r>
      <w:r w:rsidR="00FB5854">
        <w:rPr>
          <w:lang w:val="es-ES"/>
        </w:rPr>
        <w:t> </w:t>
      </w:r>
      <w:r w:rsidRPr="00BF555F">
        <w:rPr>
          <w:lang w:val="es-ES"/>
        </w:rPr>
        <w:t>Anexo</w:t>
      </w:r>
      <w:r w:rsidR="00FB5854">
        <w:rPr>
          <w:lang w:val="es-ES"/>
        </w:rPr>
        <w:t> </w:t>
      </w:r>
      <w:r w:rsidRPr="00BF555F">
        <w:rPr>
          <w:lang w:val="es-ES"/>
        </w:rPr>
        <w:t>1</w:t>
      </w:r>
      <w:r w:rsidR="00FB5854">
        <w:rPr>
          <w:lang w:val="es-ES"/>
        </w:rPr>
        <w:t> </w:t>
      </w:r>
      <w:r w:rsidRPr="00BF555F">
        <w:rPr>
          <w:lang w:val="es-ES"/>
        </w:rPr>
        <w:t>a</w:t>
      </w:r>
      <w:r w:rsidR="00FB5854">
        <w:rPr>
          <w:lang w:val="es-ES"/>
        </w:rPr>
        <w:t> </w:t>
      </w:r>
      <w:r w:rsidRPr="00BF555F">
        <w:rPr>
          <w:lang w:val="es-ES"/>
        </w:rPr>
        <w:t>continuación.</w:t>
      </w:r>
    </w:p>
    <w:p w14:paraId="0870A376" w14:textId="77777777" w:rsidR="00232755" w:rsidRPr="00BF555F" w:rsidRDefault="00232755" w:rsidP="00A914BF">
      <w:pPr>
        <w:pStyle w:val="ProductList-Body"/>
        <w:rPr>
          <w:lang w:val="es-ES"/>
        </w:rPr>
      </w:pPr>
    </w:p>
    <w:p w14:paraId="0870A377" w14:textId="77777777" w:rsidR="00232755" w:rsidRPr="00BF555F" w:rsidRDefault="00232755" w:rsidP="00233C87">
      <w:pPr>
        <w:pStyle w:val="ProductList-Body"/>
        <w:jc w:val="center"/>
        <w:outlineLvl w:val="1"/>
        <w:rPr>
          <w:lang w:val="es-ES"/>
        </w:rPr>
      </w:pPr>
      <w:r w:rsidRPr="00BF555F">
        <w:rPr>
          <w:b/>
          <w:lang w:val="es-ES"/>
        </w:rPr>
        <w:t>Cláusula 3: Cláusula de terceros beneficiarios</w:t>
      </w:r>
    </w:p>
    <w:p w14:paraId="0870A378" w14:textId="77777777" w:rsidR="00232755" w:rsidRPr="00BF555F" w:rsidRDefault="00232755" w:rsidP="00232755">
      <w:pPr>
        <w:pStyle w:val="ProductList-Body"/>
        <w:rPr>
          <w:lang w:val="es-ES"/>
        </w:rPr>
      </w:pPr>
    </w:p>
    <w:p w14:paraId="0870A379" w14:textId="77777777" w:rsidR="00232755" w:rsidRPr="00BF555F" w:rsidRDefault="00232755" w:rsidP="00232755">
      <w:pPr>
        <w:pStyle w:val="ProductList-Body"/>
        <w:spacing w:after="120"/>
        <w:rPr>
          <w:lang w:val="es-ES"/>
        </w:rPr>
      </w:pPr>
      <w:r w:rsidRPr="00BF555F">
        <w:rPr>
          <w:lang w:val="es-ES"/>
        </w:rPr>
        <w:t xml:space="preserve">1. El titular de los datos puede aplicar contra el exportador de datos esta Cláusula, la Cláusula 4(b) a (i), la Cláusula 5(a) a (e) y (g) a (j), la Cláusula 6(1) y (2), la Cláusula 7, la Cláusula 8(2) y las Cláusulas 9 a 12 como tercero beneficiario. </w:t>
      </w:r>
    </w:p>
    <w:p w14:paraId="0870A37A" w14:textId="77777777" w:rsidR="00232755" w:rsidRPr="00BF555F" w:rsidRDefault="00232755" w:rsidP="00232755">
      <w:pPr>
        <w:pStyle w:val="ProductList-Body"/>
        <w:spacing w:after="120"/>
        <w:rPr>
          <w:lang w:val="es-ES"/>
        </w:rPr>
      </w:pPr>
      <w:r w:rsidRPr="00BF555F">
        <w:rPr>
          <w:lang w:val="es-ES"/>
        </w:rPr>
        <w:t xml:space="preserve">2. El titular de los datos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titular de los datos puede aplicarlas contra dicha entidad. </w:t>
      </w:r>
    </w:p>
    <w:p w14:paraId="0870A37B" w14:textId="77777777" w:rsidR="00232755" w:rsidRPr="00BF555F" w:rsidRDefault="00232755" w:rsidP="002A4843">
      <w:pPr>
        <w:pStyle w:val="ProductList-Body"/>
        <w:spacing w:after="120"/>
        <w:rPr>
          <w:lang w:val="es-ES"/>
        </w:rPr>
      </w:pPr>
      <w:r w:rsidRPr="00BF555F">
        <w:rPr>
          <w:lang w:val="es-ES"/>
        </w:rPr>
        <w:t xml:space="preserve">3. El titular de los datos puede aplicar contra el </w:t>
      </w:r>
      <w:proofErr w:type="spellStart"/>
      <w:r w:rsidRPr="00BF555F">
        <w:rPr>
          <w:lang w:val="es-ES"/>
        </w:rPr>
        <w:t>subprocesador</w:t>
      </w:r>
      <w:proofErr w:type="spellEnd"/>
      <w:r w:rsidRPr="00BF555F">
        <w:rPr>
          <w:lang w:val="es-ES"/>
        </w:rPr>
        <w:t xml:space="preserve"> esta Cláusula, la Cláusula 5 (a) a (e) y (g), la Cláusula 6, la Cláusula 7, la Cláusula 8</w:t>
      </w:r>
      <w:r w:rsidR="002A4843">
        <w:rPr>
          <w:lang w:val="es-ES"/>
        </w:rPr>
        <w:t> </w:t>
      </w:r>
      <w:r w:rsidRPr="00BF555F">
        <w:rPr>
          <w:lang w:val="es-ES"/>
        </w:rPr>
        <w:t>(2)</w:t>
      </w:r>
      <w:r w:rsidR="002A4843">
        <w:rPr>
          <w:lang w:val="es-ES"/>
        </w:rPr>
        <w:t> </w:t>
      </w:r>
      <w:r w:rsidRPr="00BF555F">
        <w:rPr>
          <w:lang w:val="es-ES"/>
        </w:rPr>
        <w:t>y las Cláusulas 9 a 12, en los casos en que el exportador de datos y el importador de datos hayan desaparecido de hecho, hayan dejado de</w:t>
      </w:r>
      <w:r w:rsidR="002A4843">
        <w:rPr>
          <w:lang w:val="es-ES"/>
        </w:rPr>
        <w:t> </w:t>
      </w:r>
      <w:r w:rsidRPr="00BF555F">
        <w:rPr>
          <w:lang w:val="es-ES"/>
        </w:rPr>
        <w:t xml:space="preserve">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titular de los datos puede aplicarlas contra dicha entidad. Dicha responsabilidad externa del </w:t>
      </w:r>
      <w:proofErr w:type="spellStart"/>
      <w:r w:rsidRPr="00BF555F">
        <w:rPr>
          <w:lang w:val="es-ES"/>
        </w:rPr>
        <w:t>subprocesador</w:t>
      </w:r>
      <w:proofErr w:type="spellEnd"/>
      <w:r w:rsidRPr="00BF555F">
        <w:rPr>
          <w:lang w:val="es-ES"/>
        </w:rPr>
        <w:t xml:space="preserve"> se limitará a sus propias operaciones de procesamiento en virtud de las Cláusulas. </w:t>
      </w:r>
    </w:p>
    <w:p w14:paraId="0870A37C" w14:textId="77777777" w:rsidR="00232755" w:rsidRPr="00BF555F" w:rsidRDefault="00232755" w:rsidP="00232755">
      <w:pPr>
        <w:pStyle w:val="ProductList-Body"/>
        <w:rPr>
          <w:lang w:val="es-ES"/>
        </w:rPr>
      </w:pPr>
      <w:r w:rsidRPr="00BF555F">
        <w:rPr>
          <w:lang w:val="es-ES"/>
        </w:rPr>
        <w:t xml:space="preserve">4. Las partes no se oponen a que el titular de los datos sea representado por una asociación u otro organismo si así lo desea expresamente, siempre que lo permita la legislación nacional. </w:t>
      </w:r>
    </w:p>
    <w:p w14:paraId="0870A37D" w14:textId="77777777" w:rsidR="00D67A4B" w:rsidRPr="00BF555F" w:rsidRDefault="00D67A4B" w:rsidP="00A914BF">
      <w:pPr>
        <w:pStyle w:val="ProductList-Body"/>
        <w:rPr>
          <w:lang w:val="es-ES"/>
        </w:rPr>
      </w:pPr>
    </w:p>
    <w:p w14:paraId="0870A37E" w14:textId="77777777" w:rsidR="000B2305" w:rsidRPr="00BF555F" w:rsidRDefault="000B2305">
      <w:pPr>
        <w:rPr>
          <w:lang w:val="es-ES"/>
        </w:rPr>
      </w:pPr>
      <w:r w:rsidRPr="00BF555F">
        <w:rPr>
          <w:b/>
          <w:lang w:val="es-ES"/>
        </w:rPr>
        <w:br w:type="page"/>
      </w:r>
    </w:p>
    <w:p w14:paraId="0870A37F" w14:textId="77777777" w:rsidR="00232755" w:rsidRPr="00BF555F" w:rsidRDefault="00232755" w:rsidP="00233C87">
      <w:pPr>
        <w:pStyle w:val="ProductList-Body"/>
        <w:jc w:val="center"/>
        <w:outlineLvl w:val="1"/>
        <w:rPr>
          <w:lang w:val="es-ES"/>
        </w:rPr>
      </w:pPr>
      <w:r w:rsidRPr="00BF555F">
        <w:rPr>
          <w:b/>
          <w:lang w:val="es-ES"/>
        </w:rPr>
        <w:t>Cláusula 4: Obligaciones del exportador de datos</w:t>
      </w:r>
    </w:p>
    <w:p w14:paraId="0870A380" w14:textId="77777777" w:rsidR="00232755" w:rsidRPr="00BF555F" w:rsidRDefault="00232755" w:rsidP="00232755">
      <w:pPr>
        <w:pStyle w:val="ProductList-Body"/>
        <w:rPr>
          <w:lang w:val="es-ES"/>
        </w:rPr>
      </w:pPr>
    </w:p>
    <w:p w14:paraId="0870A381" w14:textId="77777777" w:rsidR="00232755" w:rsidRPr="00BF555F" w:rsidRDefault="00232755" w:rsidP="00232755">
      <w:pPr>
        <w:pStyle w:val="ProductList-Body"/>
        <w:rPr>
          <w:lang w:val="es-ES"/>
        </w:rPr>
      </w:pPr>
      <w:r w:rsidRPr="00BF555F">
        <w:rPr>
          <w:lang w:val="es-ES"/>
        </w:rPr>
        <w:t xml:space="preserve">El exportador de datos acepta y garantiza: </w:t>
      </w:r>
    </w:p>
    <w:p w14:paraId="0870A382" w14:textId="77777777" w:rsidR="00232755" w:rsidRPr="00BF555F" w:rsidRDefault="00232755" w:rsidP="00232755">
      <w:pPr>
        <w:pStyle w:val="ProductList-Body"/>
        <w:rPr>
          <w:lang w:val="es-ES"/>
        </w:rPr>
      </w:pPr>
    </w:p>
    <w:p w14:paraId="0870A383" w14:textId="77777777" w:rsidR="00232755" w:rsidRPr="00BF555F" w:rsidRDefault="00232755" w:rsidP="00232755">
      <w:pPr>
        <w:pStyle w:val="ProductList-Body"/>
        <w:spacing w:after="120"/>
        <w:rPr>
          <w:lang w:val="es-ES"/>
        </w:rPr>
      </w:pPr>
      <w:r w:rsidRPr="00BF555F">
        <w:rPr>
          <w:lang w:val="es-ES"/>
        </w:rPr>
        <w:t xml:space="preserve">(a) que el procesamiento, incluida la transmisión en sí, de los datos personales se ha realizado y seguirá realizándose de conformidad con las disposiciones pertinentes de la legislación aplicable sobre protección de datos (y, donde corresponda, se ha notificado a las autoridades pertinentes del Estado Miembro del exportador de datos) y no infringe las disposiciones pertinentes de ese Estado; </w:t>
      </w:r>
    </w:p>
    <w:p w14:paraId="0870A384" w14:textId="77777777" w:rsidR="00232755" w:rsidRPr="00BF555F" w:rsidRDefault="00232755" w:rsidP="00232755">
      <w:pPr>
        <w:pStyle w:val="ProductList-Body"/>
        <w:spacing w:after="120"/>
        <w:rPr>
          <w:lang w:val="es-ES"/>
        </w:rPr>
      </w:pPr>
      <w:r w:rsidRPr="00BF555F">
        <w:rPr>
          <w:lang w:val="es-ES"/>
        </w:rPr>
        <w:t xml:space="preserve">(b) que se ha indicado y durante el periodo de duración de los servicios de procesamiento de datos personales se indicará al importador de datos que procese los datos personales transmitidos únicamente en nombre del exportador de datos y de acuerdo con la legislación aplicable sobre protección de datos y las Cláusulas; </w:t>
      </w:r>
    </w:p>
    <w:p w14:paraId="0870A385" w14:textId="77777777" w:rsidR="00232755" w:rsidRPr="00BF555F" w:rsidRDefault="00232755" w:rsidP="00853162">
      <w:pPr>
        <w:pStyle w:val="ProductList-Body"/>
        <w:spacing w:after="120"/>
        <w:rPr>
          <w:lang w:val="es-ES"/>
        </w:rPr>
      </w:pPr>
      <w:r w:rsidRPr="00BF555F">
        <w:rPr>
          <w:lang w:val="es-ES"/>
        </w:rPr>
        <w:t>(c) que el importador de datos ofrecerá garantías suficientes en relación con las medidas de seguridad técnicas y organizativas especificadas en</w:t>
      </w:r>
      <w:r w:rsidR="00853162">
        <w:rPr>
          <w:lang w:val="es-ES"/>
        </w:rPr>
        <w:t> </w:t>
      </w:r>
      <w:r w:rsidRPr="00BF555F">
        <w:rPr>
          <w:lang w:val="es-ES"/>
        </w:rPr>
        <w:t>el</w:t>
      </w:r>
      <w:r w:rsidR="00853162">
        <w:rPr>
          <w:lang w:val="es-ES"/>
        </w:rPr>
        <w:t> </w:t>
      </w:r>
      <w:r w:rsidRPr="00BF555F">
        <w:rPr>
          <w:lang w:val="es-ES"/>
        </w:rPr>
        <w:t xml:space="preserve">Anexo 2 a continuación; </w:t>
      </w:r>
    </w:p>
    <w:p w14:paraId="0870A386" w14:textId="77777777" w:rsidR="00232755" w:rsidRPr="00BF555F" w:rsidRDefault="00232755" w:rsidP="00232755">
      <w:pPr>
        <w:pStyle w:val="ProductList-Body"/>
        <w:spacing w:after="120"/>
        <w:rPr>
          <w:lang w:val="es-ES"/>
        </w:rPr>
      </w:pPr>
      <w:r w:rsidRPr="00BF555F">
        <w:rPr>
          <w:lang w:val="es-ES"/>
        </w:rPr>
        <w:t>(d) que después de la evaluación de los requisitos de la legislación aplicable sobre protección de datos, las medidas de seguridad son adecuadas para proteger los datos personales contra su destrucción accidental o ilícita o contra la pérdida accidental, la alteración o la revelación o el acceso no autorizados, especialmente donde el procesamiento implica la transmisión de datos a través de una red, y contra cualquier otra forma de</w:t>
      </w:r>
      <w:r w:rsidR="00853162">
        <w:rPr>
          <w:lang w:val="es-ES"/>
        </w:rPr>
        <w:t> </w:t>
      </w:r>
      <w:r w:rsidRPr="00BF555F">
        <w:rPr>
          <w:lang w:val="es-ES"/>
        </w:rPr>
        <w:t>procesamiento ilícito, y que estas medidas garantizan un nivel de seguridad apropiado para los riesgos que presenta el procesamiento y</w:t>
      </w:r>
      <w:r w:rsidR="00853162">
        <w:rPr>
          <w:lang w:val="es-ES"/>
        </w:rPr>
        <w:t> </w:t>
      </w:r>
      <w:r w:rsidRPr="00BF555F">
        <w:rPr>
          <w:lang w:val="es-ES"/>
        </w:rPr>
        <w:t>la</w:t>
      </w:r>
      <w:r w:rsidR="00853162">
        <w:rPr>
          <w:lang w:val="es-ES"/>
        </w:rPr>
        <w:t> </w:t>
      </w:r>
      <w:r w:rsidRPr="00BF555F">
        <w:rPr>
          <w:lang w:val="es-ES"/>
        </w:rPr>
        <w:t xml:space="preserve">naturaleza de los datos que deben protegerse, teniendo en cuenta la vanguardia y el costo de su implementación; </w:t>
      </w:r>
    </w:p>
    <w:p w14:paraId="0870A387" w14:textId="77777777" w:rsidR="00232755" w:rsidRPr="00BF555F" w:rsidRDefault="00232755" w:rsidP="00232755">
      <w:pPr>
        <w:pStyle w:val="ProductList-Body"/>
        <w:spacing w:after="120"/>
        <w:rPr>
          <w:lang w:val="es-ES"/>
        </w:rPr>
      </w:pPr>
      <w:r w:rsidRPr="00BF555F">
        <w:rPr>
          <w:lang w:val="es-ES"/>
        </w:rPr>
        <w:t xml:space="preserve">(e) que garantizará el cumplimiento con las medidas de seguridad; </w:t>
      </w:r>
    </w:p>
    <w:p w14:paraId="0870A388" w14:textId="77777777" w:rsidR="00232755" w:rsidRPr="00BF555F" w:rsidRDefault="00232755" w:rsidP="00232755">
      <w:pPr>
        <w:pStyle w:val="ProductList-Body"/>
        <w:spacing w:after="120"/>
        <w:rPr>
          <w:lang w:val="es-ES"/>
        </w:rPr>
      </w:pPr>
      <w:r w:rsidRPr="00BF555F">
        <w:rPr>
          <w:lang w:val="es-ES"/>
        </w:rPr>
        <w:t>(f) que, si la transmisión implica categorías especiales de datos, el titular de los datos ha sido informado o será informado antes, o tan pronto como sea posible después de la transmisión, de que sus datos podrían transmitirse a un tercer país sin protección adecuada dentro del significado de</w:t>
      </w:r>
      <w:r w:rsidR="00853162">
        <w:rPr>
          <w:lang w:val="es-ES"/>
        </w:rPr>
        <w:t> </w:t>
      </w:r>
      <w:r w:rsidRPr="00BF555F">
        <w:rPr>
          <w:lang w:val="es-ES"/>
        </w:rPr>
        <w:t>la</w:t>
      </w:r>
      <w:r w:rsidR="00853162">
        <w:rPr>
          <w:lang w:val="es-ES"/>
        </w:rPr>
        <w:t> </w:t>
      </w:r>
      <w:r w:rsidRPr="00BF555F">
        <w:rPr>
          <w:lang w:val="es-ES"/>
        </w:rPr>
        <w:t xml:space="preserve">Directiva 95/46/CE; </w:t>
      </w:r>
    </w:p>
    <w:p w14:paraId="0870A389" w14:textId="77777777" w:rsidR="00232755" w:rsidRPr="00BF555F" w:rsidRDefault="00232755" w:rsidP="00232755">
      <w:pPr>
        <w:pStyle w:val="ProductList-Body"/>
        <w:spacing w:after="120"/>
        <w:rPr>
          <w:lang w:val="es-ES"/>
        </w:rPr>
      </w:pPr>
      <w:r w:rsidRPr="00BF555F">
        <w:rPr>
          <w:lang w:val="es-ES"/>
        </w:rPr>
        <w:t xml:space="preserve">(g) reenviar cualquier notificación recibida por parte del importador de datos o cualquier </w:t>
      </w:r>
      <w:proofErr w:type="spellStart"/>
      <w:r w:rsidRPr="00BF555F">
        <w:rPr>
          <w:lang w:val="es-ES"/>
        </w:rPr>
        <w:t>subprocesador</w:t>
      </w:r>
      <w:proofErr w:type="spellEnd"/>
      <w:r w:rsidRPr="00BF555F">
        <w:rPr>
          <w:lang w:val="es-ES"/>
        </w:rPr>
        <w:t xml:space="preserve"> conforme a la Cláusula 5(b) y a la Cláusula 8(3) a la autoridad supervisora de protección de datos, si el exportador de datos decide continuar la transmisión o levantar la suspensión; </w:t>
      </w:r>
    </w:p>
    <w:p w14:paraId="0870A38A" w14:textId="77777777" w:rsidR="00232755" w:rsidRPr="00BF555F" w:rsidRDefault="00232755" w:rsidP="00232755">
      <w:pPr>
        <w:pStyle w:val="ProductList-Body"/>
        <w:spacing w:after="120"/>
        <w:rPr>
          <w:lang w:val="es-ES"/>
        </w:rPr>
      </w:pPr>
      <w:r w:rsidRPr="00BF555F">
        <w:rPr>
          <w:lang w:val="es-ES"/>
        </w:rPr>
        <w:t xml:space="preserve">(h) poner a disposición de los titulares de los datos, previa solicitud, una copia de las Cláusulas, con la excepción del Anexo 2, y una breve descripción de las medidas de seguridad, así como una copia de cualquier contrato de servicios de subprocesamiento, que tiene que ser realizarse de acuerdo con las Cláusulas, a menos que las Cláusulas o el contrato contengan información comercial, en cuyo caso podrá eliminar dicha información comercial; </w:t>
      </w:r>
    </w:p>
    <w:p w14:paraId="0870A38B" w14:textId="77777777" w:rsidR="00232755" w:rsidRPr="00BF555F" w:rsidRDefault="00232755" w:rsidP="00232755">
      <w:pPr>
        <w:pStyle w:val="ProductList-Body"/>
        <w:spacing w:after="120"/>
        <w:rPr>
          <w:lang w:val="es-ES"/>
        </w:rPr>
      </w:pPr>
      <w:r w:rsidRPr="00BF555F">
        <w:rPr>
          <w:lang w:val="es-ES"/>
        </w:rPr>
        <w:t xml:space="preserve">(i) que, en caso de subprocesamiento, esta actividad la lleva a cabo un </w:t>
      </w:r>
      <w:proofErr w:type="spellStart"/>
      <w:r w:rsidRPr="00BF555F">
        <w:rPr>
          <w:lang w:val="es-ES"/>
        </w:rPr>
        <w:t>subprocesador</w:t>
      </w:r>
      <w:proofErr w:type="spellEnd"/>
      <w:r w:rsidRPr="00BF555F">
        <w:rPr>
          <w:lang w:val="es-ES"/>
        </w:rPr>
        <w:t xml:space="preserve"> de acuerdo con la Cláusula 11, el que proporciona al menos el mismo nivel de protección de los datos personales y de los derechos del titular de datos que el importador de datos en virtud de las Cláusulas; y </w:t>
      </w:r>
    </w:p>
    <w:p w14:paraId="0870A38C" w14:textId="77777777" w:rsidR="00D67A4B" w:rsidRPr="00BF555F" w:rsidRDefault="00232755" w:rsidP="00232755">
      <w:pPr>
        <w:pStyle w:val="ProductList-Body"/>
        <w:rPr>
          <w:lang w:val="es-ES"/>
        </w:rPr>
      </w:pPr>
      <w:r w:rsidRPr="00BF555F">
        <w:rPr>
          <w:lang w:val="es-ES"/>
        </w:rPr>
        <w:t>(j) que garantizará el cumplimiento con la Cláusula 4(a) a (i).</w:t>
      </w:r>
    </w:p>
    <w:p w14:paraId="0870A38D" w14:textId="77777777" w:rsidR="00D67A4B" w:rsidRPr="00BF555F" w:rsidRDefault="00D67A4B" w:rsidP="00A914BF">
      <w:pPr>
        <w:pStyle w:val="ProductList-Body"/>
        <w:rPr>
          <w:lang w:val="es-ES"/>
        </w:rPr>
      </w:pPr>
    </w:p>
    <w:p w14:paraId="0870A38E" w14:textId="77777777" w:rsidR="00E83159" w:rsidRPr="00BF555F" w:rsidRDefault="00E83159" w:rsidP="00233C87">
      <w:pPr>
        <w:pStyle w:val="ProductList-Body"/>
        <w:jc w:val="center"/>
        <w:outlineLvl w:val="1"/>
        <w:rPr>
          <w:lang w:val="es-ES"/>
        </w:rPr>
      </w:pPr>
      <w:r w:rsidRPr="00BF555F">
        <w:rPr>
          <w:b/>
          <w:lang w:val="es-ES"/>
        </w:rPr>
        <w:t>Cláusula 5: Obligaciones del importador de datos</w:t>
      </w:r>
    </w:p>
    <w:p w14:paraId="0870A38F" w14:textId="77777777" w:rsidR="00E83159" w:rsidRPr="00BF555F" w:rsidRDefault="00E83159" w:rsidP="00E83159">
      <w:pPr>
        <w:pStyle w:val="ProductList-Body"/>
        <w:rPr>
          <w:lang w:val="es-ES"/>
        </w:rPr>
      </w:pPr>
    </w:p>
    <w:p w14:paraId="0870A390" w14:textId="77777777" w:rsidR="00E83159" w:rsidRPr="00BF555F" w:rsidRDefault="00E83159" w:rsidP="00E83159">
      <w:pPr>
        <w:pStyle w:val="ProductList-Body"/>
        <w:rPr>
          <w:lang w:val="es-ES"/>
        </w:rPr>
      </w:pPr>
      <w:r w:rsidRPr="00BF555F">
        <w:rPr>
          <w:lang w:val="es-ES"/>
        </w:rPr>
        <w:t xml:space="preserve">El importador de datos acepta y garantiza: </w:t>
      </w:r>
    </w:p>
    <w:p w14:paraId="0870A391" w14:textId="77777777" w:rsidR="00E83159" w:rsidRPr="00BF555F" w:rsidRDefault="00E83159" w:rsidP="00E83159">
      <w:pPr>
        <w:pStyle w:val="ProductList-Body"/>
        <w:rPr>
          <w:lang w:val="es-ES"/>
        </w:rPr>
      </w:pPr>
    </w:p>
    <w:p w14:paraId="0870A392" w14:textId="77777777" w:rsidR="00E83159" w:rsidRPr="00BF555F" w:rsidRDefault="00E83159" w:rsidP="00F257E3">
      <w:pPr>
        <w:pStyle w:val="ProductList-Body"/>
        <w:spacing w:after="120"/>
        <w:rPr>
          <w:lang w:val="es-ES"/>
        </w:rPr>
      </w:pPr>
      <w:r w:rsidRPr="00BF555F">
        <w:rPr>
          <w:lang w:val="es-ES"/>
        </w:rPr>
        <w:t>(a) procesar los datos personales solo en nombre del exportador de datos y en cumplimiento de sus instrucciones y las Cláusulas; si no puede cumplir por cualquier motivo, acepta informar oportunamente al exportador de datos de su incapacidad de cumplimiento, en cuyo caso el</w:t>
      </w:r>
      <w:r w:rsidR="00F257E3">
        <w:rPr>
          <w:lang w:val="es-ES"/>
        </w:rPr>
        <w:t> </w:t>
      </w:r>
      <w:r w:rsidRPr="00BF555F">
        <w:rPr>
          <w:lang w:val="es-ES"/>
        </w:rPr>
        <w:t xml:space="preserve">exportador de datos tiene derecho a suspender la transmisión de datos y/o terminar el contrato; </w:t>
      </w:r>
    </w:p>
    <w:p w14:paraId="0870A393" w14:textId="77777777" w:rsidR="00E83159" w:rsidRPr="00BF555F" w:rsidRDefault="00E83159" w:rsidP="00E83159">
      <w:pPr>
        <w:pStyle w:val="ProductList-Body"/>
        <w:spacing w:after="120"/>
        <w:rPr>
          <w:lang w:val="es-ES"/>
        </w:rPr>
      </w:pPr>
      <w:r w:rsidRPr="00BF555F">
        <w:rPr>
          <w:lang w:val="es-ES"/>
        </w:rPr>
        <w:t>(b) que no tiene ninguna razón para creer que la legislación aplicable a la misma le impide cumplir con las instrucciones recibidas del exportador de</w:t>
      </w:r>
      <w:r w:rsidR="00F257E3">
        <w:rPr>
          <w:lang w:val="es-ES"/>
        </w:rPr>
        <w:t> </w:t>
      </w:r>
      <w:r w:rsidRPr="00BF555F">
        <w:rPr>
          <w:lang w:val="es-ES"/>
        </w:rPr>
        <w:t xml:space="preserve">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transmisión de datos y/o terminar el contrato; </w:t>
      </w:r>
    </w:p>
    <w:p w14:paraId="0870A394" w14:textId="77777777" w:rsidR="00E83159" w:rsidRPr="00BF555F" w:rsidRDefault="00E83159" w:rsidP="00E83159">
      <w:pPr>
        <w:pStyle w:val="ProductList-Body"/>
        <w:spacing w:after="120"/>
        <w:rPr>
          <w:lang w:val="es-ES"/>
        </w:rPr>
      </w:pPr>
      <w:r w:rsidRPr="00BF555F">
        <w:rPr>
          <w:lang w:val="es-ES"/>
        </w:rPr>
        <w:t xml:space="preserve">(c) que tiene implementadas las medidas de </w:t>
      </w:r>
      <w:proofErr w:type="gramStart"/>
      <w:r w:rsidRPr="00BF555F">
        <w:rPr>
          <w:lang w:val="es-ES"/>
        </w:rPr>
        <w:t>seguridad técnicas y organizativas</w:t>
      </w:r>
      <w:proofErr w:type="gramEnd"/>
      <w:r w:rsidRPr="00BF555F">
        <w:rPr>
          <w:lang w:val="es-ES"/>
        </w:rPr>
        <w:t xml:space="preserve"> que se especifican en el Anexo 2 antes de procesar los datos personales transmitidos; </w:t>
      </w:r>
    </w:p>
    <w:p w14:paraId="0870A395" w14:textId="77777777" w:rsidR="00E83159" w:rsidRPr="00BF555F" w:rsidRDefault="00E83159" w:rsidP="00E83159">
      <w:pPr>
        <w:pStyle w:val="ProductList-Body"/>
        <w:rPr>
          <w:lang w:val="es-ES"/>
        </w:rPr>
      </w:pPr>
      <w:r w:rsidRPr="00BF555F">
        <w:rPr>
          <w:lang w:val="es-ES"/>
        </w:rPr>
        <w:t xml:space="preserve">(d) que notificará de forma oportuna al exportador sobre: </w:t>
      </w:r>
    </w:p>
    <w:p w14:paraId="0870A396" w14:textId="77777777" w:rsidR="00E83159" w:rsidRPr="00BF555F" w:rsidRDefault="00E83159" w:rsidP="00E83159">
      <w:pPr>
        <w:pStyle w:val="ProductList-Body"/>
        <w:spacing w:after="60"/>
        <w:ind w:left="360"/>
        <w:rPr>
          <w:lang w:val="es-ES"/>
        </w:rPr>
      </w:pPr>
      <w:r w:rsidRPr="00BF555F">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870A397" w14:textId="77777777" w:rsidR="00E83159" w:rsidRPr="00BF555F" w:rsidRDefault="00E83159" w:rsidP="00E83159">
      <w:pPr>
        <w:pStyle w:val="ProductList-Body"/>
        <w:spacing w:after="60"/>
        <w:ind w:left="360"/>
        <w:rPr>
          <w:lang w:val="es-ES"/>
        </w:rPr>
      </w:pPr>
      <w:r w:rsidRPr="00BF555F">
        <w:rPr>
          <w:lang w:val="es-ES"/>
        </w:rPr>
        <w:t xml:space="preserve">(ii) cualquier acceso accidental o no autorizado, y </w:t>
      </w:r>
    </w:p>
    <w:p w14:paraId="0870A398" w14:textId="77777777" w:rsidR="00E83159" w:rsidRPr="00BF555F" w:rsidRDefault="00E83159" w:rsidP="00E83159">
      <w:pPr>
        <w:pStyle w:val="ProductList-Body"/>
        <w:spacing w:after="120"/>
        <w:ind w:left="360"/>
        <w:rPr>
          <w:lang w:val="es-ES"/>
        </w:rPr>
      </w:pPr>
      <w:r w:rsidRPr="00BF555F">
        <w:rPr>
          <w:lang w:val="es-ES"/>
        </w:rPr>
        <w:t xml:space="preserve">(iii) cualquier solicitud recibida directamente de los titulares de los datos, sin responder a esa solicitud, a menos que de otro modo se haya autorizado; </w:t>
      </w:r>
    </w:p>
    <w:p w14:paraId="0870A399" w14:textId="77777777" w:rsidR="00E83159" w:rsidRPr="00BF555F" w:rsidRDefault="00E83159" w:rsidP="00E83159">
      <w:pPr>
        <w:pStyle w:val="ProductList-Body"/>
        <w:spacing w:after="120"/>
        <w:rPr>
          <w:lang w:val="es-ES"/>
        </w:rPr>
      </w:pPr>
      <w:r w:rsidRPr="00BF555F">
        <w:rPr>
          <w:lang w:val="es-ES"/>
        </w:rPr>
        <w:t xml:space="preserve">(e) hacer frente de forma oportuna y adecuada a todas las consultas del exportador de datos con relación a su procesamiento de los datos personales sujetos a la transmisión y de cumplir con el asesoramiento de la autoridad supervisora en lo que respecta al procesamiento de los datos transmitidos; </w:t>
      </w:r>
    </w:p>
    <w:p w14:paraId="0870A39A" w14:textId="77777777" w:rsidR="00E83159" w:rsidRPr="00BF555F" w:rsidRDefault="00E83159" w:rsidP="00E83159">
      <w:pPr>
        <w:pStyle w:val="ProductList-Body"/>
        <w:spacing w:after="120"/>
        <w:rPr>
          <w:lang w:val="es-ES"/>
        </w:rPr>
      </w:pPr>
      <w:r w:rsidRPr="00BF555F">
        <w:rPr>
          <w:lang w:val="es-ES"/>
        </w:rPr>
        <w:t>(f) a petición del exportador de datos, presentar sus instalaciones de procesamiento de datos para la realización de auditorías de las actividades de</w:t>
      </w:r>
      <w:r w:rsidR="00F257E3">
        <w:rPr>
          <w:lang w:val="es-ES"/>
        </w:rPr>
        <w:t> </w:t>
      </w:r>
      <w:r w:rsidRPr="00BF555F">
        <w:rPr>
          <w:lang w:val="es-ES"/>
        </w:rPr>
        <w:t>procesamiento incluidas en las Cláusulas, las cuales deberá realizar el exportador de datos o un organismo de inspección integrado por miembros independientes, que cuenten con las calificaciones profesionales necesarias, vinculados por un deber de confidencialidad y</w:t>
      </w:r>
      <w:r w:rsidR="00F257E3">
        <w:rPr>
          <w:lang w:val="es-ES"/>
        </w:rPr>
        <w:t> </w:t>
      </w:r>
      <w:r w:rsidRPr="00BF555F">
        <w:rPr>
          <w:lang w:val="es-ES"/>
        </w:rPr>
        <w:t xml:space="preserve">seleccionados por el exportador de datos, donde corresponda, de común acuerdo con la autoridad supervisora; </w:t>
      </w:r>
    </w:p>
    <w:p w14:paraId="0870A39B" w14:textId="77777777" w:rsidR="00E83159" w:rsidRPr="00BF555F" w:rsidRDefault="00E83159" w:rsidP="000A4D99">
      <w:pPr>
        <w:pStyle w:val="ProductList-Body"/>
        <w:spacing w:after="120"/>
        <w:rPr>
          <w:lang w:val="es-ES"/>
        </w:rPr>
      </w:pPr>
      <w:r w:rsidRPr="00BF555F">
        <w:rPr>
          <w:lang w:val="es-ES"/>
        </w:rPr>
        <w:t>(</w:t>
      </w:r>
      <w:r w:rsidR="000A4D99">
        <w:rPr>
          <w:lang w:val="es-ES"/>
        </w:rPr>
        <w:t>g</w:t>
      </w:r>
      <w:r w:rsidRPr="00BF555F">
        <w:rPr>
          <w:lang w:val="es-ES"/>
        </w:rPr>
        <w:t xml:space="preserve">) poner a disposición del titular de los datos, previa solicitud, una copia de las Cláusulas o de cualquier contrato de subprocesamiento, a menos que las Cláusulas o el contrato contengan información comercial, en cuyo caso podrá eliminar dicha información comercial; con la excepción del Anexo 2, que será reemplazado por una breve descripción de las medidas de seguridad en los casos en que el titular de los datos no pueda obtener una copia del exportador de datos; </w:t>
      </w:r>
    </w:p>
    <w:p w14:paraId="0870A39C" w14:textId="77777777" w:rsidR="00E83159" w:rsidRPr="00BF555F" w:rsidRDefault="00E83159" w:rsidP="00E83159">
      <w:pPr>
        <w:pStyle w:val="ProductList-Body"/>
        <w:spacing w:after="120"/>
        <w:rPr>
          <w:lang w:val="es-ES"/>
        </w:rPr>
      </w:pPr>
      <w:r w:rsidRPr="00BF555F">
        <w:rPr>
          <w:lang w:val="es-ES"/>
        </w:rPr>
        <w:t xml:space="preserve">(h) que, en caso de subprocesamiento, se ha informado previamente al exportador de datos y se ha obtenido su consentimiento previo por escrito; </w:t>
      </w:r>
    </w:p>
    <w:p w14:paraId="0870A39D" w14:textId="77777777" w:rsidR="00E83159" w:rsidRPr="00BF555F" w:rsidRDefault="00E83159" w:rsidP="00E83159">
      <w:pPr>
        <w:pStyle w:val="ProductList-Body"/>
        <w:spacing w:after="120"/>
        <w:rPr>
          <w:lang w:val="es-ES"/>
        </w:rPr>
      </w:pPr>
      <w:r w:rsidRPr="00BF555F">
        <w:rPr>
          <w:lang w:val="es-ES"/>
        </w:rPr>
        <w:t xml:space="preserve">(i) que los servicios de procesamiento del </w:t>
      </w:r>
      <w:proofErr w:type="spellStart"/>
      <w:r w:rsidRPr="00BF555F">
        <w:rPr>
          <w:lang w:val="es-ES"/>
        </w:rPr>
        <w:t>subprocesador</w:t>
      </w:r>
      <w:proofErr w:type="spellEnd"/>
      <w:r w:rsidRPr="00BF555F">
        <w:rPr>
          <w:lang w:val="es-ES"/>
        </w:rPr>
        <w:t xml:space="preserve"> se realizarán de acuerdo con la Cláusula 11; y</w:t>
      </w:r>
    </w:p>
    <w:p w14:paraId="0870A39E" w14:textId="77777777" w:rsidR="00D67A4B" w:rsidRPr="00BF555F" w:rsidRDefault="00E83159" w:rsidP="00E83159">
      <w:pPr>
        <w:pStyle w:val="ProductList-Body"/>
        <w:rPr>
          <w:lang w:val="es-ES"/>
        </w:rPr>
      </w:pPr>
      <w:r w:rsidRPr="00BF555F">
        <w:rPr>
          <w:lang w:val="es-ES"/>
        </w:rPr>
        <w:t>(j) enviar oportunamente al exportador de datos una copia de cualquier contrato de subprocesamiento pactado en virtud de las Cláusulas.</w:t>
      </w:r>
    </w:p>
    <w:p w14:paraId="0870A39F" w14:textId="77777777" w:rsidR="00E83159" w:rsidRPr="00BF555F" w:rsidRDefault="00E83159" w:rsidP="00A914BF">
      <w:pPr>
        <w:pStyle w:val="ProductList-Body"/>
        <w:rPr>
          <w:lang w:val="es-ES"/>
        </w:rPr>
      </w:pPr>
    </w:p>
    <w:p w14:paraId="0870A3A0" w14:textId="77777777" w:rsidR="00E83159" w:rsidRPr="00BF555F" w:rsidRDefault="00E83159" w:rsidP="00233C87">
      <w:pPr>
        <w:pStyle w:val="ProductList-Body"/>
        <w:jc w:val="center"/>
        <w:outlineLvl w:val="1"/>
        <w:rPr>
          <w:lang w:val="es-ES"/>
        </w:rPr>
      </w:pPr>
      <w:r w:rsidRPr="00BF555F">
        <w:rPr>
          <w:b/>
          <w:lang w:val="es-ES"/>
        </w:rPr>
        <w:t>Cláusula 6: Responsabilidad</w:t>
      </w:r>
    </w:p>
    <w:p w14:paraId="0870A3A1" w14:textId="77777777" w:rsidR="00E83159" w:rsidRPr="00BF555F" w:rsidRDefault="00E83159" w:rsidP="00E83159">
      <w:pPr>
        <w:pStyle w:val="ProductList-Body"/>
        <w:rPr>
          <w:lang w:val="es-ES"/>
        </w:rPr>
      </w:pPr>
    </w:p>
    <w:p w14:paraId="0870A3A2" w14:textId="77777777" w:rsidR="00E83159" w:rsidRPr="00BF555F" w:rsidRDefault="00E83159" w:rsidP="00E83159">
      <w:pPr>
        <w:pStyle w:val="ProductList-Body"/>
        <w:spacing w:after="120"/>
        <w:rPr>
          <w:lang w:val="es-ES"/>
        </w:rPr>
      </w:pPr>
      <w:r w:rsidRPr="00BF555F">
        <w:rPr>
          <w:lang w:val="es-ES"/>
        </w:rPr>
        <w:t xml:space="preserve">1. Las partes aceptan que cualquier titular de los datos que haya sufrido daños como resultado de algún incumplimiento de las obligaciones previstas en la Cláusula 3 o en la Cláusula 11 por parte de cualquiera de las partes o del </w:t>
      </w:r>
      <w:proofErr w:type="spellStart"/>
      <w:r w:rsidRPr="00BF555F">
        <w:rPr>
          <w:lang w:val="es-ES"/>
        </w:rPr>
        <w:t>subprocesador</w:t>
      </w:r>
      <w:proofErr w:type="spellEnd"/>
      <w:r w:rsidRPr="00BF555F">
        <w:rPr>
          <w:lang w:val="es-ES"/>
        </w:rPr>
        <w:t xml:space="preserve"> tiene derecho a percibir una indemnización del exportador de datos por el daño sufrido. </w:t>
      </w:r>
    </w:p>
    <w:p w14:paraId="0870A3A3" w14:textId="77777777" w:rsidR="00E83159" w:rsidRPr="00BF555F" w:rsidRDefault="00E83159" w:rsidP="00E83159">
      <w:pPr>
        <w:pStyle w:val="ProductList-Body"/>
        <w:spacing w:after="120"/>
        <w:rPr>
          <w:lang w:val="es-ES"/>
        </w:rPr>
      </w:pPr>
      <w:r w:rsidRPr="00BF555F">
        <w:rPr>
          <w:lang w:val="es-ES"/>
        </w:rPr>
        <w:t xml:space="preserve">2. Si, de acuerdo con el párrafo 1, un titular de los datos no puede presentar una reclamación de indemnización contra el exportador de datos, que surja de un incumplimiento de cualquiera de las obligaciones a las que se hace referencia en la Cláusula 3 o en la Cláusula 11 por parte del importador de datos o de su </w:t>
      </w:r>
      <w:proofErr w:type="spellStart"/>
      <w:r w:rsidRPr="00BF555F">
        <w:rPr>
          <w:lang w:val="es-ES"/>
        </w:rPr>
        <w:t>subprocesador</w:t>
      </w:r>
      <w:proofErr w:type="spellEnd"/>
      <w:r w:rsidRPr="00BF555F">
        <w:rPr>
          <w:lang w:val="es-ES"/>
        </w:rPr>
        <w:t>, debido a que el exportador de datos ha desaparecido de hecho, ha dejado de existir legalmente o</w:t>
      </w:r>
      <w:r w:rsidR="00F257E3">
        <w:rPr>
          <w:lang w:val="es-ES"/>
        </w:rPr>
        <w:t> </w:t>
      </w:r>
      <w:r w:rsidRPr="00BF555F">
        <w:rPr>
          <w:lang w:val="es-ES"/>
        </w:rPr>
        <w:t>se</w:t>
      </w:r>
      <w:r w:rsidR="00F257E3">
        <w:rPr>
          <w:lang w:val="es-ES"/>
        </w:rPr>
        <w:t> </w:t>
      </w:r>
      <w:r w:rsidRPr="00BF555F">
        <w:rPr>
          <w:lang w:val="es-ES"/>
        </w:rPr>
        <w:t>ha vuelto insolvente, el importador de datos acepta que el titular de los datos puede presentar una reclamación contra el importador de datos como si se tratara del exportador de datos, a menos que alguna entidad sucesora haya asumido la totalidad de las obligaciones legales del exportador de datos por contrato o por procedimiento legal, en cuyo caso el titular de los datos puede hacer cumplir sus derechos en contra de</w:t>
      </w:r>
      <w:r w:rsidR="00F257E3">
        <w:rPr>
          <w:lang w:val="es-ES"/>
        </w:rPr>
        <w:t> </w:t>
      </w:r>
      <w:r w:rsidRPr="00BF555F">
        <w:rPr>
          <w:lang w:val="es-ES"/>
        </w:rPr>
        <w:t xml:space="preserve">dicha entidad. </w:t>
      </w:r>
    </w:p>
    <w:p w14:paraId="0870A3A4" w14:textId="77777777" w:rsidR="00E83159" w:rsidRPr="00BF555F" w:rsidRDefault="00E83159" w:rsidP="00E83159">
      <w:pPr>
        <w:pStyle w:val="ProductList-Body"/>
        <w:spacing w:after="120"/>
        <w:rPr>
          <w:lang w:val="es-ES"/>
        </w:rPr>
      </w:pPr>
      <w:r w:rsidRPr="00BF555F">
        <w:rPr>
          <w:lang w:val="es-ES"/>
        </w:rPr>
        <w:t xml:space="preserve">El importador de datos no puede alegar un incumplimiento de obligaciones de un </w:t>
      </w:r>
      <w:proofErr w:type="spellStart"/>
      <w:r w:rsidRPr="00BF555F">
        <w:rPr>
          <w:lang w:val="es-ES"/>
        </w:rPr>
        <w:t>subprocesador</w:t>
      </w:r>
      <w:proofErr w:type="spellEnd"/>
      <w:r w:rsidRPr="00BF555F">
        <w:rPr>
          <w:lang w:val="es-ES"/>
        </w:rPr>
        <w:t xml:space="preserve"> con el fin de evitar sus propias responsabilidades. </w:t>
      </w:r>
    </w:p>
    <w:p w14:paraId="0870A3A5" w14:textId="77777777" w:rsidR="00E83159" w:rsidRPr="00BF555F" w:rsidRDefault="00E83159" w:rsidP="00E83159">
      <w:pPr>
        <w:pStyle w:val="ProductList-Body"/>
        <w:rPr>
          <w:lang w:val="es-ES"/>
        </w:rPr>
      </w:pPr>
      <w:r w:rsidRPr="00BF555F">
        <w:rPr>
          <w:lang w:val="es-ES"/>
        </w:rPr>
        <w:t xml:space="preserve">3. Si un titular de los datos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w:t>
      </w:r>
      <w:proofErr w:type="spellStart"/>
      <w:r w:rsidRPr="00BF555F">
        <w:rPr>
          <w:lang w:val="es-ES"/>
        </w:rPr>
        <w:t>subprocesador</w:t>
      </w:r>
      <w:proofErr w:type="spellEnd"/>
      <w:r w:rsidRPr="00BF555F">
        <w:rPr>
          <w:lang w:val="es-ES"/>
        </w:rPr>
        <w:t>, debido a que el exportador de datos y el importador de datos han desaparecido de hecho, han dejado de existir legalmente o se han vuelto insolventes, el subcontratista acepta que el titular de los datos puede presentar una reclamación contra el</w:t>
      </w:r>
      <w:r w:rsidR="00F257E3">
        <w:rPr>
          <w:lang w:val="es-ES"/>
        </w:rPr>
        <w:t> </w:t>
      </w:r>
      <w:proofErr w:type="spellStart"/>
      <w:r w:rsidRPr="00BF555F">
        <w:rPr>
          <w:lang w:val="es-ES"/>
        </w:rPr>
        <w:t>subprocesador</w:t>
      </w:r>
      <w:proofErr w:type="spellEnd"/>
      <w:r w:rsidRPr="00BF555F">
        <w:rPr>
          <w:lang w:val="es-ES"/>
        </w:rPr>
        <w:t xml:space="preserve"> de los datos con relación a sus propias operaciones de procesamiento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titular de los datos puede hacer cumplir sus</w:t>
      </w:r>
      <w:r w:rsidR="00F257E3">
        <w:rPr>
          <w:lang w:val="es-ES"/>
        </w:rPr>
        <w:t> </w:t>
      </w:r>
      <w:r w:rsidRPr="00BF555F">
        <w:rPr>
          <w:lang w:val="es-ES"/>
        </w:rPr>
        <w:t xml:space="preserve">derechos en contra de dicha entidad. La responsabilidad del </w:t>
      </w:r>
      <w:proofErr w:type="spellStart"/>
      <w:r w:rsidRPr="00BF555F">
        <w:rPr>
          <w:lang w:val="es-ES"/>
        </w:rPr>
        <w:t>subprocesador</w:t>
      </w:r>
      <w:proofErr w:type="spellEnd"/>
      <w:r w:rsidRPr="00BF555F">
        <w:rPr>
          <w:lang w:val="es-ES"/>
        </w:rPr>
        <w:t xml:space="preserve"> se limitará a sus propias operaciones de procesamiento en virtud de</w:t>
      </w:r>
      <w:r w:rsidR="00F257E3">
        <w:rPr>
          <w:lang w:val="es-ES"/>
        </w:rPr>
        <w:t> </w:t>
      </w:r>
      <w:r w:rsidRPr="00BF555F">
        <w:rPr>
          <w:lang w:val="es-ES"/>
        </w:rPr>
        <w:t>las</w:t>
      </w:r>
      <w:r w:rsidR="00F257E3">
        <w:rPr>
          <w:lang w:val="es-ES"/>
        </w:rPr>
        <w:t> </w:t>
      </w:r>
      <w:r w:rsidRPr="00BF555F">
        <w:rPr>
          <w:lang w:val="es-ES"/>
        </w:rPr>
        <w:t xml:space="preserve">Cláusulas. </w:t>
      </w:r>
    </w:p>
    <w:p w14:paraId="0870A3A6" w14:textId="77777777" w:rsidR="00E83159" w:rsidRPr="00BF555F" w:rsidRDefault="00E83159" w:rsidP="00E83159">
      <w:pPr>
        <w:pStyle w:val="ProductList-Body"/>
        <w:rPr>
          <w:lang w:val="es-ES"/>
        </w:rPr>
      </w:pPr>
    </w:p>
    <w:p w14:paraId="0870A3A7" w14:textId="77777777" w:rsidR="00E83159" w:rsidRPr="00BF555F" w:rsidRDefault="00E83159" w:rsidP="00233C87">
      <w:pPr>
        <w:pStyle w:val="ProductList-Body"/>
        <w:jc w:val="center"/>
        <w:outlineLvl w:val="1"/>
        <w:rPr>
          <w:lang w:val="es-ES"/>
        </w:rPr>
      </w:pPr>
      <w:r w:rsidRPr="00BF555F">
        <w:rPr>
          <w:b/>
          <w:lang w:val="es-ES"/>
        </w:rPr>
        <w:t>Cláusula 7: Mediación y jurisdicción</w:t>
      </w:r>
    </w:p>
    <w:p w14:paraId="0870A3A8" w14:textId="77777777" w:rsidR="00E83159" w:rsidRPr="00BF555F" w:rsidRDefault="00E83159" w:rsidP="00E83159">
      <w:pPr>
        <w:pStyle w:val="ProductList-Body"/>
        <w:rPr>
          <w:lang w:val="es-ES"/>
        </w:rPr>
      </w:pPr>
    </w:p>
    <w:p w14:paraId="0870A3A9" w14:textId="77777777" w:rsidR="00E83159" w:rsidRPr="00BF555F" w:rsidRDefault="00E83159" w:rsidP="00B16808">
      <w:pPr>
        <w:pStyle w:val="ProductList-Body"/>
        <w:rPr>
          <w:lang w:val="es-ES"/>
        </w:rPr>
      </w:pPr>
      <w:r w:rsidRPr="00BF555F">
        <w:rPr>
          <w:lang w:val="es-ES"/>
        </w:rPr>
        <w:t>1. El importador de datos acepta que si el titular de los datos invoca en su contra derechos de tercero beneficiario y/o indemnizaciones de</w:t>
      </w:r>
      <w:r w:rsidR="00B16808">
        <w:rPr>
          <w:lang w:val="es-ES"/>
        </w:rPr>
        <w:t> </w:t>
      </w:r>
      <w:r w:rsidRPr="00BF555F">
        <w:rPr>
          <w:lang w:val="es-ES"/>
        </w:rPr>
        <w:t xml:space="preserve">reclamaciones por daños en virtud de las Cláusulas, el importador de datos aceptará la decisión del titular de los datos: </w:t>
      </w:r>
    </w:p>
    <w:p w14:paraId="0870A3AA" w14:textId="77777777" w:rsidR="00E83159" w:rsidRPr="00BF555F" w:rsidRDefault="00E83159" w:rsidP="00E83159">
      <w:pPr>
        <w:pStyle w:val="ProductList-Body"/>
        <w:spacing w:after="60"/>
        <w:ind w:left="360"/>
        <w:rPr>
          <w:lang w:val="es-ES"/>
        </w:rPr>
      </w:pPr>
      <w:r w:rsidRPr="00BF555F">
        <w:rPr>
          <w:lang w:val="es-ES"/>
        </w:rPr>
        <w:t xml:space="preserve">(a) llevar el conflicto a mediación de una persona independiente o, donde corresponda, de una autoridad supervisora; </w:t>
      </w:r>
    </w:p>
    <w:p w14:paraId="0870A3AB" w14:textId="77777777" w:rsidR="00E83159" w:rsidRPr="00BF555F" w:rsidRDefault="00E83159" w:rsidP="00E83159">
      <w:pPr>
        <w:pStyle w:val="ProductList-Body"/>
        <w:spacing w:after="120"/>
        <w:ind w:left="360"/>
        <w:rPr>
          <w:lang w:val="es-ES"/>
        </w:rPr>
      </w:pPr>
      <w:r w:rsidRPr="00BF555F">
        <w:rPr>
          <w:lang w:val="es-ES"/>
        </w:rPr>
        <w:t xml:space="preserve">(b) llevar el conflicto a los tribunales del Estado Miembro del exportador de datos. </w:t>
      </w:r>
    </w:p>
    <w:p w14:paraId="0870A3AC" w14:textId="77777777" w:rsidR="00E83159" w:rsidRPr="00BF555F" w:rsidRDefault="00E83159" w:rsidP="00E83159">
      <w:pPr>
        <w:pStyle w:val="ProductList-Body"/>
        <w:rPr>
          <w:lang w:val="es-ES"/>
        </w:rPr>
      </w:pPr>
      <w:r w:rsidRPr="00BF555F">
        <w:rPr>
          <w:lang w:val="es-ES"/>
        </w:rPr>
        <w:t xml:space="preserve">2. Las partes aceptan que la elección hecha por el titular de los datos no va a afectar sus derechos sustantivos o procedimentales a obtener soluciones de acuerdo con otras disposiciones del derecho nacional o internacional. </w:t>
      </w:r>
    </w:p>
    <w:p w14:paraId="0870A3AD" w14:textId="77777777" w:rsidR="00E83159" w:rsidRPr="00BF555F" w:rsidRDefault="00E83159" w:rsidP="00E83159">
      <w:pPr>
        <w:pStyle w:val="ProductList-Body"/>
        <w:rPr>
          <w:lang w:val="es-ES"/>
        </w:rPr>
      </w:pPr>
    </w:p>
    <w:p w14:paraId="0870A3AE" w14:textId="77777777" w:rsidR="00E83159" w:rsidRPr="00BF555F" w:rsidRDefault="00E83159" w:rsidP="00233C87">
      <w:pPr>
        <w:pStyle w:val="ProductList-Body"/>
        <w:jc w:val="center"/>
        <w:outlineLvl w:val="1"/>
        <w:rPr>
          <w:lang w:val="es-ES"/>
        </w:rPr>
      </w:pPr>
      <w:r w:rsidRPr="00BF555F">
        <w:rPr>
          <w:b/>
          <w:lang w:val="es-ES"/>
        </w:rPr>
        <w:t>Cláusula 8: Cooperación con autoridades supervisoras</w:t>
      </w:r>
    </w:p>
    <w:p w14:paraId="0870A3AF" w14:textId="77777777" w:rsidR="00E83159" w:rsidRPr="00BF555F" w:rsidRDefault="00E83159" w:rsidP="00E83159">
      <w:pPr>
        <w:pStyle w:val="ProductList-Body"/>
        <w:rPr>
          <w:lang w:val="es-ES"/>
        </w:rPr>
      </w:pPr>
    </w:p>
    <w:p w14:paraId="0870A3B0" w14:textId="77777777" w:rsidR="00E83159" w:rsidRPr="00BF555F" w:rsidRDefault="00E83159" w:rsidP="00E83159">
      <w:pPr>
        <w:pStyle w:val="ProductList-Body"/>
        <w:spacing w:after="120"/>
        <w:rPr>
          <w:lang w:val="es-ES"/>
        </w:rPr>
      </w:pPr>
      <w:r w:rsidRPr="00BF555F">
        <w:rPr>
          <w:lang w:val="es-ES"/>
        </w:rPr>
        <w:t>1. El exportador de datos acepta depositar una copia de este contrato a la autoridad supervisora si esta así lo requiere o si el depósito se exige en</w:t>
      </w:r>
      <w:r w:rsidR="00B16808">
        <w:rPr>
          <w:lang w:val="es-ES"/>
        </w:rPr>
        <w:t> </w:t>
      </w:r>
      <w:r w:rsidRPr="00BF555F">
        <w:rPr>
          <w:lang w:val="es-ES"/>
        </w:rPr>
        <w:t xml:space="preserve">virtud de la legislación aplicable sobre protección de datos. </w:t>
      </w:r>
    </w:p>
    <w:p w14:paraId="0870A3B1" w14:textId="77777777" w:rsidR="00E83159" w:rsidRPr="00BF555F" w:rsidRDefault="00E83159" w:rsidP="00F5641A">
      <w:pPr>
        <w:pStyle w:val="ProductList-Body"/>
        <w:spacing w:after="120"/>
        <w:rPr>
          <w:lang w:val="es-ES"/>
        </w:rPr>
      </w:pPr>
      <w:r w:rsidRPr="00BF555F">
        <w:rPr>
          <w:lang w:val="es-ES"/>
        </w:rPr>
        <w:t xml:space="preserve">2. Las partes aceptan que la autoridad supervisora tiene el derecho de llevar a cabo una auditoría del importador de datos, así como de cualquier </w:t>
      </w:r>
      <w:proofErr w:type="spellStart"/>
      <w:r w:rsidRPr="00BF555F">
        <w:rPr>
          <w:lang w:val="es-ES"/>
        </w:rPr>
        <w:t>subprocesador</w:t>
      </w:r>
      <w:proofErr w:type="spellEnd"/>
      <w:r w:rsidRPr="00BF555F">
        <w:rPr>
          <w:lang w:val="es-ES"/>
        </w:rPr>
        <w:t>, que tenga el mismo alcance y esté sujeta a las mismas condiciones que se aplicarían a una auditoría del exportador de datos en</w:t>
      </w:r>
      <w:r w:rsidR="00F5641A">
        <w:rPr>
          <w:lang w:val="es-ES"/>
        </w:rPr>
        <w:t> </w:t>
      </w:r>
      <w:r w:rsidRPr="00BF555F">
        <w:rPr>
          <w:lang w:val="es-ES"/>
        </w:rPr>
        <w:t xml:space="preserve">virtud de la legislación aplicable sobre protección de datos. </w:t>
      </w:r>
    </w:p>
    <w:p w14:paraId="0870A3B2" w14:textId="77777777" w:rsidR="00E83159" w:rsidRPr="00BF555F" w:rsidRDefault="00E83159" w:rsidP="00C44EF3">
      <w:pPr>
        <w:pStyle w:val="ProductList-Body"/>
        <w:rPr>
          <w:lang w:val="es-ES"/>
        </w:rPr>
      </w:pPr>
      <w:r w:rsidRPr="00BF555F">
        <w:rPr>
          <w:lang w:val="es-ES"/>
        </w:rPr>
        <w:t xml:space="preserve">3. El importador de datos informará oportunamente al exportador de datos acerca de la existencia de una legislación aplicable a este o a cualquier </w:t>
      </w:r>
      <w:proofErr w:type="spellStart"/>
      <w:r w:rsidRPr="00BF555F">
        <w:rPr>
          <w:lang w:val="es-ES"/>
        </w:rPr>
        <w:t>subprocesador</w:t>
      </w:r>
      <w:proofErr w:type="spellEnd"/>
      <w:r w:rsidRPr="00BF555F">
        <w:rPr>
          <w:lang w:val="es-ES"/>
        </w:rPr>
        <w:t xml:space="preserve"> que impida la realización de una auditoría del importador de datos o de cualquier </w:t>
      </w:r>
      <w:proofErr w:type="spellStart"/>
      <w:r w:rsidRPr="00BF555F">
        <w:rPr>
          <w:lang w:val="es-ES"/>
        </w:rPr>
        <w:t>subprocesador</w:t>
      </w:r>
      <w:proofErr w:type="spellEnd"/>
      <w:r w:rsidRPr="00BF555F">
        <w:rPr>
          <w:lang w:val="es-ES"/>
        </w:rPr>
        <w:t>, conforme al párrafo 2. En</w:t>
      </w:r>
      <w:r w:rsidR="00C44EF3">
        <w:rPr>
          <w:lang w:val="es-ES"/>
        </w:rPr>
        <w:t> </w:t>
      </w:r>
      <w:r w:rsidRPr="00BF555F">
        <w:rPr>
          <w:lang w:val="es-ES"/>
        </w:rPr>
        <w:t>tal</w:t>
      </w:r>
      <w:r w:rsidR="00C44EF3">
        <w:rPr>
          <w:lang w:val="es-ES"/>
        </w:rPr>
        <w:t> </w:t>
      </w:r>
      <w:r w:rsidRPr="00BF555F">
        <w:rPr>
          <w:lang w:val="es-ES"/>
        </w:rPr>
        <w:t xml:space="preserve">caso, el exportador de datos tendrá derecho a adoptar las medidas previstas en la Cláusula 5 (b). </w:t>
      </w:r>
    </w:p>
    <w:p w14:paraId="0870A3B3" w14:textId="77777777" w:rsidR="00E83159" w:rsidRPr="00BF555F" w:rsidRDefault="00E83159" w:rsidP="00E83159">
      <w:pPr>
        <w:pStyle w:val="ProductList-Body"/>
        <w:rPr>
          <w:lang w:val="es-ES"/>
        </w:rPr>
      </w:pPr>
    </w:p>
    <w:p w14:paraId="0870A3B4" w14:textId="77777777" w:rsidR="00E83159" w:rsidRPr="00BF555F" w:rsidRDefault="00B302DA" w:rsidP="00233C87">
      <w:pPr>
        <w:pStyle w:val="ProductList-Body"/>
        <w:jc w:val="center"/>
        <w:outlineLvl w:val="1"/>
        <w:rPr>
          <w:lang w:val="es-ES"/>
        </w:rPr>
      </w:pPr>
      <w:r>
        <w:rPr>
          <w:b/>
          <w:lang w:val="es-ES"/>
        </w:rPr>
        <w:t>Cláusula 9: Legislación Regente</w:t>
      </w:r>
    </w:p>
    <w:p w14:paraId="0870A3B5" w14:textId="77777777" w:rsidR="00E83159" w:rsidRPr="00BF555F" w:rsidRDefault="00E83159" w:rsidP="00E83159">
      <w:pPr>
        <w:pStyle w:val="ProductList-Body"/>
        <w:rPr>
          <w:lang w:val="es-ES"/>
        </w:rPr>
      </w:pPr>
    </w:p>
    <w:p w14:paraId="0870A3B6" w14:textId="77777777" w:rsidR="00E83159" w:rsidRPr="00BF555F" w:rsidRDefault="00E83159" w:rsidP="00E83159">
      <w:pPr>
        <w:pStyle w:val="ProductList-Body"/>
        <w:rPr>
          <w:lang w:val="es-ES"/>
        </w:rPr>
      </w:pPr>
      <w:r w:rsidRPr="00BF555F">
        <w:rPr>
          <w:lang w:val="es-ES"/>
        </w:rPr>
        <w:t xml:space="preserve">Las Cláusulas se regirán según la legislación del Estado Miembro del exportador de datos. </w:t>
      </w:r>
    </w:p>
    <w:p w14:paraId="0870A3B7" w14:textId="77777777" w:rsidR="00E83159" w:rsidRPr="00BF555F" w:rsidRDefault="00E83159" w:rsidP="00E83159">
      <w:pPr>
        <w:pStyle w:val="ProductList-Body"/>
        <w:rPr>
          <w:lang w:val="es-ES"/>
        </w:rPr>
      </w:pPr>
    </w:p>
    <w:p w14:paraId="0870A3B8" w14:textId="77777777" w:rsidR="00E83159" w:rsidRPr="00BF555F" w:rsidRDefault="00E83159" w:rsidP="00233C87">
      <w:pPr>
        <w:pStyle w:val="ProductList-Body"/>
        <w:jc w:val="center"/>
        <w:outlineLvl w:val="1"/>
        <w:rPr>
          <w:lang w:val="es-ES"/>
        </w:rPr>
      </w:pPr>
      <w:r w:rsidRPr="00BF555F">
        <w:rPr>
          <w:b/>
          <w:lang w:val="es-ES"/>
        </w:rPr>
        <w:t>Cláusula 10: Variación del contrato</w:t>
      </w:r>
    </w:p>
    <w:p w14:paraId="0870A3B9" w14:textId="77777777" w:rsidR="00E83159" w:rsidRPr="00BF555F" w:rsidRDefault="00E83159" w:rsidP="00E83159">
      <w:pPr>
        <w:pStyle w:val="ProductList-Body"/>
        <w:rPr>
          <w:lang w:val="es-ES"/>
        </w:rPr>
      </w:pPr>
    </w:p>
    <w:p w14:paraId="0870A3BA" w14:textId="77777777" w:rsidR="00E83159" w:rsidRPr="00BF555F" w:rsidRDefault="00E83159" w:rsidP="00E83159">
      <w:pPr>
        <w:pStyle w:val="ProductList-Body"/>
        <w:rPr>
          <w:lang w:val="es-ES"/>
        </w:rPr>
      </w:pPr>
      <w:r w:rsidRPr="00BF555F">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0870A3BB" w14:textId="77777777" w:rsidR="00E83159" w:rsidRPr="00BF555F" w:rsidRDefault="00E83159" w:rsidP="00E83159">
      <w:pPr>
        <w:pStyle w:val="ProductList-Body"/>
        <w:rPr>
          <w:lang w:val="es-ES"/>
        </w:rPr>
      </w:pPr>
    </w:p>
    <w:p w14:paraId="0870A3BC" w14:textId="77777777" w:rsidR="00E83159" w:rsidRPr="00BF555F" w:rsidRDefault="00E83159" w:rsidP="00233C87">
      <w:pPr>
        <w:pStyle w:val="ProductList-Body"/>
        <w:jc w:val="center"/>
        <w:outlineLvl w:val="1"/>
        <w:rPr>
          <w:lang w:val="es-ES"/>
        </w:rPr>
      </w:pPr>
      <w:r w:rsidRPr="00BF555F">
        <w:rPr>
          <w:b/>
          <w:lang w:val="es-ES"/>
        </w:rPr>
        <w:t>Cláusula 11: Subprocesamiento</w:t>
      </w:r>
    </w:p>
    <w:p w14:paraId="0870A3BD" w14:textId="77777777" w:rsidR="00E83159" w:rsidRPr="00BF555F" w:rsidRDefault="00E83159" w:rsidP="00E83159">
      <w:pPr>
        <w:pStyle w:val="ProductList-Body"/>
        <w:rPr>
          <w:lang w:val="es-ES"/>
        </w:rPr>
      </w:pPr>
    </w:p>
    <w:p w14:paraId="0870A3BE" w14:textId="77777777" w:rsidR="00E83159" w:rsidRPr="00BF555F" w:rsidRDefault="00E83159" w:rsidP="00E83159">
      <w:pPr>
        <w:pStyle w:val="ProductList-Body"/>
        <w:spacing w:after="120"/>
        <w:rPr>
          <w:lang w:val="es-ES"/>
        </w:rPr>
      </w:pPr>
      <w:r w:rsidRPr="00BF555F">
        <w:rPr>
          <w:lang w:val="es-ES"/>
        </w:rPr>
        <w:t>1. El importador de datos no subcontratará ninguna de sus operaciones de procesamiento realizadas en nombre del exportador de datos en virtud de las Cláusulas sin el consentimiento previo por escrito del exportador de datos. Cuando el importador de datos subcontrate sus obligaciones en</w:t>
      </w:r>
      <w:r w:rsidR="00F5641A">
        <w:rPr>
          <w:lang w:val="es-ES"/>
        </w:rPr>
        <w:t> </w:t>
      </w:r>
      <w:r w:rsidRPr="00BF555F">
        <w:rPr>
          <w:lang w:val="es-ES"/>
        </w:rPr>
        <w:t xml:space="preserve">virtud de las Cláusulas, con el consentimiento del exportador de datos, lo hará solo por medio de un contrato por escrito con el </w:t>
      </w:r>
      <w:proofErr w:type="spellStart"/>
      <w:r w:rsidRPr="00BF555F">
        <w:rPr>
          <w:lang w:val="es-ES"/>
        </w:rPr>
        <w:t>subprocesador</w:t>
      </w:r>
      <w:proofErr w:type="spellEnd"/>
      <w:r w:rsidRPr="00BF555F">
        <w:rPr>
          <w:lang w:val="es-ES"/>
        </w:rPr>
        <w:t xml:space="preserve"> que imponga las mismas obligaciones al </w:t>
      </w:r>
      <w:proofErr w:type="spellStart"/>
      <w:r w:rsidRPr="00BF555F">
        <w:rPr>
          <w:lang w:val="es-ES"/>
        </w:rPr>
        <w:t>subprocesador</w:t>
      </w:r>
      <w:proofErr w:type="spellEnd"/>
      <w:r w:rsidRPr="00BF555F">
        <w:rPr>
          <w:lang w:val="es-ES"/>
        </w:rPr>
        <w:t xml:space="preserve"> que las impuestas al importador de datos en virtud de las Cláusulas. Cuando el</w:t>
      </w:r>
      <w:r w:rsidR="00F5641A">
        <w:rPr>
          <w:lang w:val="es-ES"/>
        </w:rPr>
        <w:t> </w:t>
      </w:r>
      <w:proofErr w:type="spellStart"/>
      <w:r w:rsidRPr="00BF555F">
        <w:rPr>
          <w:lang w:val="es-ES"/>
        </w:rPr>
        <w:t>subprocesador</w:t>
      </w:r>
      <w:proofErr w:type="spellEnd"/>
      <w:r w:rsidRPr="00BF555F">
        <w:rPr>
          <w:lang w:val="es-ES"/>
        </w:rPr>
        <w:t xml:space="preserve"> no cumpla con sus obligaciones de protección de datos en virtud de dicho contrato por escrito, el importador de datos seguirá siendo plenamente responsable ante el exportador de datos por el cumplimiento de las obligaciones del </w:t>
      </w:r>
      <w:proofErr w:type="spellStart"/>
      <w:r w:rsidRPr="00BF555F">
        <w:rPr>
          <w:lang w:val="es-ES"/>
        </w:rPr>
        <w:t>subprocesador</w:t>
      </w:r>
      <w:proofErr w:type="spellEnd"/>
      <w:r w:rsidRPr="00BF555F">
        <w:rPr>
          <w:lang w:val="es-ES"/>
        </w:rPr>
        <w:t xml:space="preserve"> en virtud de dicho contrato. </w:t>
      </w:r>
    </w:p>
    <w:p w14:paraId="0870A3BF" w14:textId="77777777" w:rsidR="00E83159" w:rsidRPr="00BF555F" w:rsidRDefault="00E83159" w:rsidP="00E83159">
      <w:pPr>
        <w:pStyle w:val="ProductList-Body"/>
        <w:spacing w:after="120"/>
        <w:rPr>
          <w:lang w:val="es-ES"/>
        </w:rPr>
      </w:pPr>
      <w:r w:rsidRPr="00BF555F">
        <w:rPr>
          <w:lang w:val="es-ES"/>
        </w:rPr>
        <w:t xml:space="preserve">2. El contrato previo por escrito entre el importador de datos y el </w:t>
      </w:r>
      <w:proofErr w:type="spellStart"/>
      <w:r w:rsidRPr="00BF555F">
        <w:rPr>
          <w:lang w:val="es-ES"/>
        </w:rPr>
        <w:t>subprocesador</w:t>
      </w:r>
      <w:proofErr w:type="spellEnd"/>
      <w:r w:rsidRPr="00BF555F">
        <w:rPr>
          <w:lang w:val="es-ES"/>
        </w:rPr>
        <w:t xml:space="preserve"> también deberá establecer una cláusula de tercero beneficiario, tal como se establece en la Cláusula 3, para los casos en que el titular de los datos no pueda presentar la reclamación de indemnización a la que se</w:t>
      </w:r>
      <w:r w:rsidR="00F5641A">
        <w:rPr>
          <w:lang w:val="es-ES"/>
        </w:rPr>
        <w:t> </w:t>
      </w:r>
      <w:r w:rsidRPr="00BF555F">
        <w:rPr>
          <w:lang w:val="es-ES"/>
        </w:rPr>
        <w:t>hace referencia en el párrafo 1 de la Cláusula 6, contra el exportador de datos o el importador de datos, debido a que han desaparecido de</w:t>
      </w:r>
      <w:r w:rsidR="00F5641A">
        <w:rPr>
          <w:lang w:val="es-ES"/>
        </w:rPr>
        <w:t> </w:t>
      </w:r>
      <w:r w:rsidRPr="00BF555F">
        <w:rPr>
          <w:lang w:val="es-ES"/>
        </w:rPr>
        <w:t xml:space="preserve">hecho, han dejado de existir legalmente o se han vuelto insolventes y ninguna entidad sucesora ha asumido la totalidad de las obligaciones legales del exportador de datos o del importador de datos por contrato o por procedimiento legal. Dicha responsabilidad externa del </w:t>
      </w:r>
      <w:proofErr w:type="spellStart"/>
      <w:r w:rsidRPr="00BF555F">
        <w:rPr>
          <w:lang w:val="es-ES"/>
        </w:rPr>
        <w:t>subprocesador</w:t>
      </w:r>
      <w:proofErr w:type="spellEnd"/>
      <w:r w:rsidRPr="00BF555F">
        <w:rPr>
          <w:lang w:val="es-ES"/>
        </w:rPr>
        <w:t xml:space="preserve"> se limitará a sus propias operaciones de procesamiento en virtud de las Cláusulas. </w:t>
      </w:r>
    </w:p>
    <w:p w14:paraId="0870A3C0" w14:textId="77777777" w:rsidR="00E83159" w:rsidRPr="00BF555F" w:rsidRDefault="00E83159" w:rsidP="00E83159">
      <w:pPr>
        <w:pStyle w:val="ProductList-Body"/>
        <w:spacing w:after="120"/>
        <w:rPr>
          <w:lang w:val="es-ES"/>
        </w:rPr>
      </w:pPr>
      <w:r w:rsidRPr="00BF555F">
        <w:rPr>
          <w:lang w:val="es-ES"/>
        </w:rPr>
        <w:t xml:space="preserve">3. Las disposiciones relativas a los aspectos de protección de datos para subprocesamiento del contrato a los que se hace referencia en el párrafo 1 se regirán por la legislación del Estado Miembro del exportador de datos. </w:t>
      </w:r>
    </w:p>
    <w:p w14:paraId="0870A3C1" w14:textId="77777777" w:rsidR="00E83159" w:rsidRPr="00BF555F" w:rsidRDefault="00E83159" w:rsidP="00E83159">
      <w:pPr>
        <w:pStyle w:val="ProductList-Body"/>
        <w:rPr>
          <w:lang w:val="es-ES"/>
        </w:rPr>
      </w:pPr>
      <w:r w:rsidRPr="00BF555F">
        <w:rPr>
          <w:lang w:val="es-ES"/>
        </w:rPr>
        <w:t>4. El exportador de datos mantendrá una lista de contratos de subprocesamiento pactados en virtud de las Cláusulas y notificados por el</w:t>
      </w:r>
      <w:r w:rsidR="00F5641A">
        <w:rPr>
          <w:lang w:val="es-ES"/>
        </w:rPr>
        <w:t> </w:t>
      </w:r>
      <w:r w:rsidRPr="00BF555F">
        <w:rPr>
          <w:lang w:val="es-ES"/>
        </w:rPr>
        <w:t xml:space="preserve">importador de datos conforme a la Cláusula 5 (j), la que se actualizará al menos una vez al año. La lista estará disponible para la autoridad supervisora de protección de datos del exportador de datos. </w:t>
      </w:r>
    </w:p>
    <w:p w14:paraId="0870A3C2" w14:textId="77777777" w:rsidR="00E83159" w:rsidRPr="00BF555F" w:rsidRDefault="00E83159" w:rsidP="00E83159">
      <w:pPr>
        <w:pStyle w:val="ProductList-Body"/>
        <w:rPr>
          <w:lang w:val="es-ES"/>
        </w:rPr>
      </w:pPr>
    </w:p>
    <w:p w14:paraId="0870A3C3" w14:textId="77777777" w:rsidR="00E83159" w:rsidRPr="00BF555F" w:rsidRDefault="00E83159" w:rsidP="00233C87">
      <w:pPr>
        <w:pStyle w:val="ProductList-Body"/>
        <w:jc w:val="center"/>
        <w:outlineLvl w:val="1"/>
        <w:rPr>
          <w:lang w:val="es-ES"/>
        </w:rPr>
      </w:pPr>
      <w:r w:rsidRPr="00BF555F">
        <w:rPr>
          <w:b/>
          <w:lang w:val="es-ES"/>
        </w:rPr>
        <w:t>Cláusula 12: Obligación después del término de los servicios de procesamiento de datos personales</w:t>
      </w:r>
    </w:p>
    <w:p w14:paraId="0870A3C4" w14:textId="77777777" w:rsidR="00E83159" w:rsidRPr="00BF555F" w:rsidRDefault="00E83159" w:rsidP="00E83159">
      <w:pPr>
        <w:pStyle w:val="ProductList-Body"/>
        <w:rPr>
          <w:lang w:val="es-ES"/>
        </w:rPr>
      </w:pPr>
    </w:p>
    <w:p w14:paraId="0870A3C5" w14:textId="77777777" w:rsidR="00E83159" w:rsidRPr="00BF555F" w:rsidRDefault="00E83159" w:rsidP="00E83159">
      <w:pPr>
        <w:pStyle w:val="ProductList-Body"/>
        <w:spacing w:after="120"/>
        <w:rPr>
          <w:lang w:val="es-ES"/>
        </w:rPr>
      </w:pPr>
      <w:r w:rsidRPr="00BF555F">
        <w:rPr>
          <w:lang w:val="es-ES"/>
        </w:rPr>
        <w:t xml:space="preserve">1. Las partes aceptan que a la terminación de la provisión de servicios de procesamiento de datos, el importador de datos y el </w:t>
      </w:r>
      <w:proofErr w:type="spellStart"/>
      <w:r w:rsidRPr="00BF555F">
        <w:rPr>
          <w:lang w:val="es-ES"/>
        </w:rPr>
        <w:t>subprocesador</w:t>
      </w:r>
      <w:proofErr w:type="spellEnd"/>
      <w:r w:rsidRPr="00BF555F">
        <w:rPr>
          <w:lang w:val="es-ES"/>
        </w:rPr>
        <w:t xml:space="preserve"> deberán, a elección del exportador de datos, devolver todos los datos personales transmitidos y las copias de los mismas al exportador de datos o</w:t>
      </w:r>
      <w:r w:rsidR="00F5641A">
        <w:rPr>
          <w:lang w:val="es-ES"/>
        </w:rPr>
        <w:t> </w:t>
      </w:r>
      <w:r w:rsidRPr="00BF555F">
        <w:rPr>
          <w:lang w:val="es-ES"/>
        </w:rPr>
        <w:t>destruir todos los datos personales y certificar este hecho al exportador de datos, a menos que la legislación aplicable al importador de datos le</w:t>
      </w:r>
      <w:r w:rsidR="00F5641A">
        <w:rPr>
          <w:lang w:val="es-ES"/>
        </w:rPr>
        <w:t> </w:t>
      </w:r>
      <w:r w:rsidRPr="00BF555F">
        <w:rPr>
          <w:lang w:val="es-ES"/>
        </w:rPr>
        <w:t>impida devolver o destruir la totalidad o una parte de los datos personales transmitidos. En ese caso, el importador de datos garantizará la</w:t>
      </w:r>
      <w:r w:rsidR="00F5641A">
        <w:rPr>
          <w:lang w:val="es-ES"/>
        </w:rPr>
        <w:t> </w:t>
      </w:r>
      <w:r w:rsidRPr="00BF555F">
        <w:rPr>
          <w:lang w:val="es-ES"/>
        </w:rPr>
        <w:t xml:space="preserve">confidencialidad de los datos personales transmitidos y dejará de procesar activamente los datos personales transmitidos. </w:t>
      </w:r>
    </w:p>
    <w:p w14:paraId="0870A3C6" w14:textId="77777777" w:rsidR="00E83159" w:rsidRPr="00BF555F" w:rsidRDefault="00E83159" w:rsidP="00E83159">
      <w:pPr>
        <w:pStyle w:val="ProductList-Body"/>
        <w:rPr>
          <w:lang w:val="es-ES"/>
        </w:rPr>
      </w:pPr>
      <w:r w:rsidRPr="00BF555F">
        <w:rPr>
          <w:lang w:val="es-ES"/>
        </w:rPr>
        <w:t xml:space="preserve">2. El importador de datos y el </w:t>
      </w:r>
      <w:proofErr w:type="spellStart"/>
      <w:r w:rsidRPr="00BF555F">
        <w:rPr>
          <w:lang w:val="es-ES"/>
        </w:rPr>
        <w:t>subprocesador</w:t>
      </w:r>
      <w:proofErr w:type="spellEnd"/>
      <w:r w:rsidRPr="00BF555F">
        <w:rPr>
          <w:lang w:val="es-ES"/>
        </w:rPr>
        <w:t xml:space="preserve"> garantizan que, a petición del exportador de datos y/o de la autoridad supervisora, presentará sus instalaciones de procesamiento de datos para una auditoría de las medidas a las que se hace referencia en el párrafo 1 </w:t>
      </w:r>
    </w:p>
    <w:p w14:paraId="0870A3C7" w14:textId="77777777" w:rsidR="00E83159" w:rsidRPr="00BF555F" w:rsidRDefault="00E83159" w:rsidP="00A914BF">
      <w:pPr>
        <w:pStyle w:val="ProductList-Body"/>
        <w:rPr>
          <w:lang w:val="es-ES"/>
        </w:rPr>
      </w:pPr>
    </w:p>
    <w:p w14:paraId="0870A3C8" w14:textId="77777777" w:rsidR="00E83159" w:rsidRPr="00BF555F" w:rsidRDefault="00E83159" w:rsidP="00233C87">
      <w:pPr>
        <w:pStyle w:val="ProductList-Body"/>
        <w:jc w:val="center"/>
        <w:outlineLvl w:val="1"/>
        <w:rPr>
          <w:lang w:val="es-ES"/>
        </w:rPr>
      </w:pPr>
      <w:r w:rsidRPr="00BF555F">
        <w:rPr>
          <w:b/>
          <w:lang w:val="es-ES"/>
        </w:rPr>
        <w:t>Apéndice 1 a las Cláusulas Contractuales Estándar</w:t>
      </w:r>
    </w:p>
    <w:p w14:paraId="0870A3C9" w14:textId="77777777" w:rsidR="00E83159" w:rsidRPr="00BF555F" w:rsidRDefault="00E83159" w:rsidP="00E83159">
      <w:pPr>
        <w:pStyle w:val="ProductList-Body"/>
        <w:rPr>
          <w:lang w:val="es-ES"/>
        </w:rPr>
      </w:pPr>
    </w:p>
    <w:p w14:paraId="0870A3CA" w14:textId="77777777" w:rsidR="00E83159" w:rsidRPr="00BF555F" w:rsidRDefault="00E83159" w:rsidP="00105241">
      <w:pPr>
        <w:pStyle w:val="ProductList-Body"/>
        <w:spacing w:after="120"/>
        <w:rPr>
          <w:lang w:val="es-ES"/>
        </w:rPr>
      </w:pPr>
      <w:r w:rsidRPr="00BF555F">
        <w:rPr>
          <w:b/>
          <w:lang w:val="es-ES"/>
        </w:rPr>
        <w:t>Exportador de datos</w:t>
      </w:r>
      <w:r w:rsidRPr="00F5641A">
        <w:rPr>
          <w:b/>
          <w:bCs/>
          <w:lang w:val="es-ES"/>
        </w:rPr>
        <w:t>:</w:t>
      </w:r>
      <w:r w:rsidRPr="00BF555F">
        <w:rPr>
          <w:lang w:val="es-ES"/>
        </w:rPr>
        <w:t xml:space="preserve"> El Cliente es el exportador de datos. El exportador de datos es un usuario de los Servicios Online según se define en la sección de los OST titulada </w:t>
      </w:r>
      <w:r w:rsidR="00105241">
        <w:rPr>
          <w:lang w:val="es-ES"/>
        </w:rPr>
        <w:t>“</w:t>
      </w:r>
      <w:r w:rsidRPr="00BF555F">
        <w:rPr>
          <w:lang w:val="es-ES"/>
        </w:rPr>
        <w:t>Seguridad y procesamiento de datos: Medidas de Seguridad Técnicas y Organizativas Adicionales</w:t>
      </w:r>
      <w:r w:rsidR="00105241">
        <w:rPr>
          <w:lang w:val="es-ES"/>
        </w:rPr>
        <w:t>”</w:t>
      </w:r>
      <w:r w:rsidRPr="00BF555F">
        <w:rPr>
          <w:lang w:val="es-ES"/>
        </w:rPr>
        <w:t xml:space="preserve">. </w:t>
      </w:r>
    </w:p>
    <w:p w14:paraId="0870A3CB" w14:textId="77777777" w:rsidR="00E83159" w:rsidRPr="00BF555F" w:rsidRDefault="00E83159" w:rsidP="00E83159">
      <w:pPr>
        <w:pStyle w:val="ProductList-Body"/>
        <w:spacing w:after="120"/>
        <w:rPr>
          <w:lang w:val="es-ES"/>
        </w:rPr>
      </w:pPr>
      <w:r w:rsidRPr="00BF555F">
        <w:rPr>
          <w:lang w:val="es-ES"/>
        </w:rPr>
        <w:t xml:space="preserve">Importador de datos: El importador de datos es MICROSOFT CORPORATION, un productor mundial de software y servicios. </w:t>
      </w:r>
    </w:p>
    <w:p w14:paraId="0870A3CC" w14:textId="77777777" w:rsidR="00E83159" w:rsidRPr="00BF555F" w:rsidRDefault="00E83159" w:rsidP="00E83159">
      <w:pPr>
        <w:pStyle w:val="ProductList-Body"/>
        <w:spacing w:after="120"/>
        <w:rPr>
          <w:lang w:val="es-ES"/>
        </w:rPr>
      </w:pPr>
      <w:r w:rsidRPr="00BF555F">
        <w:rPr>
          <w:b/>
          <w:lang w:val="es-ES"/>
        </w:rPr>
        <w:t>Titulares de datos</w:t>
      </w:r>
      <w:r w:rsidRPr="00F5641A">
        <w:rPr>
          <w:b/>
          <w:bCs/>
          <w:lang w:val="es-ES"/>
        </w:rPr>
        <w:t>:</w:t>
      </w:r>
      <w:r w:rsidRPr="00BF555F">
        <w:rPr>
          <w:lang w:val="es-ES"/>
        </w:rPr>
        <w:t xml:space="preserve"> Los titulares de datos incluyen a los representantes del cliente del exportador de datos y los usuarios finales, incluidos empleados, contratistas, colaboradores y clientes del exportador de datos. Los titulares de datos también pueden incluir a personas que intentan comunicar o transmitir información personal a los usuarios de los servicios proporcionados por el importador de datos. </w:t>
      </w:r>
    </w:p>
    <w:p w14:paraId="0870A3CD" w14:textId="77777777" w:rsidR="00E83159" w:rsidRPr="00BF555F" w:rsidRDefault="00E83159" w:rsidP="00E83159">
      <w:pPr>
        <w:pStyle w:val="ProductList-Body"/>
        <w:spacing w:after="120"/>
        <w:rPr>
          <w:lang w:val="es-ES"/>
        </w:rPr>
      </w:pPr>
      <w:r w:rsidRPr="00BF555F">
        <w:rPr>
          <w:b/>
          <w:lang w:val="es-ES"/>
        </w:rPr>
        <w:t>Categorías de datos</w:t>
      </w:r>
      <w:r w:rsidRPr="00F5641A">
        <w:rPr>
          <w:b/>
          <w:bCs/>
          <w:lang w:val="es-ES"/>
        </w:rPr>
        <w:t>:</w:t>
      </w:r>
      <w:r w:rsidRPr="00BF555F">
        <w:rPr>
          <w:lang w:val="es-ES"/>
        </w:rPr>
        <w:t xml:space="preserve"> Los datos personales transmitidos son correo electrónico, documentos y otros datos en formato electrónico, en el contexto de los Servicios Online. </w:t>
      </w:r>
    </w:p>
    <w:p w14:paraId="0870A3CE" w14:textId="77777777" w:rsidR="00E83159" w:rsidRPr="00BF555F" w:rsidRDefault="00E83159" w:rsidP="00E83159">
      <w:pPr>
        <w:pStyle w:val="ProductList-Body"/>
        <w:rPr>
          <w:lang w:val="es-ES"/>
        </w:rPr>
      </w:pPr>
      <w:r w:rsidRPr="00BF555F">
        <w:rPr>
          <w:b/>
          <w:lang w:val="es-ES"/>
        </w:rPr>
        <w:t>Operaciones de procesamiento</w:t>
      </w:r>
      <w:r w:rsidRPr="00B302DA">
        <w:rPr>
          <w:b/>
          <w:bCs/>
          <w:lang w:val="es-ES"/>
        </w:rPr>
        <w:t>:</w:t>
      </w:r>
      <w:r w:rsidRPr="00BF555F">
        <w:rPr>
          <w:lang w:val="es-ES"/>
        </w:rPr>
        <w:t xml:space="preserve"> Los datos personales transmitidos estarán sujetos a las siguientes actividades básicas de procesamiento: </w:t>
      </w:r>
    </w:p>
    <w:p w14:paraId="0870A3CF" w14:textId="77777777" w:rsidR="00E83159" w:rsidRPr="00BF555F" w:rsidRDefault="00E83159" w:rsidP="00105241">
      <w:pPr>
        <w:pStyle w:val="ProductList-Body"/>
        <w:spacing w:after="60"/>
        <w:ind w:left="547"/>
        <w:rPr>
          <w:lang w:val="es-ES"/>
        </w:rPr>
      </w:pPr>
      <w:r w:rsidRPr="00BF555F">
        <w:rPr>
          <w:b/>
          <w:lang w:val="es-ES"/>
        </w:rPr>
        <w:t>a. Duración y Objeto del Procesamiento de Datos</w:t>
      </w:r>
      <w:r w:rsidRPr="00F5641A">
        <w:rPr>
          <w:b/>
          <w:bCs/>
          <w:lang w:val="es-ES"/>
        </w:rPr>
        <w:t>.</w:t>
      </w:r>
      <w:r w:rsidRPr="00BF555F">
        <w:rPr>
          <w:lang w:val="es-ES"/>
        </w:rPr>
        <w:t xml:space="preserve"> La duración del procesamiento de datos será del periodo de vigencia designado en</w:t>
      </w:r>
      <w:r w:rsidR="009F2EEC">
        <w:rPr>
          <w:lang w:val="es-ES"/>
        </w:rPr>
        <w:t> </w:t>
      </w:r>
      <w:r w:rsidRPr="00BF555F">
        <w:rPr>
          <w:lang w:val="es-ES"/>
        </w:rPr>
        <w:t>virtud del contrato de licencias por volumen correspondiente entre el exportador de datos y la entidad de Microsoft al cual se anexan estas Cláusulas Contractuales Estándar (</w:t>
      </w:r>
      <w:r w:rsidR="00105241">
        <w:rPr>
          <w:lang w:val="es-ES"/>
        </w:rPr>
        <w:t>“</w:t>
      </w:r>
      <w:r w:rsidRPr="00BF555F">
        <w:rPr>
          <w:lang w:val="es-ES"/>
        </w:rPr>
        <w:t>Microsoft</w:t>
      </w:r>
      <w:r w:rsidR="00105241">
        <w:rPr>
          <w:lang w:val="es-ES"/>
        </w:rPr>
        <w:t>”</w:t>
      </w:r>
      <w:r w:rsidRPr="00BF555F">
        <w:rPr>
          <w:lang w:val="es-ES"/>
        </w:rPr>
        <w:t xml:space="preserve">). El objetivo del procesamiento de datos es la provisión de Servicios Online. </w:t>
      </w:r>
    </w:p>
    <w:p w14:paraId="0870A3D0" w14:textId="77777777" w:rsidR="00E83159" w:rsidRPr="00BF555F" w:rsidRDefault="00E83159" w:rsidP="009F2EEC">
      <w:pPr>
        <w:pStyle w:val="ProductList-Body"/>
        <w:spacing w:after="60"/>
        <w:ind w:left="547"/>
        <w:rPr>
          <w:lang w:val="es-ES"/>
        </w:rPr>
      </w:pPr>
      <w:r w:rsidRPr="00BF555F">
        <w:rPr>
          <w:b/>
          <w:lang w:val="es-ES"/>
        </w:rPr>
        <w:t>b. Alcance y Fin del Procesamiento de Datos</w:t>
      </w:r>
      <w:r w:rsidRPr="00F5641A">
        <w:rPr>
          <w:b/>
          <w:bCs/>
          <w:lang w:val="es-ES"/>
        </w:rPr>
        <w:t>.</w:t>
      </w:r>
      <w:r w:rsidRPr="00BF555F">
        <w:rPr>
          <w:lang w:val="es-ES"/>
        </w:rPr>
        <w:t xml:space="preserve"> El alcance y la finalidad del procesamiento de datos personales se </w:t>
      </w:r>
      <w:proofErr w:type="gramStart"/>
      <w:r w:rsidRPr="00BF555F">
        <w:rPr>
          <w:lang w:val="es-ES"/>
        </w:rPr>
        <w:t>describe</w:t>
      </w:r>
      <w:proofErr w:type="gramEnd"/>
      <w:r w:rsidRPr="00BF555F">
        <w:rPr>
          <w:lang w:val="es-ES"/>
        </w:rPr>
        <w:t xml:space="preserve"> en los DPT. El</w:t>
      </w:r>
      <w:r w:rsidR="009F2EEC">
        <w:rPr>
          <w:lang w:val="es-ES"/>
        </w:rPr>
        <w:t> </w:t>
      </w:r>
      <w:r w:rsidRPr="00BF555F">
        <w:rPr>
          <w:lang w:val="es-ES"/>
        </w:rPr>
        <w:t xml:space="preserve">importador de datos opera una red global de centros de datos e instalaciones de administración/soporte, y el procesamiento puede realizarse en cualquier jurisdicción donde el importador de datos o sus </w:t>
      </w:r>
      <w:proofErr w:type="spellStart"/>
      <w:r w:rsidRPr="00BF555F">
        <w:rPr>
          <w:lang w:val="es-ES"/>
        </w:rPr>
        <w:t>subprocesadores</w:t>
      </w:r>
      <w:proofErr w:type="spellEnd"/>
      <w:r w:rsidRPr="00BF555F">
        <w:rPr>
          <w:lang w:val="es-ES"/>
        </w:rPr>
        <w:t xml:space="preserve"> operen dichas instalaciones. </w:t>
      </w:r>
    </w:p>
    <w:p w14:paraId="0870A3D1" w14:textId="77777777" w:rsidR="00E83159" w:rsidRPr="00BF555F" w:rsidRDefault="00E83159" w:rsidP="009F2EEC">
      <w:pPr>
        <w:pStyle w:val="ProductList-Body"/>
        <w:spacing w:after="60"/>
        <w:ind w:left="547"/>
        <w:rPr>
          <w:lang w:val="es-ES"/>
        </w:rPr>
      </w:pPr>
      <w:r w:rsidRPr="00BF555F">
        <w:rPr>
          <w:b/>
          <w:lang w:val="es-ES"/>
        </w:rPr>
        <w:t>c. Acceso a Datos de Cliente</w:t>
      </w:r>
      <w:r w:rsidRPr="00F5641A">
        <w:rPr>
          <w:b/>
          <w:bCs/>
          <w:lang w:val="es-ES"/>
        </w:rPr>
        <w:t xml:space="preserve">. </w:t>
      </w:r>
      <w:r w:rsidRPr="00BF555F">
        <w:rPr>
          <w:lang w:val="es-ES"/>
        </w:rPr>
        <w:t>Durante el periodo de vigencia designado en virtud del contrato de licencias por volumen aplicable, el</w:t>
      </w:r>
      <w:r w:rsidR="009F2EEC">
        <w:rPr>
          <w:lang w:val="es-ES"/>
        </w:rPr>
        <w:t> </w:t>
      </w:r>
      <w:r w:rsidRPr="00BF555F">
        <w:rPr>
          <w:lang w:val="es-ES"/>
        </w:rPr>
        <w:t>importador de datos, a su elección y conforme sea necesario en virtud de la legislación aplicable que implementa el Artículo 12(b)</w:t>
      </w:r>
      <w:r w:rsidR="009F2EEC">
        <w:rPr>
          <w:lang w:val="es-ES"/>
        </w:rPr>
        <w:t> </w:t>
      </w:r>
      <w:r w:rsidRPr="00BF555F">
        <w:rPr>
          <w:lang w:val="es-ES"/>
        </w:rPr>
        <w:t>de</w:t>
      </w:r>
      <w:r w:rsidR="009F2EEC">
        <w:rPr>
          <w:lang w:val="es-ES"/>
        </w:rPr>
        <w:t> </w:t>
      </w:r>
      <w:r w:rsidRPr="00BF555F">
        <w:rPr>
          <w:lang w:val="es-ES"/>
        </w:rPr>
        <w:t>la</w:t>
      </w:r>
      <w:r w:rsidR="009F2EEC">
        <w:rPr>
          <w:lang w:val="es-ES"/>
        </w:rPr>
        <w:t> </w:t>
      </w:r>
      <w:r w:rsidRPr="00BF555F">
        <w:rPr>
          <w:lang w:val="es-ES"/>
        </w:rPr>
        <w:t>Directiva de Protección de Datos de la Unión Europea: (1) proporcionará al exportador de datos la capacidad de corregir, eliminar o</w:t>
      </w:r>
      <w:r w:rsidR="009F2EEC">
        <w:rPr>
          <w:lang w:val="es-ES"/>
        </w:rPr>
        <w:t> </w:t>
      </w:r>
      <w:r w:rsidRPr="00BF555F">
        <w:rPr>
          <w:lang w:val="es-ES"/>
        </w:rPr>
        <w:t xml:space="preserve">bloquear los Datos de Cliente o (2) realizará tales correcciones, eliminaciones o bloqueos en su nombre. </w:t>
      </w:r>
    </w:p>
    <w:p w14:paraId="0870A3D2" w14:textId="77777777" w:rsidR="00E83159" w:rsidRPr="00BF555F" w:rsidRDefault="00E83159" w:rsidP="00E83159">
      <w:pPr>
        <w:pStyle w:val="ProductList-Body"/>
        <w:spacing w:after="60"/>
        <w:ind w:left="547"/>
        <w:rPr>
          <w:lang w:val="es-ES"/>
        </w:rPr>
      </w:pPr>
      <w:r w:rsidRPr="00BF555F">
        <w:rPr>
          <w:b/>
          <w:lang w:val="es-ES"/>
        </w:rPr>
        <w:t>d. Instrucciones del Exportador de Datos</w:t>
      </w:r>
      <w:r w:rsidRPr="00F5641A">
        <w:rPr>
          <w:b/>
          <w:bCs/>
          <w:lang w:val="es-ES"/>
        </w:rPr>
        <w:t xml:space="preserve">. </w:t>
      </w:r>
      <w:r w:rsidRPr="00BF555F">
        <w:rPr>
          <w:lang w:val="es-ES"/>
        </w:rPr>
        <w:t xml:space="preserve">Para los Servicios Online, el importador de datos solo actuará según las instrucciones del exportador de datos, según las transmita Microsoft. </w:t>
      </w:r>
    </w:p>
    <w:p w14:paraId="0870A3D3" w14:textId="77777777" w:rsidR="00E83159" w:rsidRPr="00BF555F" w:rsidRDefault="00E83159" w:rsidP="00E83159">
      <w:pPr>
        <w:pStyle w:val="ProductList-Body"/>
        <w:spacing w:after="120"/>
        <w:ind w:left="547"/>
        <w:rPr>
          <w:lang w:val="es-ES"/>
        </w:rPr>
      </w:pPr>
      <w:r w:rsidRPr="00BF555F">
        <w:rPr>
          <w:b/>
          <w:lang w:val="es-ES"/>
        </w:rPr>
        <w:t>e. Eliminación o Devolución de Datos de Cliente</w:t>
      </w:r>
      <w:r w:rsidRPr="00F5641A">
        <w:rPr>
          <w:b/>
          <w:bCs/>
          <w:lang w:val="es-ES"/>
        </w:rPr>
        <w:t>.</w:t>
      </w:r>
      <w:r w:rsidRPr="00BF555F">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0870A3D4" w14:textId="77777777" w:rsidR="00D67A4B" w:rsidRPr="00BF555F" w:rsidRDefault="00E83159" w:rsidP="00E70CF8">
      <w:pPr>
        <w:pStyle w:val="ProductList-Body"/>
        <w:rPr>
          <w:lang w:val="es-ES"/>
        </w:rPr>
      </w:pPr>
      <w:r w:rsidRPr="00BF555F">
        <w:rPr>
          <w:b/>
          <w:lang w:val="es-ES"/>
        </w:rPr>
        <w:t>Subcontratistas</w:t>
      </w:r>
      <w:r w:rsidRPr="00F5641A">
        <w:rPr>
          <w:b/>
          <w:bCs/>
          <w:lang w:val="es-ES"/>
        </w:rPr>
        <w:t>:</w:t>
      </w:r>
      <w:r w:rsidRPr="00BF555F">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w:t>
      </w:r>
      <w:r w:rsidR="00E70CF8">
        <w:rPr>
          <w:lang w:val="es-ES"/>
        </w:rPr>
        <w:t> </w:t>
      </w:r>
      <w:r w:rsidRPr="00BF555F">
        <w:rPr>
          <w:lang w:val="es-ES"/>
        </w:rPr>
        <w:t>datos los ha contratado, y se les prohíbe utilizar dichos datos para cualquier otro efecto.</w:t>
      </w:r>
    </w:p>
    <w:p w14:paraId="0870A3D5" w14:textId="77777777" w:rsidR="00D67A4B" w:rsidRPr="00BF555F" w:rsidRDefault="00D67A4B" w:rsidP="00A914BF">
      <w:pPr>
        <w:pStyle w:val="ProductList-Body"/>
        <w:rPr>
          <w:lang w:val="es-ES"/>
        </w:rPr>
      </w:pPr>
    </w:p>
    <w:p w14:paraId="0870A3D6" w14:textId="77777777" w:rsidR="00463CC3" w:rsidRPr="00BF555F" w:rsidRDefault="00463CC3" w:rsidP="00233C87">
      <w:pPr>
        <w:pStyle w:val="ProductList-Body"/>
        <w:jc w:val="center"/>
        <w:outlineLvl w:val="1"/>
        <w:rPr>
          <w:lang w:val="es-ES"/>
        </w:rPr>
      </w:pPr>
      <w:r w:rsidRPr="00BF555F">
        <w:rPr>
          <w:b/>
          <w:lang w:val="es-ES"/>
        </w:rPr>
        <w:t>Apéndice 2 a las Cláusulas Contractuales Estándar</w:t>
      </w:r>
    </w:p>
    <w:p w14:paraId="0870A3D7" w14:textId="77777777" w:rsidR="00463CC3" w:rsidRPr="00BF555F" w:rsidRDefault="00463CC3" w:rsidP="00463CC3">
      <w:pPr>
        <w:pStyle w:val="ProductList-Body"/>
        <w:rPr>
          <w:lang w:val="es-ES"/>
        </w:rPr>
      </w:pPr>
    </w:p>
    <w:p w14:paraId="0870A3D8" w14:textId="77777777" w:rsidR="00463CC3" w:rsidRPr="00BF555F" w:rsidRDefault="00463CC3" w:rsidP="00294CAC">
      <w:pPr>
        <w:pStyle w:val="ProductList-Body"/>
        <w:spacing w:after="120"/>
        <w:rPr>
          <w:lang w:val="es-ES"/>
        </w:rPr>
      </w:pPr>
      <w:r w:rsidRPr="00BF555F">
        <w:rPr>
          <w:lang w:val="es-ES"/>
        </w:rPr>
        <w:t>Descripción de las medidas de seguridad técnicas y organizativas implementadas por el importador de datos de acuerdo con las Cláusulas 4(d)</w:t>
      </w:r>
      <w:r w:rsidR="00294CAC">
        <w:rPr>
          <w:lang w:val="es-ES"/>
        </w:rPr>
        <w:t> </w:t>
      </w:r>
      <w:r w:rsidRPr="00BF555F">
        <w:rPr>
          <w:lang w:val="es-ES"/>
        </w:rPr>
        <w:t>y</w:t>
      </w:r>
      <w:r w:rsidR="00294CAC">
        <w:rPr>
          <w:lang w:val="es-ES"/>
        </w:rPr>
        <w:t> </w:t>
      </w:r>
      <w:r w:rsidRPr="00BF555F">
        <w:rPr>
          <w:lang w:val="es-ES"/>
        </w:rPr>
        <w:t>5(c):</w:t>
      </w:r>
    </w:p>
    <w:p w14:paraId="0870A3D9" w14:textId="77777777" w:rsidR="00463CC3" w:rsidRPr="00BF555F" w:rsidRDefault="00463CC3" w:rsidP="00B302DA">
      <w:pPr>
        <w:pStyle w:val="ProductList-Body"/>
        <w:spacing w:after="120"/>
        <w:rPr>
          <w:lang w:val="es-ES"/>
        </w:rPr>
      </w:pPr>
      <w:r w:rsidRPr="00BF555F">
        <w:rPr>
          <w:lang w:val="es-ES"/>
        </w:rPr>
        <w:t xml:space="preserve">1. </w:t>
      </w:r>
      <w:r w:rsidRPr="00BF555F">
        <w:rPr>
          <w:b/>
          <w:lang w:val="es-ES"/>
        </w:rPr>
        <w:t>Personal</w:t>
      </w:r>
      <w:r w:rsidRPr="00F5641A">
        <w:rPr>
          <w:b/>
          <w:bCs/>
          <w:lang w:val="es-ES"/>
        </w:rPr>
        <w:t>.</w:t>
      </w:r>
      <w:r w:rsidRPr="00BF555F">
        <w:rPr>
          <w:lang w:val="es-ES"/>
        </w:rPr>
        <w:t xml:space="preserve"> El personal del importador de datos no procesará los Datos sin autorización. El personal tiene la obligación de mantener la</w:t>
      </w:r>
      <w:r w:rsidR="00B302DA">
        <w:rPr>
          <w:lang w:val="es-ES"/>
        </w:rPr>
        <w:t xml:space="preserve"> </w:t>
      </w:r>
      <w:r w:rsidRPr="00BF555F">
        <w:rPr>
          <w:lang w:val="es-ES"/>
        </w:rPr>
        <w:t xml:space="preserve">confidencialidad de todos los Datos, y dicha obligación continuará incluso después de terminada la relación laboral. </w:t>
      </w:r>
    </w:p>
    <w:p w14:paraId="0870A3DA" w14:textId="77777777" w:rsidR="00463CC3" w:rsidRPr="00BF555F" w:rsidRDefault="00463CC3" w:rsidP="00463CC3">
      <w:pPr>
        <w:pStyle w:val="ProductList-Body"/>
        <w:rPr>
          <w:lang w:val="es-ES"/>
        </w:rPr>
      </w:pPr>
      <w:r w:rsidRPr="00BF555F">
        <w:rPr>
          <w:lang w:val="es-ES"/>
        </w:rPr>
        <w:t xml:space="preserve">2. </w:t>
      </w:r>
      <w:r w:rsidRPr="00BF555F">
        <w:rPr>
          <w:b/>
          <w:lang w:val="es-ES"/>
        </w:rPr>
        <w:t>Contacto de Privacidad de los Datos</w:t>
      </w:r>
      <w:r w:rsidRPr="00F5641A">
        <w:rPr>
          <w:b/>
          <w:bCs/>
          <w:lang w:val="es-ES"/>
        </w:rPr>
        <w:t>.</w:t>
      </w:r>
      <w:r w:rsidRPr="00BF555F">
        <w:rPr>
          <w:lang w:val="es-ES"/>
        </w:rPr>
        <w:t xml:space="preserve"> El ejecutivo de privacidad de datos del importador de datos se encuentra disponible en la siguiente dirección: </w:t>
      </w:r>
    </w:p>
    <w:p w14:paraId="0870A3DB" w14:textId="77777777" w:rsidR="00463CC3" w:rsidRPr="008760AD" w:rsidRDefault="00463CC3" w:rsidP="00463CC3">
      <w:pPr>
        <w:pStyle w:val="ProductList-Body"/>
      </w:pPr>
      <w:r w:rsidRPr="008760AD">
        <w:t xml:space="preserve">Microsoft Corporation </w:t>
      </w:r>
    </w:p>
    <w:p w14:paraId="0870A3DC" w14:textId="77777777" w:rsidR="00463CC3" w:rsidRPr="008760AD" w:rsidRDefault="00463CC3" w:rsidP="00463CC3">
      <w:pPr>
        <w:pStyle w:val="ProductList-Body"/>
        <w:ind w:left="360"/>
      </w:pPr>
      <w:r w:rsidRPr="008760AD">
        <w:t>Attn: Chief Privacy Officer</w:t>
      </w:r>
      <w:r w:rsidR="00203342" w:rsidRPr="008760AD">
        <w:t xml:space="preserve"> </w:t>
      </w:r>
    </w:p>
    <w:p w14:paraId="0870A3DD" w14:textId="77777777" w:rsidR="00463CC3" w:rsidRPr="00BF555F" w:rsidRDefault="00463CC3" w:rsidP="00463CC3">
      <w:pPr>
        <w:pStyle w:val="ProductList-Body"/>
        <w:ind w:left="360"/>
        <w:rPr>
          <w:lang w:val="es-ES"/>
        </w:rPr>
      </w:pPr>
      <w:r w:rsidRPr="00BF555F">
        <w:rPr>
          <w:lang w:val="es-ES"/>
        </w:rPr>
        <w:t xml:space="preserve">1 Microsoft </w:t>
      </w:r>
      <w:proofErr w:type="spellStart"/>
      <w:r w:rsidRPr="00BF555F">
        <w:rPr>
          <w:lang w:val="es-ES"/>
        </w:rPr>
        <w:t>Way</w:t>
      </w:r>
      <w:proofErr w:type="spellEnd"/>
      <w:r w:rsidRPr="00BF555F">
        <w:rPr>
          <w:lang w:val="es-ES"/>
        </w:rPr>
        <w:t xml:space="preserve"> </w:t>
      </w:r>
    </w:p>
    <w:p w14:paraId="0870A3DE" w14:textId="77777777" w:rsidR="00463CC3" w:rsidRPr="00BF555F" w:rsidRDefault="00463CC3" w:rsidP="00463CC3">
      <w:pPr>
        <w:pStyle w:val="ProductList-Body"/>
        <w:spacing w:after="120"/>
        <w:ind w:left="360"/>
        <w:rPr>
          <w:lang w:val="es-ES"/>
        </w:rPr>
      </w:pPr>
      <w:r w:rsidRPr="00BF555F">
        <w:rPr>
          <w:lang w:val="es-ES"/>
        </w:rPr>
        <w:t xml:space="preserve">Redmond, WA 98052 USA </w:t>
      </w:r>
    </w:p>
    <w:p w14:paraId="0870A3DF" w14:textId="77777777" w:rsidR="00463CC3" w:rsidRPr="00BF555F" w:rsidRDefault="00463CC3" w:rsidP="00B302DA">
      <w:pPr>
        <w:pStyle w:val="ProductList-Body"/>
        <w:spacing w:after="120"/>
        <w:rPr>
          <w:lang w:val="es-ES"/>
        </w:rPr>
      </w:pPr>
      <w:r w:rsidRPr="00BF555F">
        <w:rPr>
          <w:lang w:val="es-ES"/>
        </w:rPr>
        <w:t xml:space="preserve">3. </w:t>
      </w:r>
      <w:r w:rsidRPr="00BF555F">
        <w:rPr>
          <w:b/>
          <w:lang w:val="es-ES"/>
        </w:rPr>
        <w:t>Medidas Técnicas y Organizativas</w:t>
      </w:r>
      <w:r w:rsidRPr="00F5641A">
        <w:rPr>
          <w:b/>
          <w:bCs/>
          <w:lang w:val="es-ES"/>
        </w:rPr>
        <w:t>.</w:t>
      </w:r>
      <w:r w:rsidRPr="00BF555F">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w:t>
      </w:r>
      <w:r w:rsidR="00B302DA">
        <w:rPr>
          <w:lang w:val="es-ES"/>
        </w:rPr>
        <w:t> </w:t>
      </w:r>
      <w:r w:rsidRPr="00BF555F">
        <w:rPr>
          <w:lang w:val="es-ES"/>
        </w:rPr>
        <w:t>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w:t>
      </w:r>
      <w:r w:rsidR="00294CAC">
        <w:rPr>
          <w:lang w:val="es-ES"/>
        </w:rPr>
        <w:t> </w:t>
      </w:r>
      <w:r w:rsidRPr="00BF555F">
        <w:rPr>
          <w:lang w:val="es-ES"/>
        </w:rPr>
        <w:t>este Apéndice 2 mediante esta referencia y son vinculantes para el importador de datos, como si estuvieran establecidos en este Apéndice</w:t>
      </w:r>
      <w:r w:rsidR="00294CAC">
        <w:rPr>
          <w:lang w:val="es-ES"/>
        </w:rPr>
        <w:t> </w:t>
      </w:r>
      <w:r w:rsidRPr="00BF555F">
        <w:rPr>
          <w:lang w:val="es-ES"/>
        </w:rPr>
        <w:t>2</w:t>
      </w:r>
      <w:r w:rsidR="00294CAC">
        <w:rPr>
          <w:lang w:val="es-ES"/>
        </w:rPr>
        <w:t> </w:t>
      </w:r>
      <w:r w:rsidRPr="00BF555F">
        <w:rPr>
          <w:lang w:val="es-ES"/>
        </w:rPr>
        <w:t>en</w:t>
      </w:r>
      <w:r w:rsidR="00294CAC">
        <w:rPr>
          <w:lang w:val="es-ES"/>
        </w:rPr>
        <w:t> </w:t>
      </w:r>
      <w:r w:rsidRPr="00BF555F">
        <w:rPr>
          <w:lang w:val="es-ES"/>
        </w:rPr>
        <w:t>su totalidad.</w:t>
      </w:r>
    </w:p>
    <w:p w14:paraId="0870A3E0" w14:textId="77777777" w:rsidR="00463CC3" w:rsidRPr="00BF555F" w:rsidRDefault="00463CC3" w:rsidP="00463CC3">
      <w:pPr>
        <w:pStyle w:val="ProductList-Body"/>
        <w:rPr>
          <w:lang w:val="es-ES"/>
        </w:rPr>
      </w:pPr>
      <w:r w:rsidRPr="00BF555F">
        <w:rPr>
          <w:lang w:val="es-ES"/>
        </w:rPr>
        <w:t>La firma de Microsoft Corporation aparece en la página siguiente.</w:t>
      </w:r>
    </w:p>
    <w:p w14:paraId="0870A3E1" w14:textId="77777777" w:rsidR="00463CC3" w:rsidRPr="00BF555F" w:rsidRDefault="00463CC3" w:rsidP="00A914BF">
      <w:pPr>
        <w:pStyle w:val="ProductList-Body"/>
        <w:rPr>
          <w:lang w:val="es-ES"/>
        </w:rPr>
      </w:pPr>
      <w:r w:rsidRPr="00BF555F">
        <w:rPr>
          <w:lang w:val="es-ES"/>
        </w:rPr>
        <w:br w:type="page"/>
      </w:r>
    </w:p>
    <w:p w14:paraId="0870A3E2" w14:textId="77777777" w:rsidR="00463CC3" w:rsidRPr="00BF555F" w:rsidRDefault="00463CC3" w:rsidP="00A914BF">
      <w:pPr>
        <w:pStyle w:val="ProductList-Body"/>
        <w:rPr>
          <w:lang w:val="es-ES"/>
        </w:rPr>
      </w:pPr>
    </w:p>
    <w:p w14:paraId="0870A3E3" w14:textId="77777777" w:rsidR="00463CC3" w:rsidRPr="00BF555F" w:rsidRDefault="00463CC3" w:rsidP="00233C87">
      <w:pPr>
        <w:pStyle w:val="ProductList-Body"/>
        <w:outlineLvl w:val="1"/>
        <w:rPr>
          <w:lang w:val="es-ES"/>
        </w:rPr>
      </w:pPr>
      <w:r w:rsidRPr="00BF555F">
        <w:rPr>
          <w:b/>
          <w:lang w:val="es-ES"/>
        </w:rPr>
        <w:t>Firma las Cláusulas Contractuales Estándar, el Apéndice 1 y el Apéndice 2 en nombre del importador de datos:</w:t>
      </w:r>
    </w:p>
    <w:p w14:paraId="0870A3E4" w14:textId="77777777" w:rsidR="00463CC3" w:rsidRPr="00BF555F" w:rsidRDefault="00463CC3" w:rsidP="00A914BF">
      <w:pPr>
        <w:pStyle w:val="ProductList-Body"/>
        <w:rPr>
          <w:lang w:val="es-ES"/>
        </w:rPr>
      </w:pPr>
      <w:r w:rsidRPr="00BF555F">
        <w:rPr>
          <w:rFonts w:eastAsia="MS Mincho" w:cs="Arial"/>
          <w:noProof/>
          <w:szCs w:val="18"/>
          <w:lang w:eastAsia="en-US"/>
        </w:rPr>
        <w:drawing>
          <wp:anchor distT="0" distB="0" distL="114300" distR="114300" simplePos="0" relativeHeight="251658240" behindDoc="0" locked="0" layoutInCell="1" allowOverlap="1" wp14:anchorId="0870A3EC" wp14:editId="0870A3ED">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0870A3E5" w14:textId="77777777" w:rsidR="00463CC3" w:rsidRPr="00BF555F" w:rsidRDefault="00463CC3" w:rsidP="00463CC3">
      <w:pPr>
        <w:pStyle w:val="ProductList-Body"/>
        <w:rPr>
          <w:lang w:val="es-ES"/>
        </w:rPr>
      </w:pPr>
    </w:p>
    <w:p w14:paraId="0870A3E6" w14:textId="77777777" w:rsidR="00463CC3" w:rsidRPr="008760AD" w:rsidRDefault="00463CC3" w:rsidP="00463CC3">
      <w:pPr>
        <w:pStyle w:val="ProductList-Body"/>
        <w:rPr>
          <w:lang w:val="it-IT"/>
        </w:rPr>
      </w:pPr>
      <w:r w:rsidRPr="008760AD">
        <w:rPr>
          <w:lang w:val="it-IT"/>
        </w:rPr>
        <w:t>Rajesh Jha, Vicepresidente Corporativo</w:t>
      </w:r>
    </w:p>
    <w:p w14:paraId="0870A3E7" w14:textId="77777777" w:rsidR="00463CC3" w:rsidRPr="008760AD" w:rsidRDefault="00463CC3" w:rsidP="00463CC3">
      <w:pPr>
        <w:pStyle w:val="ProductList-Body"/>
        <w:rPr>
          <w:lang w:val="it-IT"/>
        </w:rPr>
      </w:pPr>
      <w:r w:rsidRPr="008760AD">
        <w:rPr>
          <w:lang w:val="it-IT"/>
        </w:rPr>
        <w:t>Microsoft Corporation</w:t>
      </w:r>
    </w:p>
    <w:p w14:paraId="0870A3E8" w14:textId="77777777" w:rsidR="00463CC3" w:rsidRPr="008760AD" w:rsidRDefault="00463CC3" w:rsidP="00463CC3">
      <w:pPr>
        <w:pStyle w:val="ProductList-Body"/>
      </w:pPr>
      <w:r w:rsidRPr="008760AD">
        <w:t>One Microsoft Way, Redmond WA, USA 98052</w:t>
      </w:r>
    </w:p>
    <w:p w14:paraId="0870A3E9" w14:textId="77777777" w:rsidR="00463CC3" w:rsidRPr="008760AD" w:rsidRDefault="00463CC3" w:rsidP="00A914BF">
      <w:pPr>
        <w:pStyle w:val="ProductList-Body"/>
      </w:pPr>
    </w:p>
    <w:p w14:paraId="0870A3EA" w14:textId="77777777" w:rsidR="00D67A4B" w:rsidRPr="008760AD" w:rsidRDefault="00D67A4B" w:rsidP="00A914BF">
      <w:pPr>
        <w:pStyle w:val="ProductList-Body"/>
      </w:pPr>
    </w:p>
    <w:p w14:paraId="0870A3EB" w14:textId="77777777" w:rsidR="004D27A6" w:rsidRPr="008760AD" w:rsidRDefault="004D27A6" w:rsidP="00A914BF">
      <w:pPr>
        <w:pStyle w:val="ProductList-Body"/>
      </w:pPr>
    </w:p>
    <w:sectPr w:rsidR="004D27A6" w:rsidRPr="008760AD"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70A3F1" w14:textId="77777777" w:rsidR="00143653" w:rsidRDefault="00143653" w:rsidP="009A573F">
      <w:pPr>
        <w:spacing w:after="0" w:line="240" w:lineRule="auto"/>
      </w:pPr>
      <w:r>
        <w:separator/>
      </w:r>
    </w:p>
  </w:endnote>
  <w:endnote w:type="continuationSeparator" w:id="0">
    <w:p w14:paraId="0870A3F2" w14:textId="77777777" w:rsidR="00143653" w:rsidRDefault="00143653" w:rsidP="009A573F">
      <w:pPr>
        <w:spacing w:after="0" w:line="240" w:lineRule="auto"/>
      </w:pPr>
      <w:r>
        <w:continuationSeparator/>
      </w:r>
    </w:p>
  </w:endnote>
  <w:endnote w:type="continuationNotice" w:id="1">
    <w:p w14:paraId="0870A3F3" w14:textId="77777777" w:rsidR="00143653" w:rsidRDefault="001436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E8A1FC" w14:textId="77777777" w:rsidR="00D27871" w:rsidRDefault="00D2787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70A3F4" w14:textId="77777777" w:rsidR="00D41B92" w:rsidRDefault="00D41B92" w:rsidP="004D27A6">
    <w:pPr>
      <w:pStyle w:val="ProductList-Body"/>
    </w:pPr>
    <w:r>
      <w:rPr>
        <w:noProof/>
        <w:lang w:eastAsia="en-US"/>
      </w:rPr>
      <w:drawing>
        <wp:inline distT="0" distB="0" distL="0" distR="0" wp14:anchorId="0870A495" wp14:editId="0870A496">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70A3F6" w14:textId="77777777" w:rsidR="00D41B92" w:rsidRPr="00591643" w:rsidRDefault="00D41B92">
    <w:pPr>
      <w:pStyle w:val="Footer"/>
      <w:rPr>
        <w:sz w:val="14"/>
        <w:szCs w:val="14"/>
      </w:rPr>
    </w:pPr>
    <w:r>
      <w:rPr>
        <w:noProof/>
        <w:lang w:eastAsia="en-US"/>
      </w:rPr>
      <w:drawing>
        <wp:inline distT="0" distB="0" distL="0" distR="0" wp14:anchorId="0870A497" wp14:editId="0870A498">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1B92" w:rsidRPr="00C76DF3" w14:paraId="0870A403" w14:textId="77777777" w:rsidTr="00D41B9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3F8" w14:textId="77777777" w:rsidR="00D41B92" w:rsidRPr="00C76DF3" w:rsidRDefault="00D27871" w:rsidP="00D41B92">
          <w:pPr>
            <w:pStyle w:val="ProductList-OfferingBody"/>
            <w:ind w:left="-77" w:right="-73"/>
            <w:jc w:val="center"/>
            <w:rPr>
              <w:color w:val="808080" w:themeColor="background1" w:themeShade="80"/>
              <w:sz w:val="14"/>
              <w:szCs w:val="14"/>
            </w:rPr>
          </w:pPr>
          <w:hyperlink w:anchor="TableofContents" w:history="1">
            <w:r w:rsidR="00D41B92"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70A3F9" w14:textId="77777777" w:rsidR="00D41B92" w:rsidRPr="00C76DF3" w:rsidRDefault="00D41B92" w:rsidP="00D41B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3FA" w14:textId="77777777" w:rsidR="00D41B92" w:rsidRPr="00C76DF3" w:rsidRDefault="00D27871" w:rsidP="00D41B92">
          <w:pPr>
            <w:pStyle w:val="ProductList-OfferingBody"/>
            <w:ind w:left="-72" w:right="-74"/>
            <w:jc w:val="center"/>
            <w:rPr>
              <w:color w:val="808080" w:themeColor="background1" w:themeShade="80"/>
              <w:sz w:val="14"/>
              <w:szCs w:val="14"/>
            </w:rPr>
          </w:pPr>
          <w:hyperlink w:anchor="Introduction" w:history="1">
            <w:r w:rsidR="00D41B92"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0A3FB" w14:textId="77777777" w:rsidR="00D41B92" w:rsidRPr="00C76DF3" w:rsidRDefault="00D41B92" w:rsidP="00D41B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3FC" w14:textId="77777777" w:rsidR="00D41B92" w:rsidRPr="00C76DF3" w:rsidRDefault="00D27871" w:rsidP="00D41B92">
          <w:pPr>
            <w:pStyle w:val="ProductList-OfferingBody"/>
            <w:ind w:left="-72" w:right="-75"/>
            <w:jc w:val="center"/>
            <w:rPr>
              <w:color w:val="808080" w:themeColor="background1" w:themeShade="80"/>
              <w:sz w:val="14"/>
              <w:szCs w:val="14"/>
            </w:rPr>
          </w:pPr>
          <w:hyperlink w:anchor="GeneralTerms" w:history="1">
            <w:r w:rsidR="00D41B92"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0A3FD" w14:textId="77777777" w:rsidR="00D41B92" w:rsidRPr="00C76DF3" w:rsidRDefault="00D41B92" w:rsidP="00D41B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3FE" w14:textId="77777777" w:rsidR="00D41B92" w:rsidRPr="00C76DF3" w:rsidRDefault="00D27871" w:rsidP="00D41B92">
          <w:pPr>
            <w:pStyle w:val="ProductList-OfferingBody"/>
            <w:ind w:left="-72" w:right="-77"/>
            <w:jc w:val="center"/>
            <w:rPr>
              <w:color w:val="808080" w:themeColor="background1" w:themeShade="80"/>
              <w:sz w:val="14"/>
              <w:szCs w:val="14"/>
            </w:rPr>
          </w:pPr>
          <w:hyperlink w:anchor="PrivacyandSecurityTerms" w:history="1">
            <w:r w:rsidR="00D41B92"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3FF" w14:textId="77777777" w:rsidR="00D41B92" w:rsidRPr="00C76DF3" w:rsidRDefault="00D41B92" w:rsidP="00D41B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0A400" w14:textId="77777777" w:rsidR="00D41B92" w:rsidRPr="00C76DF3" w:rsidRDefault="00D27871" w:rsidP="00D41B92">
          <w:pPr>
            <w:pStyle w:val="ProductList-OfferingBody"/>
            <w:ind w:left="-72" w:right="-77"/>
            <w:jc w:val="center"/>
            <w:rPr>
              <w:color w:val="808080" w:themeColor="background1" w:themeShade="80"/>
              <w:sz w:val="14"/>
              <w:szCs w:val="14"/>
            </w:rPr>
          </w:pPr>
          <w:hyperlink w:anchor="OnlineServiceSpecificTerms" w:history="1">
            <w:r w:rsidR="00D41B92">
              <w:rPr>
                <w:rStyle w:val="Hyperlink"/>
                <w:sz w:val="14"/>
                <w:szCs w:val="14"/>
              </w:rPr>
              <w:t>Online Service – s</w:t>
            </w:r>
            <w:r w:rsidR="00D41B92"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01" w14:textId="77777777" w:rsidR="00D41B92" w:rsidRPr="00C76DF3" w:rsidRDefault="00D41B92" w:rsidP="00D41B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02" w14:textId="77777777" w:rsidR="00D41B92" w:rsidRPr="00C76DF3" w:rsidRDefault="00D27871" w:rsidP="00D41B92">
          <w:pPr>
            <w:pStyle w:val="ProductList-OfferingBody"/>
            <w:ind w:left="-72" w:right="-76"/>
            <w:jc w:val="center"/>
            <w:rPr>
              <w:color w:val="808080" w:themeColor="background1" w:themeShade="80"/>
              <w:sz w:val="14"/>
              <w:szCs w:val="14"/>
            </w:rPr>
          </w:pPr>
          <w:hyperlink w:anchor="Attachment1" w:history="1">
            <w:r w:rsidR="00D41B92" w:rsidRPr="003812FE">
              <w:rPr>
                <w:rStyle w:val="Hyperlink"/>
                <w:sz w:val="14"/>
                <w:szCs w:val="14"/>
              </w:rPr>
              <w:t>Attachments</w:t>
            </w:r>
          </w:hyperlink>
        </w:p>
      </w:tc>
    </w:tr>
  </w:tbl>
  <w:p w14:paraId="0870A404" w14:textId="77777777" w:rsidR="00D41B92" w:rsidRPr="00591643" w:rsidRDefault="00D41B92" w:rsidP="00B302DA">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1B92" w:rsidRPr="00C76DF3" w14:paraId="0870A411" w14:textId="77777777" w:rsidTr="002F75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0A406" w14:textId="77777777" w:rsidR="00D41B92" w:rsidRPr="00C76DF3" w:rsidRDefault="00D27871" w:rsidP="00D41B92">
          <w:pPr>
            <w:pStyle w:val="ProductList-OfferingBody"/>
            <w:ind w:left="-72" w:right="-74"/>
            <w:jc w:val="center"/>
            <w:rPr>
              <w:color w:val="808080" w:themeColor="background1" w:themeShade="80"/>
              <w:sz w:val="14"/>
              <w:szCs w:val="14"/>
            </w:rPr>
          </w:pPr>
          <w:hyperlink w:anchor="TableofContents" w:history="1">
            <w:proofErr w:type="spellStart"/>
            <w:r w:rsidR="00D41B92" w:rsidRPr="002F7538">
              <w:rPr>
                <w:rStyle w:val="Hyperlink"/>
                <w:sz w:val="14"/>
                <w:szCs w:val="14"/>
              </w:rPr>
              <w:t>Tabla</w:t>
            </w:r>
            <w:proofErr w:type="spellEnd"/>
            <w:r w:rsidR="00D41B92" w:rsidRPr="002F7538">
              <w:rPr>
                <w:rStyle w:val="Hyperlink"/>
                <w:sz w:val="14"/>
                <w:szCs w:val="14"/>
              </w:rPr>
              <w:t xml:space="preserve"> de </w:t>
            </w:r>
            <w:proofErr w:type="spellStart"/>
            <w:r w:rsidR="00D41B92" w:rsidRPr="002F7538">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70A407" w14:textId="77777777" w:rsidR="00D41B92" w:rsidRPr="00C76DF3" w:rsidRDefault="00D41B92" w:rsidP="00D41B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08" w14:textId="77777777" w:rsidR="00D41B92" w:rsidRPr="00C76DF3" w:rsidRDefault="00D27871" w:rsidP="00D41B92">
          <w:pPr>
            <w:pStyle w:val="ProductList-OfferingBody"/>
            <w:ind w:left="-72" w:right="-75"/>
            <w:jc w:val="center"/>
            <w:rPr>
              <w:color w:val="808080" w:themeColor="background1" w:themeShade="80"/>
              <w:sz w:val="14"/>
              <w:szCs w:val="14"/>
            </w:rPr>
          </w:pPr>
          <w:hyperlink w:anchor="Introduction" w:history="1">
            <w:proofErr w:type="spellStart"/>
            <w:r w:rsidR="00D41B92" w:rsidRPr="002F7538">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0A409" w14:textId="77777777" w:rsidR="00D41B92" w:rsidRPr="00C76DF3" w:rsidRDefault="00D41B92" w:rsidP="00D41B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0A" w14:textId="77777777" w:rsidR="00D41B92" w:rsidRPr="00C76DF3" w:rsidRDefault="00D27871" w:rsidP="00D41B92">
          <w:pPr>
            <w:pStyle w:val="ProductList-OfferingBody"/>
            <w:ind w:left="-72" w:right="-75"/>
            <w:jc w:val="center"/>
            <w:rPr>
              <w:color w:val="808080" w:themeColor="background1" w:themeShade="80"/>
              <w:sz w:val="14"/>
              <w:szCs w:val="14"/>
            </w:rPr>
          </w:pPr>
          <w:hyperlink w:anchor="GeneralTerms" w:history="1">
            <w:proofErr w:type="spellStart"/>
            <w:r w:rsidR="00D41B92" w:rsidRPr="002F7538">
              <w:rPr>
                <w:rStyle w:val="Hyperlink"/>
                <w:sz w:val="14"/>
                <w:szCs w:val="14"/>
              </w:rPr>
              <w:t>Términos</w:t>
            </w:r>
            <w:proofErr w:type="spellEnd"/>
            <w:r w:rsidR="00D41B92" w:rsidRPr="002F7538">
              <w:rPr>
                <w:rStyle w:val="Hyperlink"/>
                <w:sz w:val="14"/>
                <w:szCs w:val="14"/>
              </w:rPr>
              <w:t xml:space="preserve"> </w:t>
            </w:r>
            <w:proofErr w:type="spellStart"/>
            <w:r w:rsidR="00D41B92" w:rsidRPr="002F7538">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0A40B" w14:textId="77777777" w:rsidR="00D41B92" w:rsidRPr="00C76DF3" w:rsidRDefault="00D41B92" w:rsidP="00D41B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0C" w14:textId="77777777" w:rsidR="00D41B92" w:rsidRPr="00D41B92" w:rsidRDefault="00D27871" w:rsidP="00B64FAD">
          <w:pPr>
            <w:pStyle w:val="ProductList-OfferingBody"/>
            <w:ind w:left="-72" w:right="-77"/>
            <w:jc w:val="center"/>
            <w:rPr>
              <w:color w:val="808080" w:themeColor="background1" w:themeShade="80"/>
              <w:sz w:val="14"/>
              <w:szCs w:val="14"/>
              <w:lang w:val="es-ES"/>
            </w:rPr>
          </w:pPr>
          <w:hyperlink w:anchor="PrivacyandSecurityTerms" w:history="1">
            <w:r w:rsidR="00D41B92" w:rsidRPr="002F7538">
              <w:rPr>
                <w:rStyle w:val="Hyperlink"/>
                <w:sz w:val="14"/>
                <w:szCs w:val="14"/>
                <w:lang w:val="es-ES"/>
              </w:rPr>
              <w:t>Términos de privacidad y</w:t>
            </w:r>
            <w:r w:rsidR="00B64FAD" w:rsidRPr="002F7538">
              <w:rPr>
                <w:rStyle w:val="Hyperlink"/>
                <w:sz w:val="14"/>
                <w:szCs w:val="14"/>
                <w:lang w:val="es-ES"/>
              </w:rPr>
              <w:t> </w:t>
            </w:r>
            <w:r w:rsidR="00D41B92" w:rsidRPr="002F7538">
              <w:rPr>
                <w:rStyle w:val="Hyperlink"/>
                <w:sz w:val="14"/>
                <w:szCs w:val="14"/>
                <w:lang w:val="es-ES"/>
              </w:rPr>
              <w:t>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0D" w14:textId="77777777" w:rsidR="00D41B92" w:rsidRPr="00C76DF3" w:rsidRDefault="00D41B92" w:rsidP="00D41B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0E" w14:textId="77777777" w:rsidR="00D41B92" w:rsidRPr="00B64FAD" w:rsidRDefault="00D27871" w:rsidP="00D41B92">
          <w:pPr>
            <w:pStyle w:val="ProductList-OfferingBody"/>
            <w:ind w:left="-72" w:right="-77"/>
            <w:jc w:val="center"/>
            <w:rPr>
              <w:color w:val="808080" w:themeColor="background1" w:themeShade="80"/>
              <w:sz w:val="14"/>
              <w:szCs w:val="14"/>
              <w:lang w:val="es-ES"/>
            </w:rPr>
          </w:pPr>
          <w:hyperlink w:anchor="OnlineServiceSpecificTerms" w:history="1">
            <w:r w:rsidR="00B64FAD" w:rsidRPr="002F7538">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0F" w14:textId="77777777" w:rsidR="00D41B92" w:rsidRPr="00C76DF3" w:rsidRDefault="00D41B92" w:rsidP="00D41B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10" w14:textId="77777777" w:rsidR="00D41B92" w:rsidRPr="00B64FAD" w:rsidRDefault="00D27871" w:rsidP="00B64FAD">
          <w:pPr>
            <w:pStyle w:val="ProductList-OfferingBody"/>
            <w:ind w:left="-72" w:right="-77"/>
            <w:jc w:val="center"/>
            <w:rPr>
              <w:rStyle w:val="Hyperlink"/>
              <w:lang w:val="es-ES"/>
            </w:rPr>
          </w:pPr>
          <w:hyperlink w:anchor="Attachment1" w:history="1">
            <w:r w:rsidR="00B64FAD" w:rsidRPr="002F7538">
              <w:rPr>
                <w:rStyle w:val="Hyperlink"/>
                <w:sz w:val="14"/>
                <w:szCs w:val="14"/>
                <w:lang w:val="es-ES"/>
              </w:rPr>
              <w:t>Anexo</w:t>
            </w:r>
          </w:hyperlink>
        </w:p>
      </w:tc>
    </w:tr>
  </w:tbl>
  <w:p w14:paraId="0870A412" w14:textId="77777777" w:rsidR="00D41B92" w:rsidRPr="00591643" w:rsidRDefault="00D41B92" w:rsidP="00B302DA">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43E0E" w:rsidRPr="00C76DF3" w14:paraId="0870A41E"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70A413" w14:textId="77777777" w:rsidR="00E43E0E" w:rsidRPr="00C76DF3" w:rsidRDefault="00D27871" w:rsidP="00A92486">
          <w:pPr>
            <w:pStyle w:val="ProductList-OfferingBody"/>
            <w:ind w:left="-72" w:right="-74"/>
            <w:jc w:val="center"/>
            <w:rPr>
              <w:color w:val="808080" w:themeColor="background1" w:themeShade="80"/>
              <w:sz w:val="14"/>
              <w:szCs w:val="14"/>
            </w:rPr>
          </w:pPr>
          <w:hyperlink w:anchor="TableofContents" w:history="1">
            <w:proofErr w:type="spellStart"/>
            <w:r w:rsidR="00E43E0E" w:rsidRPr="002F7538">
              <w:rPr>
                <w:rStyle w:val="Hyperlink"/>
                <w:sz w:val="14"/>
                <w:szCs w:val="14"/>
              </w:rPr>
              <w:t>Tabla</w:t>
            </w:r>
            <w:proofErr w:type="spellEnd"/>
            <w:r w:rsidR="00E43E0E" w:rsidRPr="002F7538">
              <w:rPr>
                <w:rStyle w:val="Hyperlink"/>
                <w:sz w:val="14"/>
                <w:szCs w:val="14"/>
              </w:rPr>
              <w:t xml:space="preserve"> de </w:t>
            </w:r>
            <w:proofErr w:type="spellStart"/>
            <w:r w:rsidR="00E43E0E" w:rsidRPr="002F7538">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70A414" w14:textId="77777777" w:rsidR="00E43E0E" w:rsidRPr="00C76DF3" w:rsidRDefault="00E43E0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870A415" w14:textId="77777777" w:rsidR="00E43E0E" w:rsidRPr="00C76DF3" w:rsidRDefault="00D27871" w:rsidP="00A92486">
          <w:pPr>
            <w:pStyle w:val="ProductList-OfferingBody"/>
            <w:ind w:left="-72" w:right="-75"/>
            <w:jc w:val="center"/>
            <w:rPr>
              <w:color w:val="808080" w:themeColor="background1" w:themeShade="80"/>
              <w:sz w:val="14"/>
              <w:szCs w:val="14"/>
            </w:rPr>
          </w:pPr>
          <w:hyperlink w:anchor="Introduction" w:history="1">
            <w:proofErr w:type="spellStart"/>
            <w:r w:rsidR="00E43E0E" w:rsidRPr="002F7538">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0A416" w14:textId="77777777" w:rsidR="00E43E0E" w:rsidRPr="00C76DF3" w:rsidRDefault="00E43E0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70A417" w14:textId="77777777" w:rsidR="00E43E0E" w:rsidRPr="00C76DF3" w:rsidRDefault="00D27871" w:rsidP="00A92486">
          <w:pPr>
            <w:pStyle w:val="ProductList-OfferingBody"/>
            <w:ind w:left="-72" w:right="-75"/>
            <w:jc w:val="center"/>
            <w:rPr>
              <w:color w:val="808080" w:themeColor="background1" w:themeShade="80"/>
              <w:sz w:val="14"/>
              <w:szCs w:val="14"/>
            </w:rPr>
          </w:pPr>
          <w:hyperlink w:anchor="GeneralTerms" w:history="1">
            <w:proofErr w:type="spellStart"/>
            <w:r w:rsidR="00E43E0E" w:rsidRPr="002F7538">
              <w:rPr>
                <w:rStyle w:val="Hyperlink"/>
                <w:sz w:val="14"/>
                <w:szCs w:val="14"/>
              </w:rPr>
              <w:t>Términos</w:t>
            </w:r>
            <w:proofErr w:type="spellEnd"/>
            <w:r w:rsidR="00E43E0E" w:rsidRPr="002F7538">
              <w:rPr>
                <w:rStyle w:val="Hyperlink"/>
                <w:sz w:val="14"/>
                <w:szCs w:val="14"/>
              </w:rPr>
              <w:t xml:space="preserve"> </w:t>
            </w:r>
            <w:proofErr w:type="spellStart"/>
            <w:r w:rsidR="00E43E0E" w:rsidRPr="002F7538">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0A418" w14:textId="77777777" w:rsidR="00E43E0E" w:rsidRPr="00C76DF3" w:rsidRDefault="00E43E0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19" w14:textId="77777777" w:rsidR="00E43E0E" w:rsidRPr="00D41B92" w:rsidRDefault="00D27871" w:rsidP="00A92486">
          <w:pPr>
            <w:pStyle w:val="ProductList-OfferingBody"/>
            <w:ind w:left="-72" w:right="-77"/>
            <w:jc w:val="center"/>
            <w:rPr>
              <w:color w:val="808080" w:themeColor="background1" w:themeShade="80"/>
              <w:sz w:val="14"/>
              <w:szCs w:val="14"/>
              <w:lang w:val="es-ES"/>
            </w:rPr>
          </w:pPr>
          <w:hyperlink w:anchor="PrivacyandSecurityTerms" w:history="1">
            <w:r w:rsidR="00E43E0E" w:rsidRPr="002F7538">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1A" w14:textId="77777777" w:rsidR="00E43E0E" w:rsidRPr="00C76DF3" w:rsidRDefault="00E43E0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1B" w14:textId="77777777" w:rsidR="00E43E0E" w:rsidRPr="00B64FAD" w:rsidRDefault="00D27871" w:rsidP="00A92486">
          <w:pPr>
            <w:pStyle w:val="ProductList-OfferingBody"/>
            <w:ind w:left="-72" w:right="-77"/>
            <w:jc w:val="center"/>
            <w:rPr>
              <w:color w:val="808080" w:themeColor="background1" w:themeShade="80"/>
              <w:sz w:val="14"/>
              <w:szCs w:val="14"/>
              <w:lang w:val="es-ES"/>
            </w:rPr>
          </w:pPr>
          <w:hyperlink w:anchor="OnlineServiceSpecificTerms" w:history="1">
            <w:r w:rsidR="00E43E0E" w:rsidRPr="002F7538">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1C" w14:textId="77777777" w:rsidR="00E43E0E" w:rsidRPr="00C76DF3" w:rsidRDefault="00E43E0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1D" w14:textId="77777777" w:rsidR="00E43E0E" w:rsidRPr="00B64FAD" w:rsidRDefault="00D27871" w:rsidP="00A92486">
          <w:pPr>
            <w:pStyle w:val="ProductList-OfferingBody"/>
            <w:ind w:left="-72" w:right="-77"/>
            <w:jc w:val="center"/>
            <w:rPr>
              <w:rStyle w:val="Hyperlink"/>
              <w:lang w:val="es-ES"/>
            </w:rPr>
          </w:pPr>
          <w:hyperlink w:anchor="Attachment1" w:history="1">
            <w:r w:rsidR="00E43E0E" w:rsidRPr="002F7538">
              <w:rPr>
                <w:rStyle w:val="Hyperlink"/>
                <w:sz w:val="14"/>
                <w:szCs w:val="14"/>
                <w:lang w:val="es-ES"/>
              </w:rPr>
              <w:t>Anexo</w:t>
            </w:r>
          </w:hyperlink>
        </w:p>
      </w:tc>
    </w:tr>
  </w:tbl>
  <w:p w14:paraId="0870A41F" w14:textId="77777777" w:rsidR="00E43E0E" w:rsidRPr="00591643" w:rsidRDefault="00E43E0E" w:rsidP="00E43E0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A7E76" w:rsidRPr="00C76DF3" w14:paraId="0870A42B" w14:textId="77777777" w:rsidTr="00E43E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70A420" w14:textId="77777777" w:rsidR="00CA7E76" w:rsidRPr="00C76DF3" w:rsidRDefault="00D27871" w:rsidP="00A92486">
          <w:pPr>
            <w:pStyle w:val="ProductList-OfferingBody"/>
            <w:ind w:left="-72" w:right="-74"/>
            <w:jc w:val="center"/>
            <w:rPr>
              <w:color w:val="808080" w:themeColor="background1" w:themeShade="80"/>
              <w:sz w:val="14"/>
              <w:szCs w:val="14"/>
            </w:rPr>
          </w:pPr>
          <w:hyperlink w:anchor="TableofContents" w:history="1">
            <w:proofErr w:type="spellStart"/>
            <w:r w:rsidR="00CA7E76" w:rsidRPr="002F7538">
              <w:rPr>
                <w:rStyle w:val="Hyperlink"/>
                <w:sz w:val="14"/>
                <w:szCs w:val="14"/>
              </w:rPr>
              <w:t>Tabla</w:t>
            </w:r>
            <w:proofErr w:type="spellEnd"/>
            <w:r w:rsidR="00CA7E76" w:rsidRPr="002F7538">
              <w:rPr>
                <w:rStyle w:val="Hyperlink"/>
                <w:sz w:val="14"/>
                <w:szCs w:val="14"/>
              </w:rPr>
              <w:t xml:space="preserve"> de </w:t>
            </w:r>
            <w:proofErr w:type="spellStart"/>
            <w:r w:rsidR="00CA7E76" w:rsidRPr="002F7538">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70A421" w14:textId="77777777" w:rsidR="00CA7E76" w:rsidRPr="00C76DF3" w:rsidRDefault="00CA7E7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870A422" w14:textId="77777777" w:rsidR="00CA7E76" w:rsidRPr="00C76DF3" w:rsidRDefault="00D27871" w:rsidP="00A92486">
          <w:pPr>
            <w:pStyle w:val="ProductList-OfferingBody"/>
            <w:ind w:left="-72" w:right="-75"/>
            <w:jc w:val="center"/>
            <w:rPr>
              <w:color w:val="808080" w:themeColor="background1" w:themeShade="80"/>
              <w:sz w:val="14"/>
              <w:szCs w:val="14"/>
            </w:rPr>
          </w:pPr>
          <w:hyperlink w:anchor="Introduction" w:history="1">
            <w:proofErr w:type="spellStart"/>
            <w:r w:rsidR="00CA7E76" w:rsidRPr="002F7538">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0A423" w14:textId="77777777" w:rsidR="00CA7E76" w:rsidRPr="00C76DF3" w:rsidRDefault="00CA7E7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70A424" w14:textId="77777777" w:rsidR="00CA7E76" w:rsidRPr="00C76DF3" w:rsidRDefault="00D27871" w:rsidP="00A92486">
          <w:pPr>
            <w:pStyle w:val="ProductList-OfferingBody"/>
            <w:ind w:left="-72" w:right="-75"/>
            <w:jc w:val="center"/>
            <w:rPr>
              <w:color w:val="808080" w:themeColor="background1" w:themeShade="80"/>
              <w:sz w:val="14"/>
              <w:szCs w:val="14"/>
            </w:rPr>
          </w:pPr>
          <w:hyperlink w:anchor="GeneralTerms" w:history="1">
            <w:proofErr w:type="spellStart"/>
            <w:r w:rsidR="00CA7E76" w:rsidRPr="002F7538">
              <w:rPr>
                <w:rStyle w:val="Hyperlink"/>
                <w:sz w:val="14"/>
                <w:szCs w:val="14"/>
              </w:rPr>
              <w:t>Términos</w:t>
            </w:r>
            <w:proofErr w:type="spellEnd"/>
            <w:r w:rsidR="00CA7E76" w:rsidRPr="002F7538">
              <w:rPr>
                <w:rStyle w:val="Hyperlink"/>
                <w:sz w:val="14"/>
                <w:szCs w:val="14"/>
              </w:rPr>
              <w:t xml:space="preserve"> </w:t>
            </w:r>
            <w:proofErr w:type="spellStart"/>
            <w:r w:rsidR="00CA7E76" w:rsidRPr="002F7538">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0A425" w14:textId="77777777" w:rsidR="00CA7E76" w:rsidRPr="00C76DF3" w:rsidRDefault="00CA7E7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26" w14:textId="77777777" w:rsidR="00CA7E76" w:rsidRPr="00D41B92" w:rsidRDefault="00D27871" w:rsidP="00A92486">
          <w:pPr>
            <w:pStyle w:val="ProductList-OfferingBody"/>
            <w:ind w:left="-72" w:right="-77"/>
            <w:jc w:val="center"/>
            <w:rPr>
              <w:color w:val="808080" w:themeColor="background1" w:themeShade="80"/>
              <w:sz w:val="14"/>
              <w:szCs w:val="14"/>
              <w:lang w:val="es-ES"/>
            </w:rPr>
          </w:pPr>
          <w:hyperlink w:anchor="PrivacyandSecurityTerms" w:history="1">
            <w:r w:rsidR="00CA7E76" w:rsidRPr="002F7538">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27" w14:textId="77777777" w:rsidR="00CA7E76" w:rsidRPr="00C76DF3" w:rsidRDefault="00CA7E7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28" w14:textId="77777777" w:rsidR="00CA7E76" w:rsidRPr="00B64FAD" w:rsidRDefault="00D27871" w:rsidP="00A92486">
          <w:pPr>
            <w:pStyle w:val="ProductList-OfferingBody"/>
            <w:ind w:left="-72" w:right="-77"/>
            <w:jc w:val="center"/>
            <w:rPr>
              <w:color w:val="808080" w:themeColor="background1" w:themeShade="80"/>
              <w:sz w:val="14"/>
              <w:szCs w:val="14"/>
              <w:lang w:val="es-ES"/>
            </w:rPr>
          </w:pPr>
          <w:hyperlink w:anchor="OnlineServiceSpecificTerms" w:history="1">
            <w:r w:rsidR="00CA7E76" w:rsidRPr="002F7538">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29" w14:textId="77777777" w:rsidR="00CA7E76" w:rsidRPr="00C76DF3" w:rsidRDefault="00CA7E7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2A" w14:textId="77777777" w:rsidR="00CA7E76" w:rsidRPr="00B64FAD" w:rsidRDefault="00D27871" w:rsidP="00A92486">
          <w:pPr>
            <w:pStyle w:val="ProductList-OfferingBody"/>
            <w:ind w:left="-72" w:right="-77"/>
            <w:jc w:val="center"/>
            <w:rPr>
              <w:rStyle w:val="Hyperlink"/>
              <w:lang w:val="es-ES"/>
            </w:rPr>
          </w:pPr>
          <w:hyperlink w:anchor="Attachment1" w:history="1">
            <w:r w:rsidR="00CA7E76" w:rsidRPr="002F7538">
              <w:rPr>
                <w:rStyle w:val="Hyperlink"/>
                <w:sz w:val="14"/>
                <w:szCs w:val="14"/>
                <w:lang w:val="es-ES"/>
              </w:rPr>
              <w:t>Anexo</w:t>
            </w:r>
          </w:hyperlink>
        </w:p>
      </w:tc>
    </w:tr>
  </w:tbl>
  <w:p w14:paraId="0870A42C" w14:textId="77777777" w:rsidR="00CA7E76" w:rsidRPr="00591643" w:rsidRDefault="00CA7E76" w:rsidP="00CA7E7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43E0E" w:rsidRPr="00C76DF3" w14:paraId="0870A438"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70A42D" w14:textId="77777777" w:rsidR="00E43E0E" w:rsidRPr="00C76DF3" w:rsidRDefault="00D27871" w:rsidP="00A92486">
          <w:pPr>
            <w:pStyle w:val="ProductList-OfferingBody"/>
            <w:ind w:left="-72" w:right="-74"/>
            <w:jc w:val="center"/>
            <w:rPr>
              <w:color w:val="808080" w:themeColor="background1" w:themeShade="80"/>
              <w:sz w:val="14"/>
              <w:szCs w:val="14"/>
            </w:rPr>
          </w:pPr>
          <w:hyperlink w:anchor="TableofContents" w:history="1">
            <w:proofErr w:type="spellStart"/>
            <w:r w:rsidR="00E43E0E" w:rsidRPr="002F7538">
              <w:rPr>
                <w:rStyle w:val="Hyperlink"/>
                <w:sz w:val="14"/>
                <w:szCs w:val="14"/>
              </w:rPr>
              <w:t>Tabla</w:t>
            </w:r>
            <w:proofErr w:type="spellEnd"/>
            <w:r w:rsidR="00E43E0E" w:rsidRPr="002F7538">
              <w:rPr>
                <w:rStyle w:val="Hyperlink"/>
                <w:sz w:val="14"/>
                <w:szCs w:val="14"/>
              </w:rPr>
              <w:t xml:space="preserve"> de </w:t>
            </w:r>
            <w:proofErr w:type="spellStart"/>
            <w:r w:rsidR="00E43E0E" w:rsidRPr="002F7538">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70A42E" w14:textId="77777777" w:rsidR="00E43E0E" w:rsidRPr="00C76DF3" w:rsidRDefault="00E43E0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2F" w14:textId="77777777" w:rsidR="00E43E0E" w:rsidRPr="00C76DF3" w:rsidRDefault="00D27871" w:rsidP="00A92486">
          <w:pPr>
            <w:pStyle w:val="ProductList-OfferingBody"/>
            <w:ind w:left="-72" w:right="-75"/>
            <w:jc w:val="center"/>
            <w:rPr>
              <w:color w:val="808080" w:themeColor="background1" w:themeShade="80"/>
              <w:sz w:val="14"/>
              <w:szCs w:val="14"/>
            </w:rPr>
          </w:pPr>
          <w:hyperlink w:anchor="Introduction" w:history="1">
            <w:proofErr w:type="spellStart"/>
            <w:r w:rsidR="00E43E0E" w:rsidRPr="002F7538">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0A430" w14:textId="77777777" w:rsidR="00E43E0E" w:rsidRPr="00C76DF3" w:rsidRDefault="00E43E0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870A431" w14:textId="77777777" w:rsidR="00E43E0E" w:rsidRPr="00C76DF3" w:rsidRDefault="00D27871" w:rsidP="00A92486">
          <w:pPr>
            <w:pStyle w:val="ProductList-OfferingBody"/>
            <w:ind w:left="-72" w:right="-75"/>
            <w:jc w:val="center"/>
            <w:rPr>
              <w:color w:val="808080" w:themeColor="background1" w:themeShade="80"/>
              <w:sz w:val="14"/>
              <w:szCs w:val="14"/>
            </w:rPr>
          </w:pPr>
          <w:hyperlink w:anchor="GeneralTerms" w:history="1">
            <w:proofErr w:type="spellStart"/>
            <w:r w:rsidR="00E43E0E" w:rsidRPr="002F7538">
              <w:rPr>
                <w:rStyle w:val="Hyperlink"/>
                <w:sz w:val="14"/>
                <w:szCs w:val="14"/>
              </w:rPr>
              <w:t>Términos</w:t>
            </w:r>
            <w:proofErr w:type="spellEnd"/>
            <w:r w:rsidR="00E43E0E" w:rsidRPr="002F7538">
              <w:rPr>
                <w:rStyle w:val="Hyperlink"/>
                <w:sz w:val="14"/>
                <w:szCs w:val="14"/>
              </w:rPr>
              <w:t xml:space="preserve"> </w:t>
            </w:r>
            <w:proofErr w:type="spellStart"/>
            <w:r w:rsidR="00E43E0E" w:rsidRPr="002F7538">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0A432" w14:textId="77777777" w:rsidR="00E43E0E" w:rsidRPr="00C76DF3" w:rsidRDefault="00E43E0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33" w14:textId="77777777" w:rsidR="00E43E0E" w:rsidRPr="00D41B92" w:rsidRDefault="00D27871" w:rsidP="00A92486">
          <w:pPr>
            <w:pStyle w:val="ProductList-OfferingBody"/>
            <w:ind w:left="-72" w:right="-77"/>
            <w:jc w:val="center"/>
            <w:rPr>
              <w:color w:val="808080" w:themeColor="background1" w:themeShade="80"/>
              <w:sz w:val="14"/>
              <w:szCs w:val="14"/>
              <w:lang w:val="es-ES"/>
            </w:rPr>
          </w:pPr>
          <w:hyperlink w:anchor="PrivacyandSecurityTerms" w:history="1">
            <w:r w:rsidR="00E43E0E" w:rsidRPr="002F7538">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34" w14:textId="77777777" w:rsidR="00E43E0E" w:rsidRPr="00C76DF3" w:rsidRDefault="00E43E0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35" w14:textId="77777777" w:rsidR="00E43E0E" w:rsidRPr="00B64FAD" w:rsidRDefault="00D27871" w:rsidP="00A92486">
          <w:pPr>
            <w:pStyle w:val="ProductList-OfferingBody"/>
            <w:ind w:left="-72" w:right="-77"/>
            <w:jc w:val="center"/>
            <w:rPr>
              <w:color w:val="808080" w:themeColor="background1" w:themeShade="80"/>
              <w:sz w:val="14"/>
              <w:szCs w:val="14"/>
              <w:lang w:val="es-ES"/>
            </w:rPr>
          </w:pPr>
          <w:hyperlink w:anchor="OnlineServiceSpecificTerms" w:history="1">
            <w:r w:rsidR="00E43E0E" w:rsidRPr="002F7538">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36" w14:textId="77777777" w:rsidR="00E43E0E" w:rsidRPr="00C76DF3" w:rsidRDefault="00E43E0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37" w14:textId="77777777" w:rsidR="00E43E0E" w:rsidRPr="00B64FAD" w:rsidRDefault="00D27871" w:rsidP="00A92486">
          <w:pPr>
            <w:pStyle w:val="ProductList-OfferingBody"/>
            <w:ind w:left="-72" w:right="-77"/>
            <w:jc w:val="center"/>
            <w:rPr>
              <w:rStyle w:val="Hyperlink"/>
              <w:lang w:val="es-ES"/>
            </w:rPr>
          </w:pPr>
          <w:hyperlink w:anchor="Attachment1" w:history="1">
            <w:r w:rsidR="00E43E0E" w:rsidRPr="002F7538">
              <w:rPr>
                <w:rStyle w:val="Hyperlink"/>
                <w:sz w:val="14"/>
                <w:szCs w:val="14"/>
                <w:lang w:val="es-ES"/>
              </w:rPr>
              <w:t>Anexo</w:t>
            </w:r>
          </w:hyperlink>
        </w:p>
      </w:tc>
    </w:tr>
  </w:tbl>
  <w:p w14:paraId="0870A439" w14:textId="77777777" w:rsidR="00E43E0E" w:rsidRPr="00591643" w:rsidRDefault="00E43E0E" w:rsidP="00E43E0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A7E76" w:rsidRPr="00C76DF3" w14:paraId="0870A445" w14:textId="77777777" w:rsidTr="00E43E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70A43A" w14:textId="77777777" w:rsidR="00CA7E76" w:rsidRPr="00C76DF3" w:rsidRDefault="00D27871" w:rsidP="00A92486">
          <w:pPr>
            <w:pStyle w:val="ProductList-OfferingBody"/>
            <w:ind w:left="-72" w:right="-74"/>
            <w:jc w:val="center"/>
            <w:rPr>
              <w:color w:val="808080" w:themeColor="background1" w:themeShade="80"/>
              <w:sz w:val="14"/>
              <w:szCs w:val="14"/>
            </w:rPr>
          </w:pPr>
          <w:hyperlink w:anchor="TableofContents" w:history="1">
            <w:proofErr w:type="spellStart"/>
            <w:r w:rsidR="00CA7E76" w:rsidRPr="002F7538">
              <w:rPr>
                <w:rStyle w:val="Hyperlink"/>
                <w:sz w:val="14"/>
                <w:szCs w:val="14"/>
              </w:rPr>
              <w:t>Tabla</w:t>
            </w:r>
            <w:proofErr w:type="spellEnd"/>
            <w:r w:rsidR="00CA7E76" w:rsidRPr="002F7538">
              <w:rPr>
                <w:rStyle w:val="Hyperlink"/>
                <w:sz w:val="14"/>
                <w:szCs w:val="14"/>
              </w:rPr>
              <w:t xml:space="preserve"> de </w:t>
            </w:r>
            <w:proofErr w:type="spellStart"/>
            <w:r w:rsidR="00CA7E76" w:rsidRPr="002F7538">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70A43B" w14:textId="77777777" w:rsidR="00CA7E76" w:rsidRPr="00C76DF3" w:rsidRDefault="00CA7E7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3C" w14:textId="77777777" w:rsidR="00CA7E76" w:rsidRPr="00C76DF3" w:rsidRDefault="00D27871" w:rsidP="00A92486">
          <w:pPr>
            <w:pStyle w:val="ProductList-OfferingBody"/>
            <w:ind w:left="-72" w:right="-75"/>
            <w:jc w:val="center"/>
            <w:rPr>
              <w:color w:val="808080" w:themeColor="background1" w:themeShade="80"/>
              <w:sz w:val="14"/>
              <w:szCs w:val="14"/>
            </w:rPr>
          </w:pPr>
          <w:hyperlink w:anchor="Introduction" w:history="1">
            <w:proofErr w:type="spellStart"/>
            <w:r w:rsidR="00CA7E76" w:rsidRPr="002F7538">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0A43D" w14:textId="77777777" w:rsidR="00CA7E76" w:rsidRPr="00C76DF3" w:rsidRDefault="00CA7E7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870A43E" w14:textId="77777777" w:rsidR="00CA7E76" w:rsidRPr="00C76DF3" w:rsidRDefault="00D27871" w:rsidP="00A92486">
          <w:pPr>
            <w:pStyle w:val="ProductList-OfferingBody"/>
            <w:ind w:left="-72" w:right="-75"/>
            <w:jc w:val="center"/>
            <w:rPr>
              <w:color w:val="808080" w:themeColor="background1" w:themeShade="80"/>
              <w:sz w:val="14"/>
              <w:szCs w:val="14"/>
            </w:rPr>
          </w:pPr>
          <w:hyperlink w:anchor="GeneralTerms" w:history="1">
            <w:proofErr w:type="spellStart"/>
            <w:r w:rsidR="00CA7E76" w:rsidRPr="002F7538">
              <w:rPr>
                <w:rStyle w:val="Hyperlink"/>
                <w:sz w:val="14"/>
                <w:szCs w:val="14"/>
              </w:rPr>
              <w:t>Términos</w:t>
            </w:r>
            <w:proofErr w:type="spellEnd"/>
            <w:r w:rsidR="00CA7E76" w:rsidRPr="002F7538">
              <w:rPr>
                <w:rStyle w:val="Hyperlink"/>
                <w:sz w:val="14"/>
                <w:szCs w:val="14"/>
              </w:rPr>
              <w:t xml:space="preserve"> </w:t>
            </w:r>
            <w:proofErr w:type="spellStart"/>
            <w:r w:rsidR="00CA7E76" w:rsidRPr="002F7538">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0A43F" w14:textId="77777777" w:rsidR="00CA7E76" w:rsidRPr="00C76DF3" w:rsidRDefault="00CA7E7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40" w14:textId="77777777" w:rsidR="00CA7E76" w:rsidRPr="00D41B92" w:rsidRDefault="00D27871" w:rsidP="00A92486">
          <w:pPr>
            <w:pStyle w:val="ProductList-OfferingBody"/>
            <w:ind w:left="-72" w:right="-77"/>
            <w:jc w:val="center"/>
            <w:rPr>
              <w:color w:val="808080" w:themeColor="background1" w:themeShade="80"/>
              <w:sz w:val="14"/>
              <w:szCs w:val="14"/>
              <w:lang w:val="es-ES"/>
            </w:rPr>
          </w:pPr>
          <w:hyperlink w:anchor="PrivacyandSecurityTerms" w:history="1">
            <w:r w:rsidR="00CA7E76" w:rsidRPr="002F7538">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41" w14:textId="77777777" w:rsidR="00CA7E76" w:rsidRPr="00C76DF3" w:rsidRDefault="00CA7E7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42" w14:textId="77777777" w:rsidR="00CA7E76" w:rsidRPr="00B64FAD" w:rsidRDefault="00D27871" w:rsidP="00A92486">
          <w:pPr>
            <w:pStyle w:val="ProductList-OfferingBody"/>
            <w:ind w:left="-72" w:right="-77"/>
            <w:jc w:val="center"/>
            <w:rPr>
              <w:color w:val="808080" w:themeColor="background1" w:themeShade="80"/>
              <w:sz w:val="14"/>
              <w:szCs w:val="14"/>
              <w:lang w:val="es-ES"/>
            </w:rPr>
          </w:pPr>
          <w:hyperlink w:anchor="OnlineServiceSpecificTerms" w:history="1">
            <w:r w:rsidR="00CA7E76" w:rsidRPr="002F7538">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43" w14:textId="77777777" w:rsidR="00CA7E76" w:rsidRPr="00C76DF3" w:rsidRDefault="00CA7E7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44" w14:textId="77777777" w:rsidR="00CA7E76" w:rsidRPr="00B64FAD" w:rsidRDefault="00D27871" w:rsidP="00A92486">
          <w:pPr>
            <w:pStyle w:val="ProductList-OfferingBody"/>
            <w:ind w:left="-72" w:right="-77"/>
            <w:jc w:val="center"/>
            <w:rPr>
              <w:rStyle w:val="Hyperlink"/>
              <w:lang w:val="es-ES"/>
            </w:rPr>
          </w:pPr>
          <w:hyperlink w:anchor="Attachment1" w:history="1">
            <w:r w:rsidR="00CA7E76" w:rsidRPr="002F7538">
              <w:rPr>
                <w:rStyle w:val="Hyperlink"/>
                <w:sz w:val="14"/>
                <w:szCs w:val="14"/>
                <w:lang w:val="es-ES"/>
              </w:rPr>
              <w:t>Anexo</w:t>
            </w:r>
          </w:hyperlink>
        </w:p>
      </w:tc>
    </w:tr>
  </w:tbl>
  <w:p w14:paraId="0870A446" w14:textId="77777777" w:rsidR="00CA7E76" w:rsidRPr="00591643" w:rsidRDefault="00CA7E76" w:rsidP="00CA7E7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43E0E" w:rsidRPr="00C76DF3" w14:paraId="0870A452"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70A447" w14:textId="77777777" w:rsidR="00E43E0E" w:rsidRPr="00C76DF3" w:rsidRDefault="00D27871" w:rsidP="00A92486">
          <w:pPr>
            <w:pStyle w:val="ProductList-OfferingBody"/>
            <w:ind w:left="-72" w:right="-74"/>
            <w:jc w:val="center"/>
            <w:rPr>
              <w:color w:val="808080" w:themeColor="background1" w:themeShade="80"/>
              <w:sz w:val="14"/>
              <w:szCs w:val="14"/>
            </w:rPr>
          </w:pPr>
          <w:hyperlink w:anchor="TableofContents" w:history="1">
            <w:proofErr w:type="spellStart"/>
            <w:r w:rsidR="00E43E0E" w:rsidRPr="002F7538">
              <w:rPr>
                <w:rStyle w:val="Hyperlink"/>
                <w:sz w:val="14"/>
                <w:szCs w:val="14"/>
              </w:rPr>
              <w:t>Tabla</w:t>
            </w:r>
            <w:proofErr w:type="spellEnd"/>
            <w:r w:rsidR="00E43E0E" w:rsidRPr="002F7538">
              <w:rPr>
                <w:rStyle w:val="Hyperlink"/>
                <w:sz w:val="14"/>
                <w:szCs w:val="14"/>
              </w:rPr>
              <w:t xml:space="preserve"> de </w:t>
            </w:r>
            <w:proofErr w:type="spellStart"/>
            <w:r w:rsidR="00E43E0E" w:rsidRPr="002F7538">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70A448" w14:textId="77777777" w:rsidR="00E43E0E" w:rsidRPr="00C76DF3" w:rsidRDefault="00E43E0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49" w14:textId="77777777" w:rsidR="00E43E0E" w:rsidRPr="00C76DF3" w:rsidRDefault="00D27871" w:rsidP="00A92486">
          <w:pPr>
            <w:pStyle w:val="ProductList-OfferingBody"/>
            <w:ind w:left="-72" w:right="-75"/>
            <w:jc w:val="center"/>
            <w:rPr>
              <w:color w:val="808080" w:themeColor="background1" w:themeShade="80"/>
              <w:sz w:val="14"/>
              <w:szCs w:val="14"/>
            </w:rPr>
          </w:pPr>
          <w:hyperlink w:anchor="Introduction" w:history="1">
            <w:proofErr w:type="spellStart"/>
            <w:r w:rsidR="00E43E0E" w:rsidRPr="002F7538">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0A44A" w14:textId="77777777" w:rsidR="00E43E0E" w:rsidRPr="00C76DF3" w:rsidRDefault="00E43E0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4B" w14:textId="77777777" w:rsidR="00E43E0E" w:rsidRPr="00C76DF3" w:rsidRDefault="00D27871" w:rsidP="00A92486">
          <w:pPr>
            <w:pStyle w:val="ProductList-OfferingBody"/>
            <w:ind w:left="-72" w:right="-75"/>
            <w:jc w:val="center"/>
            <w:rPr>
              <w:color w:val="808080" w:themeColor="background1" w:themeShade="80"/>
              <w:sz w:val="14"/>
              <w:szCs w:val="14"/>
            </w:rPr>
          </w:pPr>
          <w:hyperlink w:anchor="GeneralTerms" w:history="1">
            <w:proofErr w:type="spellStart"/>
            <w:r w:rsidR="00E43E0E" w:rsidRPr="002F7538">
              <w:rPr>
                <w:rStyle w:val="Hyperlink"/>
                <w:sz w:val="14"/>
                <w:szCs w:val="14"/>
              </w:rPr>
              <w:t>Términos</w:t>
            </w:r>
            <w:proofErr w:type="spellEnd"/>
            <w:r w:rsidR="00E43E0E" w:rsidRPr="002F7538">
              <w:rPr>
                <w:rStyle w:val="Hyperlink"/>
                <w:sz w:val="14"/>
                <w:szCs w:val="14"/>
              </w:rPr>
              <w:t xml:space="preserve"> </w:t>
            </w:r>
            <w:proofErr w:type="spellStart"/>
            <w:r w:rsidR="00E43E0E" w:rsidRPr="002F7538">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0A44C" w14:textId="77777777" w:rsidR="00E43E0E" w:rsidRPr="00C76DF3" w:rsidRDefault="00E43E0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870A44D" w14:textId="77777777" w:rsidR="00E43E0E" w:rsidRPr="00D41B92" w:rsidRDefault="00D27871" w:rsidP="00A92486">
          <w:pPr>
            <w:pStyle w:val="ProductList-OfferingBody"/>
            <w:ind w:left="-72" w:right="-77"/>
            <w:jc w:val="center"/>
            <w:rPr>
              <w:color w:val="808080" w:themeColor="background1" w:themeShade="80"/>
              <w:sz w:val="14"/>
              <w:szCs w:val="14"/>
              <w:lang w:val="es-ES"/>
            </w:rPr>
          </w:pPr>
          <w:hyperlink w:anchor="PrivacyandSecurityTerms" w:history="1">
            <w:r w:rsidR="00E43E0E" w:rsidRPr="002F7538">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4E" w14:textId="77777777" w:rsidR="00E43E0E" w:rsidRPr="00C76DF3" w:rsidRDefault="00E43E0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4F" w14:textId="77777777" w:rsidR="00E43E0E" w:rsidRPr="00B64FAD" w:rsidRDefault="00D27871" w:rsidP="00A92486">
          <w:pPr>
            <w:pStyle w:val="ProductList-OfferingBody"/>
            <w:ind w:left="-72" w:right="-77"/>
            <w:jc w:val="center"/>
            <w:rPr>
              <w:color w:val="808080" w:themeColor="background1" w:themeShade="80"/>
              <w:sz w:val="14"/>
              <w:szCs w:val="14"/>
              <w:lang w:val="es-ES"/>
            </w:rPr>
          </w:pPr>
          <w:hyperlink w:anchor="OnlineServiceSpecificTerms" w:history="1">
            <w:r w:rsidR="00E43E0E" w:rsidRPr="002F7538">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50" w14:textId="77777777" w:rsidR="00E43E0E" w:rsidRPr="00C76DF3" w:rsidRDefault="00E43E0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51" w14:textId="77777777" w:rsidR="00E43E0E" w:rsidRPr="00B64FAD" w:rsidRDefault="00D27871" w:rsidP="00A92486">
          <w:pPr>
            <w:pStyle w:val="ProductList-OfferingBody"/>
            <w:ind w:left="-72" w:right="-77"/>
            <w:jc w:val="center"/>
            <w:rPr>
              <w:rStyle w:val="Hyperlink"/>
              <w:lang w:val="es-ES"/>
            </w:rPr>
          </w:pPr>
          <w:hyperlink w:anchor="Attachment1" w:history="1">
            <w:r w:rsidR="00E43E0E" w:rsidRPr="002F7538">
              <w:rPr>
                <w:rStyle w:val="Hyperlink"/>
                <w:sz w:val="14"/>
                <w:szCs w:val="14"/>
                <w:lang w:val="es-ES"/>
              </w:rPr>
              <w:t>Anexo</w:t>
            </w:r>
          </w:hyperlink>
        </w:p>
      </w:tc>
    </w:tr>
  </w:tbl>
  <w:p w14:paraId="0870A453" w14:textId="77777777" w:rsidR="00E43E0E" w:rsidRPr="00591643" w:rsidRDefault="00E43E0E" w:rsidP="00E43E0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A7E76" w:rsidRPr="00C76DF3" w14:paraId="0870A45F" w14:textId="77777777" w:rsidTr="00E43E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70A454" w14:textId="77777777" w:rsidR="00CA7E76" w:rsidRPr="00C76DF3" w:rsidRDefault="00D27871" w:rsidP="00A92486">
          <w:pPr>
            <w:pStyle w:val="ProductList-OfferingBody"/>
            <w:ind w:left="-72" w:right="-74"/>
            <w:jc w:val="center"/>
            <w:rPr>
              <w:color w:val="808080" w:themeColor="background1" w:themeShade="80"/>
              <w:sz w:val="14"/>
              <w:szCs w:val="14"/>
            </w:rPr>
          </w:pPr>
          <w:hyperlink w:anchor="TableofContents" w:history="1">
            <w:proofErr w:type="spellStart"/>
            <w:r w:rsidR="00CA7E76" w:rsidRPr="002F7538">
              <w:rPr>
                <w:rStyle w:val="Hyperlink"/>
                <w:sz w:val="14"/>
                <w:szCs w:val="14"/>
              </w:rPr>
              <w:t>Tabla</w:t>
            </w:r>
            <w:proofErr w:type="spellEnd"/>
            <w:r w:rsidR="00CA7E76" w:rsidRPr="002F7538">
              <w:rPr>
                <w:rStyle w:val="Hyperlink"/>
                <w:sz w:val="14"/>
                <w:szCs w:val="14"/>
              </w:rPr>
              <w:t xml:space="preserve"> de </w:t>
            </w:r>
            <w:proofErr w:type="spellStart"/>
            <w:r w:rsidR="00CA7E76" w:rsidRPr="002F7538">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70A455" w14:textId="77777777" w:rsidR="00CA7E76" w:rsidRPr="00C76DF3" w:rsidRDefault="00CA7E7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56" w14:textId="77777777" w:rsidR="00CA7E76" w:rsidRPr="00C76DF3" w:rsidRDefault="00D27871" w:rsidP="00A92486">
          <w:pPr>
            <w:pStyle w:val="ProductList-OfferingBody"/>
            <w:ind w:left="-72" w:right="-75"/>
            <w:jc w:val="center"/>
            <w:rPr>
              <w:color w:val="808080" w:themeColor="background1" w:themeShade="80"/>
              <w:sz w:val="14"/>
              <w:szCs w:val="14"/>
            </w:rPr>
          </w:pPr>
          <w:hyperlink w:anchor="Introduction" w:history="1">
            <w:proofErr w:type="spellStart"/>
            <w:r w:rsidR="00CA7E76" w:rsidRPr="002F7538">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0A457" w14:textId="77777777" w:rsidR="00CA7E76" w:rsidRPr="00C76DF3" w:rsidRDefault="00CA7E7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58" w14:textId="77777777" w:rsidR="00CA7E76" w:rsidRPr="00C76DF3" w:rsidRDefault="00D27871" w:rsidP="00A92486">
          <w:pPr>
            <w:pStyle w:val="ProductList-OfferingBody"/>
            <w:ind w:left="-72" w:right="-75"/>
            <w:jc w:val="center"/>
            <w:rPr>
              <w:color w:val="808080" w:themeColor="background1" w:themeShade="80"/>
              <w:sz w:val="14"/>
              <w:szCs w:val="14"/>
            </w:rPr>
          </w:pPr>
          <w:hyperlink w:anchor="GeneralTerms" w:history="1">
            <w:proofErr w:type="spellStart"/>
            <w:r w:rsidR="00CA7E76" w:rsidRPr="002F7538">
              <w:rPr>
                <w:rStyle w:val="Hyperlink"/>
                <w:sz w:val="14"/>
                <w:szCs w:val="14"/>
              </w:rPr>
              <w:t>Términos</w:t>
            </w:r>
            <w:proofErr w:type="spellEnd"/>
            <w:r w:rsidR="00CA7E76" w:rsidRPr="002F7538">
              <w:rPr>
                <w:rStyle w:val="Hyperlink"/>
                <w:sz w:val="14"/>
                <w:szCs w:val="14"/>
              </w:rPr>
              <w:t xml:space="preserve"> </w:t>
            </w:r>
            <w:proofErr w:type="spellStart"/>
            <w:r w:rsidR="00CA7E76" w:rsidRPr="002F7538">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0A459" w14:textId="77777777" w:rsidR="00CA7E76" w:rsidRPr="00C76DF3" w:rsidRDefault="00CA7E7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870A45A" w14:textId="77777777" w:rsidR="00CA7E76" w:rsidRPr="00D41B92" w:rsidRDefault="00D27871" w:rsidP="00A92486">
          <w:pPr>
            <w:pStyle w:val="ProductList-OfferingBody"/>
            <w:ind w:left="-72" w:right="-77"/>
            <w:jc w:val="center"/>
            <w:rPr>
              <w:color w:val="808080" w:themeColor="background1" w:themeShade="80"/>
              <w:sz w:val="14"/>
              <w:szCs w:val="14"/>
              <w:lang w:val="es-ES"/>
            </w:rPr>
          </w:pPr>
          <w:hyperlink w:anchor="PrivacyandSecurityTerms" w:history="1">
            <w:r w:rsidR="00CA7E76" w:rsidRPr="002F7538">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5B" w14:textId="77777777" w:rsidR="00CA7E76" w:rsidRPr="00C76DF3" w:rsidRDefault="00CA7E7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5C" w14:textId="77777777" w:rsidR="00CA7E76" w:rsidRPr="00B64FAD" w:rsidRDefault="00D27871" w:rsidP="00A92486">
          <w:pPr>
            <w:pStyle w:val="ProductList-OfferingBody"/>
            <w:ind w:left="-72" w:right="-77"/>
            <w:jc w:val="center"/>
            <w:rPr>
              <w:color w:val="808080" w:themeColor="background1" w:themeShade="80"/>
              <w:sz w:val="14"/>
              <w:szCs w:val="14"/>
              <w:lang w:val="es-ES"/>
            </w:rPr>
          </w:pPr>
          <w:hyperlink w:anchor="OnlineServiceSpecificTerms" w:history="1">
            <w:r w:rsidR="00CA7E76" w:rsidRPr="002F7538">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5D" w14:textId="77777777" w:rsidR="00CA7E76" w:rsidRPr="00C76DF3" w:rsidRDefault="00CA7E7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5E" w14:textId="77777777" w:rsidR="00CA7E76" w:rsidRPr="00B64FAD" w:rsidRDefault="00D27871" w:rsidP="00A92486">
          <w:pPr>
            <w:pStyle w:val="ProductList-OfferingBody"/>
            <w:ind w:left="-72" w:right="-77"/>
            <w:jc w:val="center"/>
            <w:rPr>
              <w:rStyle w:val="Hyperlink"/>
              <w:lang w:val="es-ES"/>
            </w:rPr>
          </w:pPr>
          <w:hyperlink w:anchor="Attachment1" w:history="1">
            <w:r w:rsidR="00CA7E76" w:rsidRPr="002F7538">
              <w:rPr>
                <w:rStyle w:val="Hyperlink"/>
                <w:sz w:val="14"/>
                <w:szCs w:val="14"/>
                <w:lang w:val="es-ES"/>
              </w:rPr>
              <w:t>Anexo</w:t>
            </w:r>
          </w:hyperlink>
        </w:p>
      </w:tc>
    </w:tr>
  </w:tbl>
  <w:p w14:paraId="0870A460" w14:textId="77777777" w:rsidR="00CA7E76" w:rsidRPr="00591643" w:rsidRDefault="00CA7E76" w:rsidP="00CA7E7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43E0E" w:rsidRPr="00C76DF3" w14:paraId="0870A46C"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70A461" w14:textId="77777777" w:rsidR="00E43E0E" w:rsidRPr="00C76DF3" w:rsidRDefault="00D27871" w:rsidP="00A92486">
          <w:pPr>
            <w:pStyle w:val="ProductList-OfferingBody"/>
            <w:ind w:left="-72" w:right="-74"/>
            <w:jc w:val="center"/>
            <w:rPr>
              <w:color w:val="808080" w:themeColor="background1" w:themeShade="80"/>
              <w:sz w:val="14"/>
              <w:szCs w:val="14"/>
            </w:rPr>
          </w:pPr>
          <w:hyperlink w:anchor="TableofContents" w:history="1">
            <w:proofErr w:type="spellStart"/>
            <w:r w:rsidR="00E43E0E" w:rsidRPr="002F7538">
              <w:rPr>
                <w:rStyle w:val="Hyperlink"/>
                <w:sz w:val="14"/>
                <w:szCs w:val="14"/>
              </w:rPr>
              <w:t>Tabla</w:t>
            </w:r>
            <w:proofErr w:type="spellEnd"/>
            <w:r w:rsidR="00E43E0E" w:rsidRPr="002F7538">
              <w:rPr>
                <w:rStyle w:val="Hyperlink"/>
                <w:sz w:val="14"/>
                <w:szCs w:val="14"/>
              </w:rPr>
              <w:t xml:space="preserve"> de </w:t>
            </w:r>
            <w:proofErr w:type="spellStart"/>
            <w:r w:rsidR="00E43E0E" w:rsidRPr="002F7538">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70A462" w14:textId="77777777" w:rsidR="00E43E0E" w:rsidRPr="00C76DF3" w:rsidRDefault="00E43E0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63" w14:textId="77777777" w:rsidR="00E43E0E" w:rsidRPr="00C76DF3" w:rsidRDefault="00D27871" w:rsidP="00A92486">
          <w:pPr>
            <w:pStyle w:val="ProductList-OfferingBody"/>
            <w:ind w:left="-72" w:right="-75"/>
            <w:jc w:val="center"/>
            <w:rPr>
              <w:color w:val="808080" w:themeColor="background1" w:themeShade="80"/>
              <w:sz w:val="14"/>
              <w:szCs w:val="14"/>
            </w:rPr>
          </w:pPr>
          <w:hyperlink w:anchor="Introduction" w:history="1">
            <w:proofErr w:type="spellStart"/>
            <w:r w:rsidR="00E43E0E" w:rsidRPr="002F7538">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0A464" w14:textId="77777777" w:rsidR="00E43E0E" w:rsidRPr="00C76DF3" w:rsidRDefault="00E43E0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65" w14:textId="77777777" w:rsidR="00E43E0E" w:rsidRPr="00C76DF3" w:rsidRDefault="00D27871" w:rsidP="00A92486">
          <w:pPr>
            <w:pStyle w:val="ProductList-OfferingBody"/>
            <w:ind w:left="-72" w:right="-75"/>
            <w:jc w:val="center"/>
            <w:rPr>
              <w:color w:val="808080" w:themeColor="background1" w:themeShade="80"/>
              <w:sz w:val="14"/>
              <w:szCs w:val="14"/>
            </w:rPr>
          </w:pPr>
          <w:hyperlink w:anchor="GeneralTerms" w:history="1">
            <w:proofErr w:type="spellStart"/>
            <w:r w:rsidR="00E43E0E" w:rsidRPr="002F7538">
              <w:rPr>
                <w:rStyle w:val="Hyperlink"/>
                <w:sz w:val="14"/>
                <w:szCs w:val="14"/>
              </w:rPr>
              <w:t>Términos</w:t>
            </w:r>
            <w:proofErr w:type="spellEnd"/>
            <w:r w:rsidR="00E43E0E" w:rsidRPr="002F7538">
              <w:rPr>
                <w:rStyle w:val="Hyperlink"/>
                <w:sz w:val="14"/>
                <w:szCs w:val="14"/>
              </w:rPr>
              <w:t xml:space="preserve"> </w:t>
            </w:r>
            <w:proofErr w:type="spellStart"/>
            <w:r w:rsidR="00E43E0E" w:rsidRPr="002F7538">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0A466" w14:textId="77777777" w:rsidR="00E43E0E" w:rsidRPr="00C76DF3" w:rsidRDefault="00E43E0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67" w14:textId="77777777" w:rsidR="00E43E0E" w:rsidRPr="00D41B92" w:rsidRDefault="00D27871" w:rsidP="00A92486">
          <w:pPr>
            <w:pStyle w:val="ProductList-OfferingBody"/>
            <w:ind w:left="-72" w:right="-77"/>
            <w:jc w:val="center"/>
            <w:rPr>
              <w:color w:val="808080" w:themeColor="background1" w:themeShade="80"/>
              <w:sz w:val="14"/>
              <w:szCs w:val="14"/>
              <w:lang w:val="es-ES"/>
            </w:rPr>
          </w:pPr>
          <w:hyperlink w:anchor="PrivacyandSecurityTerms" w:history="1">
            <w:r w:rsidR="00E43E0E" w:rsidRPr="002F7538">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68" w14:textId="77777777" w:rsidR="00E43E0E" w:rsidRPr="00C76DF3" w:rsidRDefault="00E43E0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870A469" w14:textId="77777777" w:rsidR="00E43E0E" w:rsidRPr="00B64FAD" w:rsidRDefault="00D27871" w:rsidP="00A92486">
          <w:pPr>
            <w:pStyle w:val="ProductList-OfferingBody"/>
            <w:ind w:left="-72" w:right="-77"/>
            <w:jc w:val="center"/>
            <w:rPr>
              <w:color w:val="808080" w:themeColor="background1" w:themeShade="80"/>
              <w:sz w:val="14"/>
              <w:szCs w:val="14"/>
              <w:lang w:val="es-ES"/>
            </w:rPr>
          </w:pPr>
          <w:hyperlink w:anchor="OnlineServiceSpecificTerms" w:history="1">
            <w:r w:rsidR="00E43E0E" w:rsidRPr="002F7538">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6A" w14:textId="77777777" w:rsidR="00E43E0E" w:rsidRPr="00C76DF3" w:rsidRDefault="00E43E0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6B" w14:textId="77777777" w:rsidR="00E43E0E" w:rsidRPr="00B64FAD" w:rsidRDefault="00D27871" w:rsidP="00A92486">
          <w:pPr>
            <w:pStyle w:val="ProductList-OfferingBody"/>
            <w:ind w:left="-72" w:right="-77"/>
            <w:jc w:val="center"/>
            <w:rPr>
              <w:rStyle w:val="Hyperlink"/>
              <w:lang w:val="es-ES"/>
            </w:rPr>
          </w:pPr>
          <w:hyperlink w:anchor="Attachment1" w:history="1">
            <w:r w:rsidR="00E43E0E" w:rsidRPr="002F7538">
              <w:rPr>
                <w:rStyle w:val="Hyperlink"/>
                <w:sz w:val="14"/>
                <w:szCs w:val="14"/>
                <w:lang w:val="es-ES"/>
              </w:rPr>
              <w:t>Anexo</w:t>
            </w:r>
          </w:hyperlink>
        </w:p>
      </w:tc>
    </w:tr>
  </w:tbl>
  <w:p w14:paraId="0870A46D" w14:textId="77777777" w:rsidR="00E43E0E" w:rsidRPr="00591643" w:rsidRDefault="00E43E0E" w:rsidP="00E43E0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A7E76" w:rsidRPr="00C76DF3" w14:paraId="0870A479" w14:textId="77777777" w:rsidTr="00E43E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70A46E" w14:textId="77777777" w:rsidR="00CA7E76" w:rsidRPr="00C76DF3" w:rsidRDefault="00D27871" w:rsidP="00A92486">
          <w:pPr>
            <w:pStyle w:val="ProductList-OfferingBody"/>
            <w:ind w:left="-72" w:right="-74"/>
            <w:jc w:val="center"/>
            <w:rPr>
              <w:color w:val="808080" w:themeColor="background1" w:themeShade="80"/>
              <w:sz w:val="14"/>
              <w:szCs w:val="14"/>
            </w:rPr>
          </w:pPr>
          <w:hyperlink w:anchor="TableofContents" w:history="1">
            <w:proofErr w:type="spellStart"/>
            <w:r w:rsidR="00CA7E76" w:rsidRPr="002F7538">
              <w:rPr>
                <w:rStyle w:val="Hyperlink"/>
                <w:sz w:val="14"/>
                <w:szCs w:val="14"/>
              </w:rPr>
              <w:t>Tabla</w:t>
            </w:r>
            <w:proofErr w:type="spellEnd"/>
            <w:r w:rsidR="00CA7E76" w:rsidRPr="002F7538">
              <w:rPr>
                <w:rStyle w:val="Hyperlink"/>
                <w:sz w:val="14"/>
                <w:szCs w:val="14"/>
              </w:rPr>
              <w:t xml:space="preserve"> de </w:t>
            </w:r>
            <w:proofErr w:type="spellStart"/>
            <w:r w:rsidR="00CA7E76" w:rsidRPr="002F7538">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70A46F" w14:textId="77777777" w:rsidR="00CA7E76" w:rsidRPr="00C76DF3" w:rsidRDefault="00CA7E7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70" w14:textId="77777777" w:rsidR="00CA7E76" w:rsidRPr="00C76DF3" w:rsidRDefault="00D27871" w:rsidP="00A92486">
          <w:pPr>
            <w:pStyle w:val="ProductList-OfferingBody"/>
            <w:ind w:left="-72" w:right="-75"/>
            <w:jc w:val="center"/>
            <w:rPr>
              <w:color w:val="808080" w:themeColor="background1" w:themeShade="80"/>
              <w:sz w:val="14"/>
              <w:szCs w:val="14"/>
            </w:rPr>
          </w:pPr>
          <w:hyperlink w:anchor="Introduction" w:history="1">
            <w:proofErr w:type="spellStart"/>
            <w:r w:rsidR="00CA7E76" w:rsidRPr="002F7538">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0A471" w14:textId="77777777" w:rsidR="00CA7E76" w:rsidRPr="00C76DF3" w:rsidRDefault="00CA7E7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72" w14:textId="77777777" w:rsidR="00CA7E76" w:rsidRPr="00C76DF3" w:rsidRDefault="00D27871" w:rsidP="00A92486">
          <w:pPr>
            <w:pStyle w:val="ProductList-OfferingBody"/>
            <w:ind w:left="-72" w:right="-75"/>
            <w:jc w:val="center"/>
            <w:rPr>
              <w:color w:val="808080" w:themeColor="background1" w:themeShade="80"/>
              <w:sz w:val="14"/>
              <w:szCs w:val="14"/>
            </w:rPr>
          </w:pPr>
          <w:hyperlink w:anchor="GeneralTerms" w:history="1">
            <w:proofErr w:type="spellStart"/>
            <w:r w:rsidR="00CA7E76" w:rsidRPr="002F7538">
              <w:rPr>
                <w:rStyle w:val="Hyperlink"/>
                <w:sz w:val="14"/>
                <w:szCs w:val="14"/>
              </w:rPr>
              <w:t>Términos</w:t>
            </w:r>
            <w:proofErr w:type="spellEnd"/>
            <w:r w:rsidR="00CA7E76" w:rsidRPr="002F7538">
              <w:rPr>
                <w:rStyle w:val="Hyperlink"/>
                <w:sz w:val="14"/>
                <w:szCs w:val="14"/>
              </w:rPr>
              <w:t xml:space="preserve"> </w:t>
            </w:r>
            <w:proofErr w:type="spellStart"/>
            <w:r w:rsidR="00CA7E76" w:rsidRPr="002F7538">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0A473" w14:textId="77777777" w:rsidR="00CA7E76" w:rsidRPr="00C76DF3" w:rsidRDefault="00CA7E7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74" w14:textId="77777777" w:rsidR="00CA7E76" w:rsidRPr="00D41B92" w:rsidRDefault="00D27871" w:rsidP="00A92486">
          <w:pPr>
            <w:pStyle w:val="ProductList-OfferingBody"/>
            <w:ind w:left="-72" w:right="-77"/>
            <w:jc w:val="center"/>
            <w:rPr>
              <w:color w:val="808080" w:themeColor="background1" w:themeShade="80"/>
              <w:sz w:val="14"/>
              <w:szCs w:val="14"/>
              <w:lang w:val="es-ES"/>
            </w:rPr>
          </w:pPr>
          <w:hyperlink w:anchor="PrivacyandSecurityTerms" w:history="1">
            <w:r w:rsidR="00CA7E76" w:rsidRPr="002F7538">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75" w14:textId="77777777" w:rsidR="00CA7E76" w:rsidRPr="00C76DF3" w:rsidRDefault="00CA7E7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870A476" w14:textId="77777777" w:rsidR="00CA7E76" w:rsidRPr="00B64FAD" w:rsidRDefault="00D27871" w:rsidP="00A92486">
          <w:pPr>
            <w:pStyle w:val="ProductList-OfferingBody"/>
            <w:ind w:left="-72" w:right="-77"/>
            <w:jc w:val="center"/>
            <w:rPr>
              <w:color w:val="808080" w:themeColor="background1" w:themeShade="80"/>
              <w:sz w:val="14"/>
              <w:szCs w:val="14"/>
              <w:lang w:val="es-ES"/>
            </w:rPr>
          </w:pPr>
          <w:hyperlink w:anchor="OnlineServiceSpecificTerms" w:history="1">
            <w:r w:rsidR="00CA7E76" w:rsidRPr="002F7538">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77" w14:textId="77777777" w:rsidR="00CA7E76" w:rsidRPr="00C76DF3" w:rsidRDefault="00CA7E7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78" w14:textId="77777777" w:rsidR="00CA7E76" w:rsidRPr="00B64FAD" w:rsidRDefault="00D27871" w:rsidP="00A92486">
          <w:pPr>
            <w:pStyle w:val="ProductList-OfferingBody"/>
            <w:ind w:left="-72" w:right="-77"/>
            <w:jc w:val="center"/>
            <w:rPr>
              <w:rStyle w:val="Hyperlink"/>
              <w:lang w:val="es-ES"/>
            </w:rPr>
          </w:pPr>
          <w:hyperlink w:anchor="Attachment1" w:history="1">
            <w:r w:rsidR="00CA7E76" w:rsidRPr="002F7538">
              <w:rPr>
                <w:rStyle w:val="Hyperlink"/>
                <w:sz w:val="14"/>
                <w:szCs w:val="14"/>
                <w:lang w:val="es-ES"/>
              </w:rPr>
              <w:t>Anexo</w:t>
            </w:r>
          </w:hyperlink>
        </w:p>
      </w:tc>
    </w:tr>
  </w:tbl>
  <w:p w14:paraId="0870A47A" w14:textId="77777777" w:rsidR="00CA7E76" w:rsidRPr="00591643" w:rsidRDefault="00CA7E76" w:rsidP="00CA7E7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43E0E" w:rsidRPr="00C76DF3" w14:paraId="0870A486"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70A47B" w14:textId="77777777" w:rsidR="00E43E0E" w:rsidRPr="00C76DF3" w:rsidRDefault="00D27871" w:rsidP="00A92486">
          <w:pPr>
            <w:pStyle w:val="ProductList-OfferingBody"/>
            <w:ind w:left="-72" w:right="-74"/>
            <w:jc w:val="center"/>
            <w:rPr>
              <w:color w:val="808080" w:themeColor="background1" w:themeShade="80"/>
              <w:sz w:val="14"/>
              <w:szCs w:val="14"/>
            </w:rPr>
          </w:pPr>
          <w:hyperlink w:anchor="TableofContents" w:history="1">
            <w:proofErr w:type="spellStart"/>
            <w:r w:rsidR="00E43E0E" w:rsidRPr="002F7538">
              <w:rPr>
                <w:rStyle w:val="Hyperlink"/>
                <w:sz w:val="14"/>
                <w:szCs w:val="14"/>
              </w:rPr>
              <w:t>Tabla</w:t>
            </w:r>
            <w:proofErr w:type="spellEnd"/>
            <w:r w:rsidR="00E43E0E" w:rsidRPr="002F7538">
              <w:rPr>
                <w:rStyle w:val="Hyperlink"/>
                <w:sz w:val="14"/>
                <w:szCs w:val="14"/>
              </w:rPr>
              <w:t xml:space="preserve"> de </w:t>
            </w:r>
            <w:proofErr w:type="spellStart"/>
            <w:r w:rsidR="00E43E0E" w:rsidRPr="002F7538">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70A47C" w14:textId="77777777" w:rsidR="00E43E0E" w:rsidRPr="00C76DF3" w:rsidRDefault="00E43E0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7D" w14:textId="77777777" w:rsidR="00E43E0E" w:rsidRPr="00C76DF3" w:rsidRDefault="00D27871" w:rsidP="00A92486">
          <w:pPr>
            <w:pStyle w:val="ProductList-OfferingBody"/>
            <w:ind w:left="-72" w:right="-75"/>
            <w:jc w:val="center"/>
            <w:rPr>
              <w:color w:val="808080" w:themeColor="background1" w:themeShade="80"/>
              <w:sz w:val="14"/>
              <w:szCs w:val="14"/>
            </w:rPr>
          </w:pPr>
          <w:hyperlink w:anchor="Introduction" w:history="1">
            <w:proofErr w:type="spellStart"/>
            <w:r w:rsidR="00E43E0E" w:rsidRPr="002F7538">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0A47E" w14:textId="77777777" w:rsidR="00E43E0E" w:rsidRPr="00C76DF3" w:rsidRDefault="00E43E0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7F" w14:textId="77777777" w:rsidR="00E43E0E" w:rsidRPr="00C76DF3" w:rsidRDefault="00D27871" w:rsidP="00A92486">
          <w:pPr>
            <w:pStyle w:val="ProductList-OfferingBody"/>
            <w:ind w:left="-72" w:right="-75"/>
            <w:jc w:val="center"/>
            <w:rPr>
              <w:color w:val="808080" w:themeColor="background1" w:themeShade="80"/>
              <w:sz w:val="14"/>
              <w:szCs w:val="14"/>
            </w:rPr>
          </w:pPr>
          <w:hyperlink w:anchor="GeneralTerms" w:history="1">
            <w:proofErr w:type="spellStart"/>
            <w:r w:rsidR="00E43E0E" w:rsidRPr="002F7538">
              <w:rPr>
                <w:rStyle w:val="Hyperlink"/>
                <w:sz w:val="14"/>
                <w:szCs w:val="14"/>
              </w:rPr>
              <w:t>Términos</w:t>
            </w:r>
            <w:proofErr w:type="spellEnd"/>
            <w:r w:rsidR="00E43E0E" w:rsidRPr="002F7538">
              <w:rPr>
                <w:rStyle w:val="Hyperlink"/>
                <w:sz w:val="14"/>
                <w:szCs w:val="14"/>
              </w:rPr>
              <w:t xml:space="preserve"> </w:t>
            </w:r>
            <w:proofErr w:type="spellStart"/>
            <w:r w:rsidR="00E43E0E" w:rsidRPr="002F7538">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0A480" w14:textId="77777777" w:rsidR="00E43E0E" w:rsidRPr="00C76DF3" w:rsidRDefault="00E43E0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81" w14:textId="77777777" w:rsidR="00E43E0E" w:rsidRPr="00D41B92" w:rsidRDefault="00D27871" w:rsidP="00A92486">
          <w:pPr>
            <w:pStyle w:val="ProductList-OfferingBody"/>
            <w:ind w:left="-72" w:right="-77"/>
            <w:jc w:val="center"/>
            <w:rPr>
              <w:color w:val="808080" w:themeColor="background1" w:themeShade="80"/>
              <w:sz w:val="14"/>
              <w:szCs w:val="14"/>
              <w:lang w:val="es-ES"/>
            </w:rPr>
          </w:pPr>
          <w:hyperlink w:anchor="PrivacyandSecurityTerms" w:history="1">
            <w:r w:rsidR="00E43E0E" w:rsidRPr="002F7538">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82" w14:textId="77777777" w:rsidR="00E43E0E" w:rsidRPr="00C76DF3" w:rsidRDefault="00E43E0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83" w14:textId="77777777" w:rsidR="00E43E0E" w:rsidRPr="00B64FAD" w:rsidRDefault="00D27871" w:rsidP="00A92486">
          <w:pPr>
            <w:pStyle w:val="ProductList-OfferingBody"/>
            <w:ind w:left="-72" w:right="-77"/>
            <w:jc w:val="center"/>
            <w:rPr>
              <w:color w:val="808080" w:themeColor="background1" w:themeShade="80"/>
              <w:sz w:val="14"/>
              <w:szCs w:val="14"/>
              <w:lang w:val="es-ES"/>
            </w:rPr>
          </w:pPr>
          <w:hyperlink w:anchor="OnlineServiceSpecificTerms" w:history="1">
            <w:r w:rsidR="00E43E0E" w:rsidRPr="002F7538">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84" w14:textId="77777777" w:rsidR="00E43E0E" w:rsidRPr="00C76DF3" w:rsidRDefault="00E43E0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870A485" w14:textId="77777777" w:rsidR="00E43E0E" w:rsidRPr="00B64FAD" w:rsidRDefault="00D27871" w:rsidP="00A92486">
          <w:pPr>
            <w:pStyle w:val="ProductList-OfferingBody"/>
            <w:ind w:left="-72" w:right="-77"/>
            <w:jc w:val="center"/>
            <w:rPr>
              <w:rStyle w:val="Hyperlink"/>
              <w:lang w:val="es-ES"/>
            </w:rPr>
          </w:pPr>
          <w:hyperlink w:anchor="Attachment1" w:history="1">
            <w:r w:rsidR="00E43E0E" w:rsidRPr="002F7538">
              <w:rPr>
                <w:rStyle w:val="Hyperlink"/>
                <w:sz w:val="14"/>
                <w:szCs w:val="14"/>
                <w:lang w:val="es-ES"/>
              </w:rPr>
              <w:t>Anexo</w:t>
            </w:r>
          </w:hyperlink>
        </w:p>
      </w:tc>
    </w:tr>
  </w:tbl>
  <w:p w14:paraId="0870A487" w14:textId="77777777" w:rsidR="00E43E0E" w:rsidRPr="00591643" w:rsidRDefault="00E43E0E" w:rsidP="00E43E0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A7E76" w:rsidRPr="00C76DF3" w14:paraId="0870A493" w14:textId="77777777" w:rsidTr="00E43E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70A488" w14:textId="77777777" w:rsidR="00CA7E76" w:rsidRPr="00C76DF3" w:rsidRDefault="00D27871" w:rsidP="00A92486">
          <w:pPr>
            <w:pStyle w:val="ProductList-OfferingBody"/>
            <w:ind w:left="-72" w:right="-74"/>
            <w:jc w:val="center"/>
            <w:rPr>
              <w:color w:val="808080" w:themeColor="background1" w:themeShade="80"/>
              <w:sz w:val="14"/>
              <w:szCs w:val="14"/>
            </w:rPr>
          </w:pPr>
          <w:hyperlink w:anchor="TableofContents" w:history="1">
            <w:proofErr w:type="spellStart"/>
            <w:r w:rsidR="00CA7E76" w:rsidRPr="002F7538">
              <w:rPr>
                <w:rStyle w:val="Hyperlink"/>
                <w:sz w:val="14"/>
                <w:szCs w:val="14"/>
              </w:rPr>
              <w:t>Tabla</w:t>
            </w:r>
            <w:proofErr w:type="spellEnd"/>
            <w:r w:rsidR="00CA7E76" w:rsidRPr="002F7538">
              <w:rPr>
                <w:rStyle w:val="Hyperlink"/>
                <w:sz w:val="14"/>
                <w:szCs w:val="14"/>
              </w:rPr>
              <w:t xml:space="preserve"> de </w:t>
            </w:r>
            <w:proofErr w:type="spellStart"/>
            <w:r w:rsidR="00CA7E76" w:rsidRPr="002F7538">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70A489" w14:textId="77777777" w:rsidR="00CA7E76" w:rsidRPr="00C76DF3" w:rsidRDefault="00CA7E7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8A" w14:textId="77777777" w:rsidR="00CA7E76" w:rsidRPr="00C76DF3" w:rsidRDefault="00D27871" w:rsidP="00A92486">
          <w:pPr>
            <w:pStyle w:val="ProductList-OfferingBody"/>
            <w:ind w:left="-72" w:right="-75"/>
            <w:jc w:val="center"/>
            <w:rPr>
              <w:color w:val="808080" w:themeColor="background1" w:themeShade="80"/>
              <w:sz w:val="14"/>
              <w:szCs w:val="14"/>
            </w:rPr>
          </w:pPr>
          <w:hyperlink w:anchor="Introduction" w:history="1">
            <w:proofErr w:type="spellStart"/>
            <w:r w:rsidR="00CA7E76" w:rsidRPr="002F7538">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0A48B" w14:textId="77777777" w:rsidR="00CA7E76" w:rsidRPr="00C76DF3" w:rsidRDefault="00CA7E7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8C" w14:textId="77777777" w:rsidR="00CA7E76" w:rsidRPr="00C76DF3" w:rsidRDefault="00D27871" w:rsidP="00A92486">
          <w:pPr>
            <w:pStyle w:val="ProductList-OfferingBody"/>
            <w:ind w:left="-72" w:right="-75"/>
            <w:jc w:val="center"/>
            <w:rPr>
              <w:color w:val="808080" w:themeColor="background1" w:themeShade="80"/>
              <w:sz w:val="14"/>
              <w:szCs w:val="14"/>
            </w:rPr>
          </w:pPr>
          <w:hyperlink w:anchor="GeneralTerms" w:history="1">
            <w:proofErr w:type="spellStart"/>
            <w:r w:rsidR="00CA7E76" w:rsidRPr="002F7538">
              <w:rPr>
                <w:rStyle w:val="Hyperlink"/>
                <w:sz w:val="14"/>
                <w:szCs w:val="14"/>
              </w:rPr>
              <w:t>Términos</w:t>
            </w:r>
            <w:proofErr w:type="spellEnd"/>
            <w:r w:rsidR="00CA7E76" w:rsidRPr="002F7538">
              <w:rPr>
                <w:rStyle w:val="Hyperlink"/>
                <w:sz w:val="14"/>
                <w:szCs w:val="14"/>
              </w:rPr>
              <w:t xml:space="preserve"> </w:t>
            </w:r>
            <w:proofErr w:type="spellStart"/>
            <w:r w:rsidR="00CA7E76" w:rsidRPr="002F7538">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0A48D" w14:textId="77777777" w:rsidR="00CA7E76" w:rsidRPr="00C76DF3" w:rsidRDefault="00CA7E7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8E" w14:textId="77777777" w:rsidR="00CA7E76" w:rsidRPr="00D41B92" w:rsidRDefault="00D27871" w:rsidP="00A92486">
          <w:pPr>
            <w:pStyle w:val="ProductList-OfferingBody"/>
            <w:ind w:left="-72" w:right="-77"/>
            <w:jc w:val="center"/>
            <w:rPr>
              <w:color w:val="808080" w:themeColor="background1" w:themeShade="80"/>
              <w:sz w:val="14"/>
              <w:szCs w:val="14"/>
              <w:lang w:val="es-ES"/>
            </w:rPr>
          </w:pPr>
          <w:hyperlink w:anchor="PrivacyandSecurityTerms" w:history="1">
            <w:r w:rsidR="00CA7E76" w:rsidRPr="002F7538">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8F" w14:textId="77777777" w:rsidR="00CA7E76" w:rsidRPr="00C76DF3" w:rsidRDefault="00CA7E7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0A490" w14:textId="77777777" w:rsidR="00CA7E76" w:rsidRPr="00B64FAD" w:rsidRDefault="00D27871" w:rsidP="00A92486">
          <w:pPr>
            <w:pStyle w:val="ProductList-OfferingBody"/>
            <w:ind w:left="-72" w:right="-77"/>
            <w:jc w:val="center"/>
            <w:rPr>
              <w:color w:val="808080" w:themeColor="background1" w:themeShade="80"/>
              <w:sz w:val="14"/>
              <w:szCs w:val="14"/>
              <w:lang w:val="es-ES"/>
            </w:rPr>
          </w:pPr>
          <w:hyperlink w:anchor="OnlineServiceSpecificTerms" w:history="1">
            <w:r w:rsidR="00CA7E76" w:rsidRPr="002F7538">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0A491" w14:textId="77777777" w:rsidR="00CA7E76" w:rsidRPr="00C76DF3" w:rsidRDefault="00CA7E7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870A492" w14:textId="77777777" w:rsidR="00CA7E76" w:rsidRPr="00B64FAD" w:rsidRDefault="00D27871" w:rsidP="00A92486">
          <w:pPr>
            <w:pStyle w:val="ProductList-OfferingBody"/>
            <w:ind w:left="-72" w:right="-77"/>
            <w:jc w:val="center"/>
            <w:rPr>
              <w:rStyle w:val="Hyperlink"/>
              <w:lang w:val="es-ES"/>
            </w:rPr>
          </w:pPr>
          <w:hyperlink w:anchor="Attachment1" w:history="1">
            <w:r w:rsidR="00CA7E76" w:rsidRPr="002F7538">
              <w:rPr>
                <w:rStyle w:val="Hyperlink"/>
                <w:sz w:val="14"/>
                <w:szCs w:val="14"/>
                <w:lang w:val="es-ES"/>
              </w:rPr>
              <w:t>Anexo</w:t>
            </w:r>
          </w:hyperlink>
        </w:p>
      </w:tc>
    </w:tr>
  </w:tbl>
  <w:p w14:paraId="0870A494" w14:textId="77777777" w:rsidR="00CA7E76" w:rsidRPr="00591643" w:rsidRDefault="00CA7E76" w:rsidP="00CA7E7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70A3EE" w14:textId="77777777" w:rsidR="00143653" w:rsidRDefault="00143653" w:rsidP="009A573F">
      <w:pPr>
        <w:spacing w:after="0" w:line="240" w:lineRule="auto"/>
      </w:pPr>
      <w:r>
        <w:separator/>
      </w:r>
    </w:p>
  </w:footnote>
  <w:footnote w:type="continuationSeparator" w:id="0">
    <w:p w14:paraId="0870A3EF" w14:textId="77777777" w:rsidR="00143653" w:rsidRDefault="00143653" w:rsidP="009A573F">
      <w:pPr>
        <w:spacing w:after="0" w:line="240" w:lineRule="auto"/>
      </w:pPr>
      <w:r>
        <w:continuationSeparator/>
      </w:r>
    </w:p>
  </w:footnote>
  <w:footnote w:type="continuationNotice" w:id="1">
    <w:p w14:paraId="0870A3F0" w14:textId="77777777" w:rsidR="00143653" w:rsidRDefault="0014365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0876DC" w14:textId="77777777" w:rsidR="00D27871" w:rsidRDefault="00D2787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AEC7FC" w14:textId="77777777" w:rsidR="00D27871" w:rsidRDefault="00D2787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70A3F5" w14:textId="77777777" w:rsidR="00D41B92" w:rsidRPr="004D27A6" w:rsidRDefault="00D41B92" w:rsidP="004D27A6">
    <w:pPr>
      <w:pStyle w:val="ProductList-Body"/>
      <w:tabs>
        <w:tab w:val="right" w:pos="10800"/>
      </w:tabs>
      <w:rPr>
        <w:color w:val="404040" w:themeColor="text1" w:themeTint="BF"/>
        <w:sz w:val="16"/>
        <w:szCs w:val="16"/>
        <w:lang w:eastAsia="en-U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0870A3F7" w14:textId="77777777" w:rsidR="00D41B92" w:rsidRPr="00BF555F" w:rsidRDefault="00DA1993" w:rsidP="00DA1993">
        <w:pPr>
          <w:pStyle w:val="ProductList-Body"/>
          <w:tabs>
            <w:tab w:val="right" w:pos="10800"/>
          </w:tabs>
          <w:spacing w:before="20" w:after="20"/>
          <w:rPr>
            <w:noProof/>
            <w:color w:val="404040" w:themeColor="text1" w:themeTint="BF"/>
            <w:sz w:val="16"/>
            <w:szCs w:val="16"/>
            <w:lang w:val="es-ES"/>
          </w:rPr>
        </w:pPr>
        <w:r w:rsidRPr="00BF555F">
          <w:rPr>
            <w:color w:val="404040" w:themeColor="text1" w:themeTint="BF"/>
            <w:sz w:val="16"/>
            <w:szCs w:val="16"/>
            <w:lang w:val="es-ES"/>
          </w:rPr>
          <w:t>Términos del Servicio Online de Licencias por Volumen de Microsoft (Español Internacional, octubre de 2014)</w:t>
        </w:r>
        <w:r w:rsidR="00D41B92" w:rsidRPr="00BF555F">
          <w:rPr>
            <w:color w:val="404040" w:themeColor="text1" w:themeTint="BF"/>
            <w:sz w:val="16"/>
            <w:szCs w:val="16"/>
            <w:lang w:val="es-ES"/>
          </w:rPr>
          <w:tab/>
        </w:r>
        <w:r w:rsidR="00D41B92">
          <w:rPr>
            <w:color w:val="404040" w:themeColor="text1" w:themeTint="BF"/>
            <w:sz w:val="16"/>
            <w:szCs w:val="16"/>
          </w:rPr>
          <w:fldChar w:fldCharType="begin"/>
        </w:r>
        <w:r w:rsidR="00D41B92" w:rsidRPr="00BF555F">
          <w:rPr>
            <w:color w:val="404040" w:themeColor="text1" w:themeTint="BF"/>
            <w:sz w:val="16"/>
            <w:szCs w:val="16"/>
            <w:lang w:val="es-ES"/>
          </w:rPr>
          <w:instrText xml:space="preserve"> PAGE   \* MERGEFORMAT </w:instrText>
        </w:r>
        <w:r w:rsidR="00D41B92">
          <w:rPr>
            <w:color w:val="404040" w:themeColor="text1" w:themeTint="BF"/>
            <w:sz w:val="16"/>
            <w:szCs w:val="16"/>
          </w:rPr>
          <w:fldChar w:fldCharType="separate"/>
        </w:r>
        <w:r w:rsidR="00D27871">
          <w:rPr>
            <w:noProof/>
            <w:color w:val="404040" w:themeColor="text1" w:themeTint="BF"/>
            <w:sz w:val="16"/>
            <w:szCs w:val="16"/>
            <w:lang w:val="es-ES"/>
          </w:rPr>
          <w:t>21</w:t>
        </w:r>
        <w:r w:rsidR="00D41B9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0870A405" w14:textId="77777777" w:rsidR="00D41B92" w:rsidRPr="00BF555F" w:rsidRDefault="00D41B92" w:rsidP="00A06FFF">
        <w:pPr>
          <w:pStyle w:val="ProductList-Body"/>
          <w:tabs>
            <w:tab w:val="right" w:pos="10800"/>
          </w:tabs>
          <w:spacing w:before="20" w:after="20"/>
          <w:rPr>
            <w:color w:val="404040" w:themeColor="text1" w:themeTint="BF"/>
            <w:sz w:val="16"/>
            <w:szCs w:val="16"/>
            <w:lang w:val="es-ES"/>
          </w:rPr>
        </w:pPr>
        <w:r w:rsidRPr="00BF555F">
          <w:rPr>
            <w:color w:val="404040" w:themeColor="text1" w:themeTint="BF"/>
            <w:sz w:val="16"/>
            <w:szCs w:val="16"/>
            <w:lang w:val="es-ES"/>
          </w:rPr>
          <w:t>Términos del Servicio Online de Licencias por Volumen de Microsoft (Español Internacional, octubre de 2014)</w:t>
        </w:r>
        <w:r w:rsidRPr="00BF555F">
          <w:rPr>
            <w:color w:val="404040" w:themeColor="text1" w:themeTint="BF"/>
            <w:sz w:val="16"/>
            <w:szCs w:val="16"/>
            <w:lang w:val="es-ES"/>
          </w:rPr>
          <w:tab/>
        </w:r>
        <w:r>
          <w:rPr>
            <w:color w:val="404040" w:themeColor="text1" w:themeTint="BF"/>
            <w:sz w:val="16"/>
            <w:szCs w:val="16"/>
          </w:rPr>
          <w:fldChar w:fldCharType="begin"/>
        </w:r>
        <w:r w:rsidRPr="00BF555F">
          <w:rPr>
            <w:color w:val="404040" w:themeColor="text1" w:themeTint="BF"/>
            <w:sz w:val="16"/>
            <w:szCs w:val="16"/>
            <w:lang w:val="es-ES"/>
          </w:rPr>
          <w:instrText xml:space="preserve"> PAGE   \* MERGEFORMAT </w:instrText>
        </w:r>
        <w:r>
          <w:rPr>
            <w:color w:val="404040" w:themeColor="text1" w:themeTint="BF"/>
            <w:sz w:val="16"/>
            <w:szCs w:val="16"/>
          </w:rPr>
          <w:fldChar w:fldCharType="separate"/>
        </w:r>
        <w:r w:rsidR="00D27871">
          <w:rPr>
            <w:noProof/>
            <w:color w:val="404040" w:themeColor="text1" w:themeTint="BF"/>
            <w:sz w:val="16"/>
            <w:szCs w:val="16"/>
            <w:lang w:val="es-ES"/>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wir32TJdWiAC0hxz4leOi0fu4CE/VQDhnxyQSI7YS1Zl4jwigrc4SU/rG4/0P/3Vtg7WHga42HCAL5d5mf5Wqw==" w:salt="qKmXUJ6sT3a1XbhV0Q58o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EF4"/>
    <w:rsid w:val="00004BE2"/>
    <w:rsid w:val="000056F6"/>
    <w:rsid w:val="0000793E"/>
    <w:rsid w:val="000106A8"/>
    <w:rsid w:val="00012831"/>
    <w:rsid w:val="00017A5A"/>
    <w:rsid w:val="00024B72"/>
    <w:rsid w:val="0002605D"/>
    <w:rsid w:val="00026DDE"/>
    <w:rsid w:val="0002719C"/>
    <w:rsid w:val="00027CCB"/>
    <w:rsid w:val="00027CEB"/>
    <w:rsid w:val="00027CFF"/>
    <w:rsid w:val="00031223"/>
    <w:rsid w:val="000346AC"/>
    <w:rsid w:val="00035F22"/>
    <w:rsid w:val="00036242"/>
    <w:rsid w:val="0003651D"/>
    <w:rsid w:val="000373DE"/>
    <w:rsid w:val="00043BAC"/>
    <w:rsid w:val="000443FB"/>
    <w:rsid w:val="000469DE"/>
    <w:rsid w:val="000476AA"/>
    <w:rsid w:val="00050BC6"/>
    <w:rsid w:val="000517A7"/>
    <w:rsid w:val="00052779"/>
    <w:rsid w:val="00055772"/>
    <w:rsid w:val="00056138"/>
    <w:rsid w:val="00056522"/>
    <w:rsid w:val="00056FAF"/>
    <w:rsid w:val="00061F6E"/>
    <w:rsid w:val="00065FF8"/>
    <w:rsid w:val="00067B4B"/>
    <w:rsid w:val="00070678"/>
    <w:rsid w:val="00071A79"/>
    <w:rsid w:val="00071C2C"/>
    <w:rsid w:val="00072404"/>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101"/>
    <w:rsid w:val="000A03D2"/>
    <w:rsid w:val="000A0CD9"/>
    <w:rsid w:val="000A1035"/>
    <w:rsid w:val="000A2E8E"/>
    <w:rsid w:val="000A4D99"/>
    <w:rsid w:val="000A5DC6"/>
    <w:rsid w:val="000A5E8A"/>
    <w:rsid w:val="000A5FA1"/>
    <w:rsid w:val="000A6BE5"/>
    <w:rsid w:val="000B02C9"/>
    <w:rsid w:val="000B0627"/>
    <w:rsid w:val="000B07BF"/>
    <w:rsid w:val="000B1561"/>
    <w:rsid w:val="000B2305"/>
    <w:rsid w:val="000B67A1"/>
    <w:rsid w:val="000C0ACA"/>
    <w:rsid w:val="000C2DAF"/>
    <w:rsid w:val="000C2E6F"/>
    <w:rsid w:val="000C3E54"/>
    <w:rsid w:val="000C457F"/>
    <w:rsid w:val="000C4BD0"/>
    <w:rsid w:val="000C5490"/>
    <w:rsid w:val="000C6732"/>
    <w:rsid w:val="000D5752"/>
    <w:rsid w:val="000D6060"/>
    <w:rsid w:val="000E08C0"/>
    <w:rsid w:val="000E1DEC"/>
    <w:rsid w:val="000E3993"/>
    <w:rsid w:val="000E6ED8"/>
    <w:rsid w:val="000F0057"/>
    <w:rsid w:val="000F032B"/>
    <w:rsid w:val="000F265C"/>
    <w:rsid w:val="000F30AA"/>
    <w:rsid w:val="000F30F7"/>
    <w:rsid w:val="000F56C8"/>
    <w:rsid w:val="000F7292"/>
    <w:rsid w:val="000F75BE"/>
    <w:rsid w:val="0010155A"/>
    <w:rsid w:val="0010172F"/>
    <w:rsid w:val="00103924"/>
    <w:rsid w:val="00104DBC"/>
    <w:rsid w:val="00105241"/>
    <w:rsid w:val="0010587C"/>
    <w:rsid w:val="00105B4C"/>
    <w:rsid w:val="00107F31"/>
    <w:rsid w:val="00111FE0"/>
    <w:rsid w:val="00121C2E"/>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0DE1"/>
    <w:rsid w:val="0014192B"/>
    <w:rsid w:val="00141936"/>
    <w:rsid w:val="00143653"/>
    <w:rsid w:val="001472FC"/>
    <w:rsid w:val="00150953"/>
    <w:rsid w:val="00150F54"/>
    <w:rsid w:val="001517E0"/>
    <w:rsid w:val="00154ACE"/>
    <w:rsid w:val="00156C1C"/>
    <w:rsid w:val="001602AC"/>
    <w:rsid w:val="001602F8"/>
    <w:rsid w:val="00160CB8"/>
    <w:rsid w:val="00165F81"/>
    <w:rsid w:val="00166039"/>
    <w:rsid w:val="00167128"/>
    <w:rsid w:val="00167443"/>
    <w:rsid w:val="00171B2E"/>
    <w:rsid w:val="00173A3D"/>
    <w:rsid w:val="00174C82"/>
    <w:rsid w:val="00175B93"/>
    <w:rsid w:val="00176EFE"/>
    <w:rsid w:val="0017786C"/>
    <w:rsid w:val="00183408"/>
    <w:rsid w:val="001838D6"/>
    <w:rsid w:val="00183EBF"/>
    <w:rsid w:val="00185A8B"/>
    <w:rsid w:val="00186BF6"/>
    <w:rsid w:val="0019032C"/>
    <w:rsid w:val="00191210"/>
    <w:rsid w:val="00192660"/>
    <w:rsid w:val="001A0977"/>
    <w:rsid w:val="001A0CFD"/>
    <w:rsid w:val="001A0E46"/>
    <w:rsid w:val="001A19E0"/>
    <w:rsid w:val="001A2828"/>
    <w:rsid w:val="001A2912"/>
    <w:rsid w:val="001A4BE4"/>
    <w:rsid w:val="001A576A"/>
    <w:rsid w:val="001B02CF"/>
    <w:rsid w:val="001B07B6"/>
    <w:rsid w:val="001B25E0"/>
    <w:rsid w:val="001B351E"/>
    <w:rsid w:val="001B44F9"/>
    <w:rsid w:val="001B497B"/>
    <w:rsid w:val="001B4F20"/>
    <w:rsid w:val="001B537D"/>
    <w:rsid w:val="001B6282"/>
    <w:rsid w:val="001C09BD"/>
    <w:rsid w:val="001C3EDC"/>
    <w:rsid w:val="001C3F2C"/>
    <w:rsid w:val="001C78BC"/>
    <w:rsid w:val="001D0765"/>
    <w:rsid w:val="001D0B44"/>
    <w:rsid w:val="001D18A1"/>
    <w:rsid w:val="001D1AA6"/>
    <w:rsid w:val="001D2A76"/>
    <w:rsid w:val="001D494D"/>
    <w:rsid w:val="001D4F66"/>
    <w:rsid w:val="001D7C37"/>
    <w:rsid w:val="001E32A0"/>
    <w:rsid w:val="001E3855"/>
    <w:rsid w:val="001E5012"/>
    <w:rsid w:val="001E6F60"/>
    <w:rsid w:val="001F243D"/>
    <w:rsid w:val="001F2DDF"/>
    <w:rsid w:val="001F3F1F"/>
    <w:rsid w:val="001F4069"/>
    <w:rsid w:val="001F474F"/>
    <w:rsid w:val="001F47DC"/>
    <w:rsid w:val="001F4A2A"/>
    <w:rsid w:val="0020319C"/>
    <w:rsid w:val="00203342"/>
    <w:rsid w:val="00205A59"/>
    <w:rsid w:val="00206C82"/>
    <w:rsid w:val="00210296"/>
    <w:rsid w:val="00210530"/>
    <w:rsid w:val="00212A48"/>
    <w:rsid w:val="002130D2"/>
    <w:rsid w:val="00215536"/>
    <w:rsid w:val="002160E0"/>
    <w:rsid w:val="00216B4F"/>
    <w:rsid w:val="00217724"/>
    <w:rsid w:val="002203AF"/>
    <w:rsid w:val="00221CBE"/>
    <w:rsid w:val="00224DEB"/>
    <w:rsid w:val="00232755"/>
    <w:rsid w:val="00233C87"/>
    <w:rsid w:val="00233E5B"/>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1EC"/>
    <w:rsid w:val="0026446E"/>
    <w:rsid w:val="002647B9"/>
    <w:rsid w:val="00264AEA"/>
    <w:rsid w:val="00266EE8"/>
    <w:rsid w:val="00267734"/>
    <w:rsid w:val="0026799F"/>
    <w:rsid w:val="00270CD4"/>
    <w:rsid w:val="00271353"/>
    <w:rsid w:val="00272578"/>
    <w:rsid w:val="002731FA"/>
    <w:rsid w:val="00273364"/>
    <w:rsid w:val="002743C4"/>
    <w:rsid w:val="00274A9F"/>
    <w:rsid w:val="00280709"/>
    <w:rsid w:val="0028263A"/>
    <w:rsid w:val="002827BC"/>
    <w:rsid w:val="00285240"/>
    <w:rsid w:val="00287117"/>
    <w:rsid w:val="002879FE"/>
    <w:rsid w:val="00291105"/>
    <w:rsid w:val="002931C3"/>
    <w:rsid w:val="002949FD"/>
    <w:rsid w:val="00294CAC"/>
    <w:rsid w:val="002967A3"/>
    <w:rsid w:val="002967C1"/>
    <w:rsid w:val="00297098"/>
    <w:rsid w:val="0029712D"/>
    <w:rsid w:val="002A23FB"/>
    <w:rsid w:val="002A35C6"/>
    <w:rsid w:val="002A3B84"/>
    <w:rsid w:val="002A4843"/>
    <w:rsid w:val="002A6167"/>
    <w:rsid w:val="002B123C"/>
    <w:rsid w:val="002B4B19"/>
    <w:rsid w:val="002B686B"/>
    <w:rsid w:val="002B789A"/>
    <w:rsid w:val="002C0221"/>
    <w:rsid w:val="002C0AB4"/>
    <w:rsid w:val="002C2D16"/>
    <w:rsid w:val="002C3399"/>
    <w:rsid w:val="002D172D"/>
    <w:rsid w:val="002D3658"/>
    <w:rsid w:val="002D424F"/>
    <w:rsid w:val="002D77A2"/>
    <w:rsid w:val="002D7FDC"/>
    <w:rsid w:val="002E028F"/>
    <w:rsid w:val="002E06FF"/>
    <w:rsid w:val="002E1F12"/>
    <w:rsid w:val="002E1F83"/>
    <w:rsid w:val="002E202B"/>
    <w:rsid w:val="002E402E"/>
    <w:rsid w:val="002E6A88"/>
    <w:rsid w:val="002E6E58"/>
    <w:rsid w:val="002E7154"/>
    <w:rsid w:val="002F06B0"/>
    <w:rsid w:val="002F0E74"/>
    <w:rsid w:val="002F275E"/>
    <w:rsid w:val="002F3019"/>
    <w:rsid w:val="002F3FF6"/>
    <w:rsid w:val="002F6407"/>
    <w:rsid w:val="002F6A16"/>
    <w:rsid w:val="002F6FCD"/>
    <w:rsid w:val="002F7538"/>
    <w:rsid w:val="00301068"/>
    <w:rsid w:val="00302611"/>
    <w:rsid w:val="003035AD"/>
    <w:rsid w:val="00303A6C"/>
    <w:rsid w:val="00305488"/>
    <w:rsid w:val="00306B0E"/>
    <w:rsid w:val="00307930"/>
    <w:rsid w:val="00307E17"/>
    <w:rsid w:val="003118A7"/>
    <w:rsid w:val="00312DB2"/>
    <w:rsid w:val="00312F3B"/>
    <w:rsid w:val="003134A1"/>
    <w:rsid w:val="0031516B"/>
    <w:rsid w:val="00316CEB"/>
    <w:rsid w:val="00321BDB"/>
    <w:rsid w:val="00332075"/>
    <w:rsid w:val="00332DA2"/>
    <w:rsid w:val="00335AA0"/>
    <w:rsid w:val="00337870"/>
    <w:rsid w:val="00340AF6"/>
    <w:rsid w:val="00343417"/>
    <w:rsid w:val="0034543A"/>
    <w:rsid w:val="00352A72"/>
    <w:rsid w:val="00353E4C"/>
    <w:rsid w:val="00354A1B"/>
    <w:rsid w:val="00354D09"/>
    <w:rsid w:val="00356011"/>
    <w:rsid w:val="00362758"/>
    <w:rsid w:val="003632D9"/>
    <w:rsid w:val="003652B0"/>
    <w:rsid w:val="00366C8E"/>
    <w:rsid w:val="0036780D"/>
    <w:rsid w:val="003702A6"/>
    <w:rsid w:val="00371CE9"/>
    <w:rsid w:val="0037484F"/>
    <w:rsid w:val="003812FE"/>
    <w:rsid w:val="003847EA"/>
    <w:rsid w:val="0038794D"/>
    <w:rsid w:val="003904F0"/>
    <w:rsid w:val="00392282"/>
    <w:rsid w:val="003945F4"/>
    <w:rsid w:val="00395CB2"/>
    <w:rsid w:val="00395D5F"/>
    <w:rsid w:val="0039784E"/>
    <w:rsid w:val="00397EB0"/>
    <w:rsid w:val="003A0DB6"/>
    <w:rsid w:val="003A35A1"/>
    <w:rsid w:val="003A53F8"/>
    <w:rsid w:val="003B0439"/>
    <w:rsid w:val="003B3EBC"/>
    <w:rsid w:val="003B3F0E"/>
    <w:rsid w:val="003B4047"/>
    <w:rsid w:val="003B7142"/>
    <w:rsid w:val="003B7A21"/>
    <w:rsid w:val="003C0307"/>
    <w:rsid w:val="003C1C44"/>
    <w:rsid w:val="003C35CD"/>
    <w:rsid w:val="003C399B"/>
    <w:rsid w:val="003C3B94"/>
    <w:rsid w:val="003C6496"/>
    <w:rsid w:val="003C75FF"/>
    <w:rsid w:val="003D0497"/>
    <w:rsid w:val="003D0FFA"/>
    <w:rsid w:val="003D1789"/>
    <w:rsid w:val="003D1E51"/>
    <w:rsid w:val="003D22CB"/>
    <w:rsid w:val="003D35A8"/>
    <w:rsid w:val="003D396A"/>
    <w:rsid w:val="003D66C9"/>
    <w:rsid w:val="003D7A21"/>
    <w:rsid w:val="003E13EF"/>
    <w:rsid w:val="003E1568"/>
    <w:rsid w:val="003E3526"/>
    <w:rsid w:val="003F198C"/>
    <w:rsid w:val="003F2F03"/>
    <w:rsid w:val="003F3078"/>
    <w:rsid w:val="003F6A8B"/>
    <w:rsid w:val="003F6BD4"/>
    <w:rsid w:val="003F6CEE"/>
    <w:rsid w:val="003F7152"/>
    <w:rsid w:val="003F778B"/>
    <w:rsid w:val="0040275F"/>
    <w:rsid w:val="00403D7F"/>
    <w:rsid w:val="00405189"/>
    <w:rsid w:val="00407104"/>
    <w:rsid w:val="0040715C"/>
    <w:rsid w:val="00407454"/>
    <w:rsid w:val="00407597"/>
    <w:rsid w:val="00407E60"/>
    <w:rsid w:val="004126E0"/>
    <w:rsid w:val="00412C48"/>
    <w:rsid w:val="00413DD7"/>
    <w:rsid w:val="00414009"/>
    <w:rsid w:val="004143B8"/>
    <w:rsid w:val="0042055F"/>
    <w:rsid w:val="00422587"/>
    <w:rsid w:val="00430C94"/>
    <w:rsid w:val="00432379"/>
    <w:rsid w:val="00434703"/>
    <w:rsid w:val="0043598B"/>
    <w:rsid w:val="0043674F"/>
    <w:rsid w:val="00440CC7"/>
    <w:rsid w:val="00442B9A"/>
    <w:rsid w:val="00444A78"/>
    <w:rsid w:val="00445461"/>
    <w:rsid w:val="004456F3"/>
    <w:rsid w:val="00445F89"/>
    <w:rsid w:val="00447F7F"/>
    <w:rsid w:val="0045030D"/>
    <w:rsid w:val="00450B39"/>
    <w:rsid w:val="00450BEA"/>
    <w:rsid w:val="00450EF0"/>
    <w:rsid w:val="00452206"/>
    <w:rsid w:val="00452717"/>
    <w:rsid w:val="00455D2A"/>
    <w:rsid w:val="00456898"/>
    <w:rsid w:val="00456E8F"/>
    <w:rsid w:val="004605BC"/>
    <w:rsid w:val="00460BEB"/>
    <w:rsid w:val="00461F02"/>
    <w:rsid w:val="00462987"/>
    <w:rsid w:val="00462C59"/>
    <w:rsid w:val="00463CC3"/>
    <w:rsid w:val="0046457A"/>
    <w:rsid w:val="00466857"/>
    <w:rsid w:val="00467C95"/>
    <w:rsid w:val="00472FC6"/>
    <w:rsid w:val="004757CD"/>
    <w:rsid w:val="00476830"/>
    <w:rsid w:val="00477621"/>
    <w:rsid w:val="00481542"/>
    <w:rsid w:val="00485BAA"/>
    <w:rsid w:val="004925A1"/>
    <w:rsid w:val="00492632"/>
    <w:rsid w:val="0049363D"/>
    <w:rsid w:val="004947AF"/>
    <w:rsid w:val="004947FD"/>
    <w:rsid w:val="004949B3"/>
    <w:rsid w:val="00495DD9"/>
    <w:rsid w:val="004976F4"/>
    <w:rsid w:val="00497E15"/>
    <w:rsid w:val="004A1F8A"/>
    <w:rsid w:val="004A2A95"/>
    <w:rsid w:val="004A3FA6"/>
    <w:rsid w:val="004A51CC"/>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086B"/>
    <w:rsid w:val="004E52BA"/>
    <w:rsid w:val="004E53FA"/>
    <w:rsid w:val="004F1175"/>
    <w:rsid w:val="004F2172"/>
    <w:rsid w:val="004F36CE"/>
    <w:rsid w:val="004F3C6D"/>
    <w:rsid w:val="004F3F1F"/>
    <w:rsid w:val="004F4F80"/>
    <w:rsid w:val="004F6679"/>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1E8A"/>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074F"/>
    <w:rsid w:val="005513D3"/>
    <w:rsid w:val="00553404"/>
    <w:rsid w:val="005535A4"/>
    <w:rsid w:val="00553757"/>
    <w:rsid w:val="00554F9B"/>
    <w:rsid w:val="00561361"/>
    <w:rsid w:val="005616CC"/>
    <w:rsid w:val="00561759"/>
    <w:rsid w:val="0056432C"/>
    <w:rsid w:val="00566DE2"/>
    <w:rsid w:val="00567AAC"/>
    <w:rsid w:val="005741AA"/>
    <w:rsid w:val="00577174"/>
    <w:rsid w:val="00581CDB"/>
    <w:rsid w:val="00585A48"/>
    <w:rsid w:val="00586E9A"/>
    <w:rsid w:val="005876FF"/>
    <w:rsid w:val="00591643"/>
    <w:rsid w:val="00594255"/>
    <w:rsid w:val="00594501"/>
    <w:rsid w:val="0059704A"/>
    <w:rsid w:val="005972A6"/>
    <w:rsid w:val="005A0966"/>
    <w:rsid w:val="005A1FED"/>
    <w:rsid w:val="005A27D3"/>
    <w:rsid w:val="005A483A"/>
    <w:rsid w:val="005B03B4"/>
    <w:rsid w:val="005B2831"/>
    <w:rsid w:val="005B3EB3"/>
    <w:rsid w:val="005B6FDF"/>
    <w:rsid w:val="005B7124"/>
    <w:rsid w:val="005B77E5"/>
    <w:rsid w:val="005C299D"/>
    <w:rsid w:val="005C40C4"/>
    <w:rsid w:val="005C51AC"/>
    <w:rsid w:val="005C7157"/>
    <w:rsid w:val="005C7ADC"/>
    <w:rsid w:val="005D0AC4"/>
    <w:rsid w:val="005D22F8"/>
    <w:rsid w:val="005D5E14"/>
    <w:rsid w:val="005D6244"/>
    <w:rsid w:val="005D74CC"/>
    <w:rsid w:val="005E2606"/>
    <w:rsid w:val="005E2EC0"/>
    <w:rsid w:val="005E3CA2"/>
    <w:rsid w:val="005E4F73"/>
    <w:rsid w:val="005E69C9"/>
    <w:rsid w:val="005E7F3E"/>
    <w:rsid w:val="005F068D"/>
    <w:rsid w:val="005F0BFB"/>
    <w:rsid w:val="005F17AF"/>
    <w:rsid w:val="005F1ED1"/>
    <w:rsid w:val="005F7C66"/>
    <w:rsid w:val="00600926"/>
    <w:rsid w:val="00600CB1"/>
    <w:rsid w:val="00601776"/>
    <w:rsid w:val="006054E3"/>
    <w:rsid w:val="00605D7F"/>
    <w:rsid w:val="00605E40"/>
    <w:rsid w:val="006065E6"/>
    <w:rsid w:val="00606601"/>
    <w:rsid w:val="00611682"/>
    <w:rsid w:val="00611E56"/>
    <w:rsid w:val="00612BBC"/>
    <w:rsid w:val="006146A3"/>
    <w:rsid w:val="0061507D"/>
    <w:rsid w:val="00615695"/>
    <w:rsid w:val="0062068A"/>
    <w:rsid w:val="00622D2B"/>
    <w:rsid w:val="00624D19"/>
    <w:rsid w:val="00626814"/>
    <w:rsid w:val="00633463"/>
    <w:rsid w:val="0063398B"/>
    <w:rsid w:val="006339C9"/>
    <w:rsid w:val="00633A56"/>
    <w:rsid w:val="00633CC2"/>
    <w:rsid w:val="006379B5"/>
    <w:rsid w:val="0064152F"/>
    <w:rsid w:val="00642513"/>
    <w:rsid w:val="00642F82"/>
    <w:rsid w:val="006434A0"/>
    <w:rsid w:val="00643B1E"/>
    <w:rsid w:val="00644DC1"/>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6B8"/>
    <w:rsid w:val="00691C26"/>
    <w:rsid w:val="006920DE"/>
    <w:rsid w:val="006925AE"/>
    <w:rsid w:val="00693493"/>
    <w:rsid w:val="0069373A"/>
    <w:rsid w:val="00697661"/>
    <w:rsid w:val="006A07C3"/>
    <w:rsid w:val="006A16BA"/>
    <w:rsid w:val="006A18DF"/>
    <w:rsid w:val="006A2AA6"/>
    <w:rsid w:val="006A4EAE"/>
    <w:rsid w:val="006B151D"/>
    <w:rsid w:val="006B1AEA"/>
    <w:rsid w:val="006B21C8"/>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3BA5"/>
    <w:rsid w:val="006E454E"/>
    <w:rsid w:val="006E6A2F"/>
    <w:rsid w:val="006E73AE"/>
    <w:rsid w:val="006F0333"/>
    <w:rsid w:val="006F1126"/>
    <w:rsid w:val="006F2563"/>
    <w:rsid w:val="006F666A"/>
    <w:rsid w:val="006F6997"/>
    <w:rsid w:val="00700473"/>
    <w:rsid w:val="0070072A"/>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75E"/>
    <w:rsid w:val="0074447C"/>
    <w:rsid w:val="007476EE"/>
    <w:rsid w:val="00752424"/>
    <w:rsid w:val="00753527"/>
    <w:rsid w:val="0075635C"/>
    <w:rsid w:val="00760167"/>
    <w:rsid w:val="00761047"/>
    <w:rsid w:val="007619B6"/>
    <w:rsid w:val="007625AC"/>
    <w:rsid w:val="0076350B"/>
    <w:rsid w:val="00763B94"/>
    <w:rsid w:val="00764BF6"/>
    <w:rsid w:val="00764C0C"/>
    <w:rsid w:val="00765EA8"/>
    <w:rsid w:val="00767845"/>
    <w:rsid w:val="00774D38"/>
    <w:rsid w:val="00775FA0"/>
    <w:rsid w:val="00777FB4"/>
    <w:rsid w:val="007804C9"/>
    <w:rsid w:val="00780D45"/>
    <w:rsid w:val="00781084"/>
    <w:rsid w:val="00782926"/>
    <w:rsid w:val="00782B48"/>
    <w:rsid w:val="00782C7B"/>
    <w:rsid w:val="00783294"/>
    <w:rsid w:val="007835FC"/>
    <w:rsid w:val="00783931"/>
    <w:rsid w:val="00784263"/>
    <w:rsid w:val="00787D50"/>
    <w:rsid w:val="007A046B"/>
    <w:rsid w:val="007A08BF"/>
    <w:rsid w:val="007A1689"/>
    <w:rsid w:val="007A1B71"/>
    <w:rsid w:val="007A3745"/>
    <w:rsid w:val="007A5CCA"/>
    <w:rsid w:val="007A5D4D"/>
    <w:rsid w:val="007A78D1"/>
    <w:rsid w:val="007B13FF"/>
    <w:rsid w:val="007B34ED"/>
    <w:rsid w:val="007B5CDE"/>
    <w:rsid w:val="007B68D7"/>
    <w:rsid w:val="007B77A7"/>
    <w:rsid w:val="007B7A4E"/>
    <w:rsid w:val="007C0ADA"/>
    <w:rsid w:val="007C1CD5"/>
    <w:rsid w:val="007C1E17"/>
    <w:rsid w:val="007C23FF"/>
    <w:rsid w:val="007D0838"/>
    <w:rsid w:val="007D22FF"/>
    <w:rsid w:val="007D29D8"/>
    <w:rsid w:val="007D41FC"/>
    <w:rsid w:val="007D4221"/>
    <w:rsid w:val="007D521E"/>
    <w:rsid w:val="007D6FFF"/>
    <w:rsid w:val="007E0105"/>
    <w:rsid w:val="007E3F14"/>
    <w:rsid w:val="007E4891"/>
    <w:rsid w:val="007E5963"/>
    <w:rsid w:val="007E7DB0"/>
    <w:rsid w:val="007F3FE6"/>
    <w:rsid w:val="007F41A2"/>
    <w:rsid w:val="007F483D"/>
    <w:rsid w:val="007F49B0"/>
    <w:rsid w:val="007F4EE2"/>
    <w:rsid w:val="008006D3"/>
    <w:rsid w:val="00801186"/>
    <w:rsid w:val="0080135B"/>
    <w:rsid w:val="0080181B"/>
    <w:rsid w:val="008041CD"/>
    <w:rsid w:val="008041F1"/>
    <w:rsid w:val="00804913"/>
    <w:rsid w:val="008070AF"/>
    <w:rsid w:val="00807286"/>
    <w:rsid w:val="00813FC9"/>
    <w:rsid w:val="00822F15"/>
    <w:rsid w:val="0082411D"/>
    <w:rsid w:val="00826803"/>
    <w:rsid w:val="00826AD1"/>
    <w:rsid w:val="0082741B"/>
    <w:rsid w:val="00827B1F"/>
    <w:rsid w:val="00830432"/>
    <w:rsid w:val="00830CA5"/>
    <w:rsid w:val="00833142"/>
    <w:rsid w:val="0083500E"/>
    <w:rsid w:val="0083545F"/>
    <w:rsid w:val="0083582D"/>
    <w:rsid w:val="00840F96"/>
    <w:rsid w:val="0084136D"/>
    <w:rsid w:val="008414C4"/>
    <w:rsid w:val="00842924"/>
    <w:rsid w:val="00843559"/>
    <w:rsid w:val="00846611"/>
    <w:rsid w:val="00846616"/>
    <w:rsid w:val="008507CF"/>
    <w:rsid w:val="00850F56"/>
    <w:rsid w:val="00852623"/>
    <w:rsid w:val="008526EC"/>
    <w:rsid w:val="00853162"/>
    <w:rsid w:val="0085720F"/>
    <w:rsid w:val="008573BE"/>
    <w:rsid w:val="00861FEC"/>
    <w:rsid w:val="00862C50"/>
    <w:rsid w:val="00864C0F"/>
    <w:rsid w:val="00865765"/>
    <w:rsid w:val="00866323"/>
    <w:rsid w:val="00867B7D"/>
    <w:rsid w:val="00867D3C"/>
    <w:rsid w:val="00870CA0"/>
    <w:rsid w:val="008729B5"/>
    <w:rsid w:val="00874919"/>
    <w:rsid w:val="00874A71"/>
    <w:rsid w:val="00874FA9"/>
    <w:rsid w:val="008760AD"/>
    <w:rsid w:val="008761C7"/>
    <w:rsid w:val="00876760"/>
    <w:rsid w:val="008774E5"/>
    <w:rsid w:val="0088164F"/>
    <w:rsid w:val="00881D53"/>
    <w:rsid w:val="00883457"/>
    <w:rsid w:val="00886455"/>
    <w:rsid w:val="00887E02"/>
    <w:rsid w:val="00891785"/>
    <w:rsid w:val="00893705"/>
    <w:rsid w:val="008940CA"/>
    <w:rsid w:val="0089477A"/>
    <w:rsid w:val="00897417"/>
    <w:rsid w:val="00897D19"/>
    <w:rsid w:val="008A0064"/>
    <w:rsid w:val="008A2E96"/>
    <w:rsid w:val="008A5C42"/>
    <w:rsid w:val="008A64AF"/>
    <w:rsid w:val="008B02EF"/>
    <w:rsid w:val="008B08EC"/>
    <w:rsid w:val="008B122E"/>
    <w:rsid w:val="008B2E04"/>
    <w:rsid w:val="008B6754"/>
    <w:rsid w:val="008B6ABD"/>
    <w:rsid w:val="008B7A0A"/>
    <w:rsid w:val="008C0120"/>
    <w:rsid w:val="008C0FB9"/>
    <w:rsid w:val="008C1B76"/>
    <w:rsid w:val="008C3E2C"/>
    <w:rsid w:val="008C6215"/>
    <w:rsid w:val="008C733D"/>
    <w:rsid w:val="008D1FF3"/>
    <w:rsid w:val="008D38E9"/>
    <w:rsid w:val="008D48C6"/>
    <w:rsid w:val="008D586F"/>
    <w:rsid w:val="008D6DBF"/>
    <w:rsid w:val="008D6F21"/>
    <w:rsid w:val="008D7127"/>
    <w:rsid w:val="008D74AC"/>
    <w:rsid w:val="008D7AE7"/>
    <w:rsid w:val="008E15EC"/>
    <w:rsid w:val="008E1EAF"/>
    <w:rsid w:val="008E36C0"/>
    <w:rsid w:val="008E36F2"/>
    <w:rsid w:val="008E450B"/>
    <w:rsid w:val="008E4C23"/>
    <w:rsid w:val="008E5D9B"/>
    <w:rsid w:val="008E667F"/>
    <w:rsid w:val="008E676F"/>
    <w:rsid w:val="008E6EA7"/>
    <w:rsid w:val="008E7251"/>
    <w:rsid w:val="008E76EF"/>
    <w:rsid w:val="008E7D7C"/>
    <w:rsid w:val="008F0097"/>
    <w:rsid w:val="008F2449"/>
    <w:rsid w:val="008F4ABC"/>
    <w:rsid w:val="009007FB"/>
    <w:rsid w:val="00903003"/>
    <w:rsid w:val="00903D35"/>
    <w:rsid w:val="009040E4"/>
    <w:rsid w:val="009041B8"/>
    <w:rsid w:val="009048D8"/>
    <w:rsid w:val="0090512B"/>
    <w:rsid w:val="00906376"/>
    <w:rsid w:val="0090692C"/>
    <w:rsid w:val="00906A75"/>
    <w:rsid w:val="00907A11"/>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D09"/>
    <w:rsid w:val="00944F89"/>
    <w:rsid w:val="009454FA"/>
    <w:rsid w:val="00956AFC"/>
    <w:rsid w:val="009616E2"/>
    <w:rsid w:val="0096284D"/>
    <w:rsid w:val="00965777"/>
    <w:rsid w:val="009708AE"/>
    <w:rsid w:val="00971DC1"/>
    <w:rsid w:val="00973E1D"/>
    <w:rsid w:val="00974D6F"/>
    <w:rsid w:val="00974EAE"/>
    <w:rsid w:val="00976475"/>
    <w:rsid w:val="009767F4"/>
    <w:rsid w:val="00976EB6"/>
    <w:rsid w:val="00981B7C"/>
    <w:rsid w:val="009919D2"/>
    <w:rsid w:val="00992355"/>
    <w:rsid w:val="0099256C"/>
    <w:rsid w:val="00992C5D"/>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BF9"/>
    <w:rsid w:val="009B2DBE"/>
    <w:rsid w:val="009B35BD"/>
    <w:rsid w:val="009B3712"/>
    <w:rsid w:val="009B373A"/>
    <w:rsid w:val="009B3FD1"/>
    <w:rsid w:val="009B462A"/>
    <w:rsid w:val="009B56B6"/>
    <w:rsid w:val="009B7110"/>
    <w:rsid w:val="009C1170"/>
    <w:rsid w:val="009C2439"/>
    <w:rsid w:val="009C3946"/>
    <w:rsid w:val="009C45A3"/>
    <w:rsid w:val="009C5898"/>
    <w:rsid w:val="009C6951"/>
    <w:rsid w:val="009C6E3D"/>
    <w:rsid w:val="009D2B99"/>
    <w:rsid w:val="009D375D"/>
    <w:rsid w:val="009D47AA"/>
    <w:rsid w:val="009D48DC"/>
    <w:rsid w:val="009D49CC"/>
    <w:rsid w:val="009D55C7"/>
    <w:rsid w:val="009D7029"/>
    <w:rsid w:val="009D75E4"/>
    <w:rsid w:val="009D7B57"/>
    <w:rsid w:val="009E1894"/>
    <w:rsid w:val="009E720B"/>
    <w:rsid w:val="009E770E"/>
    <w:rsid w:val="009E7F8C"/>
    <w:rsid w:val="009F2065"/>
    <w:rsid w:val="009F282C"/>
    <w:rsid w:val="009F2EEC"/>
    <w:rsid w:val="009F5245"/>
    <w:rsid w:val="009F6E55"/>
    <w:rsid w:val="009F7D89"/>
    <w:rsid w:val="00A00443"/>
    <w:rsid w:val="00A0071A"/>
    <w:rsid w:val="00A0485E"/>
    <w:rsid w:val="00A049E4"/>
    <w:rsid w:val="00A05175"/>
    <w:rsid w:val="00A06FFF"/>
    <w:rsid w:val="00A104C0"/>
    <w:rsid w:val="00A11413"/>
    <w:rsid w:val="00A12C31"/>
    <w:rsid w:val="00A13C12"/>
    <w:rsid w:val="00A1418D"/>
    <w:rsid w:val="00A157E7"/>
    <w:rsid w:val="00A172BE"/>
    <w:rsid w:val="00A17BD2"/>
    <w:rsid w:val="00A21F1C"/>
    <w:rsid w:val="00A22AFB"/>
    <w:rsid w:val="00A23FD9"/>
    <w:rsid w:val="00A243BC"/>
    <w:rsid w:val="00A25F80"/>
    <w:rsid w:val="00A27D70"/>
    <w:rsid w:val="00A30B11"/>
    <w:rsid w:val="00A31815"/>
    <w:rsid w:val="00A319AE"/>
    <w:rsid w:val="00A327C3"/>
    <w:rsid w:val="00A35873"/>
    <w:rsid w:val="00A40375"/>
    <w:rsid w:val="00A405CB"/>
    <w:rsid w:val="00A41808"/>
    <w:rsid w:val="00A430D3"/>
    <w:rsid w:val="00A43EDA"/>
    <w:rsid w:val="00A448CD"/>
    <w:rsid w:val="00A44A41"/>
    <w:rsid w:val="00A47BC2"/>
    <w:rsid w:val="00A50201"/>
    <w:rsid w:val="00A50B0B"/>
    <w:rsid w:val="00A5593A"/>
    <w:rsid w:val="00A568DD"/>
    <w:rsid w:val="00A61912"/>
    <w:rsid w:val="00A61B2A"/>
    <w:rsid w:val="00A62183"/>
    <w:rsid w:val="00A62D6C"/>
    <w:rsid w:val="00A646CD"/>
    <w:rsid w:val="00A723F7"/>
    <w:rsid w:val="00A72B12"/>
    <w:rsid w:val="00A73E6C"/>
    <w:rsid w:val="00A765FA"/>
    <w:rsid w:val="00A769CE"/>
    <w:rsid w:val="00A80AAC"/>
    <w:rsid w:val="00A81D37"/>
    <w:rsid w:val="00A8327A"/>
    <w:rsid w:val="00A83621"/>
    <w:rsid w:val="00A84F89"/>
    <w:rsid w:val="00A905BA"/>
    <w:rsid w:val="00A914BF"/>
    <w:rsid w:val="00A92414"/>
    <w:rsid w:val="00A938E0"/>
    <w:rsid w:val="00A93B06"/>
    <w:rsid w:val="00A9432E"/>
    <w:rsid w:val="00A94738"/>
    <w:rsid w:val="00A94C02"/>
    <w:rsid w:val="00A94FDF"/>
    <w:rsid w:val="00A97CA1"/>
    <w:rsid w:val="00AA06C2"/>
    <w:rsid w:val="00AA0B21"/>
    <w:rsid w:val="00AA0F4D"/>
    <w:rsid w:val="00AA2A25"/>
    <w:rsid w:val="00AA483D"/>
    <w:rsid w:val="00AA56FC"/>
    <w:rsid w:val="00AA6837"/>
    <w:rsid w:val="00AA69BE"/>
    <w:rsid w:val="00AB1667"/>
    <w:rsid w:val="00AB223B"/>
    <w:rsid w:val="00AB48DD"/>
    <w:rsid w:val="00AB64F8"/>
    <w:rsid w:val="00AC1338"/>
    <w:rsid w:val="00AC2980"/>
    <w:rsid w:val="00AC3BA6"/>
    <w:rsid w:val="00AC61DE"/>
    <w:rsid w:val="00AC73FD"/>
    <w:rsid w:val="00AC7E59"/>
    <w:rsid w:val="00AD155B"/>
    <w:rsid w:val="00AD1A32"/>
    <w:rsid w:val="00AD224C"/>
    <w:rsid w:val="00AD3CEC"/>
    <w:rsid w:val="00AD5F09"/>
    <w:rsid w:val="00AD6DB4"/>
    <w:rsid w:val="00AD7853"/>
    <w:rsid w:val="00AE12F3"/>
    <w:rsid w:val="00AE1CE5"/>
    <w:rsid w:val="00AE3D1A"/>
    <w:rsid w:val="00AE433F"/>
    <w:rsid w:val="00AE45FC"/>
    <w:rsid w:val="00AE55C3"/>
    <w:rsid w:val="00AE64A9"/>
    <w:rsid w:val="00AE69BA"/>
    <w:rsid w:val="00AE709D"/>
    <w:rsid w:val="00AF29D6"/>
    <w:rsid w:val="00AF6659"/>
    <w:rsid w:val="00AF67A7"/>
    <w:rsid w:val="00B0042D"/>
    <w:rsid w:val="00B01933"/>
    <w:rsid w:val="00B03C1D"/>
    <w:rsid w:val="00B074D2"/>
    <w:rsid w:val="00B0782A"/>
    <w:rsid w:val="00B12C95"/>
    <w:rsid w:val="00B164EF"/>
    <w:rsid w:val="00B16808"/>
    <w:rsid w:val="00B16DEC"/>
    <w:rsid w:val="00B1715C"/>
    <w:rsid w:val="00B17611"/>
    <w:rsid w:val="00B20876"/>
    <w:rsid w:val="00B21DA3"/>
    <w:rsid w:val="00B26020"/>
    <w:rsid w:val="00B26BEF"/>
    <w:rsid w:val="00B2719A"/>
    <w:rsid w:val="00B302DA"/>
    <w:rsid w:val="00B35314"/>
    <w:rsid w:val="00B3772C"/>
    <w:rsid w:val="00B44A54"/>
    <w:rsid w:val="00B45BE8"/>
    <w:rsid w:val="00B468CC"/>
    <w:rsid w:val="00B47BC3"/>
    <w:rsid w:val="00B504F8"/>
    <w:rsid w:val="00B5449A"/>
    <w:rsid w:val="00B55284"/>
    <w:rsid w:val="00B608EC"/>
    <w:rsid w:val="00B60ECF"/>
    <w:rsid w:val="00B627EE"/>
    <w:rsid w:val="00B63E1A"/>
    <w:rsid w:val="00B64912"/>
    <w:rsid w:val="00B64EAD"/>
    <w:rsid w:val="00B64FAD"/>
    <w:rsid w:val="00B674C3"/>
    <w:rsid w:val="00B703E4"/>
    <w:rsid w:val="00B70E21"/>
    <w:rsid w:val="00B710C4"/>
    <w:rsid w:val="00B74FC4"/>
    <w:rsid w:val="00B75CB7"/>
    <w:rsid w:val="00B7638F"/>
    <w:rsid w:val="00B76D83"/>
    <w:rsid w:val="00B80DB3"/>
    <w:rsid w:val="00B8103D"/>
    <w:rsid w:val="00B87F72"/>
    <w:rsid w:val="00B92357"/>
    <w:rsid w:val="00B9378B"/>
    <w:rsid w:val="00B942D8"/>
    <w:rsid w:val="00B94358"/>
    <w:rsid w:val="00B96540"/>
    <w:rsid w:val="00B96E63"/>
    <w:rsid w:val="00BA09A6"/>
    <w:rsid w:val="00BA3910"/>
    <w:rsid w:val="00BA49EA"/>
    <w:rsid w:val="00BA49F6"/>
    <w:rsid w:val="00BA7277"/>
    <w:rsid w:val="00BA7CE6"/>
    <w:rsid w:val="00BB1F35"/>
    <w:rsid w:val="00BC0BD3"/>
    <w:rsid w:val="00BC0BEF"/>
    <w:rsid w:val="00BC0C31"/>
    <w:rsid w:val="00BC2A05"/>
    <w:rsid w:val="00BC37C3"/>
    <w:rsid w:val="00BC45D7"/>
    <w:rsid w:val="00BC4E64"/>
    <w:rsid w:val="00BC626C"/>
    <w:rsid w:val="00BC7AF7"/>
    <w:rsid w:val="00BD1863"/>
    <w:rsid w:val="00BD3341"/>
    <w:rsid w:val="00BD3C4D"/>
    <w:rsid w:val="00BD4EF0"/>
    <w:rsid w:val="00BD50E5"/>
    <w:rsid w:val="00BD52A0"/>
    <w:rsid w:val="00BD5B46"/>
    <w:rsid w:val="00BE27AD"/>
    <w:rsid w:val="00BE34E2"/>
    <w:rsid w:val="00BE396A"/>
    <w:rsid w:val="00BE646A"/>
    <w:rsid w:val="00BE6786"/>
    <w:rsid w:val="00BE719D"/>
    <w:rsid w:val="00BE74AF"/>
    <w:rsid w:val="00BF408D"/>
    <w:rsid w:val="00BF555F"/>
    <w:rsid w:val="00BF6A60"/>
    <w:rsid w:val="00C0319E"/>
    <w:rsid w:val="00C04B1E"/>
    <w:rsid w:val="00C05A53"/>
    <w:rsid w:val="00C101AE"/>
    <w:rsid w:val="00C12361"/>
    <w:rsid w:val="00C13DF8"/>
    <w:rsid w:val="00C15E68"/>
    <w:rsid w:val="00C16CDA"/>
    <w:rsid w:val="00C21E41"/>
    <w:rsid w:val="00C21F6F"/>
    <w:rsid w:val="00C22F1E"/>
    <w:rsid w:val="00C2472D"/>
    <w:rsid w:val="00C24F60"/>
    <w:rsid w:val="00C25CF2"/>
    <w:rsid w:val="00C26E6F"/>
    <w:rsid w:val="00C3133A"/>
    <w:rsid w:val="00C347FF"/>
    <w:rsid w:val="00C351CD"/>
    <w:rsid w:val="00C35601"/>
    <w:rsid w:val="00C36DBB"/>
    <w:rsid w:val="00C37C7A"/>
    <w:rsid w:val="00C422FE"/>
    <w:rsid w:val="00C438E8"/>
    <w:rsid w:val="00C44EF3"/>
    <w:rsid w:val="00C457FA"/>
    <w:rsid w:val="00C4636F"/>
    <w:rsid w:val="00C47698"/>
    <w:rsid w:val="00C47B65"/>
    <w:rsid w:val="00C507D4"/>
    <w:rsid w:val="00C524DB"/>
    <w:rsid w:val="00C568E9"/>
    <w:rsid w:val="00C5719D"/>
    <w:rsid w:val="00C614E7"/>
    <w:rsid w:val="00C64C21"/>
    <w:rsid w:val="00C66C0B"/>
    <w:rsid w:val="00C70A6D"/>
    <w:rsid w:val="00C744BD"/>
    <w:rsid w:val="00C745A4"/>
    <w:rsid w:val="00C76DF3"/>
    <w:rsid w:val="00C81E30"/>
    <w:rsid w:val="00C83E40"/>
    <w:rsid w:val="00C91B53"/>
    <w:rsid w:val="00C92DC7"/>
    <w:rsid w:val="00C9307D"/>
    <w:rsid w:val="00C93BE6"/>
    <w:rsid w:val="00C9518F"/>
    <w:rsid w:val="00C95C41"/>
    <w:rsid w:val="00C9711E"/>
    <w:rsid w:val="00CA509E"/>
    <w:rsid w:val="00CA7BE1"/>
    <w:rsid w:val="00CA7E76"/>
    <w:rsid w:val="00CB0818"/>
    <w:rsid w:val="00CB138C"/>
    <w:rsid w:val="00CB1C65"/>
    <w:rsid w:val="00CB2A13"/>
    <w:rsid w:val="00CB3D69"/>
    <w:rsid w:val="00CB4443"/>
    <w:rsid w:val="00CB78BE"/>
    <w:rsid w:val="00CC0B22"/>
    <w:rsid w:val="00CC1E03"/>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007"/>
    <w:rsid w:val="00CF16E9"/>
    <w:rsid w:val="00CF18DD"/>
    <w:rsid w:val="00CF4D41"/>
    <w:rsid w:val="00CF560D"/>
    <w:rsid w:val="00CF6D21"/>
    <w:rsid w:val="00D012C3"/>
    <w:rsid w:val="00D0302B"/>
    <w:rsid w:val="00D065CA"/>
    <w:rsid w:val="00D1024F"/>
    <w:rsid w:val="00D103AF"/>
    <w:rsid w:val="00D11F4A"/>
    <w:rsid w:val="00D12FE5"/>
    <w:rsid w:val="00D14649"/>
    <w:rsid w:val="00D14E32"/>
    <w:rsid w:val="00D15B9F"/>
    <w:rsid w:val="00D17D13"/>
    <w:rsid w:val="00D20FC9"/>
    <w:rsid w:val="00D22AD5"/>
    <w:rsid w:val="00D230CD"/>
    <w:rsid w:val="00D26825"/>
    <w:rsid w:val="00D27871"/>
    <w:rsid w:val="00D27ABE"/>
    <w:rsid w:val="00D3001A"/>
    <w:rsid w:val="00D33C4C"/>
    <w:rsid w:val="00D3417F"/>
    <w:rsid w:val="00D3525A"/>
    <w:rsid w:val="00D35422"/>
    <w:rsid w:val="00D37F31"/>
    <w:rsid w:val="00D41AF5"/>
    <w:rsid w:val="00D41B92"/>
    <w:rsid w:val="00D4228D"/>
    <w:rsid w:val="00D450D0"/>
    <w:rsid w:val="00D46E2F"/>
    <w:rsid w:val="00D510DA"/>
    <w:rsid w:val="00D51A52"/>
    <w:rsid w:val="00D5365D"/>
    <w:rsid w:val="00D5434B"/>
    <w:rsid w:val="00D5519A"/>
    <w:rsid w:val="00D55765"/>
    <w:rsid w:val="00D55C79"/>
    <w:rsid w:val="00D57D6E"/>
    <w:rsid w:val="00D608A0"/>
    <w:rsid w:val="00D61048"/>
    <w:rsid w:val="00D646FC"/>
    <w:rsid w:val="00D65DA3"/>
    <w:rsid w:val="00D67033"/>
    <w:rsid w:val="00D67331"/>
    <w:rsid w:val="00D67365"/>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88C"/>
    <w:rsid w:val="00D87AF4"/>
    <w:rsid w:val="00D909A5"/>
    <w:rsid w:val="00DA1993"/>
    <w:rsid w:val="00DA224E"/>
    <w:rsid w:val="00DA2953"/>
    <w:rsid w:val="00DA5EB4"/>
    <w:rsid w:val="00DB0FA5"/>
    <w:rsid w:val="00DB4C09"/>
    <w:rsid w:val="00DB5001"/>
    <w:rsid w:val="00DB5F71"/>
    <w:rsid w:val="00DB6414"/>
    <w:rsid w:val="00DB6D38"/>
    <w:rsid w:val="00DB71C8"/>
    <w:rsid w:val="00DC0385"/>
    <w:rsid w:val="00DC097C"/>
    <w:rsid w:val="00DC0A1F"/>
    <w:rsid w:val="00DC38ED"/>
    <w:rsid w:val="00DC66F8"/>
    <w:rsid w:val="00DC7CDF"/>
    <w:rsid w:val="00DC7D20"/>
    <w:rsid w:val="00DD0137"/>
    <w:rsid w:val="00DD1A45"/>
    <w:rsid w:val="00DD2927"/>
    <w:rsid w:val="00DD5C60"/>
    <w:rsid w:val="00DE1B8D"/>
    <w:rsid w:val="00DE2198"/>
    <w:rsid w:val="00DE31C1"/>
    <w:rsid w:val="00DE3848"/>
    <w:rsid w:val="00DE44BF"/>
    <w:rsid w:val="00DE4EBF"/>
    <w:rsid w:val="00DE5D25"/>
    <w:rsid w:val="00DE5F5E"/>
    <w:rsid w:val="00DE7535"/>
    <w:rsid w:val="00DF1449"/>
    <w:rsid w:val="00DF229E"/>
    <w:rsid w:val="00DF2A90"/>
    <w:rsid w:val="00DF3BB8"/>
    <w:rsid w:val="00DF45EB"/>
    <w:rsid w:val="00DF470E"/>
    <w:rsid w:val="00DF52E3"/>
    <w:rsid w:val="00E01551"/>
    <w:rsid w:val="00E04037"/>
    <w:rsid w:val="00E05F95"/>
    <w:rsid w:val="00E11DA2"/>
    <w:rsid w:val="00E13967"/>
    <w:rsid w:val="00E15840"/>
    <w:rsid w:val="00E15D39"/>
    <w:rsid w:val="00E22ED9"/>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3E0E"/>
    <w:rsid w:val="00E44A07"/>
    <w:rsid w:val="00E46232"/>
    <w:rsid w:val="00E47D53"/>
    <w:rsid w:val="00E50DA2"/>
    <w:rsid w:val="00E51153"/>
    <w:rsid w:val="00E526D8"/>
    <w:rsid w:val="00E53C1F"/>
    <w:rsid w:val="00E53F8E"/>
    <w:rsid w:val="00E553C4"/>
    <w:rsid w:val="00E6194F"/>
    <w:rsid w:val="00E61DFC"/>
    <w:rsid w:val="00E652A8"/>
    <w:rsid w:val="00E67F37"/>
    <w:rsid w:val="00E70CF8"/>
    <w:rsid w:val="00E74A85"/>
    <w:rsid w:val="00E74CED"/>
    <w:rsid w:val="00E75532"/>
    <w:rsid w:val="00E76C11"/>
    <w:rsid w:val="00E776C5"/>
    <w:rsid w:val="00E83157"/>
    <w:rsid w:val="00E83159"/>
    <w:rsid w:val="00E833C7"/>
    <w:rsid w:val="00E84A23"/>
    <w:rsid w:val="00E85897"/>
    <w:rsid w:val="00E87EC1"/>
    <w:rsid w:val="00E915FD"/>
    <w:rsid w:val="00E93629"/>
    <w:rsid w:val="00E93FD0"/>
    <w:rsid w:val="00E957F0"/>
    <w:rsid w:val="00E96D66"/>
    <w:rsid w:val="00EA044F"/>
    <w:rsid w:val="00EA0550"/>
    <w:rsid w:val="00EA116D"/>
    <w:rsid w:val="00EA4BEE"/>
    <w:rsid w:val="00EA5FCC"/>
    <w:rsid w:val="00EA7404"/>
    <w:rsid w:val="00EA7DAA"/>
    <w:rsid w:val="00EB42C1"/>
    <w:rsid w:val="00EB4400"/>
    <w:rsid w:val="00EB5996"/>
    <w:rsid w:val="00EC0156"/>
    <w:rsid w:val="00EC069E"/>
    <w:rsid w:val="00EC1E28"/>
    <w:rsid w:val="00EC3D50"/>
    <w:rsid w:val="00EC3F08"/>
    <w:rsid w:val="00EC4F2C"/>
    <w:rsid w:val="00EC552C"/>
    <w:rsid w:val="00ED080D"/>
    <w:rsid w:val="00ED0B1B"/>
    <w:rsid w:val="00ED0E28"/>
    <w:rsid w:val="00ED3508"/>
    <w:rsid w:val="00ED3A2C"/>
    <w:rsid w:val="00ED4056"/>
    <w:rsid w:val="00ED4B5F"/>
    <w:rsid w:val="00ED50E6"/>
    <w:rsid w:val="00ED5491"/>
    <w:rsid w:val="00ED691B"/>
    <w:rsid w:val="00EE04BA"/>
    <w:rsid w:val="00EE0836"/>
    <w:rsid w:val="00EE0874"/>
    <w:rsid w:val="00EE2557"/>
    <w:rsid w:val="00EE28C6"/>
    <w:rsid w:val="00EE2A6B"/>
    <w:rsid w:val="00EE30F6"/>
    <w:rsid w:val="00EE3DA5"/>
    <w:rsid w:val="00EE40B5"/>
    <w:rsid w:val="00EE429C"/>
    <w:rsid w:val="00EE7B2F"/>
    <w:rsid w:val="00EF0970"/>
    <w:rsid w:val="00EF171D"/>
    <w:rsid w:val="00EF1E73"/>
    <w:rsid w:val="00EF2FC2"/>
    <w:rsid w:val="00EF37C3"/>
    <w:rsid w:val="00EF3BE5"/>
    <w:rsid w:val="00EF3DFC"/>
    <w:rsid w:val="00EF5521"/>
    <w:rsid w:val="00EF5E58"/>
    <w:rsid w:val="00EF6AA8"/>
    <w:rsid w:val="00EF78B8"/>
    <w:rsid w:val="00F048AF"/>
    <w:rsid w:val="00F07542"/>
    <w:rsid w:val="00F10723"/>
    <w:rsid w:val="00F11336"/>
    <w:rsid w:val="00F11719"/>
    <w:rsid w:val="00F131AB"/>
    <w:rsid w:val="00F17144"/>
    <w:rsid w:val="00F17C77"/>
    <w:rsid w:val="00F20AFE"/>
    <w:rsid w:val="00F2322F"/>
    <w:rsid w:val="00F257E3"/>
    <w:rsid w:val="00F2636E"/>
    <w:rsid w:val="00F26938"/>
    <w:rsid w:val="00F26BF1"/>
    <w:rsid w:val="00F30E8F"/>
    <w:rsid w:val="00F32697"/>
    <w:rsid w:val="00F32AEC"/>
    <w:rsid w:val="00F33DD2"/>
    <w:rsid w:val="00F345C5"/>
    <w:rsid w:val="00F359A7"/>
    <w:rsid w:val="00F3669D"/>
    <w:rsid w:val="00F37CAF"/>
    <w:rsid w:val="00F37D2E"/>
    <w:rsid w:val="00F45E67"/>
    <w:rsid w:val="00F46FF9"/>
    <w:rsid w:val="00F50578"/>
    <w:rsid w:val="00F5268E"/>
    <w:rsid w:val="00F52AAA"/>
    <w:rsid w:val="00F5641A"/>
    <w:rsid w:val="00F56E2C"/>
    <w:rsid w:val="00F578AB"/>
    <w:rsid w:val="00F579D4"/>
    <w:rsid w:val="00F6031E"/>
    <w:rsid w:val="00F617BB"/>
    <w:rsid w:val="00F64628"/>
    <w:rsid w:val="00F64EB7"/>
    <w:rsid w:val="00F65AC1"/>
    <w:rsid w:val="00F6657D"/>
    <w:rsid w:val="00F66A13"/>
    <w:rsid w:val="00F67265"/>
    <w:rsid w:val="00F72194"/>
    <w:rsid w:val="00F734A8"/>
    <w:rsid w:val="00F73609"/>
    <w:rsid w:val="00F74A01"/>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0CE"/>
    <w:rsid w:val="00FA691A"/>
    <w:rsid w:val="00FA6E9B"/>
    <w:rsid w:val="00FA7049"/>
    <w:rsid w:val="00FA74B2"/>
    <w:rsid w:val="00FB1558"/>
    <w:rsid w:val="00FB1ECC"/>
    <w:rsid w:val="00FB5854"/>
    <w:rsid w:val="00FB5E33"/>
    <w:rsid w:val="00FB6373"/>
    <w:rsid w:val="00FB719E"/>
    <w:rsid w:val="00FB72B5"/>
    <w:rsid w:val="00FB7B75"/>
    <w:rsid w:val="00FC298D"/>
    <w:rsid w:val="00FC2B19"/>
    <w:rsid w:val="00FC34A4"/>
    <w:rsid w:val="00FC3D99"/>
    <w:rsid w:val="00FC3DF4"/>
    <w:rsid w:val="00FC3FF1"/>
    <w:rsid w:val="00FC409E"/>
    <w:rsid w:val="00FC5782"/>
    <w:rsid w:val="00FD17DB"/>
    <w:rsid w:val="00FD2285"/>
    <w:rsid w:val="00FD3474"/>
    <w:rsid w:val="00FD384F"/>
    <w:rsid w:val="00FD463A"/>
    <w:rsid w:val="00FD4F22"/>
    <w:rsid w:val="00FD5E69"/>
    <w:rsid w:val="00FD67D5"/>
    <w:rsid w:val="00FE07DD"/>
    <w:rsid w:val="00FE161B"/>
    <w:rsid w:val="00FE2401"/>
    <w:rsid w:val="00FE2524"/>
    <w:rsid w:val="00FE509C"/>
    <w:rsid w:val="00FE5CC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8709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54F0752-9375-4184-B32A-6C4E18FD8A65}"/>
</file>

<file path=customXml/itemProps2.xml><?xml version="1.0" encoding="utf-8"?>
<ds:datastoreItem xmlns:ds="http://schemas.openxmlformats.org/officeDocument/2006/customXml" ds:itemID="{A89C76B4-B48E-4CCC-ADF8-19E287130F76}"/>
</file>

<file path=customXml/itemProps3.xml><?xml version="1.0" encoding="utf-8"?>
<ds:datastoreItem xmlns:ds="http://schemas.openxmlformats.org/officeDocument/2006/customXml" ds:itemID="{0AB78976-C286-46C3-92F0-B7E5A3A13240}"/>
</file>

<file path=customXml/itemProps4.xml><?xml version="1.0" encoding="utf-8"?>
<ds:datastoreItem xmlns:ds="http://schemas.openxmlformats.org/officeDocument/2006/customXml" ds:itemID="{880FC688-CFD7-44E6-AD58-63E3BED38586}"/>
</file>

<file path=docProps/app.xml><?xml version="1.0" encoding="utf-8"?>
<Properties xmlns="http://schemas.openxmlformats.org/officeDocument/2006/extended-properties" xmlns:vt="http://schemas.openxmlformats.org/officeDocument/2006/docPropsVTypes">
  <Template>Normal.dotm</Template>
  <TotalTime>0</TotalTime>
  <Pages>35</Pages>
  <Words>21017</Words>
  <Characters>119800</Characters>
  <Application>Microsoft Office Word</Application>
  <DocSecurity>8</DocSecurity>
  <Lines>998</Lines>
  <Paragraphs>281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2014-09-26T20:25:00Z</dcterms:created>
  <dcterms:modified xsi:type="dcterms:W3CDTF">2014-09-26T20:26:00Z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