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9A1B82" w:rsidRPr="00B24A43">
        <w:rPr>
          <w:rFonts w:ascii="Tahoma" w:hAnsi="Tahoma" w:cs="Tahoma"/>
          <w:color w:val="FFFFFF" w:themeColor="background1"/>
          <w:sz w:val="72"/>
          <w:szCs w:val="72"/>
          <w:cs/>
        </w:rPr>
        <w:t xml:space="preserve">กันยายน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1C382E" w:rsidRPr="001C382E" w:rsidRDefault="00FF0439">
      <w:pPr>
        <w:pStyle w:val="TOC1"/>
        <w:rPr>
          <w:rFonts w:eastAsiaTheme="minorEastAsia"/>
          <w:b w:val="0"/>
          <w:bCs w:val="0"/>
          <w:caps w:val="0"/>
          <w:sz w:val="22"/>
          <w:szCs w:val="22"/>
          <w:lang w:val="en-US" w:eastAsia="en-US" w:bidi="ar-SA"/>
        </w:rPr>
      </w:pPr>
      <w:r w:rsidRPr="001C382E">
        <w:fldChar w:fldCharType="begin"/>
      </w:r>
      <w:r w:rsidRPr="001C382E">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C382E">
        <w:fldChar w:fldCharType="separate"/>
      </w:r>
      <w:hyperlink w:anchor="_Toc491798813" w:history="1">
        <w:r w:rsidR="001C382E" w:rsidRPr="001C382E">
          <w:rPr>
            <w:rStyle w:val="Hyperlink"/>
            <w:cs/>
          </w:rPr>
          <w:t>บทนำ</w:t>
        </w:r>
        <w:r w:rsidR="001C382E" w:rsidRPr="001C382E">
          <w:rPr>
            <w:webHidden/>
          </w:rPr>
          <w:tab/>
        </w:r>
        <w:r w:rsidR="001C382E" w:rsidRPr="001C382E">
          <w:rPr>
            <w:webHidden/>
          </w:rPr>
          <w:fldChar w:fldCharType="begin"/>
        </w:r>
        <w:r w:rsidR="001C382E" w:rsidRPr="001C382E">
          <w:rPr>
            <w:webHidden/>
          </w:rPr>
          <w:instrText xml:space="preserve"> PAGEREF _Toc491798813 \h </w:instrText>
        </w:r>
        <w:r w:rsidR="001C382E" w:rsidRPr="001C382E">
          <w:rPr>
            <w:webHidden/>
          </w:rPr>
        </w:r>
        <w:r w:rsidR="001C382E" w:rsidRPr="001C382E">
          <w:rPr>
            <w:webHidden/>
          </w:rPr>
          <w:fldChar w:fldCharType="separate"/>
        </w:r>
        <w:r w:rsidR="001C382E" w:rsidRPr="001C382E">
          <w:rPr>
            <w:webHidden/>
            <w:cs/>
          </w:rPr>
          <w:t>3</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14" w:history="1">
        <w:r w:rsidR="001C382E" w:rsidRPr="001C382E">
          <w:rPr>
            <w:rStyle w:val="Hyperlink"/>
            <w:cs/>
          </w:rPr>
          <w:t>รุ่นก่อนหน้า</w:t>
        </w:r>
        <w:r w:rsidR="001C382E" w:rsidRPr="001C382E">
          <w:rPr>
            <w:webHidden/>
          </w:rPr>
          <w:tab/>
        </w:r>
        <w:r w:rsidR="001C382E" w:rsidRPr="001C382E">
          <w:rPr>
            <w:webHidden/>
          </w:rPr>
          <w:fldChar w:fldCharType="begin"/>
        </w:r>
        <w:r w:rsidR="001C382E" w:rsidRPr="001C382E">
          <w:rPr>
            <w:webHidden/>
          </w:rPr>
          <w:instrText xml:space="preserve"> PAGEREF _Toc491798814 \h </w:instrText>
        </w:r>
        <w:r w:rsidR="001C382E" w:rsidRPr="001C382E">
          <w:rPr>
            <w:webHidden/>
          </w:rPr>
        </w:r>
        <w:r w:rsidR="001C382E" w:rsidRPr="001C382E">
          <w:rPr>
            <w:webHidden/>
          </w:rPr>
          <w:fldChar w:fldCharType="separate"/>
        </w:r>
        <w:r w:rsidR="001C382E" w:rsidRPr="001C382E">
          <w:rPr>
            <w:webHidden/>
            <w:cs/>
          </w:rPr>
          <w:t>3</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15" w:history="1">
        <w:r w:rsidR="001C382E" w:rsidRPr="001C382E">
          <w:rPr>
            <w:rStyle w:val="Hyperlink"/>
            <w:cs/>
          </w:rPr>
          <w:t>คำอธิบายและสรุปการเปลี่ยนแปลง</w:t>
        </w:r>
        <w:r w:rsidR="001C382E" w:rsidRPr="001C382E">
          <w:rPr>
            <w:webHidden/>
          </w:rPr>
          <w:tab/>
        </w:r>
        <w:r w:rsidR="001C382E" w:rsidRPr="001C382E">
          <w:rPr>
            <w:webHidden/>
          </w:rPr>
          <w:fldChar w:fldCharType="begin"/>
        </w:r>
        <w:r w:rsidR="001C382E" w:rsidRPr="001C382E">
          <w:rPr>
            <w:webHidden/>
          </w:rPr>
          <w:instrText xml:space="preserve"> PAGEREF _Toc491798815 \h </w:instrText>
        </w:r>
        <w:r w:rsidR="001C382E" w:rsidRPr="001C382E">
          <w:rPr>
            <w:webHidden/>
          </w:rPr>
        </w:r>
        <w:r w:rsidR="001C382E" w:rsidRPr="001C382E">
          <w:rPr>
            <w:webHidden/>
          </w:rPr>
          <w:fldChar w:fldCharType="separate"/>
        </w:r>
        <w:r w:rsidR="001C382E" w:rsidRPr="001C382E">
          <w:rPr>
            <w:webHidden/>
            <w:cs/>
          </w:rPr>
          <w:t>3</w:t>
        </w:r>
        <w:r w:rsidR="001C382E" w:rsidRPr="001C382E">
          <w:rPr>
            <w:webHidden/>
          </w:rPr>
          <w:fldChar w:fldCharType="end"/>
        </w:r>
      </w:hyperlink>
    </w:p>
    <w:p w:rsidR="001C382E" w:rsidRPr="001C382E" w:rsidRDefault="00C83DB3">
      <w:pPr>
        <w:pStyle w:val="TOC1"/>
        <w:rPr>
          <w:rFonts w:eastAsiaTheme="minorEastAsia"/>
          <w:b w:val="0"/>
          <w:bCs w:val="0"/>
          <w:caps w:val="0"/>
          <w:sz w:val="22"/>
          <w:szCs w:val="22"/>
          <w:lang w:val="en-US" w:eastAsia="en-US" w:bidi="ar-SA"/>
        </w:rPr>
      </w:pPr>
      <w:hyperlink w:anchor="_Toc491798816" w:history="1">
        <w:r w:rsidR="001C382E" w:rsidRPr="001C382E">
          <w:rPr>
            <w:rStyle w:val="Hyperlink"/>
            <w:cs/>
          </w:rPr>
          <w:t>ข้อกำหนดทั่วไป</w:t>
        </w:r>
        <w:r w:rsidR="001C382E" w:rsidRPr="001C382E">
          <w:rPr>
            <w:webHidden/>
          </w:rPr>
          <w:tab/>
        </w:r>
        <w:r w:rsidR="001C382E" w:rsidRPr="001C382E">
          <w:rPr>
            <w:webHidden/>
          </w:rPr>
          <w:fldChar w:fldCharType="begin"/>
        </w:r>
        <w:r w:rsidR="001C382E" w:rsidRPr="001C382E">
          <w:rPr>
            <w:webHidden/>
          </w:rPr>
          <w:instrText xml:space="preserve"> PAGEREF _Toc491798816 \h </w:instrText>
        </w:r>
        <w:r w:rsidR="001C382E" w:rsidRPr="001C382E">
          <w:rPr>
            <w:webHidden/>
          </w:rPr>
        </w:r>
        <w:r w:rsidR="001C382E" w:rsidRPr="001C382E">
          <w:rPr>
            <w:webHidden/>
          </w:rPr>
          <w:fldChar w:fldCharType="separate"/>
        </w:r>
        <w:r w:rsidR="001C382E" w:rsidRPr="001C382E">
          <w:rPr>
            <w:webHidden/>
            <w:cs/>
          </w:rPr>
          <w:t>4</w:t>
        </w:r>
        <w:r w:rsidR="001C382E" w:rsidRPr="001C382E">
          <w:rPr>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17" w:history="1">
        <w:r w:rsidR="001C382E" w:rsidRPr="001C382E">
          <w:rPr>
            <w:rStyle w:val="Hyperlink"/>
            <w:bCs w:val="0"/>
            <w:cs/>
          </w:rPr>
          <w:t>คำนิยาม</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_Toc491798817 \h </w:instrText>
        </w:r>
        <w:r w:rsidR="001C382E" w:rsidRPr="001C382E">
          <w:rPr>
            <w:bCs w:val="0"/>
            <w:webHidden/>
          </w:rPr>
        </w:r>
        <w:r w:rsidR="001C382E" w:rsidRPr="001C382E">
          <w:rPr>
            <w:bCs w:val="0"/>
            <w:webHidden/>
          </w:rPr>
          <w:fldChar w:fldCharType="separate"/>
        </w:r>
        <w:r w:rsidR="001C382E" w:rsidRPr="001C382E">
          <w:rPr>
            <w:bCs w:val="0"/>
            <w:webHidden/>
            <w:cs/>
          </w:rPr>
          <w:t>4</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18" w:history="1">
        <w:r w:rsidR="001C382E" w:rsidRPr="001C382E">
          <w:rPr>
            <w:rStyle w:val="Hyperlink"/>
            <w:bCs w:val="0"/>
            <w:cs/>
          </w:rPr>
          <w:t xml:space="preserve">การปรับปรุงข้อกำหนด </w:t>
        </w:r>
        <w:r w:rsidR="001C382E" w:rsidRPr="001C382E">
          <w:rPr>
            <w:rStyle w:val="Hyperlink"/>
            <w:bCs w:val="0"/>
          </w:rPr>
          <w:t>Online Services</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_Toc491798818 \h </w:instrText>
        </w:r>
        <w:r w:rsidR="001C382E" w:rsidRPr="001C382E">
          <w:rPr>
            <w:bCs w:val="0"/>
            <w:webHidden/>
          </w:rPr>
        </w:r>
        <w:r w:rsidR="001C382E" w:rsidRPr="001C382E">
          <w:rPr>
            <w:bCs w:val="0"/>
            <w:webHidden/>
          </w:rPr>
          <w:fldChar w:fldCharType="separate"/>
        </w:r>
        <w:r w:rsidR="001C382E" w:rsidRPr="001C382E">
          <w:rPr>
            <w:bCs w:val="0"/>
            <w:webHidden/>
            <w:cs/>
          </w:rPr>
          <w:t>4</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19" w:history="1">
        <w:r w:rsidR="001C382E" w:rsidRPr="001C382E">
          <w:rPr>
            <w:rStyle w:val="Hyperlink"/>
            <w:bCs w:val="0"/>
            <w:cs/>
          </w:rPr>
          <w:t xml:space="preserve">การเปลี่ยนแปลงและความพร้อมให้บริการของ </w:t>
        </w:r>
        <w:r w:rsidR="001C382E" w:rsidRPr="001C382E">
          <w:rPr>
            <w:rStyle w:val="Hyperlink"/>
            <w:bCs w:val="0"/>
          </w:rPr>
          <w:t>Online Services</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_Toc491798819 \h </w:instrText>
        </w:r>
        <w:r w:rsidR="001C382E" w:rsidRPr="001C382E">
          <w:rPr>
            <w:bCs w:val="0"/>
            <w:webHidden/>
          </w:rPr>
        </w:r>
        <w:r w:rsidR="001C382E" w:rsidRPr="001C382E">
          <w:rPr>
            <w:bCs w:val="0"/>
            <w:webHidden/>
          </w:rPr>
          <w:fldChar w:fldCharType="separate"/>
        </w:r>
        <w:r w:rsidR="001C382E" w:rsidRPr="001C382E">
          <w:rPr>
            <w:bCs w:val="0"/>
            <w:webHidden/>
            <w:cs/>
          </w:rPr>
          <w:t>4</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0" w:history="1">
        <w:r w:rsidR="001C382E" w:rsidRPr="001C382E">
          <w:rPr>
            <w:rStyle w:val="Hyperlink"/>
            <w:bCs w:val="0"/>
            <w:cs/>
          </w:rPr>
          <w:t>การเก็บรักษาข้อมูล</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_Toc491798820 \h </w:instrText>
        </w:r>
        <w:r w:rsidR="001C382E" w:rsidRPr="001C382E">
          <w:rPr>
            <w:bCs w:val="0"/>
            <w:webHidden/>
          </w:rPr>
        </w:r>
        <w:r w:rsidR="001C382E" w:rsidRPr="001C382E">
          <w:rPr>
            <w:bCs w:val="0"/>
            <w:webHidden/>
          </w:rPr>
          <w:fldChar w:fldCharType="separate"/>
        </w:r>
        <w:r w:rsidR="001C382E" w:rsidRPr="001C382E">
          <w:rPr>
            <w:bCs w:val="0"/>
            <w:webHidden/>
            <w:cs/>
          </w:rPr>
          <w:t>5</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1" w:history="1">
        <w:r w:rsidR="001C382E" w:rsidRPr="001C382E">
          <w:rPr>
            <w:rStyle w:val="Hyperlink"/>
            <w:bCs w:val="0"/>
            <w:cs/>
          </w:rPr>
          <w:t xml:space="preserve">การใช้งานซอฟต์แวร์กับ </w:t>
        </w:r>
        <w:r w:rsidR="001C382E" w:rsidRPr="001C382E">
          <w:rPr>
            <w:rStyle w:val="Hyperlink"/>
            <w:bCs w:val="0"/>
          </w:rPr>
          <w:t>Online Service</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_Toc491798821 \h </w:instrText>
        </w:r>
        <w:r w:rsidR="001C382E" w:rsidRPr="001C382E">
          <w:rPr>
            <w:bCs w:val="0"/>
            <w:webHidden/>
          </w:rPr>
        </w:r>
        <w:r w:rsidR="001C382E" w:rsidRPr="001C382E">
          <w:rPr>
            <w:bCs w:val="0"/>
            <w:webHidden/>
          </w:rPr>
          <w:fldChar w:fldCharType="separate"/>
        </w:r>
        <w:r w:rsidR="001C382E" w:rsidRPr="001C382E">
          <w:rPr>
            <w:bCs w:val="0"/>
            <w:webHidden/>
            <w:cs/>
          </w:rPr>
          <w:t>5</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2" w:history="1">
        <w:r w:rsidR="001C382E" w:rsidRPr="001C382E">
          <w:rPr>
            <w:rStyle w:val="Hyperlink"/>
            <w:bCs w:val="0"/>
            <w:cs/>
          </w:rPr>
          <w:t xml:space="preserve">ผลิตภัณฑ์ที่ไม่ใช่ของ </w:t>
        </w:r>
        <w:r w:rsidR="001C382E" w:rsidRPr="001C382E">
          <w:rPr>
            <w:rStyle w:val="Hyperlink"/>
            <w:bCs w:val="0"/>
          </w:rPr>
          <w:t>Microsoft</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_Toc491798822 \h </w:instrText>
        </w:r>
        <w:r w:rsidR="001C382E" w:rsidRPr="001C382E">
          <w:rPr>
            <w:bCs w:val="0"/>
            <w:webHidden/>
          </w:rPr>
        </w:r>
        <w:r w:rsidR="001C382E" w:rsidRPr="001C382E">
          <w:rPr>
            <w:bCs w:val="0"/>
            <w:webHidden/>
          </w:rPr>
          <w:fldChar w:fldCharType="separate"/>
        </w:r>
        <w:r w:rsidR="001C382E" w:rsidRPr="001C382E">
          <w:rPr>
            <w:bCs w:val="0"/>
            <w:webHidden/>
            <w:cs/>
          </w:rPr>
          <w:t>5</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3" w:history="1">
        <w:r w:rsidR="001C382E" w:rsidRPr="001C382E">
          <w:rPr>
            <w:rStyle w:val="Hyperlink"/>
            <w:bCs w:val="0"/>
            <w:cs/>
          </w:rPr>
          <w:t>นโยบายการใช้ซึ่งเป็นที่ยอมรับ</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_Toc491798823 \h </w:instrText>
        </w:r>
        <w:r w:rsidR="001C382E" w:rsidRPr="001C382E">
          <w:rPr>
            <w:bCs w:val="0"/>
            <w:webHidden/>
          </w:rPr>
        </w:r>
        <w:r w:rsidR="001C382E" w:rsidRPr="001C382E">
          <w:rPr>
            <w:bCs w:val="0"/>
            <w:webHidden/>
          </w:rPr>
          <w:fldChar w:fldCharType="separate"/>
        </w:r>
        <w:r w:rsidR="001C382E" w:rsidRPr="001C382E">
          <w:rPr>
            <w:bCs w:val="0"/>
            <w:webHidden/>
            <w:cs/>
          </w:rPr>
          <w:t>5</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4" w:history="1">
        <w:r w:rsidR="001C382E" w:rsidRPr="001C382E">
          <w:rPr>
            <w:rStyle w:val="Hyperlink"/>
            <w:bCs w:val="0"/>
            <w:cs/>
          </w:rPr>
          <w:t>ข้อจำกัดทางเทคนิค</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_Toc491798824 \h </w:instrText>
        </w:r>
        <w:r w:rsidR="001C382E" w:rsidRPr="001C382E">
          <w:rPr>
            <w:bCs w:val="0"/>
            <w:webHidden/>
          </w:rPr>
        </w:r>
        <w:r w:rsidR="001C382E" w:rsidRPr="001C382E">
          <w:rPr>
            <w:bCs w:val="0"/>
            <w:webHidden/>
          </w:rPr>
          <w:fldChar w:fldCharType="separate"/>
        </w:r>
        <w:r w:rsidR="001C382E" w:rsidRPr="001C382E">
          <w:rPr>
            <w:bCs w:val="0"/>
            <w:webHidden/>
            <w:cs/>
          </w:rPr>
          <w:t>6</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5" w:history="1">
        <w:r w:rsidR="001C382E" w:rsidRPr="001C382E">
          <w:rPr>
            <w:rStyle w:val="Hyperlink"/>
            <w:bCs w:val="0"/>
            <w:cs/>
          </w:rPr>
          <w:t>การปฏิบัติตามกฎหมาย</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_Toc491798825 \h </w:instrText>
        </w:r>
        <w:r w:rsidR="001C382E" w:rsidRPr="001C382E">
          <w:rPr>
            <w:bCs w:val="0"/>
            <w:webHidden/>
          </w:rPr>
        </w:r>
        <w:r w:rsidR="001C382E" w:rsidRPr="001C382E">
          <w:rPr>
            <w:bCs w:val="0"/>
            <w:webHidden/>
          </w:rPr>
          <w:fldChar w:fldCharType="separate"/>
        </w:r>
        <w:r w:rsidR="001C382E" w:rsidRPr="001C382E">
          <w:rPr>
            <w:bCs w:val="0"/>
            <w:webHidden/>
            <w:cs/>
          </w:rPr>
          <w:t>6</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6" w:history="1">
        <w:r w:rsidR="001C382E" w:rsidRPr="001C382E">
          <w:rPr>
            <w:rStyle w:val="Hyperlink"/>
            <w:bCs w:val="0"/>
            <w:cs/>
          </w:rPr>
          <w:t>บริการนำเข้า/ส่งออก</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_Toc491798826 \h </w:instrText>
        </w:r>
        <w:r w:rsidR="001C382E" w:rsidRPr="001C382E">
          <w:rPr>
            <w:bCs w:val="0"/>
            <w:webHidden/>
          </w:rPr>
        </w:r>
        <w:r w:rsidR="001C382E" w:rsidRPr="001C382E">
          <w:rPr>
            <w:bCs w:val="0"/>
            <w:webHidden/>
          </w:rPr>
          <w:fldChar w:fldCharType="separate"/>
        </w:r>
        <w:r w:rsidR="001C382E" w:rsidRPr="001C382E">
          <w:rPr>
            <w:bCs w:val="0"/>
            <w:webHidden/>
            <w:cs/>
          </w:rPr>
          <w:t>6</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7" w:history="1">
        <w:r w:rsidR="001C382E" w:rsidRPr="001C382E">
          <w:rPr>
            <w:rStyle w:val="Hyperlink"/>
            <w:bCs w:val="0"/>
            <w:cs/>
          </w:rPr>
          <w:t>การแจ้งคำบอกกล่าวด้วยวิธีการทางอิเล็กทรอนิกส์</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_Toc491798827 \h </w:instrText>
        </w:r>
        <w:r w:rsidR="001C382E" w:rsidRPr="001C382E">
          <w:rPr>
            <w:bCs w:val="0"/>
            <w:webHidden/>
          </w:rPr>
        </w:r>
        <w:r w:rsidR="001C382E" w:rsidRPr="001C382E">
          <w:rPr>
            <w:bCs w:val="0"/>
            <w:webHidden/>
          </w:rPr>
          <w:fldChar w:fldCharType="separate"/>
        </w:r>
        <w:r w:rsidR="001C382E" w:rsidRPr="001C382E">
          <w:rPr>
            <w:bCs w:val="0"/>
            <w:webHidden/>
            <w:cs/>
          </w:rPr>
          <w:t>6</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8" w:history="1">
        <w:r w:rsidR="001C382E" w:rsidRPr="001C382E">
          <w:rPr>
            <w:rStyle w:val="Hyperlink"/>
            <w:bCs w:val="0"/>
            <w:cs/>
          </w:rPr>
          <w:t>การโอนสิทธิการใช้งานต่อ</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_Toc491798828 \h </w:instrText>
        </w:r>
        <w:r w:rsidR="001C382E" w:rsidRPr="001C382E">
          <w:rPr>
            <w:bCs w:val="0"/>
            <w:webHidden/>
          </w:rPr>
        </w:r>
        <w:r w:rsidR="001C382E" w:rsidRPr="001C382E">
          <w:rPr>
            <w:bCs w:val="0"/>
            <w:webHidden/>
          </w:rPr>
          <w:fldChar w:fldCharType="separate"/>
        </w:r>
        <w:r w:rsidR="001C382E" w:rsidRPr="001C382E">
          <w:rPr>
            <w:bCs w:val="0"/>
            <w:webHidden/>
            <w:cs/>
          </w:rPr>
          <w:t>6</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29" w:history="1">
        <w:r w:rsidR="001C382E" w:rsidRPr="001C382E">
          <w:rPr>
            <w:rStyle w:val="Hyperlink"/>
            <w:bCs w:val="0"/>
            <w:cs/>
          </w:rPr>
          <w:t>คอมโพเนนต์แบบอักษร</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_Toc491798829 \h </w:instrText>
        </w:r>
        <w:r w:rsidR="001C382E" w:rsidRPr="001C382E">
          <w:rPr>
            <w:bCs w:val="0"/>
            <w:webHidden/>
          </w:rPr>
        </w:r>
        <w:r w:rsidR="001C382E" w:rsidRPr="001C382E">
          <w:rPr>
            <w:bCs w:val="0"/>
            <w:webHidden/>
          </w:rPr>
          <w:fldChar w:fldCharType="separate"/>
        </w:r>
        <w:r w:rsidR="001C382E" w:rsidRPr="001C382E">
          <w:rPr>
            <w:bCs w:val="0"/>
            <w:webHidden/>
            <w:cs/>
          </w:rPr>
          <w:t>6</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30" w:history="1">
        <w:r w:rsidR="001C382E" w:rsidRPr="001C382E">
          <w:rPr>
            <w:rStyle w:val="Hyperlink"/>
            <w:bCs w:val="0"/>
            <w:cs/>
          </w:rPr>
          <w:t>การทดสอบเกณฑ์เปรียบเทียบสมรรถนะเพื่อการแข่งขัน</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_Toc491798830 \h </w:instrText>
        </w:r>
        <w:r w:rsidR="001C382E" w:rsidRPr="001C382E">
          <w:rPr>
            <w:bCs w:val="0"/>
            <w:webHidden/>
          </w:rPr>
        </w:r>
        <w:r w:rsidR="001C382E" w:rsidRPr="001C382E">
          <w:rPr>
            <w:bCs w:val="0"/>
            <w:webHidden/>
          </w:rPr>
          <w:fldChar w:fldCharType="separate"/>
        </w:r>
        <w:r w:rsidR="001C382E" w:rsidRPr="001C382E">
          <w:rPr>
            <w:bCs w:val="0"/>
            <w:webHidden/>
            <w:cs/>
          </w:rPr>
          <w:t>6</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31" w:history="1">
        <w:r w:rsidR="001C382E" w:rsidRPr="001C382E">
          <w:rPr>
            <w:rStyle w:val="Hyperlink"/>
            <w:bCs w:val="0"/>
            <w:cs/>
          </w:rPr>
          <w:t>การทำมัลติเพล็กซ์</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_Toc491798831 \h </w:instrText>
        </w:r>
        <w:r w:rsidR="001C382E" w:rsidRPr="001C382E">
          <w:rPr>
            <w:bCs w:val="0"/>
            <w:webHidden/>
          </w:rPr>
        </w:r>
        <w:r w:rsidR="001C382E" w:rsidRPr="001C382E">
          <w:rPr>
            <w:bCs w:val="0"/>
            <w:webHidden/>
          </w:rPr>
          <w:fldChar w:fldCharType="separate"/>
        </w:r>
        <w:r w:rsidR="001C382E" w:rsidRPr="001C382E">
          <w:rPr>
            <w:bCs w:val="0"/>
            <w:webHidden/>
            <w:cs/>
          </w:rPr>
          <w:t>6</w:t>
        </w:r>
        <w:r w:rsidR="001C382E" w:rsidRPr="001C382E">
          <w:rPr>
            <w:bCs w:val="0"/>
            <w:webHidden/>
          </w:rPr>
          <w:fldChar w:fldCharType="end"/>
        </w:r>
      </w:hyperlink>
    </w:p>
    <w:p w:rsidR="001C382E" w:rsidRPr="001C382E" w:rsidRDefault="00C83DB3">
      <w:pPr>
        <w:pStyle w:val="TOC1"/>
        <w:rPr>
          <w:rFonts w:eastAsiaTheme="minorEastAsia"/>
          <w:b w:val="0"/>
          <w:bCs w:val="0"/>
          <w:caps w:val="0"/>
          <w:sz w:val="22"/>
          <w:szCs w:val="22"/>
          <w:lang w:val="en-US" w:eastAsia="en-US" w:bidi="ar-SA"/>
        </w:rPr>
      </w:pPr>
      <w:hyperlink w:anchor="_Toc491798832" w:history="1">
        <w:r w:rsidR="001C382E" w:rsidRPr="001C382E">
          <w:rPr>
            <w:rStyle w:val="Hyperlink"/>
            <w:cs/>
          </w:rPr>
          <w:t>ข้อกำหนดความเป็นส่วนตัวและความปลอดภัย</w:t>
        </w:r>
        <w:r w:rsidR="001C382E" w:rsidRPr="001C382E">
          <w:rPr>
            <w:webHidden/>
          </w:rPr>
          <w:tab/>
        </w:r>
        <w:r w:rsidR="001C382E" w:rsidRPr="001C382E">
          <w:rPr>
            <w:webHidden/>
          </w:rPr>
          <w:fldChar w:fldCharType="begin"/>
        </w:r>
        <w:r w:rsidR="001C382E" w:rsidRPr="001C382E">
          <w:rPr>
            <w:webHidden/>
          </w:rPr>
          <w:instrText xml:space="preserve"> PAGEREF _Toc491798832 \h </w:instrText>
        </w:r>
        <w:r w:rsidR="001C382E" w:rsidRPr="001C382E">
          <w:rPr>
            <w:webHidden/>
          </w:rPr>
        </w:r>
        <w:r w:rsidR="001C382E" w:rsidRPr="001C382E">
          <w:rPr>
            <w:webHidden/>
          </w:rPr>
          <w:fldChar w:fldCharType="separate"/>
        </w:r>
        <w:r w:rsidR="001C382E" w:rsidRPr="001C382E">
          <w:rPr>
            <w:webHidden/>
            <w:cs/>
          </w:rPr>
          <w:t>7</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33" w:history="1">
        <w:r w:rsidR="001C382E" w:rsidRPr="001C382E">
          <w:rPr>
            <w:rStyle w:val="Hyperlink"/>
            <w:cs/>
          </w:rPr>
          <w:t>ข้อกำหนดความเป็นส่วนตัวและความปลอดภัยทั่วไป</w:t>
        </w:r>
        <w:r w:rsidR="001C382E" w:rsidRPr="001C382E">
          <w:rPr>
            <w:webHidden/>
          </w:rPr>
          <w:tab/>
        </w:r>
        <w:r w:rsidR="001C382E" w:rsidRPr="001C382E">
          <w:rPr>
            <w:webHidden/>
          </w:rPr>
          <w:fldChar w:fldCharType="begin"/>
        </w:r>
        <w:r w:rsidR="001C382E" w:rsidRPr="001C382E">
          <w:rPr>
            <w:webHidden/>
          </w:rPr>
          <w:instrText xml:space="preserve"> PAGEREF _Toc491798833 \h </w:instrText>
        </w:r>
        <w:r w:rsidR="001C382E" w:rsidRPr="001C382E">
          <w:rPr>
            <w:webHidden/>
          </w:rPr>
        </w:r>
        <w:r w:rsidR="001C382E" w:rsidRPr="001C382E">
          <w:rPr>
            <w:webHidden/>
          </w:rPr>
          <w:fldChar w:fldCharType="separate"/>
        </w:r>
        <w:r w:rsidR="001C382E" w:rsidRPr="001C382E">
          <w:rPr>
            <w:webHidden/>
            <w:cs/>
          </w:rPr>
          <w:t>7</w:t>
        </w:r>
        <w:r w:rsidR="001C382E" w:rsidRPr="001C382E">
          <w:rPr>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34" w:history="1">
        <w:r w:rsidR="001C382E" w:rsidRPr="001C382E">
          <w:rPr>
            <w:rStyle w:val="Hyperlink"/>
            <w:bCs w:val="0"/>
            <w:cs/>
          </w:rPr>
          <w:t>ขอบข่าย</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_Toc491798834 \h </w:instrText>
        </w:r>
        <w:r w:rsidR="001C382E" w:rsidRPr="001C382E">
          <w:rPr>
            <w:bCs w:val="0"/>
            <w:webHidden/>
          </w:rPr>
        </w:r>
        <w:r w:rsidR="001C382E" w:rsidRPr="001C382E">
          <w:rPr>
            <w:bCs w:val="0"/>
            <w:webHidden/>
          </w:rPr>
          <w:fldChar w:fldCharType="separate"/>
        </w:r>
        <w:r w:rsidR="001C382E" w:rsidRPr="001C382E">
          <w:rPr>
            <w:bCs w:val="0"/>
            <w:webHidden/>
            <w:cs/>
          </w:rPr>
          <w:t>7</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35" w:history="1">
        <w:r w:rsidR="001C382E" w:rsidRPr="001C382E">
          <w:rPr>
            <w:rStyle w:val="Hyperlink"/>
            <w:bCs w:val="0"/>
            <w:cs/>
          </w:rPr>
          <w:t>การใช้ข้อมูลของลูกค้า</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_Toc491798835 \h </w:instrText>
        </w:r>
        <w:r w:rsidR="001C382E" w:rsidRPr="001C382E">
          <w:rPr>
            <w:bCs w:val="0"/>
            <w:webHidden/>
          </w:rPr>
        </w:r>
        <w:r w:rsidR="001C382E" w:rsidRPr="001C382E">
          <w:rPr>
            <w:bCs w:val="0"/>
            <w:webHidden/>
          </w:rPr>
          <w:fldChar w:fldCharType="separate"/>
        </w:r>
        <w:r w:rsidR="001C382E" w:rsidRPr="001C382E">
          <w:rPr>
            <w:bCs w:val="0"/>
            <w:webHidden/>
            <w:cs/>
          </w:rPr>
          <w:t>7</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36" w:history="1">
        <w:r w:rsidR="001C382E" w:rsidRPr="001C382E">
          <w:rPr>
            <w:rStyle w:val="Hyperlink"/>
            <w:bCs w:val="0"/>
            <w:cs/>
          </w:rPr>
          <w:t>การประมวลผลข้อมูลส่วนบุคคล</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_Toc491798836 \h </w:instrText>
        </w:r>
        <w:r w:rsidR="001C382E" w:rsidRPr="001C382E">
          <w:rPr>
            <w:bCs w:val="0"/>
            <w:webHidden/>
          </w:rPr>
        </w:r>
        <w:r w:rsidR="001C382E" w:rsidRPr="001C382E">
          <w:rPr>
            <w:bCs w:val="0"/>
            <w:webHidden/>
          </w:rPr>
          <w:fldChar w:fldCharType="separate"/>
        </w:r>
        <w:r w:rsidR="001C382E" w:rsidRPr="001C382E">
          <w:rPr>
            <w:bCs w:val="0"/>
            <w:webHidden/>
            <w:cs/>
          </w:rPr>
          <w:t>7</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37" w:history="1">
        <w:r w:rsidR="001C382E" w:rsidRPr="001C382E">
          <w:rPr>
            <w:rStyle w:val="Hyperlink"/>
            <w:bCs w:val="0"/>
            <w:cs/>
          </w:rPr>
          <w:t>การใช้ข้อมูลการสนับสนุน</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_Toc491798837 \h </w:instrText>
        </w:r>
        <w:r w:rsidR="001C382E" w:rsidRPr="001C382E">
          <w:rPr>
            <w:bCs w:val="0"/>
            <w:webHidden/>
          </w:rPr>
        </w:r>
        <w:r w:rsidR="001C382E" w:rsidRPr="001C382E">
          <w:rPr>
            <w:bCs w:val="0"/>
            <w:webHidden/>
          </w:rPr>
          <w:fldChar w:fldCharType="separate"/>
        </w:r>
        <w:r w:rsidR="001C382E" w:rsidRPr="001C382E">
          <w:rPr>
            <w:bCs w:val="0"/>
            <w:webHidden/>
            <w:cs/>
          </w:rPr>
          <w:t>7</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38" w:history="1">
        <w:r w:rsidR="001C382E" w:rsidRPr="001C382E">
          <w:rPr>
            <w:rStyle w:val="Hyperlink"/>
            <w:bCs w:val="0"/>
            <w:cs/>
          </w:rPr>
          <w:t>การเปิดเผยข้อมูลลูกค้าและข้อมูลการสนับสนุน</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_Toc491798838 \h </w:instrText>
        </w:r>
        <w:r w:rsidR="001C382E" w:rsidRPr="001C382E">
          <w:rPr>
            <w:bCs w:val="0"/>
            <w:webHidden/>
          </w:rPr>
        </w:r>
        <w:r w:rsidR="001C382E" w:rsidRPr="001C382E">
          <w:rPr>
            <w:bCs w:val="0"/>
            <w:webHidden/>
          </w:rPr>
          <w:fldChar w:fldCharType="separate"/>
        </w:r>
        <w:r w:rsidR="001C382E" w:rsidRPr="001C382E">
          <w:rPr>
            <w:bCs w:val="0"/>
            <w:webHidden/>
            <w:cs/>
          </w:rPr>
          <w:t>7</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39" w:history="1">
        <w:r w:rsidR="001C382E" w:rsidRPr="001C382E">
          <w:rPr>
            <w:rStyle w:val="Hyperlink"/>
            <w:bCs w:val="0"/>
            <w:cs/>
          </w:rPr>
          <w:t>สถาบันการศึกษา</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_Toc491798839 \h </w:instrText>
        </w:r>
        <w:r w:rsidR="001C382E" w:rsidRPr="001C382E">
          <w:rPr>
            <w:bCs w:val="0"/>
            <w:webHidden/>
          </w:rPr>
        </w:r>
        <w:r w:rsidR="001C382E" w:rsidRPr="001C382E">
          <w:rPr>
            <w:bCs w:val="0"/>
            <w:webHidden/>
          </w:rPr>
          <w:fldChar w:fldCharType="separate"/>
        </w:r>
        <w:r w:rsidR="001C382E" w:rsidRPr="001C382E">
          <w:rPr>
            <w:bCs w:val="0"/>
            <w:webHidden/>
            <w:cs/>
          </w:rPr>
          <w:t>8</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0" w:history="1">
        <w:r w:rsidR="001C382E" w:rsidRPr="001C382E">
          <w:rPr>
            <w:rStyle w:val="Hyperlink"/>
            <w:bCs w:val="0"/>
          </w:rPr>
          <w:t>HIPPA Business Associate</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_Toc491798840 \h </w:instrText>
        </w:r>
        <w:r w:rsidR="001C382E" w:rsidRPr="001C382E">
          <w:rPr>
            <w:bCs w:val="0"/>
            <w:webHidden/>
          </w:rPr>
        </w:r>
        <w:r w:rsidR="001C382E" w:rsidRPr="001C382E">
          <w:rPr>
            <w:bCs w:val="0"/>
            <w:webHidden/>
          </w:rPr>
          <w:fldChar w:fldCharType="separate"/>
        </w:r>
        <w:r w:rsidR="001C382E" w:rsidRPr="001C382E">
          <w:rPr>
            <w:bCs w:val="0"/>
            <w:webHidden/>
            <w:cs/>
          </w:rPr>
          <w:t>8</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1" w:history="1">
        <w:r w:rsidR="001C382E" w:rsidRPr="001C382E">
          <w:rPr>
            <w:rStyle w:val="Hyperlink"/>
            <w:bCs w:val="0"/>
          </w:rPr>
          <w:t>Security</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_Toc491798841 \h </w:instrText>
        </w:r>
        <w:r w:rsidR="001C382E" w:rsidRPr="001C382E">
          <w:rPr>
            <w:bCs w:val="0"/>
            <w:webHidden/>
          </w:rPr>
        </w:r>
        <w:r w:rsidR="001C382E" w:rsidRPr="001C382E">
          <w:rPr>
            <w:bCs w:val="0"/>
            <w:webHidden/>
          </w:rPr>
          <w:fldChar w:fldCharType="separate"/>
        </w:r>
        <w:r w:rsidR="001C382E" w:rsidRPr="001C382E">
          <w:rPr>
            <w:bCs w:val="0"/>
            <w:webHidden/>
            <w:cs/>
          </w:rPr>
          <w:t>8</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2" w:history="1">
        <w:r w:rsidR="001C382E" w:rsidRPr="001C382E">
          <w:rPr>
            <w:rStyle w:val="Hyperlink"/>
            <w:bCs w:val="0"/>
            <w:cs/>
          </w:rPr>
          <w:t>การแจ้งเหตุการณ์เกี่ยวกับความปลอดภัย</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_Toc491798842 \h </w:instrText>
        </w:r>
        <w:r w:rsidR="001C382E" w:rsidRPr="001C382E">
          <w:rPr>
            <w:bCs w:val="0"/>
            <w:webHidden/>
          </w:rPr>
        </w:r>
        <w:r w:rsidR="001C382E" w:rsidRPr="001C382E">
          <w:rPr>
            <w:bCs w:val="0"/>
            <w:webHidden/>
          </w:rPr>
          <w:fldChar w:fldCharType="separate"/>
        </w:r>
        <w:r w:rsidR="001C382E" w:rsidRPr="001C382E">
          <w:rPr>
            <w:bCs w:val="0"/>
            <w:webHidden/>
            <w:cs/>
          </w:rPr>
          <w:t>8</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3" w:history="1">
        <w:r w:rsidR="001C382E" w:rsidRPr="001C382E">
          <w:rPr>
            <w:rStyle w:val="Hyperlink"/>
            <w:bCs w:val="0"/>
            <w:cs/>
          </w:rPr>
          <w:t>สถานที่ในการประมวลผลข้อมูล</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_Toc491798843 \h </w:instrText>
        </w:r>
        <w:r w:rsidR="001C382E" w:rsidRPr="001C382E">
          <w:rPr>
            <w:bCs w:val="0"/>
            <w:webHidden/>
          </w:rPr>
        </w:r>
        <w:r w:rsidR="001C382E" w:rsidRPr="001C382E">
          <w:rPr>
            <w:bCs w:val="0"/>
            <w:webHidden/>
          </w:rPr>
          <w:fldChar w:fldCharType="separate"/>
        </w:r>
        <w:r w:rsidR="001C382E" w:rsidRPr="001C382E">
          <w:rPr>
            <w:bCs w:val="0"/>
            <w:webHidden/>
            <w:cs/>
          </w:rPr>
          <w:t>8</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4" w:history="1">
        <w:r w:rsidR="001C382E" w:rsidRPr="001C382E">
          <w:rPr>
            <w:rStyle w:val="Hyperlink"/>
            <w:bCs w:val="0"/>
            <w:cs/>
          </w:rPr>
          <w:t>การวางจำหน่ายการแสดงตัวอย่าง</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_Toc491798844 \h </w:instrText>
        </w:r>
        <w:r w:rsidR="001C382E" w:rsidRPr="001C382E">
          <w:rPr>
            <w:bCs w:val="0"/>
            <w:webHidden/>
          </w:rPr>
        </w:r>
        <w:r w:rsidR="001C382E" w:rsidRPr="001C382E">
          <w:rPr>
            <w:bCs w:val="0"/>
            <w:webHidden/>
          </w:rPr>
          <w:fldChar w:fldCharType="separate"/>
        </w:r>
        <w:r w:rsidR="001C382E" w:rsidRPr="001C382E">
          <w:rPr>
            <w:bCs w:val="0"/>
            <w:webHidden/>
            <w:cs/>
          </w:rPr>
          <w:t>9</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5" w:history="1">
        <w:r w:rsidR="001C382E" w:rsidRPr="001C382E">
          <w:rPr>
            <w:rStyle w:val="Hyperlink"/>
            <w:bCs w:val="0"/>
            <w:cs/>
          </w:rPr>
          <w:t>การใช้ผู้รับจ้างช่วง</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_Toc491798845 \h </w:instrText>
        </w:r>
        <w:r w:rsidR="001C382E" w:rsidRPr="001C382E">
          <w:rPr>
            <w:bCs w:val="0"/>
            <w:webHidden/>
          </w:rPr>
        </w:r>
        <w:r w:rsidR="001C382E" w:rsidRPr="001C382E">
          <w:rPr>
            <w:bCs w:val="0"/>
            <w:webHidden/>
          </w:rPr>
          <w:fldChar w:fldCharType="separate"/>
        </w:r>
        <w:r w:rsidR="001C382E" w:rsidRPr="001C382E">
          <w:rPr>
            <w:bCs w:val="0"/>
            <w:webHidden/>
            <w:cs/>
          </w:rPr>
          <w:t>9</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6" w:history="1">
        <w:r w:rsidR="001C382E" w:rsidRPr="001C382E">
          <w:rPr>
            <w:rStyle w:val="Hyperlink"/>
            <w:bCs w:val="0"/>
            <w:cs/>
          </w:rPr>
          <w:t xml:space="preserve">วิธีติดต่อ </w:t>
        </w:r>
        <w:r w:rsidR="001C382E" w:rsidRPr="001C382E">
          <w:rPr>
            <w:rStyle w:val="Hyperlink"/>
            <w:bCs w:val="0"/>
          </w:rPr>
          <w:t>Microsoft</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_Toc491798846 \h </w:instrText>
        </w:r>
        <w:r w:rsidR="001C382E" w:rsidRPr="001C382E">
          <w:rPr>
            <w:bCs w:val="0"/>
            <w:webHidden/>
          </w:rPr>
        </w:r>
        <w:r w:rsidR="001C382E" w:rsidRPr="001C382E">
          <w:rPr>
            <w:bCs w:val="0"/>
            <w:webHidden/>
          </w:rPr>
          <w:fldChar w:fldCharType="separate"/>
        </w:r>
        <w:r w:rsidR="001C382E" w:rsidRPr="001C382E">
          <w:rPr>
            <w:bCs w:val="0"/>
            <w:webHidden/>
            <w:cs/>
          </w:rPr>
          <w:t>9</w:t>
        </w:r>
        <w:r w:rsidR="001C382E" w:rsidRPr="001C382E">
          <w:rPr>
            <w:bCs w:val="0"/>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47" w:history="1">
        <w:r w:rsidR="001C382E" w:rsidRPr="001C382E">
          <w:rPr>
            <w:rStyle w:val="Hyperlink"/>
            <w:cs/>
          </w:rPr>
          <w:t>ข้อกำหนดการประมวลผลข้อมูล</w:t>
        </w:r>
        <w:r w:rsidR="001C382E" w:rsidRPr="001C382E">
          <w:rPr>
            <w:webHidden/>
          </w:rPr>
          <w:tab/>
        </w:r>
        <w:r w:rsidR="001C382E" w:rsidRPr="001C382E">
          <w:rPr>
            <w:webHidden/>
          </w:rPr>
          <w:fldChar w:fldCharType="begin"/>
        </w:r>
        <w:r w:rsidR="001C382E" w:rsidRPr="001C382E">
          <w:rPr>
            <w:webHidden/>
          </w:rPr>
          <w:instrText xml:space="preserve"> PAGEREF _Toc491798847 \h </w:instrText>
        </w:r>
        <w:r w:rsidR="001C382E" w:rsidRPr="001C382E">
          <w:rPr>
            <w:webHidden/>
          </w:rPr>
        </w:r>
        <w:r w:rsidR="001C382E" w:rsidRPr="001C382E">
          <w:rPr>
            <w:webHidden/>
          </w:rPr>
          <w:fldChar w:fldCharType="separate"/>
        </w:r>
        <w:r w:rsidR="001C382E" w:rsidRPr="001C382E">
          <w:rPr>
            <w:webHidden/>
            <w:cs/>
          </w:rPr>
          <w:t>10</w:t>
        </w:r>
        <w:r w:rsidR="001C382E" w:rsidRPr="001C382E">
          <w:rPr>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8" w:history="1">
        <w:r w:rsidR="001C382E" w:rsidRPr="001C382E">
          <w:rPr>
            <w:rStyle w:val="Hyperlink"/>
            <w:bCs w:val="0"/>
            <w:cs/>
          </w:rPr>
          <w:t>ตำแหน่งที่ตั้งของข้อมูลลูกค้าที่อยู่นิ่ง (</w:t>
        </w:r>
        <w:r w:rsidR="001C382E" w:rsidRPr="001C382E">
          <w:rPr>
            <w:rStyle w:val="Hyperlink"/>
            <w:bCs w:val="0"/>
          </w:rPr>
          <w:t>Customer Data At Rest)</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_Toc491798848 \h </w:instrText>
        </w:r>
        <w:r w:rsidR="001C382E" w:rsidRPr="001C382E">
          <w:rPr>
            <w:bCs w:val="0"/>
            <w:webHidden/>
          </w:rPr>
        </w:r>
        <w:r w:rsidR="001C382E" w:rsidRPr="001C382E">
          <w:rPr>
            <w:bCs w:val="0"/>
            <w:webHidden/>
          </w:rPr>
          <w:fldChar w:fldCharType="separate"/>
        </w:r>
        <w:r w:rsidR="001C382E" w:rsidRPr="001C382E">
          <w:rPr>
            <w:bCs w:val="0"/>
            <w:webHidden/>
            <w:cs/>
          </w:rPr>
          <w:t>11</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49" w:history="1">
        <w:r w:rsidR="001C382E" w:rsidRPr="001C382E">
          <w:rPr>
            <w:rStyle w:val="Hyperlink"/>
            <w:bCs w:val="0"/>
            <w:cs/>
          </w:rPr>
          <w:t>ความเป็นส่วนตัว</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_Toc491798849 \h </w:instrText>
        </w:r>
        <w:r w:rsidR="001C382E" w:rsidRPr="001C382E">
          <w:rPr>
            <w:bCs w:val="0"/>
            <w:webHidden/>
          </w:rPr>
        </w:r>
        <w:r w:rsidR="001C382E" w:rsidRPr="001C382E">
          <w:rPr>
            <w:bCs w:val="0"/>
            <w:webHidden/>
          </w:rPr>
          <w:fldChar w:fldCharType="separate"/>
        </w:r>
        <w:r w:rsidR="001C382E" w:rsidRPr="001C382E">
          <w:rPr>
            <w:bCs w:val="0"/>
            <w:webHidden/>
            <w:cs/>
          </w:rPr>
          <w:t>11</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50" w:history="1">
        <w:r w:rsidR="001C382E" w:rsidRPr="001C382E">
          <w:rPr>
            <w:rStyle w:val="Hyperlink"/>
            <w:bCs w:val="0"/>
            <w:cs/>
          </w:rPr>
          <w:t>ข้อกำหนดเพิ่มเติมสำหรับทวีปยุโรป</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_Toc491798850 \h </w:instrText>
        </w:r>
        <w:r w:rsidR="001C382E" w:rsidRPr="001C382E">
          <w:rPr>
            <w:bCs w:val="0"/>
            <w:webHidden/>
          </w:rPr>
        </w:r>
        <w:r w:rsidR="001C382E" w:rsidRPr="001C382E">
          <w:rPr>
            <w:bCs w:val="0"/>
            <w:webHidden/>
          </w:rPr>
          <w:fldChar w:fldCharType="separate"/>
        </w:r>
        <w:r w:rsidR="001C382E" w:rsidRPr="001C382E">
          <w:rPr>
            <w:bCs w:val="0"/>
            <w:webHidden/>
            <w:cs/>
          </w:rPr>
          <w:t>12</w:t>
        </w:r>
        <w:r w:rsidR="001C382E" w:rsidRPr="001C382E">
          <w:rPr>
            <w:bCs w:val="0"/>
            <w:webHidden/>
          </w:rPr>
          <w:fldChar w:fldCharType="end"/>
        </w:r>
      </w:hyperlink>
    </w:p>
    <w:p w:rsidR="001C382E" w:rsidRPr="001C382E" w:rsidRDefault="00C83DB3">
      <w:pPr>
        <w:pStyle w:val="TOC5"/>
        <w:rPr>
          <w:rFonts w:eastAsiaTheme="minorEastAsia"/>
          <w:bCs w:val="0"/>
          <w:sz w:val="22"/>
          <w:szCs w:val="22"/>
          <w:lang w:val="en-US" w:eastAsia="en-US" w:bidi="ar-SA"/>
        </w:rPr>
      </w:pPr>
      <w:hyperlink w:anchor="_Toc491798851" w:history="1">
        <w:r w:rsidR="001C382E" w:rsidRPr="001C382E">
          <w:rPr>
            <w:rStyle w:val="Hyperlink"/>
            <w:bCs w:val="0"/>
            <w:cs/>
          </w:rPr>
          <w:t>ความปลอดภัย</w:t>
        </w:r>
        <w:r w:rsidR="001C382E" w:rsidRPr="001C382E">
          <w:rPr>
            <w:bCs w:val="0"/>
            <w:webHidden/>
          </w:rPr>
          <w:tab/>
        </w:r>
        <w:r w:rsidR="001C382E" w:rsidRPr="001C382E">
          <w:rPr>
            <w:bCs w:val="0"/>
            <w:webHidden/>
          </w:rPr>
          <w:fldChar w:fldCharType="begin"/>
        </w:r>
        <w:r w:rsidR="001C382E" w:rsidRPr="001C382E">
          <w:rPr>
            <w:bCs w:val="0"/>
            <w:webHidden/>
          </w:rPr>
          <w:instrText xml:space="preserve"> PAGEREF _Toc491798851 \h </w:instrText>
        </w:r>
        <w:r w:rsidR="001C382E" w:rsidRPr="001C382E">
          <w:rPr>
            <w:bCs w:val="0"/>
            <w:webHidden/>
          </w:rPr>
        </w:r>
        <w:r w:rsidR="001C382E" w:rsidRPr="001C382E">
          <w:rPr>
            <w:bCs w:val="0"/>
            <w:webHidden/>
          </w:rPr>
          <w:fldChar w:fldCharType="separate"/>
        </w:r>
        <w:r w:rsidR="001C382E" w:rsidRPr="001C382E">
          <w:rPr>
            <w:bCs w:val="0"/>
            <w:webHidden/>
            <w:cs/>
          </w:rPr>
          <w:t>12</w:t>
        </w:r>
        <w:r w:rsidR="001C382E" w:rsidRPr="001C382E">
          <w:rPr>
            <w:bCs w:val="0"/>
            <w:webHidden/>
          </w:rPr>
          <w:fldChar w:fldCharType="end"/>
        </w:r>
      </w:hyperlink>
    </w:p>
    <w:p w:rsidR="001C382E" w:rsidRPr="001C382E" w:rsidRDefault="001C382E">
      <w:pPr>
        <w:pStyle w:val="TOC1"/>
        <w:rPr>
          <w:rFonts w:eastAsiaTheme="minorEastAsia"/>
          <w:b w:val="0"/>
          <w:bCs w:val="0"/>
          <w:caps w:val="0"/>
          <w:sz w:val="22"/>
          <w:szCs w:val="22"/>
          <w:lang w:val="en-US" w:eastAsia="en-US" w:bidi="ar-SA"/>
        </w:rPr>
      </w:pPr>
      <w:r>
        <w:rPr>
          <w:rStyle w:val="Hyperlink"/>
        </w:rPr>
        <w:br w:type="column"/>
      </w:r>
      <w:hyperlink w:anchor="_Toc491798852" w:history="1">
        <w:r w:rsidRPr="001C382E">
          <w:rPr>
            <w:rStyle w:val="Hyperlink"/>
            <w:cs/>
          </w:rPr>
          <w:t xml:space="preserve">ข้อกำหนดเฉพาะของ </w:t>
        </w:r>
        <w:r w:rsidRPr="001C382E">
          <w:rPr>
            <w:rStyle w:val="Hyperlink"/>
          </w:rPr>
          <w:t>Online Service</w:t>
        </w:r>
        <w:r w:rsidRPr="001C382E">
          <w:rPr>
            <w:webHidden/>
          </w:rPr>
          <w:tab/>
        </w:r>
        <w:r w:rsidRPr="001C382E">
          <w:rPr>
            <w:webHidden/>
          </w:rPr>
          <w:fldChar w:fldCharType="begin"/>
        </w:r>
        <w:r w:rsidRPr="001C382E">
          <w:rPr>
            <w:webHidden/>
          </w:rPr>
          <w:instrText xml:space="preserve"> PAGEREF _Toc491798852 \h </w:instrText>
        </w:r>
        <w:r w:rsidRPr="001C382E">
          <w:rPr>
            <w:webHidden/>
          </w:rPr>
        </w:r>
        <w:r w:rsidRPr="001C382E">
          <w:rPr>
            <w:webHidden/>
          </w:rPr>
          <w:fldChar w:fldCharType="separate"/>
        </w:r>
        <w:r w:rsidRPr="001C382E">
          <w:rPr>
            <w:webHidden/>
            <w:cs/>
          </w:rPr>
          <w:t>16</w:t>
        </w:r>
        <w:r w:rsidRPr="001C382E">
          <w:rPr>
            <w:webHidden/>
          </w:rPr>
          <w:fldChar w:fldCharType="end"/>
        </w:r>
      </w:hyperlink>
    </w:p>
    <w:p w:rsidR="001C382E" w:rsidRPr="001C382E" w:rsidRDefault="00C83DB3">
      <w:pPr>
        <w:pStyle w:val="TOC2"/>
        <w:rPr>
          <w:rFonts w:eastAsiaTheme="minorEastAsia"/>
          <w:b w:val="0"/>
          <w:bCs w:val="0"/>
          <w:smallCaps w:val="0"/>
          <w:sz w:val="22"/>
          <w:szCs w:val="22"/>
          <w:lang w:val="en-US" w:eastAsia="en-US" w:bidi="ar-SA"/>
        </w:rPr>
      </w:pPr>
      <w:hyperlink w:anchor="_Toc491798853" w:history="1">
        <w:r w:rsidR="001C382E" w:rsidRPr="001C382E">
          <w:rPr>
            <w:rStyle w:val="Hyperlink"/>
          </w:rPr>
          <w:t>Microsoft Azure Services</w:t>
        </w:r>
        <w:r w:rsidR="001C382E" w:rsidRPr="001C382E">
          <w:rPr>
            <w:webHidden/>
          </w:rPr>
          <w:tab/>
        </w:r>
        <w:r w:rsidR="001C382E" w:rsidRPr="001C382E">
          <w:rPr>
            <w:webHidden/>
          </w:rPr>
          <w:fldChar w:fldCharType="begin"/>
        </w:r>
        <w:r w:rsidR="001C382E" w:rsidRPr="001C382E">
          <w:rPr>
            <w:webHidden/>
          </w:rPr>
          <w:instrText xml:space="preserve"> PAGEREF _Toc491798853 \h </w:instrText>
        </w:r>
        <w:r w:rsidR="001C382E" w:rsidRPr="001C382E">
          <w:rPr>
            <w:webHidden/>
          </w:rPr>
        </w:r>
        <w:r w:rsidR="001C382E" w:rsidRPr="001C382E">
          <w:rPr>
            <w:webHidden/>
          </w:rPr>
          <w:fldChar w:fldCharType="separate"/>
        </w:r>
        <w:r w:rsidR="001C382E" w:rsidRPr="001C382E">
          <w:rPr>
            <w:webHidden/>
            <w:cs/>
          </w:rPr>
          <w:t>16</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54" w:history="1">
        <w:r w:rsidR="001C382E" w:rsidRPr="001C382E">
          <w:rPr>
            <w:rStyle w:val="Hyperlink"/>
          </w:rPr>
          <w:t>Microsoft Azure Stack</w:t>
        </w:r>
        <w:r w:rsidR="001C382E" w:rsidRPr="001C382E">
          <w:rPr>
            <w:webHidden/>
          </w:rPr>
          <w:tab/>
        </w:r>
        <w:r w:rsidR="001C382E" w:rsidRPr="001C382E">
          <w:rPr>
            <w:webHidden/>
          </w:rPr>
          <w:fldChar w:fldCharType="begin"/>
        </w:r>
        <w:r w:rsidR="001C382E" w:rsidRPr="001C382E">
          <w:rPr>
            <w:webHidden/>
          </w:rPr>
          <w:instrText xml:space="preserve"> PAGEREF _Toc491798854 \h </w:instrText>
        </w:r>
        <w:r w:rsidR="001C382E" w:rsidRPr="001C382E">
          <w:rPr>
            <w:webHidden/>
          </w:rPr>
        </w:r>
        <w:r w:rsidR="001C382E" w:rsidRPr="001C382E">
          <w:rPr>
            <w:webHidden/>
          </w:rPr>
          <w:fldChar w:fldCharType="separate"/>
        </w:r>
        <w:r w:rsidR="001C382E" w:rsidRPr="001C382E">
          <w:rPr>
            <w:webHidden/>
            <w:cs/>
          </w:rPr>
          <w:t>17</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55" w:history="1">
        <w:r w:rsidR="001C382E" w:rsidRPr="001C382E">
          <w:rPr>
            <w:rStyle w:val="Hyperlink"/>
          </w:rPr>
          <w:t>Microsoft Cognitive Services</w:t>
        </w:r>
        <w:r w:rsidR="001C382E" w:rsidRPr="001C382E">
          <w:rPr>
            <w:webHidden/>
          </w:rPr>
          <w:tab/>
        </w:r>
        <w:r w:rsidR="001C382E" w:rsidRPr="001C382E">
          <w:rPr>
            <w:webHidden/>
          </w:rPr>
          <w:fldChar w:fldCharType="begin"/>
        </w:r>
        <w:r w:rsidR="001C382E" w:rsidRPr="001C382E">
          <w:rPr>
            <w:webHidden/>
          </w:rPr>
          <w:instrText xml:space="preserve"> PAGEREF _Toc491798855 \h </w:instrText>
        </w:r>
        <w:r w:rsidR="001C382E" w:rsidRPr="001C382E">
          <w:rPr>
            <w:webHidden/>
          </w:rPr>
        </w:r>
        <w:r w:rsidR="001C382E" w:rsidRPr="001C382E">
          <w:rPr>
            <w:webHidden/>
          </w:rPr>
          <w:fldChar w:fldCharType="separate"/>
        </w:r>
        <w:r w:rsidR="001C382E" w:rsidRPr="001C382E">
          <w:rPr>
            <w:webHidden/>
            <w:cs/>
          </w:rPr>
          <w:t>17</w:t>
        </w:r>
        <w:r w:rsidR="001C382E" w:rsidRPr="001C382E">
          <w:rPr>
            <w:webHidden/>
          </w:rPr>
          <w:fldChar w:fldCharType="end"/>
        </w:r>
      </w:hyperlink>
    </w:p>
    <w:p w:rsidR="001C382E" w:rsidRPr="001C382E" w:rsidRDefault="00C83DB3">
      <w:pPr>
        <w:pStyle w:val="TOC2"/>
        <w:rPr>
          <w:rFonts w:eastAsiaTheme="minorEastAsia"/>
          <w:b w:val="0"/>
          <w:bCs w:val="0"/>
          <w:smallCaps w:val="0"/>
          <w:sz w:val="22"/>
          <w:szCs w:val="22"/>
          <w:lang w:val="en-US" w:eastAsia="en-US" w:bidi="ar-SA"/>
        </w:rPr>
      </w:pPr>
      <w:hyperlink w:anchor="_Toc491798856" w:history="1">
        <w:r w:rsidR="001C382E" w:rsidRPr="001C382E">
          <w:rPr>
            <w:rStyle w:val="Hyperlink"/>
          </w:rPr>
          <w:t>Microsoft Azure Plans</w:t>
        </w:r>
        <w:r w:rsidR="001C382E" w:rsidRPr="001C382E">
          <w:rPr>
            <w:webHidden/>
          </w:rPr>
          <w:tab/>
        </w:r>
        <w:r w:rsidR="001C382E" w:rsidRPr="001C382E">
          <w:rPr>
            <w:webHidden/>
          </w:rPr>
          <w:fldChar w:fldCharType="begin"/>
        </w:r>
        <w:r w:rsidR="001C382E" w:rsidRPr="001C382E">
          <w:rPr>
            <w:webHidden/>
          </w:rPr>
          <w:instrText xml:space="preserve"> PAGEREF _Toc491798856 \h </w:instrText>
        </w:r>
        <w:r w:rsidR="001C382E" w:rsidRPr="001C382E">
          <w:rPr>
            <w:webHidden/>
          </w:rPr>
        </w:r>
        <w:r w:rsidR="001C382E" w:rsidRPr="001C382E">
          <w:rPr>
            <w:webHidden/>
          </w:rPr>
          <w:fldChar w:fldCharType="separate"/>
        </w:r>
        <w:r w:rsidR="001C382E" w:rsidRPr="001C382E">
          <w:rPr>
            <w:webHidden/>
            <w:cs/>
          </w:rPr>
          <w:t>18</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57" w:history="1">
        <w:r w:rsidR="001C382E" w:rsidRPr="001C382E">
          <w:rPr>
            <w:rStyle w:val="Hyperlink"/>
          </w:rPr>
          <w:t>Azure Active Directory Basic</w:t>
        </w:r>
        <w:r w:rsidR="001C382E" w:rsidRPr="001C382E">
          <w:rPr>
            <w:webHidden/>
          </w:rPr>
          <w:tab/>
        </w:r>
        <w:r w:rsidR="001C382E" w:rsidRPr="001C382E">
          <w:rPr>
            <w:webHidden/>
          </w:rPr>
          <w:fldChar w:fldCharType="begin"/>
        </w:r>
        <w:r w:rsidR="001C382E" w:rsidRPr="001C382E">
          <w:rPr>
            <w:webHidden/>
          </w:rPr>
          <w:instrText xml:space="preserve"> PAGEREF _Toc491798857 \h </w:instrText>
        </w:r>
        <w:r w:rsidR="001C382E" w:rsidRPr="001C382E">
          <w:rPr>
            <w:webHidden/>
          </w:rPr>
        </w:r>
        <w:r w:rsidR="001C382E" w:rsidRPr="001C382E">
          <w:rPr>
            <w:webHidden/>
          </w:rPr>
          <w:fldChar w:fldCharType="separate"/>
        </w:r>
        <w:r w:rsidR="001C382E" w:rsidRPr="001C382E">
          <w:rPr>
            <w:webHidden/>
            <w:cs/>
          </w:rPr>
          <w:t>18</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58" w:history="1">
        <w:r w:rsidR="001C382E" w:rsidRPr="001C382E">
          <w:rPr>
            <w:rStyle w:val="Hyperlink"/>
          </w:rPr>
          <w:t>Azure Active Directory Premium</w:t>
        </w:r>
        <w:r w:rsidR="001C382E" w:rsidRPr="001C382E">
          <w:rPr>
            <w:webHidden/>
          </w:rPr>
          <w:tab/>
        </w:r>
        <w:r w:rsidR="001C382E" w:rsidRPr="001C382E">
          <w:rPr>
            <w:webHidden/>
          </w:rPr>
          <w:fldChar w:fldCharType="begin"/>
        </w:r>
        <w:r w:rsidR="001C382E" w:rsidRPr="001C382E">
          <w:rPr>
            <w:webHidden/>
          </w:rPr>
          <w:instrText xml:space="preserve"> PAGEREF _Toc491798858 \h </w:instrText>
        </w:r>
        <w:r w:rsidR="001C382E" w:rsidRPr="001C382E">
          <w:rPr>
            <w:webHidden/>
          </w:rPr>
        </w:r>
        <w:r w:rsidR="001C382E" w:rsidRPr="001C382E">
          <w:rPr>
            <w:webHidden/>
          </w:rPr>
          <w:fldChar w:fldCharType="separate"/>
        </w:r>
        <w:r w:rsidR="001C382E" w:rsidRPr="001C382E">
          <w:rPr>
            <w:webHidden/>
            <w:cs/>
          </w:rPr>
          <w:t>18</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59" w:history="1">
        <w:r w:rsidR="001C382E" w:rsidRPr="001C382E">
          <w:rPr>
            <w:rStyle w:val="Hyperlink"/>
          </w:rPr>
          <w:t>Azure Information Protection Premium</w:t>
        </w:r>
        <w:r w:rsidR="001C382E" w:rsidRPr="001C382E">
          <w:rPr>
            <w:webHidden/>
          </w:rPr>
          <w:tab/>
        </w:r>
        <w:r w:rsidR="001C382E" w:rsidRPr="001C382E">
          <w:rPr>
            <w:webHidden/>
          </w:rPr>
          <w:fldChar w:fldCharType="begin"/>
        </w:r>
        <w:r w:rsidR="001C382E" w:rsidRPr="001C382E">
          <w:rPr>
            <w:webHidden/>
          </w:rPr>
          <w:instrText xml:space="preserve"> PAGEREF _Toc491798859 \h </w:instrText>
        </w:r>
        <w:r w:rsidR="001C382E" w:rsidRPr="001C382E">
          <w:rPr>
            <w:webHidden/>
          </w:rPr>
        </w:r>
        <w:r w:rsidR="001C382E" w:rsidRPr="001C382E">
          <w:rPr>
            <w:webHidden/>
          </w:rPr>
          <w:fldChar w:fldCharType="separate"/>
        </w:r>
        <w:r w:rsidR="001C382E" w:rsidRPr="001C382E">
          <w:rPr>
            <w:webHidden/>
            <w:cs/>
          </w:rPr>
          <w:t>18</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60" w:history="1">
        <w:r w:rsidR="001C382E" w:rsidRPr="001C382E">
          <w:rPr>
            <w:rStyle w:val="Hyperlink"/>
          </w:rPr>
          <w:t xml:space="preserve">Microsoft Dynamics </w:t>
        </w:r>
        <w:r w:rsidR="001C382E" w:rsidRPr="001C382E">
          <w:rPr>
            <w:rStyle w:val="Hyperlink"/>
            <w:cs/>
          </w:rPr>
          <w:t xml:space="preserve">365 </w:t>
        </w:r>
        <w:r w:rsidR="001C382E" w:rsidRPr="001C382E">
          <w:rPr>
            <w:rStyle w:val="Hyperlink"/>
          </w:rPr>
          <w:t>Services</w:t>
        </w:r>
        <w:r w:rsidR="001C382E" w:rsidRPr="001C382E">
          <w:rPr>
            <w:webHidden/>
          </w:rPr>
          <w:tab/>
        </w:r>
        <w:r w:rsidR="001C382E" w:rsidRPr="001C382E">
          <w:rPr>
            <w:webHidden/>
          </w:rPr>
          <w:fldChar w:fldCharType="begin"/>
        </w:r>
        <w:r w:rsidR="001C382E" w:rsidRPr="001C382E">
          <w:rPr>
            <w:webHidden/>
          </w:rPr>
          <w:instrText xml:space="preserve"> PAGEREF _Toc491798860 \h </w:instrText>
        </w:r>
        <w:r w:rsidR="001C382E" w:rsidRPr="001C382E">
          <w:rPr>
            <w:webHidden/>
          </w:rPr>
        </w:r>
        <w:r w:rsidR="001C382E" w:rsidRPr="001C382E">
          <w:rPr>
            <w:webHidden/>
          </w:rPr>
          <w:fldChar w:fldCharType="separate"/>
        </w:r>
        <w:r w:rsidR="001C382E" w:rsidRPr="001C382E">
          <w:rPr>
            <w:webHidden/>
            <w:cs/>
          </w:rPr>
          <w:t>19</w:t>
        </w:r>
        <w:r w:rsidR="001C382E" w:rsidRPr="001C382E">
          <w:rPr>
            <w:webHidden/>
          </w:rPr>
          <w:fldChar w:fldCharType="end"/>
        </w:r>
      </w:hyperlink>
    </w:p>
    <w:p w:rsidR="001C382E" w:rsidRPr="001C382E" w:rsidRDefault="00C83DB3">
      <w:pPr>
        <w:pStyle w:val="TOC2"/>
        <w:rPr>
          <w:rFonts w:eastAsiaTheme="minorEastAsia"/>
          <w:b w:val="0"/>
          <w:bCs w:val="0"/>
          <w:smallCaps w:val="0"/>
          <w:sz w:val="22"/>
          <w:szCs w:val="22"/>
          <w:lang w:val="en-US" w:eastAsia="en-US" w:bidi="ar-SA"/>
        </w:rPr>
      </w:pPr>
      <w:hyperlink w:anchor="_Toc491798861" w:history="1">
        <w:r w:rsidR="001C382E" w:rsidRPr="001C382E">
          <w:rPr>
            <w:rStyle w:val="Hyperlink"/>
            <w:cs/>
          </w:rPr>
          <w:t xml:space="preserve">บริการ </w:t>
        </w:r>
        <w:r w:rsidR="001C382E" w:rsidRPr="001C382E">
          <w:rPr>
            <w:rStyle w:val="Hyperlink"/>
          </w:rPr>
          <w:t xml:space="preserve">Office </w:t>
        </w:r>
        <w:r w:rsidR="001C382E" w:rsidRPr="001C382E">
          <w:rPr>
            <w:rStyle w:val="Hyperlink"/>
            <w:cs/>
          </w:rPr>
          <w:t>365</w:t>
        </w:r>
        <w:r w:rsidR="001C382E" w:rsidRPr="001C382E">
          <w:rPr>
            <w:webHidden/>
          </w:rPr>
          <w:tab/>
        </w:r>
        <w:r w:rsidR="001C382E" w:rsidRPr="001C382E">
          <w:rPr>
            <w:webHidden/>
          </w:rPr>
          <w:fldChar w:fldCharType="begin"/>
        </w:r>
        <w:r w:rsidR="001C382E" w:rsidRPr="001C382E">
          <w:rPr>
            <w:webHidden/>
          </w:rPr>
          <w:instrText xml:space="preserve"> PAGEREF _Toc491798861 \h </w:instrText>
        </w:r>
        <w:r w:rsidR="001C382E" w:rsidRPr="001C382E">
          <w:rPr>
            <w:webHidden/>
          </w:rPr>
        </w:r>
        <w:r w:rsidR="001C382E" w:rsidRPr="001C382E">
          <w:rPr>
            <w:webHidden/>
          </w:rPr>
          <w:fldChar w:fldCharType="separate"/>
        </w:r>
        <w:r w:rsidR="001C382E" w:rsidRPr="001C382E">
          <w:rPr>
            <w:webHidden/>
            <w:cs/>
          </w:rPr>
          <w:t>20</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62" w:history="1">
        <w:r w:rsidR="001C382E" w:rsidRPr="001C382E">
          <w:rPr>
            <w:rStyle w:val="Hyperlink"/>
          </w:rPr>
          <w:t>Exchange Online</w:t>
        </w:r>
        <w:r w:rsidR="001C382E" w:rsidRPr="001C382E">
          <w:rPr>
            <w:webHidden/>
          </w:rPr>
          <w:tab/>
        </w:r>
        <w:r w:rsidR="001C382E" w:rsidRPr="001C382E">
          <w:rPr>
            <w:webHidden/>
          </w:rPr>
          <w:fldChar w:fldCharType="begin"/>
        </w:r>
        <w:r w:rsidR="001C382E" w:rsidRPr="001C382E">
          <w:rPr>
            <w:webHidden/>
          </w:rPr>
          <w:instrText xml:space="preserve"> PAGEREF _Toc491798862 \h </w:instrText>
        </w:r>
        <w:r w:rsidR="001C382E" w:rsidRPr="001C382E">
          <w:rPr>
            <w:webHidden/>
          </w:rPr>
        </w:r>
        <w:r w:rsidR="001C382E" w:rsidRPr="001C382E">
          <w:rPr>
            <w:webHidden/>
          </w:rPr>
          <w:fldChar w:fldCharType="separate"/>
        </w:r>
        <w:r w:rsidR="001C382E" w:rsidRPr="001C382E">
          <w:rPr>
            <w:webHidden/>
            <w:cs/>
          </w:rPr>
          <w:t>21</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63" w:history="1">
        <w:r w:rsidR="001C382E" w:rsidRPr="001C382E">
          <w:rPr>
            <w:rStyle w:val="Hyperlink"/>
            <w:cs/>
          </w:rPr>
          <w:t xml:space="preserve">โปรแกรมประยุกต์ </w:t>
        </w:r>
        <w:r w:rsidR="001C382E" w:rsidRPr="001C382E">
          <w:rPr>
            <w:rStyle w:val="Hyperlink"/>
          </w:rPr>
          <w:t xml:space="preserve">Office </w:t>
        </w:r>
        <w:r w:rsidR="001C382E" w:rsidRPr="001C382E">
          <w:rPr>
            <w:rStyle w:val="Hyperlink"/>
            <w:cs/>
          </w:rPr>
          <w:t>365</w:t>
        </w:r>
        <w:r w:rsidR="001C382E" w:rsidRPr="001C382E">
          <w:rPr>
            <w:webHidden/>
          </w:rPr>
          <w:tab/>
        </w:r>
        <w:r w:rsidR="001C382E" w:rsidRPr="001C382E">
          <w:rPr>
            <w:webHidden/>
          </w:rPr>
          <w:fldChar w:fldCharType="begin"/>
        </w:r>
        <w:r w:rsidR="001C382E" w:rsidRPr="001C382E">
          <w:rPr>
            <w:webHidden/>
          </w:rPr>
          <w:instrText xml:space="preserve"> PAGEREF _Toc491798863 \h </w:instrText>
        </w:r>
        <w:r w:rsidR="001C382E" w:rsidRPr="001C382E">
          <w:rPr>
            <w:webHidden/>
          </w:rPr>
        </w:r>
        <w:r w:rsidR="001C382E" w:rsidRPr="001C382E">
          <w:rPr>
            <w:webHidden/>
          </w:rPr>
          <w:fldChar w:fldCharType="separate"/>
        </w:r>
        <w:r w:rsidR="001C382E" w:rsidRPr="001C382E">
          <w:rPr>
            <w:webHidden/>
            <w:cs/>
          </w:rPr>
          <w:t>22</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64" w:history="1">
        <w:r w:rsidR="001C382E" w:rsidRPr="001C382E">
          <w:rPr>
            <w:rStyle w:val="Hyperlink"/>
          </w:rPr>
          <w:t>Microsoft MyAnalytics</w:t>
        </w:r>
        <w:r w:rsidR="001C382E" w:rsidRPr="001C382E">
          <w:rPr>
            <w:webHidden/>
          </w:rPr>
          <w:tab/>
        </w:r>
        <w:r w:rsidR="001C382E" w:rsidRPr="001C382E">
          <w:rPr>
            <w:webHidden/>
          </w:rPr>
          <w:fldChar w:fldCharType="begin"/>
        </w:r>
        <w:r w:rsidR="001C382E" w:rsidRPr="001C382E">
          <w:rPr>
            <w:webHidden/>
          </w:rPr>
          <w:instrText xml:space="preserve"> PAGEREF _Toc491798864 \h </w:instrText>
        </w:r>
        <w:r w:rsidR="001C382E" w:rsidRPr="001C382E">
          <w:rPr>
            <w:webHidden/>
          </w:rPr>
        </w:r>
        <w:r w:rsidR="001C382E" w:rsidRPr="001C382E">
          <w:rPr>
            <w:webHidden/>
          </w:rPr>
          <w:fldChar w:fldCharType="separate"/>
        </w:r>
        <w:r w:rsidR="001C382E" w:rsidRPr="001C382E">
          <w:rPr>
            <w:webHidden/>
            <w:cs/>
          </w:rPr>
          <w:t>23</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65" w:history="1">
        <w:r w:rsidR="001C382E" w:rsidRPr="001C382E">
          <w:rPr>
            <w:rStyle w:val="Hyperlink"/>
          </w:rPr>
          <w:t>Office Online</w:t>
        </w:r>
        <w:r w:rsidR="001C382E" w:rsidRPr="001C382E">
          <w:rPr>
            <w:webHidden/>
          </w:rPr>
          <w:tab/>
        </w:r>
        <w:r w:rsidR="001C382E" w:rsidRPr="001C382E">
          <w:rPr>
            <w:webHidden/>
          </w:rPr>
          <w:fldChar w:fldCharType="begin"/>
        </w:r>
        <w:r w:rsidR="001C382E" w:rsidRPr="001C382E">
          <w:rPr>
            <w:webHidden/>
          </w:rPr>
          <w:instrText xml:space="preserve"> PAGEREF _Toc491798865 \h </w:instrText>
        </w:r>
        <w:r w:rsidR="001C382E" w:rsidRPr="001C382E">
          <w:rPr>
            <w:webHidden/>
          </w:rPr>
        </w:r>
        <w:r w:rsidR="001C382E" w:rsidRPr="001C382E">
          <w:rPr>
            <w:webHidden/>
          </w:rPr>
          <w:fldChar w:fldCharType="separate"/>
        </w:r>
        <w:r w:rsidR="001C382E" w:rsidRPr="001C382E">
          <w:rPr>
            <w:webHidden/>
            <w:cs/>
          </w:rPr>
          <w:t>23</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66" w:history="1">
        <w:r w:rsidR="001C382E" w:rsidRPr="001C382E">
          <w:rPr>
            <w:rStyle w:val="Hyperlink"/>
          </w:rPr>
          <w:t>OneDrive for Business</w:t>
        </w:r>
        <w:r w:rsidR="001C382E" w:rsidRPr="001C382E">
          <w:rPr>
            <w:webHidden/>
          </w:rPr>
          <w:tab/>
        </w:r>
        <w:r w:rsidR="001C382E" w:rsidRPr="001C382E">
          <w:rPr>
            <w:webHidden/>
          </w:rPr>
          <w:fldChar w:fldCharType="begin"/>
        </w:r>
        <w:r w:rsidR="001C382E" w:rsidRPr="001C382E">
          <w:rPr>
            <w:webHidden/>
          </w:rPr>
          <w:instrText xml:space="preserve"> PAGEREF _Toc491798866 \h </w:instrText>
        </w:r>
        <w:r w:rsidR="001C382E" w:rsidRPr="001C382E">
          <w:rPr>
            <w:webHidden/>
          </w:rPr>
        </w:r>
        <w:r w:rsidR="001C382E" w:rsidRPr="001C382E">
          <w:rPr>
            <w:webHidden/>
          </w:rPr>
          <w:fldChar w:fldCharType="separate"/>
        </w:r>
        <w:r w:rsidR="001C382E" w:rsidRPr="001C382E">
          <w:rPr>
            <w:webHidden/>
            <w:cs/>
          </w:rPr>
          <w:t>23</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67" w:history="1">
        <w:r w:rsidR="001C382E" w:rsidRPr="001C382E">
          <w:rPr>
            <w:rStyle w:val="Hyperlink"/>
          </w:rPr>
          <w:t>Project Online</w:t>
        </w:r>
        <w:r w:rsidR="001C382E" w:rsidRPr="001C382E">
          <w:rPr>
            <w:webHidden/>
          </w:rPr>
          <w:tab/>
        </w:r>
        <w:r w:rsidR="001C382E" w:rsidRPr="001C382E">
          <w:rPr>
            <w:webHidden/>
          </w:rPr>
          <w:fldChar w:fldCharType="begin"/>
        </w:r>
        <w:r w:rsidR="001C382E" w:rsidRPr="001C382E">
          <w:rPr>
            <w:webHidden/>
          </w:rPr>
          <w:instrText xml:space="preserve"> PAGEREF _Toc491798867 \h </w:instrText>
        </w:r>
        <w:r w:rsidR="001C382E" w:rsidRPr="001C382E">
          <w:rPr>
            <w:webHidden/>
          </w:rPr>
        </w:r>
        <w:r w:rsidR="001C382E" w:rsidRPr="001C382E">
          <w:rPr>
            <w:webHidden/>
          </w:rPr>
          <w:fldChar w:fldCharType="separate"/>
        </w:r>
        <w:r w:rsidR="001C382E" w:rsidRPr="001C382E">
          <w:rPr>
            <w:webHidden/>
            <w:cs/>
          </w:rPr>
          <w:t>23</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68" w:history="1">
        <w:r w:rsidR="001C382E" w:rsidRPr="001C382E">
          <w:rPr>
            <w:rStyle w:val="Hyperlink"/>
          </w:rPr>
          <w:t>SharePoint Online</w:t>
        </w:r>
        <w:r w:rsidR="001C382E" w:rsidRPr="001C382E">
          <w:rPr>
            <w:webHidden/>
          </w:rPr>
          <w:tab/>
        </w:r>
        <w:r w:rsidR="001C382E" w:rsidRPr="001C382E">
          <w:rPr>
            <w:webHidden/>
          </w:rPr>
          <w:fldChar w:fldCharType="begin"/>
        </w:r>
        <w:r w:rsidR="001C382E" w:rsidRPr="001C382E">
          <w:rPr>
            <w:webHidden/>
          </w:rPr>
          <w:instrText xml:space="preserve"> PAGEREF _Toc491798868 \h </w:instrText>
        </w:r>
        <w:r w:rsidR="001C382E" w:rsidRPr="001C382E">
          <w:rPr>
            <w:webHidden/>
          </w:rPr>
        </w:r>
        <w:r w:rsidR="001C382E" w:rsidRPr="001C382E">
          <w:rPr>
            <w:webHidden/>
          </w:rPr>
          <w:fldChar w:fldCharType="separate"/>
        </w:r>
        <w:r w:rsidR="001C382E" w:rsidRPr="001C382E">
          <w:rPr>
            <w:webHidden/>
            <w:cs/>
          </w:rPr>
          <w:t>24</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69" w:history="1">
        <w:r w:rsidR="001C382E" w:rsidRPr="001C382E">
          <w:rPr>
            <w:rStyle w:val="Hyperlink"/>
          </w:rPr>
          <w:t>Skype for Business Online</w:t>
        </w:r>
        <w:r w:rsidR="001C382E" w:rsidRPr="001C382E">
          <w:rPr>
            <w:webHidden/>
          </w:rPr>
          <w:tab/>
        </w:r>
        <w:r w:rsidR="001C382E" w:rsidRPr="001C382E">
          <w:rPr>
            <w:webHidden/>
          </w:rPr>
          <w:fldChar w:fldCharType="begin"/>
        </w:r>
        <w:r w:rsidR="001C382E" w:rsidRPr="001C382E">
          <w:rPr>
            <w:webHidden/>
          </w:rPr>
          <w:instrText xml:space="preserve"> PAGEREF _Toc491798869 \h </w:instrText>
        </w:r>
        <w:r w:rsidR="001C382E" w:rsidRPr="001C382E">
          <w:rPr>
            <w:webHidden/>
          </w:rPr>
        </w:r>
        <w:r w:rsidR="001C382E" w:rsidRPr="001C382E">
          <w:rPr>
            <w:webHidden/>
          </w:rPr>
          <w:fldChar w:fldCharType="separate"/>
        </w:r>
        <w:r w:rsidR="001C382E" w:rsidRPr="001C382E">
          <w:rPr>
            <w:webHidden/>
            <w:cs/>
          </w:rPr>
          <w:t>24</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0" w:history="1">
        <w:r w:rsidR="001C382E" w:rsidRPr="001C382E">
          <w:rPr>
            <w:rStyle w:val="Hyperlink"/>
          </w:rPr>
          <w:t>Skype for Business Online PSTN Services</w:t>
        </w:r>
        <w:r w:rsidR="001C382E" w:rsidRPr="001C382E">
          <w:rPr>
            <w:webHidden/>
          </w:rPr>
          <w:tab/>
        </w:r>
        <w:r w:rsidR="001C382E" w:rsidRPr="001C382E">
          <w:rPr>
            <w:webHidden/>
          </w:rPr>
          <w:fldChar w:fldCharType="begin"/>
        </w:r>
        <w:r w:rsidR="001C382E" w:rsidRPr="001C382E">
          <w:rPr>
            <w:webHidden/>
          </w:rPr>
          <w:instrText xml:space="preserve"> PAGEREF _Toc491798870 \h </w:instrText>
        </w:r>
        <w:r w:rsidR="001C382E" w:rsidRPr="001C382E">
          <w:rPr>
            <w:webHidden/>
          </w:rPr>
        </w:r>
        <w:r w:rsidR="001C382E" w:rsidRPr="001C382E">
          <w:rPr>
            <w:webHidden/>
          </w:rPr>
          <w:fldChar w:fldCharType="separate"/>
        </w:r>
        <w:r w:rsidR="001C382E" w:rsidRPr="001C382E">
          <w:rPr>
            <w:webHidden/>
            <w:cs/>
          </w:rPr>
          <w:t>24</w:t>
        </w:r>
        <w:r w:rsidR="001C382E" w:rsidRPr="001C382E">
          <w:rPr>
            <w:webHidden/>
          </w:rPr>
          <w:fldChar w:fldCharType="end"/>
        </w:r>
      </w:hyperlink>
    </w:p>
    <w:p w:rsidR="001C382E" w:rsidRPr="001C382E" w:rsidRDefault="00C83DB3">
      <w:pPr>
        <w:pStyle w:val="TOC2"/>
        <w:rPr>
          <w:rFonts w:eastAsiaTheme="minorEastAsia"/>
          <w:b w:val="0"/>
          <w:bCs w:val="0"/>
          <w:smallCaps w:val="0"/>
          <w:sz w:val="22"/>
          <w:szCs w:val="22"/>
          <w:lang w:val="en-US" w:eastAsia="en-US" w:bidi="ar-SA"/>
        </w:rPr>
      </w:pPr>
      <w:hyperlink w:anchor="_Toc491798871" w:history="1">
        <w:r w:rsidR="001C382E" w:rsidRPr="001C382E">
          <w:rPr>
            <w:rStyle w:val="Hyperlink"/>
          </w:rPr>
          <w:t xml:space="preserve">Online Service </w:t>
        </w:r>
        <w:r w:rsidR="001C382E" w:rsidRPr="001C382E">
          <w:rPr>
            <w:rStyle w:val="Hyperlink"/>
            <w:cs/>
          </w:rPr>
          <w:t>อื่นๆ</w:t>
        </w:r>
        <w:r w:rsidR="001C382E" w:rsidRPr="001C382E">
          <w:rPr>
            <w:webHidden/>
          </w:rPr>
          <w:tab/>
        </w:r>
        <w:r w:rsidR="001C382E" w:rsidRPr="001C382E">
          <w:rPr>
            <w:webHidden/>
          </w:rPr>
          <w:fldChar w:fldCharType="begin"/>
        </w:r>
        <w:r w:rsidR="001C382E" w:rsidRPr="001C382E">
          <w:rPr>
            <w:webHidden/>
          </w:rPr>
          <w:instrText xml:space="preserve"> PAGEREF _Toc491798871 \h </w:instrText>
        </w:r>
        <w:r w:rsidR="001C382E" w:rsidRPr="001C382E">
          <w:rPr>
            <w:webHidden/>
          </w:rPr>
        </w:r>
        <w:r w:rsidR="001C382E" w:rsidRPr="001C382E">
          <w:rPr>
            <w:webHidden/>
          </w:rPr>
          <w:fldChar w:fldCharType="separate"/>
        </w:r>
        <w:r w:rsidR="001C382E" w:rsidRPr="001C382E">
          <w:rPr>
            <w:webHidden/>
            <w:cs/>
          </w:rPr>
          <w:t>25</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2" w:history="1">
        <w:r w:rsidR="001C382E" w:rsidRPr="001C382E">
          <w:rPr>
            <w:rStyle w:val="Hyperlink"/>
          </w:rPr>
          <w:t xml:space="preserve">Bing Maps Enterprise Platform </w:t>
        </w:r>
        <w:r w:rsidR="001C382E" w:rsidRPr="001C382E">
          <w:rPr>
            <w:rStyle w:val="Hyperlink"/>
            <w:cs/>
          </w:rPr>
          <w:t xml:space="preserve">และ </w:t>
        </w:r>
        <w:r w:rsidR="001C382E" w:rsidRPr="001C382E">
          <w:rPr>
            <w:rStyle w:val="Hyperlink"/>
          </w:rPr>
          <w:t>Mobile Asset Management Platform</w:t>
        </w:r>
        <w:r w:rsidR="001C382E" w:rsidRPr="001C382E">
          <w:rPr>
            <w:webHidden/>
          </w:rPr>
          <w:tab/>
        </w:r>
        <w:r w:rsidR="001C382E" w:rsidRPr="001C382E">
          <w:rPr>
            <w:webHidden/>
          </w:rPr>
          <w:fldChar w:fldCharType="begin"/>
        </w:r>
        <w:r w:rsidR="001C382E" w:rsidRPr="001C382E">
          <w:rPr>
            <w:webHidden/>
          </w:rPr>
          <w:instrText xml:space="preserve"> PAGEREF _Toc491798872 \h </w:instrText>
        </w:r>
        <w:r w:rsidR="001C382E" w:rsidRPr="001C382E">
          <w:rPr>
            <w:webHidden/>
          </w:rPr>
        </w:r>
        <w:r w:rsidR="001C382E" w:rsidRPr="001C382E">
          <w:rPr>
            <w:webHidden/>
          </w:rPr>
          <w:fldChar w:fldCharType="separate"/>
        </w:r>
        <w:r w:rsidR="001C382E" w:rsidRPr="001C382E">
          <w:rPr>
            <w:webHidden/>
            <w:cs/>
          </w:rPr>
          <w:t>25</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3" w:history="1">
        <w:r w:rsidR="001C382E" w:rsidRPr="001C382E">
          <w:rPr>
            <w:rStyle w:val="Hyperlink"/>
          </w:rPr>
          <w:t>Business Application Platform</w:t>
        </w:r>
        <w:r w:rsidR="001C382E" w:rsidRPr="001C382E">
          <w:rPr>
            <w:webHidden/>
          </w:rPr>
          <w:tab/>
        </w:r>
        <w:r w:rsidR="001C382E" w:rsidRPr="001C382E">
          <w:rPr>
            <w:webHidden/>
          </w:rPr>
          <w:fldChar w:fldCharType="begin"/>
        </w:r>
        <w:r w:rsidR="001C382E" w:rsidRPr="001C382E">
          <w:rPr>
            <w:webHidden/>
          </w:rPr>
          <w:instrText xml:space="preserve"> PAGEREF _Toc491798873 \h </w:instrText>
        </w:r>
        <w:r w:rsidR="001C382E" w:rsidRPr="001C382E">
          <w:rPr>
            <w:webHidden/>
          </w:rPr>
        </w:r>
        <w:r w:rsidR="001C382E" w:rsidRPr="001C382E">
          <w:rPr>
            <w:webHidden/>
          </w:rPr>
          <w:fldChar w:fldCharType="separate"/>
        </w:r>
        <w:r w:rsidR="001C382E" w:rsidRPr="001C382E">
          <w:rPr>
            <w:webHidden/>
            <w:cs/>
          </w:rPr>
          <w:t>26</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4" w:history="1">
        <w:r w:rsidR="001C382E" w:rsidRPr="001C382E">
          <w:rPr>
            <w:rStyle w:val="Hyperlink"/>
          </w:rPr>
          <w:t>Kaizala</w:t>
        </w:r>
        <w:r w:rsidR="001C382E" w:rsidRPr="001C382E">
          <w:rPr>
            <w:webHidden/>
          </w:rPr>
          <w:tab/>
        </w:r>
        <w:r w:rsidR="001C382E" w:rsidRPr="001C382E">
          <w:rPr>
            <w:webHidden/>
          </w:rPr>
          <w:fldChar w:fldCharType="begin"/>
        </w:r>
        <w:r w:rsidR="001C382E" w:rsidRPr="001C382E">
          <w:rPr>
            <w:webHidden/>
          </w:rPr>
          <w:instrText xml:space="preserve"> PAGEREF _Toc491798874 \h </w:instrText>
        </w:r>
        <w:r w:rsidR="001C382E" w:rsidRPr="001C382E">
          <w:rPr>
            <w:webHidden/>
          </w:rPr>
        </w:r>
        <w:r w:rsidR="001C382E" w:rsidRPr="001C382E">
          <w:rPr>
            <w:webHidden/>
          </w:rPr>
          <w:fldChar w:fldCharType="separate"/>
        </w:r>
        <w:r w:rsidR="001C382E" w:rsidRPr="001C382E">
          <w:rPr>
            <w:webHidden/>
            <w:cs/>
          </w:rPr>
          <w:t>26</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5" w:history="1">
        <w:r w:rsidR="001C382E" w:rsidRPr="001C382E">
          <w:rPr>
            <w:rStyle w:val="Hyperlink"/>
          </w:rPr>
          <w:t>Microsoft Cloud App Security</w:t>
        </w:r>
        <w:r w:rsidR="001C382E" w:rsidRPr="001C382E">
          <w:rPr>
            <w:webHidden/>
          </w:rPr>
          <w:tab/>
        </w:r>
        <w:r w:rsidR="001C382E" w:rsidRPr="001C382E">
          <w:rPr>
            <w:webHidden/>
          </w:rPr>
          <w:fldChar w:fldCharType="begin"/>
        </w:r>
        <w:r w:rsidR="001C382E" w:rsidRPr="001C382E">
          <w:rPr>
            <w:webHidden/>
          </w:rPr>
          <w:instrText xml:space="preserve"> PAGEREF _Toc491798875 \h </w:instrText>
        </w:r>
        <w:r w:rsidR="001C382E" w:rsidRPr="001C382E">
          <w:rPr>
            <w:webHidden/>
          </w:rPr>
        </w:r>
        <w:r w:rsidR="001C382E" w:rsidRPr="001C382E">
          <w:rPr>
            <w:webHidden/>
          </w:rPr>
          <w:fldChar w:fldCharType="separate"/>
        </w:r>
        <w:r w:rsidR="001C382E" w:rsidRPr="001C382E">
          <w:rPr>
            <w:webHidden/>
            <w:cs/>
          </w:rPr>
          <w:t>26</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6" w:history="1">
        <w:r w:rsidR="001C382E" w:rsidRPr="001C382E">
          <w:rPr>
            <w:rStyle w:val="Hyperlink"/>
          </w:rPr>
          <w:t>Microsoft Intune</w:t>
        </w:r>
        <w:r w:rsidR="001C382E" w:rsidRPr="001C382E">
          <w:rPr>
            <w:webHidden/>
          </w:rPr>
          <w:tab/>
        </w:r>
        <w:r w:rsidR="001C382E" w:rsidRPr="001C382E">
          <w:rPr>
            <w:webHidden/>
          </w:rPr>
          <w:fldChar w:fldCharType="begin"/>
        </w:r>
        <w:r w:rsidR="001C382E" w:rsidRPr="001C382E">
          <w:rPr>
            <w:webHidden/>
          </w:rPr>
          <w:instrText xml:space="preserve"> PAGEREF _Toc491798876 \h </w:instrText>
        </w:r>
        <w:r w:rsidR="001C382E" w:rsidRPr="001C382E">
          <w:rPr>
            <w:webHidden/>
          </w:rPr>
        </w:r>
        <w:r w:rsidR="001C382E" w:rsidRPr="001C382E">
          <w:rPr>
            <w:webHidden/>
          </w:rPr>
          <w:fldChar w:fldCharType="separate"/>
        </w:r>
        <w:r w:rsidR="001C382E" w:rsidRPr="001C382E">
          <w:rPr>
            <w:webHidden/>
            <w:cs/>
          </w:rPr>
          <w:t>27</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7" w:history="1">
        <w:r w:rsidR="001C382E" w:rsidRPr="001C382E">
          <w:rPr>
            <w:rStyle w:val="Hyperlink"/>
          </w:rPr>
          <w:t>Microsoft Learning</w:t>
        </w:r>
        <w:r w:rsidR="001C382E" w:rsidRPr="001C382E">
          <w:rPr>
            <w:webHidden/>
          </w:rPr>
          <w:tab/>
        </w:r>
        <w:r w:rsidR="001C382E" w:rsidRPr="001C382E">
          <w:rPr>
            <w:webHidden/>
          </w:rPr>
          <w:fldChar w:fldCharType="begin"/>
        </w:r>
        <w:r w:rsidR="001C382E" w:rsidRPr="001C382E">
          <w:rPr>
            <w:webHidden/>
          </w:rPr>
          <w:instrText xml:space="preserve"> PAGEREF _Toc491798877 \h </w:instrText>
        </w:r>
        <w:r w:rsidR="001C382E" w:rsidRPr="001C382E">
          <w:rPr>
            <w:webHidden/>
          </w:rPr>
        </w:r>
        <w:r w:rsidR="001C382E" w:rsidRPr="001C382E">
          <w:rPr>
            <w:webHidden/>
          </w:rPr>
          <w:fldChar w:fldCharType="separate"/>
        </w:r>
        <w:r w:rsidR="001C382E" w:rsidRPr="001C382E">
          <w:rPr>
            <w:webHidden/>
            <w:cs/>
          </w:rPr>
          <w:t>27</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8" w:history="1">
        <w:r w:rsidR="001C382E" w:rsidRPr="001C382E">
          <w:rPr>
            <w:rStyle w:val="Hyperlink"/>
          </w:rPr>
          <w:t>Minecraft: Education Edition</w:t>
        </w:r>
        <w:r w:rsidR="001C382E" w:rsidRPr="001C382E">
          <w:rPr>
            <w:webHidden/>
          </w:rPr>
          <w:tab/>
        </w:r>
        <w:r w:rsidR="001C382E" w:rsidRPr="001C382E">
          <w:rPr>
            <w:webHidden/>
          </w:rPr>
          <w:fldChar w:fldCharType="begin"/>
        </w:r>
        <w:r w:rsidR="001C382E" w:rsidRPr="001C382E">
          <w:rPr>
            <w:webHidden/>
          </w:rPr>
          <w:instrText xml:space="preserve"> PAGEREF _Toc491798878 \h </w:instrText>
        </w:r>
        <w:r w:rsidR="001C382E" w:rsidRPr="001C382E">
          <w:rPr>
            <w:webHidden/>
          </w:rPr>
        </w:r>
        <w:r w:rsidR="001C382E" w:rsidRPr="001C382E">
          <w:rPr>
            <w:webHidden/>
          </w:rPr>
          <w:fldChar w:fldCharType="separate"/>
        </w:r>
        <w:r w:rsidR="001C382E" w:rsidRPr="001C382E">
          <w:rPr>
            <w:webHidden/>
            <w:cs/>
          </w:rPr>
          <w:t>27</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79" w:history="1">
        <w:r w:rsidR="001C382E" w:rsidRPr="001C382E">
          <w:rPr>
            <w:rStyle w:val="Hyperlink"/>
          </w:rPr>
          <w:t xml:space="preserve">Office </w:t>
        </w:r>
        <w:r w:rsidR="001C382E" w:rsidRPr="001C382E">
          <w:rPr>
            <w:rStyle w:val="Hyperlink"/>
            <w:cs/>
          </w:rPr>
          <w:t xml:space="preserve">365 </w:t>
        </w:r>
        <w:r w:rsidR="001C382E" w:rsidRPr="001C382E">
          <w:rPr>
            <w:rStyle w:val="Hyperlink"/>
          </w:rPr>
          <w:t>Developer</w:t>
        </w:r>
        <w:r w:rsidR="001C382E" w:rsidRPr="001C382E">
          <w:rPr>
            <w:webHidden/>
          </w:rPr>
          <w:tab/>
        </w:r>
        <w:r w:rsidR="001C382E" w:rsidRPr="001C382E">
          <w:rPr>
            <w:webHidden/>
          </w:rPr>
          <w:fldChar w:fldCharType="begin"/>
        </w:r>
        <w:r w:rsidR="001C382E" w:rsidRPr="001C382E">
          <w:rPr>
            <w:webHidden/>
          </w:rPr>
          <w:instrText xml:space="preserve"> PAGEREF _Toc491798879 \h </w:instrText>
        </w:r>
        <w:r w:rsidR="001C382E" w:rsidRPr="001C382E">
          <w:rPr>
            <w:webHidden/>
          </w:rPr>
        </w:r>
        <w:r w:rsidR="001C382E" w:rsidRPr="001C382E">
          <w:rPr>
            <w:webHidden/>
          </w:rPr>
          <w:fldChar w:fldCharType="separate"/>
        </w:r>
        <w:r w:rsidR="001C382E" w:rsidRPr="001C382E">
          <w:rPr>
            <w:webHidden/>
            <w:cs/>
          </w:rPr>
          <w:t>28</w:t>
        </w:r>
        <w:r w:rsidR="001C382E" w:rsidRPr="001C382E">
          <w:rPr>
            <w:webHidden/>
          </w:rPr>
          <w:fldChar w:fldCharType="end"/>
        </w:r>
      </w:hyperlink>
    </w:p>
    <w:p w:rsidR="001C382E" w:rsidRPr="001C382E" w:rsidRDefault="00C83DB3">
      <w:pPr>
        <w:pStyle w:val="TOC4"/>
        <w:rPr>
          <w:rFonts w:eastAsiaTheme="minorEastAsia"/>
          <w:smallCaps w:val="0"/>
          <w:sz w:val="22"/>
          <w:szCs w:val="22"/>
          <w:lang w:val="en-US" w:eastAsia="en-US" w:bidi="ar-SA"/>
        </w:rPr>
      </w:pPr>
      <w:hyperlink w:anchor="_Toc491798880" w:history="1">
        <w:r w:rsidR="001C382E" w:rsidRPr="001C382E">
          <w:rPr>
            <w:rStyle w:val="Hyperlink"/>
          </w:rPr>
          <w:t>Windows Desktop Operating System</w:t>
        </w:r>
        <w:r w:rsidR="001C382E" w:rsidRPr="001C382E">
          <w:rPr>
            <w:webHidden/>
          </w:rPr>
          <w:tab/>
        </w:r>
        <w:r w:rsidR="001C382E" w:rsidRPr="001C382E">
          <w:rPr>
            <w:webHidden/>
          </w:rPr>
          <w:fldChar w:fldCharType="begin"/>
        </w:r>
        <w:r w:rsidR="001C382E" w:rsidRPr="001C382E">
          <w:rPr>
            <w:webHidden/>
          </w:rPr>
          <w:instrText xml:space="preserve"> PAGEREF _Toc491798880 \h </w:instrText>
        </w:r>
        <w:r w:rsidR="001C382E" w:rsidRPr="001C382E">
          <w:rPr>
            <w:webHidden/>
          </w:rPr>
        </w:r>
        <w:r w:rsidR="001C382E" w:rsidRPr="001C382E">
          <w:rPr>
            <w:webHidden/>
          </w:rPr>
          <w:fldChar w:fldCharType="separate"/>
        </w:r>
        <w:r w:rsidR="001C382E" w:rsidRPr="001C382E">
          <w:rPr>
            <w:webHidden/>
            <w:cs/>
          </w:rPr>
          <w:t>28</w:t>
        </w:r>
        <w:r w:rsidR="001C382E" w:rsidRPr="001C382E">
          <w:rPr>
            <w:webHidden/>
          </w:rPr>
          <w:fldChar w:fldCharType="end"/>
        </w:r>
      </w:hyperlink>
    </w:p>
    <w:p w:rsidR="001C382E" w:rsidRPr="001C382E" w:rsidRDefault="00C83DB3">
      <w:pPr>
        <w:pStyle w:val="TOC1"/>
        <w:rPr>
          <w:rFonts w:eastAsiaTheme="minorEastAsia"/>
          <w:b w:val="0"/>
          <w:bCs w:val="0"/>
          <w:caps w:val="0"/>
          <w:sz w:val="22"/>
          <w:szCs w:val="22"/>
          <w:lang w:val="en-US" w:eastAsia="en-US" w:bidi="ar-SA"/>
        </w:rPr>
      </w:pPr>
      <w:hyperlink w:anchor="_Toc491798881" w:history="1">
        <w:r w:rsidR="001C382E" w:rsidRPr="001C382E">
          <w:rPr>
            <w:rStyle w:val="Hyperlink"/>
            <w:cs/>
          </w:rPr>
          <w:t>เอกสารแนบ 1 – การบอกกล่าว</w:t>
        </w:r>
        <w:r w:rsidR="001C382E" w:rsidRPr="001C382E">
          <w:rPr>
            <w:webHidden/>
          </w:rPr>
          <w:tab/>
        </w:r>
        <w:r w:rsidR="001C382E" w:rsidRPr="001C382E">
          <w:rPr>
            <w:webHidden/>
          </w:rPr>
          <w:fldChar w:fldCharType="begin"/>
        </w:r>
        <w:r w:rsidR="001C382E" w:rsidRPr="001C382E">
          <w:rPr>
            <w:webHidden/>
          </w:rPr>
          <w:instrText xml:space="preserve"> PAGEREF _Toc491798881 \h </w:instrText>
        </w:r>
        <w:r w:rsidR="001C382E" w:rsidRPr="001C382E">
          <w:rPr>
            <w:webHidden/>
          </w:rPr>
        </w:r>
        <w:r w:rsidR="001C382E" w:rsidRPr="001C382E">
          <w:rPr>
            <w:webHidden/>
          </w:rPr>
          <w:fldChar w:fldCharType="separate"/>
        </w:r>
        <w:r w:rsidR="001C382E" w:rsidRPr="001C382E">
          <w:rPr>
            <w:webHidden/>
            <w:cs/>
          </w:rPr>
          <w:t>29</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82" w:history="1">
        <w:r w:rsidR="001C382E" w:rsidRPr="001C382E">
          <w:rPr>
            <w:rStyle w:val="Hyperlink"/>
          </w:rPr>
          <w:t>Bing Maps</w:t>
        </w:r>
        <w:r w:rsidR="001C382E" w:rsidRPr="001C382E">
          <w:rPr>
            <w:webHidden/>
          </w:rPr>
          <w:tab/>
        </w:r>
        <w:r w:rsidR="001C382E" w:rsidRPr="001C382E">
          <w:rPr>
            <w:webHidden/>
          </w:rPr>
          <w:fldChar w:fldCharType="begin"/>
        </w:r>
        <w:r w:rsidR="001C382E" w:rsidRPr="001C382E">
          <w:rPr>
            <w:webHidden/>
          </w:rPr>
          <w:instrText xml:space="preserve"> PAGEREF _Toc491798882 \h </w:instrText>
        </w:r>
        <w:r w:rsidR="001C382E" w:rsidRPr="001C382E">
          <w:rPr>
            <w:webHidden/>
          </w:rPr>
        </w:r>
        <w:r w:rsidR="001C382E" w:rsidRPr="001C382E">
          <w:rPr>
            <w:webHidden/>
          </w:rPr>
          <w:fldChar w:fldCharType="separate"/>
        </w:r>
        <w:r w:rsidR="001C382E" w:rsidRPr="001C382E">
          <w:rPr>
            <w:webHidden/>
            <w:cs/>
          </w:rPr>
          <w:t>29</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83" w:history="1">
        <w:r w:rsidR="001C382E" w:rsidRPr="001C382E">
          <w:rPr>
            <w:rStyle w:val="Hyperlink"/>
            <w:cs/>
          </w:rPr>
          <w:t>บริการจากผู้เชี่ยวชาญ</w:t>
        </w:r>
        <w:r w:rsidR="001C382E" w:rsidRPr="001C382E">
          <w:rPr>
            <w:webHidden/>
          </w:rPr>
          <w:tab/>
        </w:r>
        <w:r w:rsidR="001C382E" w:rsidRPr="001C382E">
          <w:rPr>
            <w:webHidden/>
          </w:rPr>
          <w:fldChar w:fldCharType="begin"/>
        </w:r>
        <w:r w:rsidR="001C382E" w:rsidRPr="001C382E">
          <w:rPr>
            <w:webHidden/>
          </w:rPr>
          <w:instrText xml:space="preserve"> PAGEREF _Toc491798883 \h </w:instrText>
        </w:r>
        <w:r w:rsidR="001C382E" w:rsidRPr="001C382E">
          <w:rPr>
            <w:webHidden/>
          </w:rPr>
        </w:r>
        <w:r w:rsidR="001C382E" w:rsidRPr="001C382E">
          <w:rPr>
            <w:webHidden/>
          </w:rPr>
          <w:fldChar w:fldCharType="separate"/>
        </w:r>
        <w:r w:rsidR="001C382E" w:rsidRPr="001C382E">
          <w:rPr>
            <w:webHidden/>
            <w:cs/>
          </w:rPr>
          <w:t>29</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84" w:history="1">
        <w:r w:rsidR="001C382E" w:rsidRPr="001C382E">
          <w:rPr>
            <w:rStyle w:val="Hyperlink"/>
            <w:cs/>
          </w:rPr>
          <w:t xml:space="preserve">การบอกกล่าวเกี่ยวกับการเข้ารหัส </w:t>
        </w:r>
        <w:r w:rsidR="001C382E" w:rsidRPr="001C382E">
          <w:rPr>
            <w:rStyle w:val="Hyperlink"/>
          </w:rPr>
          <w:t>H.</w:t>
        </w:r>
        <w:r w:rsidR="001C382E" w:rsidRPr="001C382E">
          <w:rPr>
            <w:rStyle w:val="Hyperlink"/>
            <w:cs/>
          </w:rPr>
          <w:t>265/</w:t>
        </w:r>
        <w:r w:rsidR="001C382E" w:rsidRPr="001C382E">
          <w:rPr>
            <w:rStyle w:val="Hyperlink"/>
          </w:rPr>
          <w:t xml:space="preserve">HEVC </w:t>
        </w:r>
        <w:r w:rsidR="001C382E" w:rsidRPr="001C382E">
          <w:rPr>
            <w:rStyle w:val="Hyperlink"/>
            <w:cs/>
          </w:rPr>
          <w:t xml:space="preserve">ของ </w:t>
        </w:r>
        <w:r w:rsidR="001C382E" w:rsidRPr="001C382E">
          <w:rPr>
            <w:rStyle w:val="Hyperlink"/>
          </w:rPr>
          <w:t>Azure Media Services</w:t>
        </w:r>
        <w:r w:rsidR="001C382E" w:rsidRPr="001C382E">
          <w:rPr>
            <w:webHidden/>
          </w:rPr>
          <w:tab/>
        </w:r>
        <w:r w:rsidR="001C382E" w:rsidRPr="001C382E">
          <w:rPr>
            <w:webHidden/>
          </w:rPr>
          <w:fldChar w:fldCharType="begin"/>
        </w:r>
        <w:r w:rsidR="001C382E" w:rsidRPr="001C382E">
          <w:rPr>
            <w:webHidden/>
          </w:rPr>
          <w:instrText xml:space="preserve"> PAGEREF _Toc491798884 \h </w:instrText>
        </w:r>
        <w:r w:rsidR="001C382E" w:rsidRPr="001C382E">
          <w:rPr>
            <w:webHidden/>
          </w:rPr>
        </w:r>
        <w:r w:rsidR="001C382E" w:rsidRPr="001C382E">
          <w:rPr>
            <w:webHidden/>
          </w:rPr>
          <w:fldChar w:fldCharType="separate"/>
        </w:r>
        <w:r w:rsidR="001C382E" w:rsidRPr="001C382E">
          <w:rPr>
            <w:webHidden/>
            <w:cs/>
          </w:rPr>
          <w:t>30</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85" w:history="1">
        <w:r w:rsidR="001C382E" w:rsidRPr="001C382E">
          <w:rPr>
            <w:rStyle w:val="Hyperlink"/>
            <w:cs/>
          </w:rPr>
          <w:t xml:space="preserve">การบอกกล่าวเกี่ยวกับ </w:t>
        </w:r>
        <w:r w:rsidR="001C382E" w:rsidRPr="001C382E">
          <w:rPr>
            <w:rStyle w:val="Hyperlink"/>
          </w:rPr>
          <w:t>Adobe Flash Player</w:t>
        </w:r>
        <w:r w:rsidR="001C382E" w:rsidRPr="001C382E">
          <w:rPr>
            <w:webHidden/>
          </w:rPr>
          <w:tab/>
        </w:r>
        <w:r w:rsidR="001C382E" w:rsidRPr="001C382E">
          <w:rPr>
            <w:webHidden/>
          </w:rPr>
          <w:fldChar w:fldCharType="begin"/>
        </w:r>
        <w:r w:rsidR="001C382E" w:rsidRPr="001C382E">
          <w:rPr>
            <w:webHidden/>
          </w:rPr>
          <w:instrText xml:space="preserve"> PAGEREF _Toc491798885 \h </w:instrText>
        </w:r>
        <w:r w:rsidR="001C382E" w:rsidRPr="001C382E">
          <w:rPr>
            <w:webHidden/>
          </w:rPr>
        </w:r>
        <w:r w:rsidR="001C382E" w:rsidRPr="001C382E">
          <w:rPr>
            <w:webHidden/>
          </w:rPr>
          <w:fldChar w:fldCharType="separate"/>
        </w:r>
        <w:r w:rsidR="001C382E" w:rsidRPr="001C382E">
          <w:rPr>
            <w:webHidden/>
            <w:cs/>
          </w:rPr>
          <w:t>30</w:t>
        </w:r>
        <w:r w:rsidR="001C382E" w:rsidRPr="001C382E">
          <w:rPr>
            <w:webHidden/>
          </w:rPr>
          <w:fldChar w:fldCharType="end"/>
        </w:r>
      </w:hyperlink>
    </w:p>
    <w:p w:rsidR="001C382E" w:rsidRPr="001C382E" w:rsidRDefault="00C83DB3">
      <w:pPr>
        <w:pStyle w:val="TOC3"/>
        <w:rPr>
          <w:rFonts w:eastAsiaTheme="minorEastAsia"/>
          <w:b w:val="0"/>
          <w:bCs w:val="0"/>
          <w:smallCaps w:val="0"/>
          <w:sz w:val="22"/>
          <w:szCs w:val="22"/>
          <w:lang w:val="en-US" w:eastAsia="en-US" w:bidi="ar-SA"/>
        </w:rPr>
      </w:pPr>
      <w:hyperlink w:anchor="_Toc491798886" w:history="1">
        <w:r w:rsidR="001C382E" w:rsidRPr="001C382E">
          <w:rPr>
            <w:rStyle w:val="Hyperlink"/>
            <w:cs/>
          </w:rPr>
          <w:t xml:space="preserve">การบอกกล่าวเกี่ยวกับ </w:t>
        </w:r>
        <w:r w:rsidR="001C382E" w:rsidRPr="001C382E">
          <w:rPr>
            <w:rStyle w:val="Hyperlink"/>
          </w:rPr>
          <w:t>H.</w:t>
        </w:r>
        <w:r w:rsidR="001C382E" w:rsidRPr="001C382E">
          <w:rPr>
            <w:rStyle w:val="Hyperlink"/>
            <w:cs/>
          </w:rPr>
          <w:t>264/</w:t>
        </w:r>
        <w:r w:rsidR="001C382E" w:rsidRPr="001C382E">
          <w:rPr>
            <w:rStyle w:val="Hyperlink"/>
          </w:rPr>
          <w:t>AVC Visual Standard, VC-</w:t>
        </w:r>
        <w:r w:rsidR="001C382E" w:rsidRPr="001C382E">
          <w:rPr>
            <w:rStyle w:val="Hyperlink"/>
            <w:cs/>
          </w:rPr>
          <w:t xml:space="preserve">1 </w:t>
        </w:r>
        <w:r w:rsidR="001C382E" w:rsidRPr="001C382E">
          <w:rPr>
            <w:rStyle w:val="Hyperlink"/>
          </w:rPr>
          <w:t>Video Standard, MPEG-</w:t>
        </w:r>
        <w:r w:rsidR="001C382E" w:rsidRPr="001C382E">
          <w:rPr>
            <w:rStyle w:val="Hyperlink"/>
            <w:cs/>
          </w:rPr>
          <w:t xml:space="preserve">4 </w:t>
        </w:r>
        <w:r w:rsidR="001C382E" w:rsidRPr="001C382E">
          <w:rPr>
            <w:rStyle w:val="Hyperlink"/>
          </w:rPr>
          <w:t xml:space="preserve">Part </w:t>
        </w:r>
        <w:r w:rsidR="001C382E" w:rsidRPr="001C382E">
          <w:rPr>
            <w:rStyle w:val="Hyperlink"/>
            <w:cs/>
          </w:rPr>
          <w:t xml:space="preserve">2 </w:t>
        </w:r>
        <w:r w:rsidR="001C382E" w:rsidRPr="001C382E">
          <w:rPr>
            <w:rStyle w:val="Hyperlink"/>
          </w:rPr>
          <w:t xml:space="preserve">Visual Standard </w:t>
        </w:r>
        <w:r w:rsidR="001C382E" w:rsidRPr="001C382E">
          <w:rPr>
            <w:rStyle w:val="Hyperlink"/>
            <w:cs/>
          </w:rPr>
          <w:t xml:space="preserve">และ </w:t>
        </w:r>
        <w:r w:rsidR="001C382E" w:rsidRPr="001C382E">
          <w:rPr>
            <w:rStyle w:val="Hyperlink"/>
          </w:rPr>
          <w:t>MPEG-</w:t>
        </w:r>
        <w:r w:rsidR="001C382E" w:rsidRPr="001C382E">
          <w:rPr>
            <w:rStyle w:val="Hyperlink"/>
            <w:cs/>
          </w:rPr>
          <w:t xml:space="preserve">2 </w:t>
        </w:r>
        <w:r w:rsidR="001C382E" w:rsidRPr="001C382E">
          <w:rPr>
            <w:rStyle w:val="Hyperlink"/>
          </w:rPr>
          <w:t>Video Standard</w:t>
        </w:r>
        <w:r w:rsidR="001C382E" w:rsidRPr="001C382E">
          <w:rPr>
            <w:webHidden/>
          </w:rPr>
          <w:tab/>
        </w:r>
        <w:r w:rsidR="001C382E" w:rsidRPr="001C382E">
          <w:rPr>
            <w:webHidden/>
          </w:rPr>
          <w:fldChar w:fldCharType="begin"/>
        </w:r>
        <w:r w:rsidR="001C382E" w:rsidRPr="001C382E">
          <w:rPr>
            <w:webHidden/>
          </w:rPr>
          <w:instrText xml:space="preserve"> PAGEREF _Toc491798886 \h </w:instrText>
        </w:r>
        <w:r w:rsidR="001C382E" w:rsidRPr="001C382E">
          <w:rPr>
            <w:webHidden/>
          </w:rPr>
        </w:r>
        <w:r w:rsidR="001C382E" w:rsidRPr="001C382E">
          <w:rPr>
            <w:webHidden/>
          </w:rPr>
          <w:fldChar w:fldCharType="separate"/>
        </w:r>
        <w:r w:rsidR="001C382E" w:rsidRPr="001C382E">
          <w:rPr>
            <w:webHidden/>
            <w:cs/>
          </w:rPr>
          <w:t>30</w:t>
        </w:r>
        <w:r w:rsidR="001C382E" w:rsidRPr="001C382E">
          <w:rPr>
            <w:webHidden/>
          </w:rPr>
          <w:fldChar w:fldCharType="end"/>
        </w:r>
      </w:hyperlink>
    </w:p>
    <w:p w:rsidR="001C382E" w:rsidRPr="001C382E" w:rsidRDefault="00C83DB3">
      <w:pPr>
        <w:pStyle w:val="TOC1"/>
        <w:rPr>
          <w:rFonts w:eastAsiaTheme="minorEastAsia"/>
          <w:b w:val="0"/>
          <w:bCs w:val="0"/>
          <w:caps w:val="0"/>
          <w:sz w:val="22"/>
          <w:szCs w:val="22"/>
          <w:lang w:val="en-US" w:eastAsia="en-US" w:bidi="ar-SA"/>
        </w:rPr>
      </w:pPr>
      <w:hyperlink w:anchor="_Toc491798887" w:history="1">
        <w:r w:rsidR="001C382E" w:rsidRPr="001C382E">
          <w:rPr>
            <w:rStyle w:val="Hyperlink"/>
            <w:cs/>
          </w:rPr>
          <w:t>เอกสารแนบ 2 – ชุดสิทธิการใช้งานของการสมัคร</w:t>
        </w:r>
        <w:r w:rsidR="001C382E" w:rsidRPr="001C382E">
          <w:rPr>
            <w:webHidden/>
          </w:rPr>
          <w:tab/>
        </w:r>
        <w:r w:rsidR="001C382E" w:rsidRPr="001C382E">
          <w:rPr>
            <w:webHidden/>
          </w:rPr>
          <w:fldChar w:fldCharType="begin"/>
        </w:r>
        <w:r w:rsidR="001C382E" w:rsidRPr="001C382E">
          <w:rPr>
            <w:webHidden/>
          </w:rPr>
          <w:instrText xml:space="preserve"> PAGEREF _Toc491798887 \h </w:instrText>
        </w:r>
        <w:r w:rsidR="001C382E" w:rsidRPr="001C382E">
          <w:rPr>
            <w:webHidden/>
          </w:rPr>
        </w:r>
        <w:r w:rsidR="001C382E" w:rsidRPr="001C382E">
          <w:rPr>
            <w:webHidden/>
          </w:rPr>
          <w:fldChar w:fldCharType="separate"/>
        </w:r>
        <w:r w:rsidR="001C382E" w:rsidRPr="001C382E">
          <w:rPr>
            <w:webHidden/>
            <w:cs/>
          </w:rPr>
          <w:t>32</w:t>
        </w:r>
        <w:r w:rsidR="001C382E" w:rsidRPr="001C382E">
          <w:rPr>
            <w:webHidden/>
          </w:rPr>
          <w:fldChar w:fldCharType="end"/>
        </w:r>
      </w:hyperlink>
    </w:p>
    <w:p w:rsidR="001C382E" w:rsidRPr="001C382E" w:rsidRDefault="00C83DB3">
      <w:pPr>
        <w:pStyle w:val="TOC1"/>
        <w:rPr>
          <w:rFonts w:eastAsiaTheme="minorEastAsia"/>
          <w:b w:val="0"/>
          <w:bCs w:val="0"/>
          <w:caps w:val="0"/>
          <w:sz w:val="22"/>
          <w:szCs w:val="22"/>
          <w:lang w:val="en-US" w:eastAsia="en-US" w:bidi="ar-SA"/>
        </w:rPr>
      </w:pPr>
      <w:hyperlink w:anchor="_Toc491798888" w:history="1">
        <w:r w:rsidR="001C382E" w:rsidRPr="001C382E">
          <w:rPr>
            <w:rStyle w:val="Hyperlink"/>
            <w:cs/>
          </w:rPr>
          <w:t xml:space="preserve">เอกสารแนบ 3 – </w:t>
        </w:r>
        <w:r w:rsidR="001C382E" w:rsidRPr="001C382E">
          <w:rPr>
            <w:rStyle w:val="Hyperlink"/>
          </w:rPr>
          <w:t xml:space="preserve">Standard Contractual Clauses </w:t>
        </w:r>
        <w:r w:rsidR="001C382E" w:rsidRPr="001C382E">
          <w:rPr>
            <w:rStyle w:val="Hyperlink"/>
            <w:lang w:val="en-US"/>
          </w:rPr>
          <w:t xml:space="preserve"> </w:t>
        </w:r>
        <w:r w:rsidR="001C382E" w:rsidRPr="001C382E">
          <w:rPr>
            <w:rStyle w:val="Hyperlink"/>
            <w:cs/>
          </w:rPr>
          <w:t>(ผู้ประมวลผล)</w:t>
        </w:r>
        <w:r w:rsidR="001C382E" w:rsidRPr="001C382E">
          <w:rPr>
            <w:webHidden/>
          </w:rPr>
          <w:tab/>
        </w:r>
        <w:r w:rsidR="001C382E" w:rsidRPr="001C382E">
          <w:rPr>
            <w:webHidden/>
          </w:rPr>
          <w:fldChar w:fldCharType="begin"/>
        </w:r>
        <w:r w:rsidR="001C382E" w:rsidRPr="001C382E">
          <w:rPr>
            <w:webHidden/>
          </w:rPr>
          <w:instrText xml:space="preserve"> PAGEREF _Toc491798888 \h </w:instrText>
        </w:r>
        <w:r w:rsidR="001C382E" w:rsidRPr="001C382E">
          <w:rPr>
            <w:webHidden/>
          </w:rPr>
        </w:r>
        <w:r w:rsidR="001C382E" w:rsidRPr="001C382E">
          <w:rPr>
            <w:webHidden/>
          </w:rPr>
          <w:fldChar w:fldCharType="separate"/>
        </w:r>
        <w:r w:rsidR="001C382E" w:rsidRPr="001C382E">
          <w:rPr>
            <w:webHidden/>
            <w:cs/>
          </w:rPr>
          <w:t>33</w:t>
        </w:r>
        <w:r w:rsidR="001C382E" w:rsidRPr="001C382E">
          <w:rPr>
            <w:webHidden/>
          </w:rPr>
          <w:fldChar w:fldCharType="end"/>
        </w:r>
      </w:hyperlink>
    </w:p>
    <w:p w:rsidR="001C382E" w:rsidRPr="001C382E" w:rsidRDefault="00C83DB3">
      <w:pPr>
        <w:pStyle w:val="TOC1"/>
        <w:rPr>
          <w:rFonts w:eastAsiaTheme="minorEastAsia"/>
          <w:b w:val="0"/>
          <w:bCs w:val="0"/>
          <w:caps w:val="0"/>
          <w:sz w:val="22"/>
          <w:szCs w:val="22"/>
          <w:lang w:val="en-US" w:eastAsia="en-US" w:bidi="ar-SA"/>
        </w:rPr>
      </w:pPr>
      <w:hyperlink w:anchor="_Toc491798889" w:history="1">
        <w:r w:rsidR="001C382E" w:rsidRPr="001C382E">
          <w:rPr>
            <w:rStyle w:val="Hyperlink"/>
            <w:cs/>
          </w:rPr>
          <w:t>เอกสารแนบ 4 – ข้อกำหนดของข้อบังคับการคุ้มครองข้อมูลส่วนบุคคลทั่วไปของสหภาพยุโรป</w:t>
        </w:r>
        <w:r w:rsidR="001C382E" w:rsidRPr="001C382E">
          <w:rPr>
            <w:webHidden/>
          </w:rPr>
          <w:tab/>
        </w:r>
        <w:r w:rsidR="001C382E" w:rsidRPr="001C382E">
          <w:rPr>
            <w:webHidden/>
          </w:rPr>
          <w:fldChar w:fldCharType="begin"/>
        </w:r>
        <w:r w:rsidR="001C382E" w:rsidRPr="001C382E">
          <w:rPr>
            <w:webHidden/>
          </w:rPr>
          <w:instrText xml:space="preserve"> PAGEREF _Toc491798889 \h </w:instrText>
        </w:r>
        <w:r w:rsidR="001C382E" w:rsidRPr="001C382E">
          <w:rPr>
            <w:webHidden/>
          </w:rPr>
        </w:r>
        <w:r w:rsidR="001C382E" w:rsidRPr="001C382E">
          <w:rPr>
            <w:webHidden/>
          </w:rPr>
          <w:fldChar w:fldCharType="separate"/>
        </w:r>
        <w:r w:rsidR="001C382E" w:rsidRPr="001C382E">
          <w:rPr>
            <w:webHidden/>
            <w:cs/>
          </w:rPr>
          <w:t>39</w:t>
        </w:r>
        <w:r w:rsidR="001C382E" w:rsidRPr="001C382E">
          <w:rPr>
            <w:webHidden/>
          </w:rPr>
          <w:fldChar w:fldCharType="end"/>
        </w:r>
      </w:hyperlink>
    </w:p>
    <w:p w:rsidR="001C382E" w:rsidRPr="001C382E" w:rsidRDefault="00C83DB3">
      <w:pPr>
        <w:pStyle w:val="TOC1"/>
        <w:rPr>
          <w:rFonts w:eastAsiaTheme="minorEastAsia"/>
          <w:b w:val="0"/>
          <w:bCs w:val="0"/>
          <w:caps w:val="0"/>
          <w:sz w:val="22"/>
          <w:szCs w:val="22"/>
          <w:lang w:val="en-US" w:eastAsia="en-US" w:bidi="ar-SA"/>
        </w:rPr>
      </w:pPr>
      <w:hyperlink w:anchor="_Toc491798890" w:history="1">
        <w:r w:rsidR="001C382E" w:rsidRPr="001C382E">
          <w:rPr>
            <w:rStyle w:val="Hyperlink"/>
            <w:cs/>
          </w:rPr>
          <w:t xml:space="preserve">ภาคผนวก 1 – ข้อกำหนดเพิ่มเติมของ </w:t>
        </w:r>
        <w:r w:rsidR="001C382E" w:rsidRPr="001C382E">
          <w:rPr>
            <w:rStyle w:val="Hyperlink"/>
          </w:rPr>
          <w:t>GDPR</w:t>
        </w:r>
        <w:r w:rsidR="001C382E" w:rsidRPr="001C382E">
          <w:rPr>
            <w:webHidden/>
          </w:rPr>
          <w:tab/>
        </w:r>
        <w:r w:rsidR="001C382E" w:rsidRPr="001C382E">
          <w:rPr>
            <w:webHidden/>
          </w:rPr>
          <w:fldChar w:fldCharType="begin"/>
        </w:r>
        <w:r w:rsidR="001C382E" w:rsidRPr="001C382E">
          <w:rPr>
            <w:webHidden/>
          </w:rPr>
          <w:instrText xml:space="preserve"> PAGEREF _Toc491798890 \h </w:instrText>
        </w:r>
        <w:r w:rsidR="001C382E" w:rsidRPr="001C382E">
          <w:rPr>
            <w:webHidden/>
          </w:rPr>
        </w:r>
        <w:r w:rsidR="001C382E" w:rsidRPr="001C382E">
          <w:rPr>
            <w:webHidden/>
          </w:rPr>
          <w:fldChar w:fldCharType="separate"/>
        </w:r>
        <w:r w:rsidR="001C382E" w:rsidRPr="001C382E">
          <w:rPr>
            <w:webHidden/>
            <w:cs/>
          </w:rPr>
          <w:t>41</w:t>
        </w:r>
        <w:r w:rsidR="001C382E" w:rsidRPr="001C382E">
          <w:rPr>
            <w:webHidden/>
          </w:rPr>
          <w:fldChar w:fldCharType="end"/>
        </w:r>
      </w:hyperlink>
    </w:p>
    <w:p w:rsidR="00FF0439" w:rsidRPr="001C382E" w:rsidRDefault="00FF0439" w:rsidP="00FF0439">
      <w:pPr>
        <w:pStyle w:val="ProductList-Body"/>
        <w:rPr>
          <w:rFonts w:ascii="Tahoma" w:hAnsi="Tahoma" w:cs="Tahoma"/>
          <w:szCs w:val="18"/>
          <w:cs/>
        </w:rPr>
      </w:pPr>
      <w:r w:rsidRPr="001C382E">
        <w:rPr>
          <w:rFonts w:ascii="Tahoma" w:hAnsi="Tahoma" w:cs="Tahoma"/>
        </w:rPr>
        <w:fldChar w:fldCharType="end"/>
      </w:r>
    </w:p>
    <w:p w:rsidR="00FF0439" w:rsidRPr="001C382E" w:rsidRDefault="00FF0439" w:rsidP="00FF0439">
      <w:pPr>
        <w:pStyle w:val="ProductList-Body"/>
        <w:rPr>
          <w:rFonts w:ascii="Tahoma" w:hAnsi="Tahoma" w:cs="Tahoma"/>
          <w:cs/>
        </w:rPr>
        <w:sectPr w:rsidR="00FF0439" w:rsidRPr="001C382E"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91798813"/>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91798814"/>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EC11DD" w:rsidRPr="006935A5" w:rsidRDefault="00EC11DD" w:rsidP="00EC11DD">
      <w:pPr>
        <w:pStyle w:val="ProductList-Offering1Heading"/>
        <w:rPr>
          <w:bCs w:val="0"/>
          <w:cs/>
        </w:rPr>
      </w:pPr>
      <w:bookmarkStart w:id="6" w:name="_Toc487133993"/>
      <w:bookmarkStart w:id="7" w:name="_Toc484158249"/>
      <w:bookmarkStart w:id="8" w:name="_Toc491798815"/>
      <w:bookmarkStart w:id="9" w:name="_Toc378147615"/>
      <w:bookmarkStart w:id="10" w:name="_Toc378151517"/>
      <w:bookmarkStart w:id="11" w:name="_Toc379797094"/>
      <w:bookmarkStart w:id="12" w:name="_Toc380513120"/>
      <w:bookmarkStart w:id="13" w:name="_Toc380655159"/>
      <w:bookmarkStart w:id="14" w:name="_Toc383415077"/>
      <w:r w:rsidRPr="006935A5">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EC11DD" w:rsidRPr="006935A5" w:rsidTr="009A1B82">
        <w:trPr>
          <w:tblHeader/>
        </w:trPr>
        <w:tc>
          <w:tcPr>
            <w:tcW w:w="5395" w:type="dxa"/>
            <w:shd w:val="clear" w:color="auto" w:fill="0072C6"/>
          </w:tcPr>
          <w:p w:rsidR="00EC11DD" w:rsidRPr="006935A5" w:rsidRDefault="00EC11DD" w:rsidP="009A1B82">
            <w:pPr>
              <w:pStyle w:val="ProductList-Body"/>
              <w:spacing w:before="20" w:after="20"/>
              <w:rPr>
                <w:rFonts w:ascii="Tahoma" w:hAnsi="Tahoma" w:cs="Tahoma"/>
                <w:color w:val="FFFFFF" w:themeColor="background1"/>
                <w:sz w:val="16"/>
                <w:szCs w:val="16"/>
                <w:cs/>
              </w:rPr>
            </w:pPr>
            <w:r w:rsidRPr="006935A5">
              <w:rPr>
                <w:rFonts w:ascii="Tahoma" w:hAnsi="Tahoma" w:cs="Tahoma"/>
                <w:color w:val="FFFFFF" w:themeColor="background1"/>
                <w:sz w:val="16"/>
                <w:szCs w:val="16"/>
                <w:cs/>
              </w:rPr>
              <w:t>การเพิ่มเติม</w:t>
            </w:r>
          </w:p>
        </w:tc>
        <w:tc>
          <w:tcPr>
            <w:tcW w:w="5395" w:type="dxa"/>
            <w:shd w:val="clear" w:color="auto" w:fill="0072C6"/>
          </w:tcPr>
          <w:p w:rsidR="00EC11DD" w:rsidRPr="006935A5" w:rsidRDefault="00EC11DD" w:rsidP="009A1B82">
            <w:pPr>
              <w:pStyle w:val="ProductList-Body"/>
              <w:spacing w:before="20" w:after="20"/>
              <w:rPr>
                <w:rFonts w:ascii="Tahoma" w:hAnsi="Tahoma" w:cs="Tahoma"/>
                <w:color w:val="FFFFFF" w:themeColor="background1"/>
                <w:sz w:val="16"/>
                <w:szCs w:val="16"/>
                <w:cs/>
              </w:rPr>
            </w:pPr>
            <w:r w:rsidRPr="006935A5">
              <w:rPr>
                <w:rFonts w:ascii="Tahoma" w:hAnsi="Tahoma" w:cs="Tahoma"/>
                <w:color w:val="FFFFFF" w:themeColor="background1"/>
                <w:sz w:val="16"/>
                <w:szCs w:val="16"/>
                <w:cs/>
              </w:rPr>
              <w:t>การลบออก</w:t>
            </w:r>
          </w:p>
        </w:tc>
      </w:tr>
      <w:tr w:rsidR="00EC11DD" w:rsidRPr="006935A5" w:rsidTr="009A1B82">
        <w:tc>
          <w:tcPr>
            <w:tcW w:w="5395" w:type="dxa"/>
            <w:vAlign w:val="bottom"/>
          </w:tcPr>
          <w:p w:rsidR="00EC11DD" w:rsidRPr="006935A5" w:rsidRDefault="00EC11DD" w:rsidP="009A1B82">
            <w:pPr>
              <w:pStyle w:val="ProductList-Offering1"/>
              <w:rPr>
                <w:rFonts w:ascii="Tahoma" w:hAnsi="Tahoma" w:cs="Tahoma"/>
                <w:szCs w:val="16"/>
                <w:cs/>
              </w:rPr>
            </w:pPr>
          </w:p>
        </w:tc>
        <w:tc>
          <w:tcPr>
            <w:tcW w:w="5395" w:type="dxa"/>
            <w:vAlign w:val="bottom"/>
          </w:tcPr>
          <w:p w:rsidR="00EC11DD" w:rsidRPr="006935A5" w:rsidRDefault="00EC11DD" w:rsidP="009A1B82">
            <w:pPr>
              <w:pStyle w:val="ProductList-Offering1"/>
              <w:rPr>
                <w:rFonts w:ascii="Tahoma" w:hAnsi="Tahoma" w:cs="Tahoma"/>
                <w:szCs w:val="16"/>
                <w:cs/>
              </w:rPr>
            </w:pPr>
          </w:p>
        </w:tc>
      </w:tr>
    </w:tbl>
    <w:p w:rsidR="00EC11DD" w:rsidRPr="006935A5" w:rsidRDefault="00EC11DD" w:rsidP="00EC11DD">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อัพเดตข้อกำหนด Online Services โดยทั่วไปเพื่อให้รวมข้อกำหนดต่างๆ เกี่ยวกับข้อบังคับการคุ้มครองข้อมูลส่วนบุคคลทั่วไปของสหภาพยุโรป (European Union General Data Protection Regulation หรือ GDPR) ซึ่งรวมถึง </w:t>
      </w:r>
      <w:hyperlink w:anchor="Definitions" w:history="1">
        <w:r w:rsidRPr="00B24A43">
          <w:rPr>
            <w:rStyle w:val="Hyperlink"/>
            <w:rFonts w:ascii="Tahoma" w:hAnsi="Tahoma" w:cs="Tahoma"/>
            <w:szCs w:val="18"/>
            <w:cs/>
          </w:rPr>
          <w:t>คำจำกัดความ</w:t>
        </w:r>
      </w:hyperlink>
      <w:r w:rsidRPr="00B24A43">
        <w:rPr>
          <w:rFonts w:ascii="Tahoma" w:hAnsi="Tahoma" w:cs="Tahoma"/>
          <w:szCs w:val="18"/>
          <w:cs/>
        </w:rPr>
        <w:t xml:space="preserve"> ของคำว่า “ข้อมูลส่วนบุคคล” </w:t>
      </w:r>
      <w:hyperlink w:anchor="Definitions" w:history="1">
        <w:r w:rsidRPr="00B24A43">
          <w:rPr>
            <w:rStyle w:val="Hyperlink"/>
            <w:rFonts w:ascii="Tahoma" w:hAnsi="Tahoma" w:cs="Tahoma"/>
            <w:szCs w:val="18"/>
            <w:cs/>
          </w:rPr>
          <w:t>คำจำกัดความ</w:t>
        </w:r>
      </w:hyperlink>
      <w:r w:rsidRPr="00B24A43">
        <w:rPr>
          <w:rFonts w:ascii="Tahoma" w:hAnsi="Tahoma" w:cs="Tahoma"/>
          <w:szCs w:val="18"/>
          <w:cs/>
        </w:rPr>
        <w:t xml:space="preserve"> ของคำว่า “ข้อมูลการสนับสนุน” หัวข้อ “</w:t>
      </w:r>
      <w:hyperlink w:anchor="ProcessingofPersonalData" w:history="1">
        <w:r w:rsidRPr="00B24A43">
          <w:rPr>
            <w:rStyle w:val="Hyperlink"/>
            <w:rFonts w:ascii="Tahoma" w:hAnsi="Tahoma" w:cs="Tahoma"/>
            <w:szCs w:val="18"/>
            <w:cs/>
          </w:rPr>
          <w:t>การประมวลผลข้อมูลส่วนบุคคล</w:t>
        </w:r>
      </w:hyperlink>
      <w:r w:rsidRPr="00B24A43">
        <w:rPr>
          <w:rFonts w:ascii="Tahoma" w:hAnsi="Tahoma" w:cs="Tahoma"/>
          <w:szCs w:val="18"/>
          <w:cs/>
        </w:rPr>
        <w:t xml:space="preserve">” </w:t>
      </w:r>
      <w:hyperlink w:anchor="Attachment4" w:history="1">
        <w:r w:rsidRPr="00B24A43">
          <w:rPr>
            <w:rStyle w:val="Hyperlink"/>
            <w:rFonts w:ascii="Tahoma" w:hAnsi="Tahoma" w:cs="Tahoma"/>
            <w:szCs w:val="18"/>
            <w:cs/>
          </w:rPr>
          <w:t>เอกสารแนบ 4—ข้อกำหนดของข้อบังคับการคุ้มครองข้อมูลส่วนบุคคลทั่วไปของสหภาพยุโรป</w:t>
        </w:r>
      </w:hyperlink>
      <w:r w:rsidRPr="00B24A43">
        <w:rPr>
          <w:rFonts w:ascii="Tahoma" w:hAnsi="Tahoma" w:cs="Tahoma"/>
          <w:szCs w:val="18"/>
          <w:cs/>
        </w:rPr>
        <w:t xml:space="preserve"> และ </w:t>
      </w:r>
      <w:hyperlink w:anchor="Appendix1_AdditionalGDPR" w:history="1">
        <w:r w:rsidRPr="00B24A43">
          <w:rPr>
            <w:rStyle w:val="Hyperlink"/>
            <w:rFonts w:ascii="Tahoma" w:hAnsi="Tahoma" w:cs="Tahoma"/>
            <w:szCs w:val="18"/>
            <w:cs/>
          </w:rPr>
          <w:t>ภาคผนวก 1—ข้อกำหนดเพิ่มเติมของ GDPR</w:t>
        </w:r>
      </w:hyperlink>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ClauseHeading"/>
        <w:outlineLvl w:val="2"/>
        <w:rPr>
          <w:rFonts w:ascii="Tahoma" w:hAnsi="Tahoma" w:cs="Tahoma"/>
          <w:bCs/>
          <w:szCs w:val="18"/>
          <w:cs/>
        </w:rPr>
      </w:pPr>
      <w:r w:rsidRPr="00B24A43">
        <w:rPr>
          <w:rFonts w:ascii="Tahoma" w:hAnsi="Tahoma" w:cs="Tahoma"/>
          <w:bCs/>
          <w:szCs w:val="18"/>
          <w:cs/>
        </w:rPr>
        <w:t>ข้อกำหนดความเป็นส่วนตัวและความปลอดภัย</w:t>
      </w:r>
    </w:p>
    <w:p w:rsidR="009A1B82" w:rsidRPr="00B24A43" w:rsidRDefault="00C83DB3" w:rsidP="009A1B82">
      <w:pPr>
        <w:pStyle w:val="ProductList-Body"/>
        <w:rPr>
          <w:rFonts w:ascii="Tahoma" w:hAnsi="Tahoma" w:cs="Tahoma"/>
          <w:szCs w:val="18"/>
          <w:cs/>
        </w:rPr>
      </w:pPr>
      <w:hyperlink w:anchor="DataProcessingTerms" w:history="1">
        <w:r w:rsidR="009A1B82" w:rsidRPr="00B24A43">
          <w:rPr>
            <w:rStyle w:val="Hyperlink"/>
            <w:rFonts w:ascii="Tahoma" w:hAnsi="Tahoma" w:cs="Tahoma"/>
            <w:szCs w:val="18"/>
            <w:cs/>
          </w:rPr>
          <w:t>ข้อกำหนดการประมวลผลข้อมูล</w:t>
        </w:r>
      </w:hyperlink>
      <w:r w:rsidR="009A1B82" w:rsidRPr="00B24A43">
        <w:rPr>
          <w:rFonts w:ascii="Tahoma" w:hAnsi="Tahoma" w:cs="Tahoma"/>
          <w:szCs w:val="18"/>
          <w:cs/>
        </w:rPr>
        <w:t>:</w:t>
      </w:r>
      <w:r w:rsidR="009A1B82">
        <w:rPr>
          <w:rFonts w:ascii="Tahoma" w:hAnsi="Tahoma" w:cs="Tahoma"/>
          <w:szCs w:val="18"/>
          <w:cs/>
        </w:rPr>
        <w:t xml:space="preserve"> </w:t>
      </w:r>
      <w:r w:rsidR="009A1B82" w:rsidRPr="00B24A43">
        <w:rPr>
          <w:rFonts w:ascii="Tahoma" w:hAnsi="Tahoma" w:cs="Tahoma"/>
          <w:szCs w:val="18"/>
          <w:cs/>
        </w:rPr>
        <w:t xml:space="preserve">อัพเดต </w:t>
      </w:r>
      <w:hyperlink w:anchor="DPTOnlineServicesTable" w:history="1">
        <w:r w:rsidR="009A1B82" w:rsidRPr="00B24A43">
          <w:rPr>
            <w:rStyle w:val="Hyperlink"/>
            <w:rFonts w:ascii="Tahoma" w:hAnsi="Tahoma" w:cs="Tahoma"/>
            <w:szCs w:val="18"/>
            <w:cs/>
          </w:rPr>
          <w:t>ตาราง</w:t>
        </w:r>
      </w:hyperlink>
      <w:r w:rsidR="009A1B82" w:rsidRPr="00B24A43">
        <w:rPr>
          <w:rFonts w:ascii="Tahoma" w:hAnsi="Tahoma" w:cs="Tahoma"/>
          <w:szCs w:val="18"/>
          <w:cs/>
        </w:rPr>
        <w:t xml:space="preserve"> ของ Online Services ที่ครอบคลุมอยู่ภายใต้ข้อกำหนดการประมวลผลข้อมูล (Data Processing Terms หรือ DPT)</w:t>
      </w:r>
      <w:r w:rsidR="009A1B82">
        <w:rPr>
          <w:rFonts w:ascii="Tahoma" w:hAnsi="Tahoma" w:cs="Tahoma"/>
          <w:szCs w:val="18"/>
          <w:cs/>
        </w:rPr>
        <w:t xml:space="preserve"> </w:t>
      </w:r>
      <w:r w:rsidR="009A1B82" w:rsidRPr="00B24A43">
        <w:rPr>
          <w:rFonts w:ascii="Tahoma" w:hAnsi="Tahoma" w:cs="Tahoma"/>
          <w:szCs w:val="18"/>
          <w:cs/>
        </w:rPr>
        <w:t>เพิ่ม Microsoft Teams ลงในหัวข้อ Office 365 Services</w:t>
      </w:r>
      <w:r w:rsidR="009A1B82">
        <w:rPr>
          <w:rFonts w:ascii="Tahoma" w:hAnsi="Tahoma" w:cs="Tahoma"/>
          <w:szCs w:val="18"/>
          <w:cs/>
        </w:rPr>
        <w:t xml:space="preserve"> </w:t>
      </w:r>
      <w:r w:rsidR="009A1B82" w:rsidRPr="00B24A43">
        <w:rPr>
          <w:rFonts w:ascii="Tahoma" w:hAnsi="Tahoma" w:cs="Tahoma"/>
          <w:szCs w:val="18"/>
          <w:cs/>
        </w:rPr>
        <w:t>อัพเดตหัวข้อ Microsoft Azure Core Services, เพิ่ม API Management, App Service (API Apps, Logic Apps, Mobile Apps, Web Apps), Application Gateway, Application Insights, Automation, Azure Container Service, Azure Cosmos DB (ก่อนหน้านี้เรียกว่า DocumentDB), Azure DevTest Labs, Azure DNS, Azure Information Protection (รวมถึง Azure Rights Management), Data Lake Analytics, Data Lake Store, Functions, Import/Export, IoT Hub, Media Services, Microsoft Azure Portal, PowerBI Embedded, Security Center, SQL Warehouse, SQL Server Stretch Database และ Virtual Machine Scale Sets อัพเดต/เปลี่ยนชื่อหัวข้อ “Microsoft Power BI Services” ไปเป็น “Microsoft Business Application Platform Core Services” และเพิ่ม Microsoft PowerApps และ Microsoft Flow</w:t>
      </w:r>
    </w:p>
    <w:p w:rsidR="009A1B82" w:rsidRPr="00B24A43" w:rsidRDefault="00C83DB3" w:rsidP="009A1B82">
      <w:pPr>
        <w:pStyle w:val="ProductList-Body"/>
        <w:rPr>
          <w:rFonts w:ascii="Tahoma" w:hAnsi="Tahoma" w:cs="Tahoma"/>
          <w:szCs w:val="18"/>
          <w:cs/>
        </w:rPr>
      </w:pPr>
      <w:hyperlink w:anchor="DataProcessingTerms_SecurityPolicy" w:history="1">
        <w:r w:rsidR="009A1B82" w:rsidRPr="00B24A43">
          <w:rPr>
            <w:rStyle w:val="Hyperlink"/>
            <w:rFonts w:ascii="Tahoma" w:hAnsi="Tahoma" w:cs="Tahoma"/>
            <w:szCs w:val="18"/>
            <w:cs/>
          </w:rPr>
          <w:t>นโยบายความปลอดภัยของข้อมูล Online Services</w:t>
        </w:r>
      </w:hyperlink>
      <w:r w:rsidR="009A1B82" w:rsidRPr="00B24A43">
        <w:rPr>
          <w:rFonts w:ascii="Tahoma" w:hAnsi="Tahoma" w:cs="Tahoma"/>
          <w:szCs w:val="18"/>
          <w:cs/>
        </w:rPr>
        <w:t>:</w:t>
      </w:r>
      <w:r w:rsidR="009A1B82">
        <w:rPr>
          <w:rFonts w:ascii="Tahoma" w:hAnsi="Tahoma" w:cs="Tahoma"/>
          <w:szCs w:val="18"/>
          <w:cs/>
        </w:rPr>
        <w:t xml:space="preserve"> </w:t>
      </w:r>
      <w:r w:rsidR="009A1B82" w:rsidRPr="00B24A43">
        <w:rPr>
          <w:rFonts w:ascii="Tahoma" w:hAnsi="Tahoma" w:cs="Tahoma"/>
          <w:szCs w:val="18"/>
          <w:cs/>
        </w:rPr>
        <w:t>อัพเดต Microsoft Cloud App Security เพื่อแสดงถึงการสอดคล้องกับมาตรฐานการควบคุม SSAE 16 SOC 1 Type II และ SSAE 16 SOC 2 Type II</w:t>
      </w:r>
      <w:r w:rsidR="009A1B82">
        <w:rPr>
          <w:rFonts w:ascii="Tahoma" w:hAnsi="Tahoma" w:cs="Tahoma"/>
          <w:szCs w:val="18"/>
          <w:cs/>
        </w:rPr>
        <w:t xml:space="preserve"> </w:t>
      </w:r>
      <w:r w:rsidR="009A1B82" w:rsidRPr="00B24A43">
        <w:rPr>
          <w:rFonts w:ascii="Tahoma" w:hAnsi="Tahoma" w:cs="Tahoma"/>
          <w:szCs w:val="18"/>
          <w:cs/>
        </w:rPr>
        <w:t>เพิ่ม Microsoft Graph เพื่อแสดงถึงการสอดคล้องกับ ISO 27001, ประมวลหลักการปฏิบัติ ISO 27002 และประมวลหลักการปฏิบัติ ISO 27018</w:t>
      </w:r>
      <w:r w:rsidR="009A1B82">
        <w:rPr>
          <w:rFonts w:ascii="Tahoma" w:hAnsi="Tahoma" w:cs="Tahoma"/>
          <w:szCs w:val="18"/>
          <w:cs/>
        </w:rPr>
        <w:t xml:space="preserve"> </w:t>
      </w:r>
      <w:r w:rsidR="009A1B82" w:rsidRPr="00B24A43">
        <w:rPr>
          <w:rFonts w:ascii="Tahoma" w:hAnsi="Tahoma" w:cs="Tahoma"/>
          <w:szCs w:val="18"/>
          <w:cs/>
        </w:rPr>
        <w:t>เปลี่ยนชื่อหัวข้อ “Microsoft Power BI Services” ไปเป็น “Microsoft Business Application Platform Core Services” และอัพเดตเพื่อแสดงถึงการสอดคล้องกับมาตรฐานการควบคุม SSAE 16 SOC 1 Type II และ SSAE 16 SOC 2 Type II</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ClauseHeading"/>
        <w:outlineLvl w:val="2"/>
        <w:rPr>
          <w:rFonts w:ascii="Tahoma" w:hAnsi="Tahoma" w:cs="Tahoma"/>
          <w:bCs/>
          <w:szCs w:val="18"/>
          <w:cs/>
        </w:rPr>
      </w:pPr>
      <w:r w:rsidRPr="00B24A43">
        <w:rPr>
          <w:rFonts w:ascii="Tahoma" w:hAnsi="Tahoma" w:cs="Tahoma"/>
          <w:bCs/>
          <w:szCs w:val="18"/>
          <w:cs/>
        </w:rPr>
        <w:t>ข้อกำหนดเฉพาะของ Online Service</w:t>
      </w:r>
    </w:p>
    <w:p w:rsidR="009A1B82" w:rsidRPr="00B24A43" w:rsidRDefault="00C83DB3" w:rsidP="009A1B82">
      <w:pPr>
        <w:pStyle w:val="ProductList-Body"/>
        <w:rPr>
          <w:rFonts w:ascii="Tahoma" w:hAnsi="Tahoma" w:cs="Tahoma"/>
          <w:szCs w:val="18"/>
          <w:cs/>
        </w:rPr>
      </w:pPr>
      <w:hyperlink w:anchor="ExchangeOnline" w:history="1">
        <w:r w:rsidR="009A1B82" w:rsidRPr="00B24A43">
          <w:rPr>
            <w:rStyle w:val="Hyperlink"/>
            <w:rFonts w:ascii="Tahoma" w:hAnsi="Tahoma" w:cs="Tahoma"/>
            <w:szCs w:val="18"/>
            <w:cs/>
          </w:rPr>
          <w:t>Exchange Online</w:t>
        </w:r>
      </w:hyperlink>
      <w:r w:rsidR="009A1B82">
        <w:rPr>
          <w:rFonts w:ascii="Tahoma" w:hAnsi="Tahoma" w:cs="Tahoma"/>
          <w:szCs w:val="18"/>
          <w:cs/>
        </w:rPr>
        <w:t xml:space="preserve"> </w:t>
      </w:r>
      <w:r w:rsidR="009A1B82" w:rsidRPr="00B24A43">
        <w:rPr>
          <w:rFonts w:ascii="Tahoma" w:hAnsi="Tahoma" w:cs="Tahoma"/>
          <w:szCs w:val="18"/>
          <w:cs/>
        </w:rPr>
        <w:t>เพิ่มภาษาเพื่ออธิบายว่าลูกค้าจะเป็นผู้แบกรับความเสี่ยงทั้งหมดจากการลบข้อมูล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9A1B82" w:rsidRPr="00B24A43" w:rsidRDefault="00C83DB3" w:rsidP="009A1B82">
      <w:pPr>
        <w:pStyle w:val="ProductList-Body"/>
        <w:rPr>
          <w:rFonts w:ascii="Tahoma" w:hAnsi="Tahoma" w:cs="Tahoma"/>
          <w:szCs w:val="18"/>
          <w:cs/>
        </w:rPr>
      </w:pPr>
      <w:hyperlink w:anchor="BusinessApplicationPlatform" w:history="1">
        <w:r w:rsidR="009A1B82" w:rsidRPr="00B24A43">
          <w:rPr>
            <w:rStyle w:val="Hyperlink"/>
            <w:rFonts w:ascii="Tahoma" w:hAnsi="Tahoma" w:cs="Tahoma"/>
            <w:szCs w:val="18"/>
            <w:cs/>
          </w:rPr>
          <w:t>Business Application Platform</w:t>
        </w:r>
      </w:hyperlink>
      <w:r w:rsidR="009A1B82" w:rsidRPr="00B24A43">
        <w:rPr>
          <w:rFonts w:ascii="Tahoma" w:hAnsi="Tahoma" w:cs="Tahoma"/>
          <w:szCs w:val="18"/>
          <w:cs/>
        </w:rPr>
        <w:t>:</w:t>
      </w:r>
      <w:r w:rsidR="009A1B82">
        <w:rPr>
          <w:rFonts w:ascii="Tahoma" w:hAnsi="Tahoma" w:cs="Tahoma"/>
          <w:szCs w:val="18"/>
          <w:cs/>
        </w:rPr>
        <w:t xml:space="preserve"> </w:t>
      </w:r>
      <w:r w:rsidR="009A1B82" w:rsidRPr="00B24A43">
        <w:rPr>
          <w:rFonts w:ascii="Tahoma" w:hAnsi="Tahoma" w:cs="Tahoma"/>
          <w:szCs w:val="18"/>
          <w:cs/>
        </w:rPr>
        <w:t>เพิ่มภาษาเพื่อสนับสนุนฟังก์ชันการทำงาน Power BI Publish to Web และวิธีที่ฟังก์ชันการทำงานดังกล่าวอาจนำไปใช้ได้</w:t>
      </w:r>
    </w:p>
    <w:p w:rsidR="00DF097E"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5" w:name="GeneralTerms"/>
      <w:bookmarkStart w:id="16" w:name="_Toc491798816"/>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5"/>
      <w:bookmarkEnd w:id="16"/>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7" w:name="_Toc491798817"/>
      <w:bookmarkStart w:id="18" w:name="Definitions"/>
      <w:r w:rsidRPr="00E37F50">
        <w:rPr>
          <w:rFonts w:ascii="Tahoma" w:hAnsi="Tahoma" w:cs="Tahoma"/>
          <w:bCs/>
          <w:szCs w:val="18"/>
          <w:cs/>
        </w:rPr>
        <w:t>คำนิยาม</w:t>
      </w:r>
      <w:bookmarkEnd w:id="17"/>
    </w:p>
    <w:bookmarkEnd w:id="18"/>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1"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w:t>
      </w:r>
      <w:r>
        <w:rPr>
          <w:rFonts w:ascii="Tahoma" w:hAnsi="Tahoma" w:cs="Tahoma"/>
          <w:szCs w:val="18"/>
          <w:cs/>
        </w:rPr>
        <w:t xml:space="preserve"> </w:t>
      </w:r>
      <w:r w:rsidRPr="00B24A43">
        <w:rPr>
          <w:rFonts w:ascii="Tahoma" w:hAnsi="Tahoma" w:cs="Tahoma"/>
          <w:szCs w:val="18"/>
          <w:cs/>
        </w:rPr>
        <w:t>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r>
        <w:rPr>
          <w:rFonts w:ascii="Tahoma" w:hAnsi="Tahoma" w:cs="Tahoma"/>
          <w:szCs w:val="18"/>
          <w:cs/>
        </w:rPr>
        <w:t xml:space="preserve">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SL หมายถึง สิทธิการใช้งานของการสมัคร</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19" w:name="_Toc453946572"/>
      <w:bookmarkStart w:id="20" w:name="_Toc451949009"/>
      <w:bookmarkStart w:id="21" w:name="_Toc491798818"/>
      <w:r w:rsidRPr="00E37F50">
        <w:rPr>
          <w:rFonts w:ascii="Tahoma" w:hAnsi="Tahoma" w:cs="Tahoma"/>
          <w:bCs/>
          <w:szCs w:val="18"/>
          <w:cs/>
        </w:rPr>
        <w:t>การปรับปรุงข้อกำหนด Online Services</w:t>
      </w:r>
      <w:bookmarkEnd w:id="19"/>
      <w:bookmarkEnd w:id="20"/>
      <w:bookmarkEnd w:id="2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2" w:name="_Toc453946573"/>
      <w:bookmarkStart w:id="23" w:name="_Toc451949010"/>
      <w:bookmarkStart w:id="24" w:name="_Toc491798819"/>
      <w:bookmarkStart w:id="25" w:name="OnlineServicesChanges"/>
      <w:r w:rsidRPr="00E37F50">
        <w:rPr>
          <w:rFonts w:ascii="Tahoma" w:hAnsi="Tahoma" w:cs="Tahoma"/>
          <w:bCs/>
          <w:szCs w:val="18"/>
          <w:cs/>
        </w:rPr>
        <w:t>การเปลี่ยนแปลงและความพร้อมให้บริการของ Online Services</w:t>
      </w:r>
      <w:bookmarkEnd w:id="22"/>
      <w:bookmarkEnd w:id="23"/>
      <w:bookmarkEnd w:id="24"/>
    </w:p>
    <w:bookmarkEnd w:id="25"/>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6" w:name="_Toc491798820"/>
      <w:r w:rsidRPr="00E37F50">
        <w:rPr>
          <w:rFonts w:ascii="Tahoma" w:hAnsi="Tahoma" w:cs="Tahoma"/>
          <w:bCs/>
          <w:szCs w:val="18"/>
          <w:cs/>
        </w:rPr>
        <w:t>การเก็บรักษาข้อมูล</w:t>
      </w:r>
      <w:bookmarkEnd w:id="26"/>
    </w:p>
    <w:p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7" w:name="_Toc491798821"/>
      <w:r w:rsidRPr="00E37F50">
        <w:rPr>
          <w:rFonts w:ascii="Tahoma" w:hAnsi="Tahoma" w:cs="Tahoma"/>
          <w:bCs/>
          <w:szCs w:val="18"/>
          <w:cs/>
        </w:rPr>
        <w:t>การใช้งานซอฟต์แวร์กับ Online Service</w:t>
      </w:r>
      <w:bookmarkEnd w:id="2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8" w:name="_Toc491798822"/>
      <w:bookmarkStart w:id="29" w:name="NonMicrosoftProducts"/>
      <w:r w:rsidRPr="00E37F50">
        <w:rPr>
          <w:rFonts w:ascii="Tahoma" w:hAnsi="Tahoma" w:cs="Tahoma"/>
          <w:bCs/>
          <w:szCs w:val="18"/>
          <w:cs/>
        </w:rPr>
        <w:t>ผลิตภัณฑ์ที่ไม่ใช่ของ Microsoft</w:t>
      </w:r>
      <w:bookmarkEnd w:id="28"/>
    </w:p>
    <w:bookmarkEnd w:id="29"/>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491798823"/>
      <w:r w:rsidRPr="00E37F50">
        <w:rPr>
          <w:rFonts w:ascii="Tahoma" w:hAnsi="Tahoma" w:cs="Tahoma"/>
          <w:bCs/>
          <w:szCs w:val="18"/>
          <w:cs/>
        </w:rPr>
        <w:t>นโยบายการใช้ซึ่งเป็นที่ยอมรับ</w:t>
      </w:r>
      <w:bookmarkEnd w:id="3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1" w:name="_Toc491798824"/>
      <w:r w:rsidRPr="00E37F50">
        <w:rPr>
          <w:rFonts w:ascii="Tahoma" w:hAnsi="Tahoma" w:cs="Tahoma"/>
          <w:bCs/>
          <w:szCs w:val="18"/>
          <w:cs/>
        </w:rPr>
        <w:t>ข้อจำกัดทางเทคนิค</w:t>
      </w:r>
      <w:bookmarkEnd w:id="3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7806D2">
      <w:pPr>
        <w:pStyle w:val="ProductList-SubSubSectionHeading"/>
        <w:keepNext/>
        <w:outlineLvl w:val="1"/>
        <w:rPr>
          <w:rFonts w:ascii="Tahoma" w:hAnsi="Tahoma" w:cs="Tahoma"/>
          <w:bCs/>
          <w:szCs w:val="18"/>
          <w:cs/>
        </w:rPr>
      </w:pPr>
      <w:bookmarkStart w:id="32" w:name="_Toc491798825"/>
      <w:r w:rsidRPr="00E37F50">
        <w:rPr>
          <w:rFonts w:ascii="Tahoma" w:hAnsi="Tahoma" w:cs="Tahoma"/>
          <w:bCs/>
          <w:szCs w:val="18"/>
          <w:cs/>
        </w:rPr>
        <w:t>การปฏิบัติตามกฎหมาย</w:t>
      </w:r>
      <w:bookmarkEnd w:id="32"/>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หรือข้อมูลการสนับสนุน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โดยพิจารณาว่า Online Services เหมาะสมสำหรับการจัดเก็บและประมวลผลข้อมูลที่อยู่ภายใต้กฎหมายหรือกฎระเบียบใดๆ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3" w:name="_Toc491798826"/>
      <w:r w:rsidRPr="00E37F50">
        <w:rPr>
          <w:rFonts w:ascii="Tahoma" w:hAnsi="Tahoma" w:cs="Tahoma"/>
          <w:bCs/>
          <w:szCs w:val="18"/>
          <w:cs/>
        </w:rPr>
        <w:t>บริการนำเข้า/ส่งออก</w:t>
      </w:r>
      <w:bookmarkEnd w:id="33"/>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4" w:name="_Toc491798827"/>
      <w:r w:rsidRPr="00E37F50">
        <w:rPr>
          <w:rFonts w:ascii="Tahoma" w:hAnsi="Tahoma" w:cs="Tahoma"/>
          <w:bCs/>
          <w:szCs w:val="18"/>
          <w:cs/>
        </w:rPr>
        <w:t>การแจ้งคำบอกกล่าวด้วยวิธีการทางอิเล็กทรอนิกส์</w:t>
      </w:r>
      <w:bookmarkEnd w:id="34"/>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5" w:name="_Toc491798828"/>
      <w:r w:rsidRPr="00E37F50">
        <w:rPr>
          <w:rFonts w:ascii="Tahoma" w:hAnsi="Tahoma" w:cs="Tahoma"/>
          <w:bCs/>
          <w:szCs w:val="18"/>
          <w:cs/>
        </w:rPr>
        <w:t>การโอนสิทธิการใช้งานต่อ</w:t>
      </w:r>
      <w:bookmarkEnd w:id="35"/>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6" w:name="_Toc491798829"/>
      <w:r w:rsidRPr="00E37F50">
        <w:rPr>
          <w:rFonts w:ascii="Tahoma" w:hAnsi="Tahoma" w:cs="Tahoma"/>
          <w:bCs/>
          <w:szCs w:val="18"/>
          <w:cs/>
        </w:rPr>
        <w:t>คอมโพเนนต์แบบอักษร</w:t>
      </w:r>
      <w:bookmarkEnd w:id="3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7" w:name="CompetitiveBenchmarking"/>
      <w:bookmarkStart w:id="38" w:name="_Toc459970689"/>
      <w:bookmarkStart w:id="39" w:name="_Toc491798830"/>
      <w:r w:rsidRPr="00E37F50">
        <w:rPr>
          <w:rFonts w:ascii="Tahoma" w:hAnsi="Tahoma" w:cs="Tahoma"/>
          <w:bCs/>
          <w:szCs w:val="18"/>
          <w:cs/>
        </w:rPr>
        <w:t>การทดสอบเกณฑ์เปรียบเทียบสมรรถนะเพื่อการแข่งขัน</w:t>
      </w:r>
      <w:bookmarkEnd w:id="37"/>
      <w:bookmarkEnd w:id="38"/>
      <w:bookmarkEnd w:id="39"/>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40" w:name="_Toc491798831"/>
      <w:r w:rsidRPr="00E37F50">
        <w:rPr>
          <w:rFonts w:ascii="Tahoma" w:hAnsi="Tahoma" w:cs="Tahoma"/>
          <w:bCs/>
          <w:szCs w:val="18"/>
          <w:cs/>
        </w:rPr>
        <w:t>การทำมัลติเพล็กซ์</w:t>
      </w:r>
      <w:bookmarkEnd w:id="4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E37F50" w:rsidRDefault="00C83DB3"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1" w:name="PrivacyandSecurityTerms"/>
      <w:bookmarkStart w:id="42" w:name="_Toc491798832"/>
      <w:r w:rsidRPr="00E37F50">
        <w:rPr>
          <w:rFonts w:ascii="Tahoma" w:hAnsi="Tahoma" w:cs="Tahoma"/>
          <w:bCs/>
          <w:szCs w:val="40"/>
          <w:cs/>
        </w:rPr>
        <w:lastRenderedPageBreak/>
        <w:t>ข้อกำหนดความเป็นส่วนตัวและความปลอดภัย</w:t>
      </w:r>
      <w:bookmarkEnd w:id="41"/>
      <w:bookmarkEnd w:id="4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3" w:name="_Toc491798833"/>
      <w:r w:rsidRPr="00E37F50">
        <w:rPr>
          <w:cs/>
        </w:rPr>
        <w:t>ข้อกำหนดความเป็นส่วนตัวและความปลอดภัยทั่วไป</w:t>
      </w:r>
      <w:bookmarkEnd w:id="43"/>
    </w:p>
    <w:p w:rsidR="0006691B" w:rsidRPr="00E37F50" w:rsidRDefault="0006691B" w:rsidP="0006691B">
      <w:pPr>
        <w:pStyle w:val="ProductList-SubSubSectionHeading"/>
        <w:outlineLvl w:val="2"/>
        <w:rPr>
          <w:rFonts w:ascii="Tahoma" w:hAnsi="Tahoma" w:cs="Tahoma"/>
          <w:bCs/>
          <w:szCs w:val="18"/>
          <w:cs/>
        </w:rPr>
      </w:pPr>
      <w:bookmarkStart w:id="44" w:name="_Toc457466407"/>
      <w:bookmarkStart w:id="45" w:name="_Toc453946587"/>
      <w:bookmarkStart w:id="46" w:name="_Toc491798834"/>
      <w:r w:rsidRPr="00E37F50">
        <w:rPr>
          <w:rFonts w:ascii="Tahoma" w:hAnsi="Tahoma" w:cs="Tahoma"/>
          <w:bCs/>
          <w:szCs w:val="18"/>
          <w:cs/>
        </w:rPr>
        <w:t>ขอบข่าย</w:t>
      </w:r>
      <w:bookmarkEnd w:id="44"/>
      <w:bookmarkEnd w:id="45"/>
      <w:bookmarkEnd w:id="46"/>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LinkedIn Sales Navigator, Microsoft Cognitive Services และ Microsoft Azure Stack ซึ่งอยู่ภายใต้ข้อกำหนดความเป็นส่วนตัวและ/หรือความปลอดภัยที่ได้อ้างอิงไว้ด้านล่างนี้ใน </w:t>
      </w:r>
      <w:hyperlink w:anchor="_top" w:history="1">
        <w:r w:rsidRPr="00EB01FB">
          <w:rPr>
            <w:rStyle w:val="Hyperlink"/>
            <w:rFonts w:ascii="Tahoma" w:hAnsi="Tahoma" w:cs="Tahoma"/>
            <w:szCs w:val="18"/>
            <w:cs/>
          </w:rPr>
          <w:t>ข้อกำหนดเฉพาะของ Online Service</w:t>
        </w:r>
      </w:hyperlink>
      <w:r w:rsidRPr="00EB01FB">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7" w:name="_Toc491798835"/>
      <w:r w:rsidRPr="00E37F50">
        <w:rPr>
          <w:rFonts w:ascii="Tahoma" w:hAnsi="Tahoma" w:cs="Tahoma"/>
          <w:bCs/>
          <w:szCs w:val="18"/>
          <w:cs/>
        </w:rPr>
        <w:t>การใช้ข้อมูลของลูกค้า</w:t>
      </w:r>
      <w:bookmarkEnd w:id="4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9A1B82" w:rsidRPr="00B24A43" w:rsidRDefault="009A1B82" w:rsidP="009A1B82">
      <w:pPr>
        <w:pStyle w:val="ProductList-SubSubSectionHeading"/>
        <w:outlineLvl w:val="2"/>
        <w:rPr>
          <w:rFonts w:ascii="Tahoma" w:hAnsi="Tahoma" w:cs="Tahoma"/>
          <w:bCs/>
          <w:szCs w:val="18"/>
          <w:cs/>
        </w:rPr>
      </w:pPr>
      <w:bookmarkStart w:id="48" w:name="_Toc489605576"/>
      <w:bookmarkStart w:id="49" w:name="_Toc491798836"/>
      <w:bookmarkStart w:id="50" w:name="ProcessingofPersonalData"/>
      <w:r w:rsidRPr="00B24A43">
        <w:rPr>
          <w:rFonts w:ascii="Tahoma" w:hAnsi="Tahoma" w:cs="Tahoma"/>
          <w:bCs/>
          <w:szCs w:val="18"/>
          <w:cs/>
        </w:rPr>
        <w:t>การประมวลผลข้อมูลส่วนบุคคล</w:t>
      </w:r>
      <w:bookmarkEnd w:id="48"/>
      <w:bookmarkEnd w:id="49"/>
    </w:p>
    <w:bookmarkEnd w:id="50"/>
    <w:p w:rsidR="009A1B82" w:rsidRPr="00B24A43" w:rsidRDefault="009A1B82" w:rsidP="009A1B82">
      <w:pPr>
        <w:pStyle w:val="ProductList-Body"/>
        <w:rPr>
          <w:rFonts w:ascii="Tahoma" w:hAnsi="Tahoma" w:cs="Tahoma"/>
          <w:szCs w:val="18"/>
          <w:cs/>
        </w:rPr>
      </w:pPr>
      <w:r w:rsidRPr="00B24A43">
        <w:rPr>
          <w:rFonts w:ascii="Tahoma" w:hAnsi="Tahoma" w:cs="Tahoma"/>
          <w:szCs w:val="18"/>
          <w:cs/>
        </w:rPr>
        <w:t>Article 28(1) ของข้อบังคับการคุ้มครองข้อมูลส่วนบุคคลทั่วไปของสหภาพยุโรป (“GDPR”) กำหนดให้มีข้อตกลงระหว่างผู้ควบคุมกับผู้ประมวลผล และระหว่างผู้ประมวลผลกับผู้ประมวลผลช่วง โดยระบุว่าการประมวลผลข้อมูลจะต้องดำเนินการตามมาตรการทางเทคนิคเชิงองค์กรซึ่งเป็นไปตามข้อกำหนดของ GDPR และตรวจสอบให้แน่ใจถึงการคุ้มครองสิทธิของเจ้าของข้อมูล</w:t>
      </w:r>
      <w:r>
        <w:rPr>
          <w:rFonts w:ascii="Tahoma" w:hAnsi="Tahoma" w:cs="Tahoma"/>
          <w:szCs w:val="18"/>
          <w:cs/>
        </w:rPr>
        <w:t xml:space="preserve"> </w:t>
      </w:r>
      <w:r w:rsidRPr="00B24A43">
        <w:rPr>
          <w:rFonts w:ascii="Tahoma" w:hAnsi="Tahoma" w:cs="Tahoma"/>
          <w:szCs w:val="18"/>
          <w:cs/>
        </w:rPr>
        <w:t>ข้อกำหนดของ GDPR ในเอกสารแนบ 4 จะมีขึ้นเพื่อทำตามข้อกำหนดดังกล่าวสำหรับคู่สัญญา</w:t>
      </w:r>
      <w:r>
        <w:rPr>
          <w:rFonts w:ascii="Tahoma" w:hAnsi="Tahoma" w:cs="Tahoma"/>
          <w:szCs w:val="18"/>
          <w:cs/>
        </w:rPr>
        <w:t xml:space="preserve"> </w:t>
      </w:r>
      <w:r w:rsidRPr="00B24A43">
        <w:rPr>
          <w:rFonts w:ascii="Tahoma" w:hAnsi="Tahoma" w:cs="Tahoma"/>
          <w:szCs w:val="18"/>
          <w:cs/>
        </w:rPr>
        <w:t>ข้อกำหนดของ GDPR ได้มีการกำหนดไว้ดังนี้</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ข้อ C มีการกล่าวซ้ำถึง (โดยมีการแก้ไขเล็กน้อยเพื่อความชัดเจน) ข้อกำหนดตามสัญญาที่เกี่ยวข้องซึ่งกำหนดไว้สำหรับผู้ประมวลผลและผู้ควบคุมตาม Article 28, 32 และ 33 ของ GDPR</w:t>
      </w:r>
      <w:r>
        <w:rPr>
          <w:rFonts w:ascii="Tahoma" w:hAnsi="Tahoma" w:cs="Tahoma"/>
          <w:szCs w:val="18"/>
          <w:cs/>
        </w:rPr>
        <w:t xml:space="preserve"> </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ภาคผนวก 1 จะระบุรายละเอียดเพิ่มเติมว่าลูกค้าสามารถคาดหวังอะไรได้บ้างจาก Microsoft ในการปฏิบัติตามข้อกำหนดดังกล่าว รวมทั้งข้อผูกพันของ Microsoft เกี่ยวกับ Article 30 และ 34-36 ของ GDPR</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เข้าทำข้อผูกพันในข้อกำหนดของ GDPR ต่อลูกค้าทั้งหมดโดยมีผลบังคับใช้ในวันที่ 25 พฤษภาคม 2018</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1" w:name="_Toc489605577"/>
      <w:bookmarkStart w:id="52" w:name="_Toc491798837"/>
      <w:r w:rsidRPr="00B24A43">
        <w:rPr>
          <w:rFonts w:ascii="Tahoma" w:hAnsi="Tahoma" w:cs="Tahoma"/>
          <w:bCs/>
          <w:szCs w:val="18"/>
          <w:cs/>
        </w:rPr>
        <w:t>การใช้ข้อมูลการสนับสนุน</w:t>
      </w:r>
      <w:bookmarkEnd w:id="51"/>
      <w:bookmarkEnd w:id="52"/>
    </w:p>
    <w:p w:rsidR="009A1B82" w:rsidRPr="0027474F" w:rsidRDefault="009A1B82" w:rsidP="009A1B82">
      <w:pPr>
        <w:pStyle w:val="ProductList-Body"/>
        <w:rPr>
          <w:rFonts w:ascii="Tahoma" w:hAnsi="Tahoma" w:cs="Tahoma"/>
          <w:szCs w:val="18"/>
          <w:cs/>
        </w:rPr>
      </w:pPr>
      <w:r w:rsidRPr="0027474F">
        <w:rPr>
          <w:rFonts w:ascii="Tahoma" w:hAnsi="Tahoma" w:cs="Tahoma"/>
          <w:szCs w:val="18"/>
          <w:cs/>
        </w:rPr>
        <w:t>ข้อมูลการสนับสนุนจะนำไปใช้เฉพาะเพื่อให้การสนับสนุนแก่ลูกค้าเท่านั้น รวมถึงเพื่อวัตถุประสงค์ที่สอดคล้องกับการให้การสนับสนุน เช่น การแก้ไขปัญหาที่เกิดขึ้นซ้ำๆ และการปรับปรุงการสนับสนุนหรือ Online Services Microsoft จะไม่ใช้ข้อมูลการสนับสนุนหรือได้มาซึ่งข้อมูลจากข้อมูลการสนับสนุนเพื่อการโฆษณาใดๆ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3" w:name="_Toc487134014"/>
      <w:bookmarkStart w:id="54" w:name="_Toc489605578"/>
      <w:bookmarkStart w:id="55" w:name="_Toc491798838"/>
      <w:r w:rsidRPr="00B24A43">
        <w:rPr>
          <w:rFonts w:ascii="Tahoma" w:hAnsi="Tahoma" w:cs="Tahoma"/>
          <w:bCs/>
          <w:szCs w:val="18"/>
          <w:cs/>
        </w:rPr>
        <w:t>การเปิดเผยข้อมูลลูกค้า</w:t>
      </w:r>
      <w:bookmarkEnd w:id="53"/>
      <w:r w:rsidRPr="00B24A43">
        <w:rPr>
          <w:rFonts w:ascii="Tahoma" w:hAnsi="Tahoma" w:cs="Tahoma"/>
          <w:bCs/>
          <w:szCs w:val="18"/>
          <w:cs/>
        </w:rPr>
        <w:t>และข้อมูลการสนับสนุน</w:t>
      </w:r>
      <w:bookmarkEnd w:id="54"/>
      <w:bookmarkEnd w:id="55"/>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จะไม่เปิดเผยข้อมูลลูกค้าหรือข้อมูลการสนับสนุนออกนอก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จะไม่เปิดเผยข้อมูลลูกค้า</w:t>
      </w:r>
      <w:bookmarkStart w:id="56" w:name="_Hlk486795797"/>
      <w:r w:rsidRPr="00B24A43">
        <w:rPr>
          <w:rFonts w:ascii="Tahoma" w:hAnsi="Tahoma" w:cs="Tahoma"/>
          <w:szCs w:val="18"/>
          <w:cs/>
        </w:rPr>
        <w:t>หรือข้อมูลการสนับสนุน</w:t>
      </w:r>
      <w:bookmarkEnd w:id="56"/>
      <w:r w:rsidRPr="00B24A43">
        <w:rPr>
          <w:rFonts w:ascii="Tahoma" w:hAnsi="Tahoma" w:cs="Tahoma"/>
          <w:szCs w:val="18"/>
          <w:cs/>
        </w:rPr>
        <w:t>ต่อผู้บังคับใช้กฎหมาย เว้นแต่กฎหมายจะได้กำหนดไว้ หากผู้บังคับใช้กฎหมายติดต่อ Microsoft โดยต้องการข้อมูลลูกค้าหรือข้อมูลการสนับสนุน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หากมีการบังคับให้เปิดเผยข้อมูลลูกค้าหรือข้อมูลการสนับสนุนต่อผู้บังคับใช้กฎหมาย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เมื่อได้รับคำขออื่นใดจากบุคคลภายนอกเพื่อขอข้อมูลลูกค้าหรือข้อมูลการสนับสนุน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จะไม่ให้บุคคลภายนอกได้รับ (ก) การเข้าถึงข้อมูลลูกค้าหรือข้อมูลการสนับสนุนไม่ว่าโดยตรง โดยอ้อม โดยครอบคลุม หรือโดยไม่มีการจำกัด (ข) คีย์การเข้ารหัสลับแพลตฟอร์มที่ใช้เพื่อให้ได้มาซึ่งข้อมูลลูกค้าหรือความสามารถที่จะถอดการเข้ารหัสดังกล่าว หรือ (ค) การเข้าถึงข้อมูลลูกค้าหรือข้อมูลการสนับสนุนหาก Microsoft ทราบว่าข้อมูลดังกล่าวจะนำไปใช้เพื่อวัตถุประสงค์อื่นนอกเหนือจากที่ระบุไว้ในคำขอของบุคคลภายนอก </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7" w:name="_Toc489605579"/>
      <w:bookmarkStart w:id="58" w:name="_Toc487134015"/>
      <w:bookmarkStart w:id="59" w:name="_Toc491798839"/>
      <w:r w:rsidRPr="00B24A43">
        <w:rPr>
          <w:rFonts w:ascii="Tahoma" w:hAnsi="Tahoma" w:cs="Tahoma"/>
          <w:bCs/>
          <w:szCs w:val="18"/>
          <w:cs/>
        </w:rPr>
        <w:t>สถาบันการศึกษา</w:t>
      </w:r>
      <w:bookmarkEnd w:id="57"/>
      <w:bookmarkEnd w:id="58"/>
      <w:bookmarkEnd w:id="59"/>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ในข้อมูลลูกค้าและข้อมูลการสนับสนุน ตามที่ถ้อยคำเหล่านั้นได้รับการนิยามภายใต้ FERPA และข้อบังคับที่นำไปบังคับใช้ของ FERPA นอกจากนี้ Microsoft ตกลงที่จะปฏิบัติตามข้อจำกัดและข้อกำหนดซึ่งกำหนดโดย 34 CFR 99.33(a) สำหรับเจ้าหน้าที่โรงเรียน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ซึ่งกำหนดให้เปิดเผยข้อมูลลูกค้าหรือข้อมูลการสนับสนุนที่อยู่ในความครอบครองของ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0" w:name="_Toc489605580"/>
      <w:bookmarkStart w:id="61" w:name="_Toc487134016"/>
      <w:bookmarkStart w:id="62" w:name="_Toc491798840"/>
      <w:bookmarkStart w:id="63" w:name="HIPPA"/>
      <w:r w:rsidRPr="00B24A43">
        <w:rPr>
          <w:rFonts w:ascii="Tahoma" w:hAnsi="Tahoma" w:cs="Tahoma"/>
          <w:bCs/>
          <w:szCs w:val="18"/>
          <w:cs/>
        </w:rPr>
        <w:t>HIPPA Business Associate</w:t>
      </w:r>
      <w:bookmarkEnd w:id="60"/>
      <w:bookmarkEnd w:id="61"/>
      <w:bookmarkEnd w:id="62"/>
    </w:p>
    <w:bookmarkEnd w:id="63"/>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4" w:name="_Toc489605581"/>
      <w:bookmarkStart w:id="65" w:name="_Toc487134017"/>
      <w:bookmarkStart w:id="66" w:name="_Toc491798841"/>
      <w:r w:rsidRPr="00B24A43">
        <w:rPr>
          <w:rFonts w:ascii="Tahoma" w:hAnsi="Tahoma" w:cs="Tahoma"/>
          <w:bCs/>
          <w:szCs w:val="18"/>
          <w:cs/>
        </w:rPr>
        <w:t>Security</w:t>
      </w:r>
      <w:bookmarkEnd w:id="64"/>
      <w:bookmarkEnd w:id="65"/>
      <w:bookmarkEnd w:id="66"/>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ซึ่งมีขึ้นเพื่อคุ้มครองข้อมูลลูกค้าและข้อมูลการสนับสนุนจากการเข้าถึง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7" w:name="_Toc489605582"/>
      <w:bookmarkStart w:id="68" w:name="_Toc487134018"/>
      <w:bookmarkStart w:id="69" w:name="_Toc491798842"/>
      <w:r w:rsidRPr="00B24A43">
        <w:rPr>
          <w:rFonts w:ascii="Tahoma" w:hAnsi="Tahoma" w:cs="Tahoma"/>
          <w:bCs/>
          <w:szCs w:val="18"/>
          <w:cs/>
        </w:rPr>
        <w:t>การแจ้งเหตุการณ์เกี่ยวกับความปลอดภัย</w:t>
      </w:r>
      <w:bookmarkEnd w:id="67"/>
      <w:bookmarkEnd w:id="68"/>
      <w:bookmarkEnd w:id="69"/>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 Microsoft ได้ทราบถึงการเข้าถึงข้อมูลลูกค้าหรือข้อมูลการสนับสนุน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หรือการเปลี่ยนแปลงของข้อมูลลูกค้าหรือข้อมูลการสนับสนุน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0" w:name="LocationofDataProcessing"/>
      <w:bookmarkStart w:id="71" w:name="_Toc489605583"/>
      <w:bookmarkStart w:id="72" w:name="_Toc487134019"/>
      <w:bookmarkStart w:id="73" w:name="_Toc491798843"/>
      <w:r w:rsidRPr="00B24A43">
        <w:rPr>
          <w:rFonts w:ascii="Tahoma" w:hAnsi="Tahoma" w:cs="Tahoma"/>
          <w:bCs/>
          <w:szCs w:val="18"/>
          <w:cs/>
        </w:rPr>
        <w:t>สถานที่ในการประมวลผลข้อมูล</w:t>
      </w:r>
      <w:bookmarkEnd w:id="70"/>
      <w:bookmarkEnd w:id="71"/>
      <w:bookmarkEnd w:id="72"/>
      <w:bookmarkEnd w:id="73"/>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เว้นแต่ตามที่อธิบายไว้ในที่อื่นใดใน OST นี้ ข้อมูลลูกค้าและข้อมูลการสนับสนุนที่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หรือบริษัทในเครือหรือผู้รับจ้างช่วงของ Microsoft มีสถานประกอบการอยู่ ลูกค้ามอบหมายให้ Microsoft ดำเนินการถ่ายโอนข้อมูลลูกค้าและข้อมูลการสนับสนุนไปยังประเทศใดๆ ดังกล่าว รวมทั้งจัดเก็บและประมวลผลข้อมูลลูกค้าและข้อมูลการสนับสนุนเพื่อให้บริการ Online Service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เมื่อมีการเริ่มบังคับใช้ GDPR ทาง Microsoft จะตรวจสอบให้แน่ใจว่าการถ่ายโอนข้อมูลส่วนบุคคล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r>
        <w:rPr>
          <w:rFonts w:ascii="Tahoma" w:hAnsi="Tahoma" w:cs="Tahoma"/>
          <w:szCs w:val="18"/>
          <w:cs/>
        </w:rPr>
        <w:t xml:space="preserve"> </w:t>
      </w:r>
      <w:r w:rsidRPr="00B24A43">
        <w:rPr>
          <w:rFonts w:ascii="Tahoma" w:hAnsi="Tahoma" w:cs="Tahoma"/>
          <w:szCs w:val="18"/>
          <w:cs/>
        </w:rPr>
        <w:t xml:space="preserve">นอกจากข้อผูกพันของ Microsoft ภายใต้ Standard Contractual Clauses และสัญญาต้นแบบอื่นๆ แล้ว Microsoft ยังได้รับการรับรองตาม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w:t>
      </w:r>
      <w:r w:rsidRPr="00B24A43">
        <w:rPr>
          <w:rFonts w:ascii="Tahoma" w:hAnsi="Tahoma" w:cs="Tahoma"/>
          <w:szCs w:val="18"/>
          <w:cs/>
        </w:rPr>
        <w:lastRenderedPageBreak/>
        <w:t>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4" w:name="_Toc489605584"/>
      <w:bookmarkStart w:id="75" w:name="_Toc487134020"/>
      <w:bookmarkStart w:id="76" w:name="_Toc491798844"/>
      <w:r w:rsidRPr="00B24A43">
        <w:rPr>
          <w:rFonts w:ascii="Tahoma" w:hAnsi="Tahoma" w:cs="Tahoma"/>
          <w:bCs/>
          <w:szCs w:val="18"/>
          <w:cs/>
        </w:rPr>
        <w:t>การวางจำหน่ายการแสดงตัวอย่าง</w:t>
      </w:r>
      <w:bookmarkEnd w:id="74"/>
      <w:bookmarkEnd w:id="75"/>
      <w:bookmarkEnd w:id="76"/>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เว้นแต่จะได้ระบุไว้เป็นอย่างอื่น (i) การแสดงตัวอย่างจะใช้มาตรด้านความเป็นส่วนตัวและความปลอดภัยที่เข้มงวดน้อยกว่าหรือแตกต่างไปจากมาตรการที่มีอยู่ใน Online Service ตามปกติ (ii) การแสดงตัวอย่างจะไม่ได้รวมอยู่ใน SLA สำหรับ Online Service ที่สอดคล้องกัน และ (iii) ลูกค้าไม่ควรใช้การแสดงตัวอย่างเพื่อประมวลผลข้อมูลส่วนบุคคลหรือข้อมูลอื่นที่อยู่ภายใต้ข้อกำหนดการปฏิบัติตามกฎระเบียบที่เข้มงวดมากขึ้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7" w:name="_Toc489605585"/>
      <w:bookmarkStart w:id="78" w:name="_Toc487134021"/>
      <w:bookmarkStart w:id="79" w:name="_Toc491798845"/>
      <w:r w:rsidRPr="00B24A43">
        <w:rPr>
          <w:rFonts w:ascii="Tahoma" w:hAnsi="Tahoma" w:cs="Tahoma"/>
          <w:bCs/>
          <w:szCs w:val="18"/>
          <w:cs/>
        </w:rPr>
        <w:t>การใช้ผู้รับจ้างช่วง</w:t>
      </w:r>
      <w:bookmarkEnd w:id="77"/>
      <w:bookmarkEnd w:id="78"/>
      <w:bookmarkEnd w:id="79"/>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ดังกล่าวจะได้รับอนุญาตให้ได้รับข้อมูลลูกค้าและข้อมูลการสนับสนุนเฉพาะเพื่อให้บริการที่ Microsoft ได้ว่าจ้างผู้รับจ้างช่วงให้มาดำเนินการเท่านั้น และผู้รับจ้างช่วงจะถูกห้ามมิให้ใช้ข้อมูลลูกค้าและข้อมูลการสนับสนุนเพื่อวัตถุประสงค์อื่นใด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ถ่ายโอนข้อมูลลูกค้าและข้อมูลการสนับสนุนไปยังผู้รับจ้างช่วงตามที่อธิบายไว้ใน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80" w:name="_Toc491798846"/>
      <w:r w:rsidRPr="00E37F50">
        <w:rPr>
          <w:rFonts w:ascii="Tahoma" w:hAnsi="Tahoma" w:cs="Tahoma"/>
          <w:bCs/>
          <w:szCs w:val="18"/>
          <w:cs/>
        </w:rPr>
        <w:t>วิธีติดต่อ Microsoft</w:t>
      </w:r>
      <w:bookmarkEnd w:id="8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first" r:id="rId27"/>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81" w:name="_Toc491798847"/>
      <w:bookmarkStart w:id="82" w:name="DataProcessingTerms"/>
      <w:r w:rsidRPr="00E37F50">
        <w:rPr>
          <w:cs/>
        </w:rPr>
        <w:lastRenderedPageBreak/>
        <w:t>ข้อกำหนดการประมวลผลข้อมูล</w:t>
      </w:r>
      <w:bookmarkEnd w:id="81"/>
    </w:p>
    <w:bookmarkEnd w:id="82"/>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83" w:name="DPTOnlineServicesTable"/>
            <w:r w:rsidRPr="00E37F50">
              <w:rPr>
                <w:rFonts w:ascii="Tahoma" w:hAnsi="Tahoma" w:cs="Tahoma"/>
                <w:color w:val="FFFFFF" w:themeColor="background1"/>
                <w:sz w:val="16"/>
                <w:szCs w:val="16"/>
                <w:cs/>
              </w:rPr>
              <w:t>บริการออนไลน์</w:t>
            </w:r>
          </w:p>
        </w:tc>
      </w:tr>
      <w:tr w:rsidR="007806D2" w:rsidRPr="00E37F50" w:rsidTr="000103E9">
        <w:tc>
          <w:tcPr>
            <w:tcW w:w="2610" w:type="dxa"/>
            <w:vAlign w:val="center"/>
          </w:tcPr>
          <w:p w:rsidR="007806D2" w:rsidRPr="00E37F50" w:rsidRDefault="007806D2" w:rsidP="007806D2">
            <w:pPr>
              <w:pStyle w:val="ProductList-Body"/>
              <w:rPr>
                <w:rFonts w:ascii="Tahoma" w:hAnsi="Tahoma" w:cs="Tahoma"/>
                <w:sz w:val="16"/>
                <w:szCs w:val="16"/>
                <w:cs/>
              </w:rPr>
            </w:pPr>
            <w:bookmarkStart w:id="84" w:name="MicrosoftDynamicsOnlineServices"/>
            <w:bookmarkEnd w:id="83"/>
            <w:r w:rsidRPr="00E37F50">
              <w:rPr>
                <w:rFonts w:ascii="Tahoma" w:hAnsi="Tahoma" w:cs="Tahoma"/>
                <w:sz w:val="16"/>
                <w:szCs w:val="16"/>
                <w:cs/>
              </w:rPr>
              <w:t>Microsoft Dynamics 365 Core Services</w:t>
            </w:r>
          </w:p>
        </w:tc>
        <w:tc>
          <w:tcPr>
            <w:tcW w:w="8190" w:type="dxa"/>
          </w:tcPr>
          <w:p w:rsidR="007806D2" w:rsidRPr="00EB01FB" w:rsidRDefault="007806D2" w:rsidP="007806D2">
            <w:pPr>
              <w:pStyle w:val="ProductList-Body"/>
              <w:rPr>
                <w:rFonts w:ascii="Tahoma" w:hAnsi="Tahoma" w:cs="Tahoma"/>
                <w:sz w:val="16"/>
                <w:szCs w:val="16"/>
                <w:cs/>
              </w:rPr>
            </w:pPr>
            <w:r w:rsidRPr="00EB01FB">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Finance and Operations (Enterprise and Business Editions), Microsoft Dynamics 365 for Retail หรือ Microsoft Dynamics 365 for Talent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(3) LinkedIn Sales Navigator หรือ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84"/>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Office 365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bookmarkStart w:id="85" w:name="MicrosoftAzureCoreServices"/>
            <w:r w:rsidRPr="00B24A43">
              <w:rPr>
                <w:rFonts w:ascii="Tahoma" w:hAnsi="Tahoma" w:cs="Tahoma"/>
                <w:sz w:val="16"/>
                <w:szCs w:val="16"/>
                <w:cs/>
              </w:rPr>
              <w:t>Microsoft Azure Core Services</w:t>
            </w:r>
            <w:bookmarkEnd w:id="85"/>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 xml:space="preserve">API Management, App Service (API Apps, Logic Apps, Mobile Apps, Web Apps), Application Gateway, Application Insights, Automation, Azure Active Directory (Free และ Basic), Azure Container Service, Azure Cosmos DB (ก่อนหน้านี้เรียกว่า DocumentDB), 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w:t>
            </w:r>
            <w:r w:rsidRPr="00B24A43">
              <w:rPr>
                <w:rFonts w:ascii="Tahoma" w:hAnsi="Tahoma" w:cs="Tahoma"/>
                <w:sz w:val="16"/>
                <w:szCs w:val="16"/>
                <w:cs/>
              </w:rPr>
              <w:lastRenderedPageBreak/>
              <w:t xml:space="preserve">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lastRenderedPageBreak/>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86" w:name="DataProcessingTerms_DataatRest"/>
      <w:bookmarkStart w:id="87" w:name="_Toc457466419"/>
      <w:bookmarkStart w:id="88" w:name="_Toc453946599"/>
      <w:bookmarkStart w:id="89" w:name="_Toc491798848"/>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86"/>
      <w:bookmarkEnd w:id="87"/>
      <w:bookmarkEnd w:id="88"/>
      <w:bookmarkEnd w:id="89"/>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240264" w:rsidRPr="00154795" w:rsidRDefault="00EC11DD" w:rsidP="00240264">
      <w:pPr>
        <w:pStyle w:val="ProductList-Body"/>
        <w:keepNext/>
        <w:numPr>
          <w:ilvl w:val="0"/>
          <w:numId w:val="6"/>
        </w:numPr>
        <w:ind w:left="450" w:hanging="270"/>
        <w:rPr>
          <w:rFonts w:ascii="Tahoma" w:hAnsi="Tahoma" w:cs="Tahoma"/>
          <w:szCs w:val="18"/>
          <w:cs/>
        </w:rPr>
      </w:pPr>
      <w:r w:rsidRPr="006935A5">
        <w:rPr>
          <w:rFonts w:ascii="Tahoma" w:hAnsi="Tahoma" w:cs="Tahoma"/>
          <w:b/>
          <w:bCs/>
          <w:szCs w:val="18"/>
          <w:cs/>
        </w:rPr>
        <w:t xml:space="preserve">Office 365 Services </w:t>
      </w:r>
      <w:r w:rsidRPr="006935A5">
        <w:rPr>
          <w:rFonts w:ascii="Tahoma" w:hAnsi="Tahoma" w:cs="Tahoma"/>
          <w:szCs w:val="18"/>
          <w:cs/>
        </w:rPr>
        <w:t>หากลูกค้าให้บริการผู้เช่าของตนในออสเตรเลีย แคนาดา สหภาพยุโรป อินเดีย ญี่ปุ่น เกาหลีใต้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240264" w:rsidRPr="00154795">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9A1B82" w:rsidRPr="00B24A43" w:rsidRDefault="009A1B82" w:rsidP="009A1B82">
      <w:pPr>
        <w:pStyle w:val="ProductList-Body"/>
        <w:numPr>
          <w:ilvl w:val="0"/>
          <w:numId w:val="6"/>
        </w:numPr>
        <w:ind w:left="450" w:hanging="270"/>
        <w:rPr>
          <w:rFonts w:ascii="Tahoma" w:hAnsi="Tahoma" w:cs="Tahoma"/>
          <w:szCs w:val="18"/>
          <w:cs/>
        </w:rPr>
      </w:pPr>
      <w:r w:rsidRPr="00B24A43">
        <w:rPr>
          <w:rFonts w:ascii="Tahoma" w:hAnsi="Tahoma" w:cs="Tahoma"/>
          <w:b/>
          <w:bCs/>
          <w:szCs w:val="18"/>
          <w:cs/>
        </w:rPr>
        <w:t>Microsoft Business Application Platform Core Services</w:t>
      </w:r>
      <w:r w:rsidRPr="00B24A43">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C669A5" w:rsidRPr="00131126" w:rsidRDefault="00C669A5" w:rsidP="00C669A5">
      <w:pPr>
        <w:pStyle w:val="ProductList-Body"/>
        <w:numPr>
          <w:ilvl w:val="0"/>
          <w:numId w:val="6"/>
        </w:numPr>
        <w:ind w:left="450" w:hanging="270"/>
        <w:rPr>
          <w:rFonts w:ascii="Tahoma" w:hAnsi="Tahoma" w:cs="Tahoma"/>
          <w:b/>
          <w:bCs/>
          <w:szCs w:val="18"/>
          <w:cs/>
        </w:rPr>
      </w:pPr>
      <w:r w:rsidRPr="00131126">
        <w:rPr>
          <w:rFonts w:ascii="Tahoma" w:hAnsi="Tahoma" w:cs="Tahoma"/>
          <w:b/>
          <w:bCs/>
          <w:szCs w:val="18"/>
          <w:cs/>
        </w:rPr>
        <w:t>Microsoft Cloud App Security</w:t>
      </w:r>
      <w:r w:rsidRPr="00131126">
        <w:rPr>
          <w:rFonts w:ascii="Tahoma" w:hAnsi="Tahoma" w:cs="Tahoma"/>
          <w:szCs w:val="18"/>
          <w:cs/>
        </w:rPr>
        <w:t xml:space="preserve"> Microsoft จะจัดเก็บข้อมูลลูกค้าที่อยู่นิ่งไว้ในสหรัฐอเมริกา</w:t>
      </w:r>
    </w:p>
    <w:p w:rsidR="007C62DE" w:rsidRPr="00963294" w:rsidRDefault="00EC11DD" w:rsidP="007C62DE">
      <w:pPr>
        <w:pStyle w:val="ProductList-Body"/>
        <w:numPr>
          <w:ilvl w:val="0"/>
          <w:numId w:val="6"/>
        </w:numPr>
        <w:spacing w:after="120"/>
        <w:ind w:left="450" w:hanging="270"/>
        <w:rPr>
          <w:rFonts w:ascii="Tahoma" w:hAnsi="Tahoma" w:cs="Tahoma"/>
          <w:szCs w:val="18"/>
          <w:cs/>
        </w:rPr>
      </w:pPr>
      <w:r w:rsidRPr="006935A5">
        <w:rPr>
          <w:rFonts w:ascii="Tahoma" w:hAnsi="Tahoma" w:cs="Tahoma"/>
          <w:b/>
          <w:bCs/>
          <w:szCs w:val="18"/>
          <w:cs/>
        </w:rPr>
        <w:t>Microsoft Dynamics 365 Core Services</w:t>
      </w:r>
      <w:r w:rsidRPr="006935A5">
        <w:rPr>
          <w:rFonts w:ascii="Tahoma" w:hAnsi="Tahoma" w:cs="Tahoma"/>
          <w:szCs w:val="18"/>
          <w:cs/>
        </w:rPr>
        <w:t xml:space="preserve"> ยกเว้น Microsoft Social Engagement และเฉพาะสำหรับนิติบุคคลที่จัดการโดย Microsoft Dynamics 365 Core Services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90" w:name="DataProcessingTerms_Privacy"/>
      <w:bookmarkStart w:id="91" w:name="_Toc449618397"/>
      <w:bookmarkStart w:id="92" w:name="_Toc445967464"/>
      <w:bookmarkStart w:id="93" w:name="_Toc491798849"/>
      <w:r w:rsidRPr="00E37F50">
        <w:rPr>
          <w:rFonts w:ascii="Tahoma" w:hAnsi="Tahoma" w:cs="Tahoma"/>
          <w:bCs/>
          <w:szCs w:val="18"/>
          <w:cs/>
        </w:rPr>
        <w:t>ความเป็นส่วนตัว</w:t>
      </w:r>
      <w:bookmarkEnd w:id="90"/>
      <w:bookmarkEnd w:id="91"/>
      <w:bookmarkEnd w:id="92"/>
      <w:bookmarkEnd w:id="93"/>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94" w:name="SubcontractorTransfer"/>
      <w:r w:rsidRPr="00E37F50">
        <w:rPr>
          <w:rFonts w:ascii="Tahoma" w:hAnsi="Tahoma" w:cs="Tahoma"/>
          <w:b/>
          <w:bCs/>
          <w:szCs w:val="18"/>
          <w:cs/>
        </w:rPr>
        <w:t>การถ่ายโอนของผู้รับจ้างช่วง</w:t>
      </w:r>
      <w:bookmarkEnd w:id="94"/>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w:t>
      </w:r>
      <w:r w:rsidRPr="00E37F50">
        <w:rPr>
          <w:rFonts w:ascii="Tahoma" w:hAnsi="Tahoma" w:cs="Tahoma"/>
          <w:szCs w:val="18"/>
          <w:cs/>
        </w:rPr>
        <w:lastRenderedPageBreak/>
        <w:t>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5" w:name="_Toc491798850"/>
      <w:r w:rsidRPr="00E37F50">
        <w:rPr>
          <w:rFonts w:ascii="Tahoma" w:hAnsi="Tahoma" w:cs="Tahoma"/>
          <w:bCs/>
          <w:szCs w:val="18"/>
          <w:cs/>
        </w:rPr>
        <w:t>ข้อกำหนดเพิ่มเติมสำหรับทวีปยุโรป</w:t>
      </w:r>
      <w:bookmarkEnd w:id="9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96" w:name="_Toc491798851"/>
      <w:r w:rsidRPr="00E37F50">
        <w:rPr>
          <w:rFonts w:ascii="Tahoma" w:hAnsi="Tahoma" w:cs="Tahoma"/>
          <w:bCs/>
          <w:szCs w:val="18"/>
          <w:cs/>
        </w:rPr>
        <w:t>ความปลอดภัย</w:t>
      </w:r>
      <w:bookmarkEnd w:id="96"/>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97" w:name="DataProcessingTerms_OLSInfoSecurityPolic"/>
      <w:bookmarkStart w:id="98" w:name="DataProcessingTerms_SecurityPolicy"/>
      <w:r w:rsidRPr="00E37F50">
        <w:rPr>
          <w:rFonts w:ascii="Tahoma" w:hAnsi="Tahoma" w:cs="Tahoma"/>
          <w:b/>
          <w:bCs/>
          <w:color w:val="00188F"/>
          <w:szCs w:val="18"/>
          <w:cs/>
        </w:rPr>
        <w:t>นโยบายความปลอดภัยของข้อมูล Online Services</w:t>
      </w:r>
    </w:p>
    <w:bookmarkEnd w:id="97"/>
    <w:bookmarkEnd w:id="98"/>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Graph</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ไม่ใช่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ไม่ใช่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9A1B82">
      <w:pPr>
        <w:pStyle w:val="ProductList-Body"/>
        <w:keepNext/>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C83DB3"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99" w:name="OnlineServiceSpecificTerms"/>
      <w:bookmarkStart w:id="100" w:name="_Toc491798852"/>
      <w:r w:rsidRPr="00E37F50">
        <w:rPr>
          <w:rFonts w:ascii="Tahoma" w:hAnsi="Tahoma" w:cs="Tahoma"/>
          <w:bCs/>
          <w:szCs w:val="40"/>
          <w:cs/>
        </w:rPr>
        <w:t>ข้อกำหนดเฉพาะของ Online Service</w:t>
      </w:r>
      <w:bookmarkEnd w:id="99"/>
      <w:bookmarkEnd w:id="10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1" w:name="_Toc491798853"/>
      <w:bookmarkStart w:id="102" w:name="MicrosoftAzureServices"/>
      <w:r w:rsidRPr="00E37F50">
        <w:rPr>
          <w:rFonts w:ascii="Tahoma" w:hAnsi="Tahoma" w:cs="Tahoma"/>
          <w:bCs/>
          <w:szCs w:val="28"/>
          <w:cs/>
        </w:rPr>
        <w:t>Microsoft Azure Services</w:t>
      </w:r>
      <w:bookmarkEnd w:id="101"/>
    </w:p>
    <w:bookmarkEnd w:id="102"/>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8"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9"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806D2" w:rsidRPr="00EB01FB" w:rsidRDefault="007806D2" w:rsidP="007806D2">
      <w:pPr>
        <w:pStyle w:val="ProductList-Offering2Heading"/>
        <w:outlineLvl w:val="2"/>
        <w:rPr>
          <w:bCs w:val="0"/>
          <w:cs/>
        </w:rPr>
      </w:pPr>
      <w:bookmarkStart w:id="103" w:name="MicrosoftTranslator"/>
      <w:bookmarkStart w:id="104" w:name="MicrosoftCognitiveServices"/>
      <w:r w:rsidRPr="00EB01FB">
        <w:rPr>
          <w:cs/>
        </w:rPr>
        <w:tab/>
      </w:r>
      <w:bookmarkStart w:id="105" w:name="_Toc484158292"/>
      <w:bookmarkStart w:id="106" w:name="_Toc491798854"/>
      <w:r w:rsidRPr="00EB01FB">
        <w:rPr>
          <w:cs/>
        </w:rPr>
        <w:t>Microsoft Azure Stack</w:t>
      </w:r>
      <w:bookmarkEnd w:id="105"/>
      <w:bookmarkEnd w:id="106"/>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3"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7806D2" w:rsidRPr="00EB01FB" w:rsidRDefault="00C83DB3"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016FC" w:rsidRPr="00E37F50" w:rsidRDefault="007016FC" w:rsidP="007016FC">
      <w:pPr>
        <w:pStyle w:val="ProductList-Offering2Heading"/>
        <w:outlineLvl w:val="2"/>
        <w:rPr>
          <w:bCs w:val="0"/>
          <w:cs/>
        </w:rPr>
      </w:pPr>
      <w:r w:rsidRPr="00E37F50">
        <w:rPr>
          <w:cs/>
        </w:rPr>
        <w:tab/>
      </w:r>
      <w:bookmarkStart w:id="107" w:name="_Toc465426838"/>
      <w:bookmarkStart w:id="108" w:name="_Toc468350407"/>
      <w:bookmarkStart w:id="109" w:name="_Toc491798855"/>
      <w:r w:rsidRPr="00E37F50">
        <w:rPr>
          <w:cs/>
        </w:rPr>
        <w:t xml:space="preserve">Microsoft </w:t>
      </w:r>
      <w:bookmarkEnd w:id="107"/>
      <w:r w:rsidRPr="00E37F50">
        <w:rPr>
          <w:cs/>
        </w:rPr>
        <w:t>Cognitive Services</w:t>
      </w:r>
      <w:bookmarkEnd w:id="108"/>
      <w:bookmarkEnd w:id="109"/>
    </w:p>
    <w:bookmarkEnd w:id="103"/>
    <w:bookmarkEnd w:id="104"/>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4"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5"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6"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10" w:name="EMS"/>
      <w:bookmarkStart w:id="111" w:name="_Toc476476610"/>
      <w:bookmarkStart w:id="112" w:name="_Toc491798856"/>
      <w:bookmarkStart w:id="113" w:name="_Toc459970714"/>
      <w:bookmarkStart w:id="114" w:name="_Toc457466428"/>
      <w:bookmarkStart w:id="115" w:name="AzureActiveDirectoryBasic"/>
      <w:bookmarkStart w:id="116" w:name="_Toc437590238"/>
      <w:bookmarkStart w:id="117" w:name="_Toc435790944"/>
      <w:bookmarkStart w:id="118" w:name="MicrosoftDynamicsMarketing"/>
      <w:r w:rsidRPr="00131126">
        <w:rPr>
          <w:rFonts w:ascii="Tahoma" w:hAnsi="Tahoma" w:cs="Tahoma"/>
          <w:bCs/>
          <w:szCs w:val="28"/>
          <w:cs/>
        </w:rPr>
        <w:t>Microsoft Azure Plans</w:t>
      </w:r>
      <w:bookmarkEnd w:id="110"/>
      <w:bookmarkEnd w:id="111"/>
      <w:bookmarkEnd w:id="112"/>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19" w:name="_Toc491798857"/>
      <w:r w:rsidR="0021056C" w:rsidRPr="00E37F50">
        <w:rPr>
          <w:cs/>
        </w:rPr>
        <w:t>Azure Active Directory Basic</w:t>
      </w:r>
      <w:bookmarkEnd w:id="113"/>
      <w:bookmarkEnd w:id="114"/>
      <w:bookmarkEnd w:id="119"/>
    </w:p>
    <w:bookmarkEnd w:id="115"/>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C83DB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20" w:name="AzureActiveDirectoryPremium"/>
      <w:r w:rsidRPr="00E37F50">
        <w:rPr>
          <w:cs/>
        </w:rPr>
        <w:tab/>
      </w:r>
      <w:bookmarkStart w:id="121" w:name="_Toc459970715"/>
      <w:bookmarkStart w:id="122" w:name="_Toc457466429"/>
      <w:bookmarkStart w:id="123" w:name="_Toc491798858"/>
      <w:r w:rsidRPr="00E37F50">
        <w:rPr>
          <w:cs/>
        </w:rPr>
        <w:t>Azure Active Directory Premium</w:t>
      </w:r>
      <w:bookmarkEnd w:id="121"/>
      <w:bookmarkEnd w:id="122"/>
      <w:bookmarkEnd w:id="123"/>
    </w:p>
    <w:bookmarkEnd w:id="120"/>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C83DB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24" w:name="AzureInformationProtectionPremium"/>
      <w:r w:rsidRPr="00E37F50">
        <w:rPr>
          <w:cs/>
        </w:rPr>
        <w:tab/>
      </w:r>
      <w:bookmarkStart w:id="125" w:name="AzureRightsManagement"/>
      <w:bookmarkStart w:id="126" w:name="_Toc459970716"/>
      <w:bookmarkStart w:id="127" w:name="_Toc457466430"/>
      <w:bookmarkStart w:id="128" w:name="_Toc491798859"/>
      <w:r w:rsidRPr="00E37F50">
        <w:rPr>
          <w:cs/>
        </w:rPr>
        <w:t>Azure Information Protection</w:t>
      </w:r>
      <w:bookmarkEnd w:id="125"/>
      <w:r w:rsidRPr="00E37F50">
        <w:rPr>
          <w:cs/>
        </w:rPr>
        <w:t xml:space="preserve"> Premium</w:t>
      </w:r>
      <w:bookmarkEnd w:id="126"/>
      <w:bookmarkEnd w:id="127"/>
      <w:bookmarkEnd w:id="128"/>
    </w:p>
    <w:bookmarkEnd w:id="124"/>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C83DB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129" w:name="_Toc388464308"/>
      <w:bookmarkStart w:id="130" w:name="Dynamics365"/>
      <w:bookmarkStart w:id="131" w:name="_Toc484158298"/>
      <w:bookmarkStart w:id="132" w:name="_Toc476230929"/>
      <w:bookmarkStart w:id="133" w:name="_Toc491798860"/>
      <w:bookmarkEnd w:id="116"/>
      <w:bookmarkEnd w:id="117"/>
      <w:bookmarkEnd w:id="118"/>
      <w:bookmarkEnd w:id="129"/>
      <w:r w:rsidRPr="00EB01FB">
        <w:rPr>
          <w:cs/>
        </w:rPr>
        <w:t>Microsoft Dynamics 365 Services</w:t>
      </w:r>
      <w:bookmarkEnd w:id="130"/>
      <w:bookmarkEnd w:id="131"/>
      <w:bookmarkEnd w:id="132"/>
      <w:bookmarkEnd w:id="133"/>
    </w:p>
    <w:p w:rsidR="007806D2" w:rsidRPr="00EB01FB" w:rsidRDefault="007806D2" w:rsidP="007806D2">
      <w:pPr>
        <w:pStyle w:val="ProductList-Body"/>
        <w:rPr>
          <w:rFonts w:ascii="Tahoma" w:hAnsi="Tahoma" w:cs="Tahoma"/>
          <w:sz w:val="16"/>
          <w:szCs w:val="16"/>
          <w:cs/>
        </w:rPr>
        <w:sectPr w:rsidR="007806D2" w:rsidRPr="00EB01FB" w:rsidSect="007806D2">
          <w:footerReference w:type="first" r:id="rId37"/>
          <w:pgSz w:w="12240" w:h="15840"/>
          <w:pgMar w:top="1440" w:right="720" w:bottom="1440" w:left="720" w:header="720" w:footer="720" w:gutter="0"/>
          <w:cols w:space="720"/>
          <w:titlePg/>
          <w:docGrid w:linePitch="360"/>
        </w:sectPr>
      </w:pP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Case Management,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Customer Service,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Field Services,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Finance and Operations, Business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Operations Activity,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Operations Device,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Project Service Automation,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Retail,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Sales,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Talent,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Team Members, Business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Dynamics 365 for Team Members, Enterprise Edition</w:t>
      </w:r>
    </w:p>
    <w:p w:rsidR="007806D2" w:rsidRPr="00EB01FB" w:rsidRDefault="007806D2" w:rsidP="007806D2">
      <w:pPr>
        <w:pStyle w:val="ProductList-Body"/>
        <w:rPr>
          <w:rFonts w:ascii="Tahoma" w:hAnsi="Tahoma" w:cs="Tahoma"/>
          <w:szCs w:val="18"/>
          <w:cs/>
        </w:rPr>
      </w:pPr>
      <w:r w:rsidRPr="00EB01FB">
        <w:rPr>
          <w:rFonts w:ascii="Tahoma" w:hAnsi="Tahoma" w:cs="Tahoma"/>
          <w:sz w:val="16"/>
          <w:szCs w:val="16"/>
          <w:cs/>
        </w:rPr>
        <w:t>Microsoft Relationship Sales</w:t>
      </w:r>
    </w:p>
    <w:p w:rsidR="007806D2" w:rsidRPr="00EB01FB" w:rsidRDefault="007806D2" w:rsidP="007806D2">
      <w:pPr>
        <w:pStyle w:val="ProductList-Body"/>
        <w:rPr>
          <w:rFonts w:ascii="Tahoma" w:hAnsi="Tahoma" w:cs="Tahoma"/>
          <w:sz w:val="16"/>
          <w:szCs w:val="16"/>
          <w:cs/>
        </w:rPr>
        <w:sectPr w:rsidR="007806D2" w:rsidRPr="00EB01FB" w:rsidSect="007806D2">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หรือ Microsoft Dynamics 365 for Talent</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Body"/>
        <w:tabs>
          <w:tab w:val="left" w:pos="360"/>
        </w:tabs>
        <w:rPr>
          <w:rFonts w:ascii="Tahoma" w:hAnsi="Tahoma" w:cs="Tahoma"/>
          <w:szCs w:val="18"/>
          <w:cs/>
        </w:rPr>
      </w:pPr>
      <w:r w:rsidRPr="00EB01FB">
        <w:rPr>
          <w:rFonts w:ascii="Tahoma" w:hAnsi="Tahoma" w:cs="Tahoma"/>
          <w:b/>
          <w:bCs/>
          <w:color w:val="00188F"/>
          <w:szCs w:val="18"/>
          <w:cs/>
        </w:rPr>
        <w:t>Microsoft Dynamics 365 for Talent</w:t>
      </w: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ผู้ใช้ Microsoft Dynamics 365 for Talent ซึ่งเป็น (1) ผู้สมัครในโมดูลแอทแทรค หรือ (2) พนักงานใหม่ในโมดูลออนบอร์ดจะไม่จำเป็นต้องใช้ SL ในการเข้าถึง Online Service</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Server Use Rights for Dynamics 365 User SL, From SA User SL และ Add-on User SL</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ข้อกำหนดสิทธิการใช้เซิร์ฟเวอร์ด้านล่างนี้จะไม่มีผลใช้บังคับกับลูกค้าที่ได้รับอนุญาตให้ใช้สิทธิสำหรับ Dynamics 365 Business Edition หรือลูกค้าที่ได้รับอนุญาตให้ใช้สิทธิสำหรับ Dynamics 365 Enterprise Edition ใน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keepNext/>
        <w:rPr>
          <w:rFonts w:ascii="Tahoma" w:hAnsi="Tahoma" w:cs="Tahoma"/>
          <w:szCs w:val="18"/>
          <w:cs/>
        </w:rPr>
      </w:pPr>
      <w:r w:rsidRPr="00EB01FB">
        <w:rPr>
          <w:rFonts w:ascii="Tahoma" w:hAnsi="Tahoma" w:cs="Tahoma"/>
          <w:b/>
          <w:bCs/>
          <w:color w:val="00188F"/>
          <w:szCs w:val="18"/>
          <w:cs/>
        </w:rPr>
        <w:t>Microsoft Relationship Sales</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โซลูชันของ Microsoft Relationship Sales จะประกอบด้วย Microsoft Dynamics 365 for Sales, Enterprise Edition และ LinkedIn Sales Navigator, Enterprise Edition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38"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39"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0"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34" w:name="_Toc459970722"/>
      <w:bookmarkStart w:id="135" w:name="MicrosoftSocialEngagement"/>
      <w:r w:rsidRPr="00E37F50">
        <w:rPr>
          <w:rFonts w:ascii="Tahoma" w:hAnsi="Tahoma" w:cs="Tahoma"/>
          <w:b/>
          <w:bCs/>
          <w:color w:val="00188F"/>
          <w:szCs w:val="18"/>
          <w:cs/>
        </w:rPr>
        <w:t>Microsoft Social Engagement</w:t>
      </w:r>
      <w:bookmarkEnd w:id="134"/>
    </w:p>
    <w:bookmarkEnd w:id="135"/>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36" w:name="_Toc491798861"/>
      <w:bookmarkStart w:id="137" w:name="O365Services"/>
      <w:r w:rsidRPr="00E37F50">
        <w:rPr>
          <w:rFonts w:ascii="Tahoma" w:hAnsi="Tahoma" w:cs="Tahoma"/>
          <w:bCs/>
          <w:szCs w:val="28"/>
          <w:cs/>
        </w:rPr>
        <w:t>บริการ Office 365</w:t>
      </w:r>
      <w:bookmarkEnd w:id="136"/>
    </w:p>
    <w:bookmarkEnd w:id="137"/>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38" w:name="CoreFeaturesforOffice365Services"/>
      <w:r w:rsidRPr="00E37F50">
        <w:rPr>
          <w:rFonts w:ascii="Tahoma" w:hAnsi="Tahoma" w:cs="Tahoma"/>
          <w:b/>
          <w:bCs/>
          <w:color w:val="00188F"/>
          <w:szCs w:val="18"/>
          <w:cs/>
        </w:rPr>
        <w:t>คุณลักษณะหลักสำหรับ Office 365 Services</w:t>
      </w:r>
    </w:p>
    <w:bookmarkEnd w:id="138"/>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E37F50" w:rsidRDefault="00FF0439"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39" w:name="MicrosoftTeams"/>
      <w:r w:rsidRPr="00E37F50">
        <w:rPr>
          <w:rFonts w:ascii="Tahoma" w:hAnsi="Tahoma" w:cs="Tahoma"/>
          <w:b/>
          <w:bCs/>
          <w:color w:val="00188F"/>
          <w:szCs w:val="18"/>
          <w:cs/>
        </w:rPr>
        <w:t>Microsoft Teams</w:t>
      </w:r>
      <w:bookmarkEnd w:id="139"/>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254D4" w:rsidRPr="004254D4" w:rsidRDefault="004254D4" w:rsidP="004254D4">
      <w:pPr>
        <w:pStyle w:val="ProductList-Body"/>
        <w:rPr>
          <w:rFonts w:ascii="Tahoma" w:hAnsi="Tahoma" w:cs="Tahoma"/>
          <w:szCs w:val="18"/>
          <w:cs/>
        </w:rPr>
      </w:pPr>
      <w:bookmarkStart w:id="140" w:name="ExchangeOnline"/>
    </w:p>
    <w:p w:rsidR="00FF0439" w:rsidRPr="00E37F50" w:rsidRDefault="004254D4" w:rsidP="00054068">
      <w:pPr>
        <w:pStyle w:val="ProductList-Offering2Heading"/>
        <w:rPr>
          <w:cs/>
        </w:rPr>
      </w:pPr>
      <w:r>
        <w:rPr>
          <w:cs/>
        </w:rPr>
        <w:tab/>
      </w:r>
      <w:bookmarkStart w:id="141" w:name="_Toc491798862"/>
      <w:r w:rsidR="00FF0439" w:rsidRPr="00E37F50">
        <w:rPr>
          <w:cs/>
        </w:rPr>
        <w:t>Exchange Online</w:t>
      </w:r>
      <w:bookmarkEnd w:id="141"/>
    </w:p>
    <w:p w:rsidR="00FF0439" w:rsidRPr="00E37F50" w:rsidRDefault="00FF0439" w:rsidP="00FF0439">
      <w:pPr>
        <w:pStyle w:val="ProductList-Offering1"/>
        <w:rPr>
          <w:rFonts w:ascii="Tahoma" w:hAnsi="Tahoma" w:cs="Tahoma"/>
          <w:cs/>
        </w:rPr>
        <w:sectPr w:rsidR="00FF0439" w:rsidRPr="00E37F50" w:rsidSect="00EC4CFF">
          <w:footerReference w:type="first" r:id="rId41"/>
          <w:type w:val="continuous"/>
          <w:pgSz w:w="12240" w:h="15840"/>
          <w:pgMar w:top="1440" w:right="720" w:bottom="1440" w:left="720" w:header="720" w:footer="720" w:gutter="0"/>
          <w:cols w:space="720"/>
          <w:titlePg/>
          <w:docGrid w:linePitch="360"/>
        </w:sectPr>
      </w:pPr>
    </w:p>
    <w:bookmarkEnd w:id="140"/>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2"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9A1B82" w:rsidRPr="00B24A43" w:rsidRDefault="009A1B82" w:rsidP="009A1B82">
      <w:pPr>
        <w:pStyle w:val="ProductList-ClauseHeading"/>
        <w:rPr>
          <w:rFonts w:ascii="Tahoma" w:hAnsi="Tahoma" w:cs="Tahoma"/>
          <w:bCs/>
          <w:szCs w:val="18"/>
          <w:cs/>
        </w:rPr>
      </w:pPr>
      <w:r w:rsidRPr="00B24A43">
        <w:rPr>
          <w:rFonts w:ascii="Tahoma" w:hAnsi="Tahoma" w:cs="Tahoma"/>
          <w:bCs/>
          <w:szCs w:val="18"/>
          <w:cs/>
        </w:rPr>
        <w:t>การเข้ารหัสลับบริการโดยใช้คีย์ของลูกค้า</w:t>
      </w:r>
    </w:p>
    <w:p w:rsidR="009A1B82" w:rsidRPr="00B24A43" w:rsidRDefault="009A1B82" w:rsidP="009A1B82">
      <w:pPr>
        <w:pStyle w:val="ProductList-Body"/>
        <w:tabs>
          <w:tab w:val="clear" w:pos="158"/>
          <w:tab w:val="left" w:pos="180"/>
        </w:tabs>
        <w:rPr>
          <w:rFonts w:ascii="Tahoma" w:hAnsi="Tahoma" w:cs="Tahoma"/>
          <w:szCs w:val="18"/>
          <w:cs/>
        </w:rPr>
      </w:pPr>
      <w:r w:rsidRPr="00B24A43">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9A1B82" w:rsidRDefault="009A1B82" w:rsidP="00FF0439">
      <w:pPr>
        <w:pStyle w:val="ProductList-Body"/>
        <w:tabs>
          <w:tab w:val="clear" w:pos="158"/>
          <w:tab w:val="left" w:pos="180"/>
        </w:tabs>
        <w:rPr>
          <w:rFonts w:ascii="Tahoma" w:hAnsi="Tahoma" w:cs="Tahoma"/>
          <w:b/>
          <w:bCs/>
          <w:color w:val="00188F"/>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E37F50"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42" w:name="_Toc423959249"/>
      <w:r w:rsidRPr="00E37F50">
        <w:rPr>
          <w:rFonts w:ascii="Tahoma" w:hAnsi="Tahoma" w:cs="Tahoma"/>
          <w:b/>
          <w:bCs/>
          <w:color w:val="00188F"/>
          <w:szCs w:val="18"/>
          <w:cs/>
        </w:rPr>
        <w:t>ข้อตกลงระดับบริการ</w:t>
      </w:r>
      <w:bookmarkEnd w:id="142"/>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43" w:name="_Toc491798863"/>
      <w:bookmarkStart w:id="144" w:name="Office365Applications"/>
      <w:r w:rsidRPr="00E37F50">
        <w:rPr>
          <w:cs/>
        </w:rPr>
        <w:t>โปรแกรมประยุกต์ Office 365</w:t>
      </w:r>
      <w:bookmarkEnd w:id="143"/>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44"/>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3"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37F50" w:rsidRDefault="004559D4" w:rsidP="004559D4">
      <w:pPr>
        <w:pStyle w:val="ProductList-Body"/>
        <w:ind w:left="180"/>
        <w:rPr>
          <w:rFonts w:ascii="Tahoma" w:hAnsi="Tahoma" w:cs="Tahoma"/>
          <w:szCs w:val="18"/>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37F50" w:rsidRDefault="00FF0439" w:rsidP="00FF0439">
      <w:pPr>
        <w:pStyle w:val="ProductList-Body"/>
        <w:ind w:left="180"/>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37F50" w:rsidRDefault="00FF0439" w:rsidP="00FF0439">
      <w:pPr>
        <w:pStyle w:val="ProductList-Body"/>
        <w:ind w:left="180"/>
        <w:rPr>
          <w:rFonts w:ascii="Tahoma" w:hAnsi="Tahoma" w:cs="Tahoma"/>
          <w:szCs w:val="18"/>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37F50" w:rsidRDefault="00FF0439" w:rsidP="00FF0439">
      <w:pPr>
        <w:pStyle w:val="ProductList-Body"/>
        <w:ind w:left="180"/>
        <w:rPr>
          <w:rFonts w:ascii="Tahoma" w:hAnsi="Tahoma" w:cs="Tahoma"/>
          <w:szCs w:val="18"/>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45" w:name="MicrosoftMyAnalytics"/>
      <w:bookmarkStart w:id="146" w:name="_Toc465426847"/>
      <w:bookmarkStart w:id="147" w:name="_Toc491798864"/>
      <w:r w:rsidRPr="00E37F50">
        <w:rPr>
          <w:cs/>
        </w:rPr>
        <w:t>Microsoft MyAnalytics</w:t>
      </w:r>
      <w:bookmarkEnd w:id="145"/>
      <w:bookmarkEnd w:id="146"/>
      <w:bookmarkEnd w:id="147"/>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48" w:name="_Toc491798865"/>
      <w:r w:rsidRPr="00E37F50">
        <w:rPr>
          <w:cs/>
        </w:rPr>
        <w:t>Office Online</w:t>
      </w:r>
      <w:bookmarkEnd w:id="148"/>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49" w:name="_Toc491798866"/>
      <w:r w:rsidRPr="00E37F50">
        <w:rPr>
          <w:cs/>
        </w:rPr>
        <w:t>OneDrive for Business</w:t>
      </w:r>
      <w:bookmarkEnd w:id="149"/>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50" w:name="_Toc453946627"/>
      <w:bookmarkStart w:id="151" w:name="_Toc451949065"/>
      <w:bookmarkStart w:id="152" w:name="_Toc491798867"/>
      <w:bookmarkStart w:id="153" w:name="ProjectOnline"/>
      <w:r w:rsidRPr="00E37F50">
        <w:rPr>
          <w:cs/>
        </w:rPr>
        <w:t>Project Online</w:t>
      </w:r>
      <w:bookmarkEnd w:id="150"/>
      <w:bookmarkEnd w:id="151"/>
      <w:bookmarkEnd w:id="152"/>
    </w:p>
    <w:bookmarkEnd w:id="153"/>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9A1B82" w:rsidRDefault="009A1B82" w:rsidP="009A1B82">
      <w:pPr>
        <w:pStyle w:val="ProductList-Body"/>
        <w:rPr>
          <w:rFonts w:ascii="Tahoma" w:hAnsi="Tahoma" w:cs="Tahoma"/>
          <w:szCs w:val="18"/>
          <w:cs/>
        </w:rPr>
      </w:pPr>
    </w:p>
    <w:p w:rsidR="009A1B82" w:rsidRPr="009A1B82" w:rsidRDefault="009A1B82" w:rsidP="009A1B82">
      <w:pPr>
        <w:pStyle w:val="ProductList-Body"/>
        <w:rPr>
          <w:rFonts w:ascii="Tahoma" w:hAnsi="Tahoma" w:cs="Tahoma"/>
          <w:szCs w:val="18"/>
          <w:cs/>
        </w:rPr>
      </w:pPr>
    </w:p>
    <w:p w:rsidR="009A1B82" w:rsidRPr="009A1B82" w:rsidRDefault="009A1B82" w:rsidP="009A1B82">
      <w:pPr>
        <w:pStyle w:val="ProductList-Body"/>
        <w:rPr>
          <w:rFonts w:ascii="Tahoma" w:hAnsi="Tahoma" w:cs="Tahoma"/>
          <w:szCs w:val="18"/>
          <w:cs/>
        </w:rPr>
      </w:pPr>
    </w:p>
    <w:p w:rsidR="00FF0439" w:rsidRPr="00E37F50" w:rsidRDefault="00FF0439" w:rsidP="00054068">
      <w:pPr>
        <w:pStyle w:val="ProductList-Offering2Heading"/>
        <w:rPr>
          <w:cs/>
        </w:rPr>
      </w:pPr>
      <w:r w:rsidRPr="00E37F50">
        <w:rPr>
          <w:cs/>
        </w:rPr>
        <w:tab/>
      </w:r>
      <w:bookmarkStart w:id="154" w:name="_Toc491798868"/>
      <w:r w:rsidRPr="00E37F50">
        <w:rPr>
          <w:cs/>
        </w:rPr>
        <w:t>SharePoint Online</w:t>
      </w:r>
      <w:bookmarkEnd w:id="154"/>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37F50" w:rsidRDefault="00FF0439" w:rsidP="00FF0439">
      <w:pPr>
        <w:pStyle w:val="ProductList-Body"/>
        <w:tabs>
          <w:tab w:val="clear" w:pos="158"/>
          <w:tab w:val="left" w:pos="180"/>
        </w:tabs>
        <w:ind w:left="180"/>
        <w:rPr>
          <w:rFonts w:ascii="Tahoma" w:hAnsi="Tahoma" w:cs="Tahoma"/>
          <w:szCs w:val="18"/>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55" w:name="SkypeforBusinessOnline"/>
      <w:r w:rsidRPr="00E37F50">
        <w:rPr>
          <w:cs/>
        </w:rPr>
        <w:tab/>
      </w:r>
      <w:bookmarkStart w:id="156" w:name="_Toc431797723"/>
      <w:bookmarkStart w:id="157" w:name="_Toc431459539"/>
      <w:bookmarkStart w:id="158" w:name="_Toc491798869"/>
      <w:r w:rsidRPr="00E37F50">
        <w:rPr>
          <w:cs/>
        </w:rPr>
        <w:t xml:space="preserve">Skype for Business </w:t>
      </w:r>
      <w:bookmarkEnd w:id="156"/>
      <w:r w:rsidRPr="00E37F50">
        <w:rPr>
          <w:cs/>
        </w:rPr>
        <w:t>Online</w:t>
      </w:r>
      <w:bookmarkEnd w:id="155"/>
      <w:bookmarkEnd w:id="157"/>
      <w:bookmarkEnd w:id="158"/>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rPr>
          <w:rFonts w:ascii="Tahoma" w:hAnsi="Tahoma" w:cs="Tahoma"/>
          <w:b/>
          <w:bCs/>
          <w:color w:val="00188F"/>
          <w:szCs w:val="18"/>
          <w:cs/>
        </w:rPr>
      </w:pPr>
      <w:bookmarkStart w:id="159" w:name="คุณลักษณะหลักสำหรับOffice365Services"/>
      <w:r w:rsidRPr="00E37F50">
        <w:rPr>
          <w:rFonts w:ascii="Tahoma" w:hAnsi="Tahoma" w:cs="Tahoma"/>
          <w:b/>
          <w:bCs/>
          <w:color w:val="00188F"/>
          <w:szCs w:val="18"/>
          <w:cs/>
        </w:rPr>
        <w:t>คุณลักษณะหลักสำหรับ Office 365 Services</w:t>
      </w:r>
      <w:bookmarkEnd w:id="159"/>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37F50" w:rsidRDefault="00360244" w:rsidP="00360244">
      <w:pPr>
        <w:pStyle w:val="ProductList-Body"/>
        <w:tabs>
          <w:tab w:val="clear" w:pos="158"/>
          <w:tab w:val="left" w:pos="360"/>
        </w:tabs>
        <w:ind w:left="180"/>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37F50" w:rsidRDefault="00FF0439" w:rsidP="00FF0439">
      <w:pPr>
        <w:pStyle w:val="ProductList-Body"/>
        <w:tabs>
          <w:tab w:val="clear" w:pos="158"/>
          <w:tab w:val="left" w:pos="360"/>
        </w:tabs>
        <w:ind w:left="180"/>
        <w:rPr>
          <w:rFonts w:ascii="Tahoma" w:hAnsi="Tahoma" w:cs="Tahoma"/>
          <w:szCs w:val="18"/>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37F50" w:rsidRDefault="00346407" w:rsidP="00FF0439">
      <w:pPr>
        <w:pStyle w:val="ProductList-Body"/>
        <w:tabs>
          <w:tab w:val="clear" w:pos="158"/>
          <w:tab w:val="left" w:pos="360"/>
        </w:tabs>
        <w:rPr>
          <w:rFonts w:ascii="Tahoma" w:hAnsi="Tahoma" w:cs="Tahoma"/>
          <w:szCs w:val="18"/>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60" w:name="SkypeforBusinessOnlinePTSN"/>
      <w:r w:rsidRPr="00E37F50">
        <w:rPr>
          <w:cs/>
        </w:rPr>
        <w:tab/>
      </w:r>
      <w:bookmarkStart w:id="161" w:name="_Toc491798870"/>
      <w:r w:rsidRPr="00E37F50">
        <w:rPr>
          <w:cs/>
        </w:rPr>
        <w:t>Skype for Business Online PSTN Services</w:t>
      </w:r>
      <w:bookmarkEnd w:id="161"/>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60"/>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0857DD" w:rsidRPr="00546B95" w:rsidRDefault="000857DD" w:rsidP="000857DD">
      <w:pPr>
        <w:pStyle w:val="ProductList-Body"/>
        <w:rPr>
          <w:rFonts w:ascii="Tahoma" w:hAnsi="Tahoma" w:cs="Tahoma"/>
          <w:szCs w:val="18"/>
          <w:cs/>
        </w:rPr>
      </w:pPr>
      <w:r w:rsidRPr="00546B95">
        <w:rPr>
          <w:rFonts w:ascii="Tahoma" w:hAnsi="Tahoma" w:cs="Tahoma"/>
          <w:b/>
          <w:bCs/>
          <w:color w:val="00188F"/>
          <w:szCs w:val="18"/>
          <w:cs/>
        </w:rPr>
        <w:t xml:space="preserve">PSTN Services </w:t>
      </w:r>
    </w:p>
    <w:p w:rsidR="000857DD" w:rsidRPr="009B3039" w:rsidRDefault="000857DD" w:rsidP="000857DD">
      <w:pPr>
        <w:pStyle w:val="ProductList-Body"/>
        <w:rPr>
          <w:rFonts w:ascii="Tahoma" w:hAnsi="Tahoma" w:cs="Tahoma"/>
          <w:szCs w:val="18"/>
          <w:cs/>
        </w:rPr>
      </w:pPr>
      <w:r w:rsidRPr="009B3039">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เงื่อนไขในการใช้ PSTN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4" w:history="1">
        <w:r w:rsidRPr="009B3039">
          <w:rPr>
            <w:rStyle w:val="Hyperlink"/>
            <w:rFonts w:ascii="Tahoma" w:hAnsi="Tahoma" w:cs="Tahoma"/>
            <w:szCs w:val="18"/>
            <w:cs/>
          </w:rPr>
          <w:t>http://go.microsoft.com/fwlink/?LinkId=690247</w:t>
        </w:r>
      </w:hyperlink>
      <w:r w:rsidRPr="009B3039">
        <w:rPr>
          <w:rFonts w:ascii="Tahoma" w:hAnsi="Tahoma" w:cs="Tahoma"/>
          <w:szCs w:val="18"/>
          <w:cs/>
        </w:rPr>
        <w:t>)</w:t>
      </w:r>
    </w:p>
    <w:p w:rsidR="000857DD" w:rsidRPr="009B3039" w:rsidRDefault="000857DD" w:rsidP="000857DD">
      <w:pPr>
        <w:pStyle w:val="ProductList-Body"/>
        <w:rPr>
          <w:rFonts w:ascii="Tahoma" w:hAnsi="Tahoma" w:cs="Tahoma"/>
          <w:szCs w:val="18"/>
          <w:cs/>
        </w:rPr>
      </w:pPr>
    </w:p>
    <w:p w:rsidR="000857DD" w:rsidRPr="009B3039" w:rsidRDefault="000857DD" w:rsidP="000857DD">
      <w:pPr>
        <w:pStyle w:val="ProductList-Body"/>
        <w:rPr>
          <w:rFonts w:ascii="Tahoma" w:hAnsi="Tahoma" w:cs="Tahoma"/>
          <w:szCs w:val="18"/>
          <w:cs/>
        </w:rPr>
      </w:pPr>
      <w:r w:rsidRPr="009B3039">
        <w:rPr>
          <w:rFonts w:ascii="Tahoma" w:hAnsi="Tahoma" w:cs="Tahoma"/>
          <w:szCs w:val="18"/>
          <w:cs/>
        </w:rPr>
        <w:t>การใช้งานเกินกว่าข้อจำกัดการใช้ตามแผนการสมัครใช้งาน PSTN Service ที่ใช้บังคับอยู่ตามที่ระบุไว้ในเงื่อนไขการใช้อาจส่งผลให้บริการถูกระงับ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122865" w:rsidRPr="00E37F50" w:rsidRDefault="00122865" w:rsidP="00122865">
      <w:pPr>
        <w:pStyle w:val="ProductList-Body"/>
        <w:rPr>
          <w:rFonts w:ascii="Tahoma" w:hAnsi="Tahoma" w:cs="Tahoma"/>
          <w:szCs w:val="18"/>
          <w:cs/>
        </w:rPr>
      </w:pPr>
    </w:p>
    <w:p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t>ข้อมูลสำคัญเกี่ยวกับบริการฉุกเฉิน</w:t>
      </w:r>
    </w:p>
    <w:p w:rsidR="00122865" w:rsidRPr="00E37F50" w:rsidRDefault="00122865" w:rsidP="00122865">
      <w:pPr>
        <w:pStyle w:val="ProductList-Body"/>
        <w:rPr>
          <w:rFonts w:ascii="Tahoma" w:hAnsi="Tahoma" w:cs="Tahoma"/>
          <w:szCs w:val="18"/>
          <w:cs/>
        </w:rPr>
      </w:pPr>
      <w:r w:rsidRPr="00E37F50">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C83DB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62" w:name="_Toc491798871"/>
      <w:bookmarkStart w:id="163" w:name="OtherOnlineServices"/>
      <w:r w:rsidRPr="00E37F50">
        <w:rPr>
          <w:rFonts w:ascii="Tahoma" w:hAnsi="Tahoma" w:cs="Tahoma"/>
          <w:bCs/>
          <w:szCs w:val="28"/>
          <w:cs/>
        </w:rPr>
        <w:t>Online Service อื่นๆ</w:t>
      </w:r>
      <w:bookmarkEnd w:id="162"/>
    </w:p>
    <w:p w:rsidR="00240264" w:rsidRPr="00154795" w:rsidRDefault="00240264" w:rsidP="00240264">
      <w:pPr>
        <w:pStyle w:val="ProductList-Offering2Heading"/>
        <w:outlineLvl w:val="2"/>
        <w:rPr>
          <w:bCs w:val="0"/>
          <w:cs/>
        </w:rPr>
      </w:pPr>
      <w:bookmarkStart w:id="164" w:name="MicrosoftLearning"/>
      <w:bookmarkStart w:id="165" w:name="MicrosoftPowerBIPro"/>
      <w:bookmarkEnd w:id="163"/>
      <w:r w:rsidRPr="00154795">
        <w:rPr>
          <w:cs/>
        </w:rPr>
        <w:tab/>
      </w:r>
      <w:bookmarkStart w:id="166" w:name="_Toc476230941"/>
      <w:bookmarkStart w:id="167" w:name="_Toc476476626"/>
      <w:bookmarkStart w:id="168" w:name="_Toc491798872"/>
      <w:bookmarkStart w:id="169" w:name="BingMaps"/>
      <w:r w:rsidRPr="00154795">
        <w:rPr>
          <w:cs/>
        </w:rPr>
        <w:t>Bing Maps Enterprise Platform และ Mobile Asset Management Platform</w:t>
      </w:r>
      <w:bookmarkEnd w:id="166"/>
      <w:bookmarkEnd w:id="167"/>
      <w:bookmarkEnd w:id="168"/>
    </w:p>
    <w:bookmarkEnd w:id="169"/>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5"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6"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7"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9A1B82" w:rsidRDefault="009A1B82" w:rsidP="009A1B82">
      <w:pPr>
        <w:pStyle w:val="ProductList-Body"/>
        <w:rPr>
          <w:rFonts w:ascii="Tahoma" w:hAnsi="Tahoma" w:cs="Tahoma"/>
          <w:szCs w:val="18"/>
          <w:cs/>
        </w:rPr>
      </w:pPr>
    </w:p>
    <w:p w:rsidR="009A1B82" w:rsidRPr="009A1B82" w:rsidRDefault="009A1B82" w:rsidP="009A1B82">
      <w:pPr>
        <w:pStyle w:val="ProductList-Body"/>
        <w:rPr>
          <w:rFonts w:ascii="Tahoma" w:hAnsi="Tahoma" w:cs="Tahoma"/>
          <w:szCs w:val="18"/>
          <w:cs/>
        </w:rPr>
      </w:pPr>
    </w:p>
    <w:p w:rsidR="009A1B82" w:rsidRPr="009A1B82" w:rsidRDefault="009A1B82" w:rsidP="009A1B82">
      <w:pPr>
        <w:pStyle w:val="ProductList-Body"/>
        <w:rPr>
          <w:rFonts w:ascii="Tahoma" w:hAnsi="Tahoma" w:cs="Tahoma"/>
          <w:szCs w:val="18"/>
          <w:cs/>
        </w:rPr>
      </w:pPr>
    </w:p>
    <w:p w:rsidR="007C62DE" w:rsidRPr="00963294" w:rsidRDefault="007C62DE" w:rsidP="007C62DE">
      <w:pPr>
        <w:pStyle w:val="ProductList-Offering2Heading"/>
        <w:outlineLvl w:val="2"/>
        <w:rPr>
          <w:bCs w:val="0"/>
          <w:cs/>
        </w:rPr>
      </w:pPr>
      <w:r w:rsidRPr="00963294">
        <w:rPr>
          <w:cs/>
        </w:rPr>
        <w:tab/>
      </w:r>
      <w:bookmarkStart w:id="170" w:name="_Toc476230942"/>
      <w:bookmarkStart w:id="171" w:name="_Toc491798873"/>
      <w:bookmarkStart w:id="172" w:name="BusinessApplicationPlatform"/>
      <w:r w:rsidRPr="00963294">
        <w:rPr>
          <w:cs/>
        </w:rPr>
        <w:t>Business Application Platform</w:t>
      </w:r>
      <w:bookmarkEnd w:id="170"/>
      <w:bookmarkEnd w:id="171"/>
    </w:p>
    <w:bookmarkEnd w:id="172"/>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48"/>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49"/>
          <w:footerReference w:type="first" r:id="rId50"/>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963294" w:rsidRDefault="007C62DE" w:rsidP="007C62DE">
      <w:pPr>
        <w:pStyle w:val="ProductList-Body"/>
        <w:rPr>
          <w:rFonts w:ascii="Tahoma" w:hAnsi="Tahoma" w:cs="Tahoma"/>
          <w:szCs w:val="1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963294" w:rsidRDefault="007C62DE" w:rsidP="007C62DE">
      <w:pPr>
        <w:pStyle w:val="ProductList-Body"/>
        <w:ind w:left="180"/>
        <w:rPr>
          <w:rFonts w:ascii="Tahoma" w:hAnsi="Tahoma" w:cs="Tahoma"/>
          <w:szCs w:val="18"/>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963294" w:rsidRDefault="007C62DE" w:rsidP="007C62DE">
      <w:pPr>
        <w:pStyle w:val="ProductList-Body"/>
        <w:ind w:left="180"/>
        <w:rPr>
          <w:rFonts w:ascii="Tahoma" w:hAnsi="Tahoma" w:cs="Tahoma"/>
          <w:szCs w:val="18"/>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Default="009A1B82" w:rsidP="007C62DE">
      <w:pPr>
        <w:pStyle w:val="ProductList-Body"/>
        <w:ind w:left="180"/>
        <w:rPr>
          <w:rFonts w:ascii="Tahoma" w:hAnsi="Tahoma" w:cs="Tahoma"/>
          <w:szCs w:val="18"/>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Pr="00EA3D65"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C669A5" w:rsidRPr="000F5C27" w:rsidRDefault="00C83DB3"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240264" w:rsidRPr="00154795" w:rsidRDefault="00240264" w:rsidP="00240264">
      <w:pPr>
        <w:pStyle w:val="ProductList-Offering2Heading"/>
        <w:keepNext/>
        <w:ind w:firstLine="158"/>
        <w:outlineLvl w:val="2"/>
        <w:rPr>
          <w:b w:val="0"/>
          <w:color w:val="000000" w:themeColor="text1"/>
          <w:cs/>
        </w:rPr>
      </w:pPr>
      <w:bookmarkStart w:id="173" w:name="_Toc491798874"/>
      <w:bookmarkStart w:id="174" w:name="_Toc476476628"/>
      <w:r w:rsidRPr="00154795">
        <w:rPr>
          <w:cs/>
        </w:rPr>
        <w:t>Kaizala</w:t>
      </w:r>
      <w:bookmarkEnd w:id="173"/>
    </w:p>
    <w:p w:rsidR="00240264" w:rsidRPr="00154795" w:rsidRDefault="00240264" w:rsidP="00240264">
      <w:pPr>
        <w:pStyle w:val="ProductList-Body"/>
        <w:keepNext/>
        <w:tabs>
          <w:tab w:val="clear" w:pos="158"/>
          <w:tab w:val="left" w:pos="360"/>
        </w:tabs>
        <w:rPr>
          <w:rFonts w:ascii="Tahoma" w:hAnsi="Tahoma" w:cs="Tahoma"/>
          <w:b/>
          <w:bCs/>
          <w:color w:val="00188F"/>
          <w:szCs w:val="18"/>
          <w:cs/>
        </w:rPr>
      </w:pPr>
      <w:r w:rsidRPr="00154795">
        <w:rPr>
          <w:rFonts w:ascii="Tahoma" w:hAnsi="Tahoma" w:cs="Tahoma"/>
          <w:b/>
          <w:bCs/>
          <w:color w:val="00188F"/>
          <w:szCs w:val="18"/>
          <w:cs/>
        </w:rPr>
        <w:t>ข้อตกลงระดับบริการ</w:t>
      </w: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szCs w:val="18"/>
          <w:cs/>
        </w:rPr>
        <w:t>ไม่มีข้อตกลงระดับบริการ (SLA) สำหรับ Kaizala</w:t>
      </w:r>
    </w:p>
    <w:p w:rsidR="00240264" w:rsidRPr="00154795" w:rsidRDefault="00C83DB3" w:rsidP="0024026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40264" w:rsidRPr="00154795">
          <w:rPr>
            <w:rStyle w:val="Hyperlink"/>
            <w:rFonts w:ascii="Tahoma" w:hAnsi="Tahoma" w:cs="Tahoma"/>
            <w:sz w:val="16"/>
            <w:szCs w:val="16"/>
            <w:cs/>
          </w:rPr>
          <w:t>สารบัญ</w:t>
        </w:r>
      </w:hyperlink>
      <w:r w:rsidR="00240264" w:rsidRPr="00154795">
        <w:rPr>
          <w:rFonts w:ascii="Tahoma" w:hAnsi="Tahoma" w:cs="Tahoma"/>
          <w:sz w:val="16"/>
          <w:szCs w:val="16"/>
          <w:cs/>
        </w:rPr>
        <w:t xml:space="preserve"> / </w:t>
      </w:r>
      <w:hyperlink w:anchor="GeneralTerms" w:history="1">
        <w:r w:rsidR="00240264" w:rsidRPr="00154795">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r>
        <w:rPr>
          <w:cs/>
        </w:rPr>
        <w:tab/>
      </w:r>
      <w:bookmarkStart w:id="175" w:name="_Toc491798875"/>
      <w:r w:rsidR="00C669A5" w:rsidRPr="00131126">
        <w:rPr>
          <w:cs/>
        </w:rPr>
        <w:t>Microsoft Cloud App Security</w:t>
      </w:r>
      <w:bookmarkEnd w:id="174"/>
      <w:bookmarkEnd w:id="175"/>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C83DB3"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9A1B82" w:rsidRPr="009A1B82" w:rsidRDefault="009A1B82" w:rsidP="009A1B82">
      <w:pPr>
        <w:pStyle w:val="ProductList-Body"/>
        <w:rPr>
          <w:rFonts w:ascii="Tahoma" w:hAnsi="Tahoma" w:cs="Tahoma"/>
          <w:szCs w:val="18"/>
          <w:cs/>
        </w:rPr>
      </w:pPr>
    </w:p>
    <w:p w:rsidR="009A1B82" w:rsidRPr="009A1B82" w:rsidRDefault="009A1B82" w:rsidP="009A1B82">
      <w:pPr>
        <w:pStyle w:val="ProductList-Body"/>
        <w:rPr>
          <w:rFonts w:ascii="Tahoma" w:hAnsi="Tahoma" w:cs="Tahoma"/>
          <w:szCs w:val="18"/>
          <w:cs/>
        </w:rPr>
      </w:pPr>
    </w:p>
    <w:p w:rsidR="007C62DE" w:rsidRPr="00963294" w:rsidRDefault="007C62DE" w:rsidP="007C62DE">
      <w:pPr>
        <w:pStyle w:val="ProductList-Offering2Heading"/>
        <w:outlineLvl w:val="2"/>
        <w:rPr>
          <w:bCs w:val="0"/>
          <w:cs/>
        </w:rPr>
      </w:pPr>
      <w:r w:rsidRPr="00963294">
        <w:rPr>
          <w:cs/>
        </w:rPr>
        <w:tab/>
      </w:r>
      <w:bookmarkStart w:id="176" w:name="_Toc476230944"/>
      <w:bookmarkStart w:id="177" w:name="_Toc491798876"/>
      <w:r w:rsidRPr="00963294">
        <w:rPr>
          <w:cs/>
        </w:rPr>
        <w:t>Microsoft Intune</w:t>
      </w:r>
      <w:bookmarkEnd w:id="176"/>
      <w:bookmarkEnd w:id="177"/>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1"/>
          <w:footerReference w:type="first" r:id="rId52"/>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963294" w:rsidRDefault="007C62DE" w:rsidP="007C62DE">
      <w:pPr>
        <w:pStyle w:val="ProductList-Body"/>
        <w:rPr>
          <w:rFonts w:ascii="Tahoma" w:hAnsi="Tahoma" w:cs="Tahoma"/>
          <w:szCs w:val="18"/>
          <w:cs/>
        </w:rPr>
      </w:pP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3" w:history="1">
        <w:r w:rsidRPr="00E37F50">
          <w:rPr>
            <w:rStyle w:val="Hyperlink"/>
            <w:rFonts w:ascii="Tahoma" w:hAnsi="Tahoma" w:cs="Tahoma"/>
            <w:szCs w:val="18"/>
            <w:cs/>
          </w:rPr>
          <w:t>http://go.microsoft.com/?linkid=9839206</w:t>
        </w:r>
      </w:hyperlink>
      <w:hyperlink w:history="1"/>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C83DB3"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DF097E" w:rsidP="002A57DB">
      <w:pPr>
        <w:pStyle w:val="ProductList-Offering2Heading"/>
        <w:keepNext/>
        <w:outlineLvl w:val="2"/>
        <w:rPr>
          <w:bCs w:val="0"/>
          <w:cs/>
        </w:rPr>
      </w:pPr>
      <w:r w:rsidRPr="00E37F50">
        <w:rPr>
          <w:cs/>
        </w:rPr>
        <w:tab/>
      </w:r>
      <w:bookmarkStart w:id="178" w:name="_Toc453946633"/>
      <w:bookmarkStart w:id="179" w:name="_Toc491798877"/>
      <w:bookmarkStart w:id="180" w:name="_Toc451949071"/>
      <w:r w:rsidRPr="00E37F50">
        <w:rPr>
          <w:cs/>
        </w:rPr>
        <w:t>Microsoft Learning</w:t>
      </w:r>
      <w:bookmarkEnd w:id="178"/>
      <w:bookmarkEnd w:id="179"/>
      <w:r w:rsidRPr="00E37F50">
        <w:rPr>
          <w:cs/>
        </w:rPr>
        <w:t xml:space="preserve"> </w:t>
      </w:r>
      <w:bookmarkEnd w:id="180"/>
    </w:p>
    <w:bookmarkEnd w:id="164"/>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bookmarkStart w:id="181" w:name="_Toc451949072"/>
      <w:r w:rsidRPr="00E37F50">
        <w:rPr>
          <w:rFonts w:ascii="Tahoma" w:hAnsi="Tahoma" w:cs="Tahoma"/>
          <w:bCs/>
          <w:szCs w:val="18"/>
          <w:cs/>
        </w:rPr>
        <w:t>Microsoft Learning Imagine Academy</w:t>
      </w:r>
      <w:bookmarkEnd w:id="181"/>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4"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65"/>
    <w:p w:rsidR="0006691B" w:rsidRPr="00E37F50" w:rsidRDefault="0006691B" w:rsidP="0006691B">
      <w:pPr>
        <w:pStyle w:val="ProductList-Offering2Heading"/>
        <w:keepNext/>
        <w:outlineLvl w:val="2"/>
        <w:rPr>
          <w:bCs w:val="0"/>
          <w:cs/>
        </w:rPr>
      </w:pPr>
      <w:r w:rsidRPr="00E37F50">
        <w:rPr>
          <w:cs/>
        </w:rPr>
        <w:tab/>
      </w:r>
      <w:bookmarkStart w:id="182" w:name="_Toc457466455"/>
      <w:bookmarkStart w:id="183" w:name="_Toc491798878"/>
      <w:r w:rsidRPr="00E37F50">
        <w:rPr>
          <w:cs/>
        </w:rPr>
        <w:t>Minecraft: Education Edition</w:t>
      </w:r>
      <w:bookmarkEnd w:id="182"/>
      <w:bookmarkEnd w:id="183"/>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C83DB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84" w:name="_Toc491798879"/>
      <w:r w:rsidR="00FF0439" w:rsidRPr="00E37F50">
        <w:rPr>
          <w:cs/>
        </w:rPr>
        <w:t>Office 365 Developer</w:t>
      </w:r>
      <w:bookmarkEnd w:id="184"/>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37F50"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85" w:name="_Toc453946637"/>
      <w:bookmarkStart w:id="186" w:name="_Toc491798880"/>
      <w:r w:rsidRPr="00E37F50">
        <w:rPr>
          <w:cs/>
        </w:rPr>
        <w:t>Windows Desktop Operating System</w:t>
      </w:r>
      <w:bookmarkEnd w:id="185"/>
      <w:bookmarkEnd w:id="186"/>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E37F50" w:rsidRDefault="00C83DB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sectPr w:rsidR="00FF0439" w:rsidRPr="00E37F50" w:rsidSect="00EC4CFF">
          <w:footerReference w:type="first" r:id="rId55"/>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87" w:name="Attachment1"/>
      <w:bookmarkStart w:id="188" w:name="_Toc491798881"/>
      <w:r w:rsidRPr="00E37F50">
        <w:rPr>
          <w:rFonts w:ascii="Tahoma" w:hAnsi="Tahoma" w:cs="Tahoma"/>
          <w:bCs/>
          <w:szCs w:val="40"/>
          <w:cs/>
        </w:rPr>
        <w:t>เอกสารแนบ 1 – การบอกกล่าว</w:t>
      </w:r>
      <w:bookmarkEnd w:id="187"/>
      <w:bookmarkEnd w:id="188"/>
    </w:p>
    <w:p w:rsidR="00FF0439" w:rsidRPr="00E37F50" w:rsidRDefault="00FF0439" w:rsidP="00054068">
      <w:pPr>
        <w:pStyle w:val="ProductList-Offering1Heading"/>
        <w:rPr>
          <w:cs/>
        </w:rPr>
      </w:pPr>
      <w:bookmarkStart w:id="189" w:name="_Toc491798882"/>
      <w:r w:rsidRPr="00E37F50">
        <w:rPr>
          <w:cs/>
        </w:rPr>
        <w:t>Bing Maps</w:t>
      </w:r>
      <w:bookmarkEnd w:id="189"/>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6"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7" w:history="1">
        <w:r w:rsidRPr="00E37F50">
          <w:rPr>
            <w:rStyle w:val="Hyperlink"/>
            <w:rFonts w:ascii="Tahoma" w:hAnsi="Tahoma" w:cs="Tahoma"/>
            <w:szCs w:val="18"/>
            <w:cs/>
          </w:rPr>
          <w:t>go.microsoft.com/fwlink/?LinkID=248686</w:t>
        </w:r>
      </w:hyperlink>
    </w:p>
    <w:bookmarkStart w:id="190"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91" w:name="_Toc491798883"/>
      <w:bookmarkStart w:id="192" w:name="ProfessionalServices"/>
      <w:r w:rsidRPr="00E37F50">
        <w:rPr>
          <w:cs/>
        </w:rPr>
        <w:t>บริการจากผู้เชี่ยวชาญ</w:t>
      </w:r>
      <w:bookmarkEnd w:id="190"/>
      <w:bookmarkEnd w:id="191"/>
    </w:p>
    <w:bookmarkEnd w:id="192"/>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r>
        <w:rPr>
          <w:rFonts w:ascii="Tahoma" w:hAnsi="Tahoma" w:cs="Tahoma"/>
          <w:szCs w:val="18"/>
          <w:cs/>
        </w:rPr>
        <w:t xml:space="preserve">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ข้อกำหนดเพิ่มเติมในข้อกำหนด Online Services อาจมีผลใช้บังคับกับ Professional Services เหล่านี้ แต่เฉพาะเท่าที่ข้อกำหนดนั้นไม่ขัดกับคำบอกกล่าวนี้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คำจำกัดความ</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9A1B82">
      <w:pPr>
        <w:pStyle w:val="ProductList-Body"/>
        <w:ind w:left="180"/>
        <w:rPr>
          <w:rFonts w:ascii="Tahoma" w:hAnsi="Tahoma" w:cs="Tahoma"/>
          <w:szCs w:val="18"/>
          <w:cs/>
        </w:rPr>
      </w:pPr>
    </w:p>
    <w:p w:rsidR="009A1B82" w:rsidRPr="00B24A43" w:rsidRDefault="009A1B82" w:rsidP="009A1B82">
      <w:pPr>
        <w:pStyle w:val="ProductList-Body"/>
        <w:tabs>
          <w:tab w:val="clear" w:pos="158"/>
          <w:tab w:val="left" w:pos="360"/>
        </w:tabs>
        <w:ind w:left="180"/>
        <w:outlineLvl w:val="3"/>
        <w:rPr>
          <w:rFonts w:ascii="Tahoma" w:hAnsi="Tahoma" w:cs="Tahoma"/>
          <w:szCs w:val="18"/>
          <w:cs/>
        </w:rPr>
      </w:pPr>
      <w:r w:rsidRPr="00B24A43">
        <w:rPr>
          <w:rFonts w:ascii="Tahoma" w:hAnsi="Tahoma" w:cs="Tahoma"/>
          <w:b/>
          <w:bCs/>
          <w:color w:val="0072C6"/>
          <w:szCs w:val="18"/>
          <w:cs/>
        </w:rPr>
        <w:t>การประมวลผลข้อมูลส่วนบุคคล</w:t>
      </w:r>
    </w:p>
    <w:p w:rsidR="009A1B82" w:rsidRPr="00B24A43" w:rsidRDefault="009A1B82" w:rsidP="009A1B82">
      <w:pPr>
        <w:pStyle w:val="CommentText"/>
        <w:spacing w:after="0"/>
        <w:ind w:left="180"/>
        <w:rPr>
          <w:rFonts w:ascii="Tahoma" w:hAnsi="Tahoma" w:cs="Tahoma"/>
          <w:cs/>
        </w:rPr>
      </w:pPr>
      <w:r w:rsidRPr="00B24A43">
        <w:rPr>
          <w:rFonts w:ascii="Tahoma" w:hAnsi="Tahoma" w:cs="Tahoma"/>
          <w:sz w:val="18"/>
          <w:szCs w:val="18"/>
          <w:cs/>
        </w:rPr>
        <w:t xml:space="preserve">เท่าที่ Microsoft เป็นผู้ประมวลผลหรือผู้ประมวลผลช่วงของข้อมูลส่วนบุคคล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9A1B82" w:rsidRDefault="009A1B82" w:rsidP="009A1B82">
      <w:pPr>
        <w:pStyle w:val="ProductList-Body"/>
        <w:ind w:left="180"/>
        <w:rPr>
          <w:rFonts w:ascii="Tahoma" w:hAnsi="Tahoma" w:cs="Tahoma"/>
          <w:b/>
          <w:bCs/>
          <w:color w:val="00188F"/>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93" w:name="_Toc451949080"/>
      <w:bookmarkStart w:id="194" w:name="_Toc491798884"/>
      <w:r w:rsidRPr="00E37F50">
        <w:rPr>
          <w:cs/>
        </w:rPr>
        <w:t>การบอกกล่าวเกี่ยวกับการเข้ารหัส H.265/HEVC ของ Azure Media Services</w:t>
      </w:r>
      <w:bookmarkEnd w:id="193"/>
      <w:bookmarkEnd w:id="194"/>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C83DB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7806D2">
      <w:pPr>
        <w:pStyle w:val="ProductList-Offering1Heading"/>
        <w:rPr>
          <w:bCs w:val="0"/>
          <w:cs/>
        </w:rPr>
      </w:pPr>
      <w:bookmarkStart w:id="195" w:name="_Toc484158323"/>
      <w:bookmarkStart w:id="196" w:name="_Toc491798885"/>
      <w:r w:rsidRPr="00EB01FB">
        <w:rPr>
          <w:cs/>
        </w:rPr>
        <w:t>การบอกกล่าวเกี่ยวกับ Adobe Flash Player</w:t>
      </w:r>
      <w:bookmarkEnd w:id="195"/>
      <w:bookmarkEnd w:id="196"/>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58"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C83DB3"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197" w:name="_Toc484158324"/>
      <w:bookmarkStart w:id="198" w:name="_Toc476230953"/>
      <w:bookmarkStart w:id="199" w:name="_Toc491798886"/>
      <w:r w:rsidRPr="00EB01FB">
        <w:rPr>
          <w:cs/>
        </w:rPr>
        <w:t>การบอกกล่าวเกี่ยวกับ H.264/AVC Visual Standard, VC-1 Video Standard, MPEG-4 Part 2 Visual Standard และ MPEG-2 Video Standard</w:t>
      </w:r>
      <w:bookmarkEnd w:id="197"/>
      <w:bookmarkEnd w:id="198"/>
      <w:bookmarkEnd w:id="19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9"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C83DB3"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0"/>
          <w:footerReference w:type="first" r:id="rId61"/>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200" w:name="_Toc491798887"/>
      <w:bookmarkStart w:id="201" w:name="Attachment2"/>
      <w:r w:rsidRPr="00E37F50">
        <w:rPr>
          <w:rFonts w:ascii="Tahoma" w:hAnsi="Tahoma" w:cs="Tahoma"/>
          <w:bCs/>
          <w:szCs w:val="40"/>
          <w:cs/>
        </w:rPr>
        <w:t>เอกสารแนบ 2 – ชุดสิทธิการใช้งานของการสมัคร</w:t>
      </w:r>
      <w:bookmarkEnd w:id="200"/>
    </w:p>
    <w:bookmarkEnd w:id="201"/>
    <w:p w:rsidR="007806D2"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w:t>
      </w:r>
    </w:p>
    <w:tbl>
      <w:tblPr>
        <w:tblW w:w="10730" w:type="dxa"/>
        <w:tblInd w:w="108" w:type="dxa"/>
        <w:tblLayout w:type="fixed"/>
        <w:tblLook w:val="04A0" w:firstRow="1" w:lastRow="0" w:firstColumn="1" w:lastColumn="0" w:noHBand="0" w:noVBand="1"/>
      </w:tblPr>
      <w:tblGrid>
        <w:gridCol w:w="2680"/>
        <w:gridCol w:w="259"/>
        <w:gridCol w:w="259"/>
        <w:gridCol w:w="259"/>
        <w:gridCol w:w="260"/>
        <w:gridCol w:w="259"/>
        <w:gridCol w:w="259"/>
        <w:gridCol w:w="259"/>
        <w:gridCol w:w="259"/>
        <w:gridCol w:w="260"/>
        <w:gridCol w:w="369"/>
        <w:gridCol w:w="477"/>
        <w:gridCol w:w="909"/>
        <w:gridCol w:w="864"/>
        <w:gridCol w:w="403"/>
        <w:gridCol w:w="403"/>
        <w:gridCol w:w="403"/>
        <w:gridCol w:w="403"/>
        <w:gridCol w:w="504"/>
        <w:gridCol w:w="450"/>
        <w:gridCol w:w="532"/>
      </w:tblGrid>
      <w:tr w:rsidR="007806D2" w:rsidRPr="00EB01FB" w:rsidTr="007806D2">
        <w:trPr>
          <w:cantSplit/>
          <w:trHeight w:val="501"/>
        </w:trPr>
        <w:tc>
          <w:tcPr>
            <w:tcW w:w="2680" w:type="dxa"/>
            <w:vMerge w:val="restart"/>
            <w:tcBorders>
              <w:top w:val="nil"/>
              <w:left w:val="nil"/>
              <w:bottom w:val="dashSmallGap" w:sz="4" w:space="0" w:color="808080" w:themeColor="background1" w:themeShade="80"/>
              <w:right w:val="nil"/>
            </w:tcBorders>
            <w:vAlign w:val="bottom"/>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22"/>
                <w:cs/>
              </w:rPr>
            </w:pPr>
            <w:r w:rsidRPr="00EB01FB">
              <w:rPr>
                <w:rFonts w:ascii="Tahoma" w:hAnsi="Tahoma" w:cs="Tahoma"/>
                <w:sz w:val="22"/>
                <w:cs/>
              </w:rPr>
              <w:t>Online Service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 xml:space="preserve">Enterprise </w:t>
            </w:r>
            <w:r w:rsidRPr="00EB01FB">
              <w:rPr>
                <w:rFonts w:ascii="Tahoma" w:hAnsi="Tahoma" w:cs="Tahoma"/>
                <w:color w:val="FFFFFF" w:themeColor="background1"/>
                <w:sz w:val="16"/>
                <w:szCs w:val="16"/>
                <w:vertAlign w:val="superscript"/>
                <w:cs/>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รัฐบาล</w:t>
            </w:r>
          </w:p>
          <w:p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p>
        </w:tc>
        <w:tc>
          <w:tcPr>
            <w:tcW w:w="846" w:type="dxa"/>
            <w:gridSpan w:val="2"/>
            <w:tcBorders>
              <w:top w:val="single" w:sz="12" w:space="0" w:color="FFFFFF" w:themeColor="background1"/>
              <w:left w:val="nil"/>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Education</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องค์กรธุรกิจ</w:t>
            </w:r>
          </w:p>
          <w:p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Office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องค์กรธุรกิจ</w:t>
            </w:r>
          </w:p>
          <w:p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Premium</w:t>
            </w:r>
          </w:p>
        </w:tc>
        <w:tc>
          <w:tcPr>
            <w:tcW w:w="806" w:type="dxa"/>
            <w:gridSpan w:val="2"/>
            <w:tcBorders>
              <w:top w:val="single" w:sz="12" w:space="0" w:color="FFFFFF" w:themeColor="background1"/>
              <w:left w:val="single" w:sz="12" w:space="0" w:color="FFFFFF" w:themeColor="background1"/>
              <w:right w:val="nil"/>
            </w:tcBorders>
            <w:shd w:val="clear" w:color="auto" w:fill="0072C6"/>
            <w:hideMark/>
          </w:tcPr>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Enterprise</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Mobility +</w:t>
            </w:r>
          </w:p>
          <w:p w:rsidR="007806D2" w:rsidRPr="00EB01FB" w:rsidRDefault="007806D2"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Security</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806D2" w:rsidRPr="00EB01FB" w:rsidRDefault="00EC11DD" w:rsidP="007806D2">
            <w:pPr>
              <w:pStyle w:val="ProductList-Body"/>
              <w:tabs>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 xml:space="preserve">Microsoft 365 </w:t>
            </w:r>
            <w:r w:rsidR="007806D2" w:rsidRPr="00EB01FB">
              <w:rPr>
                <w:rFonts w:ascii="Tahoma" w:hAnsi="Tahoma" w:cs="Tahoma"/>
                <w:color w:val="FFFFFF" w:themeColor="background1"/>
                <w:sz w:val="16"/>
                <w:szCs w:val="16"/>
                <w:vertAlign w:val="superscript"/>
                <w:cs/>
              </w:rPr>
              <w:t>2</w:t>
            </w:r>
          </w:p>
        </w:tc>
        <w:tc>
          <w:tcPr>
            <w:tcW w:w="1486" w:type="dxa"/>
            <w:gridSpan w:val="3"/>
            <w:tcBorders>
              <w:top w:val="single" w:sz="12" w:space="0" w:color="FFFFFF" w:themeColor="background1"/>
              <w:left w:val="single" w:sz="12" w:space="0" w:color="FFFFFF" w:themeColor="background1"/>
              <w:bottom w:val="nil"/>
              <w:right w:val="nil"/>
            </w:tcBorders>
            <w:shd w:val="clear" w:color="auto" w:fill="0072C6"/>
          </w:tcPr>
          <w:p w:rsidR="007806D2" w:rsidRPr="00EB01FB" w:rsidRDefault="007806D2" w:rsidP="007806D2">
            <w:pPr>
              <w:pStyle w:val="ProductList-Body"/>
              <w:tabs>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Dynamics 365</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szCs w:val="18"/>
                <w:cs/>
              </w:rPr>
            </w:pPr>
            <w:r w:rsidRPr="00EB01FB">
              <w:rPr>
                <w:rFonts w:ascii="Tahoma" w:hAnsi="Tahoma" w:cs="Tahoma"/>
                <w:color w:val="FFFFFF" w:themeColor="background1"/>
                <w:sz w:val="16"/>
                <w:szCs w:val="16"/>
                <w:cs/>
              </w:rPr>
              <w:t>Enterprise Edition</w:t>
            </w:r>
          </w:p>
          <w:p w:rsidR="007806D2" w:rsidRPr="00EB01FB" w:rsidRDefault="007806D2" w:rsidP="007806D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p>
        </w:tc>
      </w:tr>
      <w:tr w:rsidR="007806D2" w:rsidRPr="00EB01FB" w:rsidTr="007806D2">
        <w:trPr>
          <w:cantSplit/>
          <w:trHeight w:val="288"/>
        </w:trPr>
        <w:tc>
          <w:tcPr>
            <w:tcW w:w="2680" w:type="dxa"/>
            <w:vMerge/>
            <w:tcBorders>
              <w:top w:val="nil"/>
              <w:left w:val="nil"/>
              <w:bottom w:val="dashSmallGap" w:sz="4" w:space="0" w:color="808080" w:themeColor="background1" w:themeShade="80"/>
              <w:right w:val="nil"/>
            </w:tcBorders>
            <w:vAlign w:val="center"/>
            <w:hideMark/>
          </w:tcPr>
          <w:p w:rsidR="007806D2" w:rsidRPr="00EB01FB" w:rsidRDefault="007806D2" w:rsidP="007806D2">
            <w:pPr>
              <w:spacing w:after="0"/>
              <w:rPr>
                <w:rFonts w:ascii="Tahoma" w:hAnsi="Tahoma" w:cs="Tahoma"/>
                <w:cs/>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806D2" w:rsidRPr="00EB01FB" w:rsidRDefault="00EC11DD"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F</w:t>
            </w:r>
            <w:r w:rsidR="007806D2" w:rsidRPr="00EB01FB">
              <w:rPr>
                <w:rFonts w:ascii="Tahoma" w:hAnsi="Tahoma" w:cs="Tahoma"/>
                <w:color w:val="FFFFFF" w:themeColor="background1"/>
                <w:sz w:val="16"/>
                <w:szCs w:val="16"/>
                <w:cs/>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EC11DD"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F</w:t>
            </w:r>
            <w:r w:rsidR="007806D2" w:rsidRPr="00EB01FB">
              <w:rPr>
                <w:rFonts w:ascii="Tahoma" w:hAnsi="Tahoma" w:cs="Tahoma"/>
                <w:color w:val="FFFFFF" w:themeColor="background1"/>
                <w:sz w:val="16"/>
                <w:szCs w:val="16"/>
                <w:cs/>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Edu</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403" w:type="dxa"/>
            <w:tcBorders>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szCs w:val="18"/>
                <w:cs/>
              </w:rPr>
            </w:pPr>
            <w:r w:rsidRPr="00EB01FB">
              <w:rPr>
                <w:rFonts w:ascii="Tahoma" w:hAnsi="Tahoma" w:cs="Tahoma"/>
                <w:color w:val="FFFFFF" w:themeColor="background1"/>
                <w:sz w:val="16"/>
                <w:szCs w:val="16"/>
                <w:cs/>
              </w:rPr>
              <w:t>Cust</w:t>
            </w:r>
          </w:p>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Eng</w:t>
            </w:r>
            <w:r w:rsidRPr="00EB01FB">
              <w:rPr>
                <w:rFonts w:ascii="Tahoma" w:hAnsi="Tahoma" w:cs="Tahoma"/>
                <w:i/>
                <w:iCs/>
                <w:color w:val="FFFFFF" w:themeColor="background1"/>
                <w:sz w:val="16"/>
                <w:szCs w:val="16"/>
                <w:vertAlign w:val="superscript"/>
                <w:c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szCs w:val="18"/>
                <w:cs/>
              </w:rPr>
            </w:pPr>
            <w:r w:rsidRPr="00EB01FB">
              <w:rPr>
                <w:rFonts w:ascii="Tahoma" w:hAnsi="Tahoma" w:cs="Tahoma"/>
                <w:color w:val="FFFFFF" w:themeColor="background1"/>
                <w:sz w:val="16"/>
                <w:szCs w:val="16"/>
                <w:cs/>
              </w:rPr>
              <w:t>Uni</w:t>
            </w:r>
          </w:p>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Ops</w:t>
            </w:r>
            <w:r w:rsidRPr="00EB01FB">
              <w:rPr>
                <w:rFonts w:ascii="Tahoma" w:hAnsi="Tahoma" w:cs="Tahoma"/>
                <w:i/>
                <w:iCs/>
                <w:color w:val="FFFFFF" w:themeColor="background1"/>
                <w:sz w:val="16"/>
                <w:szCs w:val="16"/>
                <w:vertAlign w:val="superscript"/>
                <w:cs/>
              </w:rPr>
              <w:t>4</w:t>
            </w:r>
          </w:p>
        </w:tc>
        <w:tc>
          <w:tcPr>
            <w:tcW w:w="532" w:type="dxa"/>
            <w:tcBorders>
              <w:top w:val="nil"/>
              <w:left w:val="single" w:sz="12" w:space="0" w:color="FFFFFF" w:themeColor="background1"/>
              <w:bottom w:val="single" w:sz="12" w:space="0" w:color="FFFFFF" w:themeColor="background1"/>
              <w:right w:val="nil"/>
            </w:tcBorders>
            <w:shd w:val="clear" w:color="auto" w:fill="0072C6"/>
            <w:vAlign w:val="center"/>
          </w:tcPr>
          <w:p w:rsidR="007806D2" w:rsidRPr="00EB01FB" w:rsidRDefault="007806D2" w:rsidP="007806D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EB01FB">
              <w:rPr>
                <w:rFonts w:ascii="Tahoma" w:hAnsi="Tahoma" w:cs="Tahoma"/>
                <w:color w:val="FFFFFF" w:themeColor="background1"/>
                <w:sz w:val="16"/>
                <w:szCs w:val="16"/>
                <w:cs/>
              </w:rPr>
              <w:t>Plan</w:t>
            </w:r>
          </w:p>
        </w:tc>
      </w:tr>
      <w:tr w:rsidR="007806D2" w:rsidRPr="00EB01FB" w:rsidTr="007806D2">
        <w:trPr>
          <w:trHeight w:val="202"/>
        </w:trPr>
        <w:tc>
          <w:tcPr>
            <w:tcW w:w="268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nil"/>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 xml:space="preserve">Exchange Online </w:t>
            </w:r>
            <w:r w:rsidR="009A1B82">
              <w:rPr>
                <w:rFonts w:ascii="Tahoma" w:hAnsi="Tahoma" w:cs="Tahoma" w:hint="cs"/>
                <w:sz w:val="15"/>
                <w:szCs w:val="15"/>
                <w:cs/>
              </w:rPr>
              <w:t>F</w:t>
            </w:r>
            <w:r w:rsidRPr="00EB01FB">
              <w:rPr>
                <w:rFonts w:ascii="Tahoma" w:hAnsi="Tahoma" w:cs="Tahoma"/>
                <w:sz w:val="15"/>
                <w:szCs w:val="15"/>
                <w:cs/>
              </w:rPr>
              <w:t>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 xml:space="preserve">SharePoint Online </w:t>
            </w:r>
            <w:r w:rsidR="009A1B82">
              <w:rPr>
                <w:rFonts w:ascii="Tahoma" w:hAnsi="Tahoma" w:cs="Tahoma" w:hint="cs"/>
                <w:sz w:val="15"/>
                <w:szCs w:val="15"/>
                <w:cs/>
              </w:rPr>
              <w:t>F</w:t>
            </w:r>
            <w:r w:rsidRPr="00EB01FB">
              <w:rPr>
                <w:rFonts w:ascii="Tahoma" w:hAnsi="Tahoma" w:cs="Tahoma"/>
                <w:sz w:val="15"/>
                <w:szCs w:val="15"/>
                <w:cs/>
              </w:rPr>
              <w:t>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 xml:space="preserve">Skype for Business Online PSTN Conf.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88"/>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Dynamics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PowerApps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r w:rsidR="007806D2" w:rsidRPr="00EB01FB" w:rsidTr="007806D2">
        <w:trPr>
          <w:trHeight w:val="202"/>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7806D2" w:rsidRPr="00EB01FB" w:rsidRDefault="007806D2" w:rsidP="007806D2">
            <w:pPr>
              <w:pStyle w:val="ProductList-Body"/>
              <w:tabs>
                <w:tab w:val="clear" w:pos="158"/>
                <w:tab w:val="left" w:pos="720"/>
              </w:tabs>
              <w:spacing w:line="256" w:lineRule="auto"/>
              <w:ind w:left="-108"/>
              <w:rPr>
                <w:rFonts w:ascii="Tahoma" w:hAnsi="Tahoma" w:cs="Tahoma"/>
                <w:sz w:val="15"/>
                <w:szCs w:val="15"/>
                <w:cs/>
              </w:rPr>
            </w:pPr>
            <w:r w:rsidRPr="00EB01FB">
              <w:rPr>
                <w:rFonts w:ascii="Tahoma" w:hAnsi="Tahoma" w:cs="Tahoma"/>
                <w:sz w:val="15"/>
                <w:szCs w:val="15"/>
                <w:cs/>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7806D2" w:rsidRPr="00EB01FB" w:rsidRDefault="007806D2" w:rsidP="007806D2">
            <w:pPr>
              <w:pStyle w:val="ProductList-Body"/>
              <w:tabs>
                <w:tab w:val="clear" w:pos="158"/>
                <w:tab w:val="left" w:pos="720"/>
              </w:tabs>
              <w:spacing w:line="256" w:lineRule="auto"/>
              <w:jc w:val="center"/>
              <w:rPr>
                <w:rFonts w:ascii="Tahoma" w:hAnsi="Tahoma" w:cs="Tahoma"/>
                <w:sz w:val="15"/>
                <w:szCs w:val="15"/>
                <w:cs/>
              </w:rPr>
            </w:pPr>
          </w:p>
        </w:tc>
      </w:tr>
    </w:tbl>
    <w:p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2</w:t>
      </w:r>
      <w:r w:rsidRPr="00EB01FB">
        <w:rPr>
          <w:rFonts w:ascii="Tahoma" w:hAnsi="Tahoma" w:cs="Tahoma"/>
          <w:i/>
          <w:iCs/>
          <w:sz w:val="16"/>
          <w:szCs w:val="16"/>
          <w:cs/>
        </w:rPr>
        <w:t xml:space="preserve"> </w:t>
      </w:r>
      <w:r w:rsidR="00EC11DD" w:rsidRPr="006935A5">
        <w:rPr>
          <w:rFonts w:ascii="Tahoma" w:hAnsi="Tahoma" w:cs="Tahoma"/>
          <w:i/>
          <w:iCs/>
          <w:sz w:val="16"/>
          <w:szCs w:val="16"/>
          <w:cs/>
        </w:rPr>
        <w:t>นอกเหนือจาก Online Services ที่ระบุไว้ข้างต้นแล้ว Microsoft 365 ยังเป็นไปตามข้อกำหนด SL สำหรับ Windows SA ต่อผู้ใช้หนึ่งราย ตามที่อธิบายไว้ในข้อกำหนดของผลิตภัณฑ์</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3</w:t>
      </w:r>
      <w:r w:rsidRPr="00EB01FB">
        <w:rPr>
          <w:rFonts w:ascii="Tahoma" w:hAnsi="Tahoma" w:cs="Tahoma"/>
          <w:i/>
          <w:iCs/>
          <w:sz w:val="16"/>
          <w:szCs w:val="16"/>
          <w:cs/>
        </w:rPr>
        <w:t xml:space="preserve"> การรวม Skype for Business Online PSTN Conferencing กับ Office 365 Enterprise E5 จะขึ้นอยู่กับความพร้อมให้บริการประจำภูมิภาค </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4</w:t>
      </w:r>
      <w:r w:rsidRPr="00EB01FB">
        <w:rPr>
          <w:rFonts w:ascii="Tahoma" w:hAnsi="Tahoma" w:cs="Tahoma"/>
          <w:i/>
          <w:iCs/>
          <w:sz w:val="16"/>
          <w:szCs w:val="16"/>
          <w:cs/>
        </w:rPr>
        <w:t xml:space="preserve"> นอกเหนือจาก Online Services ที่ระบุไว้ข้างต้นแล้ว Dynamics 365 Unified Operations Plan ยังประกอบด้วยฟังก์ชันการทำงานของ Finance และ Operations ตามที่อธิบายไว้ในภาคผนวก C ของคู่มือการอนุญาตให้ใช้สิทธิสำหรับ Dynamics 365 Enterprise Edition </w:t>
      </w:r>
      <w:hyperlink r:id="rId62" w:history="1">
        <w:r w:rsidRPr="00EB01FB">
          <w:rPr>
            <w:rStyle w:val="Hyperlink"/>
            <w:rFonts w:ascii="Tahoma" w:hAnsi="Tahoma" w:cs="Tahoma"/>
            <w:i/>
            <w:iCs/>
            <w:sz w:val="16"/>
            <w:szCs w:val="16"/>
            <w:cs/>
          </w:rPr>
          <w:t>https://www.microsoft.com/en-us/dynamics365/pricing</w:t>
        </w:r>
      </w:hyperlink>
    </w:p>
    <w:p w:rsidR="00FF0439" w:rsidRPr="00E37F50" w:rsidRDefault="00C83DB3"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2" w:name="Attachment3"/>
      <w:bookmarkStart w:id="203" w:name="_Toc491798888"/>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02"/>
      <w:bookmarkEnd w:id="20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04" w:name="Attachment4"/>
      <w:bookmarkStart w:id="205" w:name="_Toc489605629"/>
      <w:bookmarkStart w:id="206" w:name="_Toc491798889"/>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04"/>
      <w:bookmarkEnd w:id="205"/>
      <w:bookmarkEnd w:id="206"/>
    </w:p>
    <w:p w:rsidR="009A1B82" w:rsidRPr="00B24A43" w:rsidRDefault="009A1B82" w:rsidP="009A1B82">
      <w:pPr>
        <w:pStyle w:val="ProductList-Body"/>
        <w:outlineLvl w:val="1"/>
        <w:rPr>
          <w:rFonts w:ascii="Tahoma" w:hAnsi="Tahoma" w:cs="Tahoma"/>
          <w:szCs w:val="18"/>
          <w:cs/>
        </w:rPr>
      </w:pPr>
      <w:bookmarkStart w:id="207" w:name="_Hlk489289993"/>
      <w:r w:rsidRPr="00B24A43">
        <w:rPr>
          <w:rFonts w:ascii="Tahoma" w:hAnsi="Tahoma" w:cs="Tahoma"/>
          <w:b/>
          <w:bCs/>
          <w:szCs w:val="18"/>
          <w:cs/>
        </w:rPr>
        <w:t>A. คำจำกัดความ</w:t>
      </w:r>
      <w:bookmarkEnd w:id="207"/>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คำที่ใช้แต่ไม่ได้ให้คำจำกัดความไว้ในข้อกำหนดของ GDPR เหล่านี้ เช่น “การละเมิดข้อมูลส่วนบุคคล” “การประมวลผล” “ผู้ควบคุม” “ผู้ประมวลผล” และ “เจ้าของข้อมูล” จะมีความหมายเหมือนกับที่ระบุไว้ใน Article 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คำจำกัดความต่อไปนี้ยังนำไปใช้ในข้อกำหนดของ GDPR เหล่านี้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b/>
          <w:bCs/>
          <w:szCs w:val="18"/>
          <w:cs/>
        </w:rPr>
        <w:t>“ผู้ประมวลผลช่วง”</w:t>
      </w:r>
      <w:r w:rsidRPr="00B24A43">
        <w:rPr>
          <w:rFonts w:ascii="Tahoma" w:hAnsi="Tahoma" w:cs="Tahoma"/>
          <w:szCs w:val="18"/>
          <w:cs/>
        </w:rPr>
        <w:t xml:space="preserve"> หมายถึง ผู้ประมวลผลอื่นๆ ซึ่ง Microsoft ใช้ในการประมวลผลข้อมูลส่วนบุคคล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 xml:space="preserve">B. บทบาทหน้าที่และขอบข่าย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ข้อกำหนดของ GDPR เหล่านี้จะใช้บังคับกับการประมวลผลข้อมูลส่วนบุคคลภายในขอบข่ายของ GDPR โดย Microsoft ในนามของลูกค้า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เพื่อวัตถุประสงค์ของข้อกำหนดของ GDPR เหล่านี้ ลูกค้าและ Microsoft ตกลงกันว่าลูกค้าจะเป็นผู้ควบคุมข้อมูลส่วนบุคคลของลูกค้าและ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เหล่านี้ไม่ได้จำกัดหรือลดข้อผูกพันใดๆ ในการคุ้มครองข้อมูลส่วนบุคคลซึ่ง Microsoft มีต่อลูกค้าใน OST นี้หรือข้อตกลงอื่นๆ ระหว่าง Microsoft กับลูกค้า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ข้อกำหนดของ GDPR เหล่านี้จะไม่มีผลใช้บังคับในกรณีที่ Microsoft เป็นผู้ควบคุมข้อมูลส่วนบุคคล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C. 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Volume Licensing ของลูกค้า รวมถึงข้อกำหนดของ GDPR เหล่านี้</w:t>
      </w:r>
      <w:r>
        <w:rPr>
          <w:rFonts w:ascii="Tahoma" w:hAnsi="Tahoma" w:cs="Tahoma"/>
          <w:szCs w:val="18"/>
          <w:cs/>
        </w:rPr>
        <w:t xml:space="preserve"> </w:t>
      </w:r>
      <w:r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7.</w:t>
      </w:r>
      <w:r w:rsidRPr="00B24A43">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อย่างน้อยที่สุด คำบอกกล่าวนั้นจะต้อง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อธิบายลักษณะของการละเมิดข้อมูลส่วนบุคคล ซึ่งรวมถึงประเภทและจำนวนโดยประมาณของเจ้าของข้อมูลที่เกี่ยวข้อง และประเภทและจำนวนโดยประมาณของบันทึกข้อมูลส่วนบุคคลที่เกี่ยวข้อง ในกรณีที่สามารถทำได้</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ระบุชื่อและรายละเอียดสำหรับติดต่อของเจ้าหน้าที่คุ้มครองข้อมูลส่วนบุคคล หรือข้อมูลบุคคลติดต่ออื่นๆ ในกรณีที่สามารถหาข้อมูลได้เพิ่มเติม</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(c)</w:t>
      </w:r>
      <w:r w:rsidRPr="00B24A43">
        <w:rPr>
          <w:rFonts w:ascii="Tahoma" w:hAnsi="Tahoma" w:cs="Tahoma"/>
          <w:b/>
          <w:bCs/>
          <w:szCs w:val="18"/>
          <w:cs/>
        </w:rPr>
        <w:tab/>
      </w:r>
      <w:r w:rsidRPr="00B24A43">
        <w:rPr>
          <w:rFonts w:ascii="Tahoma" w:hAnsi="Tahoma" w:cs="Tahoma"/>
          <w:szCs w:val="18"/>
          <w:cs/>
        </w:rPr>
        <w:t>อธิบายผลที่อาจเกิดขึ้นตามมาจากการละเมิดข้อมูลส่วนบุคคล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อธิบายมาตรการที่ใช้หรือเสนอให้นำไปใช้โดยผู้ควบคุมเพื่อจัดการกับการละเมิดข้อมูลส่วนบุคคล ซึ่งรวมถึงมาตรการในการลดผลกระทบทางลบที่เป็นไปได้ให้เหลือน้อยที่สุด ในกรณีที่เหมาะสม</w:t>
      </w:r>
      <w:r>
        <w:rPr>
          <w:rFonts w:ascii="Tahoma" w:hAnsi="Tahoma" w:cs="Tahoma"/>
          <w:szCs w:val="18"/>
          <w:cs/>
        </w:rPr>
        <w:t xml:space="preserve"> </w:t>
      </w:r>
      <w:r w:rsidRPr="00B24A43">
        <w:rPr>
          <w:rFonts w:ascii="Tahoma" w:hAnsi="Tahoma" w:cs="Tahoma"/>
          <w:szCs w:val="18"/>
          <w:cs/>
        </w:rPr>
        <w:t>(Article 33(3))</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br w:type="page"/>
      </w:r>
    </w:p>
    <w:p w:rsidR="009A1B82" w:rsidRPr="00B24A43" w:rsidRDefault="009A1B82" w:rsidP="009A1B82">
      <w:pPr>
        <w:pStyle w:val="ProductList-SectionHeading"/>
        <w:outlineLvl w:val="0"/>
        <w:rPr>
          <w:rFonts w:ascii="Tahoma" w:hAnsi="Tahoma" w:cs="Tahoma"/>
          <w:bCs/>
          <w:szCs w:val="40"/>
          <w:cs/>
        </w:rPr>
      </w:pPr>
      <w:bookmarkStart w:id="208" w:name="_Toc489605630"/>
      <w:bookmarkStart w:id="209" w:name="_Toc491798890"/>
      <w:bookmarkStart w:id="210" w:name="Appendix1_AdditionalGDPR"/>
      <w:r w:rsidRPr="00B24A43">
        <w:rPr>
          <w:rFonts w:ascii="Tahoma" w:hAnsi="Tahoma" w:cs="Tahoma"/>
          <w:bCs/>
          <w:szCs w:val="40"/>
          <w:cs/>
        </w:rPr>
        <w:t>ภาคผนวก 1 – ข้อกำหนดเพิ่มเติมของ GDPR</w:t>
      </w:r>
      <w:bookmarkEnd w:id="208"/>
      <w:bookmarkEnd w:id="209"/>
    </w:p>
    <w:bookmarkEnd w:id="210"/>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 xml:space="preserve">ผู้ประมวลผลช่วง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ลูกค้ายินยอมให้ Microsoft ว่าจ้างผู้ประมวลผลช่วงสำหรับการประมวลผลข้อมูลส่วนบุคคลโดยเป็นไปตามข้อกำหนดของ GDPR เหล่านี้</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GDPR เหล่านี้กำหนดให้ Microsoft ทำ</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รายชื่อผู้ประมวลผลช่วงปัจจุบันของ Microsoft จะสามารถดูได้ที่ https://aka.ms/Online_Serv_Subcontractor_List (URL ดังกล่าวอาจมีการอัพเดตโดย Microsoft เป็นระยะๆ)</w:t>
      </w:r>
      <w:r>
        <w:rPr>
          <w:rFonts w:ascii="Tahoma" w:hAnsi="Tahoma" w:cs="Tahoma"/>
          <w:szCs w:val="18"/>
          <w:cs/>
        </w:rPr>
        <w:t xml:space="preserve"> </w:t>
      </w:r>
      <w:r w:rsidRPr="00B24A43">
        <w:rPr>
          <w:rFonts w:ascii="Tahoma" w:hAnsi="Tahoma" w:cs="Tahoma"/>
          <w:szCs w:val="18"/>
          <w:cs/>
        </w:rPr>
        <w:t>ในเวลาอย่างน้อย 14 วันก่อนการอนุญาตให้ผู้ประมวลผลช่วงรายใหม่เข้าถึงข้อมูลส่วนบุคคล Microsoft จะปรับปรุงเว็บไซต์ที่เกี่ยวข้อง และจัดหาวิธีการให้กับลูกค้าในการได้รับคำบอกกล่าวถึงการปรับปรุงนั้น</w:t>
      </w:r>
      <w:r>
        <w:rPr>
          <w:rFonts w:ascii="Tahoma" w:hAnsi="Tahoma" w:cs="Tahoma"/>
          <w:szCs w:val="18"/>
          <w:cs/>
        </w:rPr>
        <w:t xml:space="preserve"> </w:t>
      </w:r>
      <w:r w:rsidRPr="00B24A43">
        <w:rPr>
          <w:rFonts w:ascii="Tahoma" w:hAnsi="Tahoma" w:cs="Tahoma"/>
          <w:szCs w:val="18"/>
          <w:cs/>
        </w:rPr>
        <w:t>ในกรณีที่ Microsoft เป็นผู้ประมวลผล (และไม่ใช่ผู้ประมวลผลช่วง) ข้อกำหนดต่อไปนี้จะมีผลใช้บังคับ</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b/>
          <w:bCs/>
          <w:szCs w:val="18"/>
          <w:cs/>
        </w:rPr>
        <w:tab/>
      </w:r>
      <w:r w:rsidRPr="00B24A43">
        <w:rPr>
          <w:rFonts w:ascii="Tahoma" w:hAnsi="Tahoma" w:cs="Tahoma"/>
          <w:szCs w:val="18"/>
          <w:cs/>
        </w:rPr>
        <w:t xml:space="preserve">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b/>
          <w:bCs/>
          <w:szCs w:val="18"/>
          <w:cs/>
        </w:rPr>
        <w:tab/>
      </w:r>
      <w:r w:rsidRPr="00B24A43">
        <w:rPr>
          <w:rFonts w:ascii="Tahoma" w:hAnsi="Tahoma" w:cs="Tahoma"/>
          <w:szCs w:val="18"/>
          <w:cs/>
        </w:rPr>
        <w:t xml:space="preserve">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การช่วยเหลือลูกค้าในการดำเนินการตามคำขอจากเจ้าของข้อมูล</w:t>
      </w:r>
    </w:p>
    <w:p w:rsidR="009A1B82" w:rsidRPr="00B24A43" w:rsidRDefault="009A1B82" w:rsidP="009A1B82">
      <w:pPr>
        <w:pStyle w:val="ProductList-Body"/>
        <w:rPr>
          <w:rFonts w:ascii="Tahoma" w:hAnsi="Tahoma" w:cs="Tahoma"/>
          <w:szCs w:val="18"/>
          <w:cs/>
        </w:rPr>
      </w:pP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จะจัดให้ลูกค้าได้รับข้อมูลส่วนบุคคลของเจ้าของข้อมูลของลูกค้าและความสามารถในการทำตามคำขอของเจ้าของข้อมูลที่จะใช้สิทธิอย่างใดอย่างหนึ่งหรือหลายอย่างของตนภายใต้ GDPR ในลักษณะที่สอดคล้องกับฟังก์ชันการทำงานของผลิตภัณฑ์และบทบาทหน้าที่ของ Microsoft ในฐานะผู้ประมวลผล</w:t>
      </w:r>
      <w:r>
        <w:rPr>
          <w:rFonts w:ascii="Tahoma" w:hAnsi="Tahoma" w:cs="Tahoma"/>
          <w:szCs w:val="18"/>
          <w:cs/>
        </w:rPr>
        <w:t xml:space="preserve"> </w:t>
      </w:r>
      <w:r w:rsidRPr="00B24A43">
        <w:rPr>
          <w:rFonts w:ascii="Tahoma" w:hAnsi="Tahoma" w:cs="Tahoma"/>
          <w:szCs w:val="18"/>
          <w:cs/>
        </w:rPr>
        <w:t xml:space="preserve">Microsoft จะปฏิบัติตามคำขอที่สมเหตุสมผลจากลูกค้าที่จะให้ช่วยเหลือลูกค้าในการดำเนินการตามคำขอของเจ้าของข้อมูลดังกล่าว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หาก Microsoft ได้รับคำขอจากเจ้าของข้อมูลของลูกค้าที่จะใช้สิทธิอย่างใดอย่างหนึ่งหรือหลายอย่างของตนภายใต้ GDPR นี้ Microsoft ก็จะจัดการให้เจ้าของข้อมูลส่งคำขอของตนไปยังลูกค้าโดยตรง</w:t>
      </w:r>
    </w:p>
    <w:p w:rsidR="009A1B82" w:rsidRPr="00B24A43" w:rsidRDefault="009A1B82" w:rsidP="009A1B82">
      <w:pPr>
        <w:pStyle w:val="ProductList-Body"/>
        <w:ind w:left="158"/>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 xml:space="preserve">ข้อตกลง Volume Licensing ของลูกค้า (รวมถึงข้อกำหนดของ GDPR เหล่านี้) พร้อมทั้งการที่ลูกค้าใช้และกำหนดค่าคุณลักษณะในผลิตภัณฑ์ จะเป็นคำสั่งที่สมบูรณ์และเป็นที่สุดของลูกค้าที่มีต่อ Microsoft ในการประมวลผลข้อมูลส่วนบุคคล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2. </w:t>
      </w:r>
      <w:r w:rsidRPr="00B24A43">
        <w:rPr>
          <w:rFonts w:ascii="Tahoma" w:hAnsi="Tahoma" w:cs="Tahoma"/>
          <w:szCs w:val="18"/>
          <w:cs/>
        </w:rPr>
        <w:t>Microsoft ยังอาจถ่ายโอนข้อมูลส่วนบุคคลหากกฎหมายที่ใช้บังคับกำหนดไว้</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3. </w:t>
      </w:r>
      <w:r w:rsidRPr="00B24A43">
        <w:rPr>
          <w:rFonts w:ascii="Tahoma" w:hAnsi="Tahoma" w:cs="Tahoma"/>
          <w:szCs w:val="18"/>
          <w:cs/>
        </w:rPr>
        <w:t xml:space="preserve">Microsoft จะตรวจสอบให้แน่ใจว่าบุคลากรของตนที่ได้รับการว่าจ้างในการประมวลผลข้อมูลส่วนบุคคล (i) จะประมวลผลข้อมูลส่วนบุคคลเฉพาะตามคำสั่งจากลูกค้าเท่านั้น เว้นแต่กฎหมายของสหภาพหรือรัฐสมาชิกหรือกฎหมายอื่นๆ ที่ใช้บังคับจะได้กำหนดให้ต้องทำเช่นนั้น และ (ii) ได้เข้าผูกพันที่จะรักษาความลับของข้อมูลส่วนบุคคลใดๆ แม้แต่หลังจากที่การว่าจ้างบุคลากรได้สิ้นสุดลงแล้ว </w:t>
      </w:r>
    </w:p>
    <w:p w:rsidR="009A1B82" w:rsidRPr="00B24A43" w:rsidRDefault="009A1B82" w:rsidP="009A1B82">
      <w:pPr>
        <w:pStyle w:val="ProductList-Body"/>
        <w:spacing w:after="120"/>
        <w:ind w:left="158"/>
        <w:rPr>
          <w:rFonts w:ascii="Tahoma" w:hAnsi="Tahoma" w:cs="Tahoma"/>
          <w:szCs w:val="18"/>
          <w:cs/>
        </w:rPr>
      </w:pPr>
      <w:bookmarkStart w:id="211" w:name="_Hlk487172389"/>
      <w:r w:rsidRPr="00B24A43">
        <w:rPr>
          <w:rFonts w:ascii="Tahoma" w:hAnsi="Tahoma" w:cs="Tahoma"/>
          <w:b/>
          <w:bCs/>
          <w:szCs w:val="18"/>
          <w:cs/>
        </w:rPr>
        <w:t xml:space="preserve">4. </w:t>
      </w:r>
      <w:r w:rsidRPr="00B24A43">
        <w:rPr>
          <w:rFonts w:ascii="Tahoma" w:hAnsi="Tahoma" w:cs="Tahoma"/>
          <w:szCs w:val="18"/>
          <w:cs/>
        </w:rPr>
        <w:t>สาระสำคัญของการประมวลผลข้อมูลจะจำกัดอยู่ที่ข้อมูลส่วนบุคคลภายในขอบข่ายของ GDPR และระยะเวลาของการประมวลผลข้อมูลจะเป็นระยะเวลาสำหรับสิทธิของลูกค้าในการใช้ผลิตภัณฑ์หรือการว่าจ้างบริการจากผู้เชี่ยวชาญของลูกค้า</w:t>
      </w:r>
      <w:r>
        <w:rPr>
          <w:rFonts w:ascii="Tahoma" w:hAnsi="Tahoma" w:cs="Tahoma"/>
          <w:szCs w:val="18"/>
          <w:cs/>
        </w:rPr>
        <w:t xml:space="preserve"> </w:t>
      </w:r>
      <w:r w:rsidRPr="00B24A43">
        <w:rPr>
          <w:rFonts w:ascii="Tahoma" w:hAnsi="Tahoma" w:cs="Tahoma"/>
          <w:szCs w:val="18"/>
          <w:cs/>
        </w:rPr>
        <w:t>ลักษณะและวัตถุประสงค์ของการประมวลผลข้อมูลจะเป็นไปเพื่อจัดให้มีผลิตภัณฑ์หรือบริการจากผู้เชี่ยวชาญตามข้อตกลง Volume Licensing ของลูกค้า</w:t>
      </w:r>
      <w:r>
        <w:rPr>
          <w:rFonts w:ascii="Tahoma" w:hAnsi="Tahoma" w:cs="Tahoma"/>
          <w:szCs w:val="18"/>
          <w:cs/>
        </w:rPr>
        <w:t xml:space="preserve"> </w:t>
      </w:r>
      <w:r w:rsidRPr="00B24A43">
        <w:rPr>
          <w:rFonts w:ascii="Tahoma" w:hAnsi="Tahoma" w:cs="Tahoma"/>
          <w:szCs w:val="18"/>
          <w:cs/>
        </w:rPr>
        <w:t>ประเภทของข้อมูลส่วนบุคคลที่ได้รับการประมวลผลโดยผลิตภัณฑ์หรือบริการจากผู้เชี่ยวชาญจะประกอบด้วยข้อมูลส่วนบุคคลที่มีการระบุไว้โดยชัดแจ้งใน Article 4 ของ GDPR รวมทั้งข้อมูลส่วนบุคคลอื่นๆ ที่ลูกค้าส่งไปยังผลิตภัณฑ์หรือผ่านทางการว่าจ้างบริการจากผู้เชี่ยวชาญ</w:t>
      </w:r>
      <w:r>
        <w:rPr>
          <w:rFonts w:ascii="Tahoma" w:hAnsi="Tahoma" w:cs="Tahoma"/>
          <w:szCs w:val="18"/>
          <w:cs/>
        </w:rPr>
        <w:t xml:space="preserve"> </w:t>
      </w:r>
      <w:r w:rsidRPr="00B24A43">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bookmarkStart w:id="212" w:name="_Hlk487172101"/>
      <w:bookmarkEnd w:id="211"/>
      <w:r w:rsidRPr="00B24A43">
        <w:rPr>
          <w:rFonts w:ascii="Tahoma" w:hAnsi="Tahoma" w:cs="Tahoma"/>
          <w:b/>
          <w:bCs/>
          <w:szCs w:val="18"/>
          <w:cs/>
        </w:rPr>
        <w:t xml:space="preserve">5. </w:t>
      </w:r>
      <w:r w:rsidRPr="00B24A43">
        <w:rPr>
          <w:rFonts w:ascii="Tahoma" w:hAnsi="Tahoma" w:cs="Tahoma"/>
          <w:szCs w:val="18"/>
          <w:cs/>
        </w:rPr>
        <w:t xml:space="preserve">เมื่อสิทธิของลูกค้าในการใช้ผลิตภัณฑ์ได้สิ้นอายุลงหรือถูกบอกเลิกหรือเมื่อเสร็จสิ้นการว่าจ้างบริการจากผู้เชี่ยวชาญของลูกค้า Microsoft จะลบหรือส่งคืนข้อมูลส่วนบุคคลโดยเป็นไปตามข้อกำหนดและระยะเวลาสำหรับ Online Services แต่ละบริการที่ระบุไว้ใน OST ที่ใช้บังคับ สำหรับผลิตภัณฑ์แต่ละอย่างตามที่ระบุไว้ในเอกสารเกี่ยวกับผลิตภัณฑ์ และสำหรับบริการจากผู้เชี่ยวชาญตามที่ระบุไว้ในข้อกำหนดการว่าจ้างที่ใช้บังคับ เว้นแต่กฎหมายของสหภาพหรือรัฐสมาชิกหรือกฎหมายอื่นๆ ที่ใช้บังคับจะกำหนดให้ต้องมีการจัดเก็บข้อมูลส่วนบุคคล </w:t>
      </w:r>
    </w:p>
    <w:p w:rsidR="009A1B82" w:rsidRPr="00B24A43" w:rsidRDefault="009A1B82" w:rsidP="009A1B82">
      <w:pPr>
        <w:pStyle w:val="ProductList-Body"/>
        <w:ind w:left="158"/>
        <w:rPr>
          <w:rFonts w:ascii="Tahoma" w:hAnsi="Tahoma" w:cs="Tahoma"/>
          <w:szCs w:val="18"/>
          <w:cs/>
        </w:rPr>
      </w:pPr>
    </w:p>
    <w:bookmarkEnd w:id="212"/>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Security</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จะ (i) คงไว้ซึ่งแนวทางปฏิบัติและนโยบายด้านความปลอดภัยสำหรับการคุ้มครองข้อมูลส่วนบุคคลตามที่ระบุไว้ในนโยบายความปลอดภัยของข้อมูลที่เป็นลายลักษณ์อักษร (เรียกนโยบายดังกล่าวว่า “นโยบายความปลอดภัยของข้อมูล”) สำหรับผลิตภัณฑ์แต่ละอย่างและสำหรับบริการจากผู้เชี่ยวชาญ และ (ii) จัดหานโยบายความปลอดภัยของข้อมูลให้กับลูกค้า พร้อมทั้งคำอธิบายเกี่ยวกับระบบควบคุมความปลอดภัยที่มีอยู่สำหรับผลิตภัณฑ์หรือบริการจากผู้เชี่ยวชาญและข้อมูลอื่นๆ ที่ลูกค้าร้องขอตามสมควรเกี่ยวกับแนวทางปฏิบัติและนโยบายด้านความปลอดภัยของ Microsoft ทั้งนี้ โดยอยู่ภายใต้ภาระหน้าที่ในการไม่เปิดเผยข้อมูล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การละเมิดข้อมูลส่วนบุคคล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ใช้ความพยายามตามสมควรเพื่อช่วยเหลือลูกค้าในการปฏิบัติตามภาระหน้าที่ของลูกค้าในการแจ้งให้เจ้าหน้าที่กำกับดูแลและเจ้าของข้อมูลที่เกี่ยวข้องทราบถึงการละเมิดข้อมูลส่วนบุคคลภายใต้ Article 33 และ 34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บันทึกกิจกรรมการประมวลผลข้อมูล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การแก้ไข การเพิ่มเติม และระยะเวลา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สามารถแก้ไขหรือเพิ่มเติมข้อกำหนดของ GDPR เหล่านี้ได้โดยบอกกล่าวให้ลูกค้าทราบ (i) หากเจ้าหน้าที่กำกับดูแลหรือหน่วยงานของรัฐหรือหน่วยงานกำกับดูแลอื่นๆ ได้กำหนดให้ทำเช่นนั้น (ii) หากจำเป็นต้องทำเพื่อปฏิบัติตามกฎหมายที่ใช้บังคับ (iii) เพื่อบังคับใช้ Standard Contractual Clauses ที่คณะกรรมาธิการยุโรปได้กำหนดไว้ หรือ (iv) เพื่อปฏิบัติตามแนวปฏิบัติที่ได้รับความเห็นชอบหรือกลไกการรับรองที่ได้รับความเห็นชอบหรือได้รับการรับรองตาม Article 40, 42 และ 43 ของ GDPR</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โดยไม่เป็นการกระทบต่อข้อกำหนดของ GDPR เหล่านี้ Microsoft อาจให้ข้อมูลและรายละเอียดเพิ่มเติมเป็นระยะๆ ว่าตนจะบังคับใช้ข้อกำหนดของ GDPR เหล่านี้อย่างไรในเอกสารด้านเทคนิค เอกสารเกี่ยวกับความเป็นส่วนตัว หรือเอกสารนโยบายเฉพาะผลิตภัณฑ์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เหล่านี้จะมีผลบังคับใช้เมื่อ (a) เริ่มการบังคับใช้ GDPR หรือ (b) ลูกค้าใช้ผลิตภัณฑ์หรือ Microsoft ให้บริการจากผู้เชี่ยวชาญซึ่ง Microsoft เป็นผู้ประมวลผลหรือผู้ประมวลผลช่วง ทั้งนี้ ขึ้นอยู่กับว่าเหตุการณ์ใดเกิดขึ้นภายหลัง</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rPr>
          <w:rFonts w:ascii="Tahoma" w:hAnsi="Tahoma" w:cs="Tahoma"/>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138A" w:rsidRDefault="0024138A">
      <w:pPr>
        <w:spacing w:after="0" w:line="240" w:lineRule="auto"/>
        <w:rPr>
          <w:rFonts w:cs="Calibri"/>
          <w:cs/>
        </w:rPr>
      </w:pPr>
      <w:r>
        <w:separator/>
      </w:r>
    </w:p>
  </w:endnote>
  <w:endnote w:type="continuationSeparator" w:id="0">
    <w:p w:rsidR="0024138A" w:rsidRDefault="0024138A">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78F0" w:rsidRDefault="00AC78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1B82" w:rsidRDefault="009A1B8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1B82" w:rsidRPr="00591643" w:rsidRDefault="009A1B8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4252CC" w:rsidRDefault="00C83DB3" w:rsidP="007C62DE">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BA0985" w:rsidRDefault="009A1B8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602400" w:rsidRDefault="009A1B82" w:rsidP="007C62DE">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4252CC" w:rsidRDefault="00C83DB3" w:rsidP="004252CC">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BA0985" w:rsidRDefault="009A1B8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506374" w:rsidRDefault="009A1B82"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4252CC" w:rsidRDefault="00C83DB3" w:rsidP="004252CC">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BA0985" w:rsidRDefault="009A1B8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506374" w:rsidRDefault="009A1B82"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9A1B82">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9A1B82">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9A1B82">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9A1B82">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BA0985" w:rsidRDefault="009A1B82"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9A1B82">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9A1B82" w:rsidRDefault="009A1B82" w:rsidP="009A1B82">
    <w:pPr>
      <w:pStyle w:val="Footer"/>
      <w:rPr>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4252CC" w:rsidRDefault="00C83DB3" w:rsidP="004252CC">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BA0985" w:rsidRDefault="009A1B8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506374" w:rsidRDefault="009A1B82" w:rsidP="004252CC">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4252CC" w:rsidRDefault="00C83DB3" w:rsidP="004252CC">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BA0985" w:rsidRDefault="009A1B8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4252CC">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506374" w:rsidRDefault="009A1B82"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806D2">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806D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806D2">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806D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806D2">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806D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806D2">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806D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BA0985" w:rsidRDefault="009A1B82" w:rsidP="007806D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806D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806D2">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591643" w:rsidRDefault="009A1B82">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9A1B8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9844B8" w:rsidRDefault="00C83DB3" w:rsidP="007263A8">
          <w:pPr>
            <w:pStyle w:val="ProductList-OfferingBody"/>
            <w:ind w:left="-77" w:right="-73"/>
            <w:jc w:val="center"/>
            <w:rPr>
              <w:rStyle w:val="LogoportDoNotTranslate"/>
              <w:rFonts w:asciiTheme="minorHAnsi" w:hAnsiTheme="minorHAnsi"/>
              <w:sz w:val="16"/>
              <w:szCs w:val="16"/>
              <w:cs/>
            </w:rPr>
          </w:pPr>
          <w:hyperlink w:anchor="TableofContents" w:history="1">
            <w:r w:rsidR="009A1B8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A1B82" w:rsidRPr="00990DE4" w:rsidRDefault="009A1B8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9844B8" w:rsidRDefault="00C83DB3" w:rsidP="007263A8">
          <w:pPr>
            <w:pStyle w:val="ProductList-OfferingBody"/>
            <w:ind w:left="-72" w:right="-74"/>
            <w:jc w:val="center"/>
            <w:rPr>
              <w:rStyle w:val="LogoportDoNotTranslate"/>
              <w:sz w:val="16"/>
              <w:szCs w:val="16"/>
              <w:cs/>
            </w:rPr>
          </w:pPr>
          <w:hyperlink w:anchor="Introduction" w:history="1">
            <w:r w:rsidR="009A1B8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A1B82" w:rsidRPr="00990DE4" w:rsidRDefault="009A1B8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9844B8" w:rsidRDefault="00C83DB3" w:rsidP="007263A8">
          <w:pPr>
            <w:pStyle w:val="ProductList-OfferingBody"/>
            <w:ind w:left="-72" w:right="-75"/>
            <w:jc w:val="center"/>
            <w:rPr>
              <w:rStyle w:val="LogoportDoNotTranslate"/>
              <w:sz w:val="16"/>
              <w:szCs w:val="16"/>
              <w:cs/>
            </w:rPr>
          </w:pPr>
          <w:hyperlink w:anchor="GeneralTerms" w:history="1">
            <w:r w:rsidR="009A1B8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990DE4" w:rsidRDefault="009A1B8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9844B8" w:rsidRDefault="00C83DB3" w:rsidP="007263A8">
          <w:pPr>
            <w:pStyle w:val="ProductList-OfferingBody"/>
            <w:ind w:left="-72" w:right="-77"/>
            <w:jc w:val="center"/>
            <w:rPr>
              <w:rStyle w:val="LogoportDoNotTranslate"/>
              <w:sz w:val="16"/>
              <w:szCs w:val="16"/>
              <w:cs/>
            </w:rPr>
          </w:pPr>
          <w:hyperlink w:anchor="PrivacyandSecurityTerms" w:history="1">
            <w:r w:rsidR="009A1B8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9A1B82" w:rsidRPr="00990DE4" w:rsidRDefault="009A1B8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A1B82" w:rsidRPr="009844B8" w:rsidRDefault="00C83DB3" w:rsidP="007263A8">
          <w:pPr>
            <w:pStyle w:val="ProductList-OfferingBody"/>
            <w:ind w:left="-72" w:right="-77"/>
            <w:jc w:val="center"/>
            <w:rPr>
              <w:rStyle w:val="LogoportDoNotTranslate"/>
              <w:sz w:val="16"/>
              <w:szCs w:val="16"/>
              <w:cs/>
            </w:rPr>
          </w:pPr>
          <w:hyperlink w:anchor="OnlineServiceSpecificTerms" w:history="1">
            <w:r w:rsidR="009A1B8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9A1B82" w:rsidRPr="00990DE4" w:rsidRDefault="009A1B8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9844B8" w:rsidRDefault="00C83DB3" w:rsidP="007263A8">
          <w:pPr>
            <w:pStyle w:val="ProductList-OfferingBody"/>
            <w:ind w:left="-72" w:right="-76"/>
            <w:jc w:val="center"/>
            <w:rPr>
              <w:rStyle w:val="LogoportDoNotTranslate"/>
              <w:sz w:val="16"/>
              <w:szCs w:val="16"/>
              <w:cs/>
            </w:rPr>
          </w:pPr>
          <w:hyperlink w:anchor="Attachment1" w:history="1">
            <w:r w:rsidR="009A1B82" w:rsidRPr="009844B8">
              <w:rPr>
                <w:rStyle w:val="Hyperlink"/>
                <w:rFonts w:ascii="Tahoma" w:hAnsi="Tahoma" w:cs="Tahoma"/>
                <w:bCs/>
                <w:szCs w:val="16"/>
                <w:cs/>
              </w:rPr>
              <w:t>เอกสารแนบ</w:t>
            </w:r>
          </w:hyperlink>
        </w:p>
      </w:tc>
    </w:tr>
  </w:tbl>
  <w:p w:rsidR="009A1B82" w:rsidRPr="003266D7" w:rsidRDefault="009A1B82" w:rsidP="005374AB">
    <w:pPr>
      <w:pStyle w:val="Footer"/>
      <w:rPr>
        <w:rFonts w:cs="Calibri"/>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B8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7" w:right="-73"/>
            <w:jc w:val="center"/>
            <w:rPr>
              <w:rFonts w:cs="Calibri"/>
              <w:color w:val="808080" w:themeColor="background1" w:themeShade="80"/>
              <w:sz w:val="14"/>
              <w:szCs w:val="14"/>
              <w:cs/>
            </w:rPr>
          </w:pPr>
          <w:hyperlink w:anchor="TableofContents" w:history="1">
            <w:r w:rsidR="009A1B8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4"/>
            <w:jc w:val="center"/>
            <w:rPr>
              <w:rFonts w:cs="Calibri"/>
              <w:color w:val="808080" w:themeColor="background1" w:themeShade="80"/>
              <w:sz w:val="14"/>
              <w:szCs w:val="14"/>
              <w:cs/>
            </w:rPr>
          </w:pPr>
          <w:hyperlink w:anchor="Introduction" w:history="1">
            <w:r w:rsidR="009A1B8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5"/>
            <w:jc w:val="center"/>
            <w:rPr>
              <w:rFonts w:cs="Calibri"/>
              <w:color w:val="808080" w:themeColor="background1" w:themeShade="80"/>
              <w:sz w:val="14"/>
              <w:szCs w:val="14"/>
              <w:cs/>
            </w:rPr>
          </w:pPr>
          <w:hyperlink w:anchor="GeneralTerms" w:history="1">
            <w:r w:rsidR="009A1B8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7"/>
            <w:jc w:val="center"/>
            <w:rPr>
              <w:rFonts w:cs="Calibri"/>
              <w:color w:val="808080" w:themeColor="background1" w:themeShade="80"/>
              <w:sz w:val="14"/>
              <w:szCs w:val="14"/>
              <w:cs/>
            </w:rPr>
          </w:pPr>
          <w:hyperlink w:anchor="PrivacyandSecurityTerms" w:history="1">
            <w:r w:rsidR="009A1B8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C76DF3" w:rsidRDefault="00C83DB3" w:rsidP="007806D2">
          <w:pPr>
            <w:pStyle w:val="ProductList-OfferingBody"/>
            <w:ind w:left="-72" w:right="-77"/>
            <w:jc w:val="center"/>
            <w:rPr>
              <w:rFonts w:cs="Calibri"/>
              <w:color w:val="808080" w:themeColor="background1" w:themeShade="80"/>
              <w:sz w:val="14"/>
              <w:szCs w:val="14"/>
              <w:cs/>
            </w:rPr>
          </w:pPr>
          <w:hyperlink w:anchor="OnlineServiceSpecificTerms" w:history="1">
            <w:r w:rsidR="009A1B82">
              <w:rPr>
                <w:rStyle w:val="Hyperlink"/>
                <w:rFonts w:cs="Calibri"/>
                <w:sz w:val="14"/>
                <w:szCs w:val="14"/>
                <w:cs/>
              </w:rPr>
              <w:t xml:space="preserve">Online Service – </w:t>
            </w:r>
            <w:r w:rsidR="009A1B8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6"/>
            <w:jc w:val="center"/>
            <w:rPr>
              <w:rFonts w:cs="Calibri"/>
              <w:color w:val="808080" w:themeColor="background1" w:themeShade="80"/>
              <w:sz w:val="14"/>
              <w:szCs w:val="14"/>
              <w:cs/>
            </w:rPr>
          </w:pPr>
          <w:hyperlink w:anchor="Attachment1" w:history="1">
            <w:r w:rsidR="009A1B82">
              <w:rPr>
                <w:rStyle w:val="Hyperlink"/>
                <w:rFonts w:cs="Angsana New"/>
                <w:sz w:val="14"/>
                <w:szCs w:val="14"/>
                <w:cs/>
              </w:rPr>
              <w:t>เอกสารแนบ</w:t>
            </w:r>
          </w:hyperlink>
        </w:p>
      </w:tc>
    </w:tr>
  </w:tbl>
  <w:p w:rsidR="009A1B82" w:rsidRPr="00591643" w:rsidRDefault="009A1B82">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B8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8421BA" w:rsidRDefault="00C83DB3"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9A1B82"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8421BA" w:rsidRDefault="00C83DB3"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9A1B82"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8421BA" w:rsidRDefault="00C83DB3"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9A1B82"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8421BA" w:rsidRDefault="00C83DB3"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9A1B82"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8421BA" w:rsidRDefault="00C83DB3"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9A1B82"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8421BA" w:rsidRDefault="00C83DB3"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9A1B82" w:rsidRPr="008421BA">
              <w:rPr>
                <w:rStyle w:val="Hyperlink"/>
                <w:rFonts w:ascii="Tahoma" w:hAnsi="Tahoma" w:cs="Tahoma"/>
                <w:sz w:val="14"/>
                <w:szCs w:val="14"/>
                <w:cs/>
              </w:rPr>
              <w:t>เอกสารแนบ</w:t>
            </w:r>
          </w:hyperlink>
        </w:p>
      </w:tc>
    </w:tr>
  </w:tbl>
  <w:p w:rsidR="009A1B82" w:rsidRPr="00591643" w:rsidRDefault="009A1B82" w:rsidP="007806D2">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B8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7" w:right="-73"/>
            <w:jc w:val="center"/>
            <w:rPr>
              <w:rFonts w:cs="Calibri"/>
              <w:color w:val="808080" w:themeColor="background1" w:themeShade="80"/>
              <w:sz w:val="14"/>
              <w:szCs w:val="14"/>
              <w:cs/>
            </w:rPr>
          </w:pPr>
          <w:hyperlink w:anchor="TableofContents" w:history="1">
            <w:r w:rsidR="009A1B8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4"/>
            <w:jc w:val="center"/>
            <w:rPr>
              <w:rFonts w:cs="Calibri"/>
              <w:color w:val="808080" w:themeColor="background1" w:themeShade="80"/>
              <w:sz w:val="14"/>
              <w:szCs w:val="14"/>
              <w:cs/>
            </w:rPr>
          </w:pPr>
          <w:hyperlink w:anchor="Introduction" w:history="1">
            <w:r w:rsidR="009A1B8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5"/>
            <w:jc w:val="center"/>
            <w:rPr>
              <w:rFonts w:cs="Calibri"/>
              <w:color w:val="808080" w:themeColor="background1" w:themeShade="80"/>
              <w:sz w:val="14"/>
              <w:szCs w:val="14"/>
              <w:cs/>
            </w:rPr>
          </w:pPr>
          <w:hyperlink w:anchor="GeneralTerms" w:history="1">
            <w:r w:rsidR="009A1B8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7"/>
            <w:jc w:val="center"/>
            <w:rPr>
              <w:rFonts w:cs="Calibri"/>
              <w:color w:val="808080" w:themeColor="background1" w:themeShade="80"/>
              <w:sz w:val="14"/>
              <w:szCs w:val="14"/>
              <w:cs/>
            </w:rPr>
          </w:pPr>
          <w:hyperlink w:anchor="PrivacyandSecurityTerms" w:history="1">
            <w:r w:rsidR="009A1B8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C76DF3" w:rsidRDefault="00C83DB3" w:rsidP="007806D2">
          <w:pPr>
            <w:pStyle w:val="ProductList-OfferingBody"/>
            <w:ind w:left="-72" w:right="-77"/>
            <w:jc w:val="center"/>
            <w:rPr>
              <w:rFonts w:cs="Calibri"/>
              <w:color w:val="808080" w:themeColor="background1" w:themeShade="80"/>
              <w:sz w:val="14"/>
              <w:szCs w:val="14"/>
              <w:cs/>
            </w:rPr>
          </w:pPr>
          <w:hyperlink w:anchor="OnlineServiceSpecificTerms" w:history="1">
            <w:r w:rsidR="009A1B82">
              <w:rPr>
                <w:rStyle w:val="Hyperlink"/>
                <w:rFonts w:cs="Calibri"/>
                <w:sz w:val="14"/>
                <w:szCs w:val="14"/>
                <w:cs/>
              </w:rPr>
              <w:t xml:space="preserve">Online Service – </w:t>
            </w:r>
            <w:r w:rsidR="009A1B8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6"/>
            <w:jc w:val="center"/>
            <w:rPr>
              <w:rFonts w:cs="Calibri"/>
              <w:color w:val="808080" w:themeColor="background1" w:themeShade="80"/>
              <w:sz w:val="14"/>
              <w:szCs w:val="14"/>
              <w:cs/>
            </w:rPr>
          </w:pPr>
          <w:hyperlink w:anchor="Attachment1" w:history="1">
            <w:r w:rsidR="009A1B82">
              <w:rPr>
                <w:rStyle w:val="Hyperlink"/>
                <w:rFonts w:cs="Angsana New"/>
                <w:sz w:val="14"/>
                <w:szCs w:val="14"/>
                <w:cs/>
              </w:rPr>
              <w:t>เอกสารแนบ</w:t>
            </w:r>
          </w:hyperlink>
        </w:p>
      </w:tc>
    </w:tr>
  </w:tbl>
  <w:p w:rsidR="009A1B82" w:rsidRPr="00591643" w:rsidRDefault="009A1B8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BA0985" w:rsidRDefault="009A1B8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7C62DE">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7C62DE" w:rsidRDefault="009A1B82" w:rsidP="007C62DE">
    <w:pPr>
      <w:pStyle w:val="Footer"/>
      <w:rPr>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B8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7" w:right="-73"/>
            <w:jc w:val="center"/>
            <w:rPr>
              <w:rFonts w:cs="Calibri"/>
              <w:color w:val="808080" w:themeColor="background1" w:themeShade="80"/>
              <w:sz w:val="14"/>
              <w:szCs w:val="14"/>
              <w:cs/>
            </w:rPr>
          </w:pPr>
          <w:hyperlink w:anchor="TableofContents" w:history="1">
            <w:r w:rsidR="009A1B8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4"/>
            <w:jc w:val="center"/>
            <w:rPr>
              <w:rFonts w:cs="Calibri"/>
              <w:color w:val="808080" w:themeColor="background1" w:themeShade="80"/>
              <w:sz w:val="14"/>
              <w:szCs w:val="14"/>
              <w:cs/>
            </w:rPr>
          </w:pPr>
          <w:hyperlink w:anchor="Introduction" w:history="1">
            <w:r w:rsidR="009A1B8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5"/>
            <w:jc w:val="center"/>
            <w:rPr>
              <w:rFonts w:cs="Calibri"/>
              <w:color w:val="808080" w:themeColor="background1" w:themeShade="80"/>
              <w:sz w:val="14"/>
              <w:szCs w:val="14"/>
              <w:cs/>
            </w:rPr>
          </w:pPr>
          <w:hyperlink w:anchor="GeneralTerms" w:history="1">
            <w:r w:rsidR="009A1B8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7"/>
            <w:jc w:val="center"/>
            <w:rPr>
              <w:rFonts w:cs="Calibri"/>
              <w:color w:val="808080" w:themeColor="background1" w:themeShade="80"/>
              <w:sz w:val="14"/>
              <w:szCs w:val="14"/>
              <w:cs/>
            </w:rPr>
          </w:pPr>
          <w:hyperlink w:anchor="PrivacyandSecurityTerms" w:history="1">
            <w:r w:rsidR="009A1B8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C76DF3" w:rsidRDefault="00C83DB3" w:rsidP="007806D2">
          <w:pPr>
            <w:pStyle w:val="ProductList-OfferingBody"/>
            <w:ind w:left="-72" w:right="-77"/>
            <w:jc w:val="center"/>
            <w:rPr>
              <w:rFonts w:cs="Calibri"/>
              <w:color w:val="808080" w:themeColor="background1" w:themeShade="80"/>
              <w:sz w:val="14"/>
              <w:szCs w:val="14"/>
              <w:cs/>
            </w:rPr>
          </w:pPr>
          <w:hyperlink w:anchor="OnlineServiceSpecificTerms" w:history="1">
            <w:r w:rsidR="009A1B82">
              <w:rPr>
                <w:rStyle w:val="Hyperlink"/>
                <w:rFonts w:cs="Calibri"/>
                <w:sz w:val="14"/>
                <w:szCs w:val="14"/>
                <w:cs/>
              </w:rPr>
              <w:t xml:space="preserve">Online Service – </w:t>
            </w:r>
            <w:r w:rsidR="009A1B8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A1B82" w:rsidRPr="00C76DF3" w:rsidRDefault="009A1B8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C76DF3" w:rsidRDefault="00C83DB3" w:rsidP="007806D2">
          <w:pPr>
            <w:pStyle w:val="ProductList-OfferingBody"/>
            <w:ind w:left="-72" w:right="-76"/>
            <w:jc w:val="center"/>
            <w:rPr>
              <w:rFonts w:cs="Calibri"/>
              <w:color w:val="808080" w:themeColor="background1" w:themeShade="80"/>
              <w:sz w:val="14"/>
              <w:szCs w:val="14"/>
              <w:cs/>
            </w:rPr>
          </w:pPr>
          <w:hyperlink w:anchor="Attachment1" w:history="1">
            <w:r w:rsidR="009A1B82">
              <w:rPr>
                <w:rStyle w:val="Hyperlink"/>
                <w:rFonts w:cs="Angsana New"/>
                <w:sz w:val="14"/>
                <w:szCs w:val="14"/>
                <w:cs/>
              </w:rPr>
              <w:t>เอกสารแนบ</w:t>
            </w:r>
          </w:hyperlink>
        </w:p>
      </w:tc>
    </w:tr>
  </w:tbl>
  <w:p w:rsidR="009A1B82" w:rsidRPr="00591643" w:rsidRDefault="009A1B82">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4252CC" w:rsidRDefault="00C83DB3" w:rsidP="00602400">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BA0985" w:rsidRDefault="009A1B8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602400" w:rsidRDefault="009A1B82" w:rsidP="00602400">
    <w:pPr>
      <w:pStyle w:val="Footer"/>
      <w:rPr>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BA0985" w:rsidRDefault="009A1B8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4252CC" w:rsidRDefault="00C83DB3" w:rsidP="00602400">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7C62DE" w:rsidRDefault="009A1B82" w:rsidP="00602400">
    <w:pPr>
      <w:pStyle w:val="Footer"/>
      <w:rPr>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A1B8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TableofContents" w:history="1">
            <w:r w:rsidR="009A1B8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Introduction" w:history="1">
            <w:r w:rsidR="009A1B8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GeneralTerms" w:history="1">
            <w:r w:rsidR="009A1B8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4252CC" w:rsidRDefault="00C83DB3" w:rsidP="00602400">
          <w:pPr>
            <w:jc w:val="center"/>
            <w:rPr>
              <w:rFonts w:ascii="Tahoma" w:hAnsi="Tahoma" w:cs="Tahoma"/>
              <w:sz w:val="14"/>
              <w:szCs w:val="14"/>
              <w:cs/>
            </w:rPr>
          </w:pPr>
          <w:hyperlink w:anchor="PrivacyandSecurityTerms" w:history="1">
            <w:r w:rsidR="009A1B8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A1B82" w:rsidRPr="00BA0985" w:rsidRDefault="009A1B8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A1B82" w:rsidRPr="00602400" w:rsidRDefault="009A1B8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A1B82" w:rsidRPr="004252CC" w:rsidRDefault="00C83DB3" w:rsidP="00602400">
          <w:pPr>
            <w:jc w:val="center"/>
            <w:rPr>
              <w:rFonts w:ascii="Tahoma" w:hAnsi="Tahoma" w:cs="Tahoma"/>
              <w:sz w:val="14"/>
              <w:szCs w:val="14"/>
              <w:cs/>
            </w:rPr>
          </w:pPr>
          <w:hyperlink w:anchor="Attachment1" w:history="1">
            <w:r w:rsidR="009A1B82" w:rsidRPr="004252CC">
              <w:rPr>
                <w:rStyle w:val="Hyperlink"/>
                <w:rFonts w:ascii="Tahoma" w:hAnsi="Tahoma" w:cs="Tahoma"/>
                <w:sz w:val="14"/>
                <w:szCs w:val="14"/>
                <w:cs/>
              </w:rPr>
              <w:t>เอกสารแนบ</w:t>
            </w:r>
          </w:hyperlink>
        </w:p>
      </w:tc>
    </w:tr>
  </w:tbl>
  <w:p w:rsidR="009A1B82" w:rsidRPr="007C62DE" w:rsidRDefault="009A1B82"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138A" w:rsidRDefault="0024138A">
      <w:pPr>
        <w:spacing w:after="0" w:line="240" w:lineRule="auto"/>
        <w:rPr>
          <w:rFonts w:cs="Calibri"/>
          <w:cs/>
        </w:rPr>
      </w:pPr>
      <w:r>
        <w:separator/>
      </w:r>
    </w:p>
  </w:footnote>
  <w:footnote w:type="continuationSeparator" w:id="0">
    <w:p w:rsidR="0024138A" w:rsidRDefault="0024138A">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78F0" w:rsidRDefault="00AC78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78F0" w:rsidRDefault="00AC78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1B82" w:rsidRPr="004D27A6" w:rsidRDefault="009A1B82"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9A1B82" w:rsidRPr="00F04404" w:rsidRDefault="00C83DB3"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9A1B82" w:rsidRPr="00FD4C30">
              <w:rPr>
                <w:rFonts w:ascii="Tahoma" w:hAnsi="Tahoma" w:cs="Tahoma"/>
                <w:color w:val="404040" w:themeColor="text1" w:themeTint="BF"/>
                <w:sz w:val="16"/>
                <w:szCs w:val="16"/>
                <w:cs/>
              </w:rPr>
              <w:t xml:space="preserve">ข้อกำหนด Microsoft Volume Licensing Online Service (ภาษาไทย (Thai) | </w:t>
            </w:r>
            <w:r w:rsidR="009A1B82" w:rsidRPr="00B24A43">
              <w:rPr>
                <w:rFonts w:ascii="Tahoma" w:hAnsi="Tahoma" w:cs="Tahoma"/>
                <w:color w:val="404040" w:themeColor="text1" w:themeTint="BF"/>
                <w:sz w:val="16"/>
                <w:szCs w:val="16"/>
                <w:cs/>
              </w:rPr>
              <w:t xml:space="preserve">กันยายน </w:t>
            </w:r>
            <w:r w:rsidR="009A1B82" w:rsidRPr="004D56F2">
              <w:rPr>
                <w:rFonts w:cs="Tahoma"/>
                <w:color w:val="404040" w:themeColor="text1" w:themeTint="BF"/>
                <w:sz w:val="16"/>
                <w:szCs w:val="16"/>
                <w:cs/>
              </w:rPr>
              <w:t>2017</w:t>
            </w:r>
            <w:r w:rsidR="009A1B82" w:rsidRPr="00FD4C30">
              <w:rPr>
                <w:rFonts w:ascii="Tahoma" w:hAnsi="Tahoma" w:cs="Tahoma"/>
                <w:color w:val="404040" w:themeColor="text1" w:themeTint="BF"/>
                <w:sz w:val="16"/>
                <w:szCs w:val="16"/>
                <w:cs/>
              </w:rPr>
              <w:t>)</w:t>
            </w:r>
          </w:sdtContent>
        </w:sdt>
        <w:r w:rsidR="009A1B82" w:rsidRPr="00F04404">
          <w:rPr>
            <w:rFonts w:ascii="Tahoma" w:hAnsi="Tahoma" w:cs="Tahoma"/>
            <w:color w:val="404040" w:themeColor="text1" w:themeTint="BF"/>
            <w:sz w:val="16"/>
            <w:szCs w:val="16"/>
            <w:cs/>
          </w:rPr>
          <w:tab/>
        </w:r>
        <w:r w:rsidR="009A1B82" w:rsidRPr="00F04404">
          <w:rPr>
            <w:rFonts w:ascii="Tahoma" w:hAnsi="Tahoma" w:cs="Tahoma"/>
            <w:color w:val="404040" w:themeColor="text1" w:themeTint="BF"/>
            <w:sz w:val="16"/>
            <w:szCs w:val="16"/>
          </w:rPr>
          <w:fldChar w:fldCharType="begin"/>
        </w:r>
        <w:r w:rsidR="009A1B82" w:rsidRPr="00F04404">
          <w:rPr>
            <w:rFonts w:ascii="Tahoma" w:hAnsi="Tahoma" w:cs="Tahoma"/>
            <w:color w:val="404040" w:themeColor="text1" w:themeTint="BF"/>
            <w:sz w:val="16"/>
            <w:szCs w:val="16"/>
            <w:cs/>
          </w:rPr>
          <w:instrText xml:space="preserve"> PAGE   \* MERGEFORMAT </w:instrText>
        </w:r>
        <w:r w:rsidR="009A1B82" w:rsidRPr="00F04404">
          <w:rPr>
            <w:rFonts w:ascii="Tahoma" w:hAnsi="Tahoma" w:cs="Tahoma"/>
            <w:color w:val="404040" w:themeColor="text1" w:themeTint="BF"/>
            <w:sz w:val="16"/>
            <w:szCs w:val="16"/>
          </w:rPr>
          <w:fldChar w:fldCharType="separate"/>
        </w:r>
        <w:r w:rsidR="00AC78F0">
          <w:rPr>
            <w:rFonts w:ascii="Tahoma" w:hAnsi="Tahoma" w:cs="Tahoma"/>
            <w:noProof/>
            <w:color w:val="404040" w:themeColor="text1" w:themeTint="BF"/>
            <w:sz w:val="16"/>
            <w:szCs w:val="16"/>
            <w:cs/>
          </w:rPr>
          <w:t>11</w:t>
        </w:r>
        <w:r w:rsidR="009A1B82"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9A1B82" w:rsidRPr="00DC6999" w:rsidRDefault="00C83DB3"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9A1B82" w:rsidRPr="00FD4C30">
              <w:rPr>
                <w:rFonts w:ascii="Tahoma" w:hAnsi="Tahoma" w:cs="Tahoma"/>
                <w:color w:val="404040" w:themeColor="text1" w:themeTint="BF"/>
                <w:sz w:val="16"/>
                <w:szCs w:val="16"/>
                <w:cs/>
              </w:rPr>
              <w:t xml:space="preserve">ข้อกำหนด Microsoft Volume Licensing Online Service (ภาษาไทย (Thai) | </w:t>
            </w:r>
            <w:r w:rsidR="009A1B82" w:rsidRPr="00B24A43">
              <w:rPr>
                <w:rFonts w:ascii="Tahoma" w:hAnsi="Tahoma" w:cs="Tahoma"/>
                <w:color w:val="404040" w:themeColor="text1" w:themeTint="BF"/>
                <w:sz w:val="16"/>
                <w:szCs w:val="16"/>
                <w:cs/>
              </w:rPr>
              <w:t xml:space="preserve">กันยายน </w:t>
            </w:r>
            <w:r w:rsidR="009A1B82" w:rsidRPr="004D56F2">
              <w:rPr>
                <w:rFonts w:cs="Tahoma"/>
                <w:color w:val="404040" w:themeColor="text1" w:themeTint="BF"/>
                <w:sz w:val="16"/>
                <w:szCs w:val="16"/>
                <w:cs/>
              </w:rPr>
              <w:t>2017</w:t>
            </w:r>
            <w:r w:rsidR="009A1B82" w:rsidRPr="00FD4C30">
              <w:rPr>
                <w:rFonts w:ascii="Tahoma" w:hAnsi="Tahoma" w:cs="Tahoma"/>
                <w:color w:val="404040" w:themeColor="text1" w:themeTint="BF"/>
                <w:sz w:val="16"/>
                <w:szCs w:val="16"/>
                <w:cs/>
              </w:rPr>
              <w:t>)</w:t>
            </w:r>
          </w:sdtContent>
        </w:sdt>
        <w:r w:rsidR="009A1B82" w:rsidRPr="00F04404">
          <w:rPr>
            <w:rFonts w:ascii="Tahoma" w:hAnsi="Tahoma" w:cs="Tahoma"/>
            <w:color w:val="404040" w:themeColor="text1" w:themeTint="BF"/>
            <w:sz w:val="16"/>
            <w:szCs w:val="16"/>
            <w:cs/>
          </w:rPr>
          <w:tab/>
        </w:r>
        <w:r w:rsidR="009A1B82" w:rsidRPr="00F04404">
          <w:rPr>
            <w:rFonts w:ascii="Tahoma" w:hAnsi="Tahoma" w:cs="Tahoma"/>
            <w:color w:val="404040" w:themeColor="text1" w:themeTint="BF"/>
            <w:sz w:val="16"/>
            <w:szCs w:val="16"/>
          </w:rPr>
          <w:fldChar w:fldCharType="begin"/>
        </w:r>
        <w:r w:rsidR="009A1B82" w:rsidRPr="00F04404">
          <w:rPr>
            <w:rFonts w:ascii="Tahoma" w:hAnsi="Tahoma" w:cs="Tahoma"/>
            <w:color w:val="404040" w:themeColor="text1" w:themeTint="BF"/>
            <w:sz w:val="16"/>
            <w:szCs w:val="16"/>
            <w:cs/>
          </w:rPr>
          <w:instrText xml:space="preserve"> PAGE   \* MERGEFORMAT </w:instrText>
        </w:r>
        <w:r w:rsidR="009A1B82" w:rsidRPr="00F04404">
          <w:rPr>
            <w:rFonts w:ascii="Tahoma" w:hAnsi="Tahoma" w:cs="Tahoma"/>
            <w:color w:val="404040" w:themeColor="text1" w:themeTint="BF"/>
            <w:sz w:val="16"/>
            <w:szCs w:val="16"/>
          </w:rPr>
          <w:fldChar w:fldCharType="separate"/>
        </w:r>
        <w:r w:rsidR="00AC78F0">
          <w:rPr>
            <w:rFonts w:ascii="Tahoma" w:hAnsi="Tahoma" w:cs="Tahoma"/>
            <w:noProof/>
            <w:color w:val="404040" w:themeColor="text1" w:themeTint="BF"/>
            <w:sz w:val="16"/>
            <w:szCs w:val="16"/>
            <w:cs/>
          </w:rPr>
          <w:t>10</w:t>
        </w:r>
        <w:r w:rsidR="009A1B8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9"/>
  </w:num>
  <w:num w:numId="3">
    <w:abstractNumId w:val="28"/>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2"/>
  </w:num>
  <w:num w:numId="12">
    <w:abstractNumId w:val="24"/>
  </w:num>
  <w:num w:numId="13">
    <w:abstractNumId w:val="9"/>
  </w:num>
  <w:num w:numId="14">
    <w:abstractNumId w:val="40"/>
  </w:num>
  <w:num w:numId="15">
    <w:abstractNumId w:val="36"/>
  </w:num>
  <w:num w:numId="16">
    <w:abstractNumId w:val="45"/>
  </w:num>
  <w:num w:numId="17">
    <w:abstractNumId w:val="41"/>
  </w:num>
  <w:num w:numId="18">
    <w:abstractNumId w:val="33"/>
  </w:num>
  <w:num w:numId="19">
    <w:abstractNumId w:val="34"/>
  </w:num>
  <w:num w:numId="20">
    <w:abstractNumId w:val="31"/>
  </w:num>
  <w:num w:numId="21">
    <w:abstractNumId w:val="12"/>
  </w:num>
  <w:num w:numId="22">
    <w:abstractNumId w:val="25"/>
  </w:num>
  <w:num w:numId="23">
    <w:abstractNumId w:val="22"/>
  </w:num>
  <w:num w:numId="24">
    <w:abstractNumId w:val="46"/>
  </w:num>
  <w:num w:numId="25">
    <w:abstractNumId w:val="37"/>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6"/>
  </w:num>
  <w:num w:numId="33">
    <w:abstractNumId w:val="43"/>
  </w:num>
  <w:num w:numId="34">
    <w:abstractNumId w:val="2"/>
  </w:num>
  <w:num w:numId="35">
    <w:abstractNumId w:val="44"/>
  </w:num>
  <w:num w:numId="36">
    <w:abstractNumId w:val="35"/>
  </w:num>
  <w:num w:numId="37">
    <w:abstractNumId w:val="30"/>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7"/>
  </w:num>
  <w:num w:numId="46">
    <w:abstractNumId w:val="6"/>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vc9qBbi4xfvh9K3QP1+yRDzwdorkcUl0aEyDQM4DLEMXIAdNaQ/qEDJxBQ0KHVznQlDWqVKU4NFGXMrKIzpkkw==" w:salt="SjnYN8jmdtkxQ5wIU+8/Y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C382E"/>
    <w:rsid w:val="001E42A9"/>
    <w:rsid w:val="0021056C"/>
    <w:rsid w:val="00211C8F"/>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A4684"/>
    <w:rsid w:val="004D10D0"/>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8001A2"/>
    <w:rsid w:val="0081419E"/>
    <w:rsid w:val="008311DC"/>
    <w:rsid w:val="008473C2"/>
    <w:rsid w:val="00861090"/>
    <w:rsid w:val="00864005"/>
    <w:rsid w:val="008B1C5E"/>
    <w:rsid w:val="008B6EBE"/>
    <w:rsid w:val="008C6604"/>
    <w:rsid w:val="008C7052"/>
    <w:rsid w:val="008F26F8"/>
    <w:rsid w:val="00927C16"/>
    <w:rsid w:val="00957629"/>
    <w:rsid w:val="009633C3"/>
    <w:rsid w:val="009844B8"/>
    <w:rsid w:val="009A1B82"/>
    <w:rsid w:val="009D5BDA"/>
    <w:rsid w:val="009E28F0"/>
    <w:rsid w:val="00A11C37"/>
    <w:rsid w:val="00A91FB4"/>
    <w:rsid w:val="00A95D8F"/>
    <w:rsid w:val="00AA55FB"/>
    <w:rsid w:val="00AB64F9"/>
    <w:rsid w:val="00AC1ED8"/>
    <w:rsid w:val="00AC78F0"/>
    <w:rsid w:val="00B02AEF"/>
    <w:rsid w:val="00B072CB"/>
    <w:rsid w:val="00B176F8"/>
    <w:rsid w:val="00B22F89"/>
    <w:rsid w:val="00B40164"/>
    <w:rsid w:val="00B65D5A"/>
    <w:rsid w:val="00B95FE2"/>
    <w:rsid w:val="00BA0985"/>
    <w:rsid w:val="00BA33E0"/>
    <w:rsid w:val="00BC3D14"/>
    <w:rsid w:val="00BD7148"/>
    <w:rsid w:val="00C44815"/>
    <w:rsid w:val="00C572BB"/>
    <w:rsid w:val="00C669A5"/>
    <w:rsid w:val="00C76F65"/>
    <w:rsid w:val="00C83DB3"/>
    <w:rsid w:val="00C90945"/>
    <w:rsid w:val="00C9255B"/>
    <w:rsid w:val="00CC1620"/>
    <w:rsid w:val="00CC5909"/>
    <w:rsid w:val="00CD13FF"/>
    <w:rsid w:val="00CF3CE0"/>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8C6604"/>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7806D2"/>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1.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BA2270-E6B2-4F3F-B31F-861412529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22598</Words>
  <Characters>128811</Characters>
  <Application>Microsoft Office Word</Application>
  <DocSecurity>8</DocSecurity>
  <Lines>1073</Lines>
  <Paragraphs>302</Paragraphs>
  <ScaleCrop>false</ScaleCrop>
  <Company/>
  <LinksUpToDate>false</LinksUpToDate>
  <CharactersWithSpaces>151107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2017-08-30T17:52:00Z</dcterms:created>
  <dcterms:modified xsi:type="dcterms:W3CDTF">2017-08-30T17:52:00Z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2017-08-30T10:52:11.3012064-07:00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