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CF5251" w:rsidRDefault="004D27A6" w:rsidP="004D27A6">
      <w:pPr>
        <w:pStyle w:val="ProductList-Body"/>
        <w:shd w:val="clear" w:color="auto" w:fill="00188F"/>
        <w:ind w:right="8640"/>
        <w:rPr>
          <w:rFonts w:asciiTheme="majorHAnsi" w:hAnsiTheme="majorHAnsi"/>
          <w:color w:val="FFFFFF" w:themeColor="background1"/>
          <w:sz w:val="6"/>
          <w:szCs w:val="6"/>
        </w:rPr>
      </w:pPr>
      <w:bookmarkStart w:id="0" w:name="CoverPage"/>
    </w:p>
    <w:p w:rsidR="004D27A6" w:rsidRPr="00CF5251" w:rsidRDefault="004D27A6" w:rsidP="004D27A6">
      <w:pPr>
        <w:pStyle w:val="ProductList-Body"/>
        <w:shd w:val="clear" w:color="auto" w:fill="00188F"/>
        <w:ind w:right="8640"/>
        <w:rPr>
          <w:sz w:val="32"/>
          <w:szCs w:val="32"/>
        </w:rPr>
      </w:pPr>
      <w:r w:rsidRPr="00CF5251">
        <w:rPr>
          <w:rFonts w:asciiTheme="majorHAnsi" w:hAnsiTheme="majorHAnsi"/>
          <w:color w:val="FFFFFF" w:themeColor="background1"/>
          <w:sz w:val="32"/>
          <w:szCs w:val="32"/>
        </w:rPr>
        <w:tab/>
      </w:r>
      <w:r w:rsidR="00F118E6" w:rsidRPr="00B64EAD">
        <w:rPr>
          <w:rFonts w:asciiTheme="majorHAnsi" w:hAnsiTheme="majorHAnsi"/>
          <w:color w:val="FFFFFF" w:themeColor="background1"/>
          <w:sz w:val="32"/>
          <w:szCs w:val="32"/>
        </w:rPr>
        <w:t>Volume</w:t>
      </w:r>
      <w:bookmarkStart w:id="1" w:name="_GoBack"/>
      <w:bookmarkEnd w:id="1"/>
    </w:p>
    <w:bookmarkEnd w:id="0"/>
    <w:p w:rsidR="004D27A6" w:rsidRPr="00CF5251" w:rsidRDefault="004D27A6" w:rsidP="004D27A6">
      <w:pPr>
        <w:pStyle w:val="ProductList-Body"/>
        <w:shd w:val="clear" w:color="auto" w:fill="00188F"/>
        <w:spacing w:after="900"/>
        <w:ind w:right="8640"/>
        <w:rPr>
          <w:sz w:val="32"/>
          <w:szCs w:val="32"/>
        </w:rPr>
      </w:pPr>
      <w:r w:rsidRPr="00CF5251">
        <w:rPr>
          <w:rFonts w:asciiTheme="majorHAnsi" w:hAnsiTheme="majorHAnsi"/>
          <w:color w:val="FFFFFF" w:themeColor="background1"/>
          <w:sz w:val="32"/>
          <w:szCs w:val="32"/>
        </w:rPr>
        <w:tab/>
      </w:r>
      <w:r w:rsidR="00F118E6" w:rsidRPr="00B64EAD">
        <w:rPr>
          <w:rFonts w:asciiTheme="majorHAnsi" w:hAnsiTheme="majorHAnsi"/>
          <w:color w:val="FFFFFF" w:themeColor="background1"/>
          <w:sz w:val="32"/>
          <w:szCs w:val="32"/>
        </w:rPr>
        <w:t>Licensing</w:t>
      </w:r>
    </w:p>
    <w:p w:rsidR="004D27A6" w:rsidRPr="00CF5251" w:rsidRDefault="004D27A6" w:rsidP="004D27A6">
      <w:pPr>
        <w:pStyle w:val="ProductList-Body"/>
        <w:shd w:val="clear" w:color="auto" w:fill="00188F"/>
        <w:ind w:right="8640"/>
        <w:rPr>
          <w:color w:val="FFFFFF" w:themeColor="background1"/>
        </w:rPr>
      </w:pPr>
    </w:p>
    <w:p w:rsidR="004D27A6" w:rsidRPr="00CF5251" w:rsidRDefault="004D27A6" w:rsidP="004D27A6">
      <w:pPr>
        <w:pStyle w:val="ProductList-Body"/>
        <w:shd w:val="clear" w:color="auto" w:fill="0072C6"/>
        <w:ind w:right="1800"/>
        <w:rPr>
          <w:rFonts w:asciiTheme="majorHAnsi" w:hAnsiTheme="majorHAnsi"/>
          <w:color w:val="FFFFFF" w:themeColor="background1"/>
          <w:sz w:val="72"/>
          <w:szCs w:val="72"/>
        </w:rPr>
      </w:pPr>
    </w:p>
    <w:p w:rsidR="004D27A6" w:rsidRPr="00CF525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4D27A6" w:rsidRPr="00964DB7" w:rsidRDefault="00784AFB" w:rsidP="00964DB7">
      <w:pPr>
        <w:pStyle w:val="ProductList-Body"/>
        <w:shd w:val="clear" w:color="auto" w:fill="0072C6"/>
        <w:tabs>
          <w:tab w:val="clear" w:pos="158"/>
          <w:tab w:val="left" w:pos="360"/>
        </w:tabs>
        <w:ind w:left="360" w:right="1800" w:hanging="360"/>
        <w:rPr>
          <w:sz w:val="72"/>
          <w:szCs w:val="72"/>
        </w:rPr>
      </w:pPr>
      <w:r w:rsidRPr="00964DB7">
        <w:rPr>
          <w:rFonts w:asciiTheme="majorHAnsi" w:hAnsiTheme="majorHAnsi"/>
          <w:color w:val="FFFFFF" w:themeColor="background1"/>
          <w:sz w:val="72"/>
          <w:szCs w:val="72"/>
        </w:rPr>
        <w:tab/>
        <w:t>У</w:t>
      </w:r>
      <w:r w:rsidR="004D27A6" w:rsidRPr="00964DB7">
        <w:rPr>
          <w:rFonts w:asciiTheme="majorHAnsi" w:hAnsiTheme="majorHAnsi"/>
          <w:color w:val="FFFFFF" w:themeColor="background1"/>
          <w:sz w:val="72"/>
          <w:szCs w:val="72"/>
        </w:rPr>
        <w:t>мови використання Онлайнових служб</w:t>
      </w:r>
    </w:p>
    <w:p w:rsidR="004D27A6" w:rsidRPr="00964DB7" w:rsidRDefault="004D27A6" w:rsidP="004D27A6">
      <w:pPr>
        <w:pStyle w:val="ProductList-Body"/>
        <w:shd w:val="clear" w:color="auto" w:fill="0072C6"/>
        <w:tabs>
          <w:tab w:val="clear" w:pos="158"/>
          <w:tab w:val="left" w:pos="360"/>
        </w:tabs>
        <w:ind w:right="1800"/>
        <w:rPr>
          <w:sz w:val="96"/>
          <w:szCs w:val="96"/>
        </w:rPr>
      </w:pPr>
      <w:r>
        <w:rPr>
          <w:rFonts w:asciiTheme="majorHAnsi" w:hAnsiTheme="majorHAnsi"/>
          <w:color w:val="FFFFFF" w:themeColor="background1"/>
          <w:sz w:val="72"/>
          <w:szCs w:val="72"/>
        </w:rPr>
        <w:tab/>
      </w:r>
      <w:r w:rsidRPr="00964DB7">
        <w:rPr>
          <w:rFonts w:asciiTheme="majorHAnsi" w:hAnsiTheme="majorHAnsi"/>
          <w:color w:val="FFFFFF" w:themeColor="background1"/>
          <w:sz w:val="96"/>
          <w:szCs w:val="96"/>
        </w:rPr>
        <w:t xml:space="preserve">1 </w:t>
      </w:r>
      <w:r w:rsidR="00784AFB" w:rsidRPr="00964DB7">
        <w:rPr>
          <w:rFonts w:asciiTheme="majorHAnsi" w:hAnsiTheme="majorHAnsi"/>
          <w:color w:val="FFFFFF" w:themeColor="background1"/>
          <w:sz w:val="96"/>
          <w:szCs w:val="96"/>
        </w:rPr>
        <w:t>Л</w:t>
      </w:r>
      <w:r w:rsidRPr="00964DB7">
        <w:rPr>
          <w:rFonts w:asciiTheme="majorHAnsi" w:hAnsiTheme="majorHAnsi"/>
          <w:color w:val="FFFFFF" w:themeColor="background1"/>
          <w:sz w:val="96"/>
          <w:szCs w:val="96"/>
        </w:rPr>
        <w:t>ипня 2014 р.</w:t>
      </w:r>
    </w:p>
    <w:p w:rsidR="004D27A6" w:rsidRPr="00B810D0" w:rsidRDefault="004D27A6" w:rsidP="004D27A6">
      <w:pPr>
        <w:pStyle w:val="ProductList-Body"/>
        <w:shd w:val="clear" w:color="auto" w:fill="0072C6"/>
        <w:tabs>
          <w:tab w:val="clear" w:pos="158"/>
          <w:tab w:val="left" w:pos="360"/>
        </w:tabs>
        <w:ind w:right="1800"/>
      </w:pPr>
    </w:p>
    <w:p w:rsidR="004D27A6" w:rsidRPr="00B810D0" w:rsidRDefault="004D27A6" w:rsidP="004D27A6">
      <w:pPr>
        <w:pStyle w:val="ProductList-Body"/>
      </w:pPr>
    </w:p>
    <w:p w:rsidR="004D27A6" w:rsidRDefault="004D27A6" w:rsidP="004D27A6">
      <w:pPr>
        <w:pStyle w:val="ProductList-Body"/>
        <w:sectPr w:rsidR="004D27A6" w:rsidSect="00637F06">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637F06">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rsidR="007C3B73" w:rsidRDefault="00600D17">
      <w:pPr>
        <w:pStyle w:val="TOC1"/>
        <w:tabs>
          <w:tab w:val="right" w:leader="dot" w:pos="5030"/>
        </w:tabs>
        <w:rPr>
          <w:rFonts w:eastAsiaTheme="minorEastAsia"/>
          <w:b w:val="0"/>
          <w:caps w:val="0"/>
          <w:noProof/>
          <w:sz w:val="22"/>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1666423" w:history="1">
        <w:r w:rsidR="007C3B73" w:rsidRPr="001E0B17">
          <w:rPr>
            <w:rStyle w:val="Hyperlink"/>
            <w:noProof/>
          </w:rPr>
          <w:t>Вступ</w:t>
        </w:r>
        <w:r w:rsidR="007C3B73">
          <w:rPr>
            <w:noProof/>
            <w:webHidden/>
          </w:rPr>
          <w:tab/>
        </w:r>
        <w:r w:rsidR="007C3B73">
          <w:rPr>
            <w:noProof/>
            <w:webHidden/>
          </w:rPr>
          <w:fldChar w:fldCharType="begin"/>
        </w:r>
        <w:r w:rsidR="007C3B73">
          <w:rPr>
            <w:noProof/>
            <w:webHidden/>
          </w:rPr>
          <w:instrText xml:space="preserve"> PAGEREF _Toc391666423 \h </w:instrText>
        </w:r>
        <w:r w:rsidR="007C3B73">
          <w:rPr>
            <w:noProof/>
            <w:webHidden/>
          </w:rPr>
        </w:r>
        <w:r w:rsidR="007C3B73">
          <w:rPr>
            <w:noProof/>
            <w:webHidden/>
          </w:rPr>
          <w:fldChar w:fldCharType="separate"/>
        </w:r>
        <w:r w:rsidR="00335AE5">
          <w:rPr>
            <w:noProof/>
            <w:webHidden/>
          </w:rPr>
          <w:t>3</w:t>
        </w:r>
        <w:r w:rsidR="007C3B73">
          <w:rPr>
            <w:noProof/>
            <w:webHidden/>
          </w:rPr>
          <w:fldChar w:fldCharType="end"/>
        </w:r>
      </w:hyperlink>
    </w:p>
    <w:p w:rsidR="007C3B73" w:rsidRDefault="005D6BB9">
      <w:pPr>
        <w:pStyle w:val="TOC3"/>
        <w:tabs>
          <w:tab w:val="right" w:leader="dot" w:pos="5030"/>
        </w:tabs>
        <w:rPr>
          <w:rFonts w:eastAsiaTheme="minorEastAsia"/>
          <w:smallCaps w:val="0"/>
          <w:noProof/>
          <w:sz w:val="22"/>
        </w:rPr>
      </w:pPr>
      <w:hyperlink w:anchor="_Toc391666424" w:history="1">
        <w:r w:rsidR="007C3B73" w:rsidRPr="001E0B17">
          <w:rPr>
            <w:rStyle w:val="Hyperlink"/>
            <w:noProof/>
          </w:rPr>
          <w:t>Попередні версії</w:t>
        </w:r>
        <w:r w:rsidR="007C3B73">
          <w:rPr>
            <w:noProof/>
            <w:webHidden/>
          </w:rPr>
          <w:tab/>
        </w:r>
        <w:r w:rsidR="007C3B73">
          <w:rPr>
            <w:noProof/>
            <w:webHidden/>
          </w:rPr>
          <w:fldChar w:fldCharType="begin"/>
        </w:r>
        <w:r w:rsidR="007C3B73">
          <w:rPr>
            <w:noProof/>
            <w:webHidden/>
          </w:rPr>
          <w:instrText xml:space="preserve"> PAGEREF _Toc391666424 \h </w:instrText>
        </w:r>
        <w:r w:rsidR="007C3B73">
          <w:rPr>
            <w:noProof/>
            <w:webHidden/>
          </w:rPr>
        </w:r>
        <w:r w:rsidR="007C3B73">
          <w:rPr>
            <w:noProof/>
            <w:webHidden/>
          </w:rPr>
          <w:fldChar w:fldCharType="separate"/>
        </w:r>
        <w:r w:rsidR="00335AE5">
          <w:rPr>
            <w:noProof/>
            <w:webHidden/>
          </w:rPr>
          <w:t>3</w:t>
        </w:r>
        <w:r w:rsidR="007C3B73">
          <w:rPr>
            <w:noProof/>
            <w:webHidden/>
          </w:rPr>
          <w:fldChar w:fldCharType="end"/>
        </w:r>
      </w:hyperlink>
    </w:p>
    <w:p w:rsidR="007C3B73" w:rsidRDefault="005D6BB9">
      <w:pPr>
        <w:pStyle w:val="TOC3"/>
        <w:tabs>
          <w:tab w:val="right" w:leader="dot" w:pos="5030"/>
        </w:tabs>
        <w:rPr>
          <w:rFonts w:eastAsiaTheme="minorEastAsia"/>
          <w:smallCaps w:val="0"/>
          <w:noProof/>
          <w:sz w:val="22"/>
        </w:rPr>
      </w:pPr>
      <w:hyperlink w:anchor="_Toc391666425" w:history="1">
        <w:r w:rsidR="007C3B73" w:rsidRPr="001E0B17">
          <w:rPr>
            <w:rStyle w:val="Hyperlink"/>
            <w:noProof/>
          </w:rPr>
          <w:t>Пояснення та зведення змін</w:t>
        </w:r>
        <w:r w:rsidR="007C3B73">
          <w:rPr>
            <w:noProof/>
            <w:webHidden/>
          </w:rPr>
          <w:tab/>
        </w:r>
        <w:r w:rsidR="007C3B73">
          <w:rPr>
            <w:noProof/>
            <w:webHidden/>
          </w:rPr>
          <w:fldChar w:fldCharType="begin"/>
        </w:r>
        <w:r w:rsidR="007C3B73">
          <w:rPr>
            <w:noProof/>
            <w:webHidden/>
          </w:rPr>
          <w:instrText xml:space="preserve"> PAGEREF _Toc391666425 \h </w:instrText>
        </w:r>
        <w:r w:rsidR="007C3B73">
          <w:rPr>
            <w:noProof/>
            <w:webHidden/>
          </w:rPr>
        </w:r>
        <w:r w:rsidR="007C3B73">
          <w:rPr>
            <w:noProof/>
            <w:webHidden/>
          </w:rPr>
          <w:fldChar w:fldCharType="separate"/>
        </w:r>
        <w:r w:rsidR="00335AE5">
          <w:rPr>
            <w:noProof/>
            <w:webHidden/>
          </w:rPr>
          <w:t>3</w:t>
        </w:r>
        <w:r w:rsidR="007C3B73">
          <w:rPr>
            <w:noProof/>
            <w:webHidden/>
          </w:rPr>
          <w:fldChar w:fldCharType="end"/>
        </w:r>
      </w:hyperlink>
    </w:p>
    <w:p w:rsidR="007C3B73" w:rsidRDefault="005D6BB9">
      <w:pPr>
        <w:pStyle w:val="TOC1"/>
        <w:tabs>
          <w:tab w:val="right" w:leader="dot" w:pos="5030"/>
        </w:tabs>
        <w:rPr>
          <w:rFonts w:eastAsiaTheme="minorEastAsia"/>
          <w:b w:val="0"/>
          <w:caps w:val="0"/>
          <w:noProof/>
          <w:sz w:val="22"/>
        </w:rPr>
      </w:pPr>
      <w:hyperlink w:anchor="_Toc391666426" w:history="1">
        <w:r w:rsidR="007C3B73" w:rsidRPr="001E0B17">
          <w:rPr>
            <w:rStyle w:val="Hyperlink"/>
            <w:noProof/>
          </w:rPr>
          <w:t>Загальні умови</w:t>
        </w:r>
        <w:r w:rsidR="007C3B73">
          <w:rPr>
            <w:noProof/>
            <w:webHidden/>
          </w:rPr>
          <w:tab/>
        </w:r>
        <w:r w:rsidR="007C3B73">
          <w:rPr>
            <w:noProof/>
            <w:webHidden/>
          </w:rPr>
          <w:fldChar w:fldCharType="begin"/>
        </w:r>
        <w:r w:rsidR="007C3B73">
          <w:rPr>
            <w:noProof/>
            <w:webHidden/>
          </w:rPr>
          <w:instrText xml:space="preserve"> PAGEREF _Toc391666426 \h </w:instrText>
        </w:r>
        <w:r w:rsidR="007C3B73">
          <w:rPr>
            <w:noProof/>
            <w:webHidden/>
          </w:rPr>
        </w:r>
        <w:r w:rsidR="007C3B73">
          <w:rPr>
            <w:noProof/>
            <w:webHidden/>
          </w:rPr>
          <w:fldChar w:fldCharType="separate"/>
        </w:r>
        <w:r w:rsidR="00335AE5">
          <w:rPr>
            <w:noProof/>
            <w:webHidden/>
          </w:rPr>
          <w:t>4</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27" w:history="1">
        <w:r w:rsidR="007C3B73" w:rsidRPr="001E0B17">
          <w:rPr>
            <w:rStyle w:val="Hyperlink"/>
            <w:noProof/>
          </w:rPr>
          <w:t>Визначення</w:t>
        </w:r>
        <w:r w:rsidR="007C3B73">
          <w:rPr>
            <w:noProof/>
            <w:webHidden/>
          </w:rPr>
          <w:tab/>
        </w:r>
        <w:r w:rsidR="007C3B73">
          <w:rPr>
            <w:noProof/>
            <w:webHidden/>
          </w:rPr>
          <w:fldChar w:fldCharType="begin"/>
        </w:r>
        <w:r w:rsidR="007C3B73">
          <w:rPr>
            <w:noProof/>
            <w:webHidden/>
          </w:rPr>
          <w:instrText xml:space="preserve"> PAGEREF _Toc391666427 \h </w:instrText>
        </w:r>
        <w:r w:rsidR="007C3B73">
          <w:rPr>
            <w:noProof/>
            <w:webHidden/>
          </w:rPr>
        </w:r>
        <w:r w:rsidR="007C3B73">
          <w:rPr>
            <w:noProof/>
            <w:webHidden/>
          </w:rPr>
          <w:fldChar w:fldCharType="separate"/>
        </w:r>
        <w:r w:rsidR="00335AE5">
          <w:rPr>
            <w:noProof/>
            <w:webHidden/>
          </w:rPr>
          <w:t>4</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28" w:history="1">
        <w:r w:rsidR="007C3B73" w:rsidRPr="001E0B17">
          <w:rPr>
            <w:rStyle w:val="Hyperlink"/>
            <w:noProof/>
          </w:rPr>
          <w:t>Оновлення Умов використання Онлайнових служб</w:t>
        </w:r>
        <w:r w:rsidR="007C3B73">
          <w:rPr>
            <w:noProof/>
            <w:webHidden/>
          </w:rPr>
          <w:tab/>
        </w:r>
        <w:r w:rsidR="007C3B73">
          <w:rPr>
            <w:noProof/>
            <w:webHidden/>
          </w:rPr>
          <w:fldChar w:fldCharType="begin"/>
        </w:r>
        <w:r w:rsidR="007C3B73">
          <w:rPr>
            <w:noProof/>
            <w:webHidden/>
          </w:rPr>
          <w:instrText xml:space="preserve"> PAGEREF _Toc391666428 \h </w:instrText>
        </w:r>
        <w:r w:rsidR="007C3B73">
          <w:rPr>
            <w:noProof/>
            <w:webHidden/>
          </w:rPr>
        </w:r>
        <w:r w:rsidR="007C3B73">
          <w:rPr>
            <w:noProof/>
            <w:webHidden/>
          </w:rPr>
          <w:fldChar w:fldCharType="separate"/>
        </w:r>
        <w:r w:rsidR="00335AE5">
          <w:rPr>
            <w:noProof/>
            <w:webHidden/>
          </w:rPr>
          <w:t>4</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29" w:history="1">
        <w:r w:rsidR="007C3B73" w:rsidRPr="001E0B17">
          <w:rPr>
            <w:rStyle w:val="Hyperlink"/>
            <w:noProof/>
          </w:rPr>
          <w:t>Нормативні зміни та доступність на міжнародному рівні</w:t>
        </w:r>
        <w:r w:rsidR="007C3B73">
          <w:rPr>
            <w:noProof/>
            <w:webHidden/>
          </w:rPr>
          <w:tab/>
        </w:r>
        <w:r w:rsidR="007C3B73">
          <w:rPr>
            <w:noProof/>
            <w:webHidden/>
          </w:rPr>
          <w:fldChar w:fldCharType="begin"/>
        </w:r>
        <w:r w:rsidR="007C3B73">
          <w:rPr>
            <w:noProof/>
            <w:webHidden/>
          </w:rPr>
          <w:instrText xml:space="preserve"> PAGEREF _Toc391666429 \h </w:instrText>
        </w:r>
        <w:r w:rsidR="007C3B73">
          <w:rPr>
            <w:noProof/>
            <w:webHidden/>
          </w:rPr>
        </w:r>
        <w:r w:rsidR="007C3B73">
          <w:rPr>
            <w:noProof/>
            <w:webHidden/>
          </w:rPr>
          <w:fldChar w:fldCharType="separate"/>
        </w:r>
        <w:r w:rsidR="00335AE5">
          <w:rPr>
            <w:noProof/>
            <w:webHidden/>
          </w:rPr>
          <w:t>4</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30" w:history="1">
        <w:r w:rsidR="007C3B73" w:rsidRPr="001E0B17">
          <w:rPr>
            <w:rStyle w:val="Hyperlink"/>
            <w:noProof/>
          </w:rPr>
          <w:t>Збереження даних</w:t>
        </w:r>
        <w:r w:rsidR="007C3B73">
          <w:rPr>
            <w:noProof/>
            <w:webHidden/>
          </w:rPr>
          <w:tab/>
        </w:r>
        <w:r w:rsidR="007C3B73">
          <w:rPr>
            <w:noProof/>
            <w:webHidden/>
          </w:rPr>
          <w:fldChar w:fldCharType="begin"/>
        </w:r>
        <w:r w:rsidR="007C3B73">
          <w:rPr>
            <w:noProof/>
            <w:webHidden/>
          </w:rPr>
          <w:instrText xml:space="preserve"> PAGEREF _Toc391666430 \h </w:instrText>
        </w:r>
        <w:r w:rsidR="007C3B73">
          <w:rPr>
            <w:noProof/>
            <w:webHidden/>
          </w:rPr>
        </w:r>
        <w:r w:rsidR="007C3B73">
          <w:rPr>
            <w:noProof/>
            <w:webHidden/>
          </w:rPr>
          <w:fldChar w:fldCharType="separate"/>
        </w:r>
        <w:r w:rsidR="00335AE5">
          <w:rPr>
            <w:noProof/>
            <w:webHidden/>
          </w:rPr>
          <w:t>4</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31" w:history="1">
        <w:r w:rsidR="007C3B73" w:rsidRPr="001E0B17">
          <w:rPr>
            <w:rStyle w:val="Hyperlink"/>
            <w:noProof/>
          </w:rPr>
          <w:t>Використання програмного забезпечення з онлайново</w:t>
        </w:r>
        <w:r w:rsidR="007C3B73">
          <w:rPr>
            <w:rStyle w:val="Hyperlink"/>
            <w:noProof/>
          </w:rPr>
          <w:br/>
        </w:r>
        <w:r w:rsidR="007C3B73" w:rsidRPr="001E0B17">
          <w:rPr>
            <w:rStyle w:val="Hyperlink"/>
            <w:noProof/>
          </w:rPr>
          <w:t>ю службою</w:t>
        </w:r>
        <w:r w:rsidR="007C3B73">
          <w:rPr>
            <w:noProof/>
            <w:webHidden/>
          </w:rPr>
          <w:tab/>
        </w:r>
        <w:r w:rsidR="007C3B73">
          <w:rPr>
            <w:noProof/>
            <w:webHidden/>
          </w:rPr>
          <w:fldChar w:fldCharType="begin"/>
        </w:r>
        <w:r w:rsidR="007C3B73">
          <w:rPr>
            <w:noProof/>
            <w:webHidden/>
          </w:rPr>
          <w:instrText xml:space="preserve"> PAGEREF _Toc391666431 \h </w:instrText>
        </w:r>
        <w:r w:rsidR="007C3B73">
          <w:rPr>
            <w:noProof/>
            <w:webHidden/>
          </w:rPr>
        </w:r>
        <w:r w:rsidR="007C3B73">
          <w:rPr>
            <w:noProof/>
            <w:webHidden/>
          </w:rPr>
          <w:fldChar w:fldCharType="separate"/>
        </w:r>
        <w:r w:rsidR="00335AE5">
          <w:rPr>
            <w:noProof/>
            <w:webHidden/>
          </w:rPr>
          <w:t>5</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32" w:history="1">
        <w:r w:rsidR="007C3B73" w:rsidRPr="001E0B17">
          <w:rPr>
            <w:rStyle w:val="Hyperlink"/>
            <w:noProof/>
          </w:rPr>
          <w:t>Продукти не від Майкрософт</w:t>
        </w:r>
        <w:r w:rsidR="007C3B73">
          <w:rPr>
            <w:noProof/>
            <w:webHidden/>
          </w:rPr>
          <w:tab/>
        </w:r>
        <w:r w:rsidR="007C3B73">
          <w:rPr>
            <w:noProof/>
            <w:webHidden/>
          </w:rPr>
          <w:fldChar w:fldCharType="begin"/>
        </w:r>
        <w:r w:rsidR="007C3B73">
          <w:rPr>
            <w:noProof/>
            <w:webHidden/>
          </w:rPr>
          <w:instrText xml:space="preserve"> PAGEREF _Toc391666432 \h </w:instrText>
        </w:r>
        <w:r w:rsidR="007C3B73">
          <w:rPr>
            <w:noProof/>
            <w:webHidden/>
          </w:rPr>
        </w:r>
        <w:r w:rsidR="007C3B73">
          <w:rPr>
            <w:noProof/>
            <w:webHidden/>
          </w:rPr>
          <w:fldChar w:fldCharType="separate"/>
        </w:r>
        <w:r w:rsidR="00335AE5">
          <w:rPr>
            <w:noProof/>
            <w:webHidden/>
          </w:rPr>
          <w:t>5</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33" w:history="1">
        <w:r w:rsidR="007C3B73" w:rsidRPr="001E0B17">
          <w:rPr>
            <w:rStyle w:val="Hyperlink"/>
            <w:noProof/>
          </w:rPr>
          <w:t>Правила допустимого використання</w:t>
        </w:r>
        <w:r w:rsidR="007C3B73">
          <w:rPr>
            <w:noProof/>
            <w:webHidden/>
          </w:rPr>
          <w:tab/>
        </w:r>
        <w:r w:rsidR="007C3B73">
          <w:rPr>
            <w:noProof/>
            <w:webHidden/>
          </w:rPr>
          <w:fldChar w:fldCharType="begin"/>
        </w:r>
        <w:r w:rsidR="007C3B73">
          <w:rPr>
            <w:noProof/>
            <w:webHidden/>
          </w:rPr>
          <w:instrText xml:space="preserve"> PAGEREF _Toc391666433 \h </w:instrText>
        </w:r>
        <w:r w:rsidR="007C3B73">
          <w:rPr>
            <w:noProof/>
            <w:webHidden/>
          </w:rPr>
        </w:r>
        <w:r w:rsidR="007C3B73">
          <w:rPr>
            <w:noProof/>
            <w:webHidden/>
          </w:rPr>
          <w:fldChar w:fldCharType="separate"/>
        </w:r>
        <w:r w:rsidR="00335AE5">
          <w:rPr>
            <w:noProof/>
            <w:webHidden/>
          </w:rPr>
          <w:t>5</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34" w:history="1">
        <w:r w:rsidR="007C3B73" w:rsidRPr="001E0B17">
          <w:rPr>
            <w:rStyle w:val="Hyperlink"/>
            <w:noProof/>
          </w:rPr>
          <w:t>Технічні обмеження</w:t>
        </w:r>
        <w:r w:rsidR="007C3B73">
          <w:rPr>
            <w:noProof/>
            <w:webHidden/>
          </w:rPr>
          <w:tab/>
        </w:r>
        <w:r w:rsidR="007C3B73">
          <w:rPr>
            <w:noProof/>
            <w:webHidden/>
          </w:rPr>
          <w:fldChar w:fldCharType="begin"/>
        </w:r>
        <w:r w:rsidR="007C3B73">
          <w:rPr>
            <w:noProof/>
            <w:webHidden/>
          </w:rPr>
          <w:instrText xml:space="preserve"> PAGEREF _Toc391666434 \h </w:instrText>
        </w:r>
        <w:r w:rsidR="007C3B73">
          <w:rPr>
            <w:noProof/>
            <w:webHidden/>
          </w:rPr>
        </w:r>
        <w:r w:rsidR="007C3B73">
          <w:rPr>
            <w:noProof/>
            <w:webHidden/>
          </w:rPr>
          <w:fldChar w:fldCharType="separate"/>
        </w:r>
        <w:r w:rsidR="00335AE5">
          <w:rPr>
            <w:noProof/>
            <w:webHidden/>
          </w:rPr>
          <w:t>5</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35" w:history="1">
        <w:r w:rsidR="007C3B73" w:rsidRPr="001E0B17">
          <w:rPr>
            <w:rStyle w:val="Hyperlink"/>
            <w:noProof/>
          </w:rPr>
          <w:t>Відповідність законам</w:t>
        </w:r>
        <w:r w:rsidR="007C3B73">
          <w:rPr>
            <w:noProof/>
            <w:webHidden/>
          </w:rPr>
          <w:tab/>
        </w:r>
        <w:r w:rsidR="007C3B73">
          <w:rPr>
            <w:noProof/>
            <w:webHidden/>
          </w:rPr>
          <w:fldChar w:fldCharType="begin"/>
        </w:r>
        <w:r w:rsidR="007C3B73">
          <w:rPr>
            <w:noProof/>
            <w:webHidden/>
          </w:rPr>
          <w:instrText xml:space="preserve"> PAGEREF _Toc391666435 \h </w:instrText>
        </w:r>
        <w:r w:rsidR="007C3B73">
          <w:rPr>
            <w:noProof/>
            <w:webHidden/>
          </w:rPr>
        </w:r>
        <w:r w:rsidR="007C3B73">
          <w:rPr>
            <w:noProof/>
            <w:webHidden/>
          </w:rPr>
          <w:fldChar w:fldCharType="separate"/>
        </w:r>
        <w:r w:rsidR="00335AE5">
          <w:rPr>
            <w:noProof/>
            <w:webHidden/>
          </w:rPr>
          <w:t>6</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36" w:history="1">
        <w:r w:rsidR="007C3B73" w:rsidRPr="001E0B17">
          <w:rPr>
            <w:rStyle w:val="Hyperlink"/>
            <w:noProof/>
          </w:rPr>
          <w:t>Набуті права</w:t>
        </w:r>
        <w:r w:rsidR="007C3B73">
          <w:rPr>
            <w:noProof/>
            <w:webHidden/>
          </w:rPr>
          <w:tab/>
        </w:r>
        <w:r w:rsidR="007C3B73">
          <w:rPr>
            <w:noProof/>
            <w:webHidden/>
          </w:rPr>
          <w:fldChar w:fldCharType="begin"/>
        </w:r>
        <w:r w:rsidR="007C3B73">
          <w:rPr>
            <w:noProof/>
            <w:webHidden/>
          </w:rPr>
          <w:instrText xml:space="preserve"> PAGEREF _Toc391666436 \h </w:instrText>
        </w:r>
        <w:r w:rsidR="007C3B73">
          <w:rPr>
            <w:noProof/>
            <w:webHidden/>
          </w:rPr>
        </w:r>
        <w:r w:rsidR="007C3B73">
          <w:rPr>
            <w:noProof/>
            <w:webHidden/>
          </w:rPr>
          <w:fldChar w:fldCharType="separate"/>
        </w:r>
        <w:r w:rsidR="00335AE5">
          <w:rPr>
            <w:noProof/>
            <w:webHidden/>
          </w:rPr>
          <w:t>6</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37" w:history="1">
        <w:r w:rsidR="007C3B73" w:rsidRPr="001E0B17">
          <w:rPr>
            <w:rStyle w:val="Hyperlink"/>
            <w:noProof/>
          </w:rPr>
          <w:t>Електронні повідомлення</w:t>
        </w:r>
        <w:r w:rsidR="007C3B73">
          <w:rPr>
            <w:noProof/>
            <w:webHidden/>
          </w:rPr>
          <w:tab/>
        </w:r>
        <w:r w:rsidR="007C3B73">
          <w:rPr>
            <w:noProof/>
            <w:webHidden/>
          </w:rPr>
          <w:fldChar w:fldCharType="begin"/>
        </w:r>
        <w:r w:rsidR="007C3B73">
          <w:rPr>
            <w:noProof/>
            <w:webHidden/>
          </w:rPr>
          <w:instrText xml:space="preserve"> PAGEREF _Toc391666437 \h </w:instrText>
        </w:r>
        <w:r w:rsidR="007C3B73">
          <w:rPr>
            <w:noProof/>
            <w:webHidden/>
          </w:rPr>
        </w:r>
        <w:r w:rsidR="007C3B73">
          <w:rPr>
            <w:noProof/>
            <w:webHidden/>
          </w:rPr>
          <w:fldChar w:fldCharType="separate"/>
        </w:r>
        <w:r w:rsidR="00335AE5">
          <w:rPr>
            <w:noProof/>
            <w:webHidden/>
          </w:rPr>
          <w:t>6</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38" w:history="1">
        <w:r w:rsidR="007C3B73" w:rsidRPr="001E0B17">
          <w:rPr>
            <w:rStyle w:val="Hyperlink"/>
            <w:noProof/>
          </w:rPr>
          <w:t>Умови перепризначення ліцензії</w:t>
        </w:r>
        <w:r w:rsidR="007C3B73">
          <w:rPr>
            <w:noProof/>
            <w:webHidden/>
          </w:rPr>
          <w:tab/>
        </w:r>
        <w:r w:rsidR="007C3B73">
          <w:rPr>
            <w:noProof/>
            <w:webHidden/>
          </w:rPr>
          <w:fldChar w:fldCharType="begin"/>
        </w:r>
        <w:r w:rsidR="007C3B73">
          <w:rPr>
            <w:noProof/>
            <w:webHidden/>
          </w:rPr>
          <w:instrText xml:space="preserve"> PAGEREF _Toc391666438 \h </w:instrText>
        </w:r>
        <w:r w:rsidR="007C3B73">
          <w:rPr>
            <w:noProof/>
            <w:webHidden/>
          </w:rPr>
        </w:r>
        <w:r w:rsidR="007C3B73">
          <w:rPr>
            <w:noProof/>
            <w:webHidden/>
          </w:rPr>
          <w:fldChar w:fldCharType="separate"/>
        </w:r>
        <w:r w:rsidR="00335AE5">
          <w:rPr>
            <w:noProof/>
            <w:webHidden/>
          </w:rPr>
          <w:t>6</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39" w:history="1">
        <w:r w:rsidR="007C3B73" w:rsidRPr="001E0B17">
          <w:rPr>
            <w:rStyle w:val="Hyperlink"/>
            <w:noProof/>
          </w:rPr>
          <w:t>Шрифти</w:t>
        </w:r>
        <w:r w:rsidR="007C3B73">
          <w:rPr>
            <w:noProof/>
            <w:webHidden/>
          </w:rPr>
          <w:tab/>
        </w:r>
        <w:r w:rsidR="007C3B73">
          <w:rPr>
            <w:noProof/>
            <w:webHidden/>
          </w:rPr>
          <w:fldChar w:fldCharType="begin"/>
        </w:r>
        <w:r w:rsidR="007C3B73">
          <w:rPr>
            <w:noProof/>
            <w:webHidden/>
          </w:rPr>
          <w:instrText xml:space="preserve"> PAGEREF _Toc391666439 \h </w:instrText>
        </w:r>
        <w:r w:rsidR="007C3B73">
          <w:rPr>
            <w:noProof/>
            <w:webHidden/>
          </w:rPr>
        </w:r>
        <w:r w:rsidR="007C3B73">
          <w:rPr>
            <w:noProof/>
            <w:webHidden/>
          </w:rPr>
          <w:fldChar w:fldCharType="separate"/>
        </w:r>
        <w:r w:rsidR="00335AE5">
          <w:rPr>
            <w:noProof/>
            <w:webHidden/>
          </w:rPr>
          <w:t>6</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40" w:history="1">
        <w:r w:rsidR="007C3B73" w:rsidRPr="001E0B17">
          <w:rPr>
            <w:rStyle w:val="Hyperlink"/>
            <w:noProof/>
          </w:rPr>
          <w:t>Мультиплексування</w:t>
        </w:r>
        <w:r w:rsidR="007C3B73">
          <w:rPr>
            <w:noProof/>
            <w:webHidden/>
          </w:rPr>
          <w:tab/>
        </w:r>
        <w:r w:rsidR="007C3B73">
          <w:rPr>
            <w:noProof/>
            <w:webHidden/>
          </w:rPr>
          <w:fldChar w:fldCharType="begin"/>
        </w:r>
        <w:r w:rsidR="007C3B73">
          <w:rPr>
            <w:noProof/>
            <w:webHidden/>
          </w:rPr>
          <w:instrText xml:space="preserve"> PAGEREF _Toc391666440 \h </w:instrText>
        </w:r>
        <w:r w:rsidR="007C3B73">
          <w:rPr>
            <w:noProof/>
            <w:webHidden/>
          </w:rPr>
        </w:r>
        <w:r w:rsidR="007C3B73">
          <w:rPr>
            <w:noProof/>
            <w:webHidden/>
          </w:rPr>
          <w:fldChar w:fldCharType="separate"/>
        </w:r>
        <w:r w:rsidR="00335AE5">
          <w:rPr>
            <w:noProof/>
            <w:webHidden/>
          </w:rPr>
          <w:t>6</w:t>
        </w:r>
        <w:r w:rsidR="007C3B73">
          <w:rPr>
            <w:noProof/>
            <w:webHidden/>
          </w:rPr>
          <w:fldChar w:fldCharType="end"/>
        </w:r>
      </w:hyperlink>
    </w:p>
    <w:p w:rsidR="007C3B73" w:rsidRDefault="005D6BB9">
      <w:pPr>
        <w:pStyle w:val="TOC1"/>
        <w:tabs>
          <w:tab w:val="right" w:leader="dot" w:pos="5030"/>
        </w:tabs>
        <w:rPr>
          <w:rFonts w:eastAsiaTheme="minorEastAsia"/>
          <w:b w:val="0"/>
          <w:caps w:val="0"/>
          <w:noProof/>
          <w:sz w:val="22"/>
        </w:rPr>
      </w:pPr>
      <w:hyperlink w:anchor="_Toc391666441" w:history="1">
        <w:r w:rsidR="007C3B73" w:rsidRPr="001E0B17">
          <w:rPr>
            <w:rStyle w:val="Hyperlink"/>
            <w:noProof/>
          </w:rPr>
          <w:t>Умови конфіденційності та безпеки</w:t>
        </w:r>
        <w:r w:rsidR="007C3B73">
          <w:rPr>
            <w:noProof/>
            <w:webHidden/>
          </w:rPr>
          <w:tab/>
        </w:r>
        <w:r w:rsidR="007C3B73">
          <w:rPr>
            <w:noProof/>
            <w:webHidden/>
          </w:rPr>
          <w:fldChar w:fldCharType="begin"/>
        </w:r>
        <w:r w:rsidR="007C3B73">
          <w:rPr>
            <w:noProof/>
            <w:webHidden/>
          </w:rPr>
          <w:instrText xml:space="preserve"> PAGEREF _Toc391666441 \h </w:instrText>
        </w:r>
        <w:r w:rsidR="007C3B73">
          <w:rPr>
            <w:noProof/>
            <w:webHidden/>
          </w:rPr>
        </w:r>
        <w:r w:rsidR="007C3B73">
          <w:rPr>
            <w:noProof/>
            <w:webHidden/>
          </w:rPr>
          <w:fldChar w:fldCharType="separate"/>
        </w:r>
        <w:r w:rsidR="00335AE5">
          <w:rPr>
            <w:noProof/>
            <w:webHidden/>
          </w:rPr>
          <w:t>7</w:t>
        </w:r>
        <w:r w:rsidR="007C3B73">
          <w:rPr>
            <w:noProof/>
            <w:webHidden/>
          </w:rPr>
          <w:fldChar w:fldCharType="end"/>
        </w:r>
      </w:hyperlink>
    </w:p>
    <w:p w:rsidR="007C3B73" w:rsidRDefault="005D6BB9">
      <w:pPr>
        <w:pStyle w:val="TOC4"/>
        <w:rPr>
          <w:rFonts w:eastAsiaTheme="minorEastAsia"/>
          <w:smallCaps w:val="0"/>
          <w:noProof/>
          <w:sz w:val="22"/>
        </w:rPr>
      </w:pPr>
      <w:hyperlink w:anchor="_Toc391666442" w:history="1">
        <w:r w:rsidR="007C3B73" w:rsidRPr="001E0B17">
          <w:rPr>
            <w:rStyle w:val="Hyperlink"/>
            <w:noProof/>
          </w:rPr>
          <w:t>Загальні Умови конфіденційності та безпеки</w:t>
        </w:r>
        <w:r w:rsidR="007C3B73">
          <w:rPr>
            <w:noProof/>
            <w:webHidden/>
          </w:rPr>
          <w:tab/>
        </w:r>
        <w:r w:rsidR="007C3B73">
          <w:rPr>
            <w:noProof/>
            <w:webHidden/>
          </w:rPr>
          <w:fldChar w:fldCharType="begin"/>
        </w:r>
        <w:r w:rsidR="007C3B73">
          <w:rPr>
            <w:noProof/>
            <w:webHidden/>
          </w:rPr>
          <w:instrText xml:space="preserve"> PAGEREF _Toc391666442 \h </w:instrText>
        </w:r>
        <w:r w:rsidR="007C3B73">
          <w:rPr>
            <w:noProof/>
            <w:webHidden/>
          </w:rPr>
        </w:r>
        <w:r w:rsidR="007C3B73">
          <w:rPr>
            <w:noProof/>
            <w:webHidden/>
          </w:rPr>
          <w:fldChar w:fldCharType="separate"/>
        </w:r>
        <w:r w:rsidR="00335AE5">
          <w:rPr>
            <w:noProof/>
            <w:webHidden/>
          </w:rPr>
          <w:t>7</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43" w:history="1">
        <w:r w:rsidR="007C3B73" w:rsidRPr="001E0B17">
          <w:rPr>
            <w:rStyle w:val="Hyperlink"/>
            <w:noProof/>
          </w:rPr>
          <w:t>Область застосування</w:t>
        </w:r>
        <w:r w:rsidR="007C3B73">
          <w:rPr>
            <w:noProof/>
            <w:webHidden/>
          </w:rPr>
          <w:tab/>
        </w:r>
        <w:r w:rsidR="007C3B73">
          <w:rPr>
            <w:noProof/>
            <w:webHidden/>
          </w:rPr>
          <w:fldChar w:fldCharType="begin"/>
        </w:r>
        <w:r w:rsidR="007C3B73">
          <w:rPr>
            <w:noProof/>
            <w:webHidden/>
          </w:rPr>
          <w:instrText xml:space="preserve"> PAGEREF _Toc391666443 \h </w:instrText>
        </w:r>
        <w:r w:rsidR="007C3B73">
          <w:rPr>
            <w:noProof/>
            <w:webHidden/>
          </w:rPr>
        </w:r>
        <w:r w:rsidR="007C3B73">
          <w:rPr>
            <w:noProof/>
            <w:webHidden/>
          </w:rPr>
          <w:fldChar w:fldCharType="separate"/>
        </w:r>
        <w:r w:rsidR="00335AE5">
          <w:rPr>
            <w:noProof/>
            <w:webHidden/>
          </w:rPr>
          <w:t>7</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44" w:history="1">
        <w:r w:rsidR="007C3B73" w:rsidRPr="001E0B17">
          <w:rPr>
            <w:rStyle w:val="Hyperlink"/>
            <w:noProof/>
          </w:rPr>
          <w:t>Використання Даних клієнта</w:t>
        </w:r>
        <w:r w:rsidR="007C3B73">
          <w:rPr>
            <w:noProof/>
            <w:webHidden/>
          </w:rPr>
          <w:tab/>
        </w:r>
        <w:r w:rsidR="007C3B73">
          <w:rPr>
            <w:noProof/>
            <w:webHidden/>
          </w:rPr>
          <w:fldChar w:fldCharType="begin"/>
        </w:r>
        <w:r w:rsidR="007C3B73">
          <w:rPr>
            <w:noProof/>
            <w:webHidden/>
          </w:rPr>
          <w:instrText xml:space="preserve"> PAGEREF _Toc391666444 \h </w:instrText>
        </w:r>
        <w:r w:rsidR="007C3B73">
          <w:rPr>
            <w:noProof/>
            <w:webHidden/>
          </w:rPr>
        </w:r>
        <w:r w:rsidR="007C3B73">
          <w:rPr>
            <w:noProof/>
            <w:webHidden/>
          </w:rPr>
          <w:fldChar w:fldCharType="separate"/>
        </w:r>
        <w:r w:rsidR="00335AE5">
          <w:rPr>
            <w:noProof/>
            <w:webHidden/>
          </w:rPr>
          <w:t>7</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45" w:history="1">
        <w:r w:rsidR="007C3B73" w:rsidRPr="001E0B17">
          <w:rPr>
            <w:rStyle w:val="Hyperlink"/>
            <w:noProof/>
          </w:rPr>
          <w:t>Розголошення Даних клієнта</w:t>
        </w:r>
        <w:r w:rsidR="007C3B73">
          <w:rPr>
            <w:noProof/>
            <w:webHidden/>
          </w:rPr>
          <w:tab/>
        </w:r>
        <w:r w:rsidR="007C3B73">
          <w:rPr>
            <w:noProof/>
            <w:webHidden/>
          </w:rPr>
          <w:fldChar w:fldCharType="begin"/>
        </w:r>
        <w:r w:rsidR="007C3B73">
          <w:rPr>
            <w:noProof/>
            <w:webHidden/>
          </w:rPr>
          <w:instrText xml:space="preserve"> PAGEREF _Toc391666445 \h </w:instrText>
        </w:r>
        <w:r w:rsidR="007C3B73">
          <w:rPr>
            <w:noProof/>
            <w:webHidden/>
          </w:rPr>
        </w:r>
        <w:r w:rsidR="007C3B73">
          <w:rPr>
            <w:noProof/>
            <w:webHidden/>
          </w:rPr>
          <w:fldChar w:fldCharType="separate"/>
        </w:r>
        <w:r w:rsidR="00335AE5">
          <w:rPr>
            <w:noProof/>
            <w:webHidden/>
          </w:rPr>
          <w:t>7</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46" w:history="1">
        <w:r w:rsidR="007C3B73" w:rsidRPr="001E0B17">
          <w:rPr>
            <w:rStyle w:val="Hyperlink"/>
            <w:noProof/>
          </w:rPr>
          <w:t>Навчальні заклади</w:t>
        </w:r>
        <w:r w:rsidR="007C3B73">
          <w:rPr>
            <w:noProof/>
            <w:webHidden/>
          </w:rPr>
          <w:tab/>
        </w:r>
        <w:r w:rsidR="007C3B73">
          <w:rPr>
            <w:noProof/>
            <w:webHidden/>
          </w:rPr>
          <w:fldChar w:fldCharType="begin"/>
        </w:r>
        <w:r w:rsidR="007C3B73">
          <w:rPr>
            <w:noProof/>
            <w:webHidden/>
          </w:rPr>
          <w:instrText xml:space="preserve"> PAGEREF _Toc391666446 \h </w:instrText>
        </w:r>
        <w:r w:rsidR="007C3B73">
          <w:rPr>
            <w:noProof/>
            <w:webHidden/>
          </w:rPr>
        </w:r>
        <w:r w:rsidR="007C3B73">
          <w:rPr>
            <w:noProof/>
            <w:webHidden/>
          </w:rPr>
          <w:fldChar w:fldCharType="separate"/>
        </w:r>
        <w:r w:rsidR="00335AE5">
          <w:rPr>
            <w:noProof/>
            <w:webHidden/>
          </w:rPr>
          <w:t>7</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47" w:history="1">
        <w:r w:rsidR="007C3B73" w:rsidRPr="001E0B17">
          <w:rPr>
            <w:rStyle w:val="Hyperlink"/>
            <w:noProof/>
          </w:rPr>
          <w:t>Безпека</w:t>
        </w:r>
        <w:r w:rsidR="007C3B73">
          <w:rPr>
            <w:noProof/>
            <w:webHidden/>
          </w:rPr>
          <w:tab/>
        </w:r>
        <w:r w:rsidR="007C3B73">
          <w:rPr>
            <w:noProof/>
            <w:webHidden/>
          </w:rPr>
          <w:fldChar w:fldCharType="begin"/>
        </w:r>
        <w:r w:rsidR="007C3B73">
          <w:rPr>
            <w:noProof/>
            <w:webHidden/>
          </w:rPr>
          <w:instrText xml:space="preserve"> PAGEREF _Toc391666447 \h </w:instrText>
        </w:r>
        <w:r w:rsidR="007C3B73">
          <w:rPr>
            <w:noProof/>
            <w:webHidden/>
          </w:rPr>
        </w:r>
        <w:r w:rsidR="007C3B73">
          <w:rPr>
            <w:noProof/>
            <w:webHidden/>
          </w:rPr>
          <w:fldChar w:fldCharType="separate"/>
        </w:r>
        <w:r w:rsidR="00335AE5">
          <w:rPr>
            <w:noProof/>
            <w:webHidden/>
          </w:rPr>
          <w:t>8</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48" w:history="1">
        <w:r w:rsidR="007C3B73" w:rsidRPr="001E0B17">
          <w:rPr>
            <w:rStyle w:val="Hyperlink"/>
            <w:noProof/>
          </w:rPr>
          <w:t>Сповіщення про інцидент безпеки</w:t>
        </w:r>
        <w:r w:rsidR="007C3B73">
          <w:rPr>
            <w:noProof/>
            <w:webHidden/>
          </w:rPr>
          <w:tab/>
        </w:r>
        <w:r w:rsidR="007C3B73">
          <w:rPr>
            <w:noProof/>
            <w:webHidden/>
          </w:rPr>
          <w:fldChar w:fldCharType="begin"/>
        </w:r>
        <w:r w:rsidR="007C3B73">
          <w:rPr>
            <w:noProof/>
            <w:webHidden/>
          </w:rPr>
          <w:instrText xml:space="preserve"> PAGEREF _Toc391666448 \h </w:instrText>
        </w:r>
        <w:r w:rsidR="007C3B73">
          <w:rPr>
            <w:noProof/>
            <w:webHidden/>
          </w:rPr>
        </w:r>
        <w:r w:rsidR="007C3B73">
          <w:rPr>
            <w:noProof/>
            <w:webHidden/>
          </w:rPr>
          <w:fldChar w:fldCharType="separate"/>
        </w:r>
        <w:r w:rsidR="00335AE5">
          <w:rPr>
            <w:noProof/>
            <w:webHidden/>
          </w:rPr>
          <w:t>8</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49" w:history="1">
        <w:r w:rsidR="007C3B73" w:rsidRPr="001E0B17">
          <w:rPr>
            <w:rStyle w:val="Hyperlink"/>
            <w:noProof/>
          </w:rPr>
          <w:t>Розташування Обробки даних</w:t>
        </w:r>
        <w:r w:rsidR="007C3B73">
          <w:rPr>
            <w:noProof/>
            <w:webHidden/>
          </w:rPr>
          <w:tab/>
        </w:r>
        <w:r w:rsidR="007C3B73">
          <w:rPr>
            <w:noProof/>
            <w:webHidden/>
          </w:rPr>
          <w:fldChar w:fldCharType="begin"/>
        </w:r>
        <w:r w:rsidR="007C3B73">
          <w:rPr>
            <w:noProof/>
            <w:webHidden/>
          </w:rPr>
          <w:instrText xml:space="preserve"> PAGEREF _Toc391666449 \h </w:instrText>
        </w:r>
        <w:r w:rsidR="007C3B73">
          <w:rPr>
            <w:noProof/>
            <w:webHidden/>
          </w:rPr>
        </w:r>
        <w:r w:rsidR="007C3B73">
          <w:rPr>
            <w:noProof/>
            <w:webHidden/>
          </w:rPr>
          <w:fldChar w:fldCharType="separate"/>
        </w:r>
        <w:r w:rsidR="00335AE5">
          <w:rPr>
            <w:noProof/>
            <w:webHidden/>
          </w:rPr>
          <w:t>8</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50" w:history="1">
        <w:r w:rsidR="007C3B73" w:rsidRPr="001E0B17">
          <w:rPr>
            <w:rStyle w:val="Hyperlink"/>
            <w:noProof/>
          </w:rPr>
          <w:t>Попередній перегляд випусків</w:t>
        </w:r>
        <w:r w:rsidR="007C3B73">
          <w:rPr>
            <w:noProof/>
            <w:webHidden/>
          </w:rPr>
          <w:tab/>
        </w:r>
        <w:r w:rsidR="007C3B73">
          <w:rPr>
            <w:noProof/>
            <w:webHidden/>
          </w:rPr>
          <w:fldChar w:fldCharType="begin"/>
        </w:r>
        <w:r w:rsidR="007C3B73">
          <w:rPr>
            <w:noProof/>
            <w:webHidden/>
          </w:rPr>
          <w:instrText xml:space="preserve"> PAGEREF _Toc391666450 \h </w:instrText>
        </w:r>
        <w:r w:rsidR="007C3B73">
          <w:rPr>
            <w:noProof/>
            <w:webHidden/>
          </w:rPr>
        </w:r>
        <w:r w:rsidR="007C3B73">
          <w:rPr>
            <w:noProof/>
            <w:webHidden/>
          </w:rPr>
          <w:fldChar w:fldCharType="separate"/>
        </w:r>
        <w:r w:rsidR="00335AE5">
          <w:rPr>
            <w:noProof/>
            <w:webHidden/>
          </w:rPr>
          <w:t>8</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51" w:history="1">
        <w:r w:rsidR="007C3B73" w:rsidRPr="001E0B17">
          <w:rPr>
            <w:rStyle w:val="Hyperlink"/>
            <w:noProof/>
          </w:rPr>
          <w:t>Використання підрядників</w:t>
        </w:r>
        <w:r w:rsidR="007C3B73">
          <w:rPr>
            <w:noProof/>
            <w:webHidden/>
          </w:rPr>
          <w:tab/>
        </w:r>
        <w:r w:rsidR="007C3B73">
          <w:rPr>
            <w:noProof/>
            <w:webHidden/>
          </w:rPr>
          <w:fldChar w:fldCharType="begin"/>
        </w:r>
        <w:r w:rsidR="007C3B73">
          <w:rPr>
            <w:noProof/>
            <w:webHidden/>
          </w:rPr>
          <w:instrText xml:space="preserve"> PAGEREF _Toc391666451 \h </w:instrText>
        </w:r>
        <w:r w:rsidR="007C3B73">
          <w:rPr>
            <w:noProof/>
            <w:webHidden/>
          </w:rPr>
        </w:r>
        <w:r w:rsidR="007C3B73">
          <w:rPr>
            <w:noProof/>
            <w:webHidden/>
          </w:rPr>
          <w:fldChar w:fldCharType="separate"/>
        </w:r>
        <w:r w:rsidR="00335AE5">
          <w:rPr>
            <w:noProof/>
            <w:webHidden/>
          </w:rPr>
          <w:t>8</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52" w:history="1">
        <w:r w:rsidR="007C3B73" w:rsidRPr="001E0B17">
          <w:rPr>
            <w:rStyle w:val="Hyperlink"/>
            <w:noProof/>
          </w:rPr>
          <w:t>Зв’язок із Майкрософт</w:t>
        </w:r>
        <w:r w:rsidR="007C3B73">
          <w:rPr>
            <w:noProof/>
            <w:webHidden/>
          </w:rPr>
          <w:tab/>
        </w:r>
        <w:r w:rsidR="007C3B73">
          <w:rPr>
            <w:noProof/>
            <w:webHidden/>
          </w:rPr>
          <w:fldChar w:fldCharType="begin"/>
        </w:r>
        <w:r w:rsidR="007C3B73">
          <w:rPr>
            <w:noProof/>
            <w:webHidden/>
          </w:rPr>
          <w:instrText xml:space="preserve"> PAGEREF _Toc391666452 \h </w:instrText>
        </w:r>
        <w:r w:rsidR="007C3B73">
          <w:rPr>
            <w:noProof/>
            <w:webHidden/>
          </w:rPr>
        </w:r>
        <w:r w:rsidR="007C3B73">
          <w:rPr>
            <w:noProof/>
            <w:webHidden/>
          </w:rPr>
          <w:fldChar w:fldCharType="separate"/>
        </w:r>
        <w:r w:rsidR="00335AE5">
          <w:rPr>
            <w:noProof/>
            <w:webHidden/>
          </w:rPr>
          <w:t>8</w:t>
        </w:r>
        <w:r w:rsidR="007C3B73">
          <w:rPr>
            <w:noProof/>
            <w:webHidden/>
          </w:rPr>
          <w:fldChar w:fldCharType="end"/>
        </w:r>
      </w:hyperlink>
    </w:p>
    <w:p w:rsidR="007C3B73" w:rsidRDefault="005D6BB9">
      <w:pPr>
        <w:pStyle w:val="TOC4"/>
        <w:rPr>
          <w:rFonts w:eastAsiaTheme="minorEastAsia"/>
          <w:smallCaps w:val="0"/>
          <w:noProof/>
          <w:sz w:val="22"/>
        </w:rPr>
      </w:pPr>
      <w:hyperlink w:anchor="_Toc391666453" w:history="1">
        <w:r w:rsidR="007C3B73" w:rsidRPr="001E0B17">
          <w:rPr>
            <w:rStyle w:val="Hyperlink"/>
            <w:noProof/>
          </w:rPr>
          <w:t>Умови обробки даних</w:t>
        </w:r>
        <w:r w:rsidR="007C3B73">
          <w:rPr>
            <w:noProof/>
            <w:webHidden/>
          </w:rPr>
          <w:tab/>
        </w:r>
        <w:r w:rsidR="007C3B73">
          <w:rPr>
            <w:noProof/>
            <w:webHidden/>
          </w:rPr>
          <w:fldChar w:fldCharType="begin"/>
        </w:r>
        <w:r w:rsidR="007C3B73">
          <w:rPr>
            <w:noProof/>
            <w:webHidden/>
          </w:rPr>
          <w:instrText xml:space="preserve"> PAGEREF _Toc391666453 \h </w:instrText>
        </w:r>
        <w:r w:rsidR="007C3B73">
          <w:rPr>
            <w:noProof/>
            <w:webHidden/>
          </w:rPr>
        </w:r>
        <w:r w:rsidR="007C3B73">
          <w:rPr>
            <w:noProof/>
            <w:webHidden/>
          </w:rPr>
          <w:fldChar w:fldCharType="separate"/>
        </w:r>
        <w:r w:rsidR="00335AE5">
          <w:rPr>
            <w:noProof/>
            <w:webHidden/>
          </w:rPr>
          <w:t>9</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54" w:history="1">
        <w:r w:rsidR="007C3B73" w:rsidRPr="001E0B17">
          <w:rPr>
            <w:rStyle w:val="Hyperlink"/>
            <w:noProof/>
          </w:rPr>
          <w:t>Місцеве розташування Даних клієнта</w:t>
        </w:r>
        <w:r w:rsidR="007C3B73">
          <w:rPr>
            <w:noProof/>
            <w:webHidden/>
          </w:rPr>
          <w:tab/>
        </w:r>
        <w:r w:rsidR="007C3B73">
          <w:rPr>
            <w:noProof/>
            <w:webHidden/>
          </w:rPr>
          <w:fldChar w:fldCharType="begin"/>
        </w:r>
        <w:r w:rsidR="007C3B73">
          <w:rPr>
            <w:noProof/>
            <w:webHidden/>
          </w:rPr>
          <w:instrText xml:space="preserve"> PAGEREF _Toc391666454 \h </w:instrText>
        </w:r>
        <w:r w:rsidR="007C3B73">
          <w:rPr>
            <w:noProof/>
            <w:webHidden/>
          </w:rPr>
        </w:r>
        <w:r w:rsidR="007C3B73">
          <w:rPr>
            <w:noProof/>
            <w:webHidden/>
          </w:rPr>
          <w:fldChar w:fldCharType="separate"/>
        </w:r>
        <w:r w:rsidR="00335AE5">
          <w:rPr>
            <w:noProof/>
            <w:webHidden/>
          </w:rPr>
          <w:t>10</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55" w:history="1">
        <w:r w:rsidR="007C3B73" w:rsidRPr="001E0B17">
          <w:rPr>
            <w:rStyle w:val="Hyperlink"/>
            <w:noProof/>
          </w:rPr>
          <w:t>Конфіденційність</w:t>
        </w:r>
        <w:r w:rsidR="007C3B73">
          <w:rPr>
            <w:noProof/>
            <w:webHidden/>
          </w:rPr>
          <w:tab/>
        </w:r>
        <w:r w:rsidR="007C3B73">
          <w:rPr>
            <w:noProof/>
            <w:webHidden/>
          </w:rPr>
          <w:fldChar w:fldCharType="begin"/>
        </w:r>
        <w:r w:rsidR="007C3B73">
          <w:rPr>
            <w:noProof/>
            <w:webHidden/>
          </w:rPr>
          <w:instrText xml:space="preserve"> PAGEREF _Toc391666455 \h </w:instrText>
        </w:r>
        <w:r w:rsidR="007C3B73">
          <w:rPr>
            <w:noProof/>
            <w:webHidden/>
          </w:rPr>
        </w:r>
        <w:r w:rsidR="007C3B73">
          <w:rPr>
            <w:noProof/>
            <w:webHidden/>
          </w:rPr>
          <w:fldChar w:fldCharType="separate"/>
        </w:r>
        <w:r w:rsidR="00335AE5">
          <w:rPr>
            <w:noProof/>
            <w:webHidden/>
          </w:rPr>
          <w:t>10</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56" w:history="1">
        <w:r w:rsidR="007C3B73" w:rsidRPr="001E0B17">
          <w:rPr>
            <w:rStyle w:val="Hyperlink"/>
            <w:noProof/>
          </w:rPr>
          <w:t>Додаткові європейські умови</w:t>
        </w:r>
        <w:r w:rsidR="007C3B73">
          <w:rPr>
            <w:noProof/>
            <w:webHidden/>
          </w:rPr>
          <w:tab/>
        </w:r>
        <w:r w:rsidR="007C3B73">
          <w:rPr>
            <w:noProof/>
            <w:webHidden/>
          </w:rPr>
          <w:fldChar w:fldCharType="begin"/>
        </w:r>
        <w:r w:rsidR="007C3B73">
          <w:rPr>
            <w:noProof/>
            <w:webHidden/>
          </w:rPr>
          <w:instrText xml:space="preserve"> PAGEREF _Toc391666456 \h </w:instrText>
        </w:r>
        <w:r w:rsidR="007C3B73">
          <w:rPr>
            <w:noProof/>
            <w:webHidden/>
          </w:rPr>
        </w:r>
        <w:r w:rsidR="007C3B73">
          <w:rPr>
            <w:noProof/>
            <w:webHidden/>
          </w:rPr>
          <w:fldChar w:fldCharType="separate"/>
        </w:r>
        <w:r w:rsidR="00335AE5">
          <w:rPr>
            <w:noProof/>
            <w:webHidden/>
          </w:rPr>
          <w:t>10</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57" w:history="1">
        <w:r w:rsidR="007C3B73" w:rsidRPr="001E0B17">
          <w:rPr>
            <w:rStyle w:val="Hyperlink"/>
            <w:noProof/>
          </w:rPr>
          <w:t>Безпека</w:t>
        </w:r>
        <w:r w:rsidR="007C3B73">
          <w:rPr>
            <w:noProof/>
            <w:webHidden/>
          </w:rPr>
          <w:tab/>
        </w:r>
        <w:r w:rsidR="007C3B73">
          <w:rPr>
            <w:noProof/>
            <w:webHidden/>
          </w:rPr>
          <w:fldChar w:fldCharType="begin"/>
        </w:r>
        <w:r w:rsidR="007C3B73">
          <w:rPr>
            <w:noProof/>
            <w:webHidden/>
          </w:rPr>
          <w:instrText xml:space="preserve"> PAGEREF _Toc391666457 \h </w:instrText>
        </w:r>
        <w:r w:rsidR="007C3B73">
          <w:rPr>
            <w:noProof/>
            <w:webHidden/>
          </w:rPr>
        </w:r>
        <w:r w:rsidR="007C3B73">
          <w:rPr>
            <w:noProof/>
            <w:webHidden/>
          </w:rPr>
          <w:fldChar w:fldCharType="separate"/>
        </w:r>
        <w:r w:rsidR="00335AE5">
          <w:rPr>
            <w:noProof/>
            <w:webHidden/>
          </w:rPr>
          <w:t>11</w:t>
        </w:r>
        <w:r w:rsidR="007C3B73">
          <w:rPr>
            <w:noProof/>
            <w:webHidden/>
          </w:rPr>
          <w:fldChar w:fldCharType="end"/>
        </w:r>
      </w:hyperlink>
    </w:p>
    <w:p w:rsidR="007C3B73" w:rsidRDefault="005D6BB9">
      <w:pPr>
        <w:pStyle w:val="TOC5"/>
        <w:tabs>
          <w:tab w:val="right" w:leader="dot" w:pos="5030"/>
        </w:tabs>
        <w:rPr>
          <w:rFonts w:eastAsiaTheme="minorEastAsia"/>
          <w:noProof/>
          <w:sz w:val="22"/>
        </w:rPr>
      </w:pPr>
      <w:hyperlink w:anchor="_Toc391666458" w:history="1">
        <w:r w:rsidR="007C3B73" w:rsidRPr="001E0B17">
          <w:rPr>
            <w:rStyle w:val="Hyperlink"/>
            <w:noProof/>
          </w:rPr>
          <w:t>Сертифікати та аудити</w:t>
        </w:r>
        <w:r w:rsidR="007C3B73">
          <w:rPr>
            <w:noProof/>
            <w:webHidden/>
          </w:rPr>
          <w:tab/>
        </w:r>
        <w:r w:rsidR="007C3B73">
          <w:rPr>
            <w:noProof/>
            <w:webHidden/>
          </w:rPr>
          <w:fldChar w:fldCharType="begin"/>
        </w:r>
        <w:r w:rsidR="007C3B73">
          <w:rPr>
            <w:noProof/>
            <w:webHidden/>
          </w:rPr>
          <w:instrText xml:space="preserve"> PAGEREF _Toc391666458 \h </w:instrText>
        </w:r>
        <w:r w:rsidR="007C3B73">
          <w:rPr>
            <w:noProof/>
            <w:webHidden/>
          </w:rPr>
        </w:r>
        <w:r w:rsidR="007C3B73">
          <w:rPr>
            <w:noProof/>
            <w:webHidden/>
          </w:rPr>
          <w:fldChar w:fldCharType="separate"/>
        </w:r>
        <w:r w:rsidR="00335AE5">
          <w:rPr>
            <w:noProof/>
            <w:webHidden/>
          </w:rPr>
          <w:t>13</w:t>
        </w:r>
        <w:r w:rsidR="007C3B73">
          <w:rPr>
            <w:noProof/>
            <w:webHidden/>
          </w:rPr>
          <w:fldChar w:fldCharType="end"/>
        </w:r>
      </w:hyperlink>
    </w:p>
    <w:p w:rsidR="007C3B73" w:rsidRDefault="005D6BB9">
      <w:pPr>
        <w:pStyle w:val="TOC1"/>
        <w:tabs>
          <w:tab w:val="right" w:leader="dot" w:pos="5030"/>
        </w:tabs>
        <w:rPr>
          <w:rFonts w:eastAsiaTheme="minorEastAsia"/>
          <w:b w:val="0"/>
          <w:caps w:val="0"/>
          <w:noProof/>
          <w:sz w:val="22"/>
        </w:rPr>
      </w:pPr>
      <w:hyperlink w:anchor="_Toc391666459" w:history="1">
        <w:r w:rsidR="007C3B73" w:rsidRPr="001E0B17">
          <w:rPr>
            <w:rStyle w:val="Hyperlink"/>
            <w:noProof/>
          </w:rPr>
          <w:t>Умови, що стосуються Онлайнової служби</w:t>
        </w:r>
        <w:r w:rsidR="007C3B73">
          <w:rPr>
            <w:noProof/>
            <w:webHidden/>
          </w:rPr>
          <w:tab/>
        </w:r>
        <w:r w:rsidR="007C3B73">
          <w:rPr>
            <w:noProof/>
            <w:webHidden/>
          </w:rPr>
          <w:fldChar w:fldCharType="begin"/>
        </w:r>
        <w:r w:rsidR="007C3B73">
          <w:rPr>
            <w:noProof/>
            <w:webHidden/>
          </w:rPr>
          <w:instrText xml:space="preserve"> PAGEREF _Toc391666459 \h </w:instrText>
        </w:r>
        <w:r w:rsidR="007C3B73">
          <w:rPr>
            <w:noProof/>
            <w:webHidden/>
          </w:rPr>
        </w:r>
        <w:r w:rsidR="007C3B73">
          <w:rPr>
            <w:noProof/>
            <w:webHidden/>
          </w:rPr>
          <w:fldChar w:fldCharType="separate"/>
        </w:r>
        <w:r w:rsidR="00335AE5">
          <w:rPr>
            <w:noProof/>
            <w:webHidden/>
          </w:rPr>
          <w:t>14</w:t>
        </w:r>
        <w:r w:rsidR="007C3B73">
          <w:rPr>
            <w:noProof/>
            <w:webHidden/>
          </w:rPr>
          <w:fldChar w:fldCharType="end"/>
        </w:r>
      </w:hyperlink>
    </w:p>
    <w:p w:rsidR="007C3B73" w:rsidRDefault="005D6BB9">
      <w:pPr>
        <w:pStyle w:val="TOC3"/>
        <w:tabs>
          <w:tab w:val="right" w:leader="dot" w:pos="5030"/>
        </w:tabs>
        <w:rPr>
          <w:rFonts w:eastAsiaTheme="minorEastAsia"/>
          <w:smallCaps w:val="0"/>
          <w:noProof/>
          <w:sz w:val="22"/>
        </w:rPr>
      </w:pPr>
      <w:hyperlink w:anchor="_Toc391666460" w:history="1">
        <w:r w:rsidR="007C3B73" w:rsidRPr="001E0B17">
          <w:rPr>
            <w:rStyle w:val="Hyperlink"/>
            <w:noProof/>
          </w:rPr>
          <w:t>Служби Microsoft Azure</w:t>
        </w:r>
        <w:r w:rsidR="007C3B73">
          <w:rPr>
            <w:noProof/>
            <w:webHidden/>
          </w:rPr>
          <w:tab/>
        </w:r>
        <w:r w:rsidR="007C3B73">
          <w:rPr>
            <w:noProof/>
            <w:webHidden/>
          </w:rPr>
          <w:fldChar w:fldCharType="begin"/>
        </w:r>
        <w:r w:rsidR="007C3B73">
          <w:rPr>
            <w:noProof/>
            <w:webHidden/>
          </w:rPr>
          <w:instrText xml:space="preserve"> PAGEREF _Toc391666460 \h </w:instrText>
        </w:r>
        <w:r w:rsidR="007C3B73">
          <w:rPr>
            <w:noProof/>
            <w:webHidden/>
          </w:rPr>
        </w:r>
        <w:r w:rsidR="007C3B73">
          <w:rPr>
            <w:noProof/>
            <w:webHidden/>
          </w:rPr>
          <w:fldChar w:fldCharType="separate"/>
        </w:r>
        <w:r w:rsidR="00335AE5">
          <w:rPr>
            <w:noProof/>
            <w:webHidden/>
          </w:rPr>
          <w:t>14</w:t>
        </w:r>
        <w:r w:rsidR="007C3B73">
          <w:rPr>
            <w:noProof/>
            <w:webHidden/>
          </w:rPr>
          <w:fldChar w:fldCharType="end"/>
        </w:r>
      </w:hyperlink>
    </w:p>
    <w:p w:rsidR="007C3B73" w:rsidRDefault="005D6BB9">
      <w:pPr>
        <w:pStyle w:val="TOC3"/>
        <w:tabs>
          <w:tab w:val="right" w:leader="dot" w:pos="5030"/>
        </w:tabs>
        <w:rPr>
          <w:rFonts w:eastAsiaTheme="minorEastAsia"/>
          <w:smallCaps w:val="0"/>
          <w:noProof/>
          <w:sz w:val="22"/>
        </w:rPr>
      </w:pPr>
      <w:hyperlink w:anchor="_Toc391666461" w:history="1">
        <w:r w:rsidR="007C3B73" w:rsidRPr="001E0B17">
          <w:rPr>
            <w:rStyle w:val="Hyperlink"/>
            <w:noProof/>
          </w:rPr>
          <w:t>Microsoft Dynamics Online</w:t>
        </w:r>
        <w:r w:rsidR="007C3B73">
          <w:rPr>
            <w:noProof/>
            <w:webHidden/>
          </w:rPr>
          <w:tab/>
        </w:r>
        <w:r w:rsidR="007C3B73">
          <w:rPr>
            <w:noProof/>
            <w:webHidden/>
          </w:rPr>
          <w:fldChar w:fldCharType="begin"/>
        </w:r>
        <w:r w:rsidR="007C3B73">
          <w:rPr>
            <w:noProof/>
            <w:webHidden/>
          </w:rPr>
          <w:instrText xml:space="preserve"> PAGEREF _Toc391666461 \h </w:instrText>
        </w:r>
        <w:r w:rsidR="007C3B73">
          <w:rPr>
            <w:noProof/>
            <w:webHidden/>
          </w:rPr>
        </w:r>
        <w:r w:rsidR="007C3B73">
          <w:rPr>
            <w:noProof/>
            <w:webHidden/>
          </w:rPr>
          <w:fldChar w:fldCharType="separate"/>
        </w:r>
        <w:r w:rsidR="00335AE5">
          <w:rPr>
            <w:noProof/>
            <w:webHidden/>
          </w:rPr>
          <w:t>15</w:t>
        </w:r>
        <w:r w:rsidR="007C3B73">
          <w:rPr>
            <w:noProof/>
            <w:webHidden/>
          </w:rPr>
          <w:fldChar w:fldCharType="end"/>
        </w:r>
      </w:hyperlink>
    </w:p>
    <w:p w:rsidR="007C3B73" w:rsidRDefault="005D6BB9">
      <w:pPr>
        <w:pStyle w:val="TOC2"/>
        <w:rPr>
          <w:rFonts w:eastAsiaTheme="minorEastAsia"/>
          <w:b w:val="0"/>
          <w:smallCaps w:val="0"/>
          <w:noProof/>
          <w:sz w:val="22"/>
        </w:rPr>
      </w:pPr>
      <w:hyperlink w:anchor="_Toc391666462" w:history="1">
        <w:r w:rsidR="007C3B73" w:rsidRPr="001E0B17">
          <w:rPr>
            <w:rStyle w:val="Hyperlink"/>
            <w:noProof/>
          </w:rPr>
          <w:t>Служби Office 365</w:t>
        </w:r>
        <w:r w:rsidR="007C3B73">
          <w:rPr>
            <w:noProof/>
            <w:webHidden/>
          </w:rPr>
          <w:tab/>
        </w:r>
        <w:r w:rsidR="007C3B73">
          <w:rPr>
            <w:noProof/>
            <w:webHidden/>
          </w:rPr>
          <w:fldChar w:fldCharType="begin"/>
        </w:r>
        <w:r w:rsidR="007C3B73">
          <w:rPr>
            <w:noProof/>
            <w:webHidden/>
          </w:rPr>
          <w:instrText xml:space="preserve"> PAGEREF _Toc391666462 \h </w:instrText>
        </w:r>
        <w:r w:rsidR="007C3B73">
          <w:rPr>
            <w:noProof/>
            <w:webHidden/>
          </w:rPr>
        </w:r>
        <w:r w:rsidR="007C3B73">
          <w:rPr>
            <w:noProof/>
            <w:webHidden/>
          </w:rPr>
          <w:fldChar w:fldCharType="separate"/>
        </w:r>
        <w:r w:rsidR="00335AE5">
          <w:rPr>
            <w:noProof/>
            <w:webHidden/>
          </w:rPr>
          <w:t>16</w:t>
        </w:r>
        <w:r w:rsidR="007C3B73">
          <w:rPr>
            <w:noProof/>
            <w:webHidden/>
          </w:rPr>
          <w:fldChar w:fldCharType="end"/>
        </w:r>
      </w:hyperlink>
    </w:p>
    <w:p w:rsidR="007C3B73" w:rsidRDefault="005D6BB9">
      <w:pPr>
        <w:pStyle w:val="TOC4"/>
        <w:rPr>
          <w:rFonts w:eastAsiaTheme="minorEastAsia"/>
          <w:smallCaps w:val="0"/>
          <w:noProof/>
          <w:sz w:val="22"/>
        </w:rPr>
      </w:pPr>
      <w:hyperlink w:anchor="_Toc391666463" w:history="1">
        <w:r w:rsidR="007C3B73" w:rsidRPr="001E0B17">
          <w:rPr>
            <w:rStyle w:val="Hyperlink"/>
            <w:noProof/>
          </w:rPr>
          <w:t>Exchange Online</w:t>
        </w:r>
        <w:r w:rsidR="007C3B73">
          <w:rPr>
            <w:noProof/>
            <w:webHidden/>
          </w:rPr>
          <w:tab/>
        </w:r>
        <w:r w:rsidR="007C3B73">
          <w:rPr>
            <w:noProof/>
            <w:webHidden/>
          </w:rPr>
          <w:fldChar w:fldCharType="begin"/>
        </w:r>
        <w:r w:rsidR="007C3B73">
          <w:rPr>
            <w:noProof/>
            <w:webHidden/>
          </w:rPr>
          <w:instrText xml:space="preserve"> PAGEREF _Toc391666463 \h </w:instrText>
        </w:r>
        <w:r w:rsidR="007C3B73">
          <w:rPr>
            <w:noProof/>
            <w:webHidden/>
          </w:rPr>
        </w:r>
        <w:r w:rsidR="007C3B73">
          <w:rPr>
            <w:noProof/>
            <w:webHidden/>
          </w:rPr>
          <w:fldChar w:fldCharType="separate"/>
        </w:r>
        <w:r w:rsidR="00335AE5">
          <w:rPr>
            <w:noProof/>
            <w:webHidden/>
          </w:rPr>
          <w:t>16</w:t>
        </w:r>
        <w:r w:rsidR="007C3B73">
          <w:rPr>
            <w:noProof/>
            <w:webHidden/>
          </w:rPr>
          <w:fldChar w:fldCharType="end"/>
        </w:r>
      </w:hyperlink>
    </w:p>
    <w:p w:rsidR="007C3B73" w:rsidRDefault="005D6BB9">
      <w:pPr>
        <w:pStyle w:val="TOC4"/>
        <w:rPr>
          <w:rFonts w:eastAsiaTheme="minorEastAsia"/>
          <w:smallCaps w:val="0"/>
          <w:noProof/>
          <w:sz w:val="22"/>
        </w:rPr>
      </w:pPr>
      <w:hyperlink w:anchor="_Toc391666464" w:history="1">
        <w:r w:rsidR="007C3B73" w:rsidRPr="001E0B17">
          <w:rPr>
            <w:rStyle w:val="Hyperlink"/>
            <w:noProof/>
          </w:rPr>
          <w:t>Lync Online</w:t>
        </w:r>
        <w:r w:rsidR="007C3B73">
          <w:rPr>
            <w:noProof/>
            <w:webHidden/>
          </w:rPr>
          <w:tab/>
        </w:r>
        <w:r w:rsidR="007C3B73">
          <w:rPr>
            <w:noProof/>
            <w:webHidden/>
          </w:rPr>
          <w:fldChar w:fldCharType="begin"/>
        </w:r>
        <w:r w:rsidR="007C3B73">
          <w:rPr>
            <w:noProof/>
            <w:webHidden/>
          </w:rPr>
          <w:instrText xml:space="preserve"> PAGEREF _Toc391666464 \h </w:instrText>
        </w:r>
        <w:r w:rsidR="007C3B73">
          <w:rPr>
            <w:noProof/>
            <w:webHidden/>
          </w:rPr>
        </w:r>
        <w:r w:rsidR="007C3B73">
          <w:rPr>
            <w:noProof/>
            <w:webHidden/>
          </w:rPr>
          <w:fldChar w:fldCharType="separate"/>
        </w:r>
        <w:r w:rsidR="00335AE5">
          <w:rPr>
            <w:noProof/>
            <w:webHidden/>
          </w:rPr>
          <w:t>18</w:t>
        </w:r>
        <w:r w:rsidR="007C3B73">
          <w:rPr>
            <w:noProof/>
            <w:webHidden/>
          </w:rPr>
          <w:fldChar w:fldCharType="end"/>
        </w:r>
      </w:hyperlink>
    </w:p>
    <w:p w:rsidR="007C3B73" w:rsidRDefault="005D6BB9">
      <w:pPr>
        <w:pStyle w:val="TOC4"/>
        <w:rPr>
          <w:rFonts w:eastAsiaTheme="minorEastAsia"/>
          <w:smallCaps w:val="0"/>
          <w:noProof/>
          <w:sz w:val="22"/>
        </w:rPr>
      </w:pPr>
      <w:hyperlink w:anchor="_Toc391666465" w:history="1">
        <w:r w:rsidR="007C3B73" w:rsidRPr="001E0B17">
          <w:rPr>
            <w:rStyle w:val="Hyperlink"/>
            <w:noProof/>
          </w:rPr>
          <w:t>Застосунки Office 365</w:t>
        </w:r>
        <w:r w:rsidR="007C3B73">
          <w:rPr>
            <w:noProof/>
            <w:webHidden/>
          </w:rPr>
          <w:tab/>
        </w:r>
        <w:r w:rsidR="007C3B73">
          <w:rPr>
            <w:noProof/>
            <w:webHidden/>
          </w:rPr>
          <w:fldChar w:fldCharType="begin"/>
        </w:r>
        <w:r w:rsidR="007C3B73">
          <w:rPr>
            <w:noProof/>
            <w:webHidden/>
          </w:rPr>
          <w:instrText xml:space="preserve"> PAGEREF _Toc391666465 \h </w:instrText>
        </w:r>
        <w:r w:rsidR="007C3B73">
          <w:rPr>
            <w:noProof/>
            <w:webHidden/>
          </w:rPr>
        </w:r>
        <w:r w:rsidR="007C3B73">
          <w:rPr>
            <w:noProof/>
            <w:webHidden/>
          </w:rPr>
          <w:fldChar w:fldCharType="separate"/>
        </w:r>
        <w:r w:rsidR="00335AE5">
          <w:rPr>
            <w:noProof/>
            <w:webHidden/>
          </w:rPr>
          <w:t>18</w:t>
        </w:r>
        <w:r w:rsidR="007C3B73">
          <w:rPr>
            <w:noProof/>
            <w:webHidden/>
          </w:rPr>
          <w:fldChar w:fldCharType="end"/>
        </w:r>
      </w:hyperlink>
    </w:p>
    <w:p w:rsidR="007C3B73" w:rsidRDefault="005D6BB9">
      <w:pPr>
        <w:pStyle w:val="TOC4"/>
        <w:rPr>
          <w:rFonts w:eastAsiaTheme="minorEastAsia"/>
          <w:smallCaps w:val="0"/>
          <w:noProof/>
          <w:sz w:val="22"/>
        </w:rPr>
      </w:pPr>
      <w:hyperlink w:anchor="_Toc391666466" w:history="1">
        <w:r w:rsidR="007C3B73" w:rsidRPr="001E0B17">
          <w:rPr>
            <w:rStyle w:val="Hyperlink"/>
            <w:noProof/>
          </w:rPr>
          <w:t>Office Online</w:t>
        </w:r>
        <w:r w:rsidR="007C3B73">
          <w:rPr>
            <w:noProof/>
            <w:webHidden/>
          </w:rPr>
          <w:tab/>
        </w:r>
        <w:r w:rsidR="007C3B73">
          <w:rPr>
            <w:noProof/>
            <w:webHidden/>
          </w:rPr>
          <w:fldChar w:fldCharType="begin"/>
        </w:r>
        <w:r w:rsidR="007C3B73">
          <w:rPr>
            <w:noProof/>
            <w:webHidden/>
          </w:rPr>
          <w:instrText xml:space="preserve"> PAGEREF _Toc391666466 \h </w:instrText>
        </w:r>
        <w:r w:rsidR="007C3B73">
          <w:rPr>
            <w:noProof/>
            <w:webHidden/>
          </w:rPr>
        </w:r>
        <w:r w:rsidR="007C3B73">
          <w:rPr>
            <w:noProof/>
            <w:webHidden/>
          </w:rPr>
          <w:fldChar w:fldCharType="separate"/>
        </w:r>
        <w:r w:rsidR="00335AE5">
          <w:rPr>
            <w:noProof/>
            <w:webHidden/>
          </w:rPr>
          <w:t>19</w:t>
        </w:r>
        <w:r w:rsidR="007C3B73">
          <w:rPr>
            <w:noProof/>
            <w:webHidden/>
          </w:rPr>
          <w:fldChar w:fldCharType="end"/>
        </w:r>
      </w:hyperlink>
    </w:p>
    <w:p w:rsidR="007C3B73" w:rsidRDefault="005D6BB9">
      <w:pPr>
        <w:pStyle w:val="TOC4"/>
        <w:rPr>
          <w:rFonts w:eastAsiaTheme="minorEastAsia"/>
          <w:smallCaps w:val="0"/>
          <w:noProof/>
          <w:sz w:val="22"/>
        </w:rPr>
      </w:pPr>
      <w:hyperlink w:anchor="_Toc391666467" w:history="1">
        <w:r w:rsidR="007C3B73" w:rsidRPr="001E0B17">
          <w:rPr>
            <w:rStyle w:val="Hyperlink"/>
            <w:noProof/>
          </w:rPr>
          <w:t>OneDrive для бізнесу</w:t>
        </w:r>
        <w:r w:rsidR="007C3B73">
          <w:rPr>
            <w:noProof/>
            <w:webHidden/>
          </w:rPr>
          <w:tab/>
        </w:r>
        <w:r w:rsidR="007C3B73">
          <w:rPr>
            <w:noProof/>
            <w:webHidden/>
          </w:rPr>
          <w:fldChar w:fldCharType="begin"/>
        </w:r>
        <w:r w:rsidR="007C3B73">
          <w:rPr>
            <w:noProof/>
            <w:webHidden/>
          </w:rPr>
          <w:instrText xml:space="preserve"> PAGEREF _Toc391666467 \h </w:instrText>
        </w:r>
        <w:r w:rsidR="007C3B73">
          <w:rPr>
            <w:noProof/>
            <w:webHidden/>
          </w:rPr>
        </w:r>
        <w:r w:rsidR="007C3B73">
          <w:rPr>
            <w:noProof/>
            <w:webHidden/>
          </w:rPr>
          <w:fldChar w:fldCharType="separate"/>
        </w:r>
        <w:r w:rsidR="00335AE5">
          <w:rPr>
            <w:noProof/>
            <w:webHidden/>
          </w:rPr>
          <w:t>19</w:t>
        </w:r>
        <w:r w:rsidR="007C3B73">
          <w:rPr>
            <w:noProof/>
            <w:webHidden/>
          </w:rPr>
          <w:fldChar w:fldCharType="end"/>
        </w:r>
      </w:hyperlink>
    </w:p>
    <w:p w:rsidR="007C3B73" w:rsidRDefault="005D6BB9">
      <w:pPr>
        <w:pStyle w:val="TOC4"/>
        <w:rPr>
          <w:rFonts w:eastAsiaTheme="minorEastAsia"/>
          <w:smallCaps w:val="0"/>
          <w:noProof/>
          <w:sz w:val="22"/>
        </w:rPr>
      </w:pPr>
      <w:hyperlink w:anchor="_Toc391666468" w:history="1">
        <w:r w:rsidR="007C3B73" w:rsidRPr="001E0B17">
          <w:rPr>
            <w:rStyle w:val="Hyperlink"/>
            <w:noProof/>
          </w:rPr>
          <w:t>Project Online</w:t>
        </w:r>
        <w:r w:rsidR="007C3B73">
          <w:rPr>
            <w:noProof/>
            <w:webHidden/>
          </w:rPr>
          <w:tab/>
        </w:r>
        <w:r w:rsidR="007C3B73">
          <w:rPr>
            <w:noProof/>
            <w:webHidden/>
          </w:rPr>
          <w:fldChar w:fldCharType="begin"/>
        </w:r>
        <w:r w:rsidR="007C3B73">
          <w:rPr>
            <w:noProof/>
            <w:webHidden/>
          </w:rPr>
          <w:instrText xml:space="preserve"> PAGEREF _Toc391666468 \h </w:instrText>
        </w:r>
        <w:r w:rsidR="007C3B73">
          <w:rPr>
            <w:noProof/>
            <w:webHidden/>
          </w:rPr>
        </w:r>
        <w:r w:rsidR="007C3B73">
          <w:rPr>
            <w:noProof/>
            <w:webHidden/>
          </w:rPr>
          <w:fldChar w:fldCharType="separate"/>
        </w:r>
        <w:r w:rsidR="00335AE5">
          <w:rPr>
            <w:noProof/>
            <w:webHidden/>
          </w:rPr>
          <w:t>19</w:t>
        </w:r>
        <w:r w:rsidR="007C3B73">
          <w:rPr>
            <w:noProof/>
            <w:webHidden/>
          </w:rPr>
          <w:fldChar w:fldCharType="end"/>
        </w:r>
      </w:hyperlink>
    </w:p>
    <w:p w:rsidR="007C3B73" w:rsidRDefault="005D6BB9">
      <w:pPr>
        <w:pStyle w:val="TOC4"/>
        <w:rPr>
          <w:rFonts w:eastAsiaTheme="minorEastAsia"/>
          <w:smallCaps w:val="0"/>
          <w:noProof/>
          <w:sz w:val="22"/>
        </w:rPr>
      </w:pPr>
      <w:hyperlink w:anchor="_Toc391666469" w:history="1">
        <w:r w:rsidR="007C3B73" w:rsidRPr="001E0B17">
          <w:rPr>
            <w:rStyle w:val="Hyperlink"/>
            <w:noProof/>
          </w:rPr>
          <w:t>SharePoint Online</w:t>
        </w:r>
        <w:r w:rsidR="007C3B73">
          <w:rPr>
            <w:noProof/>
            <w:webHidden/>
          </w:rPr>
          <w:tab/>
        </w:r>
        <w:r w:rsidR="007C3B73">
          <w:rPr>
            <w:noProof/>
            <w:webHidden/>
          </w:rPr>
          <w:fldChar w:fldCharType="begin"/>
        </w:r>
        <w:r w:rsidR="007C3B73">
          <w:rPr>
            <w:noProof/>
            <w:webHidden/>
          </w:rPr>
          <w:instrText xml:space="preserve"> PAGEREF _Toc391666469 \h </w:instrText>
        </w:r>
        <w:r w:rsidR="007C3B73">
          <w:rPr>
            <w:noProof/>
            <w:webHidden/>
          </w:rPr>
        </w:r>
        <w:r w:rsidR="007C3B73">
          <w:rPr>
            <w:noProof/>
            <w:webHidden/>
          </w:rPr>
          <w:fldChar w:fldCharType="separate"/>
        </w:r>
        <w:r w:rsidR="00335AE5">
          <w:rPr>
            <w:noProof/>
            <w:webHidden/>
          </w:rPr>
          <w:t>19</w:t>
        </w:r>
        <w:r w:rsidR="007C3B73">
          <w:rPr>
            <w:noProof/>
            <w:webHidden/>
          </w:rPr>
          <w:fldChar w:fldCharType="end"/>
        </w:r>
      </w:hyperlink>
    </w:p>
    <w:p w:rsidR="007C3B73" w:rsidRDefault="005D6BB9">
      <w:pPr>
        <w:pStyle w:val="TOC3"/>
        <w:tabs>
          <w:tab w:val="right" w:leader="dot" w:pos="5030"/>
        </w:tabs>
        <w:rPr>
          <w:rFonts w:eastAsiaTheme="minorEastAsia"/>
          <w:smallCaps w:val="0"/>
          <w:noProof/>
          <w:sz w:val="22"/>
        </w:rPr>
      </w:pPr>
      <w:hyperlink w:anchor="_Toc391666470" w:history="1">
        <w:r w:rsidR="007C3B73" w:rsidRPr="001E0B17">
          <w:rPr>
            <w:rStyle w:val="Hyperlink"/>
            <w:noProof/>
          </w:rPr>
          <w:t>Windows Intune</w:t>
        </w:r>
        <w:r w:rsidR="007C3B73">
          <w:rPr>
            <w:noProof/>
            <w:webHidden/>
          </w:rPr>
          <w:tab/>
        </w:r>
        <w:r w:rsidR="007C3B73">
          <w:rPr>
            <w:noProof/>
            <w:webHidden/>
          </w:rPr>
          <w:fldChar w:fldCharType="begin"/>
        </w:r>
        <w:r w:rsidR="007C3B73">
          <w:rPr>
            <w:noProof/>
            <w:webHidden/>
          </w:rPr>
          <w:instrText xml:space="preserve"> PAGEREF _Toc391666470 \h </w:instrText>
        </w:r>
        <w:r w:rsidR="007C3B73">
          <w:rPr>
            <w:noProof/>
            <w:webHidden/>
          </w:rPr>
        </w:r>
        <w:r w:rsidR="007C3B73">
          <w:rPr>
            <w:noProof/>
            <w:webHidden/>
          </w:rPr>
          <w:fldChar w:fldCharType="separate"/>
        </w:r>
        <w:r w:rsidR="00335AE5">
          <w:rPr>
            <w:noProof/>
            <w:webHidden/>
          </w:rPr>
          <w:t>20</w:t>
        </w:r>
        <w:r w:rsidR="007C3B73">
          <w:rPr>
            <w:noProof/>
            <w:webHidden/>
          </w:rPr>
          <w:fldChar w:fldCharType="end"/>
        </w:r>
      </w:hyperlink>
    </w:p>
    <w:p w:rsidR="007C3B73" w:rsidRDefault="005D6BB9">
      <w:pPr>
        <w:pStyle w:val="TOC2"/>
        <w:rPr>
          <w:rFonts w:eastAsiaTheme="minorEastAsia"/>
          <w:b w:val="0"/>
          <w:smallCaps w:val="0"/>
          <w:noProof/>
          <w:sz w:val="22"/>
        </w:rPr>
      </w:pPr>
      <w:hyperlink w:anchor="_Toc391666471" w:history="1">
        <w:r w:rsidR="007C3B73" w:rsidRPr="001E0B17">
          <w:rPr>
            <w:rStyle w:val="Hyperlink"/>
            <w:noProof/>
          </w:rPr>
          <w:t>Інші Онлайнові служби</w:t>
        </w:r>
        <w:r w:rsidR="007C3B73">
          <w:rPr>
            <w:noProof/>
            <w:webHidden/>
          </w:rPr>
          <w:tab/>
        </w:r>
        <w:r w:rsidR="007C3B73">
          <w:rPr>
            <w:noProof/>
            <w:webHidden/>
          </w:rPr>
          <w:fldChar w:fldCharType="begin"/>
        </w:r>
        <w:r w:rsidR="007C3B73">
          <w:rPr>
            <w:noProof/>
            <w:webHidden/>
          </w:rPr>
          <w:instrText xml:space="preserve"> PAGEREF _Toc391666471 \h </w:instrText>
        </w:r>
        <w:r w:rsidR="007C3B73">
          <w:rPr>
            <w:noProof/>
            <w:webHidden/>
          </w:rPr>
        </w:r>
        <w:r w:rsidR="007C3B73">
          <w:rPr>
            <w:noProof/>
            <w:webHidden/>
          </w:rPr>
          <w:fldChar w:fldCharType="separate"/>
        </w:r>
        <w:r w:rsidR="00335AE5">
          <w:rPr>
            <w:noProof/>
            <w:webHidden/>
          </w:rPr>
          <w:t>23</w:t>
        </w:r>
        <w:r w:rsidR="007C3B73">
          <w:rPr>
            <w:noProof/>
            <w:webHidden/>
          </w:rPr>
          <w:fldChar w:fldCharType="end"/>
        </w:r>
      </w:hyperlink>
    </w:p>
    <w:p w:rsidR="007C3B73" w:rsidRDefault="005D6BB9">
      <w:pPr>
        <w:pStyle w:val="TOC4"/>
        <w:rPr>
          <w:rFonts w:eastAsiaTheme="minorEastAsia"/>
          <w:smallCaps w:val="0"/>
          <w:noProof/>
          <w:sz w:val="22"/>
        </w:rPr>
      </w:pPr>
      <w:hyperlink w:anchor="_Toc391666472" w:history="1">
        <w:r w:rsidR="007C3B73" w:rsidRPr="001E0B17">
          <w:rPr>
            <w:rStyle w:val="Hyperlink"/>
            <w:noProof/>
          </w:rPr>
          <w:t xml:space="preserve">Bing Maps Enterprise Platform і Bing Maps Mobile Asset </w:t>
        </w:r>
        <w:r w:rsidR="004A68A1">
          <w:rPr>
            <w:rStyle w:val="Hyperlink"/>
            <w:noProof/>
          </w:rPr>
          <w:br/>
        </w:r>
        <w:r w:rsidR="007C3B73" w:rsidRPr="001E0B17">
          <w:rPr>
            <w:rStyle w:val="Hyperlink"/>
            <w:noProof/>
          </w:rPr>
          <w:t>Management Platform</w:t>
        </w:r>
        <w:r w:rsidR="007C3B73">
          <w:rPr>
            <w:noProof/>
            <w:webHidden/>
          </w:rPr>
          <w:tab/>
        </w:r>
        <w:r w:rsidR="007C3B73">
          <w:rPr>
            <w:noProof/>
            <w:webHidden/>
          </w:rPr>
          <w:fldChar w:fldCharType="begin"/>
        </w:r>
        <w:r w:rsidR="007C3B73">
          <w:rPr>
            <w:noProof/>
            <w:webHidden/>
          </w:rPr>
          <w:instrText xml:space="preserve"> PAGEREF _Toc391666472 \h </w:instrText>
        </w:r>
        <w:r w:rsidR="007C3B73">
          <w:rPr>
            <w:noProof/>
            <w:webHidden/>
          </w:rPr>
        </w:r>
        <w:r w:rsidR="007C3B73">
          <w:rPr>
            <w:noProof/>
            <w:webHidden/>
          </w:rPr>
          <w:fldChar w:fldCharType="separate"/>
        </w:r>
        <w:r w:rsidR="00335AE5">
          <w:rPr>
            <w:noProof/>
            <w:webHidden/>
          </w:rPr>
          <w:t>23</w:t>
        </w:r>
        <w:r w:rsidR="007C3B73">
          <w:rPr>
            <w:noProof/>
            <w:webHidden/>
          </w:rPr>
          <w:fldChar w:fldCharType="end"/>
        </w:r>
      </w:hyperlink>
    </w:p>
    <w:p w:rsidR="007C3B73" w:rsidRDefault="005D6BB9">
      <w:pPr>
        <w:pStyle w:val="TOC4"/>
        <w:rPr>
          <w:rFonts w:eastAsiaTheme="minorEastAsia"/>
          <w:smallCaps w:val="0"/>
          <w:noProof/>
          <w:sz w:val="22"/>
        </w:rPr>
      </w:pPr>
      <w:hyperlink w:anchor="_Toc391666473" w:history="1">
        <w:r w:rsidR="007C3B73" w:rsidRPr="001E0B17">
          <w:rPr>
            <w:rStyle w:val="Hyperlink"/>
            <w:noProof/>
          </w:rPr>
          <w:t>Microsoft Azure Directory Premium</w:t>
        </w:r>
        <w:r w:rsidR="007C3B73">
          <w:rPr>
            <w:noProof/>
            <w:webHidden/>
          </w:rPr>
          <w:tab/>
        </w:r>
        <w:r w:rsidR="007C3B73">
          <w:rPr>
            <w:noProof/>
            <w:webHidden/>
          </w:rPr>
          <w:fldChar w:fldCharType="begin"/>
        </w:r>
        <w:r w:rsidR="007C3B73">
          <w:rPr>
            <w:noProof/>
            <w:webHidden/>
          </w:rPr>
          <w:instrText xml:space="preserve"> PAGEREF _Toc391666473 \h </w:instrText>
        </w:r>
        <w:r w:rsidR="007C3B73">
          <w:rPr>
            <w:noProof/>
            <w:webHidden/>
          </w:rPr>
        </w:r>
        <w:r w:rsidR="007C3B73">
          <w:rPr>
            <w:noProof/>
            <w:webHidden/>
          </w:rPr>
          <w:fldChar w:fldCharType="separate"/>
        </w:r>
        <w:r w:rsidR="00335AE5">
          <w:rPr>
            <w:noProof/>
            <w:webHidden/>
          </w:rPr>
          <w:t>23</w:t>
        </w:r>
        <w:r w:rsidR="007C3B73">
          <w:rPr>
            <w:noProof/>
            <w:webHidden/>
          </w:rPr>
          <w:fldChar w:fldCharType="end"/>
        </w:r>
      </w:hyperlink>
    </w:p>
    <w:p w:rsidR="007C3B73" w:rsidRDefault="005D6BB9">
      <w:pPr>
        <w:pStyle w:val="TOC4"/>
        <w:rPr>
          <w:rFonts w:eastAsiaTheme="minorEastAsia"/>
          <w:smallCaps w:val="0"/>
          <w:noProof/>
          <w:sz w:val="22"/>
        </w:rPr>
      </w:pPr>
      <w:hyperlink w:anchor="_Toc391666474" w:history="1">
        <w:r w:rsidR="007C3B73" w:rsidRPr="001E0B17">
          <w:rPr>
            <w:rStyle w:val="Hyperlink"/>
            <w:noProof/>
          </w:rPr>
          <w:t>Бібліотека Microsoft Learning E-Reference Library</w:t>
        </w:r>
        <w:r w:rsidR="007C3B73">
          <w:rPr>
            <w:noProof/>
            <w:webHidden/>
          </w:rPr>
          <w:tab/>
        </w:r>
        <w:r w:rsidR="007C3B73">
          <w:rPr>
            <w:noProof/>
            <w:webHidden/>
          </w:rPr>
          <w:fldChar w:fldCharType="begin"/>
        </w:r>
        <w:r w:rsidR="007C3B73">
          <w:rPr>
            <w:noProof/>
            <w:webHidden/>
          </w:rPr>
          <w:instrText xml:space="preserve"> PAGEREF _Toc391666474 \h </w:instrText>
        </w:r>
        <w:r w:rsidR="007C3B73">
          <w:rPr>
            <w:noProof/>
            <w:webHidden/>
          </w:rPr>
        </w:r>
        <w:r w:rsidR="007C3B73">
          <w:rPr>
            <w:noProof/>
            <w:webHidden/>
          </w:rPr>
          <w:fldChar w:fldCharType="separate"/>
        </w:r>
        <w:r w:rsidR="00335AE5">
          <w:rPr>
            <w:noProof/>
            <w:webHidden/>
          </w:rPr>
          <w:t>23</w:t>
        </w:r>
        <w:r w:rsidR="007C3B73">
          <w:rPr>
            <w:noProof/>
            <w:webHidden/>
          </w:rPr>
          <w:fldChar w:fldCharType="end"/>
        </w:r>
      </w:hyperlink>
    </w:p>
    <w:p w:rsidR="007C3B73" w:rsidRDefault="005D6BB9">
      <w:pPr>
        <w:pStyle w:val="TOC4"/>
        <w:rPr>
          <w:rFonts w:eastAsiaTheme="minorEastAsia"/>
          <w:smallCaps w:val="0"/>
          <w:noProof/>
          <w:sz w:val="22"/>
        </w:rPr>
      </w:pPr>
      <w:hyperlink w:anchor="_Toc391666475" w:history="1">
        <w:r w:rsidR="007C3B73" w:rsidRPr="001E0B17">
          <w:rPr>
            <w:rStyle w:val="Hyperlink"/>
            <w:noProof/>
          </w:rPr>
          <w:t>Microsoft Learning IT Academy</w:t>
        </w:r>
        <w:r w:rsidR="007C3B73">
          <w:rPr>
            <w:noProof/>
            <w:webHidden/>
          </w:rPr>
          <w:tab/>
        </w:r>
        <w:r w:rsidR="007C3B73">
          <w:rPr>
            <w:noProof/>
            <w:webHidden/>
          </w:rPr>
          <w:fldChar w:fldCharType="begin"/>
        </w:r>
        <w:r w:rsidR="007C3B73">
          <w:rPr>
            <w:noProof/>
            <w:webHidden/>
          </w:rPr>
          <w:instrText xml:space="preserve"> PAGEREF _Toc391666475 \h </w:instrText>
        </w:r>
        <w:r w:rsidR="007C3B73">
          <w:rPr>
            <w:noProof/>
            <w:webHidden/>
          </w:rPr>
        </w:r>
        <w:r w:rsidR="007C3B73">
          <w:rPr>
            <w:noProof/>
            <w:webHidden/>
          </w:rPr>
          <w:fldChar w:fldCharType="separate"/>
        </w:r>
        <w:r w:rsidR="00335AE5">
          <w:rPr>
            <w:noProof/>
            <w:webHidden/>
          </w:rPr>
          <w:t>24</w:t>
        </w:r>
        <w:r w:rsidR="007C3B73">
          <w:rPr>
            <w:noProof/>
            <w:webHidden/>
          </w:rPr>
          <w:fldChar w:fldCharType="end"/>
        </w:r>
      </w:hyperlink>
    </w:p>
    <w:p w:rsidR="007C3B73" w:rsidRDefault="005D6BB9">
      <w:pPr>
        <w:pStyle w:val="TOC4"/>
        <w:rPr>
          <w:rFonts w:eastAsiaTheme="minorEastAsia"/>
          <w:smallCaps w:val="0"/>
          <w:noProof/>
          <w:sz w:val="22"/>
        </w:rPr>
      </w:pPr>
      <w:hyperlink w:anchor="_Toc391666476" w:history="1">
        <w:r w:rsidR="007C3B73" w:rsidRPr="001E0B17">
          <w:rPr>
            <w:rStyle w:val="Hyperlink"/>
            <w:noProof/>
          </w:rPr>
          <w:t>Microsoft Rights Management</w:t>
        </w:r>
        <w:r w:rsidR="007C3B73">
          <w:rPr>
            <w:noProof/>
            <w:webHidden/>
          </w:rPr>
          <w:tab/>
        </w:r>
        <w:r w:rsidR="007C3B73">
          <w:rPr>
            <w:noProof/>
            <w:webHidden/>
          </w:rPr>
          <w:fldChar w:fldCharType="begin"/>
        </w:r>
        <w:r w:rsidR="007C3B73">
          <w:rPr>
            <w:noProof/>
            <w:webHidden/>
          </w:rPr>
          <w:instrText xml:space="preserve"> PAGEREF _Toc391666476 \h </w:instrText>
        </w:r>
        <w:r w:rsidR="007C3B73">
          <w:rPr>
            <w:noProof/>
            <w:webHidden/>
          </w:rPr>
        </w:r>
        <w:r w:rsidR="007C3B73">
          <w:rPr>
            <w:noProof/>
            <w:webHidden/>
          </w:rPr>
          <w:fldChar w:fldCharType="separate"/>
        </w:r>
        <w:r w:rsidR="00335AE5">
          <w:rPr>
            <w:noProof/>
            <w:webHidden/>
          </w:rPr>
          <w:t>24</w:t>
        </w:r>
        <w:r w:rsidR="007C3B73">
          <w:rPr>
            <w:noProof/>
            <w:webHidden/>
          </w:rPr>
          <w:fldChar w:fldCharType="end"/>
        </w:r>
      </w:hyperlink>
    </w:p>
    <w:p w:rsidR="007C3B73" w:rsidRDefault="005D6BB9">
      <w:pPr>
        <w:pStyle w:val="TOC4"/>
        <w:rPr>
          <w:rFonts w:eastAsiaTheme="minorEastAsia"/>
          <w:smallCaps w:val="0"/>
          <w:noProof/>
          <w:sz w:val="22"/>
        </w:rPr>
      </w:pPr>
      <w:hyperlink w:anchor="_Toc391666477" w:history="1">
        <w:r w:rsidR="007C3B73" w:rsidRPr="001E0B17">
          <w:rPr>
            <w:rStyle w:val="Hyperlink"/>
            <w:noProof/>
          </w:rPr>
          <w:t>Office 365 Developer</w:t>
        </w:r>
        <w:r w:rsidR="007C3B73">
          <w:rPr>
            <w:noProof/>
            <w:webHidden/>
          </w:rPr>
          <w:tab/>
        </w:r>
        <w:r w:rsidR="007C3B73">
          <w:rPr>
            <w:noProof/>
            <w:webHidden/>
          </w:rPr>
          <w:fldChar w:fldCharType="begin"/>
        </w:r>
        <w:r w:rsidR="007C3B73">
          <w:rPr>
            <w:noProof/>
            <w:webHidden/>
          </w:rPr>
          <w:instrText xml:space="preserve"> PAGEREF _Toc391666477 \h </w:instrText>
        </w:r>
        <w:r w:rsidR="007C3B73">
          <w:rPr>
            <w:noProof/>
            <w:webHidden/>
          </w:rPr>
        </w:r>
        <w:r w:rsidR="007C3B73">
          <w:rPr>
            <w:noProof/>
            <w:webHidden/>
          </w:rPr>
          <w:fldChar w:fldCharType="separate"/>
        </w:r>
        <w:r w:rsidR="00335AE5">
          <w:rPr>
            <w:noProof/>
            <w:webHidden/>
          </w:rPr>
          <w:t>24</w:t>
        </w:r>
        <w:r w:rsidR="007C3B73">
          <w:rPr>
            <w:noProof/>
            <w:webHidden/>
          </w:rPr>
          <w:fldChar w:fldCharType="end"/>
        </w:r>
      </w:hyperlink>
    </w:p>
    <w:p w:rsidR="007C3B73" w:rsidRDefault="005D6BB9">
      <w:pPr>
        <w:pStyle w:val="TOC4"/>
        <w:rPr>
          <w:rFonts w:eastAsiaTheme="minorEastAsia"/>
          <w:smallCaps w:val="0"/>
          <w:noProof/>
          <w:sz w:val="22"/>
        </w:rPr>
      </w:pPr>
      <w:hyperlink w:anchor="_Toc391666478" w:history="1">
        <w:r w:rsidR="007C3B73" w:rsidRPr="001E0B17">
          <w:rPr>
            <w:rStyle w:val="Hyperlink"/>
            <w:noProof/>
          </w:rPr>
          <w:t>Power BI для Office 365</w:t>
        </w:r>
        <w:r w:rsidR="007C3B73">
          <w:rPr>
            <w:noProof/>
            <w:webHidden/>
          </w:rPr>
          <w:tab/>
        </w:r>
        <w:r w:rsidR="007C3B73">
          <w:rPr>
            <w:noProof/>
            <w:webHidden/>
          </w:rPr>
          <w:fldChar w:fldCharType="begin"/>
        </w:r>
        <w:r w:rsidR="007C3B73">
          <w:rPr>
            <w:noProof/>
            <w:webHidden/>
          </w:rPr>
          <w:instrText xml:space="preserve"> PAGEREF _Toc391666478 \h </w:instrText>
        </w:r>
        <w:r w:rsidR="007C3B73">
          <w:rPr>
            <w:noProof/>
            <w:webHidden/>
          </w:rPr>
        </w:r>
        <w:r w:rsidR="007C3B73">
          <w:rPr>
            <w:noProof/>
            <w:webHidden/>
          </w:rPr>
          <w:fldChar w:fldCharType="separate"/>
        </w:r>
        <w:r w:rsidR="00335AE5">
          <w:rPr>
            <w:noProof/>
            <w:webHidden/>
          </w:rPr>
          <w:t>24</w:t>
        </w:r>
        <w:r w:rsidR="007C3B73">
          <w:rPr>
            <w:noProof/>
            <w:webHidden/>
          </w:rPr>
          <w:fldChar w:fldCharType="end"/>
        </w:r>
      </w:hyperlink>
    </w:p>
    <w:p w:rsidR="007C3B73" w:rsidRDefault="005D6BB9">
      <w:pPr>
        <w:pStyle w:val="TOC4"/>
        <w:rPr>
          <w:rFonts w:eastAsiaTheme="minorEastAsia"/>
          <w:smallCaps w:val="0"/>
          <w:noProof/>
          <w:sz w:val="22"/>
        </w:rPr>
      </w:pPr>
      <w:hyperlink w:anchor="_Toc391666479" w:history="1">
        <w:r w:rsidR="007C3B73" w:rsidRPr="001E0B17">
          <w:rPr>
            <w:rStyle w:val="Hyperlink"/>
            <w:noProof/>
          </w:rPr>
          <w:t>System Center Endpoint Protection</w:t>
        </w:r>
        <w:r w:rsidR="007C3B73">
          <w:rPr>
            <w:noProof/>
            <w:webHidden/>
          </w:rPr>
          <w:tab/>
        </w:r>
        <w:r w:rsidR="007C3B73">
          <w:rPr>
            <w:noProof/>
            <w:webHidden/>
          </w:rPr>
          <w:fldChar w:fldCharType="begin"/>
        </w:r>
        <w:r w:rsidR="007C3B73">
          <w:rPr>
            <w:noProof/>
            <w:webHidden/>
          </w:rPr>
          <w:instrText xml:space="preserve"> PAGEREF _Toc391666479 \h </w:instrText>
        </w:r>
        <w:r w:rsidR="007C3B73">
          <w:rPr>
            <w:noProof/>
            <w:webHidden/>
          </w:rPr>
        </w:r>
        <w:r w:rsidR="007C3B73">
          <w:rPr>
            <w:noProof/>
            <w:webHidden/>
          </w:rPr>
          <w:fldChar w:fldCharType="separate"/>
        </w:r>
        <w:r w:rsidR="00335AE5">
          <w:rPr>
            <w:noProof/>
            <w:webHidden/>
          </w:rPr>
          <w:t>24</w:t>
        </w:r>
        <w:r w:rsidR="007C3B73">
          <w:rPr>
            <w:noProof/>
            <w:webHidden/>
          </w:rPr>
          <w:fldChar w:fldCharType="end"/>
        </w:r>
      </w:hyperlink>
    </w:p>
    <w:p w:rsidR="007C3B73" w:rsidRDefault="005D6BB9">
      <w:pPr>
        <w:pStyle w:val="TOC4"/>
        <w:rPr>
          <w:rFonts w:eastAsiaTheme="minorEastAsia"/>
          <w:smallCaps w:val="0"/>
          <w:noProof/>
          <w:sz w:val="22"/>
        </w:rPr>
      </w:pPr>
      <w:hyperlink w:anchor="_Toc391666480" w:history="1">
        <w:r w:rsidR="007C3B73" w:rsidRPr="001E0B17">
          <w:rPr>
            <w:rStyle w:val="Hyperlink"/>
            <w:noProof/>
          </w:rPr>
          <w:t>Translator API</w:t>
        </w:r>
        <w:r w:rsidR="007C3B73">
          <w:rPr>
            <w:noProof/>
            <w:webHidden/>
          </w:rPr>
          <w:tab/>
        </w:r>
        <w:r w:rsidR="007C3B73">
          <w:rPr>
            <w:noProof/>
            <w:webHidden/>
          </w:rPr>
          <w:fldChar w:fldCharType="begin"/>
        </w:r>
        <w:r w:rsidR="007C3B73">
          <w:rPr>
            <w:noProof/>
            <w:webHidden/>
          </w:rPr>
          <w:instrText xml:space="preserve"> PAGEREF _Toc391666480 \h </w:instrText>
        </w:r>
        <w:r w:rsidR="007C3B73">
          <w:rPr>
            <w:noProof/>
            <w:webHidden/>
          </w:rPr>
        </w:r>
        <w:r w:rsidR="007C3B73">
          <w:rPr>
            <w:noProof/>
            <w:webHidden/>
          </w:rPr>
          <w:fldChar w:fldCharType="separate"/>
        </w:r>
        <w:r w:rsidR="00335AE5">
          <w:rPr>
            <w:noProof/>
            <w:webHidden/>
          </w:rPr>
          <w:t>25</w:t>
        </w:r>
        <w:r w:rsidR="007C3B73">
          <w:rPr>
            <w:noProof/>
            <w:webHidden/>
          </w:rPr>
          <w:fldChar w:fldCharType="end"/>
        </w:r>
      </w:hyperlink>
    </w:p>
    <w:p w:rsidR="007C3B73" w:rsidRDefault="005D6BB9">
      <w:pPr>
        <w:pStyle w:val="TOC4"/>
        <w:rPr>
          <w:rFonts w:eastAsiaTheme="minorEastAsia"/>
          <w:smallCaps w:val="0"/>
          <w:noProof/>
          <w:sz w:val="22"/>
        </w:rPr>
      </w:pPr>
      <w:hyperlink w:anchor="_Toc391666481" w:history="1">
        <w:r w:rsidR="007C3B73" w:rsidRPr="001E0B17">
          <w:rPr>
            <w:rStyle w:val="Hyperlink"/>
            <w:noProof/>
          </w:rPr>
          <w:t>Yammer Enterprise</w:t>
        </w:r>
        <w:r w:rsidR="007C3B73">
          <w:rPr>
            <w:noProof/>
            <w:webHidden/>
          </w:rPr>
          <w:tab/>
        </w:r>
        <w:r w:rsidR="007C3B73">
          <w:rPr>
            <w:noProof/>
            <w:webHidden/>
          </w:rPr>
          <w:fldChar w:fldCharType="begin"/>
        </w:r>
        <w:r w:rsidR="007C3B73">
          <w:rPr>
            <w:noProof/>
            <w:webHidden/>
          </w:rPr>
          <w:instrText xml:space="preserve"> PAGEREF _Toc391666481 \h </w:instrText>
        </w:r>
        <w:r w:rsidR="007C3B73">
          <w:rPr>
            <w:noProof/>
            <w:webHidden/>
          </w:rPr>
        </w:r>
        <w:r w:rsidR="007C3B73">
          <w:rPr>
            <w:noProof/>
            <w:webHidden/>
          </w:rPr>
          <w:fldChar w:fldCharType="separate"/>
        </w:r>
        <w:r w:rsidR="00335AE5">
          <w:rPr>
            <w:noProof/>
            <w:webHidden/>
          </w:rPr>
          <w:t>25</w:t>
        </w:r>
        <w:r w:rsidR="007C3B73">
          <w:rPr>
            <w:noProof/>
            <w:webHidden/>
          </w:rPr>
          <w:fldChar w:fldCharType="end"/>
        </w:r>
      </w:hyperlink>
    </w:p>
    <w:p w:rsidR="007C3B73" w:rsidRDefault="005D6BB9">
      <w:pPr>
        <w:pStyle w:val="TOC1"/>
        <w:tabs>
          <w:tab w:val="right" w:leader="dot" w:pos="5030"/>
        </w:tabs>
        <w:rPr>
          <w:rFonts w:eastAsiaTheme="minorEastAsia"/>
          <w:b w:val="0"/>
          <w:caps w:val="0"/>
          <w:noProof/>
          <w:sz w:val="22"/>
        </w:rPr>
      </w:pPr>
      <w:hyperlink w:anchor="_Toc391666482" w:history="1">
        <w:r w:rsidR="007C3B73" w:rsidRPr="001E0B17">
          <w:rPr>
            <w:rStyle w:val="Hyperlink"/>
            <w:noProof/>
          </w:rPr>
          <w:t>Вкладення 1 – Повідомлення</w:t>
        </w:r>
        <w:r w:rsidR="007C3B73">
          <w:rPr>
            <w:noProof/>
            <w:webHidden/>
          </w:rPr>
          <w:tab/>
        </w:r>
        <w:r w:rsidR="007C3B73">
          <w:rPr>
            <w:noProof/>
            <w:webHidden/>
          </w:rPr>
          <w:fldChar w:fldCharType="begin"/>
        </w:r>
        <w:r w:rsidR="007C3B73">
          <w:rPr>
            <w:noProof/>
            <w:webHidden/>
          </w:rPr>
          <w:instrText xml:space="preserve"> PAGEREF _Toc391666482 \h </w:instrText>
        </w:r>
        <w:r w:rsidR="007C3B73">
          <w:rPr>
            <w:noProof/>
            <w:webHidden/>
          </w:rPr>
        </w:r>
        <w:r w:rsidR="007C3B73">
          <w:rPr>
            <w:noProof/>
            <w:webHidden/>
          </w:rPr>
          <w:fldChar w:fldCharType="separate"/>
        </w:r>
        <w:r w:rsidR="00335AE5">
          <w:rPr>
            <w:noProof/>
            <w:webHidden/>
          </w:rPr>
          <w:t>26</w:t>
        </w:r>
        <w:r w:rsidR="007C3B73">
          <w:rPr>
            <w:noProof/>
            <w:webHidden/>
          </w:rPr>
          <w:fldChar w:fldCharType="end"/>
        </w:r>
      </w:hyperlink>
    </w:p>
    <w:p w:rsidR="007C3B73" w:rsidRDefault="005D6BB9">
      <w:pPr>
        <w:pStyle w:val="TOC3"/>
        <w:tabs>
          <w:tab w:val="right" w:leader="dot" w:pos="5030"/>
        </w:tabs>
        <w:rPr>
          <w:rFonts w:eastAsiaTheme="minorEastAsia"/>
          <w:smallCaps w:val="0"/>
          <w:noProof/>
          <w:sz w:val="22"/>
        </w:rPr>
      </w:pPr>
      <w:hyperlink w:anchor="_Toc391666483" w:history="1">
        <w:r w:rsidR="007C3B73" w:rsidRPr="001E0B17">
          <w:rPr>
            <w:rStyle w:val="Hyperlink"/>
            <w:noProof/>
          </w:rPr>
          <w:t>Bing Maps</w:t>
        </w:r>
        <w:r w:rsidR="007C3B73">
          <w:rPr>
            <w:noProof/>
            <w:webHidden/>
          </w:rPr>
          <w:tab/>
        </w:r>
        <w:r w:rsidR="007C3B73">
          <w:rPr>
            <w:noProof/>
            <w:webHidden/>
          </w:rPr>
          <w:fldChar w:fldCharType="begin"/>
        </w:r>
        <w:r w:rsidR="007C3B73">
          <w:rPr>
            <w:noProof/>
            <w:webHidden/>
          </w:rPr>
          <w:instrText xml:space="preserve"> PAGEREF _Toc391666483 \h </w:instrText>
        </w:r>
        <w:r w:rsidR="007C3B73">
          <w:rPr>
            <w:noProof/>
            <w:webHidden/>
          </w:rPr>
        </w:r>
        <w:r w:rsidR="007C3B73">
          <w:rPr>
            <w:noProof/>
            <w:webHidden/>
          </w:rPr>
          <w:fldChar w:fldCharType="separate"/>
        </w:r>
        <w:r w:rsidR="00335AE5">
          <w:rPr>
            <w:noProof/>
            <w:webHidden/>
          </w:rPr>
          <w:t>26</w:t>
        </w:r>
        <w:r w:rsidR="007C3B73">
          <w:rPr>
            <w:noProof/>
            <w:webHidden/>
          </w:rPr>
          <w:fldChar w:fldCharType="end"/>
        </w:r>
      </w:hyperlink>
    </w:p>
    <w:p w:rsidR="007C3B73" w:rsidRDefault="005D6BB9">
      <w:pPr>
        <w:pStyle w:val="TOC3"/>
        <w:tabs>
          <w:tab w:val="right" w:leader="dot" w:pos="5030"/>
        </w:tabs>
        <w:rPr>
          <w:rFonts w:eastAsiaTheme="minorEastAsia"/>
          <w:smallCaps w:val="0"/>
          <w:noProof/>
          <w:sz w:val="22"/>
        </w:rPr>
      </w:pPr>
      <w:hyperlink w:anchor="_Toc391666484" w:history="1">
        <w:r w:rsidR="007C3B73" w:rsidRPr="001E0B17">
          <w:rPr>
            <w:rStyle w:val="Hyperlink"/>
            <w:noProof/>
          </w:rPr>
          <w:t>Клієнтська підтримка</w:t>
        </w:r>
        <w:r w:rsidR="007C3B73">
          <w:rPr>
            <w:noProof/>
            <w:webHidden/>
          </w:rPr>
          <w:tab/>
        </w:r>
        <w:r w:rsidR="007C3B73">
          <w:rPr>
            <w:noProof/>
            <w:webHidden/>
          </w:rPr>
          <w:fldChar w:fldCharType="begin"/>
        </w:r>
        <w:r w:rsidR="007C3B73">
          <w:rPr>
            <w:noProof/>
            <w:webHidden/>
          </w:rPr>
          <w:instrText xml:space="preserve"> PAGEREF _Toc391666484 \h </w:instrText>
        </w:r>
        <w:r w:rsidR="007C3B73">
          <w:rPr>
            <w:noProof/>
            <w:webHidden/>
          </w:rPr>
        </w:r>
        <w:r w:rsidR="007C3B73">
          <w:rPr>
            <w:noProof/>
            <w:webHidden/>
          </w:rPr>
          <w:fldChar w:fldCharType="separate"/>
        </w:r>
        <w:r w:rsidR="00335AE5">
          <w:rPr>
            <w:noProof/>
            <w:webHidden/>
          </w:rPr>
          <w:t>26</w:t>
        </w:r>
        <w:r w:rsidR="007C3B73">
          <w:rPr>
            <w:noProof/>
            <w:webHidden/>
          </w:rPr>
          <w:fldChar w:fldCharType="end"/>
        </w:r>
      </w:hyperlink>
    </w:p>
    <w:p w:rsidR="007C3B73" w:rsidRDefault="005D6BB9">
      <w:pPr>
        <w:pStyle w:val="TOC3"/>
        <w:tabs>
          <w:tab w:val="right" w:leader="dot" w:pos="5030"/>
        </w:tabs>
        <w:rPr>
          <w:rFonts w:eastAsiaTheme="minorEastAsia"/>
          <w:smallCaps w:val="0"/>
          <w:noProof/>
          <w:sz w:val="22"/>
        </w:rPr>
      </w:pPr>
      <w:hyperlink w:anchor="_Toc391666485" w:history="1">
        <w:r w:rsidR="007C3B73" w:rsidRPr="001E0B17">
          <w:rPr>
            <w:rStyle w:val="Hyperlink"/>
            <w:noProof/>
          </w:rPr>
          <w:t xml:space="preserve">Повідомлення про візуальний стандарт H.264/AVC, </w:t>
        </w:r>
        <w:r w:rsidR="007C3B73">
          <w:rPr>
            <w:rStyle w:val="Hyperlink"/>
            <w:noProof/>
          </w:rPr>
          <w:br/>
        </w:r>
        <w:r w:rsidR="007C3B73" w:rsidRPr="001E0B17">
          <w:rPr>
            <w:rStyle w:val="Hyperlink"/>
            <w:noProof/>
          </w:rPr>
          <w:t xml:space="preserve">стандарт відео VC-1, візуальний стандарт MPEG-4 Part </w:t>
        </w:r>
        <w:r w:rsidR="007C3B73">
          <w:rPr>
            <w:rStyle w:val="Hyperlink"/>
            <w:noProof/>
          </w:rPr>
          <w:br/>
        </w:r>
        <w:r w:rsidR="007C3B73" w:rsidRPr="001E0B17">
          <w:rPr>
            <w:rStyle w:val="Hyperlink"/>
            <w:noProof/>
          </w:rPr>
          <w:t>2 і стандарт відео MPEG-2</w:t>
        </w:r>
        <w:r w:rsidR="007C3B73">
          <w:rPr>
            <w:noProof/>
            <w:webHidden/>
          </w:rPr>
          <w:tab/>
        </w:r>
        <w:r w:rsidR="007C3B73">
          <w:rPr>
            <w:noProof/>
            <w:webHidden/>
          </w:rPr>
          <w:fldChar w:fldCharType="begin"/>
        </w:r>
        <w:r w:rsidR="007C3B73">
          <w:rPr>
            <w:noProof/>
            <w:webHidden/>
          </w:rPr>
          <w:instrText xml:space="preserve"> PAGEREF _Toc391666485 \h </w:instrText>
        </w:r>
        <w:r w:rsidR="007C3B73">
          <w:rPr>
            <w:noProof/>
            <w:webHidden/>
          </w:rPr>
        </w:r>
        <w:r w:rsidR="007C3B73">
          <w:rPr>
            <w:noProof/>
            <w:webHidden/>
          </w:rPr>
          <w:fldChar w:fldCharType="separate"/>
        </w:r>
        <w:r w:rsidR="00335AE5">
          <w:rPr>
            <w:noProof/>
            <w:webHidden/>
          </w:rPr>
          <w:t>27</w:t>
        </w:r>
        <w:r w:rsidR="007C3B73">
          <w:rPr>
            <w:noProof/>
            <w:webHidden/>
          </w:rPr>
          <w:fldChar w:fldCharType="end"/>
        </w:r>
      </w:hyperlink>
    </w:p>
    <w:p w:rsidR="007C3B73" w:rsidRDefault="005D6BB9">
      <w:pPr>
        <w:pStyle w:val="TOC1"/>
        <w:tabs>
          <w:tab w:val="right" w:leader="dot" w:pos="5030"/>
        </w:tabs>
        <w:rPr>
          <w:rFonts w:eastAsiaTheme="minorEastAsia"/>
          <w:b w:val="0"/>
          <w:caps w:val="0"/>
          <w:noProof/>
          <w:sz w:val="22"/>
        </w:rPr>
      </w:pPr>
      <w:hyperlink w:anchor="_Toc391666486" w:history="1">
        <w:r w:rsidR="007C3B73" w:rsidRPr="001E0B17">
          <w:rPr>
            <w:rStyle w:val="Hyperlink"/>
            <w:noProof/>
          </w:rPr>
          <w:t>Вкладення 2 – Набори ліцензій на передплату</w:t>
        </w:r>
        <w:r w:rsidR="007C3B73">
          <w:rPr>
            <w:noProof/>
            <w:webHidden/>
          </w:rPr>
          <w:tab/>
        </w:r>
        <w:r w:rsidR="007C3B73">
          <w:rPr>
            <w:noProof/>
            <w:webHidden/>
          </w:rPr>
          <w:fldChar w:fldCharType="begin"/>
        </w:r>
        <w:r w:rsidR="007C3B73">
          <w:rPr>
            <w:noProof/>
            <w:webHidden/>
          </w:rPr>
          <w:instrText xml:space="preserve"> PAGEREF _Toc391666486 \h </w:instrText>
        </w:r>
        <w:r w:rsidR="007C3B73">
          <w:rPr>
            <w:noProof/>
            <w:webHidden/>
          </w:rPr>
        </w:r>
        <w:r w:rsidR="007C3B73">
          <w:rPr>
            <w:noProof/>
            <w:webHidden/>
          </w:rPr>
          <w:fldChar w:fldCharType="separate"/>
        </w:r>
        <w:r w:rsidR="00335AE5">
          <w:rPr>
            <w:noProof/>
            <w:webHidden/>
          </w:rPr>
          <w:t>28</w:t>
        </w:r>
        <w:r w:rsidR="007C3B73">
          <w:rPr>
            <w:noProof/>
            <w:webHidden/>
          </w:rPr>
          <w:fldChar w:fldCharType="end"/>
        </w:r>
      </w:hyperlink>
    </w:p>
    <w:p w:rsidR="007C3B73" w:rsidRDefault="005D6BB9">
      <w:pPr>
        <w:pStyle w:val="TOC1"/>
        <w:tabs>
          <w:tab w:val="right" w:leader="dot" w:pos="5030"/>
        </w:tabs>
        <w:rPr>
          <w:rFonts w:eastAsiaTheme="minorEastAsia"/>
          <w:b w:val="0"/>
          <w:caps w:val="0"/>
          <w:noProof/>
          <w:sz w:val="22"/>
        </w:rPr>
      </w:pPr>
      <w:hyperlink w:anchor="_Toc391666487" w:history="1">
        <w:r w:rsidR="007C3B73" w:rsidRPr="001E0B17">
          <w:rPr>
            <w:rStyle w:val="Hyperlink"/>
            <w:noProof/>
          </w:rPr>
          <w:t>Вкладення 3 – Стандартні європейські договори (обробники)</w:t>
        </w:r>
        <w:r w:rsidR="007C3B73">
          <w:rPr>
            <w:noProof/>
            <w:webHidden/>
          </w:rPr>
          <w:tab/>
        </w:r>
        <w:r w:rsidR="007C3B73">
          <w:rPr>
            <w:noProof/>
            <w:webHidden/>
          </w:rPr>
          <w:fldChar w:fldCharType="begin"/>
        </w:r>
        <w:r w:rsidR="007C3B73">
          <w:rPr>
            <w:noProof/>
            <w:webHidden/>
          </w:rPr>
          <w:instrText xml:space="preserve"> PAGEREF _Toc391666487 \h </w:instrText>
        </w:r>
        <w:r w:rsidR="007C3B73">
          <w:rPr>
            <w:noProof/>
            <w:webHidden/>
          </w:rPr>
        </w:r>
        <w:r w:rsidR="007C3B73">
          <w:rPr>
            <w:noProof/>
            <w:webHidden/>
          </w:rPr>
          <w:fldChar w:fldCharType="separate"/>
        </w:r>
        <w:r w:rsidR="00335AE5">
          <w:rPr>
            <w:noProof/>
            <w:webHidden/>
          </w:rPr>
          <w:t>29</w:t>
        </w:r>
        <w:r w:rsidR="007C3B73">
          <w:rPr>
            <w:noProof/>
            <w:webHidden/>
          </w:rPr>
          <w:fldChar w:fldCharType="end"/>
        </w:r>
      </w:hyperlink>
    </w:p>
    <w:p w:rsidR="004D27A6" w:rsidRPr="00B810D0" w:rsidRDefault="00600D17" w:rsidP="00A914BF">
      <w:pPr>
        <w:pStyle w:val="ProductList-Body"/>
      </w:pPr>
      <w:r>
        <w:fldChar w:fldCharType="end"/>
      </w:r>
    </w:p>
    <w:p w:rsidR="004D27A6" w:rsidRDefault="004D27A6" w:rsidP="00A914BF">
      <w:pPr>
        <w:pStyle w:val="ProductList-Body"/>
        <w:sectPr w:rsidR="004D27A6" w:rsidSect="00637F06">
          <w:type w:val="continuous"/>
          <w:pgSz w:w="12240" w:h="15840"/>
          <w:pgMar w:top="1440" w:right="720" w:bottom="1440" w:left="720" w:header="720" w:footer="720" w:gutter="0"/>
          <w:cols w:num="2" w:space="720"/>
          <w:docGrid w:linePitch="360"/>
        </w:sectPr>
      </w:pPr>
    </w:p>
    <w:p w:rsidR="004D27A6" w:rsidRPr="00B810D0" w:rsidRDefault="004D27A6" w:rsidP="00366C8E">
      <w:pPr>
        <w:pStyle w:val="ProductList-SectionHeading"/>
        <w:outlineLvl w:val="0"/>
      </w:pPr>
      <w:bookmarkStart w:id="3" w:name="Introduction"/>
      <w:bookmarkStart w:id="4" w:name="_Toc391666423"/>
      <w:r>
        <w:t>Вступ</w:t>
      </w:r>
      <w:bookmarkEnd w:id="3"/>
      <w:bookmarkEnd w:id="4"/>
    </w:p>
    <w:p w:rsidR="003F6CEE" w:rsidRPr="00B810D0"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w:t>
      </w:r>
      <w:r w:rsidR="00090610">
        <w:t> </w:t>
      </w:r>
      <w:r>
        <w:t>визначено нижче), а також інших продуктів і служб Microsoft.</w:t>
      </w:r>
    </w:p>
    <w:p w:rsidR="004D27A6" w:rsidRPr="00B810D0" w:rsidRDefault="003F6CEE" w:rsidP="003F6CEE">
      <w:pPr>
        <w:pStyle w:val="ProductList-Body"/>
      </w:pPr>
      <w:r>
        <w:t>Більшість Онлайнових служб пропонують Угоду про рівень послуг. Для отримання додаткових відомостей щодо Угод про рівень послуг для</w:t>
      </w:r>
      <w:r w:rsidR="00577F78">
        <w:t> </w:t>
      </w:r>
      <w:r>
        <w:t xml:space="preserve">Онлайнових служб виберіть посилання </w:t>
      </w:r>
      <w:hyperlink r:id="rId18" w:history="1">
        <w:r w:rsidR="00577F78" w:rsidRPr="00AA05D4">
          <w:rPr>
            <w:rStyle w:val="Hyperlink"/>
          </w:rPr>
          <w:t>http://microsoft.com/licensing/contracts</w:t>
        </w:r>
      </w:hyperlink>
      <w:r>
        <w:t>.</w:t>
      </w:r>
    </w:p>
    <w:p w:rsidR="004D27A6" w:rsidRPr="00B810D0" w:rsidRDefault="004D27A6" w:rsidP="00A914BF">
      <w:pPr>
        <w:pStyle w:val="ProductList-Body"/>
      </w:pPr>
    </w:p>
    <w:p w:rsidR="004D27A6" w:rsidRPr="00B810D0" w:rsidRDefault="003F6CEE" w:rsidP="00366C8E">
      <w:pPr>
        <w:pStyle w:val="ProductList-Offering1Heading"/>
        <w:outlineLvl w:val="1"/>
      </w:pPr>
      <w:bookmarkStart w:id="5" w:name="_Toc391666424"/>
      <w:r>
        <w:t>Попередні версії</w:t>
      </w:r>
      <w:bookmarkEnd w:id="5"/>
    </w:p>
    <w:p w:rsidR="004D27A6" w:rsidRPr="00B810D0" w:rsidRDefault="003F6CEE" w:rsidP="00A914BF">
      <w:pPr>
        <w:pStyle w:val="ProductList-Body"/>
      </w:pPr>
      <w:r>
        <w:t>В «Умовах використання Онлайнових служб» наведено умови для Онлайнових служб, доступних на поточний момент. Для старіших версій</w:t>
      </w:r>
      <w:r w:rsidR="00577F78">
        <w:t> </w:t>
      </w:r>
      <w:r>
        <w:t xml:space="preserve">Клієнт може перейти за посиланням </w:t>
      </w:r>
      <w:hyperlink r:id="rId19" w:history="1">
        <w:r w:rsidR="00577F78">
          <w:rPr>
            <w:rStyle w:val="Hyperlink"/>
          </w:rPr>
          <w:t>http://go.microsoft.com/?linkid=9840733</w:t>
        </w:r>
      </w:hyperlink>
      <w:r>
        <w:t xml:space="preserve"> або звернутися до свого торговельного партнера чи</w:t>
      </w:r>
      <w:r w:rsidR="00577F78">
        <w:t> </w:t>
      </w:r>
      <w:r>
        <w:t>до</w:t>
      </w:r>
      <w:r w:rsidR="00577F78">
        <w:t> </w:t>
      </w:r>
      <w:r>
        <w:t>менеджера з роботи з клієнтами Майкрософт.</w:t>
      </w:r>
    </w:p>
    <w:p w:rsidR="003F6CEE" w:rsidRPr="00B810D0" w:rsidRDefault="003F6CEE" w:rsidP="00A914BF">
      <w:pPr>
        <w:pStyle w:val="ProductList-Body"/>
      </w:pPr>
    </w:p>
    <w:p w:rsidR="00730B3A" w:rsidRPr="00B810D0"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1666425"/>
      <w:r>
        <w:t>Пояснення та зведення змін</w:t>
      </w:r>
      <w:bookmarkEnd w:id="6"/>
      <w:bookmarkEnd w:id="7"/>
      <w:bookmarkEnd w:id="8"/>
      <w:bookmarkEnd w:id="9"/>
      <w:bookmarkEnd w:id="10"/>
      <w:bookmarkEnd w:id="11"/>
      <w:bookmarkEnd w:id="12"/>
    </w:p>
    <w:p w:rsidR="003F6CEE" w:rsidRPr="00B810D0" w:rsidRDefault="00730B3A" w:rsidP="00A914BF">
      <w:pPr>
        <w:pStyle w:val="ProductList-Body"/>
      </w:pPr>
      <w:r>
        <w:rPr>
          <w:b/>
          <w:color w:val="00188F"/>
        </w:rPr>
        <w:t>Зміни</w:t>
      </w:r>
    </w:p>
    <w:p w:rsidR="00730B3A" w:rsidRPr="00B810D0" w:rsidRDefault="00730B3A" w:rsidP="00730B3A">
      <w:pPr>
        <w:pStyle w:val="ProductList-Body"/>
      </w:pPr>
      <w:r>
        <w:t>Ця версія «Умов використання Онлайнових служб» має три суттєві відмінності від «Прав на використання Онлайнових служб» у редакції квітня 2014 р.:</w:t>
      </w:r>
    </w:p>
    <w:p w:rsidR="00730B3A" w:rsidRPr="00B810D0" w:rsidRDefault="00730B3A" w:rsidP="00A44A41">
      <w:pPr>
        <w:pStyle w:val="ProductList-Body"/>
        <w:numPr>
          <w:ilvl w:val="0"/>
          <w:numId w:val="1"/>
        </w:numPr>
        <w:ind w:left="450" w:hanging="270"/>
      </w:pPr>
      <w:r>
        <w:t>Корпорація Майкрософт переглянула Загальні умови та Умови, що стосуються Онлайнової служби, зробивши їх простішими й</w:t>
      </w:r>
      <w:r w:rsidR="00577F78">
        <w:t> </w:t>
      </w:r>
      <w:r>
        <w:t>лаконічнішими, і роз'яснила низку положень, стосовно яких часто отримує коментарі та запитання від клієнтів.</w:t>
      </w:r>
    </w:p>
    <w:p w:rsidR="00730B3A" w:rsidRPr="00B810D0" w:rsidRDefault="00730B3A" w:rsidP="0088164F">
      <w:pPr>
        <w:pStyle w:val="ProductList-Body"/>
        <w:numPr>
          <w:ilvl w:val="0"/>
          <w:numId w:val="1"/>
        </w:numPr>
        <w:spacing w:before="40"/>
        <w:ind w:left="461" w:hanging="274"/>
      </w:pPr>
      <w:r>
        <w:t>Майкрософт додала набагато більше відомостей до умов безпеки та конфіденційності, а також включила умови своєї угоди про</w:t>
      </w:r>
      <w:r w:rsidR="00577F78">
        <w:t> </w:t>
      </w:r>
      <w:r>
        <w:t>обробку даних та Стандартні європейські договори ЄС.</w:t>
      </w:r>
    </w:p>
    <w:p w:rsidR="003F6CEE" w:rsidRPr="00B810D0" w:rsidRDefault="00730B3A" w:rsidP="0088164F">
      <w:pPr>
        <w:pStyle w:val="ProductList-Body"/>
        <w:numPr>
          <w:ilvl w:val="0"/>
          <w:numId w:val="1"/>
        </w:numPr>
        <w:spacing w:before="40"/>
        <w:ind w:left="461" w:hanging="274"/>
      </w:pPr>
      <w:r>
        <w:t>Майкрософт зобов'язується виконувати умови даних «Умов використання Онлайнових служб» протягом періоду передплати Клієнтом кожної Онлайнової служби.</w:t>
      </w:r>
    </w:p>
    <w:p w:rsidR="003F6CEE" w:rsidRPr="00B810D0" w:rsidRDefault="003F6CEE" w:rsidP="00A914BF">
      <w:pPr>
        <w:pStyle w:val="ProductList-Body"/>
      </w:pPr>
    </w:p>
    <w:p w:rsidR="003F6CEE" w:rsidRPr="00B810D0" w:rsidRDefault="00730B3A" w:rsidP="00A914BF">
      <w:pPr>
        <w:pStyle w:val="ProductList-Body"/>
      </w:pPr>
      <w:r>
        <w:rPr>
          <w:b/>
          <w:color w:val="00188F"/>
        </w:rPr>
        <w:t>Змінення назви</w:t>
      </w:r>
    </w:p>
    <w:p w:rsidR="00730B3A" w:rsidRPr="00B810D0" w:rsidRDefault="003C35CD" w:rsidP="00A914BF">
      <w:pPr>
        <w:pStyle w:val="ProductList-Body"/>
      </w:pPr>
      <w:r>
        <w:t>На додаток до зазначених вище змін. Онлайнові служби, які раніше мали назву «Windows Azure», відтепер називаються «Microsoft Azure».</w:t>
      </w:r>
    </w:p>
    <w:p w:rsidR="003F6CEE" w:rsidRPr="00B810D0" w:rsidRDefault="003F6CEE" w:rsidP="00A914BF">
      <w:pPr>
        <w:pStyle w:val="ProductList-Body"/>
      </w:pPr>
    </w:p>
    <w:p w:rsidR="004D27A6" w:rsidRPr="00B810D0" w:rsidRDefault="004D27A6" w:rsidP="00A914BF">
      <w:pPr>
        <w:pStyle w:val="ProductList-Body"/>
      </w:pPr>
    </w:p>
    <w:p w:rsidR="004D27A6" w:rsidRDefault="004D27A6" w:rsidP="00A914BF">
      <w:pPr>
        <w:pStyle w:val="ProductList-Body"/>
        <w:sectPr w:rsidR="004D27A6" w:rsidSect="00637F06">
          <w:footerReference w:type="first" r:id="rId20"/>
          <w:pgSz w:w="12240" w:h="15840"/>
          <w:pgMar w:top="1440" w:right="720" w:bottom="1440" w:left="720" w:header="720" w:footer="720" w:gutter="0"/>
          <w:cols w:space="720"/>
          <w:titlePg/>
          <w:docGrid w:linePitch="360"/>
        </w:sectPr>
      </w:pPr>
    </w:p>
    <w:p w:rsidR="004D27A6" w:rsidRPr="00B810D0" w:rsidRDefault="00730B3A" w:rsidP="00366C8E">
      <w:pPr>
        <w:pStyle w:val="ProductList-SectionHeading"/>
        <w:outlineLvl w:val="0"/>
      </w:pPr>
      <w:bookmarkStart w:id="13" w:name="GeneralTerms"/>
      <w:bookmarkStart w:id="14" w:name="_Toc391666426"/>
      <w:r>
        <w:t>Загальні умови</w:t>
      </w:r>
      <w:bookmarkEnd w:id="13"/>
      <w:bookmarkEnd w:id="14"/>
    </w:p>
    <w:p w:rsidR="00730B3A" w:rsidRPr="00B810D0" w:rsidRDefault="00730B3A"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Ліцензія на передплату користувача необхідна для кожного користувача, який отримує доступ до Онлайнової служби,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sidR="00090610" w:rsidRPr="00090610">
          <w:rPr>
            <w:rStyle w:val="Hyperlink"/>
          </w:rPr>
          <w:t>Вкладення</w:t>
        </w:r>
        <w:r w:rsidR="00090610">
          <w:rPr>
            <w:rStyle w:val="Hyperlink"/>
          </w:rPr>
          <w:t> </w:t>
        </w:r>
        <w:r>
          <w:rPr>
            <w:rStyle w:val="Hyperlink"/>
          </w:rPr>
          <w:t>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p>
    <w:p w:rsidR="00730B3A" w:rsidRPr="00B810D0" w:rsidRDefault="00730B3A" w:rsidP="00A914BF">
      <w:pPr>
        <w:pStyle w:val="ProductList-Body"/>
      </w:pPr>
    </w:p>
    <w:p w:rsidR="00730B3A" w:rsidRPr="00B810D0" w:rsidRDefault="00103924" w:rsidP="00366C8E">
      <w:pPr>
        <w:pStyle w:val="ProductList-SubSubSectionHeading"/>
        <w:outlineLvl w:val="1"/>
      </w:pPr>
      <w:bookmarkStart w:id="15" w:name="_Toc391666427"/>
      <w:r>
        <w:t>Визначення</w:t>
      </w:r>
      <w:bookmarkEnd w:id="15"/>
    </w:p>
    <w:p w:rsidR="00103924" w:rsidRPr="00B810D0"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rsidR="00103924" w:rsidRPr="00B810D0"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rsidR="00103924" w:rsidRPr="00B810D0"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rsidR="00103924" w:rsidRPr="00B810D0"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rsidR="00103924" w:rsidRPr="00B810D0"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w:t>
      </w:r>
      <w:r w:rsidR="00797C86">
        <w:t> </w:t>
      </w:r>
      <w:r>
        <w:t>надкомпактний сервер вважаються окремим пристроєм.</w:t>
      </w:r>
    </w:p>
    <w:p w:rsidR="00103924" w:rsidRPr="00B810D0" w:rsidRDefault="00874919" w:rsidP="00337870">
      <w:pPr>
        <w:pStyle w:val="ProductList-Body"/>
        <w:spacing w:after="120"/>
      </w:pPr>
      <w:r>
        <w:t>«Продукт не від Майкрософт» - це будь-яке програмне забезпечення, дані, служба, веб-сайт або продукт під брендом третьої сторони.</w:t>
      </w:r>
    </w:p>
    <w:p w:rsidR="00103924" w:rsidRPr="00B810D0" w:rsidRDefault="00874919" w:rsidP="00337870">
      <w:pPr>
        <w:pStyle w:val="ProductList-Body"/>
        <w:spacing w:after="120"/>
      </w:pPr>
      <w:r>
        <w:t>«Онлайнова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Списку продуктів. Список</w:t>
      </w:r>
      <w:r w:rsidR="00797C86">
        <w:t> </w:t>
      </w:r>
      <w:r>
        <w:t xml:space="preserve">продуктів розміщено на веб-сторінці </w:t>
      </w:r>
      <w:hyperlink r:id="rId21" w:history="1">
        <w:r w:rsidR="00797C86" w:rsidRPr="00190243">
          <w:rPr>
            <w:rStyle w:val="Hyperlink"/>
          </w:rPr>
          <w:t>http://go.microsoft.com/?linkid=9839207</w:t>
        </w:r>
      </w:hyperlink>
      <w:r w:rsidRPr="0048359B">
        <w:t>.</w:t>
      </w:r>
    </w:p>
    <w:p w:rsidR="00103924" w:rsidRPr="00B810D0" w:rsidRDefault="00874919" w:rsidP="00337870">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rsidR="00730B3A" w:rsidRPr="00B810D0" w:rsidRDefault="00337870" w:rsidP="00103924">
      <w:pPr>
        <w:pStyle w:val="ProductList-Body"/>
      </w:pPr>
      <w:r>
        <w:t>«Ліцензія SL» – це ліцензія на передплату.</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6" w:name="_Toc391666428"/>
      <w:r>
        <w:t>Оновлення Умов використання Онлайнових служб</w:t>
      </w:r>
      <w:bookmarkEnd w:id="16"/>
    </w:p>
    <w:p w:rsidR="00103924" w:rsidRPr="00B810D0"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7" w:name="_Toc391666429"/>
      <w:r>
        <w:t>Нормативні зміни та доступність на міжнародному рівні</w:t>
      </w:r>
      <w:bookmarkEnd w:id="17"/>
    </w:p>
    <w:p w:rsidR="00103924" w:rsidRPr="00B810D0"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2" w:history="1">
        <w:r w:rsidR="00797C86" w:rsidRPr="00AA05D4">
          <w:rPr>
            <w:rStyle w:val="Hyperlink"/>
          </w:rPr>
          <w:t>www.microsoft.com/online/international-availability.aspx</w:t>
        </w:r>
      </w:hyperlink>
      <w:r>
        <w:t>.</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8" w:name="_Toc391666430"/>
      <w:r>
        <w:t>Збереження даних</w:t>
      </w:r>
      <w:bookmarkEnd w:id="18"/>
    </w:p>
    <w:p w:rsidR="00103924" w:rsidRPr="00B810D0" w:rsidRDefault="00103924" w:rsidP="00337870">
      <w:pPr>
        <w:pStyle w:val="ProductList-Body"/>
        <w:spacing w:after="120"/>
      </w:pPr>
      <w:r>
        <w:t>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і видаляє його Дані.</w:t>
      </w:r>
    </w:p>
    <w:p w:rsidR="00103924" w:rsidRPr="00B810D0" w:rsidRDefault="00103924" w:rsidP="00103924">
      <w:pPr>
        <w:pStyle w:val="ProductList-Body"/>
      </w:pPr>
      <w:r>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9" w:name="_Toc391666431"/>
      <w:r>
        <w:t>Використання програмного забезпечення з онлайновою службою</w:t>
      </w:r>
      <w:bookmarkEnd w:id="19"/>
    </w:p>
    <w:p w:rsidR="00103924" w:rsidRPr="00B810D0"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w:t>
      </w:r>
      <w:r w:rsidR="00797C86">
        <w:t> </w:t>
      </w:r>
      <w:r>
        <w:t>такому разі застосовуватимуться наведені нижче умови.</w:t>
      </w:r>
    </w:p>
    <w:p w:rsidR="00AD5F09" w:rsidRPr="00B810D0" w:rsidRDefault="00AD5F09" w:rsidP="00103924">
      <w:pPr>
        <w:pStyle w:val="ProductList-Body"/>
      </w:pPr>
    </w:p>
    <w:p w:rsidR="00103924" w:rsidRPr="00B810D0" w:rsidRDefault="00103924" w:rsidP="00366C8E">
      <w:pPr>
        <w:pStyle w:val="ProductList-Body"/>
        <w:ind w:left="180"/>
        <w:outlineLvl w:val="2"/>
      </w:pPr>
      <w:r>
        <w:rPr>
          <w:b/>
          <w:color w:val="0072C6"/>
        </w:rPr>
        <w:t>Умови ліцензії на програмний продукт Microsoft</w:t>
      </w:r>
    </w:p>
    <w:p w:rsidR="00103924" w:rsidRPr="00B810D0"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4A14F0">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rsidR="00AD5F09" w:rsidRPr="00B810D0" w:rsidRDefault="00AD5F09" w:rsidP="00AD5F09">
      <w:pPr>
        <w:pStyle w:val="ProductList-Body"/>
        <w:ind w:left="180"/>
      </w:pPr>
    </w:p>
    <w:p w:rsidR="00103924" w:rsidRPr="00B810D0"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rsidR="00103924" w:rsidRPr="00B810D0" w:rsidRDefault="00103924" w:rsidP="00AD5F09">
      <w:pPr>
        <w:pStyle w:val="ProductList-Body"/>
        <w:ind w:left="180"/>
      </w:pPr>
      <w:r>
        <w:t>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w:t>
      </w:r>
      <w:r w:rsidR="00797C86">
        <w:t> </w:t>
      </w:r>
      <w:r>
        <w:t>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Програми можуть збирати дані про використання та продуктивність Програм, які можуть бути передані в</w:t>
      </w:r>
      <w:r w:rsidR="00797C86">
        <w:t> </w:t>
      </w:r>
      <w:r>
        <w:t>Майкрософт та використані в цілях, описаних у цих «Умовах використання Онлайнових служб».</w:t>
      </w:r>
    </w:p>
    <w:p w:rsidR="00AD5F09" w:rsidRPr="00B810D0" w:rsidRDefault="00AD5F09" w:rsidP="00AD5F09">
      <w:pPr>
        <w:pStyle w:val="ProductList-Body"/>
        <w:ind w:left="180"/>
      </w:pPr>
    </w:p>
    <w:p w:rsidR="00103924" w:rsidRPr="00B810D0" w:rsidRDefault="00103924" w:rsidP="00366C8E">
      <w:pPr>
        <w:pStyle w:val="ProductList-Body"/>
        <w:ind w:left="180"/>
        <w:outlineLvl w:val="2"/>
      </w:pPr>
      <w:r>
        <w:rPr>
          <w:b/>
          <w:color w:val="0072C6"/>
        </w:rPr>
        <w:t>Компоненти програмного забезпечення від стороннього виробника</w:t>
      </w:r>
    </w:p>
    <w:p w:rsidR="00103924" w:rsidRPr="00B810D0"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w:t>
      </w:r>
      <w:r w:rsidR="00797C86">
        <w:t> </w:t>
      </w:r>
      <w:r>
        <w:t>з ліцензійними умовами і повідомленнями Майкрософт.</w:t>
      </w:r>
    </w:p>
    <w:p w:rsidR="00AD5F09" w:rsidRPr="00B810D0" w:rsidRDefault="00AD5F09" w:rsidP="00AD5F09">
      <w:pPr>
        <w:pStyle w:val="ProductList-Body"/>
      </w:pPr>
    </w:p>
    <w:p w:rsidR="00AD5F09" w:rsidRPr="00B810D0" w:rsidRDefault="00AD5F09" w:rsidP="00366C8E">
      <w:pPr>
        <w:pStyle w:val="ProductList-SubSubSectionHeading"/>
        <w:outlineLvl w:val="1"/>
      </w:pPr>
      <w:bookmarkStart w:id="20" w:name="_Toc391666432"/>
      <w:r>
        <w:t>Продукти не від Майкрософт</w:t>
      </w:r>
      <w:bookmarkEnd w:id="20"/>
    </w:p>
    <w:p w:rsidR="00103924" w:rsidRPr="00B810D0" w:rsidRDefault="00AD5F09" w:rsidP="00AD5F09">
      <w:pPr>
        <w:pStyle w:val="ProductList-Body"/>
      </w:pPr>
      <w:r>
        <w:t xml:space="preserve">Майкрософт може надати Клієнту доступ до Продуктів не від Майкрософт через використання Клієнтом Онлайнових служб (наприклад, через магазин або колекцію).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одноосібну відповідальність за будь-який продукт не від Майкрософт, який він інсталює або використовує з Онлайновою службою. </w:t>
      </w:r>
    </w:p>
    <w:p w:rsidR="00103924" w:rsidRPr="00B810D0" w:rsidRDefault="00103924" w:rsidP="00103924">
      <w:pPr>
        <w:pStyle w:val="ProductList-Body"/>
      </w:pPr>
    </w:p>
    <w:p w:rsidR="00AD5F09" w:rsidRPr="00B810D0" w:rsidRDefault="00AD5F09" w:rsidP="00366C8E">
      <w:pPr>
        <w:pStyle w:val="ProductList-SubSubSectionHeading"/>
        <w:outlineLvl w:val="1"/>
      </w:pPr>
      <w:bookmarkStart w:id="21" w:name="_Toc391666433"/>
      <w:r>
        <w:t>Правила допустимого використання</w:t>
      </w:r>
      <w:bookmarkEnd w:id="21"/>
    </w:p>
    <w:p w:rsidR="00AD5F09" w:rsidRPr="00B810D0"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w:t>
      </w:r>
      <w:r w:rsidR="00FD48B0">
        <w:t> </w:t>
      </w:r>
      <w:r>
        <w:t>службу:</w:t>
      </w:r>
    </w:p>
    <w:p w:rsidR="00AD5F09" w:rsidRPr="00B810D0"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rsidR="00AD5F09" w:rsidRPr="00B810D0" w:rsidRDefault="00AD5F09" w:rsidP="0088164F">
      <w:pPr>
        <w:pStyle w:val="ProductList-Body"/>
        <w:numPr>
          <w:ilvl w:val="0"/>
          <w:numId w:val="2"/>
        </w:numPr>
        <w:spacing w:before="40"/>
        <w:ind w:left="450" w:hanging="270"/>
      </w:pPr>
      <w:r>
        <w:t xml:space="preserve">для порушення прав інших осіб; </w:t>
      </w:r>
    </w:p>
    <w:p w:rsidR="00AD5F09" w:rsidRPr="00B810D0" w:rsidRDefault="00AD5F09" w:rsidP="0088164F">
      <w:pPr>
        <w:pStyle w:val="ProductList-Body"/>
        <w:numPr>
          <w:ilvl w:val="0"/>
          <w:numId w:val="2"/>
        </w:numPr>
        <w:spacing w:before="40"/>
        <w:ind w:left="450" w:hanging="270"/>
      </w:pPr>
      <w:r>
        <w:t>для отримання несанкціонованого доступу або перешкоджання роботі будь-якої служби, пристрою, даних, облікового запису або</w:t>
      </w:r>
      <w:r w:rsidR="00797C86">
        <w:t> </w:t>
      </w:r>
      <w:r>
        <w:t xml:space="preserve">мережі; </w:t>
      </w:r>
    </w:p>
    <w:p w:rsidR="00AD5F09" w:rsidRPr="00B810D0"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rsidR="00AD5F09" w:rsidRPr="00B810D0"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rsidR="00AD5F09" w:rsidRPr="00B810D0"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w:t>
      </w:r>
      <w:r w:rsidR="00797C86">
        <w:t> </w:t>
      </w:r>
      <w:r>
        <w:t>призвести до серйозних аварій чи екологічних катастроф.</w:t>
      </w:r>
    </w:p>
    <w:p w:rsidR="00103924" w:rsidRPr="00B810D0" w:rsidRDefault="00AD5F09" w:rsidP="00AD5F09">
      <w:pPr>
        <w:pStyle w:val="ProductList-Body"/>
      </w:pPr>
      <w:r>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w:t>
      </w:r>
      <w:r w:rsidR="001B273E">
        <w:t> </w:t>
      </w:r>
      <w:r>
        <w:t>не</w:t>
      </w:r>
      <w:r w:rsidR="00797C86">
        <w:t> </w:t>
      </w:r>
      <w:r>
        <w:t>вважатиме необхідним негайне призупинення.</w:t>
      </w:r>
    </w:p>
    <w:p w:rsidR="003C35CD" w:rsidRPr="00B810D0" w:rsidRDefault="003C35CD" w:rsidP="003C35CD">
      <w:pPr>
        <w:pStyle w:val="ProductList-Body"/>
      </w:pPr>
    </w:p>
    <w:p w:rsidR="003C35CD" w:rsidRPr="00B810D0" w:rsidRDefault="003C35CD" w:rsidP="003C35CD">
      <w:pPr>
        <w:pStyle w:val="ProductList-SubSubSectionHeading"/>
        <w:outlineLvl w:val="1"/>
      </w:pPr>
      <w:bookmarkStart w:id="22" w:name="_Toc391666434"/>
      <w:r>
        <w:t>Технічні обмеження</w:t>
      </w:r>
      <w:bookmarkEnd w:id="22"/>
    </w:p>
    <w:p w:rsidR="003C35CD" w:rsidRPr="00B810D0" w:rsidRDefault="003C35CD" w:rsidP="003C35CD">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w:t>
      </w:r>
    </w:p>
    <w:p w:rsidR="00103924" w:rsidRPr="00B810D0" w:rsidRDefault="00103924" w:rsidP="00103924">
      <w:pPr>
        <w:pStyle w:val="ProductList-Body"/>
      </w:pPr>
    </w:p>
    <w:p w:rsidR="00AD5F09" w:rsidRPr="00B810D0" w:rsidRDefault="00AD5F09" w:rsidP="00366C8E">
      <w:pPr>
        <w:pStyle w:val="ProductList-SubSubSectionHeading"/>
        <w:outlineLvl w:val="1"/>
      </w:pPr>
      <w:bookmarkStart w:id="23" w:name="_Toc391666435"/>
      <w:r>
        <w:t>Відповідність законам</w:t>
      </w:r>
      <w:bookmarkEnd w:id="23"/>
    </w:p>
    <w:p w:rsidR="00AD5F09" w:rsidRPr="00B810D0"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w:t>
      </w:r>
      <w:r w:rsidR="00797C86">
        <w:t> </w:t>
      </w:r>
      <w:r>
        <w:t>порушення безпеки. Однак Майкрософт не несе відповідальності за дотримання будь-яких законів або правил, що застосовуються до</w:t>
      </w:r>
      <w:r w:rsidR="00797C86">
        <w:t> </w:t>
      </w:r>
      <w:r>
        <w:t>Клієнта або галузі його діяльності, та зазвичай не застосовуються до постачальників послуг інформаційних технологій.</w:t>
      </w:r>
    </w:p>
    <w:p w:rsidR="00AD5F09" w:rsidRPr="00B810D0" w:rsidRDefault="00AD5F09" w:rsidP="00AD5F09">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захистом даних та конфіденційністю спілкування. Клієнт несе відповідальність за забезпечення і дотримання захисту таємниці особистого життя і заходів безпеки для компонентів, які він надає або контролює (як-от пристрої, зареєстровані з Windows Intune, або віртуальна машина чи програма, запущені на Microsoft Azure).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rsidR="003C35CD" w:rsidRPr="00B810D0" w:rsidRDefault="003C35CD" w:rsidP="003C35CD">
      <w:pPr>
        <w:pStyle w:val="ProductList-Body"/>
      </w:pPr>
    </w:p>
    <w:p w:rsidR="003C35CD" w:rsidRPr="00B810D0" w:rsidRDefault="003C35CD" w:rsidP="003C35CD">
      <w:pPr>
        <w:pStyle w:val="ProductList-SubSubSectionHeading"/>
        <w:outlineLvl w:val="1"/>
      </w:pPr>
      <w:bookmarkStart w:id="24" w:name="_Toc391666436"/>
      <w:r>
        <w:t>Набуті права</w:t>
      </w:r>
      <w:bookmarkEnd w:id="24"/>
    </w:p>
    <w:p w:rsidR="003C35CD" w:rsidRPr="00B810D0" w:rsidRDefault="003C35CD" w:rsidP="003C35CD">
      <w:pPr>
        <w:pStyle w:val="ProductList-Body"/>
      </w:pPr>
      <w:r>
        <w:t>Майкрософт і Клієнт погоджуються, що надання і використання Онлайнових служб не має на меті спричинити будь-які зобов'язання, що</w:t>
      </w:r>
      <w:r w:rsidR="00797C86">
        <w:t> </w:t>
      </w:r>
      <w:r>
        <w:t>виникають у рамках Директиви про набуті права (Директива Ради 2001/23/EC, раніше – Директива Ради 77/187/EC з поправками з</w:t>
      </w:r>
      <w:r w:rsidR="00797C86">
        <w:t> </w:t>
      </w:r>
      <w:r>
        <w:t>Директиви Ради 98/50/EC) чи будь-яких інших державних законів і правил, які впроваджують її положення або подібні до них закони і</w:t>
      </w:r>
      <w:r w:rsidR="00797C86">
        <w:t> </w:t>
      </w:r>
      <w:r>
        <w:t xml:space="preserve">правила (включно із Законом про передавання підприємств (Охорону праці), прийнятим у 2006 р. у Великобританії) (разом - </w:t>
      </w:r>
      <w:r w:rsidR="00CF5251">
        <w:t>«</w:t>
      </w:r>
      <w:r>
        <w:t>Директива про набуті права</w:t>
      </w:r>
      <w:r w:rsidR="00CF5251">
        <w:t>»</w:t>
      </w:r>
      <w:r>
        <w:t>). Клієнт захищатиме Майкрософт від будь-яких претензій, що випливають з Директиви про набуті права, і посилаються на перехід (чи підозру про перехід) співробітника або підрядника до Майкрософт в результаті надання будь-якої Онлайнової служби. Майкрософт захищатиме Клієнта від будь-яких претензій, що випливають з Директиви про набуті права, і посилаються на перехід (чи</w:t>
      </w:r>
      <w:r w:rsidR="00797C86">
        <w:t> </w:t>
      </w:r>
      <w:r>
        <w:t>підозру про перехід) співробітника або підрядника до Клієнта в результаті припинення дії будь-якої Онлайнової служби. В кожному випадку сторона, що захищається, повинна відшкодувати суму, яку необхідно сплатити за несприятливим остаточним рішенням суду (або</w:t>
      </w:r>
      <w:r w:rsidR="00797C86">
        <w:t> </w:t>
      </w:r>
      <w:r>
        <w:t>за домовленістю, на яку вона дає згоду), а інша сторона повинна повідомити сторону, що захищається, про претензію, надати їй одноосібний контроль над своїм захистом та врегулюванням претензії, а також надати належну допомогу в захисті від претензії (а сторона, що захищається, відшкодує всі обґрунтовані фактичні витрати на таку допомогу).</w:t>
      </w:r>
    </w:p>
    <w:p w:rsidR="00AD5F09" w:rsidRPr="00B810D0" w:rsidRDefault="00AD5F09" w:rsidP="00AD5F09">
      <w:pPr>
        <w:pStyle w:val="ProductList-Body"/>
      </w:pPr>
    </w:p>
    <w:p w:rsidR="00AD5F09" w:rsidRPr="00B810D0" w:rsidRDefault="00AD5F09" w:rsidP="00366C8E">
      <w:pPr>
        <w:pStyle w:val="ProductList-SubSubSectionHeading"/>
        <w:outlineLvl w:val="1"/>
      </w:pPr>
      <w:bookmarkStart w:id="25" w:name="_Toc391666437"/>
      <w:r>
        <w:t>Електронні повідомлення</w:t>
      </w:r>
      <w:bookmarkEnd w:id="25"/>
    </w:p>
    <w:p w:rsidR="00AD5F09" w:rsidRPr="00B810D0"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6" w:name="_Toc391666438"/>
      <w:r>
        <w:t>Умови перепризначення ліцензії</w:t>
      </w:r>
      <w:bookmarkEnd w:id="26"/>
    </w:p>
    <w:p w:rsidR="00AD5F09" w:rsidRPr="00B810D0"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sidR="00E21CAD">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7" w:name="_Toc391666439"/>
      <w:r>
        <w:t>Шрифти</w:t>
      </w:r>
      <w:bookmarkEnd w:id="27"/>
    </w:p>
    <w:p w:rsidR="00AD5F09" w:rsidRPr="00B810D0"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8" w:name="_Toc391666440"/>
      <w:r>
        <w:t>Мультиплексування</w:t>
      </w:r>
      <w:bookmarkEnd w:id="28"/>
    </w:p>
    <w:p w:rsidR="00103924" w:rsidRPr="00B810D0" w:rsidRDefault="00AD5F09" w:rsidP="00AD5F09">
      <w:pPr>
        <w:pStyle w:val="ProductList-Body"/>
      </w:pPr>
      <w:r>
        <w:t>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w:t>
      </w:r>
      <w:r w:rsidR="00797C86">
        <w:t> </w:t>
      </w:r>
      <w:r>
        <w:t>Клієнту ліцензій будь-якого типу (зокрема ліцензій на передплату).</w:t>
      </w:r>
    </w:p>
    <w:p w:rsidR="00103924" w:rsidRPr="00B810D0" w:rsidRDefault="00103924" w:rsidP="00103924">
      <w:pPr>
        <w:pStyle w:val="ProductList-Body"/>
      </w:pPr>
    </w:p>
    <w:p w:rsidR="004D27A6" w:rsidRPr="00B810D0" w:rsidRDefault="004D27A6" w:rsidP="00A914BF">
      <w:pPr>
        <w:pStyle w:val="ProductList-Body"/>
      </w:pPr>
    </w:p>
    <w:p w:rsidR="00730B3A" w:rsidRDefault="00730B3A" w:rsidP="00A914BF">
      <w:pPr>
        <w:pStyle w:val="ProductList-Body"/>
        <w:sectPr w:rsidR="00730B3A" w:rsidSect="00637F06">
          <w:footerReference w:type="default" r:id="rId23"/>
          <w:footerReference w:type="first" r:id="rId24"/>
          <w:pgSz w:w="12240" w:h="15840"/>
          <w:pgMar w:top="1440" w:right="720" w:bottom="1440" w:left="720" w:header="720" w:footer="720" w:gutter="0"/>
          <w:cols w:space="720"/>
          <w:titlePg/>
          <w:docGrid w:linePitch="360"/>
        </w:sectPr>
      </w:pPr>
    </w:p>
    <w:p w:rsidR="004D27A6" w:rsidRPr="00B810D0" w:rsidRDefault="000E6ED8" w:rsidP="00366C8E">
      <w:pPr>
        <w:pStyle w:val="ProductList-SectionHeading"/>
        <w:outlineLvl w:val="0"/>
      </w:pPr>
      <w:bookmarkStart w:id="29" w:name="PrivacyandSecurityTerms"/>
      <w:bookmarkStart w:id="30" w:name="_Toc391666441"/>
      <w:r>
        <w:t>Умови конфіденційності та безпеки</w:t>
      </w:r>
      <w:bookmarkEnd w:id="29"/>
      <w:bookmarkEnd w:id="30"/>
    </w:p>
    <w:p w:rsidR="00F77036" w:rsidRPr="00B810D0" w:rsidRDefault="00F77036" w:rsidP="00F77036">
      <w:pPr>
        <w:pStyle w:val="ProductList-Body"/>
      </w:pPr>
      <w:r>
        <w:t xml:space="preserve">Цей розділ Умов використання Онлайнових служб поділено на дві частини: </w:t>
      </w:r>
    </w:p>
    <w:p w:rsidR="00F77036" w:rsidRPr="00B810D0"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rsidR="000E6ED8" w:rsidRPr="00B810D0"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rsidR="00F77036" w:rsidRPr="00B810D0" w:rsidRDefault="00F77036" w:rsidP="00F77036">
      <w:pPr>
        <w:pStyle w:val="ProductList-Body"/>
      </w:pPr>
    </w:p>
    <w:p w:rsidR="000E6ED8" w:rsidRPr="00B810D0" w:rsidRDefault="00F77036" w:rsidP="00366C8E">
      <w:pPr>
        <w:pStyle w:val="ProductList-Offering2Heading"/>
        <w:outlineLvl w:val="1"/>
      </w:pPr>
      <w:bookmarkStart w:id="31" w:name="_Toc391666442"/>
      <w:r>
        <w:t>Загальні Умови конфіденційності та безпеки</w:t>
      </w:r>
      <w:bookmarkEnd w:id="31"/>
    </w:p>
    <w:p w:rsidR="00F77036" w:rsidRPr="00B810D0" w:rsidRDefault="00F77036" w:rsidP="00366C8E">
      <w:pPr>
        <w:pStyle w:val="ProductList-SubSubSectionHeading"/>
        <w:outlineLvl w:val="2"/>
      </w:pPr>
      <w:bookmarkStart w:id="32" w:name="_Toc391666443"/>
      <w:r>
        <w:t>Область застосування</w:t>
      </w:r>
      <w:bookmarkEnd w:id="32"/>
    </w:p>
    <w:p w:rsidR="00F77036" w:rsidRPr="00B810D0" w:rsidRDefault="00F77036" w:rsidP="00F77036">
      <w:pPr>
        <w:pStyle w:val="ProductList-Body"/>
      </w:pPr>
      <w:r>
        <w:t xml:space="preserve">Умови цього розділу застосовуються до всіх Онлайнових служб, за винятком платформ Bing Maps Enterprise Platform і Bing Maps Mobile Asset Management Platform, інтерфейсу Translator API та мережі Yammer, які керуються зазначеними нижче умовами конфіденційності та/або безпеки, викладеними у застосовних </w:t>
      </w:r>
      <w:hyperlink w:anchor="OnlineServiceSpecificTerms" w:history="1">
        <w:r w:rsidR="00E21CAD">
          <w:rPr>
            <w:rStyle w:val="Hyperlink"/>
          </w:rPr>
          <w:t>Умовах, що стосуються Онлайнової служби</w:t>
        </w:r>
      </w:hyperlink>
      <w:r>
        <w:t>.</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3" w:name="_Toc391666444"/>
      <w:r>
        <w:t>Використання Даних клієнта</w:t>
      </w:r>
      <w:bookmarkEnd w:id="33"/>
    </w:p>
    <w:p w:rsidR="00F77036" w:rsidRPr="00B810D0"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w:t>
      </w:r>
      <w:r w:rsidR="00797C86">
        <w:t> </w:t>
      </w:r>
      <w:r>
        <w:t>винятком прав, які Клієнт надає Майкрософт для забезпечення роботи Онлайнових служб. Цей пункт не впливає на права Майкрософт на</w:t>
      </w:r>
      <w:r w:rsidR="00797C86">
        <w:t> </w:t>
      </w:r>
      <w:r>
        <w:t>програмне забезпечення чи служби, на які Клієнт отримує ліцензії від Майкрософт.</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4" w:name="_Toc391666445"/>
      <w:r>
        <w:t>Розголошення Даних клієнта</w:t>
      </w:r>
      <w:bookmarkEnd w:id="34"/>
    </w:p>
    <w:p w:rsidR="00F77036" w:rsidRPr="00B810D0" w:rsidRDefault="00F77036" w:rsidP="00F824AC">
      <w:pPr>
        <w:pStyle w:val="ProductList-Body"/>
        <w:spacing w:after="120"/>
      </w:pPr>
      <w:r>
        <w:t xml:space="preserve">Майкрософт не розкриває Дані клієнта за межами корпорації Майкрософт або контрольованих нею дочірніх компаній та Афілійованих осіб, за винятком випадків, (1) коли їх направляє Клієнт, (2) з дозволу кінцевого споживача, (3) як описано в Умовах використання Онлайнових служб, або (4) як того вимагає закон. </w:t>
      </w:r>
    </w:p>
    <w:p w:rsidR="00F77036" w:rsidRPr="00B810D0" w:rsidRDefault="00F77036" w:rsidP="00F824AC">
      <w:pPr>
        <w:pStyle w:val="ProductList-Body"/>
        <w:spacing w:after="120"/>
      </w:pPr>
      <w:r>
        <w:t>Майкрософт не розголошуватиме Дані клієнта органам правопорядку, якщо цього не вимагає закон. У випадку звернення органів правопорядку з вимогою щодо надання Даних клієнта, Майкрософт намагатиметься направити їх безпосередньо до Клієнта. Якщо корпорація Майкрософт буде змушена розкрити Дані клієнта органам правопорядку, вона негайно повідомить Клієнта і надасть копію вимоги, якщо це не заборонено законом.</w:t>
      </w:r>
    </w:p>
    <w:p w:rsidR="00F77036" w:rsidRPr="00B810D0" w:rsidRDefault="00F77036" w:rsidP="00F824AC">
      <w:pPr>
        <w:pStyle w:val="ProductList-Body"/>
        <w:spacing w:after="120"/>
      </w:pPr>
      <w:r>
        <w:t>Після отримання запиту Даних клієнта від будь-якої іншої третьої сторони (наприклад, запитів від кінцевих користувачів Клієнта), Майкрософт негайно повідомить Клієнта, якщо це не заборонено законом. Якщо розкриття даних не вимагається законом, запит Даних клієнта буде відхилено Майкрософт. Якщо запит є дійсним і може змусити розкрити інформацію, Майкрософт намагатиметься направити третю сторону для запиту Даних клієнта безпосередньо до Клієнта.</w:t>
      </w:r>
    </w:p>
    <w:p w:rsidR="00F77036" w:rsidRPr="00B810D0" w:rsidRDefault="00F77036" w:rsidP="00AE69BA">
      <w:pPr>
        <w:pStyle w:val="ProductList-Body"/>
        <w:spacing w:after="120"/>
      </w:pPr>
      <w:r>
        <w:t xml:space="preserve">За винятком випадків, коли їх направляє Клієнт, Майкрософт не надаватиме будь-якій третій стороні: (1) прямий, непрямий, повний або безперешкодний доступ до Даних клієнта; (2) ключі шифрування платформи, що використовуються для захищення Даних клієнта, або можливість зламати таке шифрування; або (3) будь-який вид доступу до Даних клієнта, якщо Майкрософт знатиме, що ці дані використовуються для цілей, що не </w:t>
      </w:r>
      <w:r w:rsidR="00E21CAD">
        <w:t>відповідають вказаним у запиті.</w:t>
      </w:r>
    </w:p>
    <w:p w:rsidR="00F77036" w:rsidRPr="00B810D0" w:rsidRDefault="00F77036" w:rsidP="00F77036">
      <w:pPr>
        <w:pStyle w:val="ProductList-Body"/>
      </w:pPr>
      <w:r>
        <w:t>Для забезпечення виконання вищезазначеного, Майкрософт може надати третій стороні основні к</w:t>
      </w:r>
      <w:r w:rsidR="00E21CAD">
        <w:t>онтактні відомості про Клієнта.</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5" w:name="_Toc391666446"/>
      <w:r>
        <w:t>Навчальні заклади</w:t>
      </w:r>
      <w:bookmarkEnd w:id="35"/>
    </w:p>
    <w:p w:rsidR="00F77036" w:rsidRPr="00B810D0" w:rsidRDefault="00F77036" w:rsidP="00F824AC">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99,33 (а) щодо посадових осіб навчального закладу.</w:t>
      </w:r>
    </w:p>
    <w:p w:rsidR="00F77036" w:rsidRPr="00B810D0"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Майкрософт,згідно з</w:t>
      </w:r>
      <w:r w:rsidR="00797C86">
        <w:t> </w:t>
      </w:r>
      <w:r>
        <w:t>вимогою відповідного закону.</w:t>
      </w:r>
    </w:p>
    <w:p w:rsidR="00F77036" w:rsidRPr="00B810D0" w:rsidRDefault="00F77036" w:rsidP="00F77036">
      <w:pPr>
        <w:pStyle w:val="ProductList-Body"/>
      </w:pPr>
    </w:p>
    <w:p w:rsidR="00797C86" w:rsidRDefault="00797C86" w:rsidP="00366C8E">
      <w:pPr>
        <w:pStyle w:val="ProductList-SubSubSectionHeading"/>
        <w:outlineLvl w:val="2"/>
      </w:pPr>
    </w:p>
    <w:p w:rsidR="00797C86" w:rsidRDefault="00797C86" w:rsidP="00366C8E">
      <w:pPr>
        <w:pStyle w:val="ProductList-SubSubSectionHeading"/>
        <w:outlineLvl w:val="2"/>
      </w:pPr>
    </w:p>
    <w:p w:rsidR="00797C86" w:rsidRDefault="00797C86" w:rsidP="00366C8E">
      <w:pPr>
        <w:pStyle w:val="ProductList-SubSubSectionHeading"/>
        <w:outlineLvl w:val="2"/>
      </w:pPr>
    </w:p>
    <w:p w:rsidR="00F77036" w:rsidRPr="00B810D0" w:rsidRDefault="00F77036" w:rsidP="00366C8E">
      <w:pPr>
        <w:pStyle w:val="ProductList-SubSubSectionHeading"/>
        <w:outlineLvl w:val="2"/>
      </w:pPr>
      <w:bookmarkStart w:id="36" w:name="_Toc391666447"/>
      <w:r>
        <w:t>Безпека</w:t>
      </w:r>
      <w:bookmarkEnd w:id="36"/>
    </w:p>
    <w:p w:rsidR="00F77036" w:rsidRPr="00B810D0" w:rsidRDefault="00F77036" w:rsidP="00F77036">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7" w:name="_Toc391666448"/>
      <w:r>
        <w:t>Сповіщення про інцидент безпеки</w:t>
      </w:r>
      <w:bookmarkEnd w:id="37"/>
    </w:p>
    <w:p w:rsidR="00F77036" w:rsidRPr="00B810D0" w:rsidRDefault="00F77036" w:rsidP="00F824AC">
      <w:pPr>
        <w:pStyle w:val="ProductList-Body"/>
        <w:spacing w:after="120"/>
      </w:pPr>
      <w:r>
        <w:t>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rsidR="00F77036" w:rsidRPr="00B810D0"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rsidR="00F77036" w:rsidRPr="00B810D0"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38" w:name="_Toc391666449"/>
      <w:r>
        <w:t>Розташування Обробки даних</w:t>
      </w:r>
      <w:bookmarkEnd w:id="38"/>
    </w:p>
    <w:p w:rsidR="00F77036" w:rsidRPr="00B810D0" w:rsidRDefault="00F77036" w:rsidP="00F77036">
      <w:pPr>
        <w:pStyle w:val="ProductList-Body"/>
      </w:pPr>
      <w:r>
        <w:t>Окрім випадків, описаних в «Умовах використання Онлайнових служб»,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w:t>
      </w:r>
      <w:r w:rsidR="00797C86">
        <w:t> </w:t>
      </w:r>
      <w:r>
        <w:t>обробляти Дані клієнта з метою надання Онлайнових служб. Майкрософт дотримується положень Угоди про безпечне передавання даних, що діє у країнах Європейського Союзу та Швейцарії, визначених Міністерством торгівлі США, стосовно збирання, використання та</w:t>
      </w:r>
      <w:r w:rsidR="00797C86">
        <w:t> </w:t>
      </w:r>
      <w:r>
        <w:t>зберігання даних, отриманих із країн Європейського Союзу, Європейської асоціації вільної торгівлі та Швейцарії.</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39" w:name="_Toc391666450"/>
      <w:r>
        <w:t>Попередній перегляд випусків</w:t>
      </w:r>
      <w:bookmarkEnd w:id="39"/>
    </w:p>
    <w:p w:rsidR="00F77036" w:rsidRPr="00B810D0" w:rsidRDefault="00F77036" w:rsidP="00F77036">
      <w:pPr>
        <w:pStyle w:val="ProductList-Body"/>
      </w:pPr>
      <w:r>
        <w:t>Майкрософт може запропонувати попередній перегляд, бета-версію або інші попередні випуски функцій та служб («Попередні перегляди») з метою їх додаткового оцінювання. До Попередніх переглядів може застосовуватись менше заходів конфіденційності та</w:t>
      </w:r>
      <w:r w:rsidR="00797C86">
        <w:t> </w:t>
      </w:r>
      <w:r>
        <w:t>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40" w:name="_Toc391666451"/>
      <w:r>
        <w:t>Використання підрядників</w:t>
      </w:r>
      <w:bookmarkEnd w:id="40"/>
    </w:p>
    <w:p w:rsidR="000E6ED8" w:rsidRPr="00B810D0" w:rsidRDefault="00F77036" w:rsidP="00F77036">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w:t>
      </w:r>
      <w:r w:rsidR="00797C86">
        <w:t> </w:t>
      </w:r>
      <w:r>
        <w:t>описано в «Умовах використання Онлайнових служб».</w:t>
      </w:r>
    </w:p>
    <w:p w:rsidR="000E6ED8" w:rsidRPr="00B810D0" w:rsidRDefault="000E6ED8" w:rsidP="00A914BF">
      <w:pPr>
        <w:pStyle w:val="ProductList-Body"/>
      </w:pPr>
    </w:p>
    <w:p w:rsidR="00F77036" w:rsidRPr="00B810D0" w:rsidRDefault="00F77036" w:rsidP="00233C87">
      <w:pPr>
        <w:pStyle w:val="ProductList-SubSubSectionHeading"/>
        <w:outlineLvl w:val="2"/>
      </w:pPr>
      <w:bookmarkStart w:id="41" w:name="_Toc391666452"/>
      <w:r>
        <w:t>Зв’язок із Майкрософт</w:t>
      </w:r>
      <w:bookmarkEnd w:id="41"/>
    </w:p>
    <w:p w:rsidR="00F77036" w:rsidRPr="00B810D0"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5" w:history="1">
        <w:r w:rsidR="00797C86">
          <w:rPr>
            <w:rStyle w:val="Hyperlink"/>
          </w:rPr>
          <w:t>http://go.microsoft.com/?linkid=9846224</w:t>
        </w:r>
      </w:hyperlink>
      <w:r>
        <w:t>. Поштова адреса Майкрософт:</w:t>
      </w:r>
      <w:r w:rsidR="00CF5251">
        <w:t xml:space="preserve"> </w:t>
      </w:r>
    </w:p>
    <w:p w:rsidR="00F77036" w:rsidRPr="00B810D0" w:rsidRDefault="00F77036" w:rsidP="0088164F">
      <w:pPr>
        <w:pStyle w:val="ProductList-Body"/>
        <w:spacing w:before="120"/>
        <w:ind w:left="187"/>
      </w:pPr>
      <w:r>
        <w:rPr>
          <w:b/>
        </w:rPr>
        <w:t>Microsoft Enterprise Service Privacy</w:t>
      </w:r>
    </w:p>
    <w:p w:rsidR="00F77036" w:rsidRPr="00B810D0" w:rsidRDefault="00F77036" w:rsidP="00F77036">
      <w:pPr>
        <w:pStyle w:val="ProductList-Body"/>
        <w:ind w:left="180"/>
      </w:pPr>
      <w:r>
        <w:t>Microsoft Corporation</w:t>
      </w:r>
    </w:p>
    <w:p w:rsidR="00F77036" w:rsidRPr="00B810D0" w:rsidRDefault="00F77036" w:rsidP="00F77036">
      <w:pPr>
        <w:pStyle w:val="ProductList-Body"/>
        <w:ind w:left="180"/>
      </w:pPr>
      <w:r>
        <w:t>One Microsoft Way</w:t>
      </w:r>
    </w:p>
    <w:p w:rsidR="00F77036" w:rsidRPr="00B810D0" w:rsidRDefault="00F77036" w:rsidP="00F77036">
      <w:pPr>
        <w:pStyle w:val="ProductList-Body"/>
        <w:ind w:left="180"/>
      </w:pPr>
      <w:r>
        <w:t>Redmond, Washington 98052 USA</w:t>
      </w:r>
    </w:p>
    <w:p w:rsidR="00F77036" w:rsidRPr="00B810D0" w:rsidRDefault="00F77036" w:rsidP="00F77036">
      <w:pPr>
        <w:pStyle w:val="ProductList-Body"/>
      </w:pPr>
    </w:p>
    <w:p w:rsidR="00F77036" w:rsidRPr="00B810D0"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rsidR="00F77036" w:rsidRPr="00B810D0" w:rsidRDefault="00F77036" w:rsidP="0088164F">
      <w:pPr>
        <w:pStyle w:val="ProductList-Body"/>
        <w:spacing w:before="120"/>
        <w:ind w:left="187"/>
      </w:pPr>
      <w:r>
        <w:rPr>
          <w:b/>
        </w:rPr>
        <w:t>Microsoft Ireland Operations, Ltd.</w:t>
      </w:r>
    </w:p>
    <w:p w:rsidR="00F77036" w:rsidRPr="00B810D0" w:rsidRDefault="00F77036" w:rsidP="00F77036">
      <w:pPr>
        <w:pStyle w:val="ProductList-Body"/>
        <w:ind w:left="180"/>
      </w:pPr>
      <w:r>
        <w:t>Attn: Data Protection</w:t>
      </w:r>
    </w:p>
    <w:p w:rsidR="00F77036" w:rsidRPr="00B810D0" w:rsidRDefault="00F77036" w:rsidP="00F77036">
      <w:pPr>
        <w:pStyle w:val="ProductList-Body"/>
        <w:ind w:left="180"/>
      </w:pPr>
      <w:r>
        <w:t>Carmenhall Road</w:t>
      </w:r>
    </w:p>
    <w:p w:rsidR="000E6ED8" w:rsidRPr="00B810D0" w:rsidRDefault="00F77036" w:rsidP="00F77036">
      <w:pPr>
        <w:pStyle w:val="ProductList-Body"/>
        <w:ind w:left="180"/>
      </w:pPr>
      <w:r>
        <w:t>Sandyford, Dublin 18, Ireland</w:t>
      </w:r>
    </w:p>
    <w:p w:rsidR="00366C8E" w:rsidRPr="00B810D0" w:rsidRDefault="00366C8E" w:rsidP="00366C8E">
      <w:pPr>
        <w:pStyle w:val="ProductList-Body"/>
      </w:pPr>
    </w:p>
    <w:p w:rsidR="000E6ED8" w:rsidRPr="00B810D0" w:rsidRDefault="00F77036" w:rsidP="00233C87">
      <w:pPr>
        <w:pStyle w:val="ProductList-Offering2Heading"/>
        <w:outlineLvl w:val="1"/>
      </w:pPr>
      <w:bookmarkStart w:id="42" w:name="_Toc391666453"/>
      <w:r>
        <w:t>Умови обробки даних</w:t>
      </w:r>
      <w:bookmarkEnd w:id="42"/>
    </w:p>
    <w:p w:rsidR="00F77036" w:rsidRPr="00B810D0" w:rsidRDefault="00F77036" w:rsidP="00F824AC">
      <w:pPr>
        <w:pStyle w:val="ProductList-Body"/>
        <w:spacing w:after="120"/>
      </w:pPr>
      <w:r>
        <w:t>Умови цього розділу включені до Умов обробки даних.</w:t>
      </w:r>
    </w:p>
    <w:p w:rsidR="00F77036" w:rsidRPr="00B810D0"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sidR="00090610" w:rsidRPr="00090610">
          <w:t xml:space="preserve"> </w:t>
        </w:r>
        <w:r w:rsidR="00090610" w:rsidRPr="00090610">
          <w:rPr>
            <w:rStyle w:val="Hyperlink"/>
          </w:rPr>
          <w:t>Вкладення</w:t>
        </w:r>
        <w:r>
          <w:rPr>
            <w:rStyle w:val="Hyperlink"/>
          </w:rPr>
          <w:t xml:space="preserve"> 3</w:t>
        </w:r>
      </w:hyperlink>
      <w:r>
        <w:t>. Крім того,</w:t>
      </w:r>
    </w:p>
    <w:p w:rsidR="00F77036" w:rsidRPr="00B810D0" w:rsidRDefault="00F77036" w:rsidP="00090610">
      <w:pPr>
        <w:pStyle w:val="ProductList-Body"/>
        <w:numPr>
          <w:ilvl w:val="0"/>
          <w:numId w:val="4"/>
        </w:numPr>
        <w:spacing w:before="40"/>
        <w:ind w:left="461" w:hanging="274"/>
      </w:pPr>
      <w:r>
        <w:t xml:space="preserve">Виконання угоди про корпоративне ліцензування передбачає виконання </w:t>
      </w:r>
      <w:hyperlink w:anchor="Attachment3" w:history="1">
        <w:r w:rsidR="00090610" w:rsidRPr="00090610">
          <w:t xml:space="preserve"> </w:t>
        </w:r>
        <w:r w:rsidR="00090610" w:rsidRPr="00090610">
          <w:rPr>
            <w:rStyle w:val="Hyperlink"/>
          </w:rPr>
          <w:t>Вкладення</w:t>
        </w:r>
        <w:r w:rsidR="00797C86">
          <w:rPr>
            <w:rStyle w:val="Hyperlink"/>
          </w:rPr>
          <w:t xml:space="preserve"> 3</w:t>
        </w:r>
      </w:hyperlink>
      <w:r>
        <w:t>, підписаного корпорацією Майкрософт;</w:t>
      </w:r>
    </w:p>
    <w:p w:rsidR="00F77036" w:rsidRPr="00B810D0" w:rsidRDefault="00F77036" w:rsidP="00090610">
      <w:pPr>
        <w:pStyle w:val="ProductList-Body"/>
        <w:numPr>
          <w:ilvl w:val="0"/>
          <w:numId w:val="4"/>
        </w:numPr>
        <w:spacing w:before="40"/>
        <w:ind w:left="461" w:hanging="274"/>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rsidR="00F77036" w:rsidRPr="00B810D0" w:rsidRDefault="00F77036" w:rsidP="00090610">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w:t>
      </w:r>
      <w:r w:rsidR="00797C86">
        <w:t> </w:t>
      </w:r>
      <w:r>
        <w:t>Умовами обробки даних.</w:t>
      </w:r>
    </w:p>
    <w:p w:rsidR="00F77036" w:rsidRPr="00B810D0"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rsidR="00F77036" w:rsidRPr="00B810D0"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rsidR="00F77036" w:rsidRPr="00B810D0" w:rsidRDefault="00F77036" w:rsidP="00090610">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rsidR="00F77036" w:rsidRPr="00B810D0" w:rsidRDefault="00F77036" w:rsidP="00090610">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rsidR="00F77036" w:rsidRPr="00B810D0" w:rsidRDefault="00F77036" w:rsidP="00090610">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rsidR="00F77036" w:rsidRPr="00B810D0"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w:t>
      </w:r>
      <w:r w:rsidR="00797C86">
        <w:t> </w:t>
      </w:r>
      <w:r>
        <w:t>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rsidR="000E6ED8" w:rsidRPr="00B810D0" w:rsidRDefault="00F77036" w:rsidP="00F824AC">
      <w:pPr>
        <w:pStyle w:val="ProductList-Body"/>
      </w:pPr>
      <w:r>
        <w:rPr>
          <w:b/>
        </w:rPr>
        <w:t>В Умовах обробки даних термін «Онлайнові служби» відноситься тільки до служб, перелічених у таблиці нижче, за виключенням будь</w:t>
      </w:r>
      <w:r w:rsidR="00E21CAD">
        <w:rPr>
          <w:b/>
        </w:rPr>
        <w:t>­</w:t>
      </w:r>
      <w:r>
        <w:rPr>
          <w:b/>
        </w:rPr>
        <w:t>яких функцій або служб Попереднього перегляду, а термін «Дані клієнта» включає лише Дані клієнта, надані під час користування такими Онлайновими службами.</w:t>
      </w:r>
    </w:p>
    <w:p w:rsidR="000E6ED8" w:rsidRPr="00B810D0"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0B2305">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Онлайнова служба</w:t>
            </w:r>
          </w:p>
        </w:tc>
      </w:tr>
      <w:tr w:rsidR="00256427" w:rsidTr="000B2305">
        <w:tc>
          <w:tcPr>
            <w:tcW w:w="2610" w:type="dxa"/>
            <w:vAlign w:val="center"/>
          </w:tcPr>
          <w:p w:rsidR="00256427" w:rsidRDefault="00256427" w:rsidP="003B7142">
            <w:pPr>
              <w:pStyle w:val="ProductList-Body"/>
            </w:pPr>
            <w:r>
              <w:t>Служби Dynamics CRM Online</w:t>
            </w:r>
          </w:p>
        </w:tc>
        <w:tc>
          <w:tcPr>
            <w:tcW w:w="8190" w:type="dxa"/>
          </w:tcPr>
          <w:p w:rsidR="00256427" w:rsidRDefault="00256427" w:rsidP="008E1EAF">
            <w:pPr>
              <w:pStyle w:val="ProductList-Body"/>
            </w:pPr>
            <w:r>
              <w:t>Служби Dynamics CRM Online доступні за програмою корпоративного ліцензування або на порталі онлайнових служб Microsoft, за винятком (1) служб Dynamics CRM для підтримуваних пристроїв, які включають, зокрема, але не виключно, служби Dynamics CRM Online для планшетів та/або смартфонів, і (2) будь-які служби під окремими брендами, доступні разом із або пов’язані зі службами Dynamics CRM Online, такими як Microsoft Social Listening і Microsoft Dynamics Marketing.</w:t>
            </w:r>
          </w:p>
        </w:tc>
      </w:tr>
      <w:tr w:rsidR="00256427" w:rsidTr="000B2305">
        <w:tc>
          <w:tcPr>
            <w:tcW w:w="2610" w:type="dxa"/>
            <w:vAlign w:val="center"/>
          </w:tcPr>
          <w:p w:rsidR="00256427" w:rsidRDefault="00256427" w:rsidP="003B7142">
            <w:pPr>
              <w:pStyle w:val="ProductList-Body"/>
            </w:pPr>
            <w:r>
              <w:t>Служби Office 365</w:t>
            </w:r>
          </w:p>
        </w:tc>
        <w:tc>
          <w:tcPr>
            <w:tcW w:w="8190" w:type="dxa"/>
          </w:tcPr>
          <w:p w:rsidR="00256427" w:rsidRPr="00B810D0" w:rsidRDefault="00256427" w:rsidP="008E1EAF">
            <w:pPr>
              <w:pStyle w:val="ProductList-Body"/>
            </w:pPr>
            <w:r>
              <w:t>1. Exchange Online, Exchange Online Archiving, SharePoint Online, OneDrive для бізнесу, Lync Online та</w:t>
            </w:r>
            <w:r w:rsidR="00FF4450">
              <w:t> </w:t>
            </w:r>
            <w:r>
              <w:t xml:space="preserve">Office Online входять у плани Office 365 для підприємств E1, E2, E3, E4, K1 та K2 та </w:t>
            </w:r>
          </w:p>
          <w:p w:rsidR="00256427" w:rsidRDefault="00256427" w:rsidP="00256427">
            <w:pPr>
              <w:pStyle w:val="ProductList-Body"/>
            </w:pPr>
            <w:r>
              <w:t>2. плани Exchange Online 1, 2, Basic і Kiosk; плани SharePoint Online 1, 2 і Kiosk; OneDrive для бізнесу, плани Office Online 1 і 2; а також плани Lync Online 1,2 і 3. Служби Office 365 не включають Office 365 ProPlus або будь-які служби під окремими брендами, доступні разом із планом або набором під брендом Office 365, як-от служба Bing або Yammer чи служба під брендом «для Office 365».</w:t>
            </w:r>
          </w:p>
        </w:tc>
      </w:tr>
      <w:tr w:rsidR="00256427" w:rsidTr="000B2305">
        <w:tc>
          <w:tcPr>
            <w:tcW w:w="2610" w:type="dxa"/>
            <w:vAlign w:val="center"/>
          </w:tcPr>
          <w:p w:rsidR="00256427" w:rsidRDefault="00256427" w:rsidP="003B7142">
            <w:pPr>
              <w:pStyle w:val="ProductList-Body"/>
            </w:pPr>
            <w:r>
              <w:t>Служби Microsoft Azure Core</w:t>
            </w:r>
          </w:p>
        </w:tc>
        <w:tc>
          <w:tcPr>
            <w:tcW w:w="8190" w:type="dxa"/>
          </w:tcPr>
          <w:p w:rsidR="00256427" w:rsidRDefault="00256427" w:rsidP="00E21CAD">
            <w:pPr>
              <w:pStyle w:val="ProductList-Body"/>
            </w:pPr>
            <w:r>
              <w:t>Хмарні служби (веб-ролі та робочі ролі), віртуальні машини (включно з SQL Server), сховище (BLOB</w:t>
            </w:r>
            <w:r w:rsidR="00E21CAD">
              <w:t>­</w:t>
            </w:r>
            <w:r>
              <w:t>об’єкти, таблиці, черги), віртуальна мережа, диспетчер трафіку, веб-сайти, служби BizTalk, служби Media, мобільні служби, сервісна шина, Multi-Factor Authentication, служба Active Directory, Служба керування правами, база даних SQL, а також будь-які інші функції, визначені як такі, що включені в Центр безпеки та конфіденційності Microsoft Azure.</w:t>
            </w:r>
          </w:p>
        </w:tc>
      </w:tr>
      <w:tr w:rsidR="00256427" w:rsidTr="000B2305">
        <w:tc>
          <w:tcPr>
            <w:tcW w:w="2610" w:type="dxa"/>
            <w:vAlign w:val="center"/>
          </w:tcPr>
          <w:p w:rsidR="00256427" w:rsidRDefault="00256427" w:rsidP="00F71B82">
            <w:pPr>
              <w:pStyle w:val="ProductList-Body"/>
            </w:pPr>
            <w:r>
              <w:t>Онлайнові служби Windows</w:t>
            </w:r>
            <w:r w:rsidR="00F71B82">
              <w:t> </w:t>
            </w:r>
            <w:r>
              <w:t>Intune</w:t>
            </w:r>
          </w:p>
        </w:tc>
        <w:tc>
          <w:tcPr>
            <w:tcW w:w="8190" w:type="dxa"/>
          </w:tcPr>
          <w:p w:rsidR="00256427" w:rsidRDefault="00256427" w:rsidP="008E1EAF">
            <w:pPr>
              <w:pStyle w:val="ProductList-Body"/>
            </w:pPr>
            <w:r>
              <w:t>Частина хмарної служби Windows Intune, як, наприклад, додатковий продукт Windows Intune (обліковий номер корпоративного ліцензування U7U-00007). Вона не включає локальне програмне забезпечення, доступне в рамках передплати Windows Intune.</w:t>
            </w:r>
          </w:p>
        </w:tc>
      </w:tr>
    </w:tbl>
    <w:p w:rsidR="000E6ED8" w:rsidRPr="00B810D0" w:rsidRDefault="000E6ED8" w:rsidP="00A914BF">
      <w:pPr>
        <w:pStyle w:val="ProductList-Body"/>
      </w:pPr>
    </w:p>
    <w:p w:rsidR="00FF4450" w:rsidRDefault="00FF4450" w:rsidP="00233C87">
      <w:pPr>
        <w:pStyle w:val="ProductList-SubSubSectionHeading"/>
        <w:outlineLvl w:val="2"/>
      </w:pPr>
    </w:p>
    <w:p w:rsidR="00FF4450" w:rsidRDefault="00FF4450" w:rsidP="00233C87">
      <w:pPr>
        <w:pStyle w:val="ProductList-SubSubSectionHeading"/>
        <w:outlineLvl w:val="2"/>
      </w:pPr>
    </w:p>
    <w:p w:rsidR="00FF4450" w:rsidRDefault="00FF4450" w:rsidP="00233C87">
      <w:pPr>
        <w:pStyle w:val="ProductList-SubSubSectionHeading"/>
        <w:outlineLvl w:val="2"/>
      </w:pPr>
    </w:p>
    <w:p w:rsidR="00FF4450" w:rsidRDefault="00FF4450" w:rsidP="00233C87">
      <w:pPr>
        <w:pStyle w:val="ProductList-SubSubSectionHeading"/>
        <w:outlineLvl w:val="2"/>
      </w:pPr>
    </w:p>
    <w:p w:rsidR="00086F17" w:rsidRPr="00B810D0" w:rsidRDefault="00086F17" w:rsidP="00233C87">
      <w:pPr>
        <w:pStyle w:val="ProductList-SubSubSectionHeading"/>
        <w:outlineLvl w:val="2"/>
      </w:pPr>
      <w:bookmarkStart w:id="43" w:name="_Toc391666454"/>
      <w:r>
        <w:t>Місцеве розташування Даних клієнта</w:t>
      </w:r>
      <w:bookmarkEnd w:id="43"/>
    </w:p>
    <w:p w:rsidR="00086F17" w:rsidRPr="00B810D0" w:rsidRDefault="00086F17" w:rsidP="00086F17">
      <w:pPr>
        <w:pStyle w:val="ProductList-Body"/>
      </w:pPr>
      <w:r>
        <w:t>Майкрософт буде здійснювати місцеве зберігання Даних клієнта в головних географічних районах (кожен – «Географічний регіон»), як</w:t>
      </w:r>
      <w:r w:rsidR="00FF4450">
        <w:t> </w:t>
      </w:r>
      <w:r>
        <w:t>зазначено нижче.</w:t>
      </w:r>
    </w:p>
    <w:p w:rsidR="00086F17" w:rsidRPr="00B810D0" w:rsidRDefault="00086F17" w:rsidP="00A44A41">
      <w:pPr>
        <w:pStyle w:val="ProductList-Body"/>
        <w:numPr>
          <w:ilvl w:val="0"/>
          <w:numId w:val="6"/>
        </w:numPr>
        <w:ind w:left="450" w:hanging="270"/>
      </w:pPr>
      <w:r>
        <w:rPr>
          <w:b/>
        </w:rPr>
        <w:t>Служби Office 365</w:t>
      </w:r>
      <w:r w:rsidRPr="00FF4450">
        <w:rPr>
          <w:b/>
          <w:bCs/>
        </w:rPr>
        <w:t>.</w:t>
      </w:r>
      <w:r>
        <w:t xml:space="preserve"> Якщо Клієнт надає ресурси своєму клієнта в США чи ЄС, Майкрософт буде зберігати такі Дані клієнта в рамках цього Географічного регіону: (1) вміст поштової скриньки Exchange Online (тіло електронного повідомлення, записи календаря, вміст вкладень електронних повідомлень) і (2) вміст сайту SharePoint Online та файлів, що зберігаються на цьому сайті.</w:t>
      </w:r>
    </w:p>
    <w:p w:rsidR="00086F17" w:rsidRPr="00B810D0" w:rsidRDefault="00086F17" w:rsidP="00A44A41">
      <w:pPr>
        <w:pStyle w:val="ProductList-Body"/>
        <w:numPr>
          <w:ilvl w:val="0"/>
          <w:numId w:val="6"/>
        </w:numPr>
        <w:ind w:left="450" w:hanging="270"/>
      </w:pPr>
      <w:r>
        <w:rPr>
          <w:b/>
        </w:rPr>
        <w:t>Онлайнові служби Windows Intune</w:t>
      </w:r>
      <w:r w:rsidRPr="00FF4450">
        <w:rPr>
          <w:b/>
          <w:bCs/>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обраного Клієнтом Географічного регіону, за винятком випадків, зазначених у розділі «Розташування даних» Центру безпеки та конфіденційності Windows Intune.</w:t>
      </w:r>
    </w:p>
    <w:p w:rsidR="00086F17" w:rsidRPr="00B810D0" w:rsidRDefault="00086F17" w:rsidP="00A44A41">
      <w:pPr>
        <w:pStyle w:val="ProductList-Body"/>
        <w:numPr>
          <w:ilvl w:val="0"/>
          <w:numId w:val="6"/>
        </w:numPr>
        <w:ind w:left="450" w:hanging="270"/>
      </w:pPr>
      <w:r>
        <w:rPr>
          <w:b/>
        </w:rPr>
        <w:t>Служби Microsoft Azure Core</w:t>
      </w:r>
      <w:r w:rsidRPr="00FF4450">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rsidR="00086F17" w:rsidRPr="00B810D0" w:rsidRDefault="00086F17" w:rsidP="000B2305">
      <w:pPr>
        <w:pStyle w:val="ProductList-Body"/>
        <w:numPr>
          <w:ilvl w:val="0"/>
          <w:numId w:val="6"/>
        </w:numPr>
        <w:spacing w:after="120"/>
        <w:ind w:left="461" w:hanging="274"/>
      </w:pPr>
      <w:r>
        <w:rPr>
          <w:b/>
        </w:rPr>
        <w:t>Служби Dynamics CRM Online</w:t>
      </w:r>
      <w:r w:rsidRPr="00FF4450">
        <w:rPr>
          <w:b/>
          <w:bCs/>
        </w:rPr>
        <w:t>.</w:t>
      </w:r>
      <w:r>
        <w:t xml:space="preserve"> Для юридичних осіб під керуванням Служби Dynamics CRM Online, якщо Клієнт надає ресурси своєму</w:t>
      </w:r>
      <w:r w:rsidR="00FF4450">
        <w:t> </w:t>
      </w:r>
      <w:r>
        <w:t>клієнту в США чи ЄС, Майкрософт буде здійснювати місцеве зберігання Даних Клієнта в США чи ЄС, залежно від обставин.</w:t>
      </w:r>
    </w:p>
    <w:p w:rsidR="00086F17" w:rsidRPr="00B810D0" w:rsidRDefault="00086F17" w:rsidP="00086F1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4" w:name="_Toc391666455"/>
      <w:r>
        <w:t>Конфіденційність</w:t>
      </w:r>
      <w:bookmarkEnd w:id="44"/>
    </w:p>
    <w:p w:rsidR="00086F17" w:rsidRPr="00B810D0" w:rsidRDefault="00086F17" w:rsidP="00A44A41">
      <w:pPr>
        <w:pStyle w:val="ProductList-Body"/>
        <w:numPr>
          <w:ilvl w:val="0"/>
          <w:numId w:val="7"/>
        </w:numPr>
        <w:ind w:left="450" w:hanging="270"/>
      </w:pPr>
      <w:r>
        <w:rPr>
          <w:b/>
        </w:rPr>
        <w:t>Повернення та видалення Даних клієнта</w:t>
      </w:r>
      <w:r w:rsidRPr="00FF4450">
        <w:rPr>
          <w:b/>
          <w:bCs/>
        </w:rPr>
        <w:t>.</w:t>
      </w:r>
      <w:r>
        <w:t xml:space="preserve"> 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rsidR="00086F17" w:rsidRPr="00B810D0" w:rsidRDefault="00086F17" w:rsidP="00A44A41">
      <w:pPr>
        <w:pStyle w:val="ProductList-Body"/>
        <w:numPr>
          <w:ilvl w:val="0"/>
          <w:numId w:val="7"/>
        </w:numPr>
        <w:ind w:left="450" w:hanging="270"/>
      </w:pPr>
      <w:r>
        <w:rPr>
          <w:b/>
        </w:rPr>
        <w:t>Передавання Даних клієнта</w:t>
      </w:r>
      <w:r w:rsidRPr="00FF4450">
        <w:rPr>
          <w:b/>
          <w:bCs/>
        </w:rPr>
        <w:t>.</w:t>
      </w:r>
      <w:r>
        <w:t xml:space="preserve"> Протягом строку, визначеного угодою корпоративного ліцензування Клієнта, Майкрософт залишатиметься сертифікованим учасником програм безпечного передавання даних у країнах Європейського Союзу та Швейцарії за</w:t>
      </w:r>
      <w:r w:rsidR="00FF4450">
        <w:t> </w:t>
      </w:r>
      <w:r>
        <w:t>умови їх підтримки урядом Сполучених Штатів Америки. Крім того, якщо Клієнт не відмовився від стандартних європейських договорів, будь-які передавання Даних клієнта за межі Європейського Союзу, Європейської економічної зони та Швейцарії регулюються цими стандартними європейськими договорами,</w:t>
      </w:r>
    </w:p>
    <w:p w:rsidR="00086F17" w:rsidRPr="00B810D0" w:rsidRDefault="00086F17" w:rsidP="00A44A41">
      <w:pPr>
        <w:pStyle w:val="ProductList-Body"/>
        <w:numPr>
          <w:ilvl w:val="0"/>
          <w:numId w:val="7"/>
        </w:numPr>
        <w:ind w:left="450" w:hanging="270"/>
      </w:pPr>
      <w:r>
        <w:rPr>
          <w:b/>
        </w:rPr>
        <w:t>Персонал Майкрософт</w:t>
      </w:r>
      <w:r w:rsidRPr="00FF4450">
        <w:rPr>
          <w:b/>
          <w:bCs/>
        </w:rPr>
        <w:t>.</w:t>
      </w:r>
      <w:r>
        <w:t xml:space="preserve"> 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w:t>
      </w:r>
      <w:r w:rsidR="00E21CAD">
        <w:t> </w:t>
      </w:r>
      <w:r>
        <w:t>це</w:t>
      </w:r>
      <w:r w:rsidR="00E21CAD">
        <w:t> </w:t>
      </w:r>
      <w:r>
        <w:t>зобов’язання діє навіть після завершення строку дії їхніх угод.</w:t>
      </w:r>
    </w:p>
    <w:p w:rsidR="00086F17" w:rsidRPr="00B810D0" w:rsidRDefault="00086F17" w:rsidP="00A44A41">
      <w:pPr>
        <w:pStyle w:val="ProductList-Body"/>
        <w:numPr>
          <w:ilvl w:val="0"/>
          <w:numId w:val="7"/>
        </w:numPr>
        <w:ind w:left="450" w:hanging="270"/>
      </w:pPr>
      <w:r>
        <w:rPr>
          <w:b/>
        </w:rPr>
        <w:t>Передавання підряднику</w:t>
      </w:r>
      <w:r w:rsidRPr="00FF4450">
        <w:rPr>
          <w:b/>
          <w:bCs/>
        </w:rPr>
        <w:t>.</w:t>
      </w:r>
      <w:r>
        <w:t xml:space="preserve">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Кожна Онлайнова служба має веб-сайт, який містить список підрядників, які мають дозвіл на доступ до Даних клієнта. Принаймні за</w:t>
      </w:r>
      <w:r w:rsidR="00FF4450">
        <w:t> </w:t>
      </w:r>
      <w:r>
        <w:t>14 днів до надання будь-якому новому підряднику дозволу на доступ до Даних клієнта Майкрософт оновлює інформацію на відповідному веб-сайті та забезпечує механізм отримання Клієнтом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5" w:name="_Toc391666456"/>
      <w:r>
        <w:t>Додаткові європейські умови</w:t>
      </w:r>
      <w:bookmarkEnd w:id="45"/>
    </w:p>
    <w:p w:rsidR="00086F17" w:rsidRPr="00B810D0"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rsidR="00086F17" w:rsidRPr="00B810D0" w:rsidRDefault="00086F17" w:rsidP="00A44A41">
      <w:pPr>
        <w:pStyle w:val="ProductList-Body"/>
        <w:numPr>
          <w:ilvl w:val="0"/>
          <w:numId w:val="8"/>
        </w:numPr>
        <w:ind w:left="450" w:hanging="270"/>
      </w:pPr>
      <w:r>
        <w:rPr>
          <w:b/>
        </w:rPr>
        <w:t>Користувачі в ЄЕЗ або Швейцарії</w:t>
      </w:r>
      <w:r w:rsidRPr="00FF4450">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rsidR="00086F17" w:rsidRPr="00B810D0" w:rsidRDefault="00086F17" w:rsidP="00A44A41">
      <w:pPr>
        <w:pStyle w:val="ProductList-Body"/>
        <w:numPr>
          <w:ilvl w:val="0"/>
          <w:numId w:val="8"/>
        </w:numPr>
        <w:ind w:left="450" w:hanging="270"/>
      </w:pPr>
      <w:r>
        <w:rPr>
          <w:b/>
        </w:rPr>
        <w:t>Наміри сторін</w:t>
      </w:r>
      <w:r w:rsidRPr="00FF4450">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Ці Умови використання Онлайнових служб та угода корпоративного ліцензування Клієнта (у тому числі умови та положення, включені за посиланням в них) є повними й</w:t>
      </w:r>
      <w:r w:rsidR="00090610">
        <w:t> </w:t>
      </w:r>
      <w:r>
        <w:t>остаточними інструкціями Клієнта для Майкрософт щодо обробки Даних клієнта.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rsidR="00086F17" w:rsidRPr="00B810D0" w:rsidRDefault="00086F17" w:rsidP="00A44A41">
      <w:pPr>
        <w:pStyle w:val="ProductList-Body"/>
        <w:numPr>
          <w:ilvl w:val="0"/>
          <w:numId w:val="8"/>
        </w:numPr>
        <w:ind w:left="450" w:hanging="270"/>
      </w:pPr>
      <w:r>
        <w:rPr>
          <w:b/>
        </w:rPr>
        <w:t>Строки та об’єкти обробки даних</w:t>
      </w:r>
      <w:r w:rsidRPr="00FF4450">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rsidR="00086F17" w:rsidRPr="00B810D0" w:rsidRDefault="00086F17" w:rsidP="00A44A41">
      <w:pPr>
        <w:pStyle w:val="ProductList-Body"/>
        <w:numPr>
          <w:ilvl w:val="0"/>
          <w:numId w:val="8"/>
        </w:numPr>
        <w:ind w:left="450" w:hanging="270"/>
      </w:pPr>
      <w:r>
        <w:rPr>
          <w:b/>
        </w:rPr>
        <w:t>Обсяг і мета обробки даних</w:t>
      </w:r>
      <w:r w:rsidRPr="00FF4450">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rsidR="00086F17" w:rsidRPr="00B810D0" w:rsidRDefault="00086F17" w:rsidP="00A44A41">
      <w:pPr>
        <w:pStyle w:val="ProductList-Body"/>
        <w:numPr>
          <w:ilvl w:val="0"/>
          <w:numId w:val="8"/>
        </w:numPr>
        <w:ind w:left="450" w:hanging="270"/>
      </w:pPr>
      <w:r>
        <w:rPr>
          <w:b/>
        </w:rPr>
        <w:t>Доступ до Даних клієнта</w:t>
      </w:r>
      <w:r w:rsidRPr="00FF4450">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6" w:name="_Toc391666457"/>
      <w:r>
        <w:t>Безпека</w:t>
      </w:r>
      <w:bookmarkEnd w:id="46"/>
    </w:p>
    <w:p w:rsidR="000E6ED8" w:rsidRPr="00B810D0" w:rsidRDefault="007303AE" w:rsidP="003B7142">
      <w:pPr>
        <w:pStyle w:val="ProductList-Body"/>
        <w:numPr>
          <w:ilvl w:val="0"/>
          <w:numId w:val="25"/>
        </w:numPr>
        <w:ind w:left="450" w:hanging="270"/>
      </w:pPr>
      <w:r>
        <w:rPr>
          <w:b/>
        </w:rPr>
        <w:t>Загальноприйнята практика</w:t>
      </w:r>
      <w:r w:rsidRPr="00FF4450">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w:t>
      </w:r>
      <w:r w:rsidR="00FF4450">
        <w:t> </w:t>
      </w:r>
      <w:r>
        <w:t>єдиним зобов’язанням Майкрософт по відношенню до безпеки Даних клієнта.</w:t>
      </w:r>
    </w:p>
    <w:p w:rsidR="00086F17" w:rsidRPr="00B810D0"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0B2305">
        <w:trPr>
          <w:tblHeader/>
        </w:trPr>
        <w:tc>
          <w:tcPr>
            <w:tcW w:w="261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Домен</w:t>
            </w:r>
          </w:p>
        </w:tc>
        <w:tc>
          <w:tcPr>
            <w:tcW w:w="81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Практика</w:t>
            </w:r>
          </w:p>
        </w:tc>
      </w:tr>
      <w:tr w:rsidR="00086F17" w:rsidTr="000B2305">
        <w:tc>
          <w:tcPr>
            <w:tcW w:w="2610" w:type="dxa"/>
            <w:vAlign w:val="center"/>
          </w:tcPr>
          <w:p w:rsidR="00086F17" w:rsidRDefault="00086F17" w:rsidP="007303AE">
            <w:pPr>
              <w:pStyle w:val="ProductList-Body"/>
            </w:pPr>
            <w:r>
              <w:t>Організація інформаційної безпеки</w:t>
            </w:r>
          </w:p>
        </w:tc>
        <w:tc>
          <w:tcPr>
            <w:tcW w:w="8190" w:type="dxa"/>
          </w:tcPr>
          <w:p w:rsidR="009C6951" w:rsidRPr="00B810D0" w:rsidRDefault="009C6951" w:rsidP="009C6951">
            <w:pPr>
              <w:pStyle w:val="ProductList-Body"/>
            </w:pPr>
            <w:r>
              <w:rPr>
                <w:b/>
              </w:rPr>
              <w:t>Власність безпеки</w:t>
            </w:r>
            <w:r w:rsidRPr="00FF4450">
              <w:rPr>
                <w:b/>
                <w:bCs/>
              </w:rPr>
              <w:t>.</w:t>
            </w:r>
            <w: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rsidR="009C6951" w:rsidRPr="00B810D0" w:rsidRDefault="009C6951" w:rsidP="0088164F">
            <w:pPr>
              <w:pStyle w:val="ProductList-Body"/>
              <w:spacing w:before="40"/>
            </w:pPr>
            <w:r>
              <w:rPr>
                <w:b/>
              </w:rPr>
              <w:t>Ролі та обов’язки безпеки</w:t>
            </w:r>
            <w:r w:rsidRPr="00FF4450">
              <w:rPr>
                <w:b/>
                <w:bCs/>
              </w:rPr>
              <w:t>.</w:t>
            </w:r>
            <w:r>
              <w:t xml:space="preserve"> Співробітники Майкрософт, які мають доступ до Даних клієнта, мають зобов’язання щодо дотримання конфіденційності.</w:t>
            </w:r>
          </w:p>
          <w:p w:rsidR="009C6951" w:rsidRPr="00B810D0" w:rsidRDefault="009C6951" w:rsidP="0088164F">
            <w:pPr>
              <w:pStyle w:val="ProductList-Body"/>
              <w:spacing w:before="40"/>
            </w:pPr>
            <w:r>
              <w:rPr>
                <w:b/>
              </w:rPr>
              <w:t>Програма керування ризиками</w:t>
            </w:r>
            <w:r w:rsidRPr="00FF4450">
              <w:rPr>
                <w:b/>
                <w:bCs/>
              </w:rPr>
              <w:t>.</w:t>
            </w:r>
            <w:r>
              <w:t xml:space="preserve"> Корпорація Майкрософт проводить оцінку ризику, перш ніж розпочинати обробку Даних клієнта або запускати Онлайнові служби.</w:t>
            </w:r>
          </w:p>
          <w:p w:rsidR="00086F17" w:rsidRDefault="009C6951" w:rsidP="009C6951">
            <w:pPr>
              <w:pStyle w:val="ProductList-Body"/>
            </w:pPr>
            <w: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rsidTr="000B2305">
        <w:tc>
          <w:tcPr>
            <w:tcW w:w="2610" w:type="dxa"/>
            <w:vAlign w:val="center"/>
          </w:tcPr>
          <w:p w:rsidR="00086F17" w:rsidRDefault="00086F17" w:rsidP="007303AE">
            <w:pPr>
              <w:pStyle w:val="ProductList-Body"/>
            </w:pPr>
            <w:r>
              <w:t>Керування ресурсами</w:t>
            </w:r>
          </w:p>
        </w:tc>
        <w:tc>
          <w:tcPr>
            <w:tcW w:w="8190" w:type="dxa"/>
          </w:tcPr>
          <w:p w:rsidR="009C6951" w:rsidRPr="00B810D0" w:rsidRDefault="009C6951" w:rsidP="009C6951">
            <w:pPr>
              <w:pStyle w:val="ProductList-Body"/>
            </w:pPr>
            <w:r>
              <w:rPr>
                <w:b/>
              </w:rPr>
              <w:t>Інвентаризація активів</w:t>
            </w:r>
            <w:r w:rsidRPr="00FF4450">
              <w:rPr>
                <w:b/>
                <w:bCs/>
              </w:rPr>
              <w:t>.</w:t>
            </w:r>
            <w: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rsidR="009C6951" w:rsidRPr="00B810D0" w:rsidRDefault="009C6951" w:rsidP="0088164F">
            <w:pPr>
              <w:pStyle w:val="ProductList-Body"/>
              <w:spacing w:before="40"/>
            </w:pPr>
            <w:r>
              <w:rPr>
                <w:b/>
              </w:rPr>
              <w:t>Обробка активів</w:t>
            </w:r>
          </w:p>
          <w:p w:rsidR="009C6951" w:rsidRPr="00B810D0" w:rsidRDefault="00651B74" w:rsidP="00651B74">
            <w:pPr>
              <w:pStyle w:val="ProductList-Body"/>
              <w:ind w:left="162" w:hanging="162"/>
            </w:pPr>
            <w:r>
              <w:t>-</w:t>
            </w:r>
            <w:r>
              <w:tab/>
              <w:t>Майкрософт класифікує Дані клієнта, щоб ідентифікувати їх і створити умови для обмеження доступу до них відповідним чином.</w:t>
            </w:r>
          </w:p>
          <w:p w:rsidR="009C6951" w:rsidRPr="00B810D0" w:rsidRDefault="002A3B84" w:rsidP="00651B74">
            <w:pPr>
              <w:pStyle w:val="ProductList-Body"/>
              <w:ind w:left="162" w:hanging="162"/>
            </w:pPr>
            <w:r>
              <w:t>-</w:t>
            </w:r>
            <w:r>
              <w:tab/>
              <w:t>Майкрософт накладає обмеження на друк Даних клієнта і має процедури утилізації друкованих матеріалів, які містять Дані клієнта.</w:t>
            </w:r>
          </w:p>
          <w:p w:rsidR="00086F17" w:rsidRDefault="009C6951" w:rsidP="00A44A41">
            <w:pPr>
              <w:pStyle w:val="ProductList-Body"/>
              <w:numPr>
                <w:ilvl w:val="0"/>
                <w:numId w:val="11"/>
              </w:numPr>
              <w:ind w:left="162" w:hanging="180"/>
            </w:pPr>
            <w: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rsidTr="000B2305">
        <w:tc>
          <w:tcPr>
            <w:tcW w:w="2610" w:type="dxa"/>
            <w:vAlign w:val="center"/>
          </w:tcPr>
          <w:p w:rsidR="00086F17" w:rsidRDefault="00086F17" w:rsidP="007303AE">
            <w:pPr>
              <w:pStyle w:val="ProductList-Body"/>
            </w:pPr>
            <w:r>
              <w:t>Безпека людських ресурсів</w:t>
            </w:r>
          </w:p>
        </w:tc>
        <w:tc>
          <w:tcPr>
            <w:tcW w:w="8190" w:type="dxa"/>
          </w:tcPr>
          <w:p w:rsidR="00086F17" w:rsidRDefault="009C6951" w:rsidP="00FF4450">
            <w:pPr>
              <w:pStyle w:val="ProductList-Body"/>
            </w:pPr>
            <w:r>
              <w:rPr>
                <w:b/>
              </w:rPr>
              <w:t>Навчання з безпеки</w:t>
            </w:r>
            <w:r w:rsidRPr="00FF4450">
              <w:rPr>
                <w:b/>
                <w:bCs/>
              </w:rPr>
              <w:t>.</w:t>
            </w:r>
            <w: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w:t>
            </w:r>
            <w:r w:rsidR="00FF4450">
              <w:t> </w:t>
            </w:r>
            <w:r>
              <w:t>дані.</w:t>
            </w:r>
          </w:p>
        </w:tc>
      </w:tr>
      <w:tr w:rsidR="00086F17" w:rsidTr="000B2305">
        <w:tc>
          <w:tcPr>
            <w:tcW w:w="2610" w:type="dxa"/>
            <w:vAlign w:val="center"/>
          </w:tcPr>
          <w:p w:rsidR="00086F17" w:rsidRDefault="00086F17" w:rsidP="007303AE">
            <w:pPr>
              <w:pStyle w:val="ProductList-Body"/>
            </w:pPr>
            <w:r>
              <w:t>Фізична та екологічна безпека</w:t>
            </w:r>
          </w:p>
        </w:tc>
        <w:tc>
          <w:tcPr>
            <w:tcW w:w="8190" w:type="dxa"/>
          </w:tcPr>
          <w:p w:rsidR="009C6951" w:rsidRPr="00B810D0" w:rsidRDefault="009C6951" w:rsidP="009C6951">
            <w:pPr>
              <w:pStyle w:val="ProductList-Body"/>
            </w:pPr>
            <w:r>
              <w:rPr>
                <w:b/>
              </w:rPr>
              <w:t>Фізичний доступ до об’єктів</w:t>
            </w:r>
            <w:r w:rsidRPr="00FF4450">
              <w:rPr>
                <w:b/>
                <w:bCs/>
              </w:rPr>
              <w:t>.</w:t>
            </w:r>
            <w:r>
              <w:t xml:space="preserve"> Майкрософт обмежує доступ до об’єктів, де розташовані інформаційні системи, що обробляють Дані клієнта, лише визначеними уповноваженим особами.</w:t>
            </w:r>
          </w:p>
          <w:p w:rsidR="009C6951" w:rsidRPr="00B810D0" w:rsidRDefault="009C6951" w:rsidP="0088164F">
            <w:pPr>
              <w:pStyle w:val="ProductList-Body"/>
              <w:spacing w:before="40"/>
            </w:pPr>
            <w:r>
              <w:rPr>
                <w:b/>
              </w:rPr>
              <w:t>Фізичний доступ до компонентів</w:t>
            </w:r>
            <w:r w:rsidRPr="00FF4450">
              <w:rPr>
                <w:b/>
                <w:bCs/>
              </w:rPr>
              <w:t>.</w:t>
            </w:r>
            <w: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rsidR="009C6951" w:rsidRPr="00B810D0" w:rsidRDefault="009C6951" w:rsidP="0088164F">
            <w:pPr>
              <w:pStyle w:val="ProductList-Body"/>
              <w:spacing w:before="40"/>
            </w:pPr>
            <w:r>
              <w:rPr>
                <w:b/>
              </w:rPr>
              <w:t>Захист від збоїв</w:t>
            </w:r>
            <w:r w:rsidRPr="00FF4450">
              <w:rPr>
                <w:b/>
                <w:bCs/>
              </w:rPr>
              <w:t>.</w:t>
            </w:r>
            <w: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rsidR="00086F17" w:rsidRDefault="009C6951" w:rsidP="0088164F">
            <w:pPr>
              <w:pStyle w:val="ProductList-Body"/>
              <w:spacing w:before="40"/>
            </w:pPr>
            <w:r>
              <w:rPr>
                <w:b/>
              </w:rPr>
              <w:t>Утилізація компонентів</w:t>
            </w:r>
            <w:r w:rsidRPr="00FF4450">
              <w:rPr>
                <w:b/>
                <w:bCs/>
              </w:rPr>
              <w:t>.</w:t>
            </w:r>
            <w:r>
              <w:t xml:space="preserve"> Майкрософт використовує стандартні галузеві процеси для видалення Даних клієнта, коли вони більше не потрібні.</w:t>
            </w:r>
          </w:p>
        </w:tc>
      </w:tr>
      <w:tr w:rsidR="00086F17" w:rsidTr="000B2305">
        <w:tc>
          <w:tcPr>
            <w:tcW w:w="2610" w:type="dxa"/>
            <w:vAlign w:val="center"/>
          </w:tcPr>
          <w:p w:rsidR="00086F17" w:rsidRDefault="00086F17" w:rsidP="00FF4450">
            <w:pPr>
              <w:pStyle w:val="ProductList-Body"/>
            </w:pPr>
            <w:r>
              <w:t>Керування зв’язком та</w:t>
            </w:r>
            <w:r w:rsidR="00FF4450">
              <w:t> </w:t>
            </w:r>
            <w:r>
              <w:t>операціями</w:t>
            </w:r>
          </w:p>
        </w:tc>
        <w:tc>
          <w:tcPr>
            <w:tcW w:w="8190" w:type="dxa"/>
          </w:tcPr>
          <w:p w:rsidR="009C6951" w:rsidRPr="00B810D0" w:rsidRDefault="009C6951" w:rsidP="009C6951">
            <w:pPr>
              <w:pStyle w:val="ProductList-Body"/>
            </w:pPr>
            <w:r>
              <w:rPr>
                <w:b/>
              </w:rPr>
              <w:t>Операційна політика</w:t>
            </w:r>
            <w:r w:rsidRPr="00FF4450">
              <w:rPr>
                <w:b/>
                <w:bCs/>
              </w:rPr>
              <w:t>.</w:t>
            </w:r>
            <w:r>
              <w:t xml:space="preserve"> 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rsidR="009C6951" w:rsidRPr="00B810D0" w:rsidRDefault="009C6951" w:rsidP="0088164F">
            <w:pPr>
              <w:pStyle w:val="ProductList-Body"/>
              <w:spacing w:before="40"/>
            </w:pPr>
            <w:r>
              <w:rPr>
                <w:b/>
              </w:rPr>
              <w:t>Процедури відновлення даних</w:t>
            </w:r>
          </w:p>
          <w:p w:rsidR="009C6951" w:rsidRPr="00B810D0" w:rsidRDefault="003D22CB" w:rsidP="003D22CB">
            <w:pPr>
              <w:pStyle w:val="ProductList-Body"/>
              <w:ind w:left="162" w:hanging="162"/>
            </w:pPr>
            <w:r>
              <w:t>-</w:t>
            </w:r>
            <w:r>
              <w:tab/>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rsidR="009C6951" w:rsidRPr="00B810D0" w:rsidRDefault="003D22CB" w:rsidP="003D22CB">
            <w:pPr>
              <w:pStyle w:val="ProductList-Body"/>
              <w:ind w:left="162" w:hanging="162"/>
            </w:pPr>
            <w:r>
              <w:t>-</w:t>
            </w:r>
            <w:r>
              <w:tab/>
              <w:t>Майкрософт зберігає копії Даних клієнта і процедури відновлення даних у розташуванні, відмінному</w:t>
            </w:r>
            <w:r w:rsidR="00F71B82">
              <w:t> </w:t>
            </w:r>
            <w:r>
              <w:t>від розташування первинного комп’ютерного обладнання, на якому виконується обробка Даних клієнта.</w:t>
            </w:r>
          </w:p>
          <w:p w:rsidR="009C6951" w:rsidRPr="00B810D0" w:rsidRDefault="003D22CB" w:rsidP="003D22CB">
            <w:pPr>
              <w:pStyle w:val="ProductList-Body"/>
              <w:ind w:left="162" w:hanging="162"/>
            </w:pPr>
            <w:r>
              <w:t>-</w:t>
            </w:r>
            <w:r>
              <w:tab/>
              <w:t>Майкрософт має конкретні локальні процедури, що регулюють доступ до копій Даних клієнта.</w:t>
            </w:r>
          </w:p>
          <w:p w:rsidR="009C6951" w:rsidRPr="00B810D0" w:rsidRDefault="003D22CB" w:rsidP="003D22CB">
            <w:pPr>
              <w:pStyle w:val="ProductList-Body"/>
              <w:ind w:left="162" w:hanging="162"/>
            </w:pPr>
            <w:r>
              <w:t>-</w:t>
            </w:r>
            <w:r>
              <w:tab/>
              <w:t>Майкрософт переглядає процедури відновлення даних принаймні кожні шість місяців.</w:t>
            </w:r>
          </w:p>
          <w:p w:rsidR="009C6951" w:rsidRPr="00B810D0" w:rsidRDefault="003D22CB" w:rsidP="003D22CB">
            <w:pPr>
              <w:pStyle w:val="ProductList-Body"/>
              <w:ind w:left="162" w:hanging="162"/>
            </w:pPr>
            <w:r>
              <w:t>-</w:t>
            </w:r>
            <w:r>
              <w:tab/>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w:t>
            </w:r>
            <w:r w:rsidR="00FF4450">
              <w:t> </w:t>
            </w:r>
            <w:r>
              <w:t>процесі відновлення даних.</w:t>
            </w:r>
          </w:p>
          <w:p w:rsidR="009C6951" w:rsidRPr="00B810D0" w:rsidRDefault="009C6951" w:rsidP="0088164F">
            <w:pPr>
              <w:pStyle w:val="ProductList-Body"/>
              <w:spacing w:before="40"/>
            </w:pPr>
            <w:r>
              <w:rPr>
                <w:b/>
              </w:rPr>
              <w:t>Шкідливі програми</w:t>
            </w:r>
            <w:r w:rsidRPr="00FF4450">
              <w:rPr>
                <w:b/>
                <w:bCs/>
              </w:rPr>
              <w:t>.</w:t>
            </w:r>
            <w: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rsidR="009C6951" w:rsidRPr="00B810D0" w:rsidRDefault="009C6951" w:rsidP="0088164F">
            <w:pPr>
              <w:pStyle w:val="ProductList-Body"/>
              <w:spacing w:before="40"/>
            </w:pPr>
            <w:r>
              <w:rPr>
                <w:b/>
              </w:rPr>
              <w:t>Дані, що перевищують обмеження</w:t>
            </w:r>
          </w:p>
          <w:p w:rsidR="009C6951" w:rsidRPr="00B810D0" w:rsidRDefault="00651B74" w:rsidP="003D22CB">
            <w:pPr>
              <w:pStyle w:val="ProductList-Body"/>
              <w:ind w:left="162" w:hanging="162"/>
            </w:pPr>
            <w:r>
              <w:t>-</w:t>
            </w:r>
            <w:r>
              <w:tab/>
              <w:t>Корпорація Майкрософт шифрує або дає можливість Клієнту шифрувати Дані клієнта, які передаються по мережах загального користування.</w:t>
            </w:r>
          </w:p>
          <w:p w:rsidR="009C6951" w:rsidRPr="00B810D0" w:rsidRDefault="003D22CB" w:rsidP="003D22CB">
            <w:pPr>
              <w:pStyle w:val="ProductList-Body"/>
              <w:ind w:left="162" w:hanging="162"/>
            </w:pPr>
            <w:r>
              <w:t>-</w:t>
            </w:r>
            <w:r>
              <w:tab/>
              <w:t>Корпорація Майкрософт обмежує доступ до Даних клієнта на носіях, що залишають приміщення корпорації (наприклад, за допомогою шифрування).</w:t>
            </w:r>
          </w:p>
          <w:p w:rsidR="00086F17" w:rsidRDefault="009C6951" w:rsidP="0088164F">
            <w:pPr>
              <w:pStyle w:val="ProductList-Body"/>
              <w:spacing w:before="40"/>
            </w:pPr>
            <w:r>
              <w:rPr>
                <w:b/>
              </w:rPr>
              <w:t>Журнал подій</w:t>
            </w:r>
            <w:r w:rsidRPr="00FF4450">
              <w:rPr>
                <w:b/>
                <w:bCs/>
              </w:rPr>
              <w:t>.</w:t>
            </w:r>
            <w:r>
              <w:t xml:space="preserve"> 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rsidTr="000B2305">
        <w:tc>
          <w:tcPr>
            <w:tcW w:w="2610" w:type="dxa"/>
            <w:vAlign w:val="center"/>
          </w:tcPr>
          <w:p w:rsidR="00086F17" w:rsidRDefault="00086F17" w:rsidP="007303AE">
            <w:pPr>
              <w:pStyle w:val="ProductList-Body"/>
            </w:pPr>
            <w:r>
              <w:t>Контроль доступу</w:t>
            </w:r>
          </w:p>
        </w:tc>
        <w:tc>
          <w:tcPr>
            <w:tcW w:w="8190" w:type="dxa"/>
          </w:tcPr>
          <w:p w:rsidR="009C6951" w:rsidRPr="00B810D0" w:rsidRDefault="009C6951" w:rsidP="009C6951">
            <w:pPr>
              <w:pStyle w:val="ProductList-Body"/>
            </w:pPr>
            <w:r>
              <w:rPr>
                <w:b/>
              </w:rPr>
              <w:t>Політика доступу</w:t>
            </w:r>
            <w:r w:rsidRPr="00FF4450">
              <w:rPr>
                <w:b/>
                <w:bCs/>
              </w:rPr>
              <w:t>.</w:t>
            </w:r>
            <w:r>
              <w:t xml:space="preserve"> Майкрософт підтримує запис привілеїв безпеки осіб, що мають доступ до Даних клієнта.</w:t>
            </w:r>
          </w:p>
          <w:p w:rsidR="009C6951" w:rsidRPr="00B810D0" w:rsidRDefault="009C6951" w:rsidP="0088164F">
            <w:pPr>
              <w:pStyle w:val="ProductList-Body"/>
              <w:spacing w:before="40"/>
            </w:pPr>
            <w:r>
              <w:rPr>
                <w:b/>
              </w:rPr>
              <w:t>Авторизація доступу</w:t>
            </w:r>
          </w:p>
          <w:p w:rsidR="009C6951" w:rsidRPr="00B810D0" w:rsidRDefault="003D22CB" w:rsidP="003D22CB">
            <w:pPr>
              <w:pStyle w:val="ProductList-Body"/>
              <w:ind w:left="162" w:hanging="162"/>
            </w:pPr>
            <w:r>
              <w:t>-</w:t>
            </w:r>
            <w:r>
              <w:tab/>
              <w:t>Майкрософт веде та оновлює запис відомостей про співробітників, які мають доступ до систем Майкрософт, що містять Дані клієнта.</w:t>
            </w:r>
          </w:p>
          <w:p w:rsidR="009C6951" w:rsidRPr="00B810D0" w:rsidRDefault="003D22CB" w:rsidP="003D22CB">
            <w:pPr>
              <w:pStyle w:val="ProductList-Body"/>
              <w:ind w:left="162" w:hanging="162"/>
            </w:pPr>
            <w:r>
              <w:t>-</w:t>
            </w:r>
            <w:r>
              <w:tab/>
              <w:t>Майкрософт відключає параметри автентифікації, які не використовувалися протягом деякого періоду часу, що не перевищує шести місяців.</w:t>
            </w:r>
          </w:p>
          <w:p w:rsidR="009C6951" w:rsidRPr="00B810D0" w:rsidRDefault="003D22CB" w:rsidP="003D22CB">
            <w:pPr>
              <w:pStyle w:val="ProductList-Body"/>
              <w:ind w:left="162" w:hanging="162"/>
            </w:pPr>
            <w:r>
              <w:t>-</w:t>
            </w:r>
            <w:r>
              <w:tab/>
              <w:t xml:space="preserve">Майкрософт визначає тих співробітників, які можуть надавати, змінювати або скасувати авторизований доступ до даних і ресурсів. </w:t>
            </w:r>
          </w:p>
          <w:p w:rsidR="009C6951" w:rsidRPr="00B810D0" w:rsidRDefault="003D22CB" w:rsidP="003D22CB">
            <w:pPr>
              <w:pStyle w:val="ProductList-Body"/>
              <w:ind w:left="162" w:hanging="162"/>
            </w:pPr>
            <w:r>
              <w:t>-</w:t>
            </w:r>
            <w:r>
              <w:tab/>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rsidR="009C6951" w:rsidRPr="00B810D0" w:rsidRDefault="009C6951" w:rsidP="0088164F">
            <w:pPr>
              <w:pStyle w:val="ProductList-Body"/>
              <w:spacing w:before="40"/>
            </w:pPr>
            <w:r>
              <w:rPr>
                <w:b/>
              </w:rPr>
              <w:t>Найменший рівень привілеїв</w:t>
            </w:r>
          </w:p>
          <w:p w:rsidR="009C6951" w:rsidRPr="00B810D0" w:rsidRDefault="003D22CB" w:rsidP="003D22CB">
            <w:pPr>
              <w:pStyle w:val="ProductList-Body"/>
              <w:ind w:left="162" w:hanging="162"/>
            </w:pPr>
            <w:r>
              <w:t>-</w:t>
            </w:r>
            <w:r>
              <w:tab/>
              <w:t xml:space="preserve">Персоналу технічної підтримки дозволяється отримати доступ до Даних клієнта тільки за необхідності. </w:t>
            </w:r>
          </w:p>
          <w:p w:rsidR="009C6951" w:rsidRPr="00B810D0" w:rsidRDefault="003D22CB" w:rsidP="003D22CB">
            <w:pPr>
              <w:pStyle w:val="ProductList-Body"/>
              <w:ind w:left="162" w:hanging="162"/>
            </w:pPr>
            <w:r>
              <w:t>-</w:t>
            </w:r>
            <w:r>
              <w:tab/>
              <w:t>Майкрософт надає доступ до Даних клієнта тільки особам, яким такий доступ необхідний для виконання своїх робочих завдань.</w:t>
            </w:r>
          </w:p>
          <w:p w:rsidR="009C6951" w:rsidRPr="00B810D0" w:rsidRDefault="009C6951" w:rsidP="0088164F">
            <w:pPr>
              <w:pStyle w:val="ProductList-Body"/>
              <w:spacing w:before="40"/>
            </w:pPr>
            <w:r>
              <w:rPr>
                <w:b/>
              </w:rPr>
              <w:t>Цілісність і конфіденційність</w:t>
            </w:r>
          </w:p>
          <w:p w:rsidR="009C6951" w:rsidRPr="00B810D0" w:rsidRDefault="003D22CB" w:rsidP="003D22CB">
            <w:pPr>
              <w:pStyle w:val="ProductList-Body"/>
              <w:ind w:left="162" w:hanging="162"/>
            </w:pPr>
            <w:r>
              <w:t>-</w:t>
            </w:r>
            <w:r>
              <w:tab/>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rsidR="009C6951" w:rsidRPr="00B810D0" w:rsidRDefault="003D22CB" w:rsidP="003D22CB">
            <w:pPr>
              <w:pStyle w:val="ProductList-Body"/>
              <w:ind w:left="162" w:hanging="162"/>
            </w:pPr>
            <w:r>
              <w:t>-</w:t>
            </w:r>
            <w:r>
              <w:tab/>
              <w:t>Майкрософт зберігає паролі таким чином, щоб вони були нерозбірливими, поки вони діють.</w:t>
            </w:r>
          </w:p>
          <w:p w:rsidR="009C6951" w:rsidRPr="00B810D0" w:rsidRDefault="009C6951" w:rsidP="0088164F">
            <w:pPr>
              <w:pStyle w:val="ProductList-Body"/>
              <w:spacing w:before="40"/>
            </w:pPr>
            <w:r>
              <w:rPr>
                <w:b/>
              </w:rPr>
              <w:t>Автентифікація</w:t>
            </w:r>
          </w:p>
          <w:p w:rsidR="009C6951" w:rsidRPr="00B810D0" w:rsidRDefault="003D22CB" w:rsidP="003D22CB">
            <w:pPr>
              <w:pStyle w:val="ProductList-Body"/>
              <w:ind w:left="162" w:hanging="162"/>
            </w:pPr>
            <w:r>
              <w:t>-</w:t>
            </w:r>
            <w:r>
              <w:tab/>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rsidR="009C6951" w:rsidRPr="00B810D0" w:rsidRDefault="003D22CB" w:rsidP="003D22CB">
            <w:pPr>
              <w:pStyle w:val="ProductList-Body"/>
              <w:ind w:left="162" w:hanging="162"/>
            </w:pPr>
            <w:r>
              <w:t>-</w:t>
            </w:r>
            <w:r>
              <w:tab/>
              <w:t>Якщо механізми автентифікації засновані на паролях, Майкрософт вимагатиме регулярного оновлення паролів.</w:t>
            </w:r>
          </w:p>
          <w:p w:rsidR="009C6951" w:rsidRPr="00B810D0" w:rsidRDefault="003D22CB" w:rsidP="003D22CB">
            <w:pPr>
              <w:pStyle w:val="ProductList-Body"/>
              <w:ind w:left="162" w:hanging="162"/>
            </w:pPr>
            <w:r>
              <w:t>-</w:t>
            </w:r>
            <w:r>
              <w:tab/>
              <w:t>Якщо механізми автентифікації засновані на паролях, Майкрософт вимагатиме, щоб паролі складалися принаймні з восьми символів.</w:t>
            </w:r>
          </w:p>
          <w:p w:rsidR="009C6951" w:rsidRPr="00B810D0" w:rsidRDefault="003D22CB" w:rsidP="003D22CB">
            <w:pPr>
              <w:pStyle w:val="ProductList-Body"/>
              <w:ind w:left="162" w:hanging="162"/>
            </w:pPr>
            <w:r>
              <w:t>-</w:t>
            </w:r>
            <w:r>
              <w:tab/>
              <w:t>Microsoft гарантує, що деактивовані ідентифікатори або ідентифікатори, строк дії яких закінчився, не</w:t>
            </w:r>
            <w:r w:rsidR="00FF4450">
              <w:t> </w:t>
            </w:r>
            <w:r>
              <w:t>надаються іншим особам.</w:t>
            </w:r>
          </w:p>
          <w:p w:rsidR="009C6951" w:rsidRPr="00B810D0" w:rsidRDefault="003D22CB" w:rsidP="003D22CB">
            <w:pPr>
              <w:pStyle w:val="ProductList-Body"/>
              <w:ind w:left="162" w:hanging="162"/>
            </w:pPr>
            <w:r>
              <w:t>-</w:t>
            </w:r>
            <w:r>
              <w:tab/>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rsidR="009C6951" w:rsidRPr="00B810D0" w:rsidRDefault="003D22CB" w:rsidP="003D22CB">
            <w:pPr>
              <w:pStyle w:val="ProductList-Body"/>
              <w:ind w:left="162" w:hanging="162"/>
            </w:pPr>
            <w:r>
              <w:t>-</w:t>
            </w:r>
            <w:r>
              <w:tab/>
              <w:t>Корпорація Майкрософт дотримується стандартних галузевих процедур при деактивації паролів, які</w:t>
            </w:r>
            <w:r w:rsidR="00FF4450">
              <w:t> </w:t>
            </w:r>
            <w:r>
              <w:t>були пошкоджені або випадково розкриті.</w:t>
            </w:r>
          </w:p>
          <w:p w:rsidR="009C6951" w:rsidRPr="00B810D0" w:rsidRDefault="003D22CB" w:rsidP="003D22CB">
            <w:pPr>
              <w:pStyle w:val="ProductList-Body"/>
              <w:ind w:left="162" w:hanging="162"/>
            </w:pPr>
            <w:r>
              <w:t>-</w:t>
            </w:r>
            <w:r>
              <w:tab/>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rsidR="00FF4450" w:rsidRDefault="00FF4450" w:rsidP="007303AE">
            <w:pPr>
              <w:pStyle w:val="ProductList-Body"/>
              <w:spacing w:before="40"/>
              <w:rPr>
                <w:b/>
              </w:rPr>
            </w:pPr>
          </w:p>
          <w:p w:rsidR="00086F17" w:rsidRDefault="009C6951" w:rsidP="00FF4450">
            <w:pPr>
              <w:pStyle w:val="ProductList-Body"/>
              <w:spacing w:before="40"/>
            </w:pPr>
            <w:r>
              <w:rPr>
                <w:b/>
              </w:rPr>
              <w:t>Проектування мережі</w:t>
            </w:r>
            <w:r w:rsidRPr="00FF4450">
              <w:rPr>
                <w:b/>
                <w:bCs/>
              </w:rPr>
              <w:t>.</w:t>
            </w:r>
            <w: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w:t>
            </w:r>
            <w:r w:rsidR="00FF4450">
              <w:t> </w:t>
            </w:r>
            <w:r>
              <w:t>в</w:t>
            </w:r>
            <w:r w:rsidR="00FF4450">
              <w:t> </w:t>
            </w:r>
            <w:r>
              <w:t>них немає дозволу на доступ до таких даних.</w:t>
            </w:r>
          </w:p>
        </w:tc>
      </w:tr>
      <w:tr w:rsidR="00086F17" w:rsidTr="000B2305">
        <w:tc>
          <w:tcPr>
            <w:tcW w:w="2610" w:type="dxa"/>
            <w:vAlign w:val="center"/>
          </w:tcPr>
          <w:p w:rsidR="00086F17" w:rsidRDefault="00086F17" w:rsidP="007303AE">
            <w:pPr>
              <w:pStyle w:val="ProductList-Body"/>
            </w:pPr>
            <w:r>
              <w:t>Керування інцидентами безпеки інформації</w:t>
            </w:r>
          </w:p>
        </w:tc>
        <w:tc>
          <w:tcPr>
            <w:tcW w:w="8190" w:type="dxa"/>
          </w:tcPr>
          <w:p w:rsidR="00272578" w:rsidRPr="00B810D0" w:rsidRDefault="00272578" w:rsidP="00272578">
            <w:pPr>
              <w:pStyle w:val="ProductList-Body"/>
            </w:pPr>
            <w:r>
              <w:rPr>
                <w:b/>
              </w:rPr>
              <w:t>Процес реагування на інцидент</w:t>
            </w:r>
          </w:p>
          <w:p w:rsidR="00272578" w:rsidRPr="00B810D0" w:rsidRDefault="003D22CB" w:rsidP="003D22CB">
            <w:pPr>
              <w:pStyle w:val="ProductList-Body"/>
              <w:ind w:left="162" w:hanging="162"/>
            </w:pPr>
            <w:r>
              <w:t>-</w:t>
            </w:r>
            <w:r>
              <w:tab/>
              <w:t>Майкрософт веде записи про порушення безпеки з описом порушення та зазначенням періоду часу, наслідків порушення, іменем доповідача, особи, якій було повідомлено про порушення та порядок відновлення даних.</w:t>
            </w:r>
          </w:p>
          <w:p w:rsidR="00272578" w:rsidRPr="00B810D0" w:rsidRDefault="003D22CB" w:rsidP="003D22CB">
            <w:pPr>
              <w:pStyle w:val="ProductList-Body"/>
              <w:ind w:left="162" w:hanging="162"/>
            </w:pPr>
            <w:r>
              <w:t>-</w:t>
            </w:r>
            <w:r>
              <w:tab/>
              <w:t>Корпорація Майкрософт відстежує або дає можливість Клієнту відстежувати розкриття Даних клієнта, зокрема отримувати інформацію про те, які дані розкрито, кому і в який час.</w:t>
            </w:r>
          </w:p>
          <w:p w:rsidR="00086F17" w:rsidRDefault="00272578" w:rsidP="0088164F">
            <w:pPr>
              <w:pStyle w:val="ProductList-Body"/>
              <w:spacing w:before="40"/>
            </w:pPr>
            <w:r>
              <w:rPr>
                <w:b/>
              </w:rPr>
              <w:t>Моніторинг служби</w:t>
            </w:r>
            <w:r w:rsidRPr="00FF4450">
              <w:rPr>
                <w:b/>
                <w:bCs/>
              </w:rPr>
              <w:t>.</w:t>
            </w:r>
            <w: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rsidTr="000B2305">
        <w:tc>
          <w:tcPr>
            <w:tcW w:w="2610" w:type="dxa"/>
            <w:vAlign w:val="center"/>
          </w:tcPr>
          <w:p w:rsidR="00086F17" w:rsidRDefault="00086F17" w:rsidP="007303AE">
            <w:pPr>
              <w:pStyle w:val="ProductList-Body"/>
            </w:pPr>
            <w:r>
              <w:t>Керування безперервністю бізнесу</w:t>
            </w:r>
          </w:p>
        </w:tc>
        <w:tc>
          <w:tcPr>
            <w:tcW w:w="8190" w:type="dxa"/>
          </w:tcPr>
          <w:p w:rsidR="00272578" w:rsidRPr="00B810D0" w:rsidRDefault="003D22CB" w:rsidP="003D22CB">
            <w:pPr>
              <w:pStyle w:val="ProductList-Body"/>
              <w:ind w:left="162" w:hanging="162"/>
            </w:pPr>
            <w:r>
              <w:t>-</w:t>
            </w:r>
            <w:r>
              <w:tab/>
              <w:t>Майкрософт стверджує плани дій у надзвичайних та аварійних ситуаціях для приміщень, де</w:t>
            </w:r>
            <w:r w:rsidR="00FF4450">
              <w:t> </w:t>
            </w:r>
            <w:r>
              <w:t>розташовані інформаційні системи Майкрософт, які обробляють Дані клієнтів.</w:t>
            </w:r>
          </w:p>
          <w:p w:rsidR="00086F17" w:rsidRDefault="003D22CB" w:rsidP="00FF4450">
            <w:pPr>
              <w:pStyle w:val="ProductList-Body"/>
              <w:ind w:left="162" w:hanging="162"/>
            </w:pPr>
            <w:r>
              <w:t>-</w:t>
            </w:r>
            <w:r>
              <w:tab/>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w:t>
            </w:r>
            <w:r w:rsidR="00FF4450">
              <w:t> </w:t>
            </w:r>
            <w:r>
              <w:t>того часу, коли їх було втрачено або знищено.</w:t>
            </w:r>
          </w:p>
        </w:tc>
      </w:tr>
    </w:tbl>
    <w:p w:rsidR="00086F17" w:rsidRPr="00B810D0" w:rsidRDefault="00086F17" w:rsidP="00A914BF">
      <w:pPr>
        <w:pStyle w:val="ProductList-Body"/>
      </w:pPr>
    </w:p>
    <w:p w:rsidR="00272578" w:rsidRPr="00B810D0" w:rsidRDefault="00272578" w:rsidP="00233C87">
      <w:pPr>
        <w:pStyle w:val="ProductList-SubSubSectionHeading"/>
        <w:outlineLvl w:val="2"/>
      </w:pPr>
      <w:bookmarkStart w:id="47" w:name="_Toc391666458"/>
      <w:r>
        <w:t>Сертифікати та аудити</w:t>
      </w:r>
      <w:bookmarkEnd w:id="47"/>
    </w:p>
    <w:p w:rsidR="00272578" w:rsidRPr="00B810D0" w:rsidRDefault="00272578" w:rsidP="00090610">
      <w:pPr>
        <w:pStyle w:val="ProductList-Body"/>
        <w:numPr>
          <w:ilvl w:val="0"/>
          <w:numId w:val="9"/>
        </w:numPr>
        <w:ind w:left="461" w:hanging="274"/>
      </w:pPr>
      <w:r>
        <w:t>Корпорація Майкрософт створила та погоджується підтримувати політику безпеки даних (Політика інформаційної безпеки в</w:t>
      </w:r>
      <w:r w:rsidR="00FF4450">
        <w:t> </w:t>
      </w:r>
      <w:r>
        <w:t>Інтернеті) для кожної Онлайнової служби, яка відповідає стандартам ISO 27001 щодо встановлення, реалізації, контролю й</w:t>
      </w:r>
      <w:r w:rsidR="00FF4450">
        <w:t> </w:t>
      </w:r>
      <w:r>
        <w:t>покращення систем керування безпекою інформації та кодексу ISO/IEC 27002 найкращих практик керування безпекою інформації. На конфіденційній основі службової необхідності знати і за умови згоди Клієнта на зобов’язання нерозголошення, вказані Майкрософт, Майкрософт надасть Клієнту доступ до Політики інформаційної безпеки в Інтернеті разом з іншою інформацією за обґрунтованими запитами Клієнта щодо практик і політик безпеки Майкрософт. Клієнт несе виключну відповідальність за розгляд Політики інформаційної безпеки в Інтернеті, приймаючи незалежне рішення щодо того, чи відповідає Політика інформаційної безпеки в Інтернеті вимогам Клієнта, а також за забезпечення дотримання персоналом і консультантами Клієнта наданих їм інструкцій щодо безпеки даних. Якщо Клієнт дотримується Стандартних європейських договорів, то цей розділ додається до п. «е»</w:t>
      </w:r>
      <w:r w:rsidR="00FF4450">
        <w:t> </w:t>
      </w:r>
      <w:r>
        <w:t>розділу 5 і п. 2 розділу 12 Стандартних європейських договорів.</w:t>
      </w:r>
    </w:p>
    <w:p w:rsidR="00272578" w:rsidRPr="00B810D0" w:rsidRDefault="00272578" w:rsidP="00090610">
      <w:pPr>
        <w:pStyle w:val="ProductList-Body"/>
        <w:numPr>
          <w:ilvl w:val="0"/>
          <w:numId w:val="9"/>
        </w:numPr>
        <w:spacing w:before="40"/>
        <w:ind w:left="461" w:hanging="274"/>
      </w:pPr>
      <w:r>
        <w:t>Майкрософт проводить аудит безпеки комп’ютерів та обчислювального середовища, яке вони використовують при обробці Даних клієнта (у тому числі особистих даних) в Онлайнових службах і фізичних центрах обробки даних, з яких Майкрософт надає Онлайнові служби. Такий аудит: (1) виконуватиметься принаймні щорічно; (2) виконуватиметься відповідно до стандартів ISO 27001; (3) виконуватиметься кваліфікованими незалежними сторонніми фахівцями з безпеки за вибором і за рахунок Майкрософт; (4) завершується створенням аудиторського висновку (Аудиторський звіт Майкрософт), який буде конфіденційною інформацією Майкрософт; і (5) може виконуватися для інших цілей на додаток до задоволення вимог, наведених у цьому розділі (наприклад, в</w:t>
      </w:r>
      <w:r w:rsidR="00FF4450">
        <w:t> </w:t>
      </w:r>
      <w:r>
        <w:t>рамках регулярних внутрішніх процедур безпеки Майкрософт або для задоволення</w:t>
      </w:r>
      <w:r w:rsidR="00E21CAD">
        <w:t xml:space="preserve"> інших договірних зобов’язань).</w:t>
      </w:r>
    </w:p>
    <w:p w:rsidR="00272578" w:rsidRPr="00B810D0" w:rsidRDefault="00272578" w:rsidP="00090610">
      <w:pPr>
        <w:pStyle w:val="ProductList-Body"/>
        <w:numPr>
          <w:ilvl w:val="0"/>
          <w:numId w:val="9"/>
        </w:numPr>
        <w:spacing w:before="40"/>
        <w:ind w:left="461" w:hanging="274"/>
      </w:pPr>
      <w:r>
        <w:t>Якщо Клієнт у письмовій формі подасть запит, Майкрософт надасть Клієнту конфіденційну анотацію Аудиторського звіту Майкрософт (Анотація звіту), щоб Клієнт міг обґрунтовано перевірити дотримання корпорацією Майкрософт зобов’язань з безпеки згідно з Умовами обробки даних. Анотація звіту має чітко розкривати масштаби аудиту та всі суттєві висновки аудитора. Анотація звіту відноситься до конфід</w:t>
      </w:r>
      <w:r w:rsidR="00E21CAD">
        <w:t>енційної інформації Майкрософт.</w:t>
      </w:r>
    </w:p>
    <w:p w:rsidR="00272578" w:rsidRPr="00B810D0" w:rsidRDefault="00272578" w:rsidP="00090610">
      <w:pPr>
        <w:pStyle w:val="ProductList-Body"/>
        <w:numPr>
          <w:ilvl w:val="0"/>
          <w:numId w:val="9"/>
        </w:numPr>
        <w:spacing w:before="40"/>
        <w:ind w:left="461" w:hanging="274"/>
      </w:pPr>
      <w:r>
        <w:t>Якщо застосовуються Стандартні європейські договори,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Якщо Клієнт не відмовився від</w:t>
      </w:r>
      <w:r w:rsidR="00FF4450">
        <w:t> </w:t>
      </w:r>
      <w:r>
        <w:t>Стандартних європейських договорів і бажає змінити ці інструкції щодо реалізації права на аудит, то Клієнт має право змінити ці</w:t>
      </w:r>
      <w:r w:rsidR="00FF4450">
        <w:t> </w:t>
      </w:r>
      <w:r>
        <w:t>інструкції, як указано в Стандартних європейських договорах, про що має бути виконано запит у письмовій формі.</w:t>
      </w:r>
    </w:p>
    <w:p w:rsidR="000E6ED8" w:rsidRPr="00B810D0" w:rsidRDefault="00272578" w:rsidP="00090610">
      <w:pPr>
        <w:pStyle w:val="ProductList-Body"/>
        <w:numPr>
          <w:ilvl w:val="0"/>
          <w:numId w:val="9"/>
        </w:numPr>
        <w:spacing w:before="40"/>
        <w:ind w:left="461" w:hanging="274"/>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rsidR="000E6ED8" w:rsidRDefault="000E6ED8" w:rsidP="00A914BF">
      <w:pPr>
        <w:pStyle w:val="ProductList-Body"/>
        <w:sectPr w:rsidR="000E6ED8" w:rsidSect="00637F06">
          <w:footerReference w:type="default" r:id="rId26"/>
          <w:footerReference w:type="first" r:id="rId27"/>
          <w:pgSz w:w="12240" w:h="15840"/>
          <w:pgMar w:top="1440" w:right="720" w:bottom="1440" w:left="720" w:header="720" w:footer="720" w:gutter="0"/>
          <w:cols w:space="720"/>
          <w:titlePg/>
          <w:docGrid w:linePitch="360"/>
        </w:sectPr>
      </w:pPr>
    </w:p>
    <w:p w:rsidR="000E6ED8" w:rsidRPr="00B810D0" w:rsidRDefault="00272578" w:rsidP="00233C87">
      <w:pPr>
        <w:pStyle w:val="ProductList-SectionHeading"/>
        <w:outlineLvl w:val="0"/>
      </w:pPr>
      <w:bookmarkStart w:id="48" w:name="OnlineServiceSpecificTerms"/>
      <w:bookmarkStart w:id="49" w:name="_Toc391666459"/>
      <w:r>
        <w:t>Умови, що стосуються Онлайнової служби</w:t>
      </w:r>
      <w:bookmarkEnd w:id="48"/>
      <w:bookmarkEnd w:id="49"/>
    </w:p>
    <w:p w:rsidR="000E6ED8" w:rsidRPr="00B810D0"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rsidR="000E6ED8" w:rsidRPr="00B810D0" w:rsidRDefault="000E6ED8" w:rsidP="00A914BF">
      <w:pPr>
        <w:pStyle w:val="ProductList-Body"/>
      </w:pPr>
    </w:p>
    <w:p w:rsidR="000E6ED8" w:rsidRPr="00B810D0" w:rsidRDefault="00272578" w:rsidP="00233C87">
      <w:pPr>
        <w:pStyle w:val="ProductList-Offering1Heading"/>
        <w:outlineLvl w:val="1"/>
      </w:pPr>
      <w:bookmarkStart w:id="50" w:name="_Toc391666460"/>
      <w:r>
        <w:t>Служби Microsoft Azure</w:t>
      </w:r>
      <w:bookmarkEnd w:id="50"/>
    </w:p>
    <w:p w:rsidR="00CC34E7" w:rsidRPr="00B810D0" w:rsidRDefault="00CC34E7" w:rsidP="00CC34E7">
      <w:pPr>
        <w:pStyle w:val="ProductList-Body"/>
      </w:pPr>
      <w:r>
        <w:rPr>
          <w:b/>
          <w:color w:val="00188F"/>
        </w:rPr>
        <w:t>Зауваження</w:t>
      </w:r>
    </w:p>
    <w:p w:rsidR="00CC34E7" w:rsidRPr="00B810D0" w:rsidRDefault="00CC34E7" w:rsidP="00CC34E7">
      <w:pPr>
        <w:pStyle w:val="ProductList-Body"/>
      </w:pPr>
      <w:r>
        <w:t>Застосовуються Повідомлення про підтримку клієнтів і візуальний стандарт H.264/AVC, стандарт відео VC-1, візуальний стандарт MPEG-4 та</w:t>
      </w:r>
      <w:r w:rsidR="00FF4450">
        <w:t> </w:t>
      </w:r>
      <w:r>
        <w:t xml:space="preserve">стандарт відео MPEG-2, наведені у </w:t>
      </w:r>
      <w:hyperlink w:anchor="Attachment1" w:history="1">
        <w:r>
          <w:rPr>
            <w:rStyle w:val="Hyperlink"/>
          </w:rPr>
          <w:t>Вкладенні 1</w:t>
        </w:r>
      </w:hyperlink>
      <w:r>
        <w:t>.</w:t>
      </w:r>
    </w:p>
    <w:p w:rsidR="00CC34E7" w:rsidRPr="00B810D0" w:rsidRDefault="00CC34E7" w:rsidP="00CC34E7">
      <w:pPr>
        <w:pStyle w:val="ProductList-Body"/>
      </w:pPr>
    </w:p>
    <w:p w:rsidR="00CC34E7" w:rsidRPr="00B810D0" w:rsidRDefault="00CC34E7" w:rsidP="00CC34E7">
      <w:pPr>
        <w:pStyle w:val="ProductList-Body"/>
      </w:pPr>
      <w:r>
        <w:rPr>
          <w:b/>
          <w:color w:val="00188F"/>
        </w:rPr>
        <w:t>Угода про рівень послуг</w:t>
      </w:r>
    </w:p>
    <w:p w:rsidR="00CC34E7" w:rsidRPr="00B810D0" w:rsidRDefault="00CC34E7" w:rsidP="00CC34E7">
      <w:pPr>
        <w:pStyle w:val="ProductList-Body"/>
      </w:pPr>
      <w:r>
        <w:t xml:space="preserve">Див. веб-сторінку </w:t>
      </w:r>
      <w:hyperlink r:id="rId28" w:history="1">
        <w:r w:rsidR="00FF4450" w:rsidRPr="00F737B2">
          <w:rPr>
            <w:rStyle w:val="Hyperlink"/>
          </w:rPr>
          <w:t>http://azure.microsoft.com/en-us/support/legal/sla/</w:t>
        </w:r>
      </w:hyperlink>
      <w:r>
        <w:t>.</w:t>
      </w:r>
    </w:p>
    <w:p w:rsidR="00CC34E7" w:rsidRPr="00B810D0" w:rsidRDefault="00CC34E7" w:rsidP="00D12FE5">
      <w:pPr>
        <w:pStyle w:val="ProductList-Body"/>
      </w:pPr>
    </w:p>
    <w:p w:rsidR="00272578" w:rsidRPr="00B810D0" w:rsidRDefault="009616E2" w:rsidP="00CC34E7">
      <w:pPr>
        <w:pStyle w:val="ProductList-Body"/>
      </w:pPr>
      <w:r>
        <w:rPr>
          <w:b/>
          <w:color w:val="00188F"/>
        </w:rPr>
        <w:t>Визначення</w:t>
      </w:r>
    </w:p>
    <w:p w:rsidR="00272578" w:rsidRPr="00B810D0" w:rsidRDefault="009616E2" w:rsidP="00F824AC">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rsidR="00186BF6" w:rsidRPr="00B810D0" w:rsidRDefault="00186BF6" w:rsidP="00272578">
      <w:pPr>
        <w:pStyle w:val="ProductList-Body"/>
      </w:pPr>
      <w:r>
        <w:t>«Рішення керованої служби» – послуга ІТ-керування, що надається Клієнтом третій стороні та полягає в адмініструванні та підтримці служб Microsoft Azure.</w:t>
      </w:r>
    </w:p>
    <w:p w:rsidR="00186BF6" w:rsidRPr="00B810D0" w:rsidRDefault="00186BF6" w:rsidP="00272578">
      <w:pPr>
        <w:pStyle w:val="ProductList-Body"/>
      </w:pPr>
    </w:p>
    <w:p w:rsidR="00272578" w:rsidRPr="00B810D0" w:rsidRDefault="009616E2" w:rsidP="00272578">
      <w:pPr>
        <w:pStyle w:val="ProductList-Body"/>
      </w:pPr>
      <w:r>
        <w:t xml:space="preserve">«Служби Microsoft Azure» є однією або кількома функціями і службами Microsoft, вказаними на веб-сторінці </w:t>
      </w:r>
      <w:r w:rsidR="0023497A">
        <w:br/>
      </w:r>
      <w:hyperlink r:id="rId29" w:history="1">
        <w:r w:rsidR="00FF4450">
          <w:rPr>
            <w:rStyle w:val="Hyperlink"/>
          </w:rPr>
          <w:t>www.azure.microsoft.com/en-us/services</w:t>
        </w:r>
      </w:hyperlink>
      <w:r>
        <w:t>, за винятком визначених випадків, які ліцензуються окремо.</w:t>
      </w:r>
    </w:p>
    <w:p w:rsidR="009616E2" w:rsidRPr="00B810D0" w:rsidRDefault="009616E2" w:rsidP="00272578">
      <w:pPr>
        <w:pStyle w:val="ProductList-Body"/>
      </w:pPr>
    </w:p>
    <w:p w:rsidR="009616E2" w:rsidRPr="00B810D0" w:rsidRDefault="00272578" w:rsidP="00927DFB">
      <w:pPr>
        <w:pStyle w:val="ProductList-Body"/>
      </w:pPr>
      <w:r>
        <w:rPr>
          <w:b/>
          <w:color w:val="00188F"/>
        </w:rPr>
        <w:t>Обмеження</w:t>
      </w:r>
    </w:p>
    <w:p w:rsidR="00272578" w:rsidRPr="00B810D0" w:rsidRDefault="00272578" w:rsidP="009616E2">
      <w:pPr>
        <w:pStyle w:val="ProductList-Body"/>
      </w:pPr>
      <w:r>
        <w:t>Не дозволяється:</w:t>
      </w:r>
    </w:p>
    <w:p w:rsidR="00272578" w:rsidRPr="00B810D0" w:rsidRDefault="00272578" w:rsidP="00A44A41">
      <w:pPr>
        <w:pStyle w:val="ProductList-Body"/>
        <w:numPr>
          <w:ilvl w:val="0"/>
          <w:numId w:val="10"/>
        </w:numPr>
        <w:ind w:left="450" w:hanging="270"/>
      </w:pPr>
      <w:r>
        <w:t>перепродавати або передавати Служби Microsoft Azure, або</w:t>
      </w:r>
    </w:p>
    <w:p w:rsidR="00272578" w:rsidRPr="00B810D0"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rsidR="009616E2" w:rsidRPr="00B810D0" w:rsidRDefault="009616E2" w:rsidP="00272578">
      <w:pPr>
        <w:pStyle w:val="ProductList-Body"/>
      </w:pPr>
    </w:p>
    <w:p w:rsidR="009616E2" w:rsidRPr="00B810D0" w:rsidRDefault="00272578" w:rsidP="00927DFB">
      <w:pPr>
        <w:pStyle w:val="ProductList-Body"/>
      </w:pPr>
      <w:r>
        <w:rPr>
          <w:b/>
          <w:color w:val="00188F"/>
        </w:rPr>
        <w:t>Вимкнення служб або функцій</w:t>
      </w:r>
    </w:p>
    <w:p w:rsidR="00272578" w:rsidRPr="00B810D0"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rsidR="009616E2" w:rsidRPr="00B810D0" w:rsidRDefault="009616E2" w:rsidP="00272578">
      <w:pPr>
        <w:pStyle w:val="ProductList-Body"/>
      </w:pPr>
    </w:p>
    <w:p w:rsidR="009616E2" w:rsidRPr="00B810D0" w:rsidRDefault="002A3B84" w:rsidP="00927DFB">
      <w:pPr>
        <w:pStyle w:val="ProductList-Body"/>
      </w:pPr>
      <w:r>
        <w:rPr>
          <w:b/>
          <w:color w:val="00188F"/>
        </w:rPr>
        <w:t>Зберігання даних після закінчення або припинення строку використання</w:t>
      </w:r>
    </w:p>
    <w:p w:rsidR="00272578" w:rsidRPr="00B810D0"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rsidR="009616E2" w:rsidRPr="00B810D0" w:rsidRDefault="009616E2" w:rsidP="00272578">
      <w:pPr>
        <w:pStyle w:val="ProductList-Body"/>
      </w:pPr>
    </w:p>
    <w:p w:rsidR="009616E2" w:rsidRPr="00B810D0" w:rsidRDefault="00272578" w:rsidP="00927DFB">
      <w:pPr>
        <w:pStyle w:val="ProductList-Body"/>
      </w:pPr>
      <w:r>
        <w:rPr>
          <w:b/>
          <w:color w:val="00188F"/>
        </w:rPr>
        <w:t>Винятки щодо хостингу</w:t>
      </w:r>
    </w:p>
    <w:p w:rsidR="00272578" w:rsidRPr="00B810D0"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rsidR="00186BF6" w:rsidRPr="00B810D0" w:rsidRDefault="00186BF6" w:rsidP="00272578">
      <w:pPr>
        <w:pStyle w:val="ProductList-Body"/>
      </w:pPr>
    </w:p>
    <w:p w:rsidR="00186BF6" w:rsidRPr="00B810D0" w:rsidRDefault="00186BF6" w:rsidP="00272578">
      <w:pPr>
        <w:pStyle w:val="ProductList-Body"/>
      </w:pPr>
      <w:r>
        <w:rPr>
          <w:b/>
          <w:color w:val="00188F"/>
        </w:rPr>
        <w:t>Винятки щодо керованої служби</w:t>
      </w:r>
    </w:p>
    <w:p w:rsidR="00186BF6" w:rsidRPr="00B810D0"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w:t>
      </w:r>
      <w:r w:rsidR="00FF4450">
        <w:t> </w:t>
      </w:r>
      <w:r>
        <w:t>Рішенні керованої служби, і (iii) третя сторона має адміністративний доступ тільки до його програм або віртуальних операційних середовищ.</w:t>
      </w:r>
      <w:r w:rsidR="00CF5251">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rsidR="009616E2" w:rsidRPr="00B810D0" w:rsidRDefault="009616E2" w:rsidP="00272578">
      <w:pPr>
        <w:pStyle w:val="ProductList-Body"/>
      </w:pPr>
    </w:p>
    <w:p w:rsidR="00FF4450" w:rsidRDefault="00FF4450" w:rsidP="00927DFB">
      <w:pPr>
        <w:pStyle w:val="ProductList-Body"/>
        <w:rPr>
          <w:b/>
          <w:color w:val="00188F"/>
        </w:rPr>
      </w:pPr>
    </w:p>
    <w:p w:rsidR="00FF4450" w:rsidRDefault="00FF4450" w:rsidP="00927DFB">
      <w:pPr>
        <w:pStyle w:val="ProductList-Body"/>
        <w:rPr>
          <w:b/>
          <w:color w:val="00188F"/>
        </w:rPr>
      </w:pPr>
    </w:p>
    <w:p w:rsidR="00FF4450" w:rsidRDefault="00FF4450" w:rsidP="00927DFB">
      <w:pPr>
        <w:pStyle w:val="ProductList-Body"/>
        <w:rPr>
          <w:b/>
          <w:color w:val="00188F"/>
        </w:rPr>
      </w:pPr>
    </w:p>
    <w:p w:rsidR="009616E2" w:rsidRPr="00B810D0" w:rsidRDefault="00272578" w:rsidP="00927DFB">
      <w:pPr>
        <w:pStyle w:val="ProductList-Body"/>
      </w:pPr>
      <w:r>
        <w:rPr>
          <w:b/>
          <w:color w:val="00188F"/>
        </w:rPr>
        <w:t>Віртуальні машини</w:t>
      </w:r>
    </w:p>
    <w:p w:rsidR="00272578" w:rsidRPr="00B810D0" w:rsidRDefault="00272578" w:rsidP="00272578">
      <w:pPr>
        <w:pStyle w:val="ProductList-Body"/>
      </w:pPr>
      <w:r>
        <w:t>Служби Microsoft Azure можуть надавати Клієнту можливість запускати Windows Server та інше програмне забезпечення Microsoft на</w:t>
      </w:r>
      <w:r w:rsidR="00FF4450">
        <w:t> </w:t>
      </w:r>
      <w:r>
        <w:t>Віртуальній машині. Клієнт погоджується забезпечити права, необхідні для запуску всього програмного забезпечення (включно з</w:t>
      </w:r>
      <w:r w:rsidR="00FF4450">
        <w:t> </w:t>
      </w:r>
      <w:r>
        <w:t xml:space="preserve">операційною системою) на Віртуальних машинах Клієнта. Клієнт може використовувати таке програмне забезпечення лише в рамках Служб Microsoft Azure і тільки в поєднанні з дозволеним використанням Клієнтом будь-якої відповідної ролі Microsoft Azure, а також за умовами Універсальних і Загальних умов щодо програмного забезпечення в документі «Права на використання продуктів», який можна знайти на веб-сторінці </w:t>
      </w:r>
      <w:hyperlink r:id="rId30" w:history="1">
        <w:r w:rsidR="00FF4450">
          <w:rPr>
            <w:rStyle w:val="Hyperlink"/>
          </w:rPr>
          <w:t>http://go.microsoft.com/?linkid=9839206</w:t>
        </w:r>
      </w:hyperlink>
      <w:r w:rsidRPr="00FF4450">
        <w:t xml:space="preserve"> </w:t>
      </w:r>
      <w:r>
        <w:t>або на веб-сайті, що її замінить.</w:t>
      </w:r>
    </w:p>
    <w:p w:rsidR="009616E2" w:rsidRPr="00B810D0" w:rsidRDefault="009616E2" w:rsidP="00272578">
      <w:pPr>
        <w:pStyle w:val="ProductList-Body"/>
      </w:pPr>
    </w:p>
    <w:p w:rsidR="009616E2" w:rsidRPr="00B810D0" w:rsidRDefault="00272578" w:rsidP="00927DFB">
      <w:pPr>
        <w:pStyle w:val="ProductList-Body"/>
      </w:pPr>
      <w:r>
        <w:rPr>
          <w:b/>
          <w:color w:val="00188F"/>
        </w:rPr>
        <w:t>Спільний доступ</w:t>
      </w:r>
    </w:p>
    <w:p w:rsidR="00272578" w:rsidRPr="00B810D0"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rsidR="009616E2" w:rsidRPr="00B810D0" w:rsidRDefault="009616E2" w:rsidP="00272578">
      <w:pPr>
        <w:pStyle w:val="ProductList-Body"/>
      </w:pPr>
    </w:p>
    <w:p w:rsidR="009616E2" w:rsidRPr="00B810D0" w:rsidRDefault="009616E2" w:rsidP="00927DFB">
      <w:pPr>
        <w:pStyle w:val="ProductList-Body"/>
      </w:pPr>
      <w:r>
        <w:rPr>
          <w:b/>
          <w:color w:val="00188F"/>
        </w:rPr>
        <w:t>Служби імпорту й експорту</w:t>
      </w:r>
    </w:p>
    <w:p w:rsidR="00272578" w:rsidRPr="00B810D0" w:rsidRDefault="00272578" w:rsidP="0088164F">
      <w:pPr>
        <w:pStyle w:val="ProductList-Body"/>
        <w:spacing w:after="120"/>
      </w:pPr>
      <w:r>
        <w:t xml:space="preserve">Використання Клієнтом Служби імпорту й експорту обумовлено дотриманням усіх інструкцій, які надає Майкрософт, щодо підготування, обробки та доставки фізичних носіїв із даними Клієнта (носіїв даних). Ці інструкції буде надіслано Клієнту електронною поштою, або їх можна переглянути на веб-сторінці </w:t>
      </w:r>
      <w:hyperlink r:id="rId31" w:history="1">
        <w:r w:rsidR="00FF4450" w:rsidRPr="00192660">
          <w:rPr>
            <w:rStyle w:val="Hyperlink"/>
          </w:rPr>
          <w:t>www.go.microsoft.com/fwlink/?linkid=301900&amp;CLCID=0X409</w:t>
        </w:r>
      </w:hyperlink>
      <w:r>
        <w:t>. Клієнт несе виключну відповідальність за</w:t>
      </w:r>
      <w:r w:rsidR="00FF4450">
        <w:t> </w:t>
      </w:r>
      <w:r>
        <w:t>забезпечення надання носіїв і даних відповідно до всіх законів і правил. Усі вхідні носії буде доставлено до центру обробки даних DAP</w:t>
      </w:r>
      <w:r w:rsidR="00E21CAD">
        <w:t> </w:t>
      </w:r>
      <w:r>
        <w:t xml:space="preserve">Microsoft DCS (INCOTERMS 2010). Експортовані носії буде доставлено до платформи для клієнтів DAP (INCOTERMS 2010). Клієнт несе відповідальність за те, щоб дані, що експортуються на носіях, отримали дозвіл на доставку цих даних у розташування, вказане Клієнтом. </w:t>
      </w:r>
    </w:p>
    <w:p w:rsidR="00272578" w:rsidRPr="00B810D0" w:rsidRDefault="00272578" w:rsidP="00272578">
      <w:pPr>
        <w:pStyle w:val="ProductList-Body"/>
      </w:pPr>
      <w:r>
        <w:t>Клієнт погоджується, що Майкрософт не має зобов’язань щодо носіїв і даних, які містяться на цих носіях, і не несе відповідальності за втрату, пошкодження або руйнування цих носіїв. Клієнт несе виключну відповідальність за заходи по захисту носіїв і даних, що містяться на</w:t>
      </w:r>
      <w:r w:rsidR="00FF4450">
        <w:t> </w:t>
      </w:r>
      <w:r>
        <w:t>них, зокрема, але не виключно: шифрування даних, пакування для захисту від несанкціонованого доступу, страхування перевезення, резервне копіювання та забезпечення надлишковості даних.</w:t>
      </w:r>
    </w:p>
    <w:p w:rsidR="009616E2" w:rsidRPr="00B810D0" w:rsidRDefault="009616E2" w:rsidP="00272578">
      <w:pPr>
        <w:pStyle w:val="ProductList-Body"/>
      </w:pPr>
    </w:p>
    <w:p w:rsidR="009616E2" w:rsidRPr="00B810D0" w:rsidRDefault="009616E2" w:rsidP="00927DFB">
      <w:pPr>
        <w:pStyle w:val="ProductList-Body"/>
      </w:pPr>
      <w:r>
        <w:rPr>
          <w:b/>
          <w:color w:val="00188F"/>
        </w:rPr>
        <w:t>Магазин</w:t>
      </w:r>
    </w:p>
    <w:p w:rsidR="000E6ED8" w:rsidRPr="00B810D0" w:rsidRDefault="00272578" w:rsidP="00272578">
      <w:pPr>
        <w:pStyle w:val="ProductList-Body"/>
      </w:pPr>
      <w:r>
        <w:t>Платформа Windows Azure дає Клієнту змогу отримувати доступ до Продуктів не від Майкрософт або купувати їх за допомогою таких функцій, як Магазин Windows Azure і Колекція для Віртуальних машин, відповідно до окремих умов, наданих цими функціями.</w:t>
      </w:r>
    </w:p>
    <w:p w:rsidR="003D22CB" w:rsidRPr="00B810D0" w:rsidRDefault="005D6BB9" w:rsidP="003D22CB">
      <w:pPr>
        <w:pStyle w:val="ProductList-Body"/>
        <w:shd w:val="clear" w:color="auto" w:fill="A6A6A6" w:themeFill="background1" w:themeFillShade="A6"/>
        <w:spacing w:before="120" w:after="240"/>
        <w:jc w:val="right"/>
      </w:pPr>
      <w:hyperlink w:anchor="Зміст" w:history="1">
        <w:r w:rsidR="00600D17">
          <w:rPr>
            <w:rStyle w:val="Hyperlink"/>
            <w:sz w:val="16"/>
            <w:szCs w:val="16"/>
          </w:rPr>
          <w:t>Зміст</w:t>
        </w:r>
      </w:hyperlink>
      <w:r w:rsidR="00600D17">
        <w:rPr>
          <w:sz w:val="16"/>
          <w:szCs w:val="16"/>
        </w:rPr>
        <w:t xml:space="preserve"> / </w:t>
      </w:r>
      <w:hyperlink w:anchor="GeneralTerms" w:history="1">
        <w:r w:rsidR="00600D17">
          <w:rPr>
            <w:rStyle w:val="Hyperlink"/>
            <w:sz w:val="16"/>
            <w:szCs w:val="16"/>
          </w:rPr>
          <w:t>Загальні умови</w:t>
        </w:r>
      </w:hyperlink>
    </w:p>
    <w:p w:rsidR="000E6ED8" w:rsidRPr="00B810D0" w:rsidRDefault="003D22CB" w:rsidP="00233C87">
      <w:pPr>
        <w:pStyle w:val="ProductList-Offering1Heading"/>
        <w:outlineLvl w:val="1"/>
      </w:pPr>
      <w:bookmarkStart w:id="51" w:name="_Toc391666461"/>
      <w:r>
        <w:t>Microsoft Dynamics Online</w:t>
      </w:r>
      <w:bookmarkEnd w:id="51"/>
    </w:p>
    <w:p w:rsidR="00E275D6" w:rsidRDefault="00E275D6" w:rsidP="004E52BA">
      <w:pPr>
        <w:pStyle w:val="ProductList-Offering1"/>
        <w:sectPr w:rsidR="00E275D6" w:rsidSect="00637F06">
          <w:footerReference w:type="default" r:id="rId32"/>
          <w:footerReference w:type="first" r:id="rId33"/>
          <w:pgSz w:w="12240" w:h="15840"/>
          <w:pgMar w:top="1440" w:right="720" w:bottom="1440" w:left="720" w:header="720" w:footer="720" w:gutter="0"/>
          <w:cols w:space="720"/>
          <w:titlePg/>
          <w:docGrid w:linePitch="360"/>
        </w:sectPr>
      </w:pPr>
    </w:p>
    <w:p w:rsidR="001B497B" w:rsidRPr="00B810D0" w:rsidRDefault="001B497B" w:rsidP="00EF1E73">
      <w:pPr>
        <w:pStyle w:val="ProductList-Body"/>
      </w:pPr>
      <w:r>
        <w:rPr>
          <w:rFonts w:asciiTheme="majorHAnsi" w:hAnsiTheme="majorHAnsi"/>
          <w:sz w:val="16"/>
          <w:szCs w:val="16"/>
        </w:rPr>
        <w:t>Microsoft Dynamics CRM Online Essentials</w:t>
      </w:r>
    </w:p>
    <w:p w:rsidR="001B497B" w:rsidRPr="00B810D0" w:rsidRDefault="001B497B" w:rsidP="00EF1E73">
      <w:pPr>
        <w:pStyle w:val="ProductList-Body"/>
      </w:pPr>
      <w:r>
        <w:rPr>
          <w:rFonts w:asciiTheme="majorHAnsi" w:hAnsiTheme="majorHAnsi"/>
          <w:sz w:val="16"/>
          <w:szCs w:val="16"/>
        </w:rPr>
        <w:t>Microsoft Dynamics CRM Online Basic</w:t>
      </w:r>
    </w:p>
    <w:p w:rsidR="001B497B" w:rsidRPr="00B810D0" w:rsidRDefault="001B497B" w:rsidP="00EF1E73">
      <w:pPr>
        <w:pStyle w:val="ProductList-Body"/>
      </w:pPr>
      <w:r>
        <w:rPr>
          <w:rFonts w:asciiTheme="majorHAnsi" w:hAnsiTheme="majorHAnsi"/>
          <w:sz w:val="16"/>
          <w:szCs w:val="16"/>
        </w:rPr>
        <w:t>Microsoft Dynamics CRM Online Professional</w:t>
      </w:r>
    </w:p>
    <w:p w:rsidR="001B497B" w:rsidRPr="00B810D0" w:rsidRDefault="001B497B" w:rsidP="00EF1E73">
      <w:pPr>
        <w:pStyle w:val="ProductList-Body"/>
      </w:pPr>
      <w:r>
        <w:rPr>
          <w:rFonts w:asciiTheme="majorHAnsi" w:hAnsiTheme="majorHAnsi"/>
          <w:sz w:val="16"/>
          <w:szCs w:val="16"/>
        </w:rPr>
        <w:t>Microsoft Dynamics CRM Online Enterprise</w:t>
      </w:r>
    </w:p>
    <w:p w:rsidR="001B497B" w:rsidRPr="00B810D0" w:rsidRDefault="001B497B" w:rsidP="00EF1E73">
      <w:pPr>
        <w:pStyle w:val="ProductList-Body"/>
      </w:pPr>
      <w:r>
        <w:rPr>
          <w:rFonts w:asciiTheme="majorHAnsi" w:hAnsiTheme="majorHAnsi"/>
          <w:sz w:val="16"/>
          <w:szCs w:val="16"/>
        </w:rPr>
        <w:t>Microsoft Dynamics Marketing Enterprise</w:t>
      </w:r>
    </w:p>
    <w:p w:rsidR="00E275D6" w:rsidRDefault="001B497B" w:rsidP="00EF1E73">
      <w:pPr>
        <w:pStyle w:val="ProductList-Body"/>
        <w:sectPr w:rsidR="00E275D6" w:rsidSect="00637F0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Social Listening Professional</w:t>
      </w:r>
    </w:p>
    <w:p w:rsidR="000A5E8A" w:rsidRPr="00F71B82" w:rsidRDefault="000A5E8A" w:rsidP="000A5E8A">
      <w:pPr>
        <w:pStyle w:val="ProductList-Body"/>
        <w:pBdr>
          <w:top w:val="single" w:sz="4" w:space="1" w:color="BFBFBF" w:themeColor="background1" w:themeShade="BF"/>
        </w:pBdr>
        <w:rPr>
          <w:sz w:val="8"/>
          <w:szCs w:val="8"/>
        </w:rPr>
      </w:pPr>
    </w:p>
    <w:p w:rsidR="00CC34E7" w:rsidRPr="00B810D0" w:rsidRDefault="00CC34E7" w:rsidP="000A5E8A">
      <w:pPr>
        <w:pStyle w:val="ProductList-Body"/>
        <w:tabs>
          <w:tab w:val="clear" w:pos="158"/>
          <w:tab w:val="left" w:pos="360"/>
        </w:tabs>
      </w:pPr>
      <w:r>
        <w:rPr>
          <w:b/>
          <w:color w:val="00188F"/>
        </w:rPr>
        <w:t>Зауваження</w:t>
      </w:r>
    </w:p>
    <w:p w:rsidR="00CC34E7" w:rsidRPr="00B810D0" w:rsidRDefault="000E3993" w:rsidP="00EF1E73">
      <w:pPr>
        <w:pStyle w:val="ProductList-Body"/>
      </w:pPr>
      <w:r>
        <w:t xml:space="preserve">Застосовуються повідомлення для Карт Bing і Підтримки клієнтів у </w:t>
      </w:r>
      <w:hyperlink w:anchor="Attachment1" w:history="1">
        <w:r w:rsidR="00E21CAD">
          <w:rPr>
            <w:rStyle w:val="Hyperlink"/>
          </w:rPr>
          <w:t>Вкладенні 1</w:t>
        </w:r>
      </w:hyperlink>
      <w:r>
        <w:t>.</w:t>
      </w:r>
    </w:p>
    <w:p w:rsidR="00CC34E7" w:rsidRPr="00B810D0" w:rsidRDefault="00CC34E7" w:rsidP="00EF1E73">
      <w:pPr>
        <w:pStyle w:val="ProductList-Body"/>
      </w:pPr>
    </w:p>
    <w:p w:rsidR="001B497B" w:rsidRPr="00B810D0" w:rsidRDefault="001B497B" w:rsidP="000A5E8A">
      <w:pPr>
        <w:pStyle w:val="ProductList-Body"/>
        <w:tabs>
          <w:tab w:val="clear" w:pos="158"/>
          <w:tab w:val="left" w:pos="360"/>
        </w:tabs>
      </w:pPr>
      <w:r>
        <w:rPr>
          <w:b/>
          <w:color w:val="00188F"/>
        </w:rPr>
        <w:t>Зовнішні користувачі</w:t>
      </w:r>
    </w:p>
    <w:p w:rsidR="001B497B" w:rsidRPr="00B810D0" w:rsidRDefault="001B497B" w:rsidP="000A5E8A">
      <w:pPr>
        <w:pStyle w:val="ProductList-Body"/>
        <w:tabs>
          <w:tab w:val="clear" w:pos="158"/>
          <w:tab w:val="left" w:pos="360"/>
        </w:tabs>
      </w:pPr>
      <w:r>
        <w:t>Зовнішнім користувачам всіх випусків Microsoft Dynamics Online не потрібні ліцензії на передплату для доступу до Онлайнової служби, якщо вони не використовують клієнти Microsoft Dynamics CRM.</w:t>
      </w:r>
    </w:p>
    <w:p w:rsidR="001B497B" w:rsidRPr="00B810D0" w:rsidRDefault="001B497B" w:rsidP="000A5E8A">
      <w:pPr>
        <w:pStyle w:val="ProductList-Body"/>
        <w:tabs>
          <w:tab w:val="clear" w:pos="158"/>
          <w:tab w:val="left" w:pos="360"/>
        </w:tabs>
      </w:pPr>
    </w:p>
    <w:p w:rsidR="001B497B" w:rsidRPr="00B810D0" w:rsidRDefault="001B497B" w:rsidP="000A5E8A">
      <w:pPr>
        <w:pStyle w:val="ProductList-Body"/>
        <w:tabs>
          <w:tab w:val="clear" w:pos="158"/>
          <w:tab w:val="left" w:pos="360"/>
        </w:tabs>
      </w:pPr>
      <w:r>
        <w:rPr>
          <w:b/>
          <w:color w:val="00188F"/>
        </w:rPr>
        <w:t>Ліцензії Add-On SL на екземпляр</w:t>
      </w:r>
    </w:p>
    <w:p w:rsidR="001B497B" w:rsidRPr="00B810D0" w:rsidRDefault="001B497B" w:rsidP="000A5E8A">
      <w:pPr>
        <w:pStyle w:val="ProductList-Body"/>
        <w:tabs>
          <w:tab w:val="clear" w:pos="158"/>
          <w:tab w:val="left" w:pos="360"/>
        </w:tabs>
      </w:pPr>
      <w:r>
        <w:t>Ліцензії Add-on SL на екземпляр необхідні для всіх випусків Microsoft Dynamics Online для:</w:t>
      </w:r>
    </w:p>
    <w:p w:rsidR="001B497B" w:rsidRPr="00B810D0" w:rsidRDefault="001B497B" w:rsidP="00FF4450">
      <w:pPr>
        <w:pStyle w:val="ProductList-Body"/>
        <w:numPr>
          <w:ilvl w:val="0"/>
          <w:numId w:val="12"/>
        </w:numPr>
        <w:tabs>
          <w:tab w:val="clear" w:pos="158"/>
          <w:tab w:val="left" w:pos="180"/>
        </w:tabs>
        <w:ind w:left="461" w:hanging="274"/>
      </w:pPr>
      <w:r>
        <w:t>кожного виробничого Екземпляра понад кількість виробничих Екземплярів, що надаються з випуском Essential Онлайнової служби, або Екземплярів, які надаються з випусками Basic і Professional, і</w:t>
      </w:r>
    </w:p>
    <w:p w:rsidR="001B497B" w:rsidRPr="00B810D0" w:rsidRDefault="001B497B" w:rsidP="00082845">
      <w:pPr>
        <w:pStyle w:val="ProductList-Body"/>
        <w:numPr>
          <w:ilvl w:val="0"/>
          <w:numId w:val="12"/>
        </w:numPr>
        <w:tabs>
          <w:tab w:val="clear" w:pos="158"/>
          <w:tab w:val="left" w:pos="180"/>
        </w:tabs>
        <w:spacing w:before="40"/>
        <w:ind w:left="468" w:hanging="270"/>
      </w:pPr>
      <w:r>
        <w:t>кожного невиробничого Екземпляра, що надається з Онлайновою службою.</w:t>
      </w:r>
    </w:p>
    <w:p w:rsidR="001B497B" w:rsidRPr="00B810D0" w:rsidRDefault="001B497B" w:rsidP="000A5E8A">
      <w:pPr>
        <w:pStyle w:val="ProductList-Body"/>
        <w:tabs>
          <w:tab w:val="clear" w:pos="158"/>
          <w:tab w:val="left" w:pos="360"/>
        </w:tabs>
      </w:pPr>
    </w:p>
    <w:p w:rsidR="001B497B" w:rsidRPr="00B810D0" w:rsidRDefault="001B497B" w:rsidP="000A5E8A">
      <w:pPr>
        <w:pStyle w:val="ProductList-Body"/>
        <w:tabs>
          <w:tab w:val="clear" w:pos="158"/>
          <w:tab w:val="left" w:pos="360"/>
        </w:tabs>
      </w:pPr>
      <w:r>
        <w:rPr>
          <w:b/>
          <w:color w:val="00188F"/>
        </w:rPr>
        <w:t>Ліцензія Storage Add-On SL</w:t>
      </w:r>
    </w:p>
    <w:p w:rsidR="001B497B" w:rsidRPr="00B810D0" w:rsidRDefault="001B497B" w:rsidP="000A5E8A">
      <w:pPr>
        <w:pStyle w:val="ProductList-Body"/>
        <w:tabs>
          <w:tab w:val="clear" w:pos="158"/>
          <w:tab w:val="left" w:pos="360"/>
        </w:tabs>
      </w:pPr>
      <w:r>
        <w:t>Ліцензії Storage Add-on SL необхідні для всіх випусків Microsoft Dynamics Online для кожного гігабайта пам’яті, що надається з Онлайновою службою. Для випусків Professional та Enterprise ліцензії Storage Add-on SL необхідні для додаткових переглядів реклами або документів на</w:t>
      </w:r>
      <w:r w:rsidR="00FF4450">
        <w:t> </w:t>
      </w:r>
      <w:r>
        <w:t>місяць понад 10 000 переглядів реклами чи документів на місяць.</w:t>
      </w:r>
    </w:p>
    <w:p w:rsidR="001B497B" w:rsidRDefault="001B497B" w:rsidP="000A5E8A">
      <w:pPr>
        <w:pStyle w:val="ProductList-Body"/>
        <w:tabs>
          <w:tab w:val="clear" w:pos="158"/>
          <w:tab w:val="left" w:pos="360"/>
        </w:tabs>
      </w:pPr>
    </w:p>
    <w:p w:rsidR="00F71B82" w:rsidRPr="00B810D0" w:rsidRDefault="00F71B82" w:rsidP="000A5E8A">
      <w:pPr>
        <w:pStyle w:val="ProductList-Body"/>
        <w:tabs>
          <w:tab w:val="clear" w:pos="158"/>
          <w:tab w:val="left" w:pos="360"/>
        </w:tabs>
      </w:pPr>
    </w:p>
    <w:p w:rsidR="00FF4450" w:rsidRDefault="00FF4450" w:rsidP="000A5E8A">
      <w:pPr>
        <w:pStyle w:val="ProductList-Body"/>
        <w:tabs>
          <w:tab w:val="clear" w:pos="158"/>
          <w:tab w:val="left" w:pos="360"/>
        </w:tabs>
        <w:rPr>
          <w:b/>
          <w:color w:val="00188F"/>
        </w:rPr>
      </w:pPr>
    </w:p>
    <w:p w:rsidR="00FF4450" w:rsidRDefault="00FF4450" w:rsidP="000A5E8A">
      <w:pPr>
        <w:pStyle w:val="ProductList-Body"/>
        <w:tabs>
          <w:tab w:val="clear" w:pos="158"/>
          <w:tab w:val="left" w:pos="360"/>
        </w:tabs>
        <w:rPr>
          <w:b/>
          <w:color w:val="00188F"/>
        </w:rPr>
      </w:pPr>
    </w:p>
    <w:p w:rsidR="001B497B" w:rsidRPr="00B810D0" w:rsidRDefault="000B0627" w:rsidP="000A5E8A">
      <w:pPr>
        <w:pStyle w:val="ProductList-Body"/>
        <w:tabs>
          <w:tab w:val="clear" w:pos="158"/>
          <w:tab w:val="left" w:pos="360"/>
        </w:tabs>
      </w:pPr>
      <w:r>
        <w:rPr>
          <w:b/>
          <w:color w:val="00188F"/>
        </w:rPr>
        <w:t>Соціальний вміст, отриманий за допомогою Microsoft Social Listening</w:t>
      </w:r>
    </w:p>
    <w:p w:rsidR="001B497B" w:rsidRPr="00B810D0" w:rsidRDefault="001B497B" w:rsidP="000A5E8A">
      <w:pPr>
        <w:pStyle w:val="ProductList-Body"/>
        <w:tabs>
          <w:tab w:val="clear" w:pos="158"/>
          <w:tab w:val="left" w:pos="360"/>
        </w:tabs>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Listening. Соціальний вміст – це не</w:t>
      </w:r>
      <w:r w:rsidR="00FF4450">
        <w:t> </w:t>
      </w:r>
      <w:r>
        <w:t>Дані клієнта. Майкрософт залишає за собою право:</w:t>
      </w:r>
    </w:p>
    <w:p w:rsidR="001B497B" w:rsidRPr="00B810D0" w:rsidRDefault="001B497B" w:rsidP="000A5E8A">
      <w:pPr>
        <w:pStyle w:val="ProductList-Body"/>
        <w:numPr>
          <w:ilvl w:val="0"/>
          <w:numId w:val="13"/>
        </w:numPr>
        <w:ind w:left="450" w:hanging="270"/>
      </w:pPr>
      <w:r>
        <w:t xml:space="preserve">зберігати в базі даних Соціальний вміст разом із вмістом, який зібрали інші ліцензіати з інших джерел; </w:t>
      </w:r>
    </w:p>
    <w:p w:rsidR="001B497B" w:rsidRPr="00B810D0" w:rsidRDefault="001B497B" w:rsidP="000A5E8A">
      <w:pPr>
        <w:pStyle w:val="ProductList-Body"/>
        <w:numPr>
          <w:ilvl w:val="0"/>
          <w:numId w:val="13"/>
        </w:numPr>
        <w:spacing w:before="40"/>
        <w:ind w:left="450" w:hanging="274"/>
      </w:pPr>
      <w:r>
        <w:t>відкривати, редагувати або видаляти Соціальний вміст на запит соціальної мережі, служби індексування чи збирання даних і</w:t>
      </w:r>
      <w:r w:rsidR="00FF4450">
        <w:t> </w:t>
      </w:r>
      <w:r>
        <w:t xml:space="preserve">власника Соціального вмісту або на запит про записування вмісту відповідно до Закону про авторське право в епоху цифрових технологій; </w:t>
      </w:r>
    </w:p>
    <w:p w:rsidR="001B497B" w:rsidRPr="00B810D0" w:rsidRDefault="000B0627" w:rsidP="000A5E8A">
      <w:pPr>
        <w:pStyle w:val="ProductList-Body"/>
        <w:numPr>
          <w:ilvl w:val="0"/>
          <w:numId w:val="13"/>
        </w:numPr>
        <w:spacing w:before="40"/>
        <w:ind w:left="450" w:hanging="274"/>
      </w:pPr>
      <w:r>
        <w:t>надавати Клієнту інструкції щодо редагування чи видалення Соціального вмісту, якщо Клієнт експортує Соціальний вміст; і</w:t>
      </w:r>
    </w:p>
    <w:p w:rsidR="001B497B" w:rsidRPr="00B810D0" w:rsidRDefault="001B497B" w:rsidP="000A5E8A">
      <w:pPr>
        <w:pStyle w:val="ProductList-Body"/>
        <w:numPr>
          <w:ilvl w:val="0"/>
          <w:numId w:val="13"/>
        </w:numPr>
        <w:spacing w:before="40"/>
        <w:ind w:left="450" w:hanging="274"/>
      </w:pPr>
      <w:r>
        <w:t xml:space="preserve">видаляти або обмежувати подальший доступ до Соціального вмісту після припинення або закінчення дії Онлайнової служби. </w:t>
      </w:r>
    </w:p>
    <w:p w:rsidR="001B497B" w:rsidRPr="00B810D0" w:rsidRDefault="001B497B" w:rsidP="001B497B">
      <w:pPr>
        <w:pStyle w:val="ProductList-Body"/>
      </w:pPr>
    </w:p>
    <w:p w:rsidR="001B497B" w:rsidRPr="00B810D0" w:rsidRDefault="001B497B" w:rsidP="001B497B">
      <w:pPr>
        <w:pStyle w:val="ProductList-Body"/>
      </w:pPr>
      <w:r>
        <w:rPr>
          <w:b/>
          <w:color w:val="00188F"/>
        </w:rPr>
        <w:t xml:space="preserve">Наведені нижче умови стосуються лише конкретних служб Microsoft Dynamics Online, як зазначено. </w:t>
      </w:r>
    </w:p>
    <w:p w:rsidR="00CC34E7" w:rsidRPr="00B810D0" w:rsidRDefault="00CC34E7" w:rsidP="00CC34E7">
      <w:pPr>
        <w:pStyle w:val="ProductList-Body"/>
        <w:ind w:left="180"/>
      </w:pPr>
      <w:r>
        <w:rPr>
          <w:b/>
          <w:color w:val="0072C6"/>
        </w:rPr>
        <w:t>Угода про рівень послуг</w:t>
      </w:r>
    </w:p>
    <w:p w:rsidR="00CC34E7" w:rsidRPr="00B810D0" w:rsidRDefault="00CC34E7" w:rsidP="00CC34E7">
      <w:pPr>
        <w:pStyle w:val="ProductList-Body"/>
        <w:ind w:left="180"/>
      </w:pPr>
      <w:r>
        <w:t>Для Microsoft Social Listening або Microsoft Dynamics Marketing Угоди про рівень послуг немає.</w:t>
      </w:r>
    </w:p>
    <w:p w:rsidR="00CC34E7" w:rsidRPr="00B810D0" w:rsidRDefault="00CC34E7" w:rsidP="00CC34E7">
      <w:pPr>
        <w:pStyle w:val="ProductList-Body"/>
      </w:pPr>
    </w:p>
    <w:p w:rsidR="00CC34E7" w:rsidRPr="00B810D0" w:rsidRDefault="00CC34E7" w:rsidP="00CC34E7">
      <w:pPr>
        <w:pStyle w:val="ProductList-Body"/>
        <w:ind w:left="180"/>
      </w:pPr>
      <w:r>
        <w:rPr>
          <w:b/>
          <w:color w:val="0072C6"/>
        </w:rPr>
        <w:t>Додаткові права з певними ліцензіями на передплату</w:t>
      </w:r>
    </w:p>
    <w:p w:rsidR="001B497B" w:rsidRPr="00B810D0" w:rsidRDefault="001B497B" w:rsidP="004E52BA">
      <w:pPr>
        <w:pStyle w:val="ProductList-Body"/>
        <w:numPr>
          <w:ilvl w:val="0"/>
          <w:numId w:val="14"/>
        </w:numPr>
        <w:ind w:left="720" w:hanging="270"/>
      </w:pPr>
      <w:r>
        <w:t>Користувачі з ліцензією на передплату користувача для Microsoft Dynamics Online Enterprise можуть використовувати Microsoft Dynamics Marketing.</w:t>
      </w:r>
    </w:p>
    <w:p w:rsidR="003D22CB" w:rsidRPr="00B810D0" w:rsidRDefault="001B497B" w:rsidP="0088164F">
      <w:pPr>
        <w:pStyle w:val="ProductList-Body"/>
        <w:numPr>
          <w:ilvl w:val="0"/>
          <w:numId w:val="14"/>
        </w:numPr>
        <w:spacing w:before="40"/>
        <w:ind w:left="720" w:hanging="274"/>
      </w:pPr>
      <w:r>
        <w:t>Користувачі з ліцензією на передплату користувача для Microsoft Dynamics CRM Online Professional або Microsoft Dynamics CRM Online Enterprise можуть використовувати Microsoft Social Listening.</w:t>
      </w:r>
    </w:p>
    <w:p w:rsidR="004E52BA" w:rsidRPr="00B810D0" w:rsidRDefault="005D6BB9" w:rsidP="004E52BA">
      <w:pPr>
        <w:pStyle w:val="ProductList-Body"/>
        <w:shd w:val="clear" w:color="auto" w:fill="A6A6A6" w:themeFill="background1" w:themeFillShade="A6"/>
        <w:spacing w:before="120" w:after="240"/>
        <w:jc w:val="right"/>
      </w:pPr>
      <w:hyperlink w:anchor="Зміст" w:history="1">
        <w:r w:rsidR="0074506E">
          <w:rPr>
            <w:rStyle w:val="Hyperlink"/>
            <w:sz w:val="16"/>
            <w:szCs w:val="16"/>
          </w:rPr>
          <w:t>Зміст</w:t>
        </w:r>
      </w:hyperlink>
      <w:r w:rsidR="0074506E">
        <w:rPr>
          <w:sz w:val="16"/>
          <w:szCs w:val="16"/>
        </w:rPr>
        <w:t xml:space="preserve"> / </w:t>
      </w:r>
      <w:hyperlink w:anchor="GeneralTerms" w:history="1">
        <w:r w:rsidR="0074506E">
          <w:rPr>
            <w:rStyle w:val="Hyperlink"/>
            <w:sz w:val="16"/>
            <w:szCs w:val="16"/>
          </w:rPr>
          <w:t>Загальні умови</w:t>
        </w:r>
      </w:hyperlink>
    </w:p>
    <w:p w:rsidR="003D22CB" w:rsidRPr="00B810D0" w:rsidRDefault="004E52BA" w:rsidP="00D7478E">
      <w:pPr>
        <w:pStyle w:val="ProductList-OfferingGroupHeading"/>
        <w:spacing w:after="80"/>
      </w:pPr>
      <w:bookmarkStart w:id="52" w:name="_Toc391666462"/>
      <w:r>
        <w:t>Служби Office 365</w:t>
      </w:r>
      <w:bookmarkEnd w:id="52"/>
    </w:p>
    <w:p w:rsidR="000E3993" w:rsidRPr="00B810D0" w:rsidRDefault="000E3993" w:rsidP="000E3993">
      <w:pPr>
        <w:pStyle w:val="ProductList-Body"/>
        <w:tabs>
          <w:tab w:val="clear" w:pos="158"/>
          <w:tab w:val="left" w:pos="360"/>
        </w:tabs>
      </w:pPr>
      <w:r>
        <w:rPr>
          <w:b/>
          <w:color w:val="00188F"/>
        </w:rPr>
        <w:t>Зауваження</w:t>
      </w:r>
    </w:p>
    <w:p w:rsidR="000E3993" w:rsidRPr="00B810D0" w:rsidRDefault="000E3993" w:rsidP="000E3993">
      <w:pPr>
        <w:pStyle w:val="ProductList-Body"/>
      </w:pPr>
      <w:r>
        <w:t xml:space="preserve">Застосовуються повідомлення для Карт Bing у </w:t>
      </w:r>
      <w:hyperlink w:anchor="Attachment1" w:history="1">
        <w:r w:rsidR="00E21CAD">
          <w:rPr>
            <w:rStyle w:val="Hyperlink"/>
          </w:rPr>
          <w:t>Вкладенні 1</w:t>
        </w:r>
      </w:hyperlink>
      <w:r>
        <w:t>.</w:t>
      </w:r>
    </w:p>
    <w:p w:rsidR="000E3993" w:rsidRPr="00B810D0" w:rsidRDefault="000E3993" w:rsidP="000E3993">
      <w:pPr>
        <w:pStyle w:val="ProductList-Body"/>
      </w:pPr>
    </w:p>
    <w:p w:rsidR="009427A1" w:rsidRPr="00B810D0" w:rsidRDefault="009427A1" w:rsidP="009427A1">
      <w:pPr>
        <w:pStyle w:val="ProductList-Body"/>
      </w:pPr>
      <w:bookmarkStart w:id="53" w:name="CoreFeaturesforOffice365Services"/>
      <w:r>
        <w:rPr>
          <w:b/>
          <w:color w:val="00188F"/>
        </w:rPr>
        <w:t>Функції Core для Служб Office 365</w:t>
      </w:r>
    </w:p>
    <w:bookmarkEnd w:id="53"/>
    <w:p w:rsidR="009427A1" w:rsidRPr="00B810D0"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w:t>
      </w:r>
      <w:r w:rsidR="00FF4450">
        <w:t> </w:t>
      </w:r>
      <w:r>
        <w:t>розділах про окремі служби Office 365 нижче, з урахуванням обмежень щодо Продуктів або зовнішніх факторів (наприклад, пов’язаних з</w:t>
      </w:r>
      <w:r w:rsidR="00090610">
        <w:t> </w:t>
      </w:r>
      <w:r>
        <w:t>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rsidR="009427A1" w:rsidRPr="00B810D0" w:rsidRDefault="009427A1" w:rsidP="009427A1">
      <w:pPr>
        <w:pStyle w:val="ProductList-Body"/>
      </w:pPr>
    </w:p>
    <w:p w:rsidR="009427A1" w:rsidRPr="00B810D0" w:rsidRDefault="009427A1" w:rsidP="00DC0A1F">
      <w:pPr>
        <w:pStyle w:val="ProductList-Body"/>
        <w:ind w:left="180"/>
      </w:pPr>
      <w:r>
        <w:rPr>
          <w:b/>
          <w:color w:val="0072C6"/>
        </w:rPr>
        <w:t>Адміністраційний портал</w:t>
      </w:r>
    </w:p>
    <w:p w:rsidR="009427A1" w:rsidRPr="00B810D0" w:rsidRDefault="009427A1" w:rsidP="00DC0A1F">
      <w:pPr>
        <w:pStyle w:val="ProductList-Body"/>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rsidR="009427A1" w:rsidRPr="00B810D0" w:rsidRDefault="009427A1" w:rsidP="009427A1">
      <w:pPr>
        <w:pStyle w:val="ProductList-Body"/>
      </w:pPr>
    </w:p>
    <w:p w:rsidR="004A2A95" w:rsidRPr="00B810D0" w:rsidRDefault="004A2A95" w:rsidP="004A2A95">
      <w:pPr>
        <w:pStyle w:val="ProductList-Body"/>
        <w:tabs>
          <w:tab w:val="clear" w:pos="158"/>
          <w:tab w:val="left" w:pos="180"/>
        </w:tabs>
      </w:pPr>
      <w:r>
        <w:rPr>
          <w:b/>
          <w:color w:val="00188F"/>
        </w:rPr>
        <w:t>Набори ліцензій на передплату</w:t>
      </w:r>
    </w:p>
    <w:p w:rsidR="004A2A95" w:rsidRPr="00B810D0" w:rsidRDefault="004A2A95" w:rsidP="004A2A95">
      <w:pPr>
        <w:pStyle w:val="ProductList-Body"/>
        <w:tabs>
          <w:tab w:val="clear" w:pos="158"/>
          <w:tab w:val="left" w:pos="180"/>
        </w:tabs>
      </w:pPr>
      <w:r>
        <w:t xml:space="preserve">На додаток до ліцензій на передплату користувачів, у </w:t>
      </w:r>
      <w:hyperlink w:anchor="Attachment2" w:history="1">
        <w:r>
          <w:rPr>
            <w:rStyle w:val="Hyperlink"/>
          </w:rPr>
          <w:t>Вкладенні 2</w:t>
        </w:r>
      </w:hyperlink>
      <w:r>
        <w:t xml:space="preserve"> наведено відомості про інші ліцензії на передплату, які відповідають вимогам Exchange Online (план 1) і Exchange Online (план 2), Lync Online (план 1) і Lync Online (план 2), SharePoint Online (план 1) і SharePoint Online (план 2).</w:t>
      </w:r>
    </w:p>
    <w:p w:rsidR="009427A1" w:rsidRPr="00B810D0" w:rsidRDefault="009427A1" w:rsidP="004A2A95">
      <w:pPr>
        <w:pStyle w:val="ProductList-Body"/>
      </w:pPr>
    </w:p>
    <w:p w:rsidR="00E93FD0" w:rsidRPr="00B810D0" w:rsidRDefault="00E93FD0" w:rsidP="00E93FD0">
      <w:pPr>
        <w:pStyle w:val="ProductList-Offering2Heading"/>
      </w:pPr>
      <w:r>
        <w:tab/>
      </w:r>
      <w:bookmarkStart w:id="54" w:name="_Toc391666463"/>
      <w:r>
        <w:t>Exchange Online</w:t>
      </w:r>
      <w:bookmarkEnd w:id="54"/>
    </w:p>
    <w:p w:rsidR="00E93FD0" w:rsidRDefault="00E93FD0" w:rsidP="004E52BA">
      <w:pPr>
        <w:pStyle w:val="ProductList-Offering1"/>
        <w:sectPr w:rsidR="00E93FD0" w:rsidSect="00637F06">
          <w:type w:val="continuous"/>
          <w:pgSz w:w="12240" w:h="15840"/>
          <w:pgMar w:top="1440" w:right="720" w:bottom="1440" w:left="720" w:header="720" w:footer="720" w:gutter="0"/>
          <w:cols w:space="720"/>
          <w:titlePg/>
          <w:docGrid w:linePitch="360"/>
        </w:sectPr>
      </w:pPr>
    </w:p>
    <w:p w:rsidR="004E52BA" w:rsidRPr="00B810D0" w:rsidRDefault="00E275D6" w:rsidP="00EF1E73">
      <w:pPr>
        <w:pStyle w:val="ProductList-Body"/>
      </w:pPr>
      <w:r>
        <w:rPr>
          <w:rFonts w:asciiTheme="majorHAnsi" w:hAnsiTheme="majorHAnsi"/>
          <w:sz w:val="16"/>
          <w:szCs w:val="16"/>
        </w:rPr>
        <w:t>Запобігання втраті даних</w:t>
      </w:r>
    </w:p>
    <w:p w:rsidR="004E52BA" w:rsidRPr="00B810D0" w:rsidRDefault="004E52BA" w:rsidP="00EF1E73">
      <w:pPr>
        <w:pStyle w:val="ProductList-Body"/>
      </w:pPr>
      <w:r>
        <w:rPr>
          <w:rFonts w:asciiTheme="majorHAnsi" w:hAnsiTheme="majorHAnsi"/>
          <w:sz w:val="16"/>
          <w:szCs w:val="16"/>
        </w:rPr>
        <w:t>Exchange Online Archiving для Exchange Online</w:t>
      </w:r>
    </w:p>
    <w:p w:rsidR="004E52BA" w:rsidRPr="00B810D0" w:rsidRDefault="004E52BA" w:rsidP="00EF1E73">
      <w:pPr>
        <w:pStyle w:val="ProductList-Body"/>
      </w:pPr>
      <w:r>
        <w:rPr>
          <w:rFonts w:asciiTheme="majorHAnsi" w:hAnsiTheme="majorHAnsi"/>
          <w:sz w:val="16"/>
          <w:szCs w:val="16"/>
        </w:rPr>
        <w:t>Exchange Online Archiving для Exchange Server</w:t>
      </w:r>
    </w:p>
    <w:p w:rsidR="004E52BA" w:rsidRPr="00B810D0" w:rsidRDefault="004E52BA" w:rsidP="00EF1E73">
      <w:pPr>
        <w:pStyle w:val="ProductList-Body"/>
      </w:pPr>
      <w:r>
        <w:rPr>
          <w:rFonts w:asciiTheme="majorHAnsi" w:hAnsiTheme="majorHAnsi"/>
          <w:sz w:val="16"/>
          <w:szCs w:val="16"/>
        </w:rPr>
        <w:t>Exchange Online Kiosk</w:t>
      </w:r>
    </w:p>
    <w:p w:rsidR="004E52BA" w:rsidRPr="00B810D0" w:rsidRDefault="004E52BA" w:rsidP="00EF1E73">
      <w:pPr>
        <w:pStyle w:val="ProductList-Body"/>
      </w:pPr>
      <w:r>
        <w:rPr>
          <w:rFonts w:asciiTheme="majorHAnsi" w:hAnsiTheme="majorHAnsi"/>
          <w:sz w:val="16"/>
          <w:szCs w:val="16"/>
        </w:rPr>
        <w:t>Exchange Online Plan 1</w:t>
      </w:r>
    </w:p>
    <w:p w:rsidR="004E52BA" w:rsidRPr="00B810D0" w:rsidRDefault="004E52BA" w:rsidP="00EF1E73">
      <w:pPr>
        <w:pStyle w:val="ProductList-Body"/>
      </w:pPr>
      <w:r>
        <w:rPr>
          <w:rFonts w:asciiTheme="majorHAnsi" w:hAnsiTheme="majorHAnsi"/>
          <w:sz w:val="16"/>
          <w:szCs w:val="16"/>
        </w:rPr>
        <w:t>Exchange Online Plan 2</w:t>
      </w:r>
    </w:p>
    <w:p w:rsidR="00E275D6" w:rsidRDefault="00E275D6" w:rsidP="00E93FD0">
      <w:pPr>
        <w:pStyle w:val="ProductList-Offering2"/>
        <w:sectPr w:rsidR="00E275D6" w:rsidSect="00637F06">
          <w:type w:val="continuous"/>
          <w:pgSz w:w="12240" w:h="15840"/>
          <w:pgMar w:top="1440" w:right="720" w:bottom="1440" w:left="720" w:header="720" w:footer="720" w:gutter="0"/>
          <w:cols w:num="2" w:space="720"/>
          <w:titlePg/>
          <w:docGrid w:linePitch="360"/>
        </w:sectPr>
      </w:pPr>
    </w:p>
    <w:p w:rsidR="00123E7D" w:rsidRPr="0023497A" w:rsidRDefault="00123E7D" w:rsidP="00123E7D">
      <w:pPr>
        <w:pStyle w:val="ProductList-Body"/>
        <w:pBdr>
          <w:top w:val="single" w:sz="4" w:space="1" w:color="BFBFBF" w:themeColor="background1" w:themeShade="BF"/>
        </w:pBdr>
        <w:rPr>
          <w:sz w:val="8"/>
          <w:szCs w:val="8"/>
        </w:rPr>
      </w:pPr>
    </w:p>
    <w:p w:rsidR="001A19E0" w:rsidRPr="00B810D0" w:rsidRDefault="00DC0A1F" w:rsidP="001A19E0">
      <w:pPr>
        <w:pStyle w:val="ProductList-Body"/>
      </w:pPr>
      <w:r>
        <w:rPr>
          <w:b/>
          <w:color w:val="00188F"/>
        </w:rPr>
        <w:t>Функції Core для Служб Office 365 – Exchange Online</w:t>
      </w:r>
    </w:p>
    <w:p w:rsidR="001A19E0" w:rsidRPr="00B810D0"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rsidR="00017A5A" w:rsidRPr="00B810D0" w:rsidRDefault="00017A5A" w:rsidP="001A19E0">
      <w:pPr>
        <w:pStyle w:val="ProductList-Body"/>
      </w:pPr>
    </w:p>
    <w:p w:rsidR="001A19E0" w:rsidRPr="00B810D0" w:rsidRDefault="001A19E0" w:rsidP="001A19E0">
      <w:pPr>
        <w:pStyle w:val="ProductList-Body"/>
        <w:ind w:left="180"/>
      </w:pPr>
      <w:r>
        <w:rPr>
          <w:b/>
          <w:color w:val="0072C6"/>
        </w:rPr>
        <w:t>Електронна пошта</w:t>
      </w:r>
    </w:p>
    <w:p w:rsidR="001A19E0" w:rsidRPr="00B810D0"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Доступ із мобільних пристроїв і через браузер</w:t>
      </w:r>
    </w:p>
    <w:p w:rsidR="001A19E0" w:rsidRPr="00B810D0"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w:t>
      </w:r>
      <w:r w:rsidR="006A3A97">
        <w:t> </w:t>
      </w:r>
      <w:r>
        <w:t>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w:t>
      </w:r>
      <w:r w:rsidR="006A3A97">
        <w:t> </w:t>
      </w:r>
      <w:r>
        <w:t>своєї поштової скриньки.</w:t>
      </w:r>
    </w:p>
    <w:p w:rsidR="001A19E0" w:rsidRPr="006A3A97" w:rsidRDefault="001A19E0" w:rsidP="001A19E0">
      <w:pPr>
        <w:pStyle w:val="ProductList-Body"/>
        <w:ind w:left="180"/>
        <w:rPr>
          <w:sz w:val="16"/>
          <w:szCs w:val="16"/>
        </w:rPr>
      </w:pPr>
    </w:p>
    <w:p w:rsidR="001A19E0" w:rsidRPr="00B810D0" w:rsidRDefault="001A19E0" w:rsidP="001A19E0">
      <w:pPr>
        <w:pStyle w:val="ProductList-Body"/>
        <w:ind w:left="180"/>
      </w:pPr>
      <w:r>
        <w:rPr>
          <w:b/>
          <w:color w:val="0072C6"/>
        </w:rPr>
        <w:t>Політики збереження</w:t>
      </w:r>
    </w:p>
    <w:p w:rsidR="001A19E0" w:rsidRPr="00B810D0"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rsidR="001A19E0" w:rsidRPr="006A3A97" w:rsidRDefault="001A19E0" w:rsidP="001A19E0">
      <w:pPr>
        <w:pStyle w:val="ProductList-Body"/>
        <w:ind w:left="180"/>
        <w:rPr>
          <w:sz w:val="16"/>
          <w:szCs w:val="16"/>
        </w:rPr>
      </w:pPr>
    </w:p>
    <w:p w:rsidR="001A19E0" w:rsidRPr="00B810D0" w:rsidRDefault="001A19E0" w:rsidP="001A19E0">
      <w:pPr>
        <w:pStyle w:val="ProductList-Body"/>
        <w:ind w:left="180"/>
      </w:pPr>
      <w:r>
        <w:rPr>
          <w:b/>
          <w:color w:val="0072C6"/>
        </w:rPr>
        <w:t>Відновлення видалених елементів і поштових скриньок</w:t>
      </w:r>
    </w:p>
    <w:p w:rsidR="001A19E0" w:rsidRPr="00B810D0"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rsidR="001A19E0" w:rsidRPr="006A3A97" w:rsidRDefault="001A19E0" w:rsidP="001A19E0">
      <w:pPr>
        <w:pStyle w:val="ProductList-Body"/>
        <w:ind w:left="180"/>
        <w:rPr>
          <w:sz w:val="16"/>
          <w:szCs w:val="16"/>
        </w:rPr>
      </w:pPr>
    </w:p>
    <w:p w:rsidR="001A19E0" w:rsidRPr="00B810D0" w:rsidRDefault="001A19E0" w:rsidP="001A19E0">
      <w:pPr>
        <w:pStyle w:val="ProductList-Body"/>
        <w:ind w:left="180"/>
      </w:pPr>
      <w:r>
        <w:rPr>
          <w:b/>
          <w:color w:val="0072C6"/>
        </w:rPr>
        <w:t>Пошук у кількох поштових скриньках</w:t>
      </w:r>
    </w:p>
    <w:p w:rsidR="001A19E0" w:rsidRPr="00B810D0" w:rsidRDefault="001A19E0" w:rsidP="001A19E0">
      <w:pPr>
        <w:pStyle w:val="ProductList-Body"/>
        <w:ind w:left="180"/>
      </w:pPr>
      <w:r>
        <w:t>Клієнт може виконувати пошук вмісту в кількох поштових скриньках у межах організації.</w:t>
      </w:r>
    </w:p>
    <w:p w:rsidR="001A19E0" w:rsidRPr="006A3A97" w:rsidRDefault="001A19E0" w:rsidP="001A19E0">
      <w:pPr>
        <w:pStyle w:val="ProductList-Body"/>
        <w:ind w:left="180"/>
        <w:rPr>
          <w:sz w:val="16"/>
          <w:szCs w:val="16"/>
        </w:rPr>
      </w:pPr>
    </w:p>
    <w:p w:rsidR="001A19E0" w:rsidRPr="00B810D0" w:rsidRDefault="001A19E0" w:rsidP="001A19E0">
      <w:pPr>
        <w:pStyle w:val="ProductList-Body"/>
        <w:ind w:left="180"/>
      </w:pPr>
      <w:r>
        <w:rPr>
          <w:b/>
          <w:color w:val="0072C6"/>
        </w:rPr>
        <w:t>Календар</w:t>
      </w:r>
    </w:p>
    <w:p w:rsidR="001A19E0" w:rsidRPr="00B810D0"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rsidR="001A19E0" w:rsidRPr="006A3A97" w:rsidRDefault="001A19E0" w:rsidP="001A19E0">
      <w:pPr>
        <w:pStyle w:val="ProductList-Body"/>
        <w:ind w:left="180"/>
        <w:rPr>
          <w:sz w:val="16"/>
          <w:szCs w:val="16"/>
        </w:rPr>
      </w:pPr>
    </w:p>
    <w:p w:rsidR="001A19E0" w:rsidRPr="00B810D0" w:rsidRDefault="001A19E0" w:rsidP="001A19E0">
      <w:pPr>
        <w:pStyle w:val="ProductList-Body"/>
        <w:ind w:left="180"/>
      </w:pPr>
      <w:r>
        <w:rPr>
          <w:b/>
          <w:color w:val="0072C6"/>
        </w:rPr>
        <w:t>Контакти</w:t>
      </w:r>
    </w:p>
    <w:p w:rsidR="001A19E0" w:rsidRPr="00B810D0"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w:t>
      </w:r>
      <w:r w:rsidR="006A3A97">
        <w:t> </w:t>
      </w:r>
      <w:r>
        <w:t>каталоги користувачів пошти й груп розсилки в масштабі всієї організації, а також зовнішніх контактів.</w:t>
      </w:r>
    </w:p>
    <w:p w:rsidR="001A19E0" w:rsidRPr="006A3A97" w:rsidRDefault="001A19E0" w:rsidP="001A19E0">
      <w:pPr>
        <w:pStyle w:val="ProductList-Body"/>
        <w:rPr>
          <w:sz w:val="16"/>
          <w:szCs w:val="16"/>
        </w:rPr>
      </w:pPr>
    </w:p>
    <w:p w:rsidR="00DC0A1F" w:rsidRPr="00B810D0" w:rsidRDefault="00DC0A1F" w:rsidP="00DC0A1F">
      <w:pPr>
        <w:pStyle w:val="ProductList-Body"/>
      </w:pPr>
      <w:r>
        <w:rPr>
          <w:b/>
          <w:color w:val="00188F"/>
        </w:rPr>
        <w:t>Функції Core для Служб Office 365 – Exchange Online Archiving</w:t>
      </w:r>
    </w:p>
    <w:p w:rsidR="00DC0A1F" w:rsidRPr="00B810D0"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rsidR="000B0627" w:rsidRPr="006A3A97" w:rsidRDefault="000B0627" w:rsidP="00DC0A1F">
      <w:pPr>
        <w:pStyle w:val="ProductList-Body"/>
        <w:rPr>
          <w:sz w:val="16"/>
          <w:szCs w:val="16"/>
        </w:rPr>
      </w:pPr>
    </w:p>
    <w:p w:rsidR="00ED50E6" w:rsidRPr="00B810D0" w:rsidRDefault="001A19E0" w:rsidP="00ED50E6">
      <w:pPr>
        <w:pStyle w:val="ProductList-Body"/>
        <w:ind w:left="180"/>
      </w:pPr>
      <w:r>
        <w:rPr>
          <w:b/>
          <w:color w:val="0072C6"/>
        </w:rPr>
        <w:t>Зберігання</w:t>
      </w:r>
    </w:p>
    <w:p w:rsidR="001A19E0" w:rsidRPr="00B810D0" w:rsidRDefault="001A19E0" w:rsidP="00ED50E6">
      <w:pPr>
        <w:pStyle w:val="ProductList-Body"/>
        <w:ind w:left="180"/>
      </w:pPr>
      <w:r>
        <w:t>Клієнт може дозволяти користувачам зберігати повідомлення електронної пошти.</w:t>
      </w:r>
    </w:p>
    <w:p w:rsidR="00ED50E6" w:rsidRPr="006A3A97" w:rsidRDefault="00ED50E6" w:rsidP="00ED50E6">
      <w:pPr>
        <w:pStyle w:val="ProductList-Body"/>
        <w:ind w:left="180"/>
        <w:rPr>
          <w:sz w:val="16"/>
          <w:szCs w:val="16"/>
        </w:rPr>
      </w:pPr>
    </w:p>
    <w:p w:rsidR="00ED50E6" w:rsidRPr="00B810D0" w:rsidRDefault="001A19E0" w:rsidP="00ED50E6">
      <w:pPr>
        <w:pStyle w:val="ProductList-Body"/>
        <w:ind w:left="180"/>
      </w:pPr>
      <w:r>
        <w:rPr>
          <w:b/>
          <w:color w:val="0072C6"/>
        </w:rPr>
        <w:t>Політики збереження</w:t>
      </w:r>
    </w:p>
    <w:p w:rsidR="001A19E0" w:rsidRPr="00B810D0"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w:t>
      </w:r>
      <w:r w:rsidR="006A3A97">
        <w:t> </w:t>
      </w:r>
      <w:r>
        <w:t>користувач може застосовувати до власної поштової скриньки.</w:t>
      </w:r>
    </w:p>
    <w:p w:rsidR="00ED50E6" w:rsidRPr="006A3A97" w:rsidRDefault="00ED50E6" w:rsidP="00ED50E6">
      <w:pPr>
        <w:pStyle w:val="ProductList-Body"/>
        <w:ind w:left="180"/>
        <w:rPr>
          <w:sz w:val="16"/>
          <w:szCs w:val="16"/>
        </w:rPr>
      </w:pPr>
    </w:p>
    <w:p w:rsidR="00ED50E6" w:rsidRPr="00B810D0" w:rsidRDefault="001A19E0" w:rsidP="00ED50E6">
      <w:pPr>
        <w:pStyle w:val="ProductList-Body"/>
        <w:ind w:left="180"/>
      </w:pPr>
      <w:r>
        <w:rPr>
          <w:b/>
          <w:color w:val="0072C6"/>
        </w:rPr>
        <w:t>Відновлення видалених елементів і поштових скриньок</w:t>
      </w:r>
    </w:p>
    <w:p w:rsidR="001A19E0" w:rsidRPr="00B810D0"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rsidR="00ED50E6" w:rsidRPr="006A3A97" w:rsidRDefault="00ED50E6" w:rsidP="00ED50E6">
      <w:pPr>
        <w:pStyle w:val="ProductList-Body"/>
        <w:ind w:left="180"/>
        <w:rPr>
          <w:sz w:val="16"/>
          <w:szCs w:val="16"/>
        </w:rPr>
      </w:pPr>
    </w:p>
    <w:p w:rsidR="00ED50E6" w:rsidRPr="00B810D0" w:rsidRDefault="001A19E0" w:rsidP="00ED50E6">
      <w:pPr>
        <w:pStyle w:val="ProductList-Body"/>
        <w:ind w:left="180"/>
      </w:pPr>
      <w:r>
        <w:rPr>
          <w:b/>
          <w:color w:val="0072C6"/>
        </w:rPr>
        <w:t>Пошук у кількох поштових скриньках</w:t>
      </w:r>
    </w:p>
    <w:p w:rsidR="001A19E0" w:rsidRPr="00B810D0" w:rsidRDefault="001A19E0" w:rsidP="00ED50E6">
      <w:pPr>
        <w:pStyle w:val="ProductList-Body"/>
        <w:ind w:left="180"/>
      </w:pPr>
      <w:r>
        <w:t>Клієнт може виконувати пошук вмісту в кількох поштових скриньках у межах організації.</w:t>
      </w:r>
    </w:p>
    <w:p w:rsidR="00ED50E6" w:rsidRPr="006A3A97" w:rsidRDefault="00ED50E6" w:rsidP="00ED50E6">
      <w:pPr>
        <w:pStyle w:val="ProductList-Body"/>
        <w:ind w:left="180"/>
        <w:rPr>
          <w:sz w:val="16"/>
          <w:szCs w:val="16"/>
        </w:rPr>
      </w:pPr>
    </w:p>
    <w:p w:rsidR="00ED50E6" w:rsidRPr="00B810D0" w:rsidRDefault="001A19E0" w:rsidP="00ED50E6">
      <w:pPr>
        <w:pStyle w:val="ProductList-Body"/>
        <w:ind w:left="180"/>
      </w:pPr>
      <w:r>
        <w:rPr>
          <w:b/>
          <w:color w:val="0072C6"/>
        </w:rPr>
        <w:t>Юридичне утримання</w:t>
      </w:r>
    </w:p>
    <w:p w:rsidR="001A19E0" w:rsidRPr="00B810D0"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rsidR="006523C8" w:rsidRPr="006A3A97" w:rsidRDefault="006523C8" w:rsidP="006523C8">
      <w:pPr>
        <w:pStyle w:val="ProductList-Body"/>
        <w:rPr>
          <w:sz w:val="16"/>
          <w:szCs w:val="16"/>
        </w:rPr>
      </w:pPr>
    </w:p>
    <w:p w:rsidR="006523C8" w:rsidRPr="00B810D0" w:rsidRDefault="006523C8" w:rsidP="006523C8">
      <w:pPr>
        <w:pStyle w:val="ProductList-Body"/>
        <w:ind w:left="180"/>
      </w:pPr>
      <w:r>
        <w:rPr>
          <w:b/>
          <w:color w:val="0072C6"/>
        </w:rPr>
        <w:t>Архівація</w:t>
      </w:r>
    </w:p>
    <w:p w:rsidR="006523C8" w:rsidRPr="00B810D0"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rsidR="006523C8" w:rsidRPr="006A3A97" w:rsidRDefault="006523C8" w:rsidP="006523C8">
      <w:pPr>
        <w:pStyle w:val="ProductList-Body"/>
        <w:ind w:left="180"/>
        <w:rPr>
          <w:sz w:val="16"/>
          <w:szCs w:val="16"/>
        </w:rPr>
      </w:pPr>
    </w:p>
    <w:p w:rsidR="006523C8" w:rsidRPr="00B810D0" w:rsidRDefault="006523C8" w:rsidP="006523C8">
      <w:pPr>
        <w:pStyle w:val="ProductList-Body"/>
        <w:ind w:left="180"/>
      </w:pPr>
      <w:r>
        <w:rPr>
          <w:b/>
          <w:color w:val="0072C6"/>
        </w:rPr>
        <w:t>Архівація для Exchange Server</w:t>
      </w:r>
    </w:p>
    <w:p w:rsidR="006523C8" w:rsidRPr="00B810D0"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rsidR="006523C8" w:rsidRPr="006A3A97" w:rsidRDefault="006523C8" w:rsidP="006523C8">
      <w:pPr>
        <w:pStyle w:val="ProductList-Body"/>
        <w:ind w:left="180"/>
        <w:rPr>
          <w:sz w:val="16"/>
          <w:szCs w:val="16"/>
        </w:rPr>
      </w:pPr>
    </w:p>
    <w:p w:rsidR="006523C8" w:rsidRPr="00B810D0" w:rsidRDefault="006523C8" w:rsidP="006523C8">
      <w:pPr>
        <w:pStyle w:val="ProductList-Body"/>
        <w:tabs>
          <w:tab w:val="clear" w:pos="158"/>
          <w:tab w:val="left" w:pos="270"/>
        </w:tabs>
      </w:pPr>
      <w:r>
        <w:rPr>
          <w:b/>
          <w:color w:val="00188F"/>
        </w:rPr>
        <w:t>Перехід з Exchange Hosted Archive на Exchange Online (план 2)</w:t>
      </w:r>
    </w:p>
    <w:p w:rsidR="006523C8" w:rsidRPr="00B810D0" w:rsidRDefault="006523C8" w:rsidP="006523C8">
      <w:pPr>
        <w:pStyle w:val="ProductList-Body"/>
        <w:tabs>
          <w:tab w:val="clear" w:pos="158"/>
          <w:tab w:val="left" w:pos="270"/>
        </w:tabs>
      </w:pPr>
      <w:r>
        <w:t>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w:t>
      </w:r>
      <w:r w:rsidR="006A3A97">
        <w:t> </w:t>
      </w:r>
      <w:r>
        <w:t>на використання продуктів» за березень 2011 р., доки Клієнт не перейде на використання служби Exchange Online (план 2) або не</w:t>
      </w:r>
      <w:r w:rsidR="006A3A97">
        <w:t> </w:t>
      </w:r>
      <w:r>
        <w:t xml:space="preserve">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34" w:history="1">
        <w:r w:rsidR="006A3A97">
          <w:rPr>
            <w:rStyle w:val="Hyperlink"/>
          </w:rPr>
          <w:t>http://go.microsoft.com/?linkid=9839206</w:t>
        </w:r>
      </w:hyperlink>
      <w:r w:rsidRPr="0023497A">
        <w:t>.</w:t>
      </w:r>
    </w:p>
    <w:p w:rsidR="006523C8" w:rsidRPr="00B810D0" w:rsidRDefault="006523C8" w:rsidP="006523C8">
      <w:pPr>
        <w:pStyle w:val="ProductList-Body"/>
      </w:pPr>
    </w:p>
    <w:p w:rsidR="009427A1" w:rsidRPr="00B810D0" w:rsidRDefault="009427A1" w:rsidP="009427A1">
      <w:pPr>
        <w:pStyle w:val="ProductList-Body"/>
        <w:tabs>
          <w:tab w:val="clear" w:pos="158"/>
          <w:tab w:val="left" w:pos="180"/>
        </w:tabs>
      </w:pPr>
      <w:r>
        <w:rPr>
          <w:b/>
          <w:color w:val="00188F"/>
        </w:rPr>
        <w:t>Ліцензія на захист від втрати даних на пристрій</w:t>
      </w:r>
    </w:p>
    <w:p w:rsidR="009427A1" w:rsidRPr="00B810D0"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rsidR="00E93FD0" w:rsidRPr="00B810D0" w:rsidRDefault="005D6BB9" w:rsidP="00E93FD0">
      <w:pPr>
        <w:pStyle w:val="ProductList-Body"/>
        <w:shd w:val="clear" w:color="auto" w:fill="A6A6A6" w:themeFill="background1" w:themeFillShade="A6"/>
        <w:spacing w:before="120" w:after="240"/>
        <w:jc w:val="right"/>
      </w:pPr>
      <w:hyperlink w:anchor="Зміст" w:history="1">
        <w:r w:rsidR="0074506E">
          <w:rPr>
            <w:rStyle w:val="Hyperlink"/>
            <w:sz w:val="16"/>
            <w:szCs w:val="16"/>
          </w:rPr>
          <w:t>Зміст</w:t>
        </w:r>
      </w:hyperlink>
      <w:r w:rsidR="0074506E">
        <w:rPr>
          <w:sz w:val="16"/>
          <w:szCs w:val="16"/>
        </w:rPr>
        <w:t xml:space="preserve"> / </w:t>
      </w:r>
      <w:hyperlink w:anchor="GeneralTerms" w:history="1">
        <w:r w:rsidR="0074506E">
          <w:rPr>
            <w:rStyle w:val="Hyperlink"/>
            <w:sz w:val="16"/>
            <w:szCs w:val="16"/>
          </w:rPr>
          <w:t>Загальні умови</w:t>
        </w:r>
      </w:hyperlink>
    </w:p>
    <w:p w:rsidR="00ED50E6" w:rsidRPr="00B810D0" w:rsidRDefault="00E93FD0" w:rsidP="00E93FD0">
      <w:pPr>
        <w:pStyle w:val="ProductList-Offering2Heading"/>
      </w:pPr>
      <w:r>
        <w:tab/>
      </w:r>
      <w:bookmarkStart w:id="55" w:name="_Toc391666464"/>
      <w:r>
        <w:t>Lync Online</w:t>
      </w:r>
      <w:bookmarkEnd w:id="55"/>
    </w:p>
    <w:p w:rsidR="00E93FD0" w:rsidRPr="00B810D0" w:rsidRDefault="00E93FD0" w:rsidP="00EF1E73">
      <w:pPr>
        <w:pStyle w:val="ProductList-Body"/>
      </w:pPr>
      <w:r>
        <w:rPr>
          <w:rFonts w:asciiTheme="majorHAnsi" w:hAnsiTheme="majorHAnsi"/>
          <w:sz w:val="16"/>
          <w:szCs w:val="16"/>
        </w:rPr>
        <w:t>Lync Online Plan 1</w:t>
      </w:r>
    </w:p>
    <w:p w:rsidR="00E93FD0" w:rsidRPr="00B810D0" w:rsidRDefault="00E93FD0" w:rsidP="00EF1E73">
      <w:pPr>
        <w:pStyle w:val="ProductList-Body"/>
      </w:pPr>
      <w:r>
        <w:rPr>
          <w:rFonts w:asciiTheme="majorHAnsi" w:hAnsiTheme="majorHAnsi"/>
          <w:sz w:val="16"/>
          <w:szCs w:val="16"/>
        </w:rPr>
        <w:t>Lync Online Plan 2</w:t>
      </w:r>
    </w:p>
    <w:p w:rsidR="00123E7D" w:rsidRPr="0023497A" w:rsidRDefault="00123E7D" w:rsidP="00123E7D">
      <w:pPr>
        <w:pStyle w:val="ProductList-Body"/>
        <w:pBdr>
          <w:top w:val="single" w:sz="4" w:space="1" w:color="BFBFBF" w:themeColor="background1" w:themeShade="BF"/>
        </w:pBdr>
        <w:rPr>
          <w:sz w:val="8"/>
          <w:szCs w:val="8"/>
        </w:rPr>
      </w:pPr>
    </w:p>
    <w:p w:rsidR="00123E7D" w:rsidRPr="00B810D0" w:rsidRDefault="00123E7D" w:rsidP="00123E7D">
      <w:pPr>
        <w:pStyle w:val="ProductList-Body"/>
        <w:tabs>
          <w:tab w:val="clear" w:pos="158"/>
          <w:tab w:val="left" w:pos="360"/>
        </w:tabs>
      </w:pPr>
      <w:r>
        <w:rPr>
          <w:b/>
          <w:color w:val="00188F"/>
        </w:rPr>
        <w:t>Зауваження</w:t>
      </w:r>
    </w:p>
    <w:p w:rsidR="00123E7D" w:rsidRPr="00B810D0" w:rsidRDefault="00123E7D" w:rsidP="00123E7D">
      <w:pPr>
        <w:pStyle w:val="ProductList-Body"/>
      </w:pPr>
      <w:r>
        <w:t xml:space="preserve">Застосовуються повідомлення про записування й H.264/MPEG-4 AVC та/або VC-1 у </w:t>
      </w:r>
      <w:hyperlink w:anchor="Attachment1" w:history="1">
        <w:r w:rsidR="006A3A97" w:rsidRPr="006A3A97">
          <w:t xml:space="preserve"> </w:t>
        </w:r>
        <w:r w:rsidR="006A3A97" w:rsidRPr="006A3A97">
          <w:rPr>
            <w:rStyle w:val="Hyperlink"/>
          </w:rPr>
          <w:t>Вкладення</w:t>
        </w:r>
        <w:r>
          <w:rPr>
            <w:rStyle w:val="Hyperlink"/>
          </w:rPr>
          <w:t xml:space="preserve"> 1</w:t>
        </w:r>
      </w:hyperlink>
      <w:r>
        <w:t>.</w:t>
      </w:r>
    </w:p>
    <w:p w:rsidR="00123E7D" w:rsidRPr="00B810D0" w:rsidRDefault="00123E7D" w:rsidP="00123E7D">
      <w:pPr>
        <w:pStyle w:val="ProductList-Body"/>
      </w:pPr>
    </w:p>
    <w:p w:rsidR="00D7478E" w:rsidRPr="00B810D0" w:rsidRDefault="00D7478E" w:rsidP="00D7478E">
      <w:pPr>
        <w:pStyle w:val="ProductList-Body"/>
      </w:pPr>
      <w:r>
        <w:rPr>
          <w:b/>
          <w:color w:val="00188F"/>
        </w:rPr>
        <w:t>Функції Core для Служб Office 365</w:t>
      </w:r>
    </w:p>
    <w:p w:rsidR="00D7478E" w:rsidRPr="00B810D0" w:rsidRDefault="00D7478E" w:rsidP="00D7478E">
      <w:pPr>
        <w:pStyle w:val="ProductList-Body"/>
      </w:pPr>
      <w:r>
        <w:t xml:space="preserve">Служба Lync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rsidR="00D7478E" w:rsidRPr="00B810D0" w:rsidRDefault="00D7478E" w:rsidP="00D7478E">
      <w:pPr>
        <w:pStyle w:val="ProductList-Body"/>
      </w:pPr>
    </w:p>
    <w:p w:rsidR="00ED50E6" w:rsidRPr="00B810D0" w:rsidRDefault="001A19E0" w:rsidP="00D7478E">
      <w:pPr>
        <w:pStyle w:val="ProductList-Body"/>
        <w:tabs>
          <w:tab w:val="clear" w:pos="158"/>
          <w:tab w:val="left" w:pos="360"/>
        </w:tabs>
        <w:ind w:left="180"/>
      </w:pPr>
      <w:r>
        <w:rPr>
          <w:b/>
          <w:color w:val="0072C6"/>
        </w:rPr>
        <w:t>Обмін миттєвими повідомленнями</w:t>
      </w:r>
    </w:p>
    <w:p w:rsidR="001A19E0" w:rsidRPr="00B810D0" w:rsidRDefault="001A19E0" w:rsidP="00D7478E">
      <w:pPr>
        <w:pStyle w:val="ProductList-Body"/>
        <w:tabs>
          <w:tab w:val="clear" w:pos="158"/>
          <w:tab w:val="left" w:pos="360"/>
        </w:tabs>
        <w:ind w:left="180"/>
      </w:pPr>
      <w:r>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rsidR="00ED50E6" w:rsidRPr="00B810D0" w:rsidRDefault="00ED50E6" w:rsidP="00D7478E">
      <w:pPr>
        <w:pStyle w:val="ProductList-Body"/>
        <w:tabs>
          <w:tab w:val="clear" w:pos="158"/>
          <w:tab w:val="left" w:pos="360"/>
        </w:tabs>
        <w:ind w:left="180"/>
      </w:pPr>
    </w:p>
    <w:p w:rsidR="00ED50E6" w:rsidRPr="00B810D0" w:rsidRDefault="001A19E0" w:rsidP="00D7478E">
      <w:pPr>
        <w:pStyle w:val="ProductList-Body"/>
        <w:tabs>
          <w:tab w:val="clear" w:pos="158"/>
          <w:tab w:val="left" w:pos="360"/>
        </w:tabs>
        <w:ind w:left="180"/>
      </w:pPr>
      <w:r>
        <w:rPr>
          <w:b/>
          <w:color w:val="0072C6"/>
        </w:rPr>
        <w:t>Присутність</w:t>
      </w:r>
    </w:p>
    <w:p w:rsidR="001A19E0" w:rsidRPr="00B810D0" w:rsidRDefault="001A19E0" w:rsidP="00D7478E">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rsidR="00ED50E6" w:rsidRPr="00B810D0" w:rsidRDefault="00ED50E6" w:rsidP="00D7478E">
      <w:pPr>
        <w:pStyle w:val="ProductList-Body"/>
        <w:tabs>
          <w:tab w:val="clear" w:pos="158"/>
          <w:tab w:val="left" w:pos="360"/>
        </w:tabs>
        <w:ind w:left="180"/>
      </w:pPr>
    </w:p>
    <w:p w:rsidR="00ED50E6" w:rsidRPr="00B810D0" w:rsidRDefault="001A19E0" w:rsidP="00D7478E">
      <w:pPr>
        <w:pStyle w:val="ProductList-Body"/>
        <w:tabs>
          <w:tab w:val="clear" w:pos="158"/>
          <w:tab w:val="left" w:pos="360"/>
        </w:tabs>
        <w:ind w:left="180"/>
      </w:pPr>
      <w:r>
        <w:rPr>
          <w:b/>
          <w:color w:val="0072C6"/>
        </w:rPr>
        <w:t>Мережні наради</w:t>
      </w:r>
    </w:p>
    <w:p w:rsidR="001A19E0" w:rsidRPr="00B810D0" w:rsidRDefault="001A19E0" w:rsidP="00D7478E">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rsidR="006A3A97" w:rsidRPr="00B810D0" w:rsidRDefault="005D6BB9" w:rsidP="006A3A97">
      <w:pPr>
        <w:pStyle w:val="ProductList-Body"/>
        <w:shd w:val="clear" w:color="auto" w:fill="A6A6A6" w:themeFill="background1" w:themeFillShade="A6"/>
        <w:spacing w:before="120" w:after="240"/>
        <w:jc w:val="right"/>
      </w:pPr>
      <w:hyperlink w:anchor="Зміст" w:history="1">
        <w:r w:rsidR="0074506E">
          <w:rPr>
            <w:rStyle w:val="Hyperlink"/>
            <w:sz w:val="16"/>
            <w:szCs w:val="16"/>
          </w:rPr>
          <w:t>Зміст</w:t>
        </w:r>
      </w:hyperlink>
      <w:r w:rsidR="0074506E">
        <w:rPr>
          <w:sz w:val="16"/>
          <w:szCs w:val="16"/>
        </w:rPr>
        <w:t xml:space="preserve"> / </w:t>
      </w:r>
      <w:hyperlink w:anchor="GeneralTerms" w:history="1">
        <w:r w:rsidR="0074506E">
          <w:rPr>
            <w:rStyle w:val="Hyperlink"/>
            <w:sz w:val="16"/>
            <w:szCs w:val="16"/>
          </w:rPr>
          <w:t>Загальні умови</w:t>
        </w:r>
      </w:hyperlink>
    </w:p>
    <w:p w:rsidR="00E93FD0" w:rsidRPr="00B810D0" w:rsidRDefault="00E93FD0" w:rsidP="00E93FD0">
      <w:pPr>
        <w:pStyle w:val="ProductList-Offering2Heading"/>
      </w:pPr>
      <w:r>
        <w:tab/>
      </w:r>
      <w:bookmarkStart w:id="56" w:name="_Toc391666465"/>
      <w:r>
        <w:t>Застосунки Office 365</w:t>
      </w:r>
      <w:bookmarkEnd w:id="56"/>
    </w:p>
    <w:p w:rsidR="00E93FD0" w:rsidRPr="00B810D0" w:rsidRDefault="00E93FD0" w:rsidP="00EF1E73">
      <w:pPr>
        <w:pStyle w:val="ProductList-Body"/>
      </w:pPr>
      <w:r>
        <w:rPr>
          <w:rFonts w:asciiTheme="majorHAnsi" w:hAnsiTheme="majorHAnsi"/>
          <w:sz w:val="16"/>
          <w:szCs w:val="16"/>
        </w:rPr>
        <w:t>Office 365 ProPlus</w:t>
      </w:r>
    </w:p>
    <w:p w:rsidR="005B7124" w:rsidRPr="00B810D0" w:rsidRDefault="005B7124" w:rsidP="00EF1E73">
      <w:pPr>
        <w:pStyle w:val="ProductList-Body"/>
      </w:pPr>
      <w:r>
        <w:rPr>
          <w:rFonts w:asciiTheme="majorHAnsi" w:hAnsiTheme="majorHAnsi"/>
          <w:sz w:val="16"/>
          <w:szCs w:val="16"/>
        </w:rPr>
        <w:t>Project Pro для Office 365</w:t>
      </w:r>
    </w:p>
    <w:p w:rsidR="005B7124" w:rsidRPr="00B810D0" w:rsidRDefault="005B7124" w:rsidP="00EF1E73">
      <w:pPr>
        <w:pStyle w:val="ProductList-Body"/>
      </w:pPr>
      <w:r>
        <w:rPr>
          <w:rFonts w:asciiTheme="majorHAnsi" w:hAnsiTheme="majorHAnsi"/>
          <w:sz w:val="16"/>
          <w:szCs w:val="16"/>
        </w:rPr>
        <w:t>Visio Pro для Office 365</w:t>
      </w:r>
    </w:p>
    <w:p w:rsidR="00123E7D" w:rsidRPr="00400C14" w:rsidRDefault="00123E7D" w:rsidP="00123E7D">
      <w:pPr>
        <w:pStyle w:val="ProductList-Body"/>
        <w:pBdr>
          <w:top w:val="single" w:sz="4" w:space="1" w:color="BFBFBF" w:themeColor="background1" w:themeShade="BF"/>
        </w:pBdr>
        <w:rPr>
          <w:sz w:val="8"/>
          <w:szCs w:val="8"/>
        </w:rPr>
      </w:pPr>
    </w:p>
    <w:p w:rsidR="00123E7D" w:rsidRPr="00B810D0" w:rsidRDefault="00123E7D" w:rsidP="00123E7D">
      <w:pPr>
        <w:pStyle w:val="ProductList-Body"/>
      </w:pPr>
      <w:r>
        <w:rPr>
          <w:b/>
          <w:color w:val="00188F"/>
        </w:rPr>
        <w:t>Угода про рівень послуг</w:t>
      </w:r>
    </w:p>
    <w:p w:rsidR="00123E7D" w:rsidRPr="00B810D0" w:rsidRDefault="00123E7D" w:rsidP="00123E7D">
      <w:pPr>
        <w:pStyle w:val="ProductList-Body"/>
      </w:pPr>
      <w:r>
        <w:t>Для цих продуктів не передбачено угоди про рівень послуг.</w:t>
      </w:r>
    </w:p>
    <w:p w:rsidR="00123E7D" w:rsidRPr="00B810D0" w:rsidRDefault="00123E7D" w:rsidP="00123E7D">
      <w:pPr>
        <w:pStyle w:val="ProductList-Body"/>
      </w:pPr>
    </w:p>
    <w:p w:rsidR="007A78D1" w:rsidRPr="00B810D0" w:rsidRDefault="007A78D1" w:rsidP="00123E7D">
      <w:pPr>
        <w:pStyle w:val="ProductList-Body"/>
        <w:tabs>
          <w:tab w:val="clear" w:pos="158"/>
          <w:tab w:val="left" w:pos="180"/>
        </w:tabs>
      </w:pPr>
      <w:r>
        <w:rPr>
          <w:b/>
          <w:color w:val="00188F"/>
        </w:rPr>
        <w:t>Права на інсталяцію та використання</w:t>
      </w:r>
    </w:p>
    <w:p w:rsidR="007A78D1" w:rsidRPr="00B810D0" w:rsidRDefault="007A78D1" w:rsidP="00123E7D">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w:t>
      </w:r>
      <w:r w:rsidR="006A3A97">
        <w:t> </w:t>
      </w:r>
      <w:r>
        <w:t>надається за передплатою, лише якщо в нього є обліковий запис Microsoft. Ці користувачі:</w:t>
      </w:r>
    </w:p>
    <w:p w:rsidR="007A78D1" w:rsidRPr="00B810D0" w:rsidRDefault="007A78D1" w:rsidP="00123E7D">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rsidR="007A78D1" w:rsidRPr="00B810D0" w:rsidRDefault="007A78D1" w:rsidP="00123E7D">
      <w:pPr>
        <w:pStyle w:val="ProductList-Body"/>
        <w:numPr>
          <w:ilvl w:val="0"/>
          <w:numId w:val="17"/>
        </w:numPr>
        <w:spacing w:before="40"/>
        <w:ind w:left="450" w:hanging="274"/>
      </w:pPr>
      <w:r>
        <w:t>можуть використати одну з п’яти активацій на мережному сервері, для якого активовано Служби віддалених робочих столів (RDS)</w:t>
      </w:r>
      <w:r w:rsidR="006A3A97">
        <w:t> </w:t>
      </w:r>
      <w:r>
        <w:t xml:space="preserve">(варіанти розгортання, доступні за використання служб RDS, див. у Списку продуктів, який наведено за адресою </w:t>
      </w:r>
      <w:hyperlink r:id="rId35" w:history="1">
        <w:r w:rsidR="006A3A97" w:rsidRPr="00190243">
          <w:rPr>
            <w:rStyle w:val="Hyperlink"/>
          </w:rPr>
          <w:t>http://go.microsoft.com/?linkid=9839207</w:t>
        </w:r>
      </w:hyperlink>
      <w:r w:rsidRPr="00992F32">
        <w:rPr>
          <w:rStyle w:val="Hyperlink"/>
          <w:color w:val="auto"/>
          <w:u w:val="none"/>
        </w:rPr>
        <w:t>,</w:t>
      </w:r>
      <w:r>
        <w:t>). У контексті цього права на використання «сервер» означає фізичний апаратний сервер, виділений виключно для Клієнта. Це положення не стосується Клієнтів, які ліцензують ці Продукти згідно з Угодою про передплату Microsoft Online або іншою угодою Майкрософт, що розповсюджується лише на Онлайнові служби; і</w:t>
      </w:r>
    </w:p>
    <w:p w:rsidR="007A78D1" w:rsidRPr="00B810D0" w:rsidRDefault="007A78D1" w:rsidP="00123E7D">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w:t>
      </w:r>
      <w:r w:rsidR="006A3A97">
        <w:t> </w:t>
      </w:r>
      <w:r>
        <w:t>днів, інакше програмне забезпечення може не функціонувати так, як очікується.</w:t>
      </w:r>
    </w:p>
    <w:p w:rsidR="004A2A95" w:rsidRPr="00B810D0" w:rsidRDefault="004A2A95" w:rsidP="004A2A95">
      <w:pPr>
        <w:pStyle w:val="ProductList-Body"/>
        <w:ind w:left="180"/>
      </w:pPr>
    </w:p>
    <w:p w:rsidR="009427A1" w:rsidRPr="00B810D0" w:rsidRDefault="009427A1" w:rsidP="009427A1">
      <w:pPr>
        <w:pStyle w:val="ProductList-Body"/>
      </w:pPr>
      <w:r>
        <w:rPr>
          <w:b/>
          <w:color w:val="00188F"/>
        </w:rPr>
        <w:t>Наведені нижче умови поширюються лише на Office 365 ProPlus</w:t>
      </w:r>
    </w:p>
    <w:p w:rsidR="009427A1" w:rsidRPr="00B810D0" w:rsidRDefault="009427A1" w:rsidP="009427A1">
      <w:pPr>
        <w:pStyle w:val="ProductList-Body"/>
        <w:ind w:left="180"/>
      </w:pPr>
      <w:r>
        <w:rPr>
          <w:b/>
          <w:color w:val="0072C6"/>
        </w:rPr>
        <w:t>Смартфони та планшети</w:t>
      </w:r>
    </w:p>
    <w:p w:rsidR="009427A1" w:rsidRPr="00B810D0" w:rsidRDefault="009427A1" w:rsidP="009427A1">
      <w:pPr>
        <w:pStyle w:val="ProductList-Body"/>
        <w:ind w:left="180"/>
      </w:pPr>
      <w:r>
        <w:t>Кожен користувач, якому Клієнт призначає ліцензію на передплату користувача, також може активувати програмне забезпечення Microsoft Office Mobile для створення, редагування та зберігання документів на максимум п’яти своїх смартфонах і п’яти планшетах.</w:t>
      </w:r>
    </w:p>
    <w:p w:rsidR="009427A1" w:rsidRPr="00B810D0" w:rsidRDefault="009427A1" w:rsidP="009427A1">
      <w:pPr>
        <w:pStyle w:val="ProductList-Body"/>
        <w:ind w:left="180"/>
      </w:pPr>
    </w:p>
    <w:p w:rsidR="006A3A97" w:rsidRDefault="006A3A97" w:rsidP="009427A1">
      <w:pPr>
        <w:pStyle w:val="ProductList-Body"/>
        <w:ind w:left="180"/>
        <w:rPr>
          <w:b/>
          <w:color w:val="0072C6"/>
        </w:rPr>
      </w:pPr>
    </w:p>
    <w:p w:rsidR="00400C14" w:rsidRDefault="00400C14" w:rsidP="009427A1">
      <w:pPr>
        <w:pStyle w:val="ProductList-Body"/>
        <w:ind w:left="180"/>
        <w:rPr>
          <w:b/>
          <w:color w:val="0072C6"/>
        </w:rPr>
      </w:pPr>
    </w:p>
    <w:p w:rsidR="006A3A97" w:rsidRDefault="006A3A97" w:rsidP="009427A1">
      <w:pPr>
        <w:pStyle w:val="ProductList-Body"/>
        <w:ind w:left="180"/>
        <w:rPr>
          <w:b/>
          <w:color w:val="0072C6"/>
        </w:rPr>
      </w:pPr>
    </w:p>
    <w:p w:rsidR="009427A1" w:rsidRPr="00B810D0" w:rsidRDefault="009427A1" w:rsidP="009427A1">
      <w:pPr>
        <w:pStyle w:val="ProductList-Body"/>
        <w:ind w:left="180"/>
      </w:pPr>
      <w:r>
        <w:rPr>
          <w:b/>
          <w:color w:val="0072C6"/>
        </w:rPr>
        <w:t>Використання Office Для дому та навчання 2013 RT з комерційною метою</w:t>
      </w:r>
    </w:p>
    <w:p w:rsidR="009427A1" w:rsidRPr="00B810D0"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rsidR="009427A1" w:rsidRPr="00B810D0" w:rsidRDefault="009427A1" w:rsidP="009427A1">
      <w:pPr>
        <w:pStyle w:val="ProductList-Body"/>
        <w:ind w:left="180"/>
      </w:pPr>
    </w:p>
    <w:p w:rsidR="009427A1" w:rsidRPr="00B810D0" w:rsidRDefault="009427A1" w:rsidP="009427A1">
      <w:pPr>
        <w:pStyle w:val="ProductList-Body"/>
        <w:ind w:left="180"/>
      </w:pPr>
      <w:r>
        <w:rPr>
          <w:b/>
          <w:color w:val="0072C6"/>
        </w:rPr>
        <w:t>Office Web Apps Server 2013</w:t>
      </w:r>
    </w:p>
    <w:p w:rsidR="009427A1" w:rsidRPr="00B810D0" w:rsidRDefault="009427A1" w:rsidP="009427A1">
      <w:pPr>
        <w:pStyle w:val="ProductList-Body"/>
        <w:ind w:left="180"/>
      </w:pPr>
      <w:r>
        <w:t>Кожен користувач Office 365 ProPlus може використовувати програмне забезпечення Office Web Apps Server 2013.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rsidR="005B7124" w:rsidRPr="00B810D0" w:rsidRDefault="005B7124" w:rsidP="005B7124">
      <w:pPr>
        <w:pStyle w:val="ProductList-Body"/>
      </w:pPr>
    </w:p>
    <w:p w:rsidR="005B7124" w:rsidRPr="00B810D0" w:rsidRDefault="005B7124" w:rsidP="005B7124">
      <w:pPr>
        <w:pStyle w:val="ProductList-Body"/>
        <w:ind w:left="180"/>
      </w:pPr>
      <w:r>
        <w:rPr>
          <w:b/>
          <w:color w:val="0072C6"/>
        </w:rPr>
        <w:t>Набори ліцензій на передплату</w:t>
      </w:r>
    </w:p>
    <w:p w:rsidR="005B7124" w:rsidRPr="00B810D0" w:rsidRDefault="005B7124" w:rsidP="005B7124">
      <w:pPr>
        <w:pStyle w:val="ProductList-Body"/>
        <w:ind w:left="180"/>
      </w:pPr>
      <w:r>
        <w:t>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w:t>
      </w:r>
      <w:hyperlink w:anchor="Attachment2" w:history="1">
        <w:r w:rsidR="006A3A97" w:rsidRPr="006A3A97">
          <w:t xml:space="preserve"> </w:t>
        </w:r>
        <w:r w:rsidR="006A3A97" w:rsidRPr="006A3A97">
          <w:rPr>
            <w:rStyle w:val="Hyperlink"/>
          </w:rPr>
          <w:t>Вкладення</w:t>
        </w:r>
        <w:r>
          <w:rPr>
            <w:rStyle w:val="Hyperlink"/>
          </w:rPr>
          <w:t xml:space="preserve"> 2</w:t>
        </w:r>
      </w:hyperlink>
      <w:r>
        <w:t>).</w:t>
      </w:r>
    </w:p>
    <w:p w:rsidR="006A3A97" w:rsidRPr="00B810D0" w:rsidRDefault="005D6BB9" w:rsidP="006A3A97">
      <w:pPr>
        <w:pStyle w:val="ProductList-Body"/>
        <w:shd w:val="clear" w:color="auto" w:fill="A6A6A6" w:themeFill="background1" w:themeFillShade="A6"/>
        <w:spacing w:before="120" w:after="240"/>
        <w:jc w:val="right"/>
      </w:pPr>
      <w:hyperlink w:anchor="Зміст" w:history="1">
        <w:r w:rsidR="0074506E">
          <w:rPr>
            <w:rStyle w:val="Hyperlink"/>
            <w:sz w:val="16"/>
            <w:szCs w:val="16"/>
          </w:rPr>
          <w:t>Зміст</w:t>
        </w:r>
      </w:hyperlink>
      <w:r w:rsidR="0074506E">
        <w:rPr>
          <w:sz w:val="16"/>
          <w:szCs w:val="16"/>
        </w:rPr>
        <w:t xml:space="preserve"> / </w:t>
      </w:r>
      <w:hyperlink w:anchor="GeneralTerms" w:history="1">
        <w:r w:rsidR="0074506E">
          <w:rPr>
            <w:rStyle w:val="Hyperlink"/>
            <w:sz w:val="16"/>
            <w:szCs w:val="16"/>
          </w:rPr>
          <w:t>Загальні умови</w:t>
        </w:r>
      </w:hyperlink>
    </w:p>
    <w:p w:rsidR="00976EB6" w:rsidRPr="00B810D0" w:rsidRDefault="00976EB6" w:rsidP="00976EB6">
      <w:pPr>
        <w:pStyle w:val="ProductList-Offering2Heading"/>
      </w:pPr>
      <w:r>
        <w:tab/>
      </w:r>
      <w:bookmarkStart w:id="57" w:name="_Toc391666466"/>
      <w:r>
        <w:t>Office Online</w:t>
      </w:r>
      <w:bookmarkEnd w:id="57"/>
    </w:p>
    <w:p w:rsidR="00D7478E" w:rsidRPr="00B810D0" w:rsidRDefault="00D7478E" w:rsidP="00D7478E">
      <w:pPr>
        <w:pStyle w:val="ProductList-Body"/>
      </w:pPr>
      <w:r>
        <w:rPr>
          <w:b/>
          <w:color w:val="00188F"/>
        </w:rPr>
        <w:t>Функції Core для Служб Office 365</w:t>
      </w:r>
    </w:p>
    <w:p w:rsidR="00D7478E" w:rsidRPr="00B810D0" w:rsidRDefault="00D7478E" w:rsidP="00D7478E">
      <w:pPr>
        <w:pStyle w:val="ProductList-Body"/>
        <w:spacing w:after="120"/>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rsidR="00976EB6" w:rsidRPr="00B810D0" w:rsidRDefault="00976EB6" w:rsidP="00D7478E">
      <w:pPr>
        <w:pStyle w:val="ProductList-Body"/>
        <w:ind w:left="180"/>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rsidR="00976EB6" w:rsidRPr="00B810D0" w:rsidRDefault="00976EB6" w:rsidP="00976EB6">
      <w:pPr>
        <w:pStyle w:val="ProductList-Body"/>
        <w:tabs>
          <w:tab w:val="clear" w:pos="158"/>
          <w:tab w:val="left" w:pos="180"/>
        </w:tabs>
      </w:pPr>
    </w:p>
    <w:p w:rsidR="00976EB6" w:rsidRPr="00B810D0" w:rsidRDefault="00976EB6" w:rsidP="00976EB6">
      <w:pPr>
        <w:pStyle w:val="ProductList-Body"/>
        <w:tabs>
          <w:tab w:val="clear" w:pos="158"/>
          <w:tab w:val="left" w:pos="180"/>
        </w:tabs>
      </w:pPr>
      <w:r>
        <w:rPr>
          <w:b/>
          <w:color w:val="00188F"/>
        </w:rPr>
        <w:t>Зовнішні користувачі</w:t>
      </w:r>
    </w:p>
    <w:p w:rsidR="00976EB6" w:rsidRPr="00B810D0"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w:t>
      </w:r>
      <w:r w:rsidR="006A3A97">
        <w:t> </w:t>
      </w:r>
      <w:r>
        <w:t>Online.</w:t>
      </w:r>
    </w:p>
    <w:p w:rsidR="006A3A97" w:rsidRPr="00B810D0" w:rsidRDefault="005D6BB9" w:rsidP="006A3A97">
      <w:pPr>
        <w:pStyle w:val="ProductList-Body"/>
        <w:shd w:val="clear" w:color="auto" w:fill="A6A6A6" w:themeFill="background1" w:themeFillShade="A6"/>
        <w:spacing w:before="120" w:after="240"/>
        <w:jc w:val="right"/>
      </w:pPr>
      <w:hyperlink w:anchor="Зміст" w:history="1">
        <w:r w:rsidR="0074506E">
          <w:rPr>
            <w:rStyle w:val="Hyperlink"/>
            <w:sz w:val="16"/>
            <w:szCs w:val="16"/>
          </w:rPr>
          <w:t>Зміст</w:t>
        </w:r>
      </w:hyperlink>
      <w:r w:rsidR="0074506E">
        <w:rPr>
          <w:sz w:val="16"/>
          <w:szCs w:val="16"/>
        </w:rPr>
        <w:t xml:space="preserve"> / </w:t>
      </w:r>
      <w:hyperlink w:anchor="GeneralTerms" w:history="1">
        <w:r w:rsidR="0074506E">
          <w:rPr>
            <w:rStyle w:val="Hyperlink"/>
            <w:sz w:val="16"/>
            <w:szCs w:val="16"/>
          </w:rPr>
          <w:t>Загальні умови</w:t>
        </w:r>
      </w:hyperlink>
    </w:p>
    <w:p w:rsidR="005B7124" w:rsidRPr="00B810D0" w:rsidRDefault="005B7124" w:rsidP="005B7124">
      <w:pPr>
        <w:pStyle w:val="ProductList-Offering2Heading"/>
      </w:pPr>
      <w:r>
        <w:tab/>
      </w:r>
      <w:bookmarkStart w:id="58" w:name="_Toc391666467"/>
      <w:r>
        <w:t>OneDrive для бізнесу</w:t>
      </w:r>
      <w:bookmarkEnd w:id="58"/>
    </w:p>
    <w:p w:rsidR="006523C8" w:rsidRPr="00B810D0" w:rsidRDefault="006523C8" w:rsidP="006523C8">
      <w:pPr>
        <w:pStyle w:val="ProductList-Body"/>
        <w:tabs>
          <w:tab w:val="clear" w:pos="158"/>
          <w:tab w:val="left" w:pos="180"/>
        </w:tabs>
      </w:pPr>
      <w:r>
        <w:rPr>
          <w:b/>
          <w:color w:val="00188F"/>
        </w:rPr>
        <w:t>Ліцензії Storage Add-on SL</w:t>
      </w:r>
    </w:p>
    <w:p w:rsidR="005B7124" w:rsidRPr="00B810D0" w:rsidRDefault="006523C8"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w:t>
      </w:r>
      <w:r w:rsidR="006A3A97">
        <w:t> </w:t>
      </w:r>
      <w:r>
        <w:t>умовами ліцензій на передплату користувача для OneDrive для бізнесу.</w:t>
      </w:r>
    </w:p>
    <w:p w:rsidR="006523C8" w:rsidRPr="00B810D0" w:rsidRDefault="006523C8" w:rsidP="006523C8">
      <w:pPr>
        <w:pStyle w:val="ProductList-Body"/>
        <w:tabs>
          <w:tab w:val="clear" w:pos="158"/>
          <w:tab w:val="left" w:pos="180"/>
        </w:tabs>
      </w:pPr>
    </w:p>
    <w:p w:rsidR="006523C8" w:rsidRPr="00B810D0" w:rsidRDefault="006523C8" w:rsidP="006523C8">
      <w:pPr>
        <w:pStyle w:val="ProductList-Body"/>
        <w:tabs>
          <w:tab w:val="clear" w:pos="158"/>
          <w:tab w:val="left" w:pos="180"/>
        </w:tabs>
      </w:pPr>
      <w:r>
        <w:rPr>
          <w:b/>
          <w:color w:val="00188F"/>
        </w:rPr>
        <w:t>Зовнішні користувачі</w:t>
      </w:r>
    </w:p>
    <w:p w:rsidR="006523C8" w:rsidRPr="00B810D0"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w:t>
      </w:r>
      <w:r w:rsidR="006A3A97">
        <w:t> </w:t>
      </w:r>
      <w:r>
        <w:t>OneDrive для бізнесу.</w:t>
      </w:r>
    </w:p>
    <w:p w:rsidR="006A3A97" w:rsidRPr="00B810D0" w:rsidRDefault="005D6BB9" w:rsidP="006A3A97">
      <w:pPr>
        <w:pStyle w:val="ProductList-Body"/>
        <w:shd w:val="clear" w:color="auto" w:fill="A6A6A6" w:themeFill="background1" w:themeFillShade="A6"/>
        <w:spacing w:before="120" w:after="240"/>
        <w:jc w:val="right"/>
      </w:pPr>
      <w:hyperlink w:anchor="Зміст" w:history="1">
        <w:r w:rsidR="0074506E">
          <w:rPr>
            <w:rStyle w:val="Hyperlink"/>
            <w:sz w:val="16"/>
            <w:szCs w:val="16"/>
          </w:rPr>
          <w:t>Зміст</w:t>
        </w:r>
      </w:hyperlink>
      <w:r w:rsidR="0074506E">
        <w:rPr>
          <w:sz w:val="16"/>
          <w:szCs w:val="16"/>
        </w:rPr>
        <w:t xml:space="preserve"> / </w:t>
      </w:r>
      <w:hyperlink w:anchor="GeneralTerms" w:history="1">
        <w:r w:rsidR="0074506E">
          <w:rPr>
            <w:rStyle w:val="Hyperlink"/>
            <w:sz w:val="16"/>
            <w:szCs w:val="16"/>
          </w:rPr>
          <w:t>Загальні умови</w:t>
        </w:r>
      </w:hyperlink>
    </w:p>
    <w:p w:rsidR="005B7124" w:rsidRPr="00B810D0" w:rsidRDefault="005B7124" w:rsidP="005B7124">
      <w:pPr>
        <w:pStyle w:val="ProductList-Offering2Heading"/>
      </w:pPr>
      <w:r>
        <w:tab/>
      </w:r>
      <w:bookmarkStart w:id="59" w:name="_Toc391666468"/>
      <w:r>
        <w:t>Project Online</w:t>
      </w:r>
      <w:bookmarkEnd w:id="59"/>
    </w:p>
    <w:p w:rsidR="005B7124" w:rsidRPr="00B810D0" w:rsidRDefault="005B7124" w:rsidP="00EF1E73">
      <w:pPr>
        <w:pStyle w:val="ProductList-Body"/>
      </w:pPr>
      <w:r>
        <w:rPr>
          <w:rFonts w:asciiTheme="majorHAnsi" w:hAnsiTheme="majorHAnsi"/>
          <w:sz w:val="16"/>
          <w:szCs w:val="16"/>
        </w:rPr>
        <w:t>Project Lite</w:t>
      </w:r>
    </w:p>
    <w:p w:rsidR="005B7124" w:rsidRPr="00B810D0" w:rsidRDefault="005B7124" w:rsidP="00EF1E73">
      <w:pPr>
        <w:pStyle w:val="ProductList-Body"/>
      </w:pPr>
      <w:r>
        <w:rPr>
          <w:rFonts w:asciiTheme="majorHAnsi" w:hAnsiTheme="majorHAnsi"/>
          <w:sz w:val="16"/>
          <w:szCs w:val="16"/>
        </w:rPr>
        <w:t>Project Online</w:t>
      </w:r>
    </w:p>
    <w:p w:rsidR="00581CDB" w:rsidRPr="00B810D0" w:rsidRDefault="00581CDB" w:rsidP="00581CDB">
      <w:pPr>
        <w:pStyle w:val="ProductList-Body"/>
        <w:pBdr>
          <w:top w:val="single" w:sz="4" w:space="1" w:color="BFBFBF" w:themeColor="background1" w:themeShade="BF"/>
        </w:pBdr>
      </w:pPr>
    </w:p>
    <w:p w:rsidR="006A3A97" w:rsidRPr="00B810D0" w:rsidRDefault="005D6BB9" w:rsidP="006A3A97">
      <w:pPr>
        <w:pStyle w:val="ProductList-Body"/>
        <w:shd w:val="clear" w:color="auto" w:fill="A6A6A6" w:themeFill="background1" w:themeFillShade="A6"/>
        <w:spacing w:before="120" w:after="240"/>
        <w:jc w:val="right"/>
      </w:pPr>
      <w:hyperlink w:anchor="Зміст" w:history="1">
        <w:r w:rsidR="0074506E">
          <w:rPr>
            <w:rStyle w:val="Hyperlink"/>
            <w:sz w:val="16"/>
            <w:szCs w:val="16"/>
          </w:rPr>
          <w:t>Зміст</w:t>
        </w:r>
      </w:hyperlink>
      <w:r w:rsidR="0074506E">
        <w:rPr>
          <w:sz w:val="16"/>
          <w:szCs w:val="16"/>
        </w:rPr>
        <w:t xml:space="preserve"> / </w:t>
      </w:r>
      <w:hyperlink w:anchor="GeneralTerms" w:history="1">
        <w:r w:rsidR="0074506E">
          <w:rPr>
            <w:rStyle w:val="Hyperlink"/>
            <w:sz w:val="16"/>
            <w:szCs w:val="16"/>
          </w:rPr>
          <w:t>Загальні умови</w:t>
        </w:r>
      </w:hyperlink>
    </w:p>
    <w:p w:rsidR="005B7124" w:rsidRPr="00B810D0" w:rsidRDefault="005B7124" w:rsidP="005B7124">
      <w:pPr>
        <w:pStyle w:val="ProductList-Offering2Heading"/>
      </w:pPr>
      <w:r>
        <w:tab/>
      </w:r>
      <w:bookmarkStart w:id="60" w:name="_Toc391666469"/>
      <w:r>
        <w:t>SharePoint Online</w:t>
      </w:r>
      <w:bookmarkEnd w:id="60"/>
    </w:p>
    <w:p w:rsidR="005B7124" w:rsidRDefault="005B7124" w:rsidP="005B7124">
      <w:pPr>
        <w:pStyle w:val="ProductList-Offering1"/>
        <w:sectPr w:rsidR="005B7124" w:rsidSect="00637F06">
          <w:type w:val="continuous"/>
          <w:pgSz w:w="12240" w:h="15840"/>
          <w:pgMar w:top="1440" w:right="720" w:bottom="1440" w:left="720" w:header="720" w:footer="720" w:gutter="0"/>
          <w:cols w:space="720"/>
          <w:titlePg/>
          <w:docGrid w:linePitch="360"/>
        </w:sectPr>
      </w:pPr>
    </w:p>
    <w:p w:rsidR="00976EB6" w:rsidRPr="00B810D0" w:rsidRDefault="00976EB6" w:rsidP="00866323">
      <w:pPr>
        <w:pStyle w:val="ProductList-Body"/>
      </w:pPr>
      <w:r>
        <w:rPr>
          <w:rFonts w:asciiTheme="majorHAnsi" w:hAnsiTheme="majorHAnsi"/>
          <w:sz w:val="16"/>
          <w:szCs w:val="16"/>
        </w:rPr>
        <w:t>Duet Enterprise Online для Microsoft SharePoint і SAP</w:t>
      </w:r>
    </w:p>
    <w:p w:rsidR="005B7124" w:rsidRPr="00B810D0" w:rsidRDefault="005B7124" w:rsidP="00866323">
      <w:pPr>
        <w:pStyle w:val="ProductList-Body"/>
      </w:pPr>
      <w:r>
        <w:rPr>
          <w:rFonts w:asciiTheme="majorHAnsi" w:hAnsiTheme="majorHAnsi"/>
          <w:sz w:val="16"/>
          <w:szCs w:val="16"/>
        </w:rPr>
        <w:t>SharePoint Online Kiosk</w:t>
      </w:r>
    </w:p>
    <w:p w:rsidR="005B7124" w:rsidRPr="00B810D0" w:rsidRDefault="005B7124" w:rsidP="00866323">
      <w:pPr>
        <w:pStyle w:val="ProductList-Body"/>
      </w:pPr>
      <w:r>
        <w:rPr>
          <w:rFonts w:asciiTheme="majorHAnsi" w:hAnsiTheme="majorHAnsi"/>
          <w:sz w:val="16"/>
          <w:szCs w:val="16"/>
        </w:rPr>
        <w:t>SharePoint Online Plan 1</w:t>
      </w:r>
    </w:p>
    <w:p w:rsidR="005B7124" w:rsidRPr="00B810D0" w:rsidRDefault="005B7124" w:rsidP="00866323">
      <w:pPr>
        <w:pStyle w:val="ProductList-Body"/>
      </w:pPr>
      <w:r>
        <w:rPr>
          <w:rFonts w:asciiTheme="majorHAnsi" w:hAnsiTheme="majorHAnsi"/>
          <w:sz w:val="16"/>
          <w:szCs w:val="16"/>
        </w:rPr>
        <w:t>SharePoint Online Plan 2</w:t>
      </w:r>
    </w:p>
    <w:p w:rsidR="005B7124" w:rsidRDefault="005B7124" w:rsidP="005B7124">
      <w:pPr>
        <w:pStyle w:val="ProductList-Offering2"/>
        <w:sectPr w:rsidR="005B7124" w:rsidSect="00637F06">
          <w:type w:val="continuous"/>
          <w:pgSz w:w="12240" w:h="15840"/>
          <w:pgMar w:top="1440" w:right="720" w:bottom="1440" w:left="720" w:header="720" w:footer="720" w:gutter="0"/>
          <w:cols w:num="2" w:space="720"/>
          <w:titlePg/>
          <w:docGrid w:linePitch="360"/>
        </w:sectPr>
      </w:pPr>
    </w:p>
    <w:p w:rsidR="00581CDB" w:rsidRPr="00317D57" w:rsidRDefault="00581CDB" w:rsidP="00581CDB">
      <w:pPr>
        <w:pStyle w:val="ProductList-Body"/>
        <w:pBdr>
          <w:top w:val="single" w:sz="4" w:space="1" w:color="BFBFBF" w:themeColor="background1" w:themeShade="BF"/>
        </w:pBdr>
        <w:rPr>
          <w:sz w:val="8"/>
          <w:szCs w:val="8"/>
        </w:rPr>
      </w:pPr>
    </w:p>
    <w:p w:rsidR="00D7478E" w:rsidRPr="00B810D0" w:rsidRDefault="00D7478E" w:rsidP="00D7478E">
      <w:pPr>
        <w:pStyle w:val="ProductList-Body"/>
      </w:pPr>
      <w:r>
        <w:rPr>
          <w:b/>
          <w:color w:val="00188F"/>
        </w:rPr>
        <w:t>Функції Core для Служб Office 365</w:t>
      </w:r>
    </w:p>
    <w:p w:rsidR="00D7478E" w:rsidRPr="00B810D0"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rsidR="00D7478E" w:rsidRPr="00B810D0" w:rsidRDefault="00D7478E" w:rsidP="00D7478E">
      <w:pPr>
        <w:pStyle w:val="ProductList-Body"/>
      </w:pPr>
    </w:p>
    <w:p w:rsidR="006A3A97" w:rsidRDefault="006A3A97" w:rsidP="00D7478E">
      <w:pPr>
        <w:pStyle w:val="ProductList-Body"/>
        <w:tabs>
          <w:tab w:val="clear" w:pos="158"/>
          <w:tab w:val="left" w:pos="180"/>
        </w:tabs>
        <w:ind w:left="180"/>
        <w:rPr>
          <w:b/>
          <w:color w:val="0072C6"/>
        </w:rPr>
      </w:pPr>
    </w:p>
    <w:p w:rsidR="00317D57" w:rsidRDefault="00317D57" w:rsidP="00D7478E">
      <w:pPr>
        <w:pStyle w:val="ProductList-Body"/>
        <w:tabs>
          <w:tab w:val="clear" w:pos="158"/>
          <w:tab w:val="left" w:pos="180"/>
        </w:tabs>
        <w:ind w:left="180"/>
        <w:rPr>
          <w:b/>
          <w:color w:val="0072C6"/>
        </w:rPr>
      </w:pPr>
    </w:p>
    <w:p w:rsidR="006A3A97" w:rsidRDefault="006A3A97" w:rsidP="00D7478E">
      <w:pPr>
        <w:pStyle w:val="ProductList-Body"/>
        <w:tabs>
          <w:tab w:val="clear" w:pos="158"/>
          <w:tab w:val="left" w:pos="180"/>
        </w:tabs>
        <w:ind w:left="180"/>
        <w:rPr>
          <w:b/>
          <w:color w:val="0072C6"/>
        </w:rPr>
      </w:pPr>
    </w:p>
    <w:p w:rsidR="00ED50E6" w:rsidRPr="00B810D0" w:rsidRDefault="001A19E0" w:rsidP="00D7478E">
      <w:pPr>
        <w:pStyle w:val="ProductList-Body"/>
        <w:tabs>
          <w:tab w:val="clear" w:pos="158"/>
          <w:tab w:val="left" w:pos="180"/>
        </w:tabs>
        <w:ind w:left="180"/>
      </w:pPr>
      <w:r>
        <w:rPr>
          <w:b/>
          <w:color w:val="0072C6"/>
        </w:rPr>
        <w:t>Сайти для співпраці</w:t>
      </w:r>
    </w:p>
    <w:p w:rsidR="001A19E0" w:rsidRPr="00B810D0"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w:t>
      </w:r>
      <w:r w:rsidR="006A3A97">
        <w:t> </w:t>
      </w:r>
      <w:r>
        <w:t>доступ до таких сайтів.</w:t>
      </w:r>
    </w:p>
    <w:p w:rsidR="00ED50E6" w:rsidRPr="00B810D0" w:rsidRDefault="00ED50E6" w:rsidP="00D7478E">
      <w:pPr>
        <w:pStyle w:val="ProductList-Body"/>
        <w:tabs>
          <w:tab w:val="clear" w:pos="158"/>
          <w:tab w:val="left" w:pos="180"/>
        </w:tabs>
        <w:ind w:left="180"/>
      </w:pPr>
    </w:p>
    <w:p w:rsidR="00ED50E6" w:rsidRPr="00B810D0" w:rsidRDefault="001A19E0" w:rsidP="00D7478E">
      <w:pPr>
        <w:pStyle w:val="ProductList-Body"/>
        <w:tabs>
          <w:tab w:val="clear" w:pos="158"/>
          <w:tab w:val="left" w:pos="180"/>
        </w:tabs>
        <w:ind w:left="180"/>
      </w:pPr>
      <w:r>
        <w:rPr>
          <w:b/>
          <w:color w:val="0072C6"/>
        </w:rPr>
        <w:t>Зберігання</w:t>
      </w:r>
    </w:p>
    <w:p w:rsidR="001A19E0" w:rsidRPr="00B810D0"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rsidR="00ED50E6" w:rsidRPr="00B810D0" w:rsidRDefault="00ED50E6" w:rsidP="001A19E0">
      <w:pPr>
        <w:pStyle w:val="ProductList-Body"/>
      </w:pPr>
    </w:p>
    <w:p w:rsidR="00974EAE" w:rsidRPr="00B810D0" w:rsidRDefault="001A19E0" w:rsidP="006523C8">
      <w:pPr>
        <w:pStyle w:val="ProductList-Body"/>
        <w:tabs>
          <w:tab w:val="clear" w:pos="158"/>
          <w:tab w:val="left" w:pos="180"/>
        </w:tabs>
      </w:pPr>
      <w:r>
        <w:rPr>
          <w:b/>
          <w:color w:val="00188F"/>
        </w:rPr>
        <w:t>Зовнішні користувачі</w:t>
      </w:r>
    </w:p>
    <w:p w:rsidR="001A19E0" w:rsidRPr="00B810D0" w:rsidRDefault="001A19E0"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w:t>
      </w:r>
      <w:r w:rsidR="006A3A97">
        <w:t> </w:t>
      </w:r>
      <w:r>
        <w:t>SharePoint Online Kiosk (плани 1 і 2). Зовнішні користувачі Office 365 для малого бізнесу й Office 365 Преміум для малого бізнесу, запрошені до колекцій сайтів через функцію Share-by-Mail, не потребують для цього ліцензії на передплату користувача, якщо їхня кількість</w:t>
      </w:r>
      <w:r w:rsidR="006A3A97">
        <w:t> </w:t>
      </w:r>
      <w:r>
        <w:t>не перевищує 500 зовнішніх користувачів на один клієнт.</w:t>
      </w:r>
    </w:p>
    <w:p w:rsidR="00974EAE" w:rsidRPr="00B810D0" w:rsidRDefault="00974EAE" w:rsidP="006523C8">
      <w:pPr>
        <w:pStyle w:val="ProductList-Body"/>
        <w:tabs>
          <w:tab w:val="clear" w:pos="158"/>
          <w:tab w:val="left" w:pos="180"/>
        </w:tabs>
      </w:pPr>
    </w:p>
    <w:p w:rsidR="00974EAE" w:rsidRPr="00B810D0" w:rsidRDefault="001A19E0" w:rsidP="006523C8">
      <w:pPr>
        <w:pStyle w:val="ProductList-Body"/>
        <w:tabs>
          <w:tab w:val="clear" w:pos="158"/>
          <w:tab w:val="left" w:pos="180"/>
        </w:tabs>
      </w:pPr>
      <w:r>
        <w:rPr>
          <w:b/>
          <w:color w:val="00188F"/>
        </w:rPr>
        <w:t>Ліцензії Storage Add-on SL</w:t>
      </w:r>
    </w:p>
    <w:p w:rsidR="001A19E0" w:rsidRPr="00B810D0"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w:t>
      </w:r>
      <w:r w:rsidR="002B79AE">
        <w:t> </w:t>
      </w:r>
      <w:r>
        <w:t>умовами ліцензій на передплату користувача для SharePoint Online (плани 1 і 2).</w:t>
      </w:r>
    </w:p>
    <w:p w:rsidR="006A3A97" w:rsidRPr="00B810D0" w:rsidRDefault="005D6BB9" w:rsidP="006A3A97">
      <w:pPr>
        <w:pStyle w:val="ProductList-Body"/>
        <w:shd w:val="clear" w:color="auto" w:fill="A6A6A6" w:themeFill="background1" w:themeFillShade="A6"/>
        <w:spacing w:before="120" w:after="240"/>
        <w:jc w:val="right"/>
      </w:pPr>
      <w:hyperlink w:anchor="Зміст" w:history="1">
        <w:r w:rsidR="0074506E">
          <w:rPr>
            <w:rStyle w:val="Hyperlink"/>
            <w:sz w:val="16"/>
            <w:szCs w:val="16"/>
          </w:rPr>
          <w:t>Зміст</w:t>
        </w:r>
      </w:hyperlink>
      <w:r w:rsidR="0074506E">
        <w:rPr>
          <w:sz w:val="16"/>
          <w:szCs w:val="16"/>
        </w:rPr>
        <w:t xml:space="preserve"> / </w:t>
      </w:r>
      <w:hyperlink w:anchor="GeneralTerms" w:history="1">
        <w:r w:rsidR="0074506E">
          <w:rPr>
            <w:rStyle w:val="Hyperlink"/>
            <w:sz w:val="16"/>
            <w:szCs w:val="16"/>
          </w:rPr>
          <w:t>Загальні умови</w:t>
        </w:r>
      </w:hyperlink>
    </w:p>
    <w:p w:rsidR="003D22CB" w:rsidRPr="00B810D0" w:rsidRDefault="008E1EAF" w:rsidP="00233C87">
      <w:pPr>
        <w:pStyle w:val="ProductList-Offering1Heading"/>
        <w:outlineLvl w:val="1"/>
      </w:pPr>
      <w:bookmarkStart w:id="61" w:name="_Toc391666470"/>
      <w:r>
        <w:t>Windows Intune</w:t>
      </w:r>
      <w:bookmarkEnd w:id="61"/>
    </w:p>
    <w:p w:rsidR="00E275D6" w:rsidRDefault="00E275D6" w:rsidP="008E1EAF">
      <w:pPr>
        <w:pStyle w:val="ProductList-Offering1"/>
        <w:sectPr w:rsidR="00E275D6" w:rsidSect="00637F06">
          <w:type w:val="continuous"/>
          <w:pgSz w:w="12240" w:h="15840"/>
          <w:pgMar w:top="1440" w:right="720" w:bottom="1440" w:left="720" w:header="720" w:footer="720" w:gutter="0"/>
          <w:cols w:space="720"/>
          <w:titlePg/>
          <w:docGrid w:linePitch="360"/>
        </w:sectPr>
      </w:pPr>
    </w:p>
    <w:p w:rsidR="008E1EAF" w:rsidRPr="00B810D0" w:rsidRDefault="008E1EAF" w:rsidP="00EF1E73">
      <w:pPr>
        <w:pStyle w:val="ProductList-Body"/>
      </w:pPr>
      <w:r>
        <w:rPr>
          <w:rFonts w:asciiTheme="majorHAnsi" w:hAnsiTheme="majorHAnsi"/>
          <w:sz w:val="16"/>
          <w:szCs w:val="16"/>
        </w:rPr>
        <w:t>Windows Intune (на користувача)</w:t>
      </w:r>
    </w:p>
    <w:p w:rsidR="008E1EAF" w:rsidRPr="00B810D0" w:rsidRDefault="008E1EAF" w:rsidP="00EF1E73">
      <w:pPr>
        <w:pStyle w:val="ProductList-Body"/>
      </w:pPr>
      <w:r>
        <w:rPr>
          <w:rFonts w:asciiTheme="majorHAnsi" w:hAnsiTheme="majorHAnsi"/>
          <w:sz w:val="16"/>
          <w:szCs w:val="16"/>
        </w:rPr>
        <w:t>Windows Intune з операційною системою Windows для настільних комп’ютерів (на користувача)</w:t>
      </w:r>
    </w:p>
    <w:p w:rsidR="00E275D6" w:rsidRPr="00B810D0" w:rsidRDefault="00E275D6" w:rsidP="00EF1E73">
      <w:pPr>
        <w:pStyle w:val="ProductList-Body"/>
      </w:pPr>
    </w:p>
    <w:p w:rsidR="008E1EAF" w:rsidRPr="00B810D0" w:rsidRDefault="008E1EAF" w:rsidP="00EF1E73">
      <w:pPr>
        <w:pStyle w:val="ProductList-Body"/>
      </w:pPr>
      <w:r>
        <w:rPr>
          <w:rFonts w:asciiTheme="majorHAnsi" w:hAnsiTheme="majorHAnsi"/>
          <w:sz w:val="16"/>
          <w:szCs w:val="16"/>
        </w:rPr>
        <w:t>Windows Intune Add-on для System Center Configuration</w:t>
      </w:r>
    </w:p>
    <w:p w:rsidR="00E275D6" w:rsidRPr="00EF1E73" w:rsidRDefault="008E1EAF" w:rsidP="00EF1E73">
      <w:pPr>
        <w:pStyle w:val="ProductList-Body"/>
        <w:rPr>
          <w:rFonts w:asciiTheme="majorHAnsi" w:hAnsiTheme="majorHAnsi"/>
          <w:sz w:val="16"/>
          <w:szCs w:val="16"/>
        </w:rPr>
        <w:sectPr w:rsidR="00E275D6" w:rsidRPr="00EF1E73" w:rsidSect="00637F0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і System Center Endpoint Protection (на користувача)</w:t>
      </w:r>
      <w:r>
        <w:rPr>
          <w:rFonts w:asciiTheme="majorHAnsi" w:hAnsiTheme="majorHAnsi"/>
          <w:sz w:val="16"/>
          <w:szCs w:val="16"/>
        </w:rPr>
        <w:br/>
        <w:t>(«Windows Intune Add-On»)</w:t>
      </w:r>
    </w:p>
    <w:p w:rsidR="009427A1" w:rsidRPr="004062B0" w:rsidRDefault="009427A1" w:rsidP="009427A1">
      <w:pPr>
        <w:pStyle w:val="ProductList-Body"/>
        <w:pBdr>
          <w:top w:val="single" w:sz="4" w:space="1" w:color="BFBFBF" w:themeColor="background1" w:themeShade="BF"/>
        </w:pBdr>
        <w:rPr>
          <w:sz w:val="8"/>
          <w:szCs w:val="8"/>
        </w:rPr>
      </w:pPr>
    </w:p>
    <w:p w:rsidR="00581CDB" w:rsidRPr="00B810D0" w:rsidRDefault="00581CDB" w:rsidP="00581CDB">
      <w:pPr>
        <w:pStyle w:val="ProductList-Body"/>
        <w:tabs>
          <w:tab w:val="clear" w:pos="158"/>
          <w:tab w:val="left" w:pos="360"/>
        </w:tabs>
      </w:pPr>
      <w:r>
        <w:rPr>
          <w:b/>
          <w:color w:val="00188F"/>
        </w:rPr>
        <w:t>Зауваження</w:t>
      </w:r>
    </w:p>
    <w:p w:rsidR="00581CDB" w:rsidRPr="00B810D0" w:rsidRDefault="00581CDB" w:rsidP="00581CDB">
      <w:pPr>
        <w:pStyle w:val="ProductList-Body"/>
      </w:pPr>
      <w:r>
        <w:t xml:space="preserve">Застосовуються Повідомлення для Карт Bing, наведені в </w:t>
      </w:r>
      <w:hyperlink w:anchor="Attachment1" w:history="1">
        <w:r w:rsidR="006A3A97" w:rsidRPr="006A3A97">
          <w:t xml:space="preserve"> </w:t>
        </w:r>
        <w:r w:rsidR="006A3A97" w:rsidRPr="006A3A97">
          <w:rPr>
            <w:rStyle w:val="Hyperlink"/>
          </w:rPr>
          <w:t>Вкладення</w:t>
        </w:r>
        <w:r>
          <w:rPr>
            <w:rStyle w:val="Hyperlink"/>
          </w:rPr>
          <w:t xml:space="preserve"> 1</w:t>
        </w:r>
      </w:hyperlink>
      <w:r>
        <w:t>.</w:t>
      </w:r>
    </w:p>
    <w:p w:rsidR="00581CDB" w:rsidRPr="00B810D0" w:rsidRDefault="00581CDB" w:rsidP="00581CDB">
      <w:pPr>
        <w:pStyle w:val="ProductList-Body"/>
      </w:pPr>
    </w:p>
    <w:p w:rsidR="008E1EAF" w:rsidRPr="00B810D0" w:rsidRDefault="008E1EAF" w:rsidP="00D7478E">
      <w:pPr>
        <w:pStyle w:val="ProductList-Body"/>
        <w:tabs>
          <w:tab w:val="clear" w:pos="158"/>
          <w:tab w:val="left" w:pos="180"/>
        </w:tabs>
      </w:pPr>
      <w:r>
        <w:rPr>
          <w:b/>
          <w:color w:val="00188F"/>
        </w:rPr>
        <w:t>Керування пристроями</w:t>
      </w:r>
    </w:p>
    <w:p w:rsidR="008E1EAF" w:rsidRPr="00B810D0" w:rsidRDefault="008E1EAF" w:rsidP="00D7478E">
      <w:pPr>
        <w:pStyle w:val="ProductList-Body"/>
        <w:tabs>
          <w:tab w:val="clear" w:pos="158"/>
          <w:tab w:val="left" w:pos="180"/>
        </w:tabs>
      </w:pPr>
      <w:r>
        <w:t>Кожен користувач, якому Клієнт призначає ліцензію на передплату користувача, може отримати доступ до Онлайнової служби й</w:t>
      </w:r>
      <w:r w:rsidR="006A3A97">
        <w:t> </w:t>
      </w:r>
      <w:r>
        <w:t>пов’язаного програмного забезпечення (включно із програмним забезпеченням System Center) і використовувати їх із щонайбільше 5</w:t>
      </w:r>
      <w:r w:rsidR="006A3A97">
        <w:t> </w:t>
      </w:r>
      <w:r>
        <w:t>пристроями водночас.</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Ліцензія Storage Add-on SL</w:t>
      </w:r>
    </w:p>
    <w:p w:rsidR="008E1EAF" w:rsidRPr="00B810D0" w:rsidRDefault="008E1EAF" w:rsidP="00D7478E">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Компоненти програмного забезпечення Windows</w:t>
      </w:r>
    </w:p>
    <w:p w:rsidR="008E1EAF" w:rsidRPr="00B810D0" w:rsidRDefault="008E1EAF" w:rsidP="00D7478E">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На використання Клієнтом цих компонентів розповсюджуються умови ліцензійної угоди на Microsoft Windows, що викладені в документі «Права на використання продуктів» за адресою </w:t>
      </w:r>
      <w:hyperlink r:id="rId36" w:history="1">
        <w:r w:rsidR="006A3A97">
          <w:rPr>
            <w:rStyle w:val="Hyperlink"/>
          </w:rPr>
          <w:t>http://go.microsoft.com/?linkid=9839206</w:t>
        </w:r>
      </w:hyperlink>
      <w:hyperlink w:history="1"/>
      <w:r>
        <w:t xml:space="preserve"> («Права на використання продуктів»).</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Технологія SQL Server і тестування продуктивності</w:t>
      </w:r>
    </w:p>
    <w:p w:rsidR="008E1EAF" w:rsidRPr="00B810D0" w:rsidRDefault="00C12361" w:rsidP="00D7478E">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rsidR="008E1EAF" w:rsidRPr="00B810D0" w:rsidRDefault="008E1EAF" w:rsidP="008E1EAF">
      <w:pPr>
        <w:pStyle w:val="ProductList-Body"/>
      </w:pPr>
    </w:p>
    <w:p w:rsidR="008E1EAF" w:rsidRPr="00B810D0" w:rsidRDefault="008E1EAF" w:rsidP="008E1EAF">
      <w:pPr>
        <w:pStyle w:val="ProductList-Body"/>
      </w:pPr>
      <w:r>
        <w:rPr>
          <w:b/>
          <w:color w:val="002060"/>
        </w:rPr>
        <w:t xml:space="preserve">Наведені нижче умови стосуються лише Windows Intune з операційною системою Windows для настільних комп’ютерів </w:t>
      </w:r>
    </w:p>
    <w:p w:rsidR="00C12361" w:rsidRPr="00B810D0" w:rsidRDefault="00C12361" w:rsidP="00C12361">
      <w:pPr>
        <w:pStyle w:val="ProductList-Body"/>
        <w:tabs>
          <w:tab w:val="clear" w:pos="158"/>
          <w:tab w:val="left" w:pos="360"/>
        </w:tabs>
        <w:ind w:left="180"/>
      </w:pPr>
      <w:r>
        <w:rPr>
          <w:b/>
          <w:color w:val="0072C6"/>
        </w:rPr>
        <w:t>Зауваження</w:t>
      </w:r>
    </w:p>
    <w:p w:rsidR="00C12361" w:rsidRPr="00B810D0" w:rsidRDefault="00C12361" w:rsidP="00C12361">
      <w:pPr>
        <w:pStyle w:val="ProductList-Body"/>
        <w:ind w:left="180"/>
      </w:pPr>
      <w:r>
        <w:t>До Windows Intune з операційною системою Windows для настільних комп’ютерів застосовується Повідомлення для візуального стандарту H.264/AVC, стандарту відео VC-1, стандарту відео MPEG-2, візуального стандарту MPEG-4 Part 2 та стандарту відео MPEG-2, наведене в Додатку 1.</w:t>
      </w:r>
    </w:p>
    <w:p w:rsidR="00C12361" w:rsidRDefault="00C12361" w:rsidP="00C12361">
      <w:pPr>
        <w:pStyle w:val="ProductList-Body"/>
      </w:pPr>
    </w:p>
    <w:p w:rsidR="00317D57" w:rsidRPr="00B810D0" w:rsidRDefault="00317D57" w:rsidP="00C12361">
      <w:pPr>
        <w:pStyle w:val="ProductList-Body"/>
      </w:pPr>
    </w:p>
    <w:p w:rsidR="00A62183" w:rsidRPr="00B810D0" w:rsidRDefault="008E1EAF" w:rsidP="00A62183">
      <w:pPr>
        <w:pStyle w:val="ProductList-Body"/>
        <w:ind w:left="180"/>
      </w:pPr>
      <w:r>
        <w:rPr>
          <w:b/>
          <w:color w:val="0072C6"/>
        </w:rPr>
        <w:t>Доступ до Онлайнової служби</w:t>
      </w:r>
    </w:p>
    <w:p w:rsidR="008E1EAF" w:rsidRPr="00B810D0" w:rsidRDefault="008E1EAF" w:rsidP="00A62183">
      <w:pPr>
        <w:pStyle w:val="ProductList-Body"/>
        <w:ind w:left="180"/>
      </w:pPr>
      <w:r>
        <w:t xml:space="preserve">Кожен користувач, якому Клієнт призначає ліцензію на передплату користувача на Windows Intune з операційною системою Windows для настільних комп’ютерів, може отримати доступ до Онлайнової служби й пов’язаного програмного забезпечення (включно із програмним забезпеченням System Center) і використовувати їх для керування Пристроєм Windows користувача та щонайбільше чотирма додатковими пристроями. </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Призначення Ліцензії на операційну систему Windows для настільних комп’ютерів</w:t>
      </w:r>
    </w:p>
    <w:p w:rsidR="008E1EAF" w:rsidRPr="00B810D0" w:rsidRDefault="00C12361" w:rsidP="00A62183">
      <w:pPr>
        <w:pStyle w:val="ProductList-Body"/>
        <w:ind w:left="180"/>
      </w:pPr>
      <w:r>
        <w:t>Кожен користувач, якому призначено ліцензію на передплату користувача (Основний користувач), може використовувати програмне забезпечення Windows (як зазначено в розділі «Операційна система Windows для настільних комп’ютерів» нижче) на одному пристрої, для якого потрібно призначити й інсталювати ліцензію на кваліфікаційну операційну систему. Такий пристрій є Пристроєм Windows Основного користувача. Умови цієї ліцензії та умови ліцензії Microsoft Desktop Optimization Pack (MDOP) див. у документі «Права на</w:t>
      </w:r>
      <w:r w:rsidR="00152240">
        <w:t> </w:t>
      </w:r>
      <w:r>
        <w:t xml:space="preserve">використання». Права на використання продуктів наведено на веб-сторінці </w:t>
      </w:r>
      <w:hyperlink r:id="rId37" w:history="1">
        <w:r w:rsidR="00152240">
          <w:rPr>
            <w:rStyle w:val="Hyperlink"/>
          </w:rPr>
          <w:t>http://go.microsoft.com/?linkid=9839206</w:t>
        </w:r>
      </w:hyperlink>
      <w:r>
        <w:t>.</w:t>
      </w:r>
    </w:p>
    <w:p w:rsidR="00A62183" w:rsidRPr="00B810D0" w:rsidRDefault="00A62183" w:rsidP="00A62183">
      <w:pPr>
        <w:pStyle w:val="ProductList-Body"/>
        <w:ind w:left="180"/>
      </w:pPr>
    </w:p>
    <w:p w:rsidR="008E1EAF" w:rsidRPr="00B810D0" w:rsidRDefault="008E1EAF" w:rsidP="00A62183">
      <w:pPr>
        <w:pStyle w:val="ProductList-Body"/>
        <w:ind w:left="180"/>
      </w:pPr>
      <w:r>
        <w:t xml:space="preserve">Ліцензії на кваліфікаційні операційні системи (і 32-розрядну, і 64-розрядну версії) включають наведених нижче системи. </w:t>
      </w:r>
    </w:p>
    <w:p w:rsidR="008E1EAF" w:rsidRPr="00B810D0" w:rsidRDefault="008E1EAF" w:rsidP="00D12FE5">
      <w:pPr>
        <w:pStyle w:val="ProductList-Body"/>
        <w:numPr>
          <w:ilvl w:val="0"/>
          <w:numId w:val="18"/>
        </w:numPr>
        <w:ind w:hanging="270"/>
      </w:pPr>
      <w:r>
        <w:t>Windows 8 і 8.1 Enterprise або Pro (випуски без диска, N, K і KN)</w:t>
      </w:r>
    </w:p>
    <w:p w:rsidR="008E1EAF" w:rsidRPr="00B810D0" w:rsidRDefault="008E1EAF" w:rsidP="00D12FE5">
      <w:pPr>
        <w:pStyle w:val="ProductList-Body"/>
        <w:numPr>
          <w:ilvl w:val="0"/>
          <w:numId w:val="18"/>
        </w:numPr>
        <w:spacing w:before="40"/>
        <w:ind w:hanging="270"/>
      </w:pPr>
      <w:r>
        <w:t xml:space="preserve">Windows 7 Enterprise або Professional (без диска) (включно з випусками N, K і KN) чи Ultimate </w:t>
      </w:r>
    </w:p>
    <w:p w:rsidR="008E1EAF" w:rsidRPr="00B810D0" w:rsidRDefault="008E1EAF" w:rsidP="00D12FE5">
      <w:pPr>
        <w:pStyle w:val="ProductList-Body"/>
        <w:numPr>
          <w:ilvl w:val="0"/>
          <w:numId w:val="18"/>
        </w:numPr>
        <w:spacing w:before="40"/>
        <w:ind w:hanging="270"/>
      </w:pPr>
      <w:r>
        <w:t xml:space="preserve">Windows Vista Enterprise (випуски N, K, KN), Business (випуски N, K, KN, Blade) або Ultimate </w:t>
      </w:r>
    </w:p>
    <w:p w:rsidR="008E1EAF" w:rsidRPr="00B810D0" w:rsidRDefault="008E1EAF" w:rsidP="00D12FE5">
      <w:pPr>
        <w:pStyle w:val="ProductList-Body"/>
        <w:numPr>
          <w:ilvl w:val="0"/>
          <w:numId w:val="18"/>
        </w:numPr>
        <w:spacing w:before="40"/>
        <w:ind w:hanging="270"/>
      </w:pPr>
      <w:r>
        <w:t xml:space="preserve">Windows XP Professional або Tablet Edition (включно з випусками N, K, KN і Blade), Windows XP Pro N або Windows XP Pro Blade PC </w:t>
      </w:r>
    </w:p>
    <w:p w:rsidR="008E1EAF" w:rsidRPr="00B810D0" w:rsidRDefault="008E1EAF" w:rsidP="00D12FE5">
      <w:pPr>
        <w:pStyle w:val="ProductList-Body"/>
        <w:numPr>
          <w:ilvl w:val="0"/>
          <w:numId w:val="18"/>
        </w:numPr>
        <w:spacing w:before="40"/>
        <w:ind w:hanging="270"/>
      </w:pPr>
      <w:r>
        <w:t xml:space="preserve">Windows 2000 Professional </w:t>
      </w:r>
    </w:p>
    <w:p w:rsidR="008E1EAF" w:rsidRPr="00B810D0" w:rsidRDefault="008E1EAF" w:rsidP="00D12FE5">
      <w:pPr>
        <w:pStyle w:val="ProductList-Body"/>
        <w:numPr>
          <w:ilvl w:val="0"/>
          <w:numId w:val="18"/>
        </w:numPr>
        <w:spacing w:before="40"/>
        <w:ind w:hanging="270"/>
      </w:pPr>
      <w:r>
        <w:t>Windows NT Workstation 4.0</w:t>
      </w:r>
    </w:p>
    <w:p w:rsidR="008E1EAF" w:rsidRPr="00B810D0" w:rsidRDefault="008E1EAF" w:rsidP="00D12FE5">
      <w:pPr>
        <w:pStyle w:val="ProductList-Body"/>
        <w:numPr>
          <w:ilvl w:val="0"/>
          <w:numId w:val="18"/>
        </w:numPr>
        <w:spacing w:before="40"/>
        <w:ind w:hanging="270"/>
      </w:pPr>
      <w:r>
        <w:t>Windows 98 (включно із другим випуском)</w:t>
      </w:r>
    </w:p>
    <w:p w:rsidR="008E1EAF" w:rsidRPr="00B810D0" w:rsidRDefault="008E1EAF" w:rsidP="00D12FE5">
      <w:pPr>
        <w:pStyle w:val="ProductList-Body"/>
        <w:numPr>
          <w:ilvl w:val="0"/>
          <w:numId w:val="18"/>
        </w:numPr>
        <w:spacing w:before="40"/>
        <w:ind w:hanging="270"/>
      </w:pPr>
      <w:r>
        <w:t xml:space="preserve">Apple Macintosh </w:t>
      </w:r>
    </w:p>
    <w:p w:rsidR="00A62183" w:rsidRPr="00B810D0" w:rsidRDefault="00A62183" w:rsidP="008E1EAF">
      <w:pPr>
        <w:pStyle w:val="ProductList-Body"/>
      </w:pPr>
    </w:p>
    <w:p w:rsidR="00A62183" w:rsidRPr="00B810D0" w:rsidRDefault="008E1EAF" w:rsidP="00A62183">
      <w:pPr>
        <w:pStyle w:val="ProductList-Body"/>
        <w:ind w:left="180"/>
      </w:pPr>
      <w:r>
        <w:rPr>
          <w:b/>
          <w:color w:val="0072C6"/>
        </w:rPr>
        <w:t>Операційна система Windows для настільних комп’ютерів</w:t>
      </w:r>
    </w:p>
    <w:p w:rsidR="008E1EAF" w:rsidRPr="00B810D0" w:rsidRDefault="008E1EAF" w:rsidP="00A62183">
      <w:pPr>
        <w:pStyle w:val="ProductList-Body"/>
        <w:ind w:left="180"/>
      </w:pPr>
      <w:r>
        <w:t xml:space="preserve">Права на використання продуктів для операційної системи Windows Enterprise поширюються на програмне забезпечення операційної системи Windows для настільних комп’ютерів, включене в ліцензію на передплату користувача, за винятком зазначених у цьому розділі випадків. Термін «Програмне забезпечення», що використовується в цьому параграфі, стосується Windows Enterprise. </w:t>
      </w:r>
    </w:p>
    <w:p w:rsidR="008E1EAF" w:rsidRPr="00B810D0" w:rsidRDefault="008E1EAF" w:rsidP="00866323">
      <w:pPr>
        <w:pStyle w:val="ProductList-Body"/>
        <w:numPr>
          <w:ilvl w:val="0"/>
          <w:numId w:val="26"/>
        </w:numPr>
      </w:pPr>
      <w:r>
        <w:t>Клієнт може інсталювати одну копію Windows 8.1 Enterprise, 8.1 Pro або будь-яку попередню версію програмного забезпечення на</w:t>
      </w:r>
      <w:r w:rsidR="00152240">
        <w:t> </w:t>
      </w:r>
      <w:r>
        <w:t xml:space="preserve">Пристрої Windows на щонайбільше двох процесорах. Основний користувач може локально чи віддалено використовувати програмне забезпечення для робочих цілей. </w:t>
      </w:r>
    </w:p>
    <w:p w:rsidR="008E1EAF" w:rsidRPr="00B810D0" w:rsidRDefault="004C4ED8" w:rsidP="00866323">
      <w:pPr>
        <w:pStyle w:val="ProductList-Body"/>
        <w:numPr>
          <w:ilvl w:val="0"/>
          <w:numId w:val="26"/>
        </w:numPr>
        <w:spacing w:before="40"/>
      </w:pPr>
      <w:r>
        <w:rPr>
          <w:b/>
        </w:rPr>
        <w:t>Права на віртуалізацію</w:t>
      </w:r>
      <w:r w:rsidRPr="00152240">
        <w:rPr>
          <w:b/>
        </w:rPr>
        <w:t>.</w:t>
      </w:r>
      <w:r>
        <w:t xml:space="preserve"> Також на Пристрої Windows Основний користувач може локально запустити до чотирьох екземплярів у</w:t>
      </w:r>
      <w:r w:rsidR="00152240">
        <w:t> </w:t>
      </w:r>
      <w:r>
        <w:t xml:space="preserve">віртуальних операційних середовищах і один екземпляр у фізичному операційному середовищі. Якщо використовуються всі екземпляри, які дозволено локально запускати у віртуальних операційних середовищах, Клієнт може використовувати екземпляр у фізичному операційному середовищі лише для розміщення віртуальних операційних середовищ і керування ними. </w:t>
      </w:r>
    </w:p>
    <w:p w:rsidR="008E1EAF" w:rsidRPr="00B810D0" w:rsidRDefault="008E1EAF" w:rsidP="00866323">
      <w:pPr>
        <w:pStyle w:val="ProductList-Body"/>
        <w:numPr>
          <w:ilvl w:val="0"/>
          <w:numId w:val="26"/>
        </w:numPr>
        <w:spacing w:before="40"/>
      </w:pPr>
      <w:r>
        <w:t xml:space="preserve">Використовуючи Пристрій Windows, Основний користувач може віддалено отримати доступ максимум до чотирьох екземплярів програмного забезпечення, що виконується у віртуальному операційному середовищі, або до одного екземпляра програмного забезпечення, яке виконується в одному фізичному операційному середовищі на пристрої в центрі обробки даних Клієнта. </w:t>
      </w:r>
    </w:p>
    <w:p w:rsidR="008E1EAF" w:rsidRPr="00B810D0" w:rsidRDefault="008E1EAF" w:rsidP="00866323">
      <w:pPr>
        <w:pStyle w:val="ProductList-Body"/>
        <w:numPr>
          <w:ilvl w:val="0"/>
          <w:numId w:val="26"/>
        </w:numPr>
        <w:spacing w:before="40"/>
      </w:pPr>
      <w:r>
        <w:t xml:space="preserve">Замість того, щоб запустити програмне забезпечення локально у віртуальних операційних середовищах або віддалено в центрі обробки даних Клієнта згідно з підрозділами 2 чи 3 вище, Основний користувач може запустити два екземпляри програмного забезпечення у фізичному операційному середовищі. </w:t>
      </w:r>
    </w:p>
    <w:p w:rsidR="008E1EAF" w:rsidRPr="00B810D0" w:rsidRDefault="004C4ED8" w:rsidP="00866323">
      <w:pPr>
        <w:pStyle w:val="ProductList-Body"/>
        <w:numPr>
          <w:ilvl w:val="0"/>
          <w:numId w:val="26"/>
        </w:numPr>
        <w:spacing w:before="40"/>
      </w:pPr>
      <w:r>
        <w:rPr>
          <w:b/>
        </w:rPr>
        <w:t>Права на віддалене використання</w:t>
      </w:r>
      <w:r w:rsidRPr="00152240">
        <w:rPr>
          <w:b/>
        </w:rPr>
        <w:t>.</w:t>
      </w:r>
      <w:r>
        <w:t xml:space="preserve"> Основний користувач може отримати віддалений доступ до дозволених Екземплярів, запущених на серверах у центрі обробки даних Клієнта, із кваліфікованого пристрою третьої сторони з будь-якого розташування за межами території Клієнта або його Афілійованих осіб, а також запустити один Екземпляр програмного забезпечення у віртуальному операційному середовищі на кваліфікованому пристрої третьої сторони за межами території Клієнта чи його Афілійованих осіб.</w:t>
      </w:r>
    </w:p>
    <w:p w:rsidR="008E1EAF" w:rsidRPr="00B810D0" w:rsidRDefault="004C4ED8" w:rsidP="00866323">
      <w:pPr>
        <w:pStyle w:val="ProductList-Body"/>
        <w:numPr>
          <w:ilvl w:val="0"/>
          <w:numId w:val="26"/>
        </w:numPr>
        <w:spacing w:before="40"/>
      </w:pPr>
      <w:r>
        <w:rPr>
          <w:b/>
        </w:rPr>
        <w:t>Права на використання Windows To Go</w:t>
      </w:r>
      <w:r w:rsidRPr="00152240">
        <w:rPr>
          <w:b/>
        </w:rPr>
        <w:t>.</w:t>
      </w:r>
      <w:r>
        <w:t xml:space="preserve"> Клієнт може створювати та зберігати Екземпляр програмного забезпечення на максимум двох USB-носіях для запуску Основним користувачем на будь-якому Пристрої Windows або кваліфікованому пристрої третьої сторони з будь-якого розташування за межами території Клієнта або його Афілійованих осіб.</w:t>
      </w:r>
    </w:p>
    <w:p w:rsidR="008E1EAF" w:rsidRPr="00B810D0" w:rsidRDefault="008E1EAF" w:rsidP="00866323">
      <w:pPr>
        <w:pStyle w:val="ProductList-Body"/>
        <w:numPr>
          <w:ilvl w:val="0"/>
          <w:numId w:val="26"/>
        </w:numPr>
        <w:spacing w:before="40"/>
      </w:pPr>
      <w:r>
        <w:t>Основний користувач може отримувати віддалений доступ до будь-якого дозволеного Екземпляра програмного забезпечення, запущеного на серверах у центрі обробки даних Клієнта, із Супутнього пристрою Windows RT. «Супутній пристрій Window RT» означає будь-який додатковий пристрій, який використовується Основним користувачем і отримав належну ліцензію від Клієнта (не третьої сторони) на Windows RT або Windows RT 8.1.</w:t>
      </w:r>
    </w:p>
    <w:p w:rsidR="008E1EAF" w:rsidRPr="00B810D0" w:rsidRDefault="008E1EAF" w:rsidP="00866323">
      <w:pPr>
        <w:pStyle w:val="ProductList-Body"/>
        <w:numPr>
          <w:ilvl w:val="0"/>
          <w:numId w:val="26"/>
        </w:numPr>
        <w:spacing w:before="40"/>
      </w:pPr>
      <w:r>
        <w:t>Клієнт може підключити до 20 інших пристроїв до Пристрою Windows із метою спільного використання служб файлів і друку, Інформаційних служб Інтернету, служб спільного доступу до Інтернету та служб телефонії. Для активації за допомогою служб керування ключами або аналогічної технології кількість підключень не обмежена.</w:t>
      </w:r>
    </w:p>
    <w:p w:rsidR="008E1EAF" w:rsidRPr="00B810D0" w:rsidRDefault="008E1EAF" w:rsidP="00F71B82">
      <w:pPr>
        <w:pStyle w:val="ProductList-Body"/>
        <w:numPr>
          <w:ilvl w:val="0"/>
          <w:numId w:val="26"/>
        </w:numPr>
        <w:spacing w:before="40"/>
      </w:pPr>
      <w:r>
        <w:t>Клієнт може створювати будь-яку кількість Екземплярів програмного забезпечення, а також зберігати їх на будь-якому зі своїх серверів або носіїв даних виключно з метою використання свого права на запуск Екземплярів програмного забезпечення згідно з</w:t>
      </w:r>
      <w:r w:rsidR="00152240">
        <w:t> </w:t>
      </w:r>
      <w:r>
        <w:t>умовами будь-яких наданих Клієнту ліцензій Windows Intune з операційною системою Windows для настільних комп’ютерів (на</w:t>
      </w:r>
      <w:r w:rsidR="00152240">
        <w:t> </w:t>
      </w:r>
      <w:r>
        <w:t xml:space="preserve">користувача). </w:t>
      </w:r>
    </w:p>
    <w:p w:rsidR="008E1EAF" w:rsidRPr="00B810D0" w:rsidRDefault="00C12361" w:rsidP="00866323">
      <w:pPr>
        <w:pStyle w:val="ProductList-Body"/>
        <w:numPr>
          <w:ilvl w:val="0"/>
          <w:numId w:val="26"/>
        </w:numPr>
        <w:spacing w:before="40"/>
      </w:pPr>
      <w:r>
        <w:t>Інші користувачі можуть отримати доступ до програмного забезпечення виключно для надання технічної підтримки за</w:t>
      </w:r>
      <w:r w:rsidR="00152240">
        <w:t> </w:t>
      </w:r>
      <w:r>
        <w:t xml:space="preserve">допомогою Віддаленого помічника (або подібної технології) чи адміністрування програмного забезпечення. </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Переуступка ОС Windows для настільних комп’ютерів</w:t>
      </w:r>
    </w:p>
    <w:p w:rsidR="008E1EAF" w:rsidRPr="00B810D0" w:rsidRDefault="008E1EAF" w:rsidP="00A62183">
      <w:pPr>
        <w:pStyle w:val="ProductList-Body"/>
        <w:ind w:left="180"/>
      </w:pPr>
      <w:r>
        <w:t>Відповідно до загального правила заборони короткострокової переуступки ліцензій, Клієнт може переуступити свою ліцензію кваліфікованому замінному пристрою. Кваліфікований замінний пристрій – це пристрій, на який Клієнт інсталював останню версію операційної системи Windows для настільних комп’ютерів і якому він призначив ліцензію на неї. Клієнт може переуступити свою ліцензію раніше, якщо використання ліцензованого пристрою припинено у зв’язку з його довготривалим виходом із ладу. Клієнт може замінити Пристрій Windows на будь-який інший пристрій, але не на короткострокових засадах (90 днів або менше) і тільки за умови, що</w:t>
      </w:r>
      <w:r w:rsidR="00152240">
        <w:t> </w:t>
      </w:r>
      <w:r>
        <w:t xml:space="preserve">замінний пристрій відповідатиме вимогам ліцензування останньої версії операційної системи Windows для настільних комп’ютерів. Ліцензії, отримані або придбані разом з іншими кваліфікаційними ліцензіями (наприклад, MDOP), як правило, необхідно перепризначати під час перепризначення кваліфікаційної ліцензії. </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Можливість придбання постійної ліцензії для операційної системи Windows</w:t>
      </w:r>
    </w:p>
    <w:p w:rsidR="008E1EAF" w:rsidRPr="00B810D0" w:rsidRDefault="008E1EAF" w:rsidP="00A62183">
      <w:pPr>
        <w:pStyle w:val="ProductList-Body"/>
        <w:ind w:left="180"/>
      </w:pPr>
      <w:r>
        <w:t>Можливість придбання постійної ліцензії дає змогу отримати постійні ліцензії на останню версію ОС Windows Enterprise, яку надано Клієнту за передплатою Windows Intune з операційною системою Windows для настільних комп’ютерів на дату реалізації можливості придбання постійної ліцензії або раніше («Програмне забезпечення Windows Enterprise»). Замовлення на придбання постійної ліцензії</w:t>
      </w:r>
      <w:r w:rsidR="00774038">
        <w:t> </w:t>
      </w:r>
      <w:r>
        <w:t>можна подавати протягом 12-го календарного місяця періоду дії передплати Windows Intune з операційною системою Windows</w:t>
      </w:r>
      <w:r w:rsidR="00774038">
        <w:t> </w:t>
      </w:r>
      <w:r>
        <w:t>для</w:t>
      </w:r>
      <w:r w:rsidR="00A340CE">
        <w:t> </w:t>
      </w:r>
      <w:r>
        <w:t>настільних комп’ютерів, а також у будь-який час після нього, або протягом 90 днів після завершення терміну дії чи скасування передплати. Клієнту потрібно сплатити всі належні до сплати суми оплати за передплату та/або її скасування до або в</w:t>
      </w:r>
      <w:r w:rsidR="00774038">
        <w:t> </w:t>
      </w:r>
      <w:r>
        <w:t>момент</w:t>
      </w:r>
      <w:r w:rsidR="00774038">
        <w:t> </w:t>
      </w:r>
      <w:r>
        <w:t>реалізації можливості придбання постійної ліцензії. Кількість Ліцензій у замовленні Клієнта на придбання постійної ліцензії</w:t>
      </w:r>
      <w:r w:rsidR="00774038">
        <w:t> </w:t>
      </w:r>
      <w:r>
        <w:t>на</w:t>
      </w:r>
      <w:r w:rsidR="00774038">
        <w:t> </w:t>
      </w:r>
      <w:r>
        <w:t>Програмне забезпечення Windows Enterprise не має перевищувати кількість чинних Ліцензій на передплату для Windows</w:t>
      </w:r>
      <w:r w:rsidR="00774038">
        <w:t> </w:t>
      </w:r>
      <w:r>
        <w:t>Intune з операційною системою Windows для настільних комп’ютерів, наявних у Клієнта (або наявних у нього протягом 90</w:t>
      </w:r>
      <w:r w:rsidR="00774038">
        <w:t> </w:t>
      </w:r>
      <w:r>
        <w:t>днів</w:t>
      </w:r>
      <w:r w:rsidR="00774038">
        <w:t> </w:t>
      </w:r>
      <w:r>
        <w:t>до придбання постійної ліцензії). Щоб отримати додаткові відомості про вартість, умови оплати та порядок реалізації можливості</w:t>
      </w:r>
      <w:r w:rsidR="00774038">
        <w:t> </w:t>
      </w:r>
      <w:r>
        <w:t xml:space="preserve">придбання постійної ліцензії, Клієнту потрібно звернутися до місцевого центру підтримки за адресою </w:t>
      </w:r>
      <w:hyperlink r:id="rId38" w:history="1">
        <w:r w:rsidR="00A340CE" w:rsidRPr="00392127">
          <w:rPr>
            <w:rStyle w:val="Hyperlink"/>
          </w:rPr>
          <w:t>www.microsoft.com/online/help/en-us/helphowto/0d8eb4c2-77c5-4dd8-b66c-9f1de7451e24.htm</w:t>
        </w:r>
      </w:hyperlink>
      <w:r>
        <w:t>.</w:t>
      </w:r>
    </w:p>
    <w:p w:rsidR="00A62183" w:rsidRPr="00B810D0" w:rsidRDefault="00A62183" w:rsidP="00A62183">
      <w:pPr>
        <w:pStyle w:val="ProductList-Body"/>
        <w:ind w:left="180"/>
      </w:pPr>
    </w:p>
    <w:p w:rsidR="00A62183" w:rsidRPr="00B810D0" w:rsidRDefault="00A62183" w:rsidP="00A62183">
      <w:pPr>
        <w:pStyle w:val="ProductList-Body"/>
        <w:ind w:left="450"/>
      </w:pPr>
      <w:r>
        <w:rPr>
          <w:b/>
          <w:color w:val="4668C5"/>
        </w:rPr>
        <w:t>Постійні ліцензії</w:t>
      </w:r>
    </w:p>
    <w:p w:rsidR="008E1EAF" w:rsidRPr="00B810D0" w:rsidRDefault="008E1EAF" w:rsidP="00A62183">
      <w:pPr>
        <w:pStyle w:val="ProductList-Body"/>
        <w:ind w:left="450"/>
      </w:pPr>
      <w:r>
        <w:t>Після того, як корпорація Майкрософт отримає замовлення Клієнта на придбання постійної ліцензії та повний платіж, Клієнту буде надано постійні ліцензії на Програмне забезпечення Windows Enterprise у кількості, яку зазначено в замовленні на придбання постійної ліцензії. Постійні ліцензії, отримані відповідно до можливості придбання постійної ліцензії, регулюються умовами угоди корпоративного ліцензування Клієнта (включно з цими Умовами використання Онлайнових служб, як зазначено нижче, і з усіма обмеженнями ліцензії), а також скасовують і замінюють початкові постійні ліцензії Клієнта на кваліфікаційну операційну систему Microsoft для настільних комп’ютерів. Умови, які регулюють постійне використання Клієнтом Програмного забезпечення Windows Enterprise, діятимуть після завершення або дострокового припинення дії угоди корпоративного ліцензування Клієнта.</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Можливість придбання постійної ліцензії</w:t>
      </w:r>
    </w:p>
    <w:p w:rsidR="008E1EAF" w:rsidRPr="00B810D0" w:rsidRDefault="008E1EAF" w:rsidP="00A62183">
      <w:pPr>
        <w:pStyle w:val="ProductList-Body"/>
        <w:ind w:left="450"/>
      </w:pPr>
      <w:r>
        <w:t>Незважаючи на будь-які суперечливі положення угоди корпоративного ліцензування Клієнта, йому заборонено переуступати замінним пристроям постійні ліцензії на Windows Intune з операційною системою для настільних комп’ютерів, отримані відповідно до можливості придбання постійної ліцензії.</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Призначення ліцензій</w:t>
      </w:r>
    </w:p>
    <w:p w:rsidR="008E1EAF" w:rsidRPr="00B810D0" w:rsidRDefault="008E1EAF" w:rsidP="00A62183">
      <w:pPr>
        <w:pStyle w:val="ProductList-Body"/>
        <w:ind w:left="450"/>
      </w:pPr>
      <w:r>
        <w:t>Клієнт має призначити постійні ліцензії, отримані відповідно до можливості придбання постійної ліцензії, Пристроям Windows, на яких Клієнт використовує програмне забезпечення, згідно з відповідними ліцензіями на передплату Windows Intune з операційною системою Windows для настільних комп’ютерів (на користувача).</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Права на використання продуктів</w:t>
      </w:r>
    </w:p>
    <w:p w:rsidR="003D22CB" w:rsidRPr="00B810D0" w:rsidRDefault="008E1EAF" w:rsidP="00A62183">
      <w:pPr>
        <w:pStyle w:val="ProductList-Body"/>
        <w:ind w:left="450"/>
      </w:pPr>
      <w:r>
        <w:t xml:space="preserve">Права на використання продуктів для операційної системи Windows Enterprise поширюються на використання Клієнтом програмного забезпечення за постійними ліцензіями, які він отримав відповідно до можливості придбання постійної ліцензії. Права на використання продуктів наведено на веб-сторінці </w:t>
      </w:r>
      <w:hyperlink r:id="rId39" w:history="1">
        <w:r w:rsidR="002B79AE">
          <w:rPr>
            <w:rStyle w:val="Hyperlink"/>
          </w:rPr>
          <w:t>http://go.microsoft.com/?linkid=9839206</w:t>
        </w:r>
      </w:hyperlink>
      <w:r w:rsidRPr="00774038">
        <w:t>.</w:t>
      </w:r>
      <w:r>
        <w:t xml:space="preserve"> Умови пунктів «Права на віртуалізацію», «Права на віддалене використання», «Права на використання Windows To Go» та «Супутні пристрої», наведених вище в цьому розділі, не застосовуються.</w:t>
      </w:r>
    </w:p>
    <w:p w:rsidR="002B79AE" w:rsidRPr="00B810D0" w:rsidRDefault="005D6BB9" w:rsidP="002B79AE">
      <w:pPr>
        <w:pStyle w:val="ProductList-Body"/>
        <w:shd w:val="clear" w:color="auto" w:fill="A6A6A6" w:themeFill="background1" w:themeFillShade="A6"/>
        <w:spacing w:before="120" w:after="240"/>
        <w:jc w:val="right"/>
      </w:pPr>
      <w:hyperlink w:anchor="Зміст" w:history="1">
        <w:r w:rsidR="002B79AE">
          <w:rPr>
            <w:rStyle w:val="Hyperlink"/>
            <w:sz w:val="16"/>
            <w:szCs w:val="16"/>
          </w:rPr>
          <w:t>Зміст</w:t>
        </w:r>
      </w:hyperlink>
      <w:r w:rsidR="002B79AE">
        <w:rPr>
          <w:sz w:val="16"/>
          <w:szCs w:val="16"/>
        </w:rPr>
        <w:t xml:space="preserve"> / </w:t>
      </w:r>
      <w:hyperlink w:anchor="GeneralTerms" w:history="1">
        <w:r w:rsidR="002B79AE">
          <w:rPr>
            <w:rStyle w:val="Hyperlink"/>
            <w:sz w:val="16"/>
            <w:szCs w:val="16"/>
          </w:rPr>
          <w:t>Загальні умови</w:t>
        </w:r>
      </w:hyperlink>
    </w:p>
    <w:p w:rsidR="008E1EAF" w:rsidRPr="00B810D0" w:rsidRDefault="004B3528" w:rsidP="00233C87">
      <w:pPr>
        <w:pStyle w:val="ProductList-OfferingGroupHeading"/>
        <w:outlineLvl w:val="1"/>
      </w:pPr>
      <w:bookmarkStart w:id="62" w:name="_Toc391666471"/>
      <w:r>
        <w:t>Інші Онлайнові служби</w:t>
      </w:r>
      <w:bookmarkEnd w:id="62"/>
    </w:p>
    <w:p w:rsidR="008E1EAF" w:rsidRPr="00B810D0" w:rsidRDefault="004B3528" w:rsidP="00233C87">
      <w:pPr>
        <w:pStyle w:val="ProductList-Offering2Heading"/>
        <w:outlineLvl w:val="2"/>
      </w:pPr>
      <w:r>
        <w:tab/>
      </w:r>
      <w:bookmarkStart w:id="63" w:name="_Toc391666472"/>
      <w:r>
        <w:t>Bing Maps Enterprise Platform і Bing Maps Mobile Asset Management Platform</w:t>
      </w:r>
      <w:bookmarkEnd w:id="63"/>
    </w:p>
    <w:p w:rsidR="00917344" w:rsidRPr="00B810D0" w:rsidRDefault="00917344" w:rsidP="00917344">
      <w:pPr>
        <w:pStyle w:val="ProductList-Body"/>
      </w:pPr>
      <w:r>
        <w:rPr>
          <w:b/>
          <w:color w:val="00188F"/>
        </w:rPr>
        <w:t>Ліцензії на передплату служби</w:t>
      </w:r>
    </w:p>
    <w:p w:rsidR="00917344" w:rsidRPr="00B810D0" w:rsidRDefault="00917344" w:rsidP="00917344">
      <w:pPr>
        <w:pStyle w:val="ProductList-Body"/>
      </w:pPr>
      <w:r>
        <w:t>Для доступу до цих служб потрібна ліцензія на передплату служби. Кожну ліцензію на передплату служби необхідно придбати принаймні з</w:t>
      </w:r>
      <w:r w:rsidR="002B79AE">
        <w:t> </w:t>
      </w:r>
      <w:r>
        <w:t xml:space="preserve">однією з наведених нижче кваліфікаційних ліцензій Add-On SL. </w:t>
      </w:r>
    </w:p>
    <w:p w:rsidR="00917344" w:rsidRPr="00B810D0" w:rsidRDefault="00917344" w:rsidP="00917344">
      <w:pPr>
        <w:pStyle w:val="ProductList-Body"/>
        <w:numPr>
          <w:ilvl w:val="0"/>
          <w:numId w:val="20"/>
        </w:numPr>
        <w:ind w:left="450" w:hanging="270"/>
      </w:pPr>
      <w:r>
        <w:t>Щоб неавтифіковані користувачі могли отримувати доступ до платформ Bing Maps Enterprise Platform і Bing Maps Mobile Asset Management Platform через програми Клієнта на основі кількості оплачуваних транзакцій за місяць, необхідна ліцензія Add-On SL на</w:t>
      </w:r>
      <w:r w:rsidR="002B79AE">
        <w:t> </w:t>
      </w:r>
      <w:r>
        <w:t xml:space="preserve">використання Веб-сайту. </w:t>
      </w:r>
    </w:p>
    <w:p w:rsidR="00917344" w:rsidRPr="00B810D0" w:rsidRDefault="00917344" w:rsidP="0088164F">
      <w:pPr>
        <w:pStyle w:val="ProductList-Body"/>
        <w:numPr>
          <w:ilvl w:val="0"/>
          <w:numId w:val="20"/>
        </w:numPr>
        <w:spacing w:before="40"/>
        <w:ind w:left="461" w:hanging="274"/>
      </w:pPr>
      <w:r>
        <w:t>Ліцензія на передплату для використання загальнодоступного веб-сайту, що призначається для вказаної кількості оплачуваних транзакцій для використання на веб-сайті, доступному для широкого загалу без обмежень.</w:t>
      </w:r>
    </w:p>
    <w:p w:rsidR="00917344" w:rsidRPr="00B810D0" w:rsidRDefault="00917344" w:rsidP="0088164F">
      <w:pPr>
        <w:pStyle w:val="ProductList-Body"/>
        <w:numPr>
          <w:ilvl w:val="0"/>
          <w:numId w:val="20"/>
        </w:numPr>
        <w:spacing w:before="40"/>
        <w:ind w:left="461" w:hanging="274"/>
      </w:pPr>
      <w:r>
        <w:t>Ліцензія Add-on SL для використання внутрішнього веб-сайту, що призначається для вказаної кількості оплачуваних транзакцій для</w:t>
      </w:r>
      <w:r w:rsidR="002B79AE">
        <w:t> </w:t>
      </w:r>
      <w:r>
        <w:t>використання на внутрішньому веб-сайті (наприклад, в інтрамережі) у приватній мережі.</w:t>
      </w:r>
    </w:p>
    <w:p w:rsidR="00917344" w:rsidRPr="00B810D0" w:rsidRDefault="00917344" w:rsidP="0088164F">
      <w:pPr>
        <w:pStyle w:val="ProductList-Body"/>
        <w:numPr>
          <w:ilvl w:val="0"/>
          <w:numId w:val="20"/>
        </w:numPr>
        <w:spacing w:before="40"/>
        <w:ind w:left="461" w:hanging="274"/>
      </w:pPr>
      <w:r>
        <w:t>Ліцензія Add-on SL на Bing Maps Unlimited.</w:t>
      </w:r>
    </w:p>
    <w:p w:rsidR="00917344" w:rsidRPr="00B810D0" w:rsidRDefault="00917344" w:rsidP="0088164F">
      <w:pPr>
        <w:pStyle w:val="ProductList-Body"/>
        <w:numPr>
          <w:ilvl w:val="0"/>
          <w:numId w:val="20"/>
        </w:numPr>
        <w:spacing w:before="40"/>
        <w:ind w:left="461" w:hanging="274"/>
      </w:pPr>
      <w:r>
        <w:t>Ліцензія на передплату користувача для Bing Maps Known.</w:t>
      </w:r>
    </w:p>
    <w:p w:rsidR="00917344" w:rsidRPr="00B810D0" w:rsidRDefault="00917344" w:rsidP="0088164F">
      <w:pPr>
        <w:pStyle w:val="ProductList-Body"/>
        <w:numPr>
          <w:ilvl w:val="0"/>
          <w:numId w:val="20"/>
        </w:numPr>
        <w:spacing w:before="40"/>
        <w:ind w:left="461" w:hanging="274"/>
      </w:pPr>
      <w:r>
        <w:t>Ліцензія на передплату користувача для Bing Maps Light.</w:t>
      </w:r>
    </w:p>
    <w:p w:rsidR="00917344" w:rsidRPr="00B810D0" w:rsidRDefault="00917344" w:rsidP="00917344">
      <w:pPr>
        <w:pStyle w:val="ProductList-Body"/>
      </w:pPr>
    </w:p>
    <w:p w:rsidR="00917344" w:rsidRPr="00B810D0" w:rsidRDefault="00917344" w:rsidP="00917344">
      <w:pPr>
        <w:pStyle w:val="ProductList-Body"/>
      </w:pPr>
      <w:r>
        <w:rPr>
          <w:b/>
          <w:color w:val="00188F"/>
        </w:rPr>
        <w:t>Кваліфікаційні ліцензії на передплату та ліцензії Add-on SL для Bing Maps Mobile Asset Management Platform</w:t>
      </w:r>
    </w:p>
    <w:p w:rsidR="00917344" w:rsidRPr="00B810D0" w:rsidRDefault="00917344" w:rsidP="00917344">
      <w:pPr>
        <w:pStyle w:val="ProductList-Body"/>
      </w:pPr>
      <w:r>
        <w:t>Що стосується платформи Bing Maps Mobile Asset Management Platform, для кожного відстежуваного Ресурсу, розташування якого на основі GPS чи іншого датчика можна відстежувати, відображати, здійснювати зворотне геокодування або використовувати для обчислень за допомогою платформи Bing Maps Mobile Asset Management Platform, необхідна ліцензія Add-on SL. У цьому контексті «Ресурс» – це будь-який транспортний засіб, пристрій або інший мобільний об’єкт. Ці Ліцензії Add-On SL призначено для визначеної кількості відстежуваних Ресурсів.</w:t>
      </w:r>
    </w:p>
    <w:p w:rsidR="00917344" w:rsidRPr="00B810D0" w:rsidRDefault="00917344" w:rsidP="00917344">
      <w:pPr>
        <w:pStyle w:val="ProductList-Body"/>
      </w:pPr>
    </w:p>
    <w:p w:rsidR="00917344" w:rsidRPr="00B810D0" w:rsidRDefault="00917344" w:rsidP="00917344">
      <w:pPr>
        <w:pStyle w:val="ProductList-Body"/>
      </w:pPr>
      <w:r>
        <w:rPr>
          <w:b/>
          <w:color w:val="00188F"/>
        </w:rPr>
        <w:t>Автентифіковані користувачі</w:t>
      </w:r>
    </w:p>
    <w:p w:rsidR="00917344" w:rsidRPr="00B810D0" w:rsidRDefault="00917344" w:rsidP="00917344">
      <w:pPr>
        <w:pStyle w:val="ProductList-Body"/>
      </w:pPr>
      <w:r>
        <w:t>Користувачі, автентифіковані програмами Клієнта, які отримують доступ до платформ Bing Maps Enterprise Platform і Bing Maps Mobile Asset Management Platform, повинні мати ліцензію на передплату.</w:t>
      </w:r>
    </w:p>
    <w:p w:rsidR="00917344" w:rsidRPr="00B810D0" w:rsidRDefault="00917344" w:rsidP="00917344">
      <w:pPr>
        <w:pStyle w:val="ProductList-Body"/>
      </w:pPr>
    </w:p>
    <w:p w:rsidR="00917344" w:rsidRPr="00B810D0" w:rsidRDefault="00917344" w:rsidP="00917344">
      <w:pPr>
        <w:pStyle w:val="ProductList-Body"/>
      </w:pPr>
      <w:r>
        <w:rPr>
          <w:b/>
          <w:color w:val="00188F"/>
        </w:rPr>
        <w:t>Інтерфейси API Карт Bing</w:t>
      </w:r>
    </w:p>
    <w:p w:rsidR="00917344" w:rsidRPr="00B810D0" w:rsidRDefault="00917344" w:rsidP="00917344">
      <w:pPr>
        <w:pStyle w:val="ProductList-Body"/>
      </w:pPr>
      <w:r>
        <w:t xml:space="preserve">Клієнт може використовувати всі інтерфейси API Карт Bing згідно з умовами використання інтерфейсу Microsoft Bing Maps Platform API і Bing Maps Platform SDK, а також їхніх наступних версій. Ці умови можна знайти за такими адресами: </w:t>
      </w:r>
      <w:hyperlink r:id="rId40" w:history="1">
        <w:r w:rsidR="002B79AE" w:rsidRPr="002930C5">
          <w:rPr>
            <w:rStyle w:val="Hyperlink"/>
          </w:rPr>
          <w:t>http://go.microsoft.com/fwlink/p/?LinkID=66121</w:t>
        </w:r>
      </w:hyperlink>
      <w:r>
        <w:t xml:space="preserve"> і </w:t>
      </w:r>
      <w:hyperlink r:id="rId41" w:history="1">
        <w:r w:rsidR="002B79AE" w:rsidRPr="002930C5">
          <w:rPr>
            <w:rStyle w:val="Hyperlink"/>
          </w:rPr>
          <w:t>http://go.microsoft.com/fwlink/p/?LinkID=223436</w:t>
        </w:r>
      </w:hyperlink>
      <w:r>
        <w:t>.</w:t>
      </w:r>
    </w:p>
    <w:p w:rsidR="00917344" w:rsidRPr="00B810D0" w:rsidRDefault="00917344" w:rsidP="00917344">
      <w:pPr>
        <w:pStyle w:val="ProductList-Body"/>
      </w:pPr>
    </w:p>
    <w:p w:rsidR="00917344" w:rsidRPr="00B810D0" w:rsidRDefault="00917344" w:rsidP="00917344">
      <w:pPr>
        <w:pStyle w:val="ProductList-Body"/>
      </w:pPr>
      <w:r>
        <w:rPr>
          <w:b/>
          <w:color w:val="00188F"/>
        </w:rPr>
        <w:t>Конфіденційність у Картах Bing</w:t>
      </w:r>
    </w:p>
    <w:p w:rsidR="008E1EAF" w:rsidRPr="00B810D0" w:rsidRDefault="00917344" w:rsidP="00917344">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2" w:history="1">
        <w:r w:rsidR="002B79AE" w:rsidRPr="002930C5">
          <w:rPr>
            <w:rStyle w:val="Hyperlink"/>
          </w:rPr>
          <w:t>http://go.microsoft.com/fwlink/?LinkID=248686</w:t>
        </w:r>
      </w:hyperlink>
      <w:r>
        <w:t>, поширюються на використання Клієнтом служб «Карти Bing».</w:t>
      </w:r>
    </w:p>
    <w:p w:rsidR="00917344" w:rsidRPr="00B810D0" w:rsidRDefault="005D6BB9" w:rsidP="00917344">
      <w:pPr>
        <w:pStyle w:val="ProductList-Body"/>
        <w:shd w:val="clear" w:color="auto" w:fill="A6A6A6" w:themeFill="background1" w:themeFillShade="A6"/>
        <w:spacing w:before="120" w:after="240"/>
        <w:jc w:val="right"/>
      </w:pPr>
      <w:hyperlink w:anchor="Зміст" w:history="1">
        <w:r w:rsidR="0074506E">
          <w:rPr>
            <w:rStyle w:val="Hyperlink"/>
            <w:sz w:val="16"/>
            <w:szCs w:val="16"/>
          </w:rPr>
          <w:t>Зміст</w:t>
        </w:r>
      </w:hyperlink>
      <w:r w:rsidR="0074506E">
        <w:rPr>
          <w:sz w:val="16"/>
          <w:szCs w:val="16"/>
        </w:rPr>
        <w:t xml:space="preserve"> / </w:t>
      </w:r>
      <w:hyperlink w:anchor="GeneralTerms" w:history="1">
        <w:r w:rsidR="0074506E">
          <w:rPr>
            <w:rStyle w:val="Hyperlink"/>
            <w:sz w:val="16"/>
            <w:szCs w:val="16"/>
          </w:rPr>
          <w:t>Загальні умови</w:t>
        </w:r>
      </w:hyperlink>
    </w:p>
    <w:p w:rsidR="008E1EAF" w:rsidRPr="00B810D0" w:rsidRDefault="00917344" w:rsidP="00233C87">
      <w:pPr>
        <w:pStyle w:val="ProductList-Offering2Heading"/>
        <w:outlineLvl w:val="2"/>
      </w:pPr>
      <w:r>
        <w:tab/>
      </w:r>
      <w:bookmarkStart w:id="64" w:name="_Toc391666473"/>
      <w:r>
        <w:t>Microsoft Azure Directory Premium</w:t>
      </w:r>
      <w:bookmarkEnd w:id="64"/>
    </w:p>
    <w:p w:rsidR="008E1EAF" w:rsidRPr="00B810D0" w:rsidRDefault="00917344" w:rsidP="00A914BF">
      <w:pPr>
        <w:pStyle w:val="ProductList-Body"/>
      </w:pPr>
      <w:r>
        <w:t>Клієнту заборонено копіювати та розповсюджувати набори даних (чи їхні частини), включені у програмне забезпечення Forefront Identity Manager, яке надається за ліцензією на передплату користувача на Microsoft Azure Active Directory Premium.</w:t>
      </w:r>
    </w:p>
    <w:p w:rsidR="00917344" w:rsidRPr="00B810D0" w:rsidRDefault="005D6BB9" w:rsidP="00917344">
      <w:pPr>
        <w:pStyle w:val="ProductList-Body"/>
        <w:shd w:val="clear" w:color="auto" w:fill="A6A6A6" w:themeFill="background1" w:themeFillShade="A6"/>
        <w:spacing w:before="120" w:after="240"/>
        <w:jc w:val="right"/>
      </w:pPr>
      <w:hyperlink w:anchor="Зміст" w:history="1">
        <w:r w:rsidR="0074506E">
          <w:rPr>
            <w:rStyle w:val="Hyperlink"/>
            <w:sz w:val="16"/>
            <w:szCs w:val="16"/>
          </w:rPr>
          <w:t>Зміст</w:t>
        </w:r>
      </w:hyperlink>
      <w:r w:rsidR="0074506E">
        <w:rPr>
          <w:sz w:val="16"/>
          <w:szCs w:val="16"/>
        </w:rPr>
        <w:t xml:space="preserve"> / </w:t>
      </w:r>
      <w:hyperlink w:anchor="GeneralTerms" w:history="1">
        <w:r w:rsidR="0074506E">
          <w:rPr>
            <w:rStyle w:val="Hyperlink"/>
            <w:sz w:val="16"/>
            <w:szCs w:val="16"/>
          </w:rPr>
          <w:t>Загальні умови</w:t>
        </w:r>
      </w:hyperlink>
    </w:p>
    <w:p w:rsidR="008E1EAF" w:rsidRPr="00B810D0" w:rsidRDefault="00917344" w:rsidP="00233C87">
      <w:pPr>
        <w:pStyle w:val="ProductList-Offering2Heading"/>
        <w:outlineLvl w:val="2"/>
      </w:pPr>
      <w:r>
        <w:tab/>
      </w:r>
      <w:bookmarkStart w:id="65" w:name="_Toc391666474"/>
      <w:r>
        <w:t>Бібліотека Microsoft Learning E-Reference Library</w:t>
      </w:r>
      <w:bookmarkEnd w:id="65"/>
    </w:p>
    <w:p w:rsidR="008E1EAF" w:rsidRPr="00B810D0" w:rsidRDefault="00917344" w:rsidP="00A914BF">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rsidR="00917344" w:rsidRPr="00B810D0" w:rsidRDefault="005D6BB9" w:rsidP="00917344">
      <w:pPr>
        <w:pStyle w:val="ProductList-Body"/>
        <w:shd w:val="clear" w:color="auto" w:fill="A6A6A6" w:themeFill="background1" w:themeFillShade="A6"/>
        <w:spacing w:before="120" w:after="240"/>
        <w:jc w:val="right"/>
      </w:pPr>
      <w:hyperlink w:anchor="Зміст" w:history="1">
        <w:r w:rsidR="0074506E">
          <w:rPr>
            <w:rStyle w:val="Hyperlink"/>
            <w:sz w:val="16"/>
            <w:szCs w:val="16"/>
          </w:rPr>
          <w:t>Зміст</w:t>
        </w:r>
      </w:hyperlink>
      <w:r w:rsidR="0074506E">
        <w:rPr>
          <w:sz w:val="16"/>
          <w:szCs w:val="16"/>
        </w:rPr>
        <w:t xml:space="preserve"> / </w:t>
      </w:r>
      <w:hyperlink w:anchor="GeneralTerms" w:history="1">
        <w:r w:rsidR="0074506E">
          <w:rPr>
            <w:rStyle w:val="Hyperlink"/>
            <w:sz w:val="16"/>
            <w:szCs w:val="16"/>
          </w:rPr>
          <w:t>Загальні умови</w:t>
        </w:r>
      </w:hyperlink>
    </w:p>
    <w:p w:rsidR="002B79AE" w:rsidRDefault="002B79AE" w:rsidP="00996B24">
      <w:pPr>
        <w:pStyle w:val="ProductList-Offering2Heading"/>
        <w:pBdr>
          <w:bottom w:val="none" w:sz="0" w:space="0" w:color="auto"/>
        </w:pBdr>
        <w:outlineLvl w:val="2"/>
      </w:pPr>
    </w:p>
    <w:p w:rsidR="002B79AE" w:rsidRDefault="002B79AE" w:rsidP="00996B24">
      <w:pPr>
        <w:pStyle w:val="ProductList-Offering2Heading"/>
        <w:pBdr>
          <w:bottom w:val="none" w:sz="0" w:space="0" w:color="auto"/>
        </w:pBdr>
        <w:outlineLvl w:val="2"/>
      </w:pPr>
    </w:p>
    <w:p w:rsidR="008E1EAF" w:rsidRPr="00B810D0" w:rsidRDefault="00917344" w:rsidP="00233C87">
      <w:pPr>
        <w:pStyle w:val="ProductList-Offering2Heading"/>
        <w:outlineLvl w:val="2"/>
      </w:pPr>
      <w:bookmarkStart w:id="66" w:name="_Toc391666475"/>
      <w:r>
        <w:t>Microsoft Learning IT Academy</w:t>
      </w:r>
      <w:bookmarkEnd w:id="66"/>
    </w:p>
    <w:p w:rsidR="00917344" w:rsidRPr="00B810D0" w:rsidRDefault="00917344" w:rsidP="00917344">
      <w:pPr>
        <w:pStyle w:val="ProductList-Body"/>
      </w:pPr>
      <w:r>
        <w:rPr>
          <w:b/>
          <w:color w:val="00188F"/>
        </w:rPr>
        <w:t>Ліцензія на передплату служби</w:t>
      </w:r>
    </w:p>
    <w:p w:rsidR="00917344" w:rsidRPr="00B810D0" w:rsidRDefault="00917344" w:rsidP="00917344">
      <w:pPr>
        <w:pStyle w:val="ProductList-Body"/>
      </w:pPr>
      <w:r>
        <w:t>Ліцензія на передплату служби необхідна для кожного об’єкта, що здійснює доступ до служби чи переваги Microsoft Learning IT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rsidR="00917344" w:rsidRPr="00B810D0" w:rsidRDefault="00917344" w:rsidP="00917344">
      <w:pPr>
        <w:pStyle w:val="ProductList-Body"/>
      </w:pPr>
    </w:p>
    <w:p w:rsidR="00917344" w:rsidRPr="00B810D0" w:rsidRDefault="00917344" w:rsidP="00917344">
      <w:pPr>
        <w:pStyle w:val="ProductList-Body"/>
      </w:pPr>
      <w:r>
        <w:rPr>
          <w:b/>
          <w:color w:val="00188F"/>
        </w:rPr>
        <w:t>Рекомендації для програми IT Academy</w:t>
      </w:r>
    </w:p>
    <w:p w:rsidR="00917344" w:rsidRPr="00B810D0" w:rsidRDefault="00917344" w:rsidP="00917344">
      <w:pPr>
        <w:pStyle w:val="ProductList-Body"/>
      </w:pPr>
      <w:r>
        <w:t xml:space="preserve">Рекомендації для програми IT Academy, розташовані за адресою </w:t>
      </w:r>
      <w:hyperlink r:id="rId43" w:history="1">
        <w:r w:rsidR="002B79AE">
          <w:rPr>
            <w:rStyle w:val="Hyperlink"/>
          </w:rPr>
          <w:t>http://www.microsoft.com/itacademy</w:t>
        </w:r>
      </w:hyperlink>
      <w:r>
        <w:t>, поширюються на використання Клієнтом служби Microsoft Learning IT Academy та її переваг.</w:t>
      </w:r>
    </w:p>
    <w:p w:rsidR="00917344" w:rsidRPr="00B810D0" w:rsidRDefault="00917344" w:rsidP="00917344">
      <w:pPr>
        <w:pStyle w:val="ProductList-Body"/>
      </w:pPr>
    </w:p>
    <w:p w:rsidR="00917344" w:rsidRPr="00B810D0" w:rsidRDefault="00917344" w:rsidP="00917344">
      <w:pPr>
        <w:pStyle w:val="ProductList-Body"/>
      </w:pPr>
      <w:r>
        <w:rPr>
          <w:b/>
          <w:color w:val="00188F"/>
        </w:rPr>
        <w:t>Переваги програми, що надаються третьою стороною</w:t>
      </w:r>
    </w:p>
    <w:p w:rsidR="008E1EAF" w:rsidRPr="00B810D0" w:rsidRDefault="00917344" w:rsidP="00917344">
      <w:pPr>
        <w:pStyle w:val="ProductList-Body"/>
      </w:pPr>
      <w:r>
        <w:t>Перевагами програми можуть скористатися лише викладачі, співробітники та студенти ліцензованого закладу.</w:t>
      </w:r>
    </w:p>
    <w:p w:rsidR="002B79AE" w:rsidRPr="00B810D0" w:rsidRDefault="005D6BB9" w:rsidP="002B79AE">
      <w:pPr>
        <w:pStyle w:val="ProductList-Body"/>
        <w:shd w:val="clear" w:color="auto" w:fill="A6A6A6" w:themeFill="background1" w:themeFillShade="A6"/>
        <w:spacing w:before="120" w:after="240"/>
        <w:jc w:val="right"/>
      </w:pPr>
      <w:hyperlink w:anchor="Зміст" w:history="1">
        <w:r w:rsidR="0074506E">
          <w:rPr>
            <w:rStyle w:val="Hyperlink"/>
            <w:sz w:val="16"/>
            <w:szCs w:val="16"/>
          </w:rPr>
          <w:t>Зміст</w:t>
        </w:r>
      </w:hyperlink>
      <w:r w:rsidR="0074506E">
        <w:rPr>
          <w:sz w:val="16"/>
          <w:szCs w:val="16"/>
        </w:rPr>
        <w:t xml:space="preserve"> / </w:t>
      </w:r>
      <w:hyperlink w:anchor="GeneralTerms" w:history="1">
        <w:r w:rsidR="0074506E">
          <w:rPr>
            <w:rStyle w:val="Hyperlink"/>
            <w:sz w:val="16"/>
            <w:szCs w:val="16"/>
          </w:rPr>
          <w:t>Загальні умови</w:t>
        </w:r>
      </w:hyperlink>
    </w:p>
    <w:p w:rsidR="00D12FE5" w:rsidRPr="00B810D0" w:rsidRDefault="00D12FE5" w:rsidP="00D12FE5">
      <w:pPr>
        <w:pStyle w:val="ProductList-Offering2Heading"/>
      </w:pPr>
      <w:r>
        <w:tab/>
      </w:r>
      <w:bookmarkStart w:id="67" w:name="_Toc391666476"/>
      <w:r>
        <w:t>Microsoft Rights Management</w:t>
      </w:r>
      <w:bookmarkEnd w:id="67"/>
    </w:p>
    <w:p w:rsidR="00D12FE5" w:rsidRPr="00B810D0" w:rsidRDefault="00D12FE5" w:rsidP="00D12FE5">
      <w:pPr>
        <w:pStyle w:val="ProductList-Body"/>
      </w:pPr>
      <w:r>
        <w:t>Окрім ліцензій на передплату користувача, у</w:t>
      </w:r>
      <w:hyperlink w:anchor="Attachment2" w:history="1">
        <w:r w:rsidR="002B79AE" w:rsidRPr="002B79AE">
          <w:t xml:space="preserve"> </w:t>
        </w:r>
        <w:r w:rsidR="002B79AE" w:rsidRPr="002B79AE">
          <w:rPr>
            <w:rStyle w:val="Hyperlink"/>
          </w:rPr>
          <w:t>Вкладення</w:t>
        </w:r>
        <w:r>
          <w:rPr>
            <w:rStyle w:val="Hyperlink"/>
          </w:rPr>
          <w:t xml:space="preserve"> 2</w:t>
        </w:r>
      </w:hyperlink>
      <w:r>
        <w:t xml:space="preserve"> наведено відомості про інші ліцензії на передплату, які відповідають вимогам Microsoft Rights Management.</w:t>
      </w:r>
    </w:p>
    <w:p w:rsidR="002B79AE" w:rsidRPr="00B810D0" w:rsidRDefault="005D6BB9" w:rsidP="002B79AE">
      <w:pPr>
        <w:pStyle w:val="ProductList-Body"/>
        <w:shd w:val="clear" w:color="auto" w:fill="A6A6A6" w:themeFill="background1" w:themeFillShade="A6"/>
        <w:spacing w:before="120" w:after="240"/>
        <w:jc w:val="right"/>
      </w:pPr>
      <w:hyperlink w:anchor="Зміст" w:history="1">
        <w:r w:rsidR="0074506E">
          <w:rPr>
            <w:rStyle w:val="Hyperlink"/>
            <w:sz w:val="16"/>
            <w:szCs w:val="16"/>
          </w:rPr>
          <w:t>Зміст</w:t>
        </w:r>
      </w:hyperlink>
      <w:r w:rsidR="0074506E">
        <w:rPr>
          <w:sz w:val="16"/>
          <w:szCs w:val="16"/>
        </w:rPr>
        <w:t xml:space="preserve"> / </w:t>
      </w:r>
      <w:hyperlink w:anchor="GeneralTerms" w:history="1">
        <w:r w:rsidR="0074506E">
          <w:rPr>
            <w:rStyle w:val="Hyperlink"/>
            <w:sz w:val="16"/>
            <w:szCs w:val="16"/>
          </w:rPr>
          <w:t>Загальні умови</w:t>
        </w:r>
      </w:hyperlink>
    </w:p>
    <w:p w:rsidR="00581CDB" w:rsidRPr="00B810D0" w:rsidRDefault="00581CDB" w:rsidP="00581CDB">
      <w:pPr>
        <w:pStyle w:val="ProductList-Offering2Heading"/>
        <w:outlineLvl w:val="2"/>
      </w:pPr>
      <w:r>
        <w:tab/>
      </w:r>
      <w:bookmarkStart w:id="68" w:name="_Toc391666477"/>
      <w:r>
        <w:t>Office 365 Developer</w:t>
      </w:r>
      <w:bookmarkEnd w:id="68"/>
    </w:p>
    <w:p w:rsidR="00581CDB" w:rsidRPr="00B810D0"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rsidR="00581CDB" w:rsidRPr="00B810D0"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застосунків Клієнта, щоб зробити їх доступними для його Онлайнових служб Office 365, локальних</w:t>
      </w:r>
      <w:r w:rsidR="002B79AE">
        <w:t> </w:t>
      </w:r>
      <w:r>
        <w:t>розгортань або Магазину Microsoft Office. Онлайнову службу не ліцензовано для виробничого використання.</w:t>
      </w:r>
    </w:p>
    <w:p w:rsidR="00581CDB" w:rsidRPr="00B810D0" w:rsidRDefault="00581CDB" w:rsidP="00581CDB">
      <w:pPr>
        <w:pStyle w:val="ProductList-Body"/>
        <w:tabs>
          <w:tab w:val="clear" w:pos="158"/>
          <w:tab w:val="left" w:pos="180"/>
        </w:tabs>
      </w:pPr>
    </w:p>
    <w:p w:rsidR="00581CDB" w:rsidRPr="00B810D0" w:rsidRDefault="00581CDB" w:rsidP="00581CDB">
      <w:pPr>
        <w:pStyle w:val="ProductList-Body"/>
        <w:tabs>
          <w:tab w:val="clear" w:pos="158"/>
          <w:tab w:val="left" w:pos="180"/>
        </w:tabs>
      </w:pPr>
      <w:r>
        <w:rPr>
          <w:b/>
          <w:color w:val="00188F"/>
        </w:rPr>
        <w:t>Користувачі Office 365 Developer</w:t>
      </w:r>
    </w:p>
    <w:p w:rsidR="00581CDB" w:rsidRPr="00B810D0"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rsidR="00581CDB" w:rsidRPr="00B810D0" w:rsidRDefault="005D6BB9" w:rsidP="00581CDB">
      <w:pPr>
        <w:pStyle w:val="ProductList-Body"/>
        <w:shd w:val="clear" w:color="auto" w:fill="A6A6A6" w:themeFill="background1" w:themeFillShade="A6"/>
        <w:spacing w:before="120" w:after="240"/>
        <w:jc w:val="right"/>
      </w:pPr>
      <w:hyperlink w:anchor="Зміст" w:history="1">
        <w:r w:rsidR="0074506E">
          <w:rPr>
            <w:rStyle w:val="Hyperlink"/>
            <w:sz w:val="16"/>
            <w:szCs w:val="16"/>
          </w:rPr>
          <w:t>Зміст</w:t>
        </w:r>
      </w:hyperlink>
      <w:r w:rsidR="0074506E">
        <w:rPr>
          <w:sz w:val="16"/>
          <w:szCs w:val="16"/>
        </w:rPr>
        <w:t xml:space="preserve"> / </w:t>
      </w:r>
      <w:hyperlink w:anchor="GeneralTerms" w:history="1">
        <w:r w:rsidR="0074506E">
          <w:rPr>
            <w:rStyle w:val="Hyperlink"/>
            <w:sz w:val="16"/>
            <w:szCs w:val="16"/>
          </w:rPr>
          <w:t>Загальні умови</w:t>
        </w:r>
      </w:hyperlink>
    </w:p>
    <w:p w:rsidR="008E1EAF" w:rsidRPr="00B810D0" w:rsidRDefault="00D67A4B" w:rsidP="00233C87">
      <w:pPr>
        <w:pStyle w:val="ProductList-Offering2Heading"/>
        <w:outlineLvl w:val="2"/>
      </w:pPr>
      <w:r>
        <w:tab/>
      </w:r>
      <w:bookmarkStart w:id="69" w:name="_Toc391666478"/>
      <w:r>
        <w:t>Power BI для Office 365</w:t>
      </w:r>
      <w:bookmarkEnd w:id="69"/>
    </w:p>
    <w:p w:rsidR="00D12FE5" w:rsidRPr="00B810D0" w:rsidRDefault="00D12FE5" w:rsidP="00D12FE5">
      <w:pPr>
        <w:pStyle w:val="ProductList-Body"/>
        <w:tabs>
          <w:tab w:val="clear" w:pos="158"/>
          <w:tab w:val="left" w:pos="360"/>
        </w:tabs>
      </w:pPr>
      <w:r>
        <w:rPr>
          <w:b/>
          <w:color w:val="00188F"/>
        </w:rPr>
        <w:t>Зауваження</w:t>
      </w:r>
    </w:p>
    <w:p w:rsidR="00D12FE5" w:rsidRPr="00B810D0" w:rsidRDefault="00D12FE5" w:rsidP="00D12FE5">
      <w:pPr>
        <w:pStyle w:val="ProductList-Body"/>
      </w:pPr>
      <w:r>
        <w:t xml:space="preserve">Застосовуються Повідомлення для Карт Bing, наведені в </w:t>
      </w:r>
      <w:hyperlink w:anchor="Attachment1" w:history="1">
        <w:r w:rsidR="002B79AE" w:rsidRPr="002B79AE">
          <w:t xml:space="preserve"> </w:t>
        </w:r>
        <w:r w:rsidR="002B79AE" w:rsidRPr="002B79AE">
          <w:rPr>
            <w:rStyle w:val="Hyperlink"/>
          </w:rPr>
          <w:t>Вкладення</w:t>
        </w:r>
        <w:r>
          <w:rPr>
            <w:rStyle w:val="Hyperlink"/>
          </w:rPr>
          <w:t xml:space="preserve"> 1</w:t>
        </w:r>
      </w:hyperlink>
      <w:r>
        <w:t>.</w:t>
      </w:r>
    </w:p>
    <w:p w:rsidR="00D67A4B" w:rsidRPr="00B810D0" w:rsidRDefault="005D6BB9" w:rsidP="00D67A4B">
      <w:pPr>
        <w:pStyle w:val="ProductList-Body"/>
        <w:shd w:val="clear" w:color="auto" w:fill="A6A6A6" w:themeFill="background1" w:themeFillShade="A6"/>
        <w:spacing w:before="120" w:after="240"/>
        <w:jc w:val="right"/>
      </w:pPr>
      <w:hyperlink w:anchor="Зміст" w:history="1">
        <w:r w:rsidR="0074506E">
          <w:rPr>
            <w:rStyle w:val="Hyperlink"/>
            <w:sz w:val="16"/>
            <w:szCs w:val="16"/>
          </w:rPr>
          <w:t>Зміст</w:t>
        </w:r>
      </w:hyperlink>
      <w:r w:rsidR="0074506E">
        <w:rPr>
          <w:sz w:val="16"/>
          <w:szCs w:val="16"/>
        </w:rPr>
        <w:t xml:space="preserve"> / </w:t>
      </w:r>
      <w:hyperlink w:anchor="GeneralTerms" w:history="1">
        <w:r w:rsidR="0074506E">
          <w:rPr>
            <w:rStyle w:val="Hyperlink"/>
            <w:sz w:val="16"/>
            <w:szCs w:val="16"/>
          </w:rPr>
          <w:t>Загальні умови</w:t>
        </w:r>
      </w:hyperlink>
    </w:p>
    <w:p w:rsidR="003D22CB" w:rsidRPr="00B810D0" w:rsidRDefault="00D67A4B" w:rsidP="00233C87">
      <w:pPr>
        <w:pStyle w:val="ProductList-Offering2Heading"/>
        <w:outlineLvl w:val="2"/>
      </w:pPr>
      <w:r>
        <w:tab/>
      </w:r>
      <w:bookmarkStart w:id="70" w:name="_Toc391666479"/>
      <w:r>
        <w:t>System Center Endpoint Protection</w:t>
      </w:r>
      <w:bookmarkEnd w:id="70"/>
    </w:p>
    <w:p w:rsidR="00D67A4B" w:rsidRPr="00B810D0" w:rsidRDefault="00D67A4B" w:rsidP="00D67A4B">
      <w:pPr>
        <w:pStyle w:val="ProductList-Body"/>
      </w:pPr>
      <w:r>
        <w:rPr>
          <w:b/>
          <w:color w:val="00188F"/>
        </w:rPr>
        <w:t>Ліцензії на передплату пристрою</w:t>
      </w:r>
    </w:p>
    <w:p w:rsidR="00D67A4B" w:rsidRPr="00B810D0" w:rsidRDefault="00D67A4B" w:rsidP="00D67A4B">
      <w:pPr>
        <w:pStyle w:val="ProductList-Body"/>
      </w:pPr>
      <w:r>
        <w:t>Ліцензія на передплату необхідна для кожного пристрою, який здійснює доступ до System Center Endpoint Protection або пов’язаного програмного забезпечення, за винятком серверів, що вимагають ліцензій на керування серверами.</w:t>
      </w:r>
    </w:p>
    <w:p w:rsidR="00D67A4B" w:rsidRPr="00B810D0" w:rsidRDefault="00D67A4B" w:rsidP="00D67A4B">
      <w:pPr>
        <w:pStyle w:val="ProductList-Body"/>
      </w:pPr>
    </w:p>
    <w:p w:rsidR="00D67A4B" w:rsidRPr="00B810D0" w:rsidRDefault="00D67A4B" w:rsidP="00D67A4B">
      <w:pPr>
        <w:pStyle w:val="ProductList-Body"/>
      </w:pPr>
      <w:r>
        <w:rPr>
          <w:b/>
          <w:color w:val="00188F"/>
        </w:rPr>
        <w:t>Ліцензії на передплату для керування сервером</w:t>
      </w:r>
    </w:p>
    <w:p w:rsidR="00D67A4B" w:rsidRPr="00B810D0" w:rsidRDefault="00D67A4B" w:rsidP="00D67A4B">
      <w:pPr>
        <w:pStyle w:val="ProductList-Body"/>
      </w:pPr>
      <w:r>
        <w:t>На додаток до вимог щодо ліцензій на передплату для користувача, для кожного сервера необхідні ліцензії на керування сервером у</w:t>
      </w:r>
      <w:r w:rsidR="006D3DD7">
        <w:t> </w:t>
      </w:r>
      <w:r>
        <w:t>кількості, визначеній в умовах ліцензування System Center 2012 R2 Datacenter і стандартних умовах ліцензування в розділі «Сервери</w:t>
      </w:r>
      <w:r w:rsidR="006D3DD7">
        <w:t> </w:t>
      </w:r>
      <w:r>
        <w:t xml:space="preserve">керування» Прав на використання продуктів. Права на використання продуктів наведено на веб-сторінці </w:t>
      </w:r>
      <w:hyperlink r:id="rId44" w:history="1">
        <w:r w:rsidR="006D3DD7">
          <w:rPr>
            <w:rStyle w:val="Hyperlink"/>
          </w:rPr>
          <w:t>http://go.microsoft.com/?linkid=9839206</w:t>
        </w:r>
      </w:hyperlink>
      <w:r>
        <w:t>. У контексті цієї декларації термін «керовані операційні середовища» означає операційні середовища,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операційні системи.</w:t>
      </w:r>
    </w:p>
    <w:p w:rsidR="00D67A4B" w:rsidRPr="00B810D0" w:rsidRDefault="00D67A4B" w:rsidP="00D67A4B">
      <w:pPr>
        <w:pStyle w:val="ProductList-Body"/>
      </w:pPr>
    </w:p>
    <w:p w:rsidR="006D3DD7" w:rsidRDefault="006D3DD7" w:rsidP="00D67A4B">
      <w:pPr>
        <w:pStyle w:val="ProductList-Body"/>
        <w:rPr>
          <w:b/>
          <w:color w:val="00188F"/>
        </w:rPr>
      </w:pPr>
    </w:p>
    <w:p w:rsidR="006D3DD7" w:rsidRDefault="006D3DD7" w:rsidP="00D67A4B">
      <w:pPr>
        <w:pStyle w:val="ProductList-Body"/>
        <w:rPr>
          <w:b/>
          <w:color w:val="00188F"/>
        </w:rPr>
      </w:pPr>
    </w:p>
    <w:p w:rsidR="006D3DD7" w:rsidRDefault="006D3DD7" w:rsidP="00D67A4B">
      <w:pPr>
        <w:pStyle w:val="ProductList-Body"/>
        <w:rPr>
          <w:b/>
          <w:color w:val="00188F"/>
        </w:rPr>
      </w:pPr>
    </w:p>
    <w:p w:rsidR="006D3DD7" w:rsidRDefault="006D3DD7" w:rsidP="00D67A4B">
      <w:pPr>
        <w:pStyle w:val="ProductList-Body"/>
        <w:rPr>
          <w:b/>
          <w:color w:val="00188F"/>
        </w:rPr>
      </w:pPr>
    </w:p>
    <w:p w:rsidR="00D67A4B" w:rsidRPr="00B810D0" w:rsidRDefault="00D67A4B" w:rsidP="00D67A4B">
      <w:pPr>
        <w:pStyle w:val="ProductList-Body"/>
      </w:pPr>
      <w:r>
        <w:rPr>
          <w:b/>
          <w:color w:val="00188F"/>
        </w:rPr>
        <w:t>Заміна модулів сканування</w:t>
      </w:r>
    </w:p>
    <w:p w:rsidR="00D67A4B" w:rsidRPr="00B810D0" w:rsidRDefault="00D67A4B" w:rsidP="00D67A4B">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D67A4B" w:rsidRPr="00B810D0" w:rsidRDefault="00D67A4B" w:rsidP="00D67A4B">
      <w:pPr>
        <w:pStyle w:val="ProductList-Body"/>
        <w:numPr>
          <w:ilvl w:val="0"/>
          <w:numId w:val="21"/>
        </w:numPr>
        <w:ind w:left="450" w:hanging="270"/>
      </w:pPr>
      <w:r>
        <w:t>антивірусне ПЗ та ПЗ для фільтрування пошти;</w:t>
      </w:r>
    </w:p>
    <w:p w:rsidR="003D22CB" w:rsidRPr="00B810D0" w:rsidRDefault="00D67A4B" w:rsidP="0088164F">
      <w:pPr>
        <w:pStyle w:val="ProductList-Body"/>
        <w:numPr>
          <w:ilvl w:val="0"/>
          <w:numId w:val="21"/>
        </w:numPr>
        <w:spacing w:before="40"/>
        <w:ind w:left="461" w:hanging="274"/>
      </w:pPr>
      <w:r>
        <w:t>файли підписів та файли даних фільтрування вмісту.</w:t>
      </w:r>
    </w:p>
    <w:p w:rsidR="00D67A4B" w:rsidRPr="00B810D0" w:rsidRDefault="005D6BB9" w:rsidP="00D67A4B">
      <w:pPr>
        <w:pStyle w:val="ProductList-Body"/>
        <w:shd w:val="clear" w:color="auto" w:fill="A6A6A6" w:themeFill="background1" w:themeFillShade="A6"/>
        <w:spacing w:before="120" w:after="240"/>
        <w:jc w:val="right"/>
      </w:pPr>
      <w:hyperlink w:anchor="Зміст" w:history="1">
        <w:r w:rsidR="0074506E">
          <w:rPr>
            <w:rStyle w:val="Hyperlink"/>
            <w:sz w:val="16"/>
            <w:szCs w:val="16"/>
          </w:rPr>
          <w:t>Зміст</w:t>
        </w:r>
      </w:hyperlink>
      <w:r w:rsidR="0074506E">
        <w:rPr>
          <w:sz w:val="16"/>
          <w:szCs w:val="16"/>
        </w:rPr>
        <w:t xml:space="preserve"> / </w:t>
      </w:r>
      <w:hyperlink w:anchor="GeneralTerms" w:history="1">
        <w:r w:rsidR="0074506E">
          <w:rPr>
            <w:rStyle w:val="Hyperlink"/>
            <w:sz w:val="16"/>
            <w:szCs w:val="16"/>
          </w:rPr>
          <w:t>Загальні умови</w:t>
        </w:r>
      </w:hyperlink>
    </w:p>
    <w:p w:rsidR="00D67A4B" w:rsidRPr="00B810D0" w:rsidRDefault="00D67A4B" w:rsidP="00233C87">
      <w:pPr>
        <w:pStyle w:val="ProductList-Offering2Heading"/>
        <w:outlineLvl w:val="2"/>
      </w:pPr>
      <w:r>
        <w:tab/>
      </w:r>
      <w:bookmarkStart w:id="71" w:name="_Toc391666480"/>
      <w:r>
        <w:t>Translator API</w:t>
      </w:r>
      <w:bookmarkEnd w:id="71"/>
    </w:p>
    <w:p w:rsidR="00D67A4B" w:rsidRPr="00B810D0" w:rsidRDefault="00D67A4B" w:rsidP="00A914BF">
      <w:pPr>
        <w:pStyle w:val="ProductList-Body"/>
      </w:pPr>
      <w:r>
        <w:t xml:space="preserve">Клієнт може використовувати Translator API згідно з Умовами використання Translator API, зокрема умовами для служби, що прийде на заміну, які можна знайти на веб-сторінці </w:t>
      </w:r>
      <w:hyperlink r:id="rId45" w:history="1">
        <w:r>
          <w:rPr>
            <w:rStyle w:val="Hyperlink"/>
          </w:rPr>
          <w:t>http://aka.ms/translatortou</w:t>
        </w:r>
      </w:hyperlink>
      <w:r>
        <w:t xml:space="preserve">, і Положенням про конфіденційність Translator, яке можна знайти на веб-сторінці </w:t>
      </w:r>
      <w:hyperlink r:id="rId46" w:history="1">
        <w:r w:rsidR="006D3DD7">
          <w:rPr>
            <w:rStyle w:val="Hyperlink"/>
          </w:rPr>
          <w:t>http://aka.ms/translatorprivacy</w:t>
        </w:r>
      </w:hyperlink>
      <w:r>
        <w:t>.</w:t>
      </w:r>
    </w:p>
    <w:p w:rsidR="00D67A4B" w:rsidRPr="00B810D0" w:rsidRDefault="005D6BB9" w:rsidP="00D67A4B">
      <w:pPr>
        <w:pStyle w:val="ProductList-Body"/>
        <w:shd w:val="clear" w:color="auto" w:fill="A6A6A6" w:themeFill="background1" w:themeFillShade="A6"/>
        <w:spacing w:before="120" w:after="240"/>
        <w:jc w:val="right"/>
      </w:pPr>
      <w:hyperlink w:anchor="Зміст" w:history="1">
        <w:r w:rsidR="0074506E">
          <w:rPr>
            <w:rStyle w:val="Hyperlink"/>
            <w:sz w:val="16"/>
            <w:szCs w:val="16"/>
          </w:rPr>
          <w:t>Зміст</w:t>
        </w:r>
      </w:hyperlink>
      <w:r w:rsidR="0074506E">
        <w:rPr>
          <w:sz w:val="16"/>
          <w:szCs w:val="16"/>
        </w:rPr>
        <w:t xml:space="preserve"> / </w:t>
      </w:r>
      <w:hyperlink w:anchor="GeneralTerms" w:history="1">
        <w:r w:rsidR="0074506E">
          <w:rPr>
            <w:rStyle w:val="Hyperlink"/>
            <w:sz w:val="16"/>
            <w:szCs w:val="16"/>
          </w:rPr>
          <w:t>Загальні умови</w:t>
        </w:r>
      </w:hyperlink>
    </w:p>
    <w:p w:rsidR="000E6ED8" w:rsidRPr="00B810D0" w:rsidRDefault="00D67A4B" w:rsidP="00233C87">
      <w:pPr>
        <w:pStyle w:val="ProductList-Offering2Heading"/>
        <w:outlineLvl w:val="2"/>
      </w:pPr>
      <w:bookmarkStart w:id="72" w:name="_Toc391666481"/>
      <w:r>
        <w:t>Yammer Enterprise</w:t>
      </w:r>
      <w:bookmarkEnd w:id="72"/>
    </w:p>
    <w:p w:rsidR="00D67A4B" w:rsidRPr="00B810D0" w:rsidRDefault="00D67A4B" w:rsidP="00D67A4B">
      <w:pPr>
        <w:pStyle w:val="ProductList-Body"/>
      </w:pPr>
      <w:r>
        <w:rPr>
          <w:b/>
          <w:color w:val="00188F"/>
        </w:rPr>
        <w:t>Зовнішні користувачі</w:t>
      </w:r>
    </w:p>
    <w:p w:rsidR="00D67A4B" w:rsidRPr="00B810D0" w:rsidRDefault="00D67A4B" w:rsidP="00D67A4B">
      <w:pPr>
        <w:pStyle w:val="ProductList-Body"/>
      </w:pPr>
      <w:r>
        <w:t>Зовнішні користувачі1, запрошені до сервісу Yammer через функцію зовнішньої мережі, не потребують ліцензій на підписку користувача.</w:t>
      </w:r>
    </w:p>
    <w:p w:rsidR="00D67A4B" w:rsidRPr="00B810D0" w:rsidRDefault="00D67A4B" w:rsidP="00D67A4B">
      <w:pPr>
        <w:pStyle w:val="ProductList-Body"/>
      </w:pPr>
    </w:p>
    <w:p w:rsidR="00D67A4B" w:rsidRPr="00B810D0" w:rsidRDefault="00D67A4B" w:rsidP="00D67A4B">
      <w:pPr>
        <w:pStyle w:val="ProductList-Body"/>
      </w:pPr>
      <w:r>
        <w:rPr>
          <w:b/>
          <w:color w:val="00188F"/>
        </w:rPr>
        <w:t>Використання Даних клієнта корпорацією Майкрософт</w:t>
      </w:r>
    </w:p>
    <w:p w:rsidR="00D67A4B" w:rsidRPr="00B810D0" w:rsidRDefault="00D67A4B" w:rsidP="00D67A4B">
      <w:pPr>
        <w:pStyle w:val="ProductList-Body"/>
      </w:pPr>
      <w:r>
        <w:t xml:space="preserve">Попри будь-які суперечні положення угоди корпоративного ліцензування Клієнта або Умов використання Онлайнових служб, використання Даних клієнта корпорацією Майкрософт в онлайновій службі Yammer Enterprise до та після припинення терміну передплати Клієнта регулюється Декларацією про конфіденційність Yammer Enterprise, яку можна знайти на веб-сторінці </w:t>
      </w:r>
      <w:hyperlink r:id="rId47" w:history="1">
        <w:r w:rsidR="006D3DD7" w:rsidRPr="002930C5">
          <w:rPr>
            <w:rStyle w:val="Hyperlink"/>
          </w:rPr>
          <w:t>www.yammer.com/about/privacy</w:t>
        </w:r>
      </w:hyperlink>
      <w:r>
        <w:t xml:space="preserve">. </w:t>
      </w:r>
    </w:p>
    <w:p w:rsidR="00D67A4B" w:rsidRPr="00B810D0" w:rsidRDefault="00D67A4B" w:rsidP="00D67A4B">
      <w:pPr>
        <w:pStyle w:val="ProductList-Body"/>
      </w:pPr>
    </w:p>
    <w:p w:rsidR="00D67A4B" w:rsidRPr="00B810D0" w:rsidRDefault="00D67A4B" w:rsidP="00D67A4B">
      <w:pPr>
        <w:pStyle w:val="ProductList-Body"/>
      </w:pPr>
      <w:r>
        <w:rPr>
          <w:b/>
          <w:color w:val="00188F"/>
        </w:rPr>
        <w:t>Діти</w:t>
      </w:r>
    </w:p>
    <w:p w:rsidR="00D67A4B" w:rsidRPr="00B810D0" w:rsidRDefault="00D67A4B" w:rsidP="00D67A4B">
      <w:pPr>
        <w:pStyle w:val="ProductList-Body"/>
      </w:pPr>
      <w:r>
        <w:t>Служба Yammer Enterprise не призначена для залучення користувачів у віці до 13 років. Клієнту забороняється створювати обліковий запис Yammer для будь-якої особи у віці до 13 років.</w:t>
      </w:r>
    </w:p>
    <w:p w:rsidR="000E6ED8" w:rsidRPr="00B810D0" w:rsidRDefault="005D6BB9" w:rsidP="006D3DD7">
      <w:pPr>
        <w:pStyle w:val="ProductList-Body"/>
        <w:shd w:val="clear" w:color="auto" w:fill="A6A6A6" w:themeFill="background1" w:themeFillShade="A6"/>
        <w:spacing w:before="120" w:after="240"/>
        <w:jc w:val="right"/>
      </w:pPr>
      <w:hyperlink w:anchor="Зміст" w:history="1">
        <w:r w:rsidR="0074506E">
          <w:rPr>
            <w:rStyle w:val="Hyperlink"/>
            <w:sz w:val="16"/>
            <w:szCs w:val="16"/>
          </w:rPr>
          <w:t>Зміст</w:t>
        </w:r>
      </w:hyperlink>
      <w:r w:rsidR="0074506E">
        <w:rPr>
          <w:sz w:val="16"/>
          <w:szCs w:val="16"/>
        </w:rPr>
        <w:t xml:space="preserve"> / </w:t>
      </w:r>
      <w:hyperlink w:anchor="GeneralTerms" w:history="1">
        <w:r w:rsidR="0074506E">
          <w:rPr>
            <w:rStyle w:val="Hyperlink"/>
            <w:sz w:val="16"/>
            <w:szCs w:val="16"/>
          </w:rPr>
          <w:t>Загальні умови</w:t>
        </w:r>
      </w:hyperlink>
    </w:p>
    <w:p w:rsidR="000E6ED8" w:rsidRDefault="000E6ED8" w:rsidP="00A914BF">
      <w:pPr>
        <w:pStyle w:val="ProductList-Body"/>
        <w:sectPr w:rsidR="000E6ED8" w:rsidSect="00637F06">
          <w:type w:val="continuous"/>
          <w:pgSz w:w="12240" w:h="15840"/>
          <w:pgMar w:top="1440" w:right="720" w:bottom="1440" w:left="720" w:header="720" w:footer="720" w:gutter="0"/>
          <w:cols w:space="720"/>
          <w:titlePg/>
          <w:docGrid w:linePitch="360"/>
        </w:sectPr>
      </w:pPr>
    </w:p>
    <w:p w:rsidR="000E6ED8" w:rsidRPr="00B810D0" w:rsidRDefault="00D67A4B" w:rsidP="00233C87">
      <w:pPr>
        <w:pStyle w:val="ProductList-SectionHeading"/>
        <w:outlineLvl w:val="0"/>
      </w:pPr>
      <w:bookmarkStart w:id="73" w:name="Attachment1"/>
      <w:bookmarkStart w:id="74" w:name="_Toc391666482"/>
      <w:r>
        <w:t>Вкладення 1 – Повідомлення</w:t>
      </w:r>
      <w:bookmarkEnd w:id="73"/>
      <w:bookmarkEnd w:id="74"/>
    </w:p>
    <w:p w:rsidR="004D27A6" w:rsidRPr="00B810D0" w:rsidRDefault="00D67A4B" w:rsidP="00233C87">
      <w:pPr>
        <w:pStyle w:val="ProductList-Offering1Heading"/>
        <w:outlineLvl w:val="1"/>
      </w:pPr>
      <w:bookmarkStart w:id="75" w:name="_Toc391666483"/>
      <w:r>
        <w:t>Bing Maps</w:t>
      </w:r>
      <w:bookmarkEnd w:id="75"/>
    </w:p>
    <w:p w:rsidR="00D67A4B" w:rsidRPr="00B810D0"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48" w:history="1">
        <w:r w:rsidR="006D3DD7" w:rsidRPr="00A27D70">
          <w:rPr>
            <w:rStyle w:val="Hyperlink"/>
          </w:rPr>
          <w:t>go.microsoft.com/?linkid=9710837</w:t>
        </w:r>
      </w:hyperlink>
      <w:r>
        <w:t xml:space="preserve"> і Декларацією про конфіденційність Bing Maps, доступною за адресою </w:t>
      </w:r>
      <w:hyperlink r:id="rId49" w:history="1">
        <w:r w:rsidR="006D3DD7" w:rsidRPr="00A27D70">
          <w:rPr>
            <w:rStyle w:val="Hyperlink"/>
          </w:rPr>
          <w:t>go.microsoft.com/fwlink/?LinkID=248686</w:t>
        </w:r>
      </w:hyperlink>
      <w:r>
        <w:t>.</w:t>
      </w:r>
    </w:p>
    <w:p w:rsidR="00A27D70" w:rsidRPr="006D3DD7" w:rsidRDefault="00A27D70" w:rsidP="00A914BF">
      <w:pPr>
        <w:pStyle w:val="ProductList-Body"/>
        <w:rPr>
          <w:sz w:val="14"/>
          <w:szCs w:val="14"/>
        </w:rPr>
      </w:pPr>
    </w:p>
    <w:p w:rsidR="00D67A4B" w:rsidRPr="00B810D0" w:rsidRDefault="00A27D70" w:rsidP="00233C87">
      <w:pPr>
        <w:pStyle w:val="ProductList-Offering1Heading"/>
        <w:outlineLvl w:val="1"/>
      </w:pPr>
      <w:bookmarkStart w:id="76" w:name="_Toc391666484"/>
      <w:r>
        <w:t>Клієнтська підтримка</w:t>
      </w:r>
      <w:bookmarkEnd w:id="76"/>
    </w:p>
    <w:p w:rsidR="00A27D70" w:rsidRPr="00B810D0" w:rsidRDefault="00A27D70" w:rsidP="00A27D70">
      <w:pPr>
        <w:pStyle w:val="ProductList-Body"/>
      </w:pPr>
      <w:r>
        <w:t>Якщо угода корпоративного ліцензування Клієнта включає договір «Master Business Agreement», датований до 1 вересня 2007 року, (і</w:t>
      </w:r>
      <w:r w:rsidR="006D3DD7">
        <w:t> </w:t>
      </w:r>
      <w:r>
        <w:t>Клієнт не підписав жодного іншого договору «Microsoft Professional Services» головного рівня), або якщо Клієнт придбав ліцензії відповідно до Угоди про передплату Microsoft Online чи іншої угоди з Майкрософт, які охоплюють тільки Онлайнові послуги, Підтримка клієнтів здійснюється відповідно до цих додаткових умов.</w:t>
      </w:r>
    </w:p>
    <w:p w:rsidR="00A27D70" w:rsidRPr="006D3DD7" w:rsidRDefault="00A27D70" w:rsidP="00A27D70">
      <w:pPr>
        <w:pStyle w:val="ProductList-Body"/>
        <w:rPr>
          <w:sz w:val="14"/>
          <w:szCs w:val="14"/>
        </w:rPr>
      </w:pPr>
    </w:p>
    <w:p w:rsidR="00A27D70" w:rsidRPr="00B810D0" w:rsidRDefault="00A27D70" w:rsidP="00233C87">
      <w:pPr>
        <w:pStyle w:val="ProductList-Body"/>
        <w:outlineLvl w:val="2"/>
      </w:pPr>
      <w:r>
        <w:rPr>
          <w:b/>
          <w:color w:val="00188F"/>
        </w:rPr>
        <w:t>Визначення</w:t>
      </w:r>
    </w:p>
    <w:p w:rsidR="00A27D70" w:rsidRPr="00B810D0" w:rsidRDefault="00A27D70" w:rsidP="00BC4E64">
      <w:pPr>
        <w:pStyle w:val="ProductList-Body"/>
        <w:spacing w:after="120"/>
      </w:pPr>
      <w:r>
        <w:t>Визначення термінів, використаних у цьому Повідомленні про підтримку клієнтів, але не описаних тут, наведено в угоді корпоративного ліцензування Клієнта.</w:t>
      </w:r>
    </w:p>
    <w:p w:rsidR="00A27D70" w:rsidRPr="00B810D0" w:rsidRDefault="00A27D70" w:rsidP="00BC4E64">
      <w:pPr>
        <w:pStyle w:val="ProductList-Body"/>
        <w:spacing w:after="120"/>
      </w:pPr>
      <w:r>
        <w:t xml:space="preserve">«Підтримка клієнтів» означає будь-яку підтримку, надану Клієнту відповідно до угоди корпоративного ліцензування Клієнта. </w:t>
      </w:r>
    </w:p>
    <w:p w:rsidR="00A27D70" w:rsidRPr="00B810D0" w:rsidRDefault="00A27D70" w:rsidP="00A27D70">
      <w:pPr>
        <w:pStyle w:val="ProductList-Body"/>
      </w:pPr>
      <w:r>
        <w:t>«Виправлення» означає виправлення Продукту, його модифікації, покращені версії або їхні похідні, які Майкрософт зазвичай випускає (наприклад, пакети оновлень) або надає Клієнту під час надання Підтримки клієнтів для вирішення певної проблеми.</w:t>
      </w:r>
    </w:p>
    <w:p w:rsidR="00A27D70" w:rsidRPr="006D3DD7" w:rsidRDefault="00A27D70" w:rsidP="00A27D70">
      <w:pPr>
        <w:pStyle w:val="ProductList-Body"/>
        <w:rPr>
          <w:sz w:val="16"/>
          <w:szCs w:val="16"/>
        </w:rPr>
      </w:pPr>
    </w:p>
    <w:p w:rsidR="00A27D70" w:rsidRPr="00B810D0" w:rsidRDefault="00A27D70" w:rsidP="00233C87">
      <w:pPr>
        <w:pStyle w:val="ProductList-Body"/>
        <w:outlineLvl w:val="2"/>
      </w:pPr>
      <w:r>
        <w:rPr>
          <w:b/>
          <w:color w:val="00188F"/>
        </w:rPr>
        <w:t>Виправлення</w:t>
      </w:r>
    </w:p>
    <w:p w:rsidR="00A27D70" w:rsidRPr="00B810D0" w:rsidRDefault="00A27D70" w:rsidP="00A27D70">
      <w:pPr>
        <w:pStyle w:val="ProductList-Body"/>
      </w:pPr>
      <w:r>
        <w:t>Якщо під час надання Підтримки клієнтів Майкрософт надає Виправлення Клієнту, вони ліцензуються відповідно до ліцензійних умов, застосовних до Продукту, до якого належать ці Виправлення, якщо до Виправлень не застосовуються окремі умови. Якщо Виправлення для</w:t>
      </w:r>
      <w:r w:rsidR="006D3DD7">
        <w:t> </w:t>
      </w:r>
      <w:r>
        <w:t>Служб Windows Azure, служб Microsoft Dynamics CRM Online, Microsoft Dynamics Marketing або Microsoft Social Listening не надаються, застосовуватимуться будь-які інші права на використання Виправлень, які надає корпорація Майкрософт. Якщо права на використання надаються, ви матимете невиключну повністю оплачену тимчасову ліцензію на використання та відтворення Виправлень лише для внутрішнього використання. Якщо для Служб Microsoft Azure, Microsoft Dynamics CRM Online, Microsoft Dynamics Marketing або Microsoft Social Listening надано Виправлення, до них застосовуватимуться будь-які інші умови використання, надані корпорацією Майкрософт разом з Виправленнями, а якщо такі умови не надано, Клієнт отримаєте невиключну, тимчасову, повністю оплачену ліцензію на використання та</w:t>
      </w:r>
      <w:r w:rsidR="007C3B73">
        <w:t> </w:t>
      </w:r>
      <w:r>
        <w:t>відтворення Виправлень виключно для внутрішнього використання. Клієнту заборонено модифікувати, змінювати ім’я файлу чи поєднувати будь-які Виправлення з будь-яким комп’ютерним кодом, що не є комп’ютерним кодом Майкрософт.</w:t>
      </w:r>
    </w:p>
    <w:p w:rsidR="00A27D70" w:rsidRPr="006D3DD7" w:rsidRDefault="00A27D70" w:rsidP="00A27D70">
      <w:pPr>
        <w:pStyle w:val="ProductList-Body"/>
        <w:rPr>
          <w:sz w:val="14"/>
          <w:szCs w:val="14"/>
        </w:rPr>
      </w:pPr>
    </w:p>
    <w:p w:rsidR="00A27D70" w:rsidRPr="00B810D0" w:rsidRDefault="00A27D70" w:rsidP="00233C87">
      <w:pPr>
        <w:pStyle w:val="ProductList-Body"/>
        <w:outlineLvl w:val="2"/>
      </w:pPr>
      <w:r>
        <w:rPr>
          <w:b/>
          <w:color w:val="00188F"/>
        </w:rPr>
        <w:t>Результати попередньої роботи</w:t>
      </w:r>
    </w:p>
    <w:p w:rsidR="00A27D70" w:rsidRPr="00B810D0" w:rsidRDefault="00A27D70" w:rsidP="00A27D70">
      <w:pPr>
        <w:pStyle w:val="ProductList-Body"/>
      </w:pPr>
      <w:r>
        <w:t>Усі права на будь-які комп’ютерні коди або письмові матеріали, розроблені або іншим чином отримані сторонами угоди або їхніми Афілійованими особами незалежно від угоди корпоративного ліцензування Клієнта (Результати попередньої роботи) залишаться виключною власністю сторони, яка їх надає. Під час надання Підтримки клієнтів кожна зі сторін надає іншій стороні (а за потреби й</w:t>
      </w:r>
      <w:r w:rsidR="006D3DD7">
        <w:t> </w:t>
      </w:r>
      <w:r>
        <w:t>підрядникам Майкрософт) тимчасову, невиключну ліцензію на використання, відтворення та модифікацію будь-яких Результатів попередньої роботи, наданих іншій стороні, винятково для виконання її зобов’язань у зв’язку з такою Підтримкою клієнтів. Якщо інше не</w:t>
      </w:r>
      <w:r w:rsidR="006D3DD7">
        <w:t> </w:t>
      </w:r>
      <w:r>
        <w:t>погоджено сторонами у письмовому вигляді, після повної оплати Майкрософт надає Клієнтові невиключну, безстрокову,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матеріалів Підтримки клієнтів, виключно у формі, доставленій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 Якщо Клієнт перебуває на території Чеської Республіки, Клієнт заявляє, що автор надав відповідні згоди на зміну результатів попередньої роботи Клієнта. Будь-яке порушення Клієнтом умов угоди корпоративного ліцензування Клієнта або будь-яких інших положень, незважаючи на підтримку клієнтів, гарантовану цією угодою, буде умовою, що скасовує отримання постійної ліцензії на</w:t>
      </w:r>
      <w:r w:rsidR="006D3DD7">
        <w:t> </w:t>
      </w:r>
      <w:r>
        <w:t>Результати попередньої роботи Microsoft, залишені Клієнту після завершення надання Підтримки клієнтів корпорацією Майкрософт.</w:t>
      </w:r>
    </w:p>
    <w:p w:rsidR="00A27D70" w:rsidRPr="006D3DD7" w:rsidRDefault="00A27D70" w:rsidP="00A27D70">
      <w:pPr>
        <w:pStyle w:val="ProductList-Body"/>
        <w:rPr>
          <w:sz w:val="14"/>
          <w:szCs w:val="14"/>
        </w:rPr>
      </w:pPr>
    </w:p>
    <w:p w:rsidR="00A27D70" w:rsidRPr="00B810D0" w:rsidRDefault="00A27D70" w:rsidP="00233C87">
      <w:pPr>
        <w:pStyle w:val="ProductList-Body"/>
        <w:outlineLvl w:val="2"/>
      </w:pPr>
      <w:r>
        <w:rPr>
          <w:b/>
          <w:color w:val="00188F"/>
        </w:rPr>
        <w:t>Матеріали</w:t>
      </w:r>
    </w:p>
    <w:p w:rsidR="00A27D70" w:rsidRPr="00B810D0" w:rsidRDefault="00A27D70" w:rsidP="00A27D70">
      <w:pPr>
        <w:pStyle w:val="ProductList-Body"/>
      </w:pPr>
      <w:r>
        <w:t>Усі права щодо будь-яких матеріалів, які розроблені Майкрософт (і не належать до програмного коду) і надані Клієнту у зв’язку з</w:t>
      </w:r>
      <w:r w:rsidR="006D3DD7">
        <w:t> </w:t>
      </w:r>
      <w:r>
        <w:t>Підтримкою клієнтів («Матеріали»), є власністю Майкрософт, окрім випадків, коли такі Матеріали становлять Результати попередньої роботи Клієнта. Майкрософт надає Клієнтові невиключну, постійну, повністю оплачену ліцензію на використання, відтворення та</w:t>
      </w:r>
      <w:r w:rsidR="006D3DD7">
        <w:t> </w:t>
      </w:r>
      <w:r>
        <w:t>модифікацію Матеріалів виключно для внутрішньої господарської діяльності Клієнта без будь-якого зобов’язання нарахування або</w:t>
      </w:r>
      <w:r w:rsidR="006D3DD7">
        <w:t> </w:t>
      </w:r>
      <w:r>
        <w:t>виплати роялті.</w:t>
      </w:r>
    </w:p>
    <w:p w:rsidR="00A27D70" w:rsidRPr="00B810D0" w:rsidRDefault="00A27D70" w:rsidP="00233C87">
      <w:pPr>
        <w:pStyle w:val="ProductList-Body"/>
        <w:outlineLvl w:val="2"/>
      </w:pPr>
      <w:r>
        <w:rPr>
          <w:b/>
          <w:color w:val="00188F"/>
        </w:rPr>
        <w:t>Зразки програмного коду</w:t>
      </w:r>
    </w:p>
    <w:p w:rsidR="00A27D70" w:rsidRPr="00B810D0" w:rsidRDefault="00A27D70" w:rsidP="00A27D70">
      <w:pPr>
        <w:pStyle w:val="ProductList-Body"/>
      </w:pPr>
      <w:r>
        <w:t>Майкрософт надає Клієнтові невиключне, безстрокове без зобов’язання виплати роялті право на використання та модифікацію будь-якого програмного коду, який надає Майкрософт із метою ілюстрації («Зразок програмного коду»), а також на відтворення та поширення Зразка</w:t>
      </w:r>
      <w:r w:rsidR="006D3DD7">
        <w:t> </w:t>
      </w:r>
      <w:r>
        <w:t>програмного коду у формі об’єктного коду за ум</w:t>
      </w:r>
      <w:r w:rsidR="006D3DD7">
        <w:t>ови, що Клієнт погоджується: (i</w:t>
      </w:r>
      <w:r>
        <w:t>) не використовувати найменування, емблему або торговельні марки Майкрософт для рекламування й розповсюдження програмних продуктів Клієнта, у які вбудовано Зразок програмного коду; (ii) включати належне попередження про авторське право на програмних продуктах Клієнта, у які вбудовано Зразок програмного коду; та (iii) убезпечувати, охороняти та звільняти Майкрософт і постачальників Майкрософт від відповідальності за будь-якими претензіями або позовами, включно з компенсацією витрат на правову допомогу, які виникли у зв’язку або зумовлені використанням чи</w:t>
      </w:r>
      <w:r w:rsidR="006D3DD7">
        <w:t> </w:t>
      </w:r>
      <w:r>
        <w:t>розповсюдженням Зразка програмного коду.</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Права Афілійованих осіб</w:t>
      </w:r>
    </w:p>
    <w:p w:rsidR="00A27D70" w:rsidRPr="00B810D0" w:rsidRDefault="00A27D70" w:rsidP="00A27D70">
      <w:pPr>
        <w:pStyle w:val="ProductList-Body"/>
      </w:pPr>
      <w:r>
        <w:t>Клієнт може надавати за субліцензією права, передбачені в цьому розділі, проте Афілійовані особи Клієнта не можуть передавати права за</w:t>
      </w:r>
      <w:r w:rsidR="006D3DD7">
        <w:t> </w:t>
      </w:r>
      <w:r>
        <w:t>субліцензією, і використання цих прав має відповідати умовам ліцензії, наведеним в угоді корпоративного ліцензування Клієнта.</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Гарантія на підтримку клієнтів</w:t>
      </w:r>
    </w:p>
    <w:p w:rsidR="00D67A4B" w:rsidRPr="00B810D0" w:rsidRDefault="00A27D70" w:rsidP="00A27D70">
      <w:pPr>
        <w:pStyle w:val="ProductList-Body"/>
      </w:pPr>
      <w:r>
        <w:t>Майкрософт гарантує, що Підтримка клієнтів здійснюватиметься на професійному рівні.</w:t>
      </w:r>
    </w:p>
    <w:p w:rsidR="00D67A4B" w:rsidRPr="00B810D0" w:rsidRDefault="00D67A4B" w:rsidP="00A914BF">
      <w:pPr>
        <w:pStyle w:val="ProductList-Body"/>
      </w:pPr>
    </w:p>
    <w:p w:rsidR="00D67A4B" w:rsidRPr="00B810D0" w:rsidRDefault="00A27D70" w:rsidP="00233C87">
      <w:pPr>
        <w:pStyle w:val="ProductList-Offering1Heading"/>
        <w:outlineLvl w:val="1"/>
      </w:pPr>
      <w:bookmarkStart w:id="77" w:name="_Toc391666485"/>
      <w:r>
        <w:t>Повідомлення про візуальний стандарт H.264/AVC, стандарт відео VC-1, візуальний стандарт MPEG-4 Part 2 і стандарт відео MPEG-2</w:t>
      </w:r>
      <w:bookmarkEnd w:id="77"/>
    </w:p>
    <w:p w:rsidR="00A27D70" w:rsidRPr="00B810D0" w:rsidRDefault="00A27D70" w:rsidP="00A27D70">
      <w:pPr>
        <w:pStyle w:val="ProductList-Body"/>
      </w:pPr>
      <w:r>
        <w:t>До складу цього програмного продукту можуть входити технології стискання відеоданих H.264/AVC, VC-1, MPEG-4 Part 2 та MPEG-2. На</w:t>
      </w:r>
      <w:r w:rsidR="006D3DD7">
        <w:t> </w:t>
      </w:r>
      <w:r>
        <w:t>вимогу компанії MPEG LA, L.L.C. до цього документа додано таке зауваження:</w:t>
      </w:r>
    </w:p>
    <w:p w:rsidR="00A27D70" w:rsidRPr="00B810D0"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w:t>
      </w:r>
      <w:r w:rsidR="006D3DD7">
        <w:t> </w:t>
      </w:r>
      <w:r>
        <w:t>2</w:t>
      </w:r>
      <w:r w:rsidR="006D3DD7">
        <w:t> </w:t>
      </w:r>
      <w:r>
        <w:t xml:space="preserve">ТА MPEG-2 ДЛЯ ОСОБИСТОГО ТА НЕКОМЕРЦІЙНОГО ВИКОРИСТАННЯ СПОЖИВАЧЕМ ДЛЯ (А) КОДУВАННЯ ВІДЕО ВІДПОВІДНО ДО ЗАЗНАЧЕНИХ ВИЩЕ (ВІДЕОСТАНДАРТІВ) І/АБО (Б)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50" w:history="1">
        <w:r w:rsidR="006D3DD7" w:rsidRPr="0084136D">
          <w:rPr>
            <w:rStyle w:val="Hyperlink"/>
          </w:rPr>
          <w:t>www.mpegla.com/index1.cfm</w:t>
        </w:r>
      </w:hyperlink>
      <w:r>
        <w:t xml:space="preserve">. </w:t>
      </w:r>
    </w:p>
    <w:p w:rsidR="00D67A4B" w:rsidRPr="00B810D0" w:rsidRDefault="00A27D70" w:rsidP="00A27D70">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rsidR="00D67A4B" w:rsidRPr="00B810D0" w:rsidRDefault="00D67A4B" w:rsidP="00A914BF">
      <w:pPr>
        <w:pStyle w:val="ProductList-Body"/>
      </w:pPr>
    </w:p>
    <w:p w:rsidR="00A27D70" w:rsidRPr="00B810D0" w:rsidRDefault="00A27D70" w:rsidP="00A914BF">
      <w:pPr>
        <w:pStyle w:val="ProductList-Body"/>
      </w:pPr>
    </w:p>
    <w:p w:rsidR="00D67A4B" w:rsidRDefault="00D67A4B" w:rsidP="00A914BF">
      <w:pPr>
        <w:pStyle w:val="ProductList-Body"/>
        <w:sectPr w:rsidR="00D67A4B" w:rsidSect="00637F06">
          <w:footerReference w:type="default" r:id="rId51"/>
          <w:footerReference w:type="first" r:id="rId52"/>
          <w:pgSz w:w="12240" w:h="15840"/>
          <w:pgMar w:top="1440" w:right="720" w:bottom="1440" w:left="720" w:header="720" w:footer="720" w:gutter="0"/>
          <w:cols w:space="720"/>
          <w:titlePg/>
          <w:docGrid w:linePitch="360"/>
        </w:sectPr>
      </w:pPr>
    </w:p>
    <w:p w:rsidR="00D67A4B" w:rsidRPr="00B810D0" w:rsidRDefault="000F30F7" w:rsidP="00233C87">
      <w:pPr>
        <w:pStyle w:val="ProductList-SectionHeading"/>
        <w:outlineLvl w:val="0"/>
      </w:pPr>
      <w:bookmarkStart w:id="78" w:name="Attachment2"/>
      <w:bookmarkStart w:id="79" w:name="_Toc391666486"/>
      <w:r>
        <w:t>Вкладення 2 – Набори ліцензій на передплату</w:t>
      </w:r>
      <w:bookmarkEnd w:id="78"/>
      <w:bookmarkEnd w:id="79"/>
    </w:p>
    <w:p w:rsidR="007D0838" w:rsidRPr="00B810D0" w:rsidRDefault="000F30F7" w:rsidP="00A914BF">
      <w:pPr>
        <w:pStyle w:val="ProductList-Body"/>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p w:rsidR="007D0838" w:rsidRPr="00B810D0" w:rsidRDefault="007D0838" w:rsidP="00A914BF">
      <w:pPr>
        <w:pStyle w:val="ProductList-Body"/>
      </w:pPr>
    </w:p>
    <w:tbl>
      <w:tblPr>
        <w:tblW w:w="10665" w:type="dxa"/>
        <w:tblInd w:w="108" w:type="dxa"/>
        <w:tblLayout w:type="fixed"/>
        <w:tblLook w:val="04A0" w:firstRow="1" w:lastRow="0" w:firstColumn="1" w:lastColumn="0" w:noHBand="0" w:noVBand="1"/>
      </w:tblPr>
      <w:tblGrid>
        <w:gridCol w:w="2502"/>
        <w:gridCol w:w="446"/>
        <w:gridCol w:w="446"/>
        <w:gridCol w:w="446"/>
        <w:gridCol w:w="448"/>
        <w:gridCol w:w="446"/>
        <w:gridCol w:w="446"/>
        <w:gridCol w:w="447"/>
        <w:gridCol w:w="446"/>
        <w:gridCol w:w="446"/>
        <w:gridCol w:w="402"/>
        <w:gridCol w:w="938"/>
        <w:gridCol w:w="997"/>
        <w:gridCol w:w="981"/>
        <w:gridCol w:w="828"/>
      </w:tblGrid>
      <w:tr w:rsidR="00EA7404" w:rsidRPr="00EA7404" w:rsidTr="007C3B73">
        <w:trPr>
          <w:cantSplit/>
          <w:trHeight w:val="333"/>
        </w:trPr>
        <w:tc>
          <w:tcPr>
            <w:tcW w:w="2502" w:type="dxa"/>
            <w:vMerge w:val="restart"/>
            <w:shd w:val="clear" w:color="auto" w:fill="auto"/>
            <w:vAlign w:val="bottom"/>
          </w:tcPr>
          <w:p w:rsidR="00EA7404" w:rsidRPr="00EA7404" w:rsidRDefault="00EA7404" w:rsidP="00EA7404">
            <w:pPr>
              <w:pStyle w:val="ProductList-Body"/>
              <w:ind w:left="-108"/>
              <w:rPr>
                <w:sz w:val="24"/>
                <w:szCs w:val="24"/>
              </w:rPr>
            </w:pPr>
            <w:r>
              <w:rPr>
                <w:sz w:val="24"/>
                <w:szCs w:val="24"/>
              </w:rPr>
              <w:t>Онлайнова служба</w:t>
            </w:r>
          </w:p>
        </w:tc>
        <w:tc>
          <w:tcPr>
            <w:tcW w:w="8163" w:type="dxa"/>
            <w:gridSpan w:val="14"/>
            <w:tcBorders>
              <w:bottom w:val="single" w:sz="12" w:space="0" w:color="FFFFFF" w:themeColor="background1"/>
            </w:tcBorders>
            <w:shd w:val="clear" w:color="auto" w:fill="0072C6"/>
          </w:tcPr>
          <w:p w:rsidR="00EA7404" w:rsidRPr="00EA7404" w:rsidRDefault="00EA7404" w:rsidP="00EA7404">
            <w:pPr>
              <w:pStyle w:val="ProductList-Body"/>
              <w:spacing w:before="20" w:after="20"/>
              <w:jc w:val="center"/>
              <w:rPr>
                <w:color w:val="FFFFFF" w:themeColor="background1"/>
                <w:sz w:val="24"/>
                <w:szCs w:val="24"/>
              </w:rPr>
            </w:pPr>
            <w:r>
              <w:rPr>
                <w:color w:val="FFFFFF" w:themeColor="background1"/>
                <w:sz w:val="24"/>
                <w:szCs w:val="24"/>
              </w:rPr>
              <w:t>Набір ліцензій на передплату</w:t>
            </w:r>
          </w:p>
        </w:tc>
      </w:tr>
      <w:tr w:rsidR="00EA7404" w:rsidRPr="00871B86" w:rsidTr="007C3B73">
        <w:trPr>
          <w:cantSplit/>
          <w:trHeight w:val="501"/>
        </w:trPr>
        <w:tc>
          <w:tcPr>
            <w:tcW w:w="2502" w:type="dxa"/>
            <w:vMerge/>
            <w:shd w:val="clear" w:color="auto" w:fill="auto"/>
            <w:vAlign w:val="bottom"/>
            <w:hideMark/>
          </w:tcPr>
          <w:p w:rsidR="00EA7404" w:rsidRPr="006D49E1" w:rsidRDefault="00EA7404" w:rsidP="006D49E1">
            <w:pPr>
              <w:pStyle w:val="ProductList-Body"/>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Enterprise</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Government</w:t>
            </w:r>
          </w:p>
        </w:tc>
        <w:tc>
          <w:tcPr>
            <w:tcW w:w="129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Education</w:t>
            </w:r>
          </w:p>
        </w:tc>
        <w:tc>
          <w:tcPr>
            <w:tcW w:w="9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 xml:space="preserve">для </w:t>
            </w:r>
            <w:r w:rsidR="006A5CF8">
              <w:rPr>
                <w:rFonts w:asciiTheme="majorHAnsi" w:hAnsiTheme="majorHAnsi"/>
                <w:color w:val="FFFFFF" w:themeColor="background1"/>
                <w:szCs w:val="18"/>
              </w:rPr>
              <w:br/>
            </w:r>
            <w:r>
              <w:rPr>
                <w:rFonts w:asciiTheme="majorHAnsi" w:hAnsiTheme="majorHAnsi"/>
                <w:color w:val="FFFFFF" w:themeColor="background1"/>
                <w:szCs w:val="18"/>
              </w:rPr>
              <w:t>малого бізнесу</w:t>
            </w:r>
          </w:p>
        </w:tc>
        <w:tc>
          <w:tcPr>
            <w:tcW w:w="99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для малого бізнесу</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 w:val="16"/>
                <w:szCs w:val="16"/>
              </w:rPr>
              <w:t>Преміум</w:t>
            </w:r>
          </w:p>
        </w:tc>
        <w:tc>
          <w:tcPr>
            <w:tcW w:w="98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для середнього бізнесу</w:t>
            </w:r>
          </w:p>
        </w:tc>
        <w:tc>
          <w:tcPr>
            <w:tcW w:w="828" w:type="dxa"/>
            <w:vMerge w:val="restart"/>
            <w:tcBorders>
              <w:top w:val="single" w:sz="12" w:space="0" w:color="FFFFFF" w:themeColor="background1"/>
              <w:lef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Enterprise</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Mobility Suite</w:t>
            </w:r>
          </w:p>
        </w:tc>
      </w:tr>
      <w:tr w:rsidR="00EA7404" w:rsidRPr="00871B86" w:rsidTr="007C3B73">
        <w:trPr>
          <w:cantSplit/>
          <w:trHeight w:val="288"/>
        </w:trPr>
        <w:tc>
          <w:tcPr>
            <w:tcW w:w="2502" w:type="dxa"/>
            <w:vMerge/>
            <w:tcBorders>
              <w:bottom w:val="dashSmallGap" w:sz="4" w:space="0" w:color="808080" w:themeColor="background1" w:themeShade="80"/>
            </w:tcBorders>
            <w:shd w:val="clear" w:color="auto" w:fill="auto"/>
            <w:vAlign w:val="bottom"/>
          </w:tcPr>
          <w:p w:rsidR="00EA7404" w:rsidRPr="00871B86" w:rsidRDefault="00EA7404" w:rsidP="0072631D">
            <w:pPr>
              <w:pStyle w:val="ProductList-Body"/>
              <w:rPr>
                <w:rFonts w:asciiTheme="majorHAnsi" w:hAnsiTheme="majorHAnsi"/>
                <w:szCs w:val="18"/>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A3</w:t>
            </w:r>
          </w:p>
        </w:tc>
        <w:tc>
          <w:tcPr>
            <w:tcW w:w="40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A4</w:t>
            </w:r>
          </w:p>
        </w:tc>
        <w:tc>
          <w:tcPr>
            <w:tcW w:w="9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99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98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c>
          <w:tcPr>
            <w:tcW w:w="828" w:type="dxa"/>
            <w:vMerge/>
            <w:tcBorders>
              <w:left w:val="single" w:sz="12" w:space="0" w:color="FFFFFF" w:themeColor="background1"/>
              <w:bottom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r>
      <w:tr w:rsidR="0072631D" w:rsidRPr="00871B86" w:rsidTr="007C3B73">
        <w:trPr>
          <w:trHeight w:val="288"/>
        </w:trPr>
        <w:tc>
          <w:tcPr>
            <w:tcW w:w="2502"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7C3B73">
        <w:trPr>
          <w:trHeight w:val="288"/>
        </w:trPr>
        <w:tc>
          <w:tcPr>
            <w:tcW w:w="2502" w:type="dxa"/>
            <w:tcBorders>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7C3B7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7C3B7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7C3B7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7C3B7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7C3B7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7C3B7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7C3B7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72631D" w:rsidRPr="00871B86" w:rsidTr="007C3B7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7C3B7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Lync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7C3B7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7C3B7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8B4134">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7C3B7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7C3B7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5B7124" w:rsidP="0072631D">
            <w:pPr>
              <w:pStyle w:val="ProductList-Body"/>
              <w:ind w:left="-108"/>
              <w:rPr>
                <w:rFonts w:asciiTheme="majorHAnsi" w:hAnsiTheme="majorHAnsi"/>
                <w:szCs w:val="18"/>
              </w:rPr>
            </w:pPr>
            <w:r>
              <w:rPr>
                <w:rFonts w:asciiTheme="majorHAnsi" w:hAnsiTheme="majorHAnsi"/>
                <w:szCs w:val="18"/>
              </w:rPr>
              <w:t>Microsoft Rights Management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7C3B73">
        <w:trPr>
          <w:trHeight w:val="288"/>
        </w:trPr>
        <w:tc>
          <w:tcPr>
            <w:tcW w:w="2502" w:type="dxa"/>
            <w:tcBorders>
              <w:top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02"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93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99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981"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28" w:type="dxa"/>
            <w:tcBorders>
              <w:top w:val="single" w:sz="12" w:space="0" w:color="FFFFFF" w:themeColor="background1"/>
              <w:lef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bl>
    <w:p w:rsidR="00D67A4B" w:rsidRDefault="00D67A4B" w:rsidP="00A914BF">
      <w:pPr>
        <w:pStyle w:val="ProductList-Body"/>
      </w:pPr>
    </w:p>
    <w:p w:rsidR="008B4134" w:rsidRPr="008B4134" w:rsidRDefault="008B4134" w:rsidP="008B4134">
      <w:pPr>
        <w:pStyle w:val="ProductList-Body"/>
      </w:pPr>
      <w:r w:rsidRPr="008B4134">
        <w:t xml:space="preserve">Додаток люкс SLs, які включають "без </w:t>
      </w:r>
      <w:r>
        <w:t>ProPlus</w:t>
      </w:r>
      <w:r w:rsidRPr="008B4134">
        <w:t xml:space="preserve">" у назві, не включають права на </w:t>
      </w:r>
      <w:r>
        <w:t xml:space="preserve">Office </w:t>
      </w:r>
      <w:r w:rsidRPr="008B4134">
        <w:t>365</w:t>
      </w:r>
      <w:r>
        <w:t xml:space="preserve"> ProPlus</w:t>
      </w:r>
      <w:r w:rsidRPr="008B4134">
        <w:t>.</w:t>
      </w:r>
    </w:p>
    <w:p w:rsidR="00D67A4B" w:rsidRPr="00B810D0" w:rsidRDefault="00D67A4B" w:rsidP="00A914BF">
      <w:pPr>
        <w:pStyle w:val="ProductList-Body"/>
      </w:pPr>
    </w:p>
    <w:p w:rsidR="00232755" w:rsidRDefault="00232755" w:rsidP="00A914BF">
      <w:pPr>
        <w:pStyle w:val="ProductList-Body"/>
        <w:sectPr w:rsidR="00232755" w:rsidSect="00637F06">
          <w:pgSz w:w="12240" w:h="15840"/>
          <w:pgMar w:top="1440" w:right="720" w:bottom="1440" w:left="720" w:header="720" w:footer="720" w:gutter="0"/>
          <w:cols w:space="720"/>
          <w:titlePg/>
          <w:docGrid w:linePitch="360"/>
        </w:sectPr>
      </w:pPr>
    </w:p>
    <w:p w:rsidR="00232755" w:rsidRPr="00B810D0" w:rsidRDefault="00232755" w:rsidP="00233C87">
      <w:pPr>
        <w:pStyle w:val="ProductList-SectionHeading"/>
        <w:outlineLvl w:val="0"/>
      </w:pPr>
      <w:bookmarkStart w:id="80" w:name="Attachment3"/>
      <w:bookmarkStart w:id="81" w:name="_Toc391666487"/>
      <w:r>
        <w:t>Вкладення 3 – Стандартні європейські договори (обробники)</w:t>
      </w:r>
      <w:bookmarkEnd w:id="80"/>
      <w:bookmarkEnd w:id="81"/>
    </w:p>
    <w:p w:rsidR="00232755" w:rsidRPr="00B810D0"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w:t>
      </w:r>
      <w:r w:rsidR="001C0FA2">
        <w:t> </w:t>
      </w:r>
      <w:r>
        <w:t>основних прав і свобод людини при передаванні особистих даних, зазначених у Додатку 1, від експортера даних до імпортера даних.</w:t>
      </w:r>
    </w:p>
    <w:p w:rsidR="00232755" w:rsidRPr="00B810D0" w:rsidRDefault="00232755" w:rsidP="00232755">
      <w:pPr>
        <w:pStyle w:val="ProductList-Body"/>
      </w:pPr>
    </w:p>
    <w:p w:rsidR="00232755" w:rsidRPr="00B810D0" w:rsidRDefault="00232755" w:rsidP="00233C87">
      <w:pPr>
        <w:pStyle w:val="ProductList-Body"/>
        <w:jc w:val="center"/>
        <w:outlineLvl w:val="1"/>
      </w:pPr>
      <w:r>
        <w:rPr>
          <w:b/>
        </w:rPr>
        <w:t>Розділ 1: Визначення</w:t>
      </w:r>
    </w:p>
    <w:p w:rsidR="00232755" w:rsidRPr="00B810D0" w:rsidRDefault="00232755" w:rsidP="00232755">
      <w:pPr>
        <w:pStyle w:val="ProductList-Body"/>
      </w:pPr>
    </w:p>
    <w:p w:rsidR="00232755" w:rsidRPr="00B810D0"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rsidR="00232755" w:rsidRPr="00B810D0" w:rsidRDefault="00232755" w:rsidP="00232755">
      <w:pPr>
        <w:pStyle w:val="ProductList-Body"/>
        <w:spacing w:after="120"/>
      </w:pPr>
      <w:r>
        <w:t>(</w:t>
      </w:r>
      <w:r w:rsidR="001C0FA2">
        <w:t>b</w:t>
      </w:r>
      <w:r>
        <w:t xml:space="preserve">) «експортер даних» – це контролер, який передає особисті дані; </w:t>
      </w:r>
    </w:p>
    <w:p w:rsidR="00232755" w:rsidRPr="00B810D0" w:rsidRDefault="00232755" w:rsidP="00232755">
      <w:pPr>
        <w:pStyle w:val="ProductList-Body"/>
        <w:spacing w:after="120"/>
      </w:pPr>
      <w:r>
        <w:t>(</w:t>
      </w:r>
      <w:r w:rsidR="001C0FA2">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rsidR="00232755" w:rsidRPr="00B810D0" w:rsidRDefault="00232755" w:rsidP="00232755">
      <w:pPr>
        <w:pStyle w:val="ProductList-Body"/>
        <w:spacing w:after="120"/>
      </w:pPr>
      <w:r>
        <w:t>(</w:t>
      </w:r>
      <w:r w:rsidR="001C0FA2">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rsidR="00232755" w:rsidRPr="00B810D0" w:rsidRDefault="00232755" w:rsidP="00232755">
      <w:pPr>
        <w:pStyle w:val="ProductList-Body"/>
        <w:spacing w:after="120"/>
      </w:pPr>
      <w:r>
        <w:t>(</w:t>
      </w:r>
      <w:r w:rsidR="001C0FA2">
        <w:t>e</w:t>
      </w:r>
      <w:r>
        <w:t>) «застосовний закон про захист даних» – це законодавчі акти, що захищають основні права і свободи людини та, зокрема, їх право на</w:t>
      </w:r>
      <w:r w:rsidR="001C0FA2">
        <w:t> </w:t>
      </w:r>
      <w:r>
        <w:t xml:space="preserve">приватне життя по відношенню до обробки особистих даних, застосовні до контролера даних в державі-учасниці, в якій створено експортер даних; </w:t>
      </w:r>
    </w:p>
    <w:p w:rsidR="00232755" w:rsidRPr="00B810D0" w:rsidRDefault="00232755" w:rsidP="00232755">
      <w:pPr>
        <w:pStyle w:val="ProductList-Body"/>
      </w:pPr>
      <w:r>
        <w:t>(</w:t>
      </w:r>
      <w:r w:rsidR="001C0FA2">
        <w:t>f</w:t>
      </w:r>
      <w:r>
        <w:t>)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w:t>
      </w:r>
      <w:r w:rsidR="001C0FA2">
        <w:t> </w:t>
      </w:r>
      <w:r>
        <w:t xml:space="preserve">мережі, а також стосовно всіх інших незаконних форм обробки. </w:t>
      </w:r>
    </w:p>
    <w:p w:rsidR="00232755" w:rsidRPr="00B810D0" w:rsidRDefault="00232755" w:rsidP="00232755">
      <w:pPr>
        <w:pStyle w:val="ProductList-Body"/>
      </w:pPr>
    </w:p>
    <w:p w:rsidR="00232755" w:rsidRPr="00B810D0" w:rsidRDefault="00232755" w:rsidP="00233C87">
      <w:pPr>
        <w:pStyle w:val="ProductList-Body"/>
        <w:jc w:val="center"/>
        <w:outlineLvl w:val="1"/>
      </w:pPr>
      <w:r>
        <w:rPr>
          <w:b/>
        </w:rPr>
        <w:t>Розділ 2: Відомості про передачу</w:t>
      </w:r>
    </w:p>
    <w:p w:rsidR="00232755" w:rsidRPr="00B810D0" w:rsidRDefault="00232755" w:rsidP="00232755">
      <w:pPr>
        <w:pStyle w:val="ProductList-Body"/>
      </w:pPr>
    </w:p>
    <w:p w:rsidR="00232755" w:rsidRPr="00B810D0"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w:t>
      </w:r>
    </w:p>
    <w:p w:rsidR="00232755" w:rsidRPr="00B810D0" w:rsidRDefault="00232755" w:rsidP="00A914BF">
      <w:pPr>
        <w:pStyle w:val="ProductList-Body"/>
      </w:pPr>
    </w:p>
    <w:p w:rsidR="00232755" w:rsidRPr="00B810D0" w:rsidRDefault="00232755" w:rsidP="00233C87">
      <w:pPr>
        <w:pStyle w:val="ProductList-Body"/>
        <w:jc w:val="center"/>
        <w:outlineLvl w:val="1"/>
      </w:pPr>
      <w:r>
        <w:rPr>
          <w:b/>
        </w:rPr>
        <w:t>Розділ 3: Пункт щодо сторонніх бенефіціарів</w:t>
      </w:r>
    </w:p>
    <w:p w:rsidR="00232755" w:rsidRPr="00B810D0" w:rsidRDefault="00232755" w:rsidP="00232755">
      <w:pPr>
        <w:pStyle w:val="ProductList-Body"/>
      </w:pPr>
    </w:p>
    <w:p w:rsidR="00232755" w:rsidRPr="00B810D0" w:rsidRDefault="00232755" w:rsidP="00232755">
      <w:pPr>
        <w:pStyle w:val="ProductList-Body"/>
        <w:spacing w:after="120"/>
      </w:pPr>
      <w:r>
        <w:t>1. Суб’єкт даних може затребувати від експортера даних виконання умов цього пункту, пункту 4(</w:t>
      </w:r>
      <w:r w:rsidR="001C0FA2">
        <w:t>b</w:t>
      </w:r>
      <w:r>
        <w:t>)–4(</w:t>
      </w:r>
      <w:r w:rsidR="001C0FA2">
        <w:t>i</w:t>
      </w:r>
      <w:r>
        <w:t>), пункту 5(а)–5(</w:t>
      </w:r>
      <w:r w:rsidR="001C0FA2">
        <w:t>e</w:t>
      </w:r>
      <w:r>
        <w:t>) і 5(</w:t>
      </w:r>
      <w:r w:rsidR="001C0FA2">
        <w:t>g</w:t>
      </w:r>
      <w:r>
        <w:t>–5(</w:t>
      </w:r>
      <w:r w:rsidR="001C0FA2">
        <w:t>j</w:t>
      </w:r>
      <w:r>
        <w:t>), пункту</w:t>
      </w:r>
      <w:r w:rsidR="006A5CF8">
        <w:t> </w:t>
      </w:r>
      <w:r>
        <w:t xml:space="preserve">6(1) і (2), пункту 7, пункту 8(2), а також пунктів 9–12 як сторонній бенефіціар. </w:t>
      </w:r>
    </w:p>
    <w:p w:rsidR="00232755" w:rsidRPr="00B810D0" w:rsidRDefault="00232755" w:rsidP="00232755">
      <w:pPr>
        <w:pStyle w:val="ProductList-Body"/>
        <w:spacing w:after="120"/>
      </w:pPr>
      <w:r>
        <w:t>2. Суб’єкт даних може затребувати від імпортера даних виконання умов цього пункту, пункту 5(а)–5(</w:t>
      </w:r>
      <w:r w:rsidR="001C0FA2">
        <w:t>e</w:t>
      </w:r>
      <w:r>
        <w:t>) і (</w:t>
      </w:r>
      <w:r w:rsidR="001C0FA2">
        <w:t>g</w:t>
      </w:r>
      <w:r>
        <w:t xml:space="preserve">),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rsidR="00232755" w:rsidRPr="00B810D0" w:rsidRDefault="00232755" w:rsidP="00232755">
      <w:pPr>
        <w:pStyle w:val="ProductList-Body"/>
        <w:spacing w:after="120"/>
      </w:pPr>
      <w:r>
        <w:t>3. Суб’єкт даних може затребувати від субобробника виконання умов цього пункту, пункту 5(а)–5(д) і (є), пункту 6, пункту 7, пункту</w:t>
      </w:r>
      <w:r w:rsidR="001C0FA2">
        <w:t> </w:t>
      </w:r>
      <w:r>
        <w:t>8(2)</w:t>
      </w:r>
      <w:r w:rsidR="001C0FA2">
        <w:t> </w:t>
      </w:r>
      <w:r>
        <w:t>та</w:t>
      </w:r>
      <w:r w:rsidR="001C0FA2">
        <w:t> </w:t>
      </w:r>
      <w:r>
        <w:t xml:space="preserve">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rsidR="00232755" w:rsidRPr="00B810D0"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rsidR="00D67A4B" w:rsidRPr="00B810D0" w:rsidRDefault="00D67A4B" w:rsidP="00A914BF">
      <w:pPr>
        <w:pStyle w:val="ProductList-Body"/>
      </w:pPr>
    </w:p>
    <w:p w:rsidR="000B2305" w:rsidRPr="00B810D0" w:rsidRDefault="000B2305">
      <w:r>
        <w:rPr>
          <w:b/>
        </w:rPr>
        <w:br w:type="page"/>
      </w:r>
    </w:p>
    <w:p w:rsidR="00232755" w:rsidRPr="00B810D0" w:rsidRDefault="00232755" w:rsidP="00233C87">
      <w:pPr>
        <w:pStyle w:val="ProductList-Body"/>
        <w:jc w:val="center"/>
        <w:outlineLvl w:val="1"/>
      </w:pPr>
      <w:r>
        <w:rPr>
          <w:b/>
        </w:rPr>
        <w:t>Розділ 4: Зобов’язання експортера даних</w:t>
      </w:r>
    </w:p>
    <w:p w:rsidR="00232755" w:rsidRPr="00B810D0" w:rsidRDefault="00232755" w:rsidP="00232755">
      <w:pPr>
        <w:pStyle w:val="ProductList-Body"/>
      </w:pPr>
    </w:p>
    <w:p w:rsidR="00232755" w:rsidRPr="00B810D0" w:rsidRDefault="00232755" w:rsidP="00232755">
      <w:pPr>
        <w:pStyle w:val="ProductList-Body"/>
      </w:pPr>
      <w:r>
        <w:t xml:space="preserve">Експортер даних погоджується та гарантує: </w:t>
      </w:r>
    </w:p>
    <w:p w:rsidR="00232755" w:rsidRPr="00B810D0" w:rsidRDefault="00232755" w:rsidP="00232755">
      <w:pPr>
        <w:pStyle w:val="ProductList-Body"/>
      </w:pPr>
    </w:p>
    <w:p w:rsidR="00232755" w:rsidRPr="00B810D0"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rsidR="00232755" w:rsidRPr="00B810D0" w:rsidRDefault="00232755" w:rsidP="00232755">
      <w:pPr>
        <w:pStyle w:val="ProductList-Body"/>
        <w:spacing w:after="120"/>
      </w:pPr>
      <w:r>
        <w:t>(</w:t>
      </w:r>
      <w:r w:rsidR="001C0FA2">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rsidR="00232755" w:rsidRPr="00B810D0" w:rsidRDefault="00232755" w:rsidP="00232755">
      <w:pPr>
        <w:pStyle w:val="ProductList-Body"/>
        <w:spacing w:after="120"/>
      </w:pPr>
      <w:r>
        <w:t>(</w:t>
      </w:r>
      <w:r w:rsidR="001C0FA2">
        <w:t>c</w:t>
      </w:r>
      <w:r>
        <w:t xml:space="preserve">) що імпортер даних забезпечує достатні гарантії щодо технічних і організаційних заходів безпеки, зазначених у Додатку 2 нижче; </w:t>
      </w:r>
    </w:p>
    <w:p w:rsidR="00232755" w:rsidRPr="00B810D0" w:rsidRDefault="00232755" w:rsidP="00232755">
      <w:pPr>
        <w:pStyle w:val="ProductList-Body"/>
        <w:spacing w:after="120"/>
      </w:pPr>
      <w:r>
        <w:t>(</w:t>
      </w:r>
      <w:r w:rsidR="001C0FA2">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rsidR="00232755" w:rsidRPr="00B810D0" w:rsidRDefault="00232755" w:rsidP="00232755">
      <w:pPr>
        <w:pStyle w:val="ProductList-Body"/>
        <w:spacing w:after="120"/>
      </w:pPr>
      <w:r>
        <w:t>(</w:t>
      </w:r>
      <w:r w:rsidR="001C0FA2">
        <w:t>e</w:t>
      </w:r>
      <w:r>
        <w:t xml:space="preserve">) що він буде стежити за дотриманням заходів безпеки; </w:t>
      </w:r>
    </w:p>
    <w:p w:rsidR="00232755" w:rsidRPr="00B810D0" w:rsidRDefault="00232755" w:rsidP="00232755">
      <w:pPr>
        <w:pStyle w:val="ProductList-Body"/>
        <w:spacing w:after="120"/>
      </w:pPr>
      <w:r>
        <w:t>(</w:t>
      </w:r>
      <w:r w:rsidR="001C0FA2">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rsidR="00232755" w:rsidRPr="00B810D0" w:rsidRDefault="00232755" w:rsidP="00232755">
      <w:pPr>
        <w:pStyle w:val="ProductList-Body"/>
        <w:spacing w:after="120"/>
      </w:pPr>
      <w:r>
        <w:t>(</w:t>
      </w:r>
      <w:r w:rsidR="001C0FA2">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rsidR="00232755" w:rsidRPr="00B810D0" w:rsidRDefault="00232755" w:rsidP="00232755">
      <w:pPr>
        <w:pStyle w:val="ProductList-Body"/>
        <w:spacing w:after="120"/>
      </w:pPr>
      <w:r>
        <w:t>(</w:t>
      </w:r>
      <w:r w:rsidR="001C0FA2">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rsidR="00232755" w:rsidRPr="00B810D0" w:rsidRDefault="00232755" w:rsidP="00232755">
      <w:pPr>
        <w:pStyle w:val="ProductList-Body"/>
        <w:spacing w:after="120"/>
      </w:pPr>
      <w:r>
        <w:t>(</w:t>
      </w:r>
      <w:r w:rsidR="001C0FA2">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rsidR="00D67A4B" w:rsidRPr="00B810D0" w:rsidRDefault="00232755" w:rsidP="00232755">
      <w:pPr>
        <w:pStyle w:val="ProductList-Body"/>
      </w:pPr>
      <w:r>
        <w:t>(</w:t>
      </w:r>
      <w:r w:rsidR="001C0FA2">
        <w:t>j</w:t>
      </w:r>
      <w:r>
        <w:t>) що він буде стежити за дотриманням пунктів 4(а)–4(з).</w:t>
      </w:r>
    </w:p>
    <w:p w:rsidR="00D67A4B" w:rsidRPr="00B810D0" w:rsidRDefault="00D67A4B" w:rsidP="00A914BF">
      <w:pPr>
        <w:pStyle w:val="ProductList-Body"/>
      </w:pPr>
    </w:p>
    <w:p w:rsidR="00E83159" w:rsidRPr="00B810D0" w:rsidRDefault="00E83159" w:rsidP="00233C87">
      <w:pPr>
        <w:pStyle w:val="ProductList-Body"/>
        <w:jc w:val="center"/>
        <w:outlineLvl w:val="1"/>
      </w:pPr>
      <w:r>
        <w:rPr>
          <w:b/>
        </w:rPr>
        <w:t>Розділ 5: Зобов’язання імпортера даних</w:t>
      </w:r>
    </w:p>
    <w:p w:rsidR="00E83159" w:rsidRPr="00B810D0" w:rsidRDefault="00E83159" w:rsidP="00E83159">
      <w:pPr>
        <w:pStyle w:val="ProductList-Body"/>
      </w:pPr>
    </w:p>
    <w:p w:rsidR="00E83159" w:rsidRPr="00B810D0" w:rsidRDefault="00E83159" w:rsidP="00E83159">
      <w:pPr>
        <w:pStyle w:val="ProductList-Body"/>
      </w:pPr>
      <w:r>
        <w:t xml:space="preserve">Імпортер даних погоджується та гарантує: </w:t>
      </w:r>
    </w:p>
    <w:p w:rsidR="00E83159" w:rsidRPr="00B810D0" w:rsidRDefault="00E83159" w:rsidP="00E83159">
      <w:pPr>
        <w:pStyle w:val="ProductList-Body"/>
      </w:pPr>
    </w:p>
    <w:p w:rsidR="00E83159" w:rsidRPr="00B810D0"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rsidR="00E83159" w:rsidRPr="00B810D0" w:rsidRDefault="00E83159" w:rsidP="00E83159">
      <w:pPr>
        <w:pStyle w:val="ProductList-Body"/>
        <w:spacing w:after="120"/>
      </w:pPr>
      <w:r>
        <w:t>(</w:t>
      </w:r>
      <w:r w:rsidR="001C0FA2">
        <w:t>b</w:t>
      </w:r>
      <w:r>
        <w:t>) що він не має ніяких підстав вважати, що діюче законодавство не дозволяє йому виконувати інструкції, отримані від експортера даних, і</w:t>
      </w:r>
      <w:r w:rsidR="001C0FA2">
        <w:t> </w:t>
      </w:r>
      <w:r>
        <w:t>зобов’язання за договором, і що в разі внесення змін у законодавство, які, ймовірно, мають значний несприятливий вплив на гарантії та</w:t>
      </w:r>
      <w:r w:rsidR="001C0FA2">
        <w:t> </w:t>
      </w:r>
      <w:r>
        <w:t xml:space="preserve">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rsidR="00E83159" w:rsidRPr="00B810D0" w:rsidRDefault="00E83159" w:rsidP="00E83159">
      <w:pPr>
        <w:pStyle w:val="ProductList-Body"/>
        <w:spacing w:after="120"/>
      </w:pPr>
      <w:r>
        <w:t>(</w:t>
      </w:r>
      <w:r w:rsidR="001C0FA2">
        <w:t>c</w:t>
      </w:r>
      <w:r>
        <w:t>) що він забезпечив технічні та організаційні заходи безпеки, зазначені у Додатку 2 нижче, до обробки особистих даних, що були передані</w:t>
      </w:r>
      <w:r w:rsidR="008B443D">
        <w:t> </w:t>
      </w:r>
      <w:r>
        <w:t xml:space="preserve">йому; </w:t>
      </w:r>
    </w:p>
    <w:p w:rsidR="00E83159" w:rsidRPr="00B810D0" w:rsidRDefault="00E83159" w:rsidP="00E83159">
      <w:pPr>
        <w:pStyle w:val="ProductList-Body"/>
      </w:pPr>
      <w:r>
        <w:t>(</w:t>
      </w:r>
      <w:r w:rsidR="001C0FA2">
        <w:t>d</w:t>
      </w:r>
      <w:r>
        <w:t xml:space="preserve">) що він повинен негайно повідомити експортера даних про: </w:t>
      </w:r>
    </w:p>
    <w:p w:rsidR="00E83159" w:rsidRPr="00B810D0"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rsidR="00E83159" w:rsidRPr="00B810D0" w:rsidRDefault="00E83159" w:rsidP="00E83159">
      <w:pPr>
        <w:pStyle w:val="ProductList-Body"/>
        <w:spacing w:after="60"/>
        <w:ind w:left="360"/>
      </w:pPr>
      <w:r>
        <w:t xml:space="preserve">(ii) будь-який випадковий або несанкціонований доступ, і </w:t>
      </w:r>
    </w:p>
    <w:p w:rsidR="00E83159" w:rsidRPr="00B810D0"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rsidR="00E83159" w:rsidRPr="00B810D0" w:rsidRDefault="00E83159" w:rsidP="00E83159">
      <w:pPr>
        <w:pStyle w:val="ProductList-Body"/>
        <w:spacing w:after="120"/>
      </w:pPr>
      <w:r>
        <w:t>(</w:t>
      </w:r>
      <w:r w:rsidR="001C0FA2">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rsidR="00E83159" w:rsidRPr="00B810D0" w:rsidRDefault="00E83159" w:rsidP="00E83159">
      <w:pPr>
        <w:pStyle w:val="ProductList-Body"/>
        <w:spacing w:after="120"/>
      </w:pPr>
      <w:r>
        <w:t>(</w:t>
      </w:r>
      <w:r w:rsidR="001C0FA2">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rsidR="00E83159" w:rsidRPr="00B810D0" w:rsidRDefault="00E83159" w:rsidP="00E83159">
      <w:pPr>
        <w:pStyle w:val="ProductList-Body"/>
        <w:spacing w:after="120"/>
      </w:pPr>
      <w:r>
        <w:t>(</w:t>
      </w:r>
      <w:r w:rsidR="001C0FA2">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rsidR="00E83159" w:rsidRPr="00B810D0" w:rsidRDefault="00E83159" w:rsidP="00E83159">
      <w:pPr>
        <w:pStyle w:val="ProductList-Body"/>
        <w:spacing w:after="120"/>
      </w:pPr>
      <w:r>
        <w:t>(</w:t>
      </w:r>
      <w:r w:rsidR="002C5D42">
        <w:t>h</w:t>
      </w:r>
      <w:r>
        <w:t xml:space="preserve">) що, у разі субобробки, він заздалегідь повідомив про це експортера даних і отримав попередню письмову згоду; </w:t>
      </w:r>
    </w:p>
    <w:p w:rsidR="00E83159" w:rsidRPr="00B810D0" w:rsidRDefault="00E83159" w:rsidP="00E83159">
      <w:pPr>
        <w:pStyle w:val="ProductList-Body"/>
        <w:spacing w:after="120"/>
      </w:pPr>
      <w:r>
        <w:t>(</w:t>
      </w:r>
      <w:r w:rsidR="002C5D42">
        <w:t>i</w:t>
      </w:r>
      <w:r>
        <w:t>) що послуги з обробки з боку субобробника здійснюватимуться відповідно до пункту 11; і</w:t>
      </w:r>
    </w:p>
    <w:p w:rsidR="00D67A4B" w:rsidRPr="00B810D0" w:rsidRDefault="00E83159" w:rsidP="00E83159">
      <w:pPr>
        <w:pStyle w:val="ProductList-Body"/>
      </w:pPr>
      <w:r>
        <w:t>(</w:t>
      </w:r>
      <w:r w:rsidR="002C5D42">
        <w:t>j</w:t>
      </w:r>
      <w:r>
        <w:t>) негайно направляти копію будь-якої угоди про субобробку, яку він укладає відповідно до цих положень, експортеру даних.</w:t>
      </w:r>
    </w:p>
    <w:p w:rsidR="00E83159" w:rsidRPr="00B810D0" w:rsidRDefault="00E83159" w:rsidP="00A914BF">
      <w:pPr>
        <w:pStyle w:val="ProductList-Body"/>
      </w:pPr>
    </w:p>
    <w:p w:rsidR="00E83159" w:rsidRPr="00B810D0" w:rsidRDefault="00E83159" w:rsidP="00233C87">
      <w:pPr>
        <w:pStyle w:val="ProductList-Body"/>
        <w:jc w:val="center"/>
        <w:outlineLvl w:val="1"/>
      </w:pPr>
      <w:r>
        <w:rPr>
          <w:b/>
        </w:rPr>
        <w:t>Розділ 6: Відповідальність</w:t>
      </w:r>
    </w:p>
    <w:p w:rsidR="00E83159" w:rsidRPr="00B810D0" w:rsidRDefault="00E83159" w:rsidP="00E83159">
      <w:pPr>
        <w:pStyle w:val="ProductList-Body"/>
      </w:pPr>
    </w:p>
    <w:p w:rsidR="00E83159" w:rsidRPr="00B810D0" w:rsidRDefault="00E83159" w:rsidP="00E83159">
      <w:pPr>
        <w:pStyle w:val="ProductList-Body"/>
        <w:spacing w:after="120"/>
      </w:pPr>
      <w:r>
        <w:t>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w:t>
      </w:r>
      <w:r w:rsidR="002C5D42">
        <w:t> </w:t>
      </w:r>
      <w:r>
        <w:t>за</w:t>
      </w:r>
      <w:r w:rsidR="002C5D42">
        <w:t> </w:t>
      </w:r>
      <w:r>
        <w:t xml:space="preserve">завдану шкоду. </w:t>
      </w:r>
    </w:p>
    <w:p w:rsidR="00E83159" w:rsidRPr="00B810D0"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rsidR="00E83159" w:rsidRPr="00B810D0" w:rsidRDefault="00E83159" w:rsidP="00E83159">
      <w:pPr>
        <w:pStyle w:val="ProductList-Body"/>
        <w:spacing w:after="120"/>
      </w:pPr>
      <w:r>
        <w:t>Імпортер даних не може посилатися на порушення субобробником його зобов’язань, щоб уникнути</w:t>
      </w:r>
      <w:r w:rsidR="007C3B73">
        <w:t xml:space="preserve"> виконання власних зобов’язань.</w:t>
      </w:r>
    </w:p>
    <w:p w:rsidR="00E83159" w:rsidRPr="00B810D0"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Розділ 7: Посередництво і юрисдикція</w:t>
      </w:r>
    </w:p>
    <w:p w:rsidR="00E83159" w:rsidRPr="00B810D0" w:rsidRDefault="00E83159" w:rsidP="00E83159">
      <w:pPr>
        <w:pStyle w:val="ProductList-Body"/>
      </w:pPr>
    </w:p>
    <w:p w:rsidR="00E83159" w:rsidRPr="00B810D0" w:rsidRDefault="00E83159" w:rsidP="00E83159">
      <w:pPr>
        <w:pStyle w:val="ProductList-Body"/>
      </w:pPr>
      <w:r>
        <w:t>1. Імпортер даних погоджується, що, якщо суб’єкт даних подає проти нього претензії щодо прав стороннього бенефіціара та/або позов на</w:t>
      </w:r>
      <w:r w:rsidR="002C5D42">
        <w:t> </w:t>
      </w:r>
      <w:r>
        <w:t xml:space="preserve">отримання компенсації збитків відповідно до цих положень, імпортер даних прийме рішення суб’єкта даних: </w:t>
      </w:r>
    </w:p>
    <w:p w:rsidR="00E83159" w:rsidRPr="00B810D0"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rsidR="00E83159" w:rsidRPr="00B810D0" w:rsidRDefault="00E83159" w:rsidP="00E83159">
      <w:pPr>
        <w:pStyle w:val="ProductList-Body"/>
        <w:spacing w:after="120"/>
        <w:ind w:left="360"/>
      </w:pPr>
      <w:r>
        <w:t>(</w:t>
      </w:r>
      <w:r w:rsidR="002C5D42">
        <w:t>b</w:t>
      </w:r>
      <w:r>
        <w:t xml:space="preserve">) про передачу спору до суду в державі-учасниці, в якій створено експортер даних. </w:t>
      </w:r>
    </w:p>
    <w:p w:rsidR="00E83159" w:rsidRPr="00B810D0" w:rsidRDefault="00E83159" w:rsidP="00E83159">
      <w:pPr>
        <w:pStyle w:val="ProductList-Body"/>
      </w:pPr>
      <w:r>
        <w:t>2. Сторони погоджуються, що вибір, зроблений суб’єктом даних, не завдасть шкоди його матеріальному чи процесуальному праву на</w:t>
      </w:r>
      <w:r w:rsidR="002C5D42">
        <w:t> </w:t>
      </w:r>
      <w:r>
        <w:t xml:space="preserve">пошук засобів правового захисту згідно з іншими положеннями національного або міжнародного права.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Розділ 8: Взаємодія з контролюючими органами</w:t>
      </w:r>
    </w:p>
    <w:p w:rsidR="00E83159" w:rsidRPr="00B810D0" w:rsidRDefault="00E83159" w:rsidP="00E83159">
      <w:pPr>
        <w:pStyle w:val="ProductList-Body"/>
      </w:pPr>
    </w:p>
    <w:p w:rsidR="00E83159" w:rsidRPr="00B810D0"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rsidR="00E83159" w:rsidRPr="00B810D0"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rsidR="00E83159" w:rsidRPr="00B810D0" w:rsidRDefault="00E83159" w:rsidP="00E83159">
      <w:pPr>
        <w:pStyle w:val="ProductList-Body"/>
      </w:pPr>
      <w:r>
        <w:t>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w:t>
      </w:r>
      <w:r w:rsidR="002C5D42">
        <w:t>b</w:t>
      </w:r>
      <w:r>
        <w:t xml:space="preserve">).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Розділ 9: Застосовне законодавство.</w:t>
      </w:r>
    </w:p>
    <w:p w:rsidR="00E83159" w:rsidRPr="00B810D0" w:rsidRDefault="00E83159" w:rsidP="00E83159">
      <w:pPr>
        <w:pStyle w:val="ProductList-Body"/>
      </w:pPr>
    </w:p>
    <w:p w:rsidR="00E83159" w:rsidRPr="00B810D0" w:rsidRDefault="00E83159" w:rsidP="00E83159">
      <w:pPr>
        <w:pStyle w:val="ProductList-Body"/>
      </w:pPr>
      <w:r>
        <w:t xml:space="preserve">Ці положення регулюються законодавством держави-учасниці, в якій створено експортер даних.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Розділ 10: Внесення змін у контракт</w:t>
      </w:r>
    </w:p>
    <w:p w:rsidR="00E83159" w:rsidRPr="00B810D0" w:rsidRDefault="00E83159" w:rsidP="00E83159">
      <w:pPr>
        <w:pStyle w:val="ProductList-Body"/>
      </w:pPr>
    </w:p>
    <w:p w:rsidR="00E83159" w:rsidRPr="00B810D0"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Розділ 11: Субобробка</w:t>
      </w:r>
    </w:p>
    <w:p w:rsidR="00E83159" w:rsidRPr="00B810D0" w:rsidRDefault="00E83159" w:rsidP="00E83159">
      <w:pPr>
        <w:pStyle w:val="ProductList-Body"/>
      </w:pPr>
    </w:p>
    <w:p w:rsidR="00E83159" w:rsidRPr="00B810D0"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rsidR="00E83159" w:rsidRPr="00B810D0" w:rsidRDefault="00E83159" w:rsidP="00E83159">
      <w:pPr>
        <w:pStyle w:val="ProductList-Body"/>
        <w:spacing w:after="120"/>
      </w:pPr>
      <w:r>
        <w:t>2. Попередній письмовий договір між імпортером даних і субобробником також передбачає положення для стороннього бенефіціара, як</w:t>
      </w:r>
      <w:r w:rsidR="002C5D42">
        <w:t> </w:t>
      </w:r>
      <w:r>
        <w:t>це передбачено в пункті 3 для випадків, коли суб’єкт даних не може подати позов про відшкодування збитків, як зазначеного в пункті 1</w:t>
      </w:r>
      <w:r w:rsidR="002C5D42">
        <w:t> </w:t>
      </w:r>
      <w:r>
        <w:t xml:space="preserve">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rsidR="00E83159" w:rsidRPr="00B810D0"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rsidR="00E83159" w:rsidRPr="00B810D0" w:rsidRDefault="00E83159" w:rsidP="00E83159">
      <w:pPr>
        <w:pStyle w:val="ProductList-Body"/>
      </w:pPr>
      <w:r>
        <w:t xml:space="preserve">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5(і). Угоди повинні оновлятися, принаймні, один раз на рік. Список має бути доступним для органа, контролюючого захист даних, експортера даних.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rsidR="00E83159" w:rsidRPr="00B810D0" w:rsidRDefault="00E83159" w:rsidP="00E83159">
      <w:pPr>
        <w:pStyle w:val="ProductList-Body"/>
      </w:pPr>
    </w:p>
    <w:p w:rsidR="00E83159" w:rsidRPr="00B810D0"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rsidR="00E83159" w:rsidRPr="00B810D0"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rsidR="00E83159" w:rsidRPr="00B810D0" w:rsidRDefault="00E83159" w:rsidP="00A914BF">
      <w:pPr>
        <w:pStyle w:val="ProductList-Body"/>
      </w:pPr>
    </w:p>
    <w:p w:rsidR="00E83159" w:rsidRPr="00B810D0" w:rsidRDefault="00E83159" w:rsidP="00233C87">
      <w:pPr>
        <w:pStyle w:val="ProductList-Body"/>
        <w:jc w:val="center"/>
        <w:outlineLvl w:val="1"/>
      </w:pPr>
      <w:r>
        <w:rPr>
          <w:b/>
        </w:rPr>
        <w:t>Додаток 1 до Стандартних європейських договорів</w:t>
      </w:r>
    </w:p>
    <w:p w:rsidR="00E83159" w:rsidRPr="00B810D0" w:rsidRDefault="00E83159" w:rsidP="00E83159">
      <w:pPr>
        <w:pStyle w:val="ProductList-Body"/>
      </w:pPr>
    </w:p>
    <w:p w:rsidR="00E83159" w:rsidRPr="00B810D0" w:rsidRDefault="00E83159" w:rsidP="00E83159">
      <w:pPr>
        <w:pStyle w:val="ProductList-Body"/>
        <w:spacing w:after="120"/>
      </w:pPr>
      <w:r>
        <w:rPr>
          <w:b/>
        </w:rPr>
        <w:t>Експортер даних</w:t>
      </w:r>
      <w:r w:rsidRPr="002C5D42">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«Безпека та обробка даних: додаткові технічні та організаційні заходи». </w:t>
      </w:r>
    </w:p>
    <w:p w:rsidR="00E83159" w:rsidRPr="00B810D0" w:rsidRDefault="00E83159" w:rsidP="00E83159">
      <w:pPr>
        <w:pStyle w:val="ProductList-Body"/>
        <w:spacing w:after="120"/>
      </w:pPr>
      <w:r>
        <w:t xml:space="preserve">Імпортер даних: Імпортером даних є КОРПОРАЦІЯ МАЙКРОСОФТ – світовий виробник програмного забезпечення та постачальник послуг. </w:t>
      </w:r>
    </w:p>
    <w:p w:rsidR="00E83159" w:rsidRPr="00B810D0" w:rsidRDefault="00E83159" w:rsidP="00E83159">
      <w:pPr>
        <w:pStyle w:val="ProductList-Body"/>
        <w:spacing w:after="120"/>
      </w:pPr>
      <w:r>
        <w:rPr>
          <w:b/>
        </w:rPr>
        <w:t>Суб’єкти даних</w:t>
      </w:r>
      <w:r w:rsidRPr="002C5D42">
        <w:rPr>
          <w:b/>
          <w:bCs/>
        </w:rPr>
        <w:t>:</w:t>
      </w:r>
      <w:r>
        <w:t xml:space="preserve"> До суб’єктів даних належать представники клієнта експортера даних і користувачі, у тому числі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 </w:t>
      </w:r>
    </w:p>
    <w:p w:rsidR="00E83159" w:rsidRPr="00B810D0" w:rsidRDefault="00E83159" w:rsidP="00E83159">
      <w:pPr>
        <w:pStyle w:val="ProductList-Body"/>
        <w:spacing w:after="120"/>
      </w:pPr>
      <w:r>
        <w:rPr>
          <w:b/>
        </w:rPr>
        <w:t>Категорії даних</w:t>
      </w:r>
      <w:r w:rsidRPr="002C5D42">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rsidR="00E83159" w:rsidRPr="00B810D0" w:rsidRDefault="00E83159" w:rsidP="00E83159">
      <w:pPr>
        <w:pStyle w:val="ProductList-Body"/>
      </w:pPr>
      <w:r>
        <w:rPr>
          <w:b/>
        </w:rPr>
        <w:t>Операції з обробки</w:t>
      </w:r>
      <w:r w:rsidRPr="002C5D42">
        <w:rPr>
          <w:b/>
          <w:bCs/>
        </w:rPr>
        <w:t>:</w:t>
      </w:r>
      <w:r>
        <w:t xml:space="preserve"> Особисті дані, що передаються, підлягають наступним основним видам дій з обробки: </w:t>
      </w:r>
    </w:p>
    <w:p w:rsidR="00E83159" w:rsidRPr="00B810D0" w:rsidRDefault="00E83159" w:rsidP="00E83159">
      <w:pPr>
        <w:pStyle w:val="ProductList-Body"/>
        <w:spacing w:after="60"/>
        <w:ind w:left="547"/>
      </w:pPr>
      <w:r>
        <w:rPr>
          <w:b/>
        </w:rPr>
        <w:t>а. Строки та об’єкти обробки даних</w:t>
      </w:r>
      <w:r w:rsidRPr="002C5D42">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rsidR="00E83159" w:rsidRPr="00B810D0" w:rsidRDefault="002C5D42" w:rsidP="00E83159">
      <w:pPr>
        <w:pStyle w:val="ProductList-Body"/>
        <w:spacing w:after="60"/>
        <w:ind w:left="547"/>
      </w:pPr>
      <w:r>
        <w:rPr>
          <w:b/>
        </w:rPr>
        <w:t>b</w:t>
      </w:r>
      <w:r w:rsidR="00E83159">
        <w:rPr>
          <w:b/>
        </w:rPr>
        <w:t>. Обсяг і мета обробки даних</w:t>
      </w:r>
      <w:r w:rsidR="00E83159" w:rsidRPr="002C5D42">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rsidR="00E83159" w:rsidRPr="00B810D0" w:rsidRDefault="002C5D42" w:rsidP="00E83159">
      <w:pPr>
        <w:pStyle w:val="ProductList-Body"/>
        <w:spacing w:after="60"/>
        <w:ind w:left="547"/>
      </w:pPr>
      <w:r>
        <w:rPr>
          <w:b/>
        </w:rPr>
        <w:t>c</w:t>
      </w:r>
      <w:r w:rsidR="00E83159">
        <w:rPr>
          <w:b/>
        </w:rPr>
        <w:t>. Доступ до Даних клієнта</w:t>
      </w:r>
      <w:r w:rsidR="00E83159" w:rsidRPr="002C5D42">
        <w:rPr>
          <w:b/>
          <w:bCs/>
        </w:rPr>
        <w:t>.</w:t>
      </w:r>
      <w:r w:rsidR="00E83159">
        <w:t xml:space="preserve"> 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rsidR="00E83159" w:rsidRPr="00B810D0" w:rsidRDefault="002C5D42" w:rsidP="00E83159">
      <w:pPr>
        <w:pStyle w:val="ProductList-Body"/>
        <w:spacing w:after="60"/>
        <w:ind w:left="547"/>
      </w:pPr>
      <w:r>
        <w:rPr>
          <w:b/>
        </w:rPr>
        <w:t>d</w:t>
      </w:r>
      <w:r w:rsidR="00E83159">
        <w:rPr>
          <w:b/>
        </w:rPr>
        <w:t>. Інструкції експортера даних</w:t>
      </w:r>
      <w:r w:rsidR="00E83159" w:rsidRPr="002C5D42">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rsidR="00E83159" w:rsidRPr="00B810D0" w:rsidRDefault="002C5D42" w:rsidP="00E83159">
      <w:pPr>
        <w:pStyle w:val="ProductList-Body"/>
        <w:spacing w:after="120"/>
        <w:ind w:left="547"/>
      </w:pPr>
      <w:r>
        <w:rPr>
          <w:b/>
        </w:rPr>
        <w:t>e</w:t>
      </w:r>
      <w:r w:rsidR="00E83159">
        <w:rPr>
          <w:b/>
        </w:rPr>
        <w:t>. Повернення та видалення Даних клієнта</w:t>
      </w:r>
      <w:r w:rsidR="00E83159" w:rsidRPr="002C5D42">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rsidR="00D67A4B" w:rsidRPr="00B810D0" w:rsidRDefault="00E83159" w:rsidP="00E83159">
      <w:pPr>
        <w:pStyle w:val="ProductList-Body"/>
      </w:pPr>
      <w:r>
        <w:rPr>
          <w:b/>
        </w:rPr>
        <w:t>Підрядник</w:t>
      </w:r>
      <w:r w:rsidRPr="002C5D42">
        <w:rPr>
          <w:b/>
        </w:rPr>
        <w:t>и:</w:t>
      </w:r>
      <w:r>
        <w:t xml:space="preserve"> 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rsidR="00D67A4B" w:rsidRPr="00B810D0" w:rsidRDefault="00D67A4B" w:rsidP="00A914BF">
      <w:pPr>
        <w:pStyle w:val="ProductList-Body"/>
      </w:pPr>
    </w:p>
    <w:p w:rsidR="00463CC3" w:rsidRPr="00B810D0" w:rsidRDefault="00463CC3" w:rsidP="00233C87">
      <w:pPr>
        <w:pStyle w:val="ProductList-Body"/>
        <w:jc w:val="center"/>
        <w:outlineLvl w:val="1"/>
      </w:pPr>
      <w:r>
        <w:rPr>
          <w:b/>
        </w:rPr>
        <w:t>Додаток 2 до Стандартних європейських договорів</w:t>
      </w:r>
    </w:p>
    <w:p w:rsidR="00463CC3" w:rsidRPr="00B810D0" w:rsidRDefault="00463CC3" w:rsidP="00463CC3">
      <w:pPr>
        <w:pStyle w:val="ProductList-Body"/>
      </w:pPr>
    </w:p>
    <w:p w:rsidR="00463CC3" w:rsidRPr="00B810D0"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w:t>
      </w:r>
      <w:r w:rsidR="002C5D42">
        <w:t>d</w:t>
      </w:r>
      <w:r>
        <w:t>) і 5(</w:t>
      </w:r>
      <w:r w:rsidR="002C5D42">
        <w:t>c</w:t>
      </w:r>
      <w:r>
        <w:t>):</w:t>
      </w:r>
    </w:p>
    <w:p w:rsidR="00463CC3" w:rsidRPr="00B810D0" w:rsidRDefault="00463CC3" w:rsidP="00463CC3">
      <w:pPr>
        <w:pStyle w:val="ProductList-Body"/>
        <w:spacing w:after="120"/>
      </w:pPr>
      <w:r>
        <w:t xml:space="preserve">1. </w:t>
      </w:r>
      <w:r>
        <w:rPr>
          <w:b/>
        </w:rPr>
        <w:t>Персонал</w:t>
      </w:r>
      <w:r w:rsidRPr="002C5D42">
        <w:rPr>
          <w:b/>
          <w:bCs/>
        </w:rPr>
        <w:t>.</w:t>
      </w:r>
      <w:r>
        <w:t xml:space="preserve"> Персонал імпортера даних не оброблятиме Дані без дозволу. Працівники зобов’язані забезпечувати конфіденційність </w:t>
      </w:r>
      <w:r w:rsidR="00D260EB">
        <w:br/>
      </w:r>
      <w:r>
        <w:t xml:space="preserve">будь-яких Даних, і це зобов’язання діє навіть після завершення строку дії їхніх трудових угод. </w:t>
      </w:r>
    </w:p>
    <w:p w:rsidR="00463CC3" w:rsidRPr="00B810D0" w:rsidRDefault="00463CC3" w:rsidP="00463CC3">
      <w:pPr>
        <w:pStyle w:val="ProductList-Body"/>
      </w:pPr>
      <w:r>
        <w:t xml:space="preserve">2. </w:t>
      </w:r>
      <w:r>
        <w:rPr>
          <w:b/>
        </w:rPr>
        <w:t>Інформація для зв’язку щодо конфіденційності даних</w:t>
      </w:r>
      <w:r w:rsidRPr="002C5D42">
        <w:rPr>
          <w:b/>
          <w:bCs/>
        </w:rPr>
        <w:t>.</w:t>
      </w:r>
      <w:r>
        <w:t xml:space="preserve"> Зі співробітником імпортера даних, відповідальним за конфіденційність даних, можна зв’язатися за адресою: </w:t>
      </w:r>
    </w:p>
    <w:p w:rsidR="00463CC3" w:rsidRPr="00B810D0" w:rsidRDefault="00463CC3" w:rsidP="00463CC3">
      <w:pPr>
        <w:pStyle w:val="ProductList-Body"/>
      </w:pPr>
      <w:r>
        <w:t xml:space="preserve">Microsoft Corporation </w:t>
      </w:r>
    </w:p>
    <w:p w:rsidR="00463CC3" w:rsidRPr="00B810D0" w:rsidRDefault="00463CC3" w:rsidP="00463CC3">
      <w:pPr>
        <w:pStyle w:val="ProductList-Body"/>
        <w:ind w:left="360"/>
      </w:pPr>
      <w:r>
        <w:t xml:space="preserve">Attn: Chief Privacy Officer </w:t>
      </w:r>
    </w:p>
    <w:p w:rsidR="00463CC3" w:rsidRPr="00B810D0" w:rsidRDefault="00463CC3" w:rsidP="00463CC3">
      <w:pPr>
        <w:pStyle w:val="ProductList-Body"/>
        <w:ind w:left="360"/>
      </w:pPr>
      <w:r>
        <w:t xml:space="preserve">1 Microsoft Way </w:t>
      </w:r>
    </w:p>
    <w:p w:rsidR="00463CC3" w:rsidRPr="00B810D0" w:rsidRDefault="00463CC3" w:rsidP="00463CC3">
      <w:pPr>
        <w:pStyle w:val="ProductList-Body"/>
        <w:spacing w:after="120"/>
        <w:ind w:left="360"/>
      </w:pPr>
      <w:r>
        <w:t xml:space="preserve">Redmond, WA 98052 USA </w:t>
      </w:r>
    </w:p>
    <w:p w:rsidR="00463CC3" w:rsidRPr="00B810D0" w:rsidRDefault="00463CC3" w:rsidP="00463CC3">
      <w:pPr>
        <w:pStyle w:val="ProductList-Body"/>
        <w:spacing w:after="120"/>
      </w:pPr>
      <w:r>
        <w:t xml:space="preserve">3. </w:t>
      </w:r>
      <w:r>
        <w:rPr>
          <w:b/>
        </w:rPr>
        <w:t>Технічні та організаційні заходи безпек</w:t>
      </w:r>
      <w:r w:rsidRPr="002C5D42">
        <w:rPr>
          <w:b/>
        </w:rPr>
        <w:t>и.</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rsidR="00463CC3" w:rsidRPr="00B810D0" w:rsidRDefault="00463CC3" w:rsidP="00463CC3">
      <w:pPr>
        <w:pStyle w:val="ProductList-Body"/>
      </w:pPr>
      <w:r>
        <w:t>Підпис Корпорації Майкрософт зазначено на наступній сторінці.</w:t>
      </w:r>
    </w:p>
    <w:p w:rsidR="00463CC3" w:rsidRPr="00B810D0" w:rsidRDefault="00463CC3" w:rsidP="00A914BF">
      <w:pPr>
        <w:pStyle w:val="ProductList-Body"/>
      </w:pPr>
    </w:p>
    <w:p w:rsidR="00E21CAD" w:rsidRDefault="00E21CAD">
      <w:pPr>
        <w:rPr>
          <w:b/>
          <w:sz w:val="18"/>
        </w:rPr>
      </w:pPr>
      <w:r>
        <w:rPr>
          <w:b/>
        </w:rPr>
        <w:br w:type="page"/>
      </w:r>
    </w:p>
    <w:p w:rsidR="00463CC3" w:rsidRPr="00B810D0"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rsidR="00463CC3" w:rsidRPr="00B810D0" w:rsidRDefault="00463CC3" w:rsidP="00A914BF">
      <w:pPr>
        <w:pStyle w:val="ProductList-Body"/>
      </w:pPr>
      <w:r>
        <w:rPr>
          <w:rFonts w:eastAsia="MS Mincho" w:cs="Arial"/>
          <w:noProof/>
          <w:szCs w:val="18"/>
        </w:rPr>
        <w:drawing>
          <wp:anchor distT="0" distB="0" distL="114300" distR="114300" simplePos="0" relativeHeight="251659264" behindDoc="0" locked="0" layoutInCell="1" allowOverlap="1" wp14:anchorId="165B499F" wp14:editId="472406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B810D0" w:rsidRDefault="00463CC3" w:rsidP="00463CC3">
      <w:pPr>
        <w:pStyle w:val="ProductList-Body"/>
      </w:pPr>
    </w:p>
    <w:p w:rsidR="00463CC3" w:rsidRPr="00B810D0" w:rsidRDefault="00463CC3" w:rsidP="00463CC3">
      <w:pPr>
        <w:pStyle w:val="ProductList-Body"/>
      </w:pPr>
      <w:r>
        <w:t>Раджеш Джа (Rajesh Jha), корпоративний віце-президент</w:t>
      </w:r>
    </w:p>
    <w:p w:rsidR="00463CC3" w:rsidRPr="00B810D0" w:rsidRDefault="00463CC3" w:rsidP="00463CC3">
      <w:pPr>
        <w:pStyle w:val="ProductList-Body"/>
      </w:pPr>
      <w:r>
        <w:t>Microsoft Corporation</w:t>
      </w:r>
    </w:p>
    <w:p w:rsidR="00463CC3" w:rsidRPr="00B810D0" w:rsidRDefault="00463CC3" w:rsidP="00463CC3">
      <w:pPr>
        <w:pStyle w:val="ProductList-Body"/>
      </w:pPr>
      <w:r>
        <w:t>One Microsoft Way, Redmond WA, USA 98052</w:t>
      </w:r>
    </w:p>
    <w:p w:rsidR="00463CC3" w:rsidRPr="00B810D0" w:rsidRDefault="00463CC3" w:rsidP="00A914BF">
      <w:pPr>
        <w:pStyle w:val="ProductList-Body"/>
      </w:pPr>
    </w:p>
    <w:p w:rsidR="00D67A4B" w:rsidRPr="00B810D0" w:rsidRDefault="00D67A4B" w:rsidP="00A914BF">
      <w:pPr>
        <w:pStyle w:val="ProductList-Body"/>
      </w:pPr>
    </w:p>
    <w:p w:rsidR="004D27A6" w:rsidRPr="00B810D0" w:rsidRDefault="004D27A6" w:rsidP="00A914BF">
      <w:pPr>
        <w:pStyle w:val="ProductList-Body"/>
      </w:pPr>
    </w:p>
    <w:sectPr w:rsidR="004D27A6" w:rsidRPr="00B810D0" w:rsidSect="00637F06">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6BB9" w:rsidRDefault="005D6BB9" w:rsidP="009A573F">
      <w:pPr>
        <w:spacing w:after="0" w:line="240" w:lineRule="auto"/>
      </w:pPr>
      <w:r>
        <w:separator/>
      </w:r>
    </w:p>
  </w:endnote>
  <w:endnote w:type="continuationSeparator" w:id="0">
    <w:p w:rsidR="005D6BB9" w:rsidRDefault="005D6BB9" w:rsidP="009A573F">
      <w:pPr>
        <w:spacing w:after="0" w:line="240" w:lineRule="auto"/>
      </w:pPr>
      <w:r>
        <w:continuationSeparator/>
      </w:r>
    </w:p>
  </w:endnote>
  <w:endnote w:type="continuationNotice" w:id="1">
    <w:p w:rsidR="005D6BB9" w:rsidRDefault="005D6BB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18E6" w:rsidRDefault="00F118E6" w:rsidP="004D27A6">
    <w:pPr>
      <w:pStyle w:val="ProductList-Body"/>
    </w:pPr>
    <w:r>
      <w:rPr>
        <w:noProof/>
      </w:rPr>
      <w:drawing>
        <wp:inline distT="0" distB="0" distL="0" distR="0" wp14:anchorId="09C6FD69" wp14:editId="31F457A6">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18E6" w:rsidRPr="00591643" w:rsidRDefault="00F118E6">
    <w:pPr>
      <w:pStyle w:val="Footer"/>
      <w:rPr>
        <w:sz w:val="14"/>
        <w:szCs w:val="14"/>
      </w:rPr>
    </w:pPr>
    <w:r>
      <w:rPr>
        <w:noProof/>
      </w:rPr>
      <w:drawing>
        <wp:inline distT="0" distB="0" distL="0" distR="0" wp14:anchorId="05D33F1E" wp14:editId="14292423">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18E6"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C76DF3" w:rsidRDefault="005D6BB9" w:rsidP="005C51AC">
          <w:pPr>
            <w:pStyle w:val="ProductList-OfferingBody"/>
            <w:ind w:left="-77" w:right="-73"/>
            <w:jc w:val="center"/>
            <w:rPr>
              <w:color w:val="808080" w:themeColor="background1" w:themeShade="80"/>
              <w:sz w:val="14"/>
              <w:szCs w:val="14"/>
            </w:rPr>
          </w:pPr>
          <w:hyperlink w:anchor="Зміст" w:history="1">
            <w:r w:rsidR="00F118E6">
              <w:rPr>
                <w:rStyle w:val="Hyperlink"/>
                <w:sz w:val="14"/>
                <w:szCs w:val="14"/>
              </w:rPr>
              <w:t>Вміст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118E6" w:rsidRPr="00C76DF3" w:rsidRDefault="00F118E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C76DF3" w:rsidRDefault="005D6BB9" w:rsidP="005C51AC">
          <w:pPr>
            <w:pStyle w:val="ProductList-OfferingBody"/>
            <w:ind w:left="-72" w:right="-74"/>
            <w:jc w:val="center"/>
            <w:rPr>
              <w:color w:val="808080" w:themeColor="background1" w:themeShade="80"/>
              <w:sz w:val="14"/>
              <w:szCs w:val="14"/>
            </w:rPr>
          </w:pPr>
          <w:hyperlink w:anchor="Вступ" w:history="1">
            <w:r w:rsidR="00F118E6">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118E6" w:rsidRPr="00C76DF3" w:rsidRDefault="00F118E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C76DF3" w:rsidRDefault="005D6BB9" w:rsidP="005C51AC">
          <w:pPr>
            <w:pStyle w:val="ProductList-OfferingBody"/>
            <w:ind w:left="-72" w:right="-75"/>
            <w:jc w:val="center"/>
            <w:rPr>
              <w:color w:val="808080" w:themeColor="background1" w:themeShade="80"/>
              <w:sz w:val="14"/>
              <w:szCs w:val="14"/>
            </w:rPr>
          </w:pPr>
          <w:hyperlink w:anchor="Загальні умови" w:history="1">
            <w:r w:rsidR="00F118E6">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118E6" w:rsidRPr="00C76DF3" w:rsidRDefault="00F118E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C76DF3" w:rsidRDefault="005D6BB9"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F118E6">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118E6" w:rsidRPr="00C76DF3" w:rsidRDefault="00F118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118E6" w:rsidRPr="00C76DF3" w:rsidRDefault="005D6BB9" w:rsidP="005C51AC">
          <w:pPr>
            <w:pStyle w:val="ProductList-OfferingBody"/>
            <w:ind w:left="-72" w:right="-77"/>
            <w:jc w:val="center"/>
            <w:rPr>
              <w:color w:val="808080" w:themeColor="background1" w:themeShade="80"/>
              <w:sz w:val="14"/>
              <w:szCs w:val="14"/>
            </w:rPr>
          </w:pPr>
          <w:hyperlink w:anchor="Умови, що стосуються Онлайнової служби" w:history="1">
            <w:r w:rsidR="00F118E6">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118E6" w:rsidRPr="00C76DF3" w:rsidRDefault="00F118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C76DF3" w:rsidRDefault="005D6BB9" w:rsidP="005C51AC">
          <w:pPr>
            <w:pStyle w:val="ProductList-OfferingBody"/>
            <w:ind w:left="-72" w:right="-76"/>
            <w:jc w:val="center"/>
            <w:rPr>
              <w:color w:val="808080" w:themeColor="background1" w:themeShade="80"/>
              <w:sz w:val="14"/>
              <w:szCs w:val="14"/>
            </w:rPr>
          </w:pPr>
          <w:hyperlink w:anchor="Вкладення 1" w:history="1">
            <w:r w:rsidR="00F118E6">
              <w:rPr>
                <w:rStyle w:val="Hyperlink"/>
                <w:sz w:val="14"/>
                <w:szCs w:val="14"/>
              </w:rPr>
              <w:t>Вкладення</w:t>
            </w:r>
          </w:hyperlink>
        </w:p>
      </w:tc>
    </w:tr>
  </w:tbl>
  <w:p w:rsidR="00F118E6" w:rsidRPr="00591643" w:rsidRDefault="00F118E6"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94"/>
      <w:gridCol w:w="180"/>
      <w:gridCol w:w="1608"/>
      <w:gridCol w:w="181"/>
      <w:gridCol w:w="1607"/>
      <w:gridCol w:w="182"/>
      <w:gridCol w:w="1695"/>
      <w:gridCol w:w="184"/>
      <w:gridCol w:w="1873"/>
      <w:gridCol w:w="184"/>
      <w:gridCol w:w="1412"/>
    </w:tblGrid>
    <w:tr w:rsidR="00F118E6" w:rsidRPr="004D260A" w:rsidTr="00637F06">
      <w:tc>
        <w:tcPr>
          <w:tcW w:w="16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118E6" w:rsidRPr="004D260A" w:rsidRDefault="005D6BB9" w:rsidP="00F85DAF">
          <w:pPr>
            <w:pStyle w:val="ProductList-OfferingBody"/>
            <w:ind w:left="-77" w:right="-73"/>
            <w:jc w:val="center"/>
            <w:rPr>
              <w:color w:val="808080" w:themeColor="background1" w:themeShade="80"/>
              <w:sz w:val="14"/>
              <w:szCs w:val="14"/>
            </w:rPr>
          </w:pPr>
          <w:hyperlink w:anchor="TableofContents" w:history="1">
            <w:r w:rsidR="00F118E6" w:rsidRPr="004D260A">
              <w:rPr>
                <w:rStyle w:val="Hyperlink"/>
                <w:sz w:val="14"/>
                <w:szCs w:val="14"/>
              </w:rPr>
              <w:t>Зміст</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F85DAF">
          <w:pPr>
            <w:pStyle w:val="ProductList-OfferingBody"/>
            <w:ind w:left="-71"/>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118E6" w:rsidRPr="004D260A" w:rsidRDefault="005D6BB9" w:rsidP="00F85DAF">
          <w:pPr>
            <w:pStyle w:val="ProductList-OfferingBody"/>
            <w:ind w:left="-72" w:right="-74"/>
            <w:jc w:val="center"/>
            <w:rPr>
              <w:color w:val="808080" w:themeColor="background1" w:themeShade="80"/>
              <w:sz w:val="14"/>
              <w:szCs w:val="14"/>
            </w:rPr>
          </w:pPr>
          <w:hyperlink w:anchor="Introduction" w:history="1">
            <w:r w:rsidR="00F118E6" w:rsidRPr="004D260A">
              <w:rPr>
                <w:rStyle w:val="Hyperlink"/>
                <w:sz w:val="14"/>
                <w:szCs w:val="14"/>
              </w:rPr>
              <w:t>Вступ</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F85DAF">
          <w:pPr>
            <w:pStyle w:val="ProductList-OfferingBody"/>
            <w:ind w:left="-70"/>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118E6" w:rsidRPr="004D260A" w:rsidRDefault="005D6BB9" w:rsidP="00F85DAF">
          <w:pPr>
            <w:pStyle w:val="ProductList-OfferingBody"/>
            <w:ind w:left="-72" w:right="-75"/>
            <w:jc w:val="center"/>
            <w:rPr>
              <w:color w:val="808080" w:themeColor="background1" w:themeShade="80"/>
              <w:sz w:val="14"/>
              <w:szCs w:val="14"/>
            </w:rPr>
          </w:pPr>
          <w:hyperlink w:anchor="GeneralTerms" w:history="1">
            <w:r w:rsidR="00F118E6" w:rsidRPr="004D260A">
              <w:rPr>
                <w:rStyle w:val="Hyperlink"/>
                <w:sz w:val="14"/>
                <w:szCs w:val="14"/>
              </w:rPr>
              <w:t>Загальні умови</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F85DAF">
          <w:pPr>
            <w:pStyle w:val="ProductList-OfferingBody"/>
            <w:ind w:left="-69"/>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9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4D260A">
          <w:pPr>
            <w:pStyle w:val="ProductList-OfferingBody"/>
            <w:ind w:left="-72" w:right="-77"/>
            <w:jc w:val="center"/>
            <w:rPr>
              <w:color w:val="808080" w:themeColor="background1" w:themeShade="80"/>
              <w:sz w:val="14"/>
              <w:szCs w:val="14"/>
            </w:rPr>
          </w:pPr>
          <w:hyperlink w:anchor="PrivacyandSecurityTerms" w:history="1">
            <w:r w:rsidR="00F118E6" w:rsidRPr="004D260A">
              <w:rPr>
                <w:rStyle w:val="Hyperlink"/>
                <w:sz w:val="14"/>
                <w:szCs w:val="14"/>
              </w:rPr>
              <w:t>Умови конфіденційності та безпеки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F85DAF">
          <w:pPr>
            <w:pStyle w:val="ProductList-OfferingBody"/>
            <w:ind w:left="-67"/>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F85DAF">
          <w:pPr>
            <w:pStyle w:val="ProductList-OfferingBody"/>
            <w:ind w:left="-72" w:right="-77"/>
            <w:jc w:val="center"/>
            <w:rPr>
              <w:color w:val="808080" w:themeColor="background1" w:themeShade="80"/>
              <w:sz w:val="14"/>
              <w:szCs w:val="14"/>
            </w:rPr>
          </w:pPr>
          <w:hyperlink w:anchor="OnlineServiceSpecificTerms" w:history="1">
            <w:r w:rsidR="00F118E6" w:rsidRPr="004D260A">
              <w:rPr>
                <w:rStyle w:val="Hyperlink"/>
                <w:sz w:val="14"/>
                <w:szCs w:val="14"/>
              </w:rPr>
              <w:t>Умови, що стосуються Онлайнової служби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F85DAF">
          <w:pPr>
            <w:pStyle w:val="ProductList-OfferingBody"/>
            <w:ind w:left="-67"/>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4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A41AD9">
          <w:pPr>
            <w:pStyle w:val="ProductList-OfferingBody"/>
            <w:ind w:left="-72" w:right="-76"/>
            <w:jc w:val="center"/>
            <w:rPr>
              <w:color w:val="808080" w:themeColor="background1" w:themeShade="80"/>
              <w:sz w:val="14"/>
              <w:szCs w:val="14"/>
            </w:rPr>
          </w:pPr>
          <w:hyperlink w:anchor="Attachment1" w:history="1">
            <w:r w:rsidR="00F118E6" w:rsidRPr="004D260A">
              <w:rPr>
                <w:rStyle w:val="Hyperlink"/>
                <w:sz w:val="14"/>
                <w:szCs w:val="14"/>
              </w:rPr>
              <w:t>Вкладення</w:t>
            </w:r>
          </w:hyperlink>
        </w:p>
      </w:tc>
    </w:tr>
  </w:tbl>
  <w:p w:rsidR="00F118E6" w:rsidRPr="004D260A" w:rsidRDefault="00F118E6" w:rsidP="00F85DAF">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94"/>
      <w:gridCol w:w="180"/>
      <w:gridCol w:w="1608"/>
      <w:gridCol w:w="181"/>
      <w:gridCol w:w="1607"/>
      <w:gridCol w:w="182"/>
      <w:gridCol w:w="1695"/>
      <w:gridCol w:w="184"/>
      <w:gridCol w:w="1873"/>
      <w:gridCol w:w="184"/>
      <w:gridCol w:w="1412"/>
    </w:tblGrid>
    <w:tr w:rsidR="00F118E6" w:rsidRPr="004D260A" w:rsidTr="00637F06">
      <w:tc>
        <w:tcPr>
          <w:tcW w:w="16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118E6" w:rsidRPr="004D260A" w:rsidRDefault="005D6BB9" w:rsidP="00797C86">
          <w:pPr>
            <w:pStyle w:val="ProductList-OfferingBody"/>
            <w:ind w:left="-77" w:right="-73"/>
            <w:jc w:val="center"/>
            <w:rPr>
              <w:color w:val="808080" w:themeColor="background1" w:themeShade="80"/>
              <w:sz w:val="14"/>
              <w:szCs w:val="14"/>
            </w:rPr>
          </w:pPr>
          <w:hyperlink w:anchor="TableofContents" w:history="1">
            <w:r w:rsidR="00F118E6" w:rsidRPr="004D260A">
              <w:rPr>
                <w:rStyle w:val="Hyperlink"/>
                <w:sz w:val="14"/>
                <w:szCs w:val="14"/>
              </w:rPr>
              <w:t>Зміст</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71"/>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118E6" w:rsidRPr="004D260A" w:rsidRDefault="005D6BB9" w:rsidP="00797C86">
          <w:pPr>
            <w:pStyle w:val="ProductList-OfferingBody"/>
            <w:ind w:left="-72" w:right="-74"/>
            <w:jc w:val="center"/>
            <w:rPr>
              <w:color w:val="808080" w:themeColor="background1" w:themeShade="80"/>
              <w:sz w:val="14"/>
              <w:szCs w:val="14"/>
            </w:rPr>
          </w:pPr>
          <w:hyperlink w:anchor="Introduction" w:history="1">
            <w:r w:rsidR="00F118E6" w:rsidRPr="004D260A">
              <w:rPr>
                <w:rStyle w:val="Hyperlink"/>
                <w:sz w:val="14"/>
                <w:szCs w:val="14"/>
              </w:rPr>
              <w:t>Вступ</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70"/>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5"/>
            <w:jc w:val="center"/>
            <w:rPr>
              <w:color w:val="808080" w:themeColor="background1" w:themeShade="80"/>
              <w:sz w:val="14"/>
              <w:szCs w:val="14"/>
            </w:rPr>
          </w:pPr>
          <w:hyperlink w:anchor="GeneralTerms" w:history="1">
            <w:r w:rsidR="00F118E6" w:rsidRPr="004D260A">
              <w:rPr>
                <w:rStyle w:val="Hyperlink"/>
                <w:sz w:val="14"/>
                <w:szCs w:val="14"/>
              </w:rPr>
              <w:t>Загальні умови</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9"/>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9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7"/>
            <w:jc w:val="center"/>
            <w:rPr>
              <w:color w:val="808080" w:themeColor="background1" w:themeShade="80"/>
              <w:sz w:val="14"/>
              <w:szCs w:val="14"/>
            </w:rPr>
          </w:pPr>
          <w:hyperlink w:anchor="PrivacyandSecurityTerms" w:history="1">
            <w:r w:rsidR="00F118E6" w:rsidRPr="004D260A">
              <w:rPr>
                <w:rStyle w:val="Hyperlink"/>
                <w:sz w:val="14"/>
                <w:szCs w:val="14"/>
              </w:rPr>
              <w:t>Умови конфіденційності та безпеки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7"/>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7"/>
            <w:jc w:val="center"/>
            <w:rPr>
              <w:color w:val="808080" w:themeColor="background1" w:themeShade="80"/>
              <w:sz w:val="14"/>
              <w:szCs w:val="14"/>
            </w:rPr>
          </w:pPr>
          <w:hyperlink w:anchor="OnlineServiceSpecificTerms" w:history="1">
            <w:r w:rsidR="00F118E6" w:rsidRPr="004D260A">
              <w:rPr>
                <w:rStyle w:val="Hyperlink"/>
                <w:sz w:val="14"/>
                <w:szCs w:val="14"/>
              </w:rPr>
              <w:t>Умови, що стосуються Онлайнової служби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7"/>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4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6"/>
            <w:jc w:val="center"/>
            <w:rPr>
              <w:color w:val="808080" w:themeColor="background1" w:themeShade="80"/>
              <w:sz w:val="14"/>
              <w:szCs w:val="14"/>
            </w:rPr>
          </w:pPr>
          <w:hyperlink w:anchor="Attachment1" w:history="1">
            <w:r w:rsidR="00F118E6" w:rsidRPr="004D260A">
              <w:rPr>
                <w:rStyle w:val="Hyperlink"/>
                <w:sz w:val="14"/>
                <w:szCs w:val="14"/>
              </w:rPr>
              <w:t>Вкладення</w:t>
            </w:r>
          </w:hyperlink>
        </w:p>
      </w:tc>
    </w:tr>
  </w:tbl>
  <w:p w:rsidR="00F118E6" w:rsidRPr="004D260A" w:rsidRDefault="00F118E6" w:rsidP="004D260A">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94"/>
      <w:gridCol w:w="180"/>
      <w:gridCol w:w="1608"/>
      <w:gridCol w:w="181"/>
      <w:gridCol w:w="1607"/>
      <w:gridCol w:w="182"/>
      <w:gridCol w:w="1695"/>
      <w:gridCol w:w="184"/>
      <w:gridCol w:w="1873"/>
      <w:gridCol w:w="184"/>
      <w:gridCol w:w="1412"/>
    </w:tblGrid>
    <w:tr w:rsidR="00F118E6" w:rsidRPr="004D260A" w:rsidTr="00637F06">
      <w:tc>
        <w:tcPr>
          <w:tcW w:w="16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118E6" w:rsidRPr="004D260A" w:rsidRDefault="005D6BB9" w:rsidP="00797C86">
          <w:pPr>
            <w:pStyle w:val="ProductList-OfferingBody"/>
            <w:ind w:left="-77" w:right="-73"/>
            <w:jc w:val="center"/>
            <w:rPr>
              <w:color w:val="808080" w:themeColor="background1" w:themeShade="80"/>
              <w:sz w:val="14"/>
              <w:szCs w:val="14"/>
            </w:rPr>
          </w:pPr>
          <w:hyperlink w:anchor="TableofContents" w:history="1">
            <w:r w:rsidR="00F118E6" w:rsidRPr="004D260A">
              <w:rPr>
                <w:rStyle w:val="Hyperlink"/>
                <w:sz w:val="14"/>
                <w:szCs w:val="14"/>
              </w:rPr>
              <w:t>Зміст</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71"/>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118E6" w:rsidRPr="004D260A" w:rsidRDefault="005D6BB9" w:rsidP="00797C86">
          <w:pPr>
            <w:pStyle w:val="ProductList-OfferingBody"/>
            <w:ind w:left="-72" w:right="-74"/>
            <w:jc w:val="center"/>
            <w:rPr>
              <w:color w:val="808080" w:themeColor="background1" w:themeShade="80"/>
              <w:sz w:val="14"/>
              <w:szCs w:val="14"/>
            </w:rPr>
          </w:pPr>
          <w:hyperlink w:anchor="Introduction" w:history="1">
            <w:r w:rsidR="00F118E6" w:rsidRPr="004D260A">
              <w:rPr>
                <w:rStyle w:val="Hyperlink"/>
                <w:sz w:val="14"/>
                <w:szCs w:val="14"/>
              </w:rPr>
              <w:t>Вступ</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70"/>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118E6" w:rsidRPr="004D260A" w:rsidRDefault="005D6BB9" w:rsidP="00797C86">
          <w:pPr>
            <w:pStyle w:val="ProductList-OfferingBody"/>
            <w:ind w:left="-72" w:right="-75"/>
            <w:jc w:val="center"/>
            <w:rPr>
              <w:color w:val="808080" w:themeColor="background1" w:themeShade="80"/>
              <w:sz w:val="14"/>
              <w:szCs w:val="14"/>
            </w:rPr>
          </w:pPr>
          <w:hyperlink w:anchor="GeneralTerms" w:history="1">
            <w:r w:rsidR="00F118E6" w:rsidRPr="004D260A">
              <w:rPr>
                <w:rStyle w:val="Hyperlink"/>
                <w:sz w:val="14"/>
                <w:szCs w:val="14"/>
              </w:rPr>
              <w:t>Загальні умови</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9"/>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9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7"/>
            <w:jc w:val="center"/>
            <w:rPr>
              <w:color w:val="808080" w:themeColor="background1" w:themeShade="80"/>
              <w:sz w:val="14"/>
              <w:szCs w:val="14"/>
            </w:rPr>
          </w:pPr>
          <w:hyperlink w:anchor="PrivacyandSecurityTerms" w:history="1">
            <w:r w:rsidR="00F118E6" w:rsidRPr="004D260A">
              <w:rPr>
                <w:rStyle w:val="Hyperlink"/>
                <w:sz w:val="14"/>
                <w:szCs w:val="14"/>
              </w:rPr>
              <w:t>Умови конфіденційності та безпеки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7"/>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7"/>
            <w:jc w:val="center"/>
            <w:rPr>
              <w:color w:val="808080" w:themeColor="background1" w:themeShade="80"/>
              <w:sz w:val="14"/>
              <w:szCs w:val="14"/>
            </w:rPr>
          </w:pPr>
          <w:hyperlink w:anchor="OnlineServiceSpecificTerms" w:history="1">
            <w:r w:rsidR="00F118E6" w:rsidRPr="004D260A">
              <w:rPr>
                <w:rStyle w:val="Hyperlink"/>
                <w:sz w:val="14"/>
                <w:szCs w:val="14"/>
              </w:rPr>
              <w:t>Умови, що стосуються Онлайнової служби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7"/>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4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6"/>
            <w:jc w:val="center"/>
            <w:rPr>
              <w:color w:val="808080" w:themeColor="background1" w:themeShade="80"/>
              <w:sz w:val="14"/>
              <w:szCs w:val="14"/>
            </w:rPr>
          </w:pPr>
          <w:hyperlink w:anchor="Attachment1" w:history="1">
            <w:r w:rsidR="00F118E6" w:rsidRPr="004D260A">
              <w:rPr>
                <w:rStyle w:val="Hyperlink"/>
                <w:sz w:val="14"/>
                <w:szCs w:val="14"/>
              </w:rPr>
              <w:t>Вкладення</w:t>
            </w:r>
          </w:hyperlink>
        </w:p>
      </w:tc>
    </w:tr>
  </w:tbl>
  <w:p w:rsidR="00F118E6" w:rsidRPr="004D260A" w:rsidRDefault="00F118E6" w:rsidP="004D260A">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94"/>
      <w:gridCol w:w="180"/>
      <w:gridCol w:w="1608"/>
      <w:gridCol w:w="181"/>
      <w:gridCol w:w="1607"/>
      <w:gridCol w:w="182"/>
      <w:gridCol w:w="1695"/>
      <w:gridCol w:w="184"/>
      <w:gridCol w:w="1873"/>
      <w:gridCol w:w="184"/>
      <w:gridCol w:w="1412"/>
    </w:tblGrid>
    <w:tr w:rsidR="00F118E6" w:rsidRPr="004D260A" w:rsidTr="00637F06">
      <w:tc>
        <w:tcPr>
          <w:tcW w:w="16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118E6" w:rsidRPr="004D260A" w:rsidRDefault="005D6BB9" w:rsidP="00797C86">
          <w:pPr>
            <w:pStyle w:val="ProductList-OfferingBody"/>
            <w:ind w:left="-77" w:right="-73"/>
            <w:jc w:val="center"/>
            <w:rPr>
              <w:color w:val="808080" w:themeColor="background1" w:themeShade="80"/>
              <w:sz w:val="14"/>
              <w:szCs w:val="14"/>
            </w:rPr>
          </w:pPr>
          <w:hyperlink w:anchor="TableofContents" w:history="1">
            <w:r w:rsidR="00F118E6" w:rsidRPr="004D260A">
              <w:rPr>
                <w:rStyle w:val="Hyperlink"/>
                <w:sz w:val="14"/>
                <w:szCs w:val="14"/>
              </w:rPr>
              <w:t>Зміст</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71"/>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4"/>
            <w:jc w:val="center"/>
            <w:rPr>
              <w:color w:val="808080" w:themeColor="background1" w:themeShade="80"/>
              <w:sz w:val="14"/>
              <w:szCs w:val="14"/>
            </w:rPr>
          </w:pPr>
          <w:hyperlink w:anchor="Introduction" w:history="1">
            <w:r w:rsidR="00F118E6" w:rsidRPr="004D260A">
              <w:rPr>
                <w:rStyle w:val="Hyperlink"/>
                <w:sz w:val="14"/>
                <w:szCs w:val="14"/>
              </w:rPr>
              <w:t>Вступ</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70"/>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118E6" w:rsidRPr="004D260A" w:rsidRDefault="005D6BB9" w:rsidP="00797C86">
          <w:pPr>
            <w:pStyle w:val="ProductList-OfferingBody"/>
            <w:ind w:left="-72" w:right="-75"/>
            <w:jc w:val="center"/>
            <w:rPr>
              <w:color w:val="808080" w:themeColor="background1" w:themeShade="80"/>
              <w:sz w:val="14"/>
              <w:szCs w:val="14"/>
            </w:rPr>
          </w:pPr>
          <w:hyperlink w:anchor="GeneralTerms" w:history="1">
            <w:r w:rsidR="00F118E6" w:rsidRPr="004D260A">
              <w:rPr>
                <w:rStyle w:val="Hyperlink"/>
                <w:sz w:val="14"/>
                <w:szCs w:val="14"/>
              </w:rPr>
              <w:t>Загальні умови</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9"/>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9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7"/>
            <w:jc w:val="center"/>
            <w:rPr>
              <w:color w:val="808080" w:themeColor="background1" w:themeShade="80"/>
              <w:sz w:val="14"/>
              <w:szCs w:val="14"/>
            </w:rPr>
          </w:pPr>
          <w:hyperlink w:anchor="PrivacyandSecurityTerms" w:history="1">
            <w:r w:rsidR="00F118E6" w:rsidRPr="004D260A">
              <w:rPr>
                <w:rStyle w:val="Hyperlink"/>
                <w:sz w:val="14"/>
                <w:szCs w:val="14"/>
              </w:rPr>
              <w:t>Умови конфіденційності та безпеки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7"/>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7"/>
            <w:jc w:val="center"/>
            <w:rPr>
              <w:color w:val="808080" w:themeColor="background1" w:themeShade="80"/>
              <w:sz w:val="14"/>
              <w:szCs w:val="14"/>
            </w:rPr>
          </w:pPr>
          <w:hyperlink w:anchor="OnlineServiceSpecificTerms" w:history="1">
            <w:r w:rsidR="00F118E6" w:rsidRPr="004D260A">
              <w:rPr>
                <w:rStyle w:val="Hyperlink"/>
                <w:sz w:val="14"/>
                <w:szCs w:val="14"/>
              </w:rPr>
              <w:t>Умови, що стосуються Онлайнової служби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7"/>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4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6"/>
            <w:jc w:val="center"/>
            <w:rPr>
              <w:color w:val="808080" w:themeColor="background1" w:themeShade="80"/>
              <w:sz w:val="14"/>
              <w:szCs w:val="14"/>
            </w:rPr>
          </w:pPr>
          <w:hyperlink w:anchor="Attachment1" w:history="1">
            <w:r w:rsidR="00F118E6" w:rsidRPr="004D260A">
              <w:rPr>
                <w:rStyle w:val="Hyperlink"/>
                <w:sz w:val="14"/>
                <w:szCs w:val="14"/>
              </w:rPr>
              <w:t>Вкладення</w:t>
            </w:r>
          </w:hyperlink>
        </w:p>
      </w:tc>
    </w:tr>
  </w:tbl>
  <w:p w:rsidR="00F118E6" w:rsidRPr="004D260A" w:rsidRDefault="00F118E6" w:rsidP="004D260A">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94"/>
      <w:gridCol w:w="180"/>
      <w:gridCol w:w="1608"/>
      <w:gridCol w:w="181"/>
      <w:gridCol w:w="1607"/>
      <w:gridCol w:w="182"/>
      <w:gridCol w:w="1695"/>
      <w:gridCol w:w="184"/>
      <w:gridCol w:w="1873"/>
      <w:gridCol w:w="184"/>
      <w:gridCol w:w="1412"/>
    </w:tblGrid>
    <w:tr w:rsidR="00F118E6" w:rsidRPr="004D260A" w:rsidTr="00637F06">
      <w:tc>
        <w:tcPr>
          <w:tcW w:w="16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118E6" w:rsidRPr="004D260A" w:rsidRDefault="005D6BB9" w:rsidP="00797C86">
          <w:pPr>
            <w:pStyle w:val="ProductList-OfferingBody"/>
            <w:ind w:left="-77" w:right="-73"/>
            <w:jc w:val="center"/>
            <w:rPr>
              <w:color w:val="808080" w:themeColor="background1" w:themeShade="80"/>
              <w:sz w:val="14"/>
              <w:szCs w:val="14"/>
            </w:rPr>
          </w:pPr>
          <w:hyperlink w:anchor="TableofContents" w:history="1">
            <w:r w:rsidR="00F118E6" w:rsidRPr="004D260A">
              <w:rPr>
                <w:rStyle w:val="Hyperlink"/>
                <w:sz w:val="14"/>
                <w:szCs w:val="14"/>
              </w:rPr>
              <w:t>Зміст</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71"/>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4"/>
            <w:jc w:val="center"/>
            <w:rPr>
              <w:color w:val="808080" w:themeColor="background1" w:themeShade="80"/>
              <w:sz w:val="14"/>
              <w:szCs w:val="14"/>
            </w:rPr>
          </w:pPr>
          <w:hyperlink w:anchor="Introduction" w:history="1">
            <w:r w:rsidR="00F118E6" w:rsidRPr="004D260A">
              <w:rPr>
                <w:rStyle w:val="Hyperlink"/>
                <w:sz w:val="14"/>
                <w:szCs w:val="14"/>
              </w:rPr>
              <w:t>Вступ</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70"/>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5"/>
            <w:jc w:val="center"/>
            <w:rPr>
              <w:color w:val="808080" w:themeColor="background1" w:themeShade="80"/>
              <w:sz w:val="14"/>
              <w:szCs w:val="14"/>
            </w:rPr>
          </w:pPr>
          <w:hyperlink w:anchor="GeneralTerms" w:history="1">
            <w:r w:rsidR="00F118E6" w:rsidRPr="004D260A">
              <w:rPr>
                <w:rStyle w:val="Hyperlink"/>
                <w:sz w:val="14"/>
                <w:szCs w:val="14"/>
              </w:rPr>
              <w:t>Загальні умови</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9"/>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9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118E6" w:rsidRPr="004D260A" w:rsidRDefault="005D6BB9" w:rsidP="00797C86">
          <w:pPr>
            <w:pStyle w:val="ProductList-OfferingBody"/>
            <w:ind w:left="-72" w:right="-77"/>
            <w:jc w:val="center"/>
            <w:rPr>
              <w:color w:val="808080" w:themeColor="background1" w:themeShade="80"/>
              <w:sz w:val="14"/>
              <w:szCs w:val="14"/>
            </w:rPr>
          </w:pPr>
          <w:hyperlink w:anchor="PrivacyandSecurityTerms" w:history="1">
            <w:r w:rsidR="00F118E6" w:rsidRPr="004D260A">
              <w:rPr>
                <w:rStyle w:val="Hyperlink"/>
                <w:sz w:val="14"/>
                <w:szCs w:val="14"/>
              </w:rPr>
              <w:t>Умови конфіденційності та безпеки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7"/>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7"/>
            <w:jc w:val="center"/>
            <w:rPr>
              <w:color w:val="808080" w:themeColor="background1" w:themeShade="80"/>
              <w:sz w:val="14"/>
              <w:szCs w:val="14"/>
            </w:rPr>
          </w:pPr>
          <w:hyperlink w:anchor="OnlineServiceSpecificTerms" w:history="1">
            <w:r w:rsidR="00F118E6" w:rsidRPr="004D260A">
              <w:rPr>
                <w:rStyle w:val="Hyperlink"/>
                <w:sz w:val="14"/>
                <w:szCs w:val="14"/>
              </w:rPr>
              <w:t>Умови, що стосуються Онлайнової служби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7"/>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4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6"/>
            <w:jc w:val="center"/>
            <w:rPr>
              <w:color w:val="808080" w:themeColor="background1" w:themeShade="80"/>
              <w:sz w:val="14"/>
              <w:szCs w:val="14"/>
            </w:rPr>
          </w:pPr>
          <w:hyperlink w:anchor="Attachment1" w:history="1">
            <w:r w:rsidR="00F118E6" w:rsidRPr="004D260A">
              <w:rPr>
                <w:rStyle w:val="Hyperlink"/>
                <w:sz w:val="14"/>
                <w:szCs w:val="14"/>
              </w:rPr>
              <w:t>Вкладення</w:t>
            </w:r>
          </w:hyperlink>
        </w:p>
      </w:tc>
    </w:tr>
  </w:tbl>
  <w:p w:rsidR="00F118E6" w:rsidRPr="004D260A" w:rsidRDefault="00F118E6" w:rsidP="004D260A">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94"/>
      <w:gridCol w:w="180"/>
      <w:gridCol w:w="1608"/>
      <w:gridCol w:w="181"/>
      <w:gridCol w:w="1607"/>
      <w:gridCol w:w="182"/>
      <w:gridCol w:w="1695"/>
      <w:gridCol w:w="184"/>
      <w:gridCol w:w="1873"/>
      <w:gridCol w:w="184"/>
      <w:gridCol w:w="1412"/>
    </w:tblGrid>
    <w:tr w:rsidR="00F118E6" w:rsidRPr="004D260A" w:rsidTr="00637F06">
      <w:tc>
        <w:tcPr>
          <w:tcW w:w="16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118E6" w:rsidRPr="004D260A" w:rsidRDefault="005D6BB9" w:rsidP="00797C86">
          <w:pPr>
            <w:pStyle w:val="ProductList-OfferingBody"/>
            <w:ind w:left="-77" w:right="-73"/>
            <w:jc w:val="center"/>
            <w:rPr>
              <w:color w:val="808080" w:themeColor="background1" w:themeShade="80"/>
              <w:sz w:val="14"/>
              <w:szCs w:val="14"/>
            </w:rPr>
          </w:pPr>
          <w:hyperlink w:anchor="TableofContents" w:history="1">
            <w:r w:rsidR="00F118E6" w:rsidRPr="004D260A">
              <w:rPr>
                <w:rStyle w:val="Hyperlink"/>
                <w:sz w:val="14"/>
                <w:szCs w:val="14"/>
              </w:rPr>
              <w:t>Зміст</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71"/>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4"/>
            <w:jc w:val="center"/>
            <w:rPr>
              <w:color w:val="808080" w:themeColor="background1" w:themeShade="80"/>
              <w:sz w:val="14"/>
              <w:szCs w:val="14"/>
            </w:rPr>
          </w:pPr>
          <w:hyperlink w:anchor="Introduction" w:history="1">
            <w:r w:rsidR="00F118E6" w:rsidRPr="004D260A">
              <w:rPr>
                <w:rStyle w:val="Hyperlink"/>
                <w:sz w:val="14"/>
                <w:szCs w:val="14"/>
              </w:rPr>
              <w:t>Вступ</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70"/>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5"/>
            <w:jc w:val="center"/>
            <w:rPr>
              <w:color w:val="808080" w:themeColor="background1" w:themeShade="80"/>
              <w:sz w:val="14"/>
              <w:szCs w:val="14"/>
            </w:rPr>
          </w:pPr>
          <w:hyperlink w:anchor="GeneralTerms" w:history="1">
            <w:r w:rsidR="00F118E6" w:rsidRPr="004D260A">
              <w:rPr>
                <w:rStyle w:val="Hyperlink"/>
                <w:sz w:val="14"/>
                <w:szCs w:val="14"/>
              </w:rPr>
              <w:t>Загальні умови</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9"/>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9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118E6" w:rsidRPr="004D260A" w:rsidRDefault="005D6BB9" w:rsidP="00797C86">
          <w:pPr>
            <w:pStyle w:val="ProductList-OfferingBody"/>
            <w:ind w:left="-72" w:right="-77"/>
            <w:jc w:val="center"/>
            <w:rPr>
              <w:color w:val="808080" w:themeColor="background1" w:themeShade="80"/>
              <w:sz w:val="14"/>
              <w:szCs w:val="14"/>
            </w:rPr>
          </w:pPr>
          <w:hyperlink w:anchor="PrivacyandSecurityTerms" w:history="1">
            <w:r w:rsidR="00F118E6" w:rsidRPr="004D260A">
              <w:rPr>
                <w:rStyle w:val="Hyperlink"/>
                <w:sz w:val="14"/>
                <w:szCs w:val="14"/>
              </w:rPr>
              <w:t>Умови конфіденційності та безпеки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7"/>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7"/>
            <w:jc w:val="center"/>
            <w:rPr>
              <w:color w:val="808080" w:themeColor="background1" w:themeShade="80"/>
              <w:sz w:val="14"/>
              <w:szCs w:val="14"/>
            </w:rPr>
          </w:pPr>
          <w:hyperlink w:anchor="OnlineServiceSpecificTerms" w:history="1">
            <w:r w:rsidR="00F118E6" w:rsidRPr="004D260A">
              <w:rPr>
                <w:rStyle w:val="Hyperlink"/>
                <w:sz w:val="14"/>
                <w:szCs w:val="14"/>
              </w:rPr>
              <w:t>Умови, що стосуються Онлайнової служби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7"/>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4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6"/>
            <w:jc w:val="center"/>
            <w:rPr>
              <w:color w:val="808080" w:themeColor="background1" w:themeShade="80"/>
              <w:sz w:val="14"/>
              <w:szCs w:val="14"/>
            </w:rPr>
          </w:pPr>
          <w:hyperlink w:anchor="Attachment1" w:history="1">
            <w:r w:rsidR="00F118E6" w:rsidRPr="004D260A">
              <w:rPr>
                <w:rStyle w:val="Hyperlink"/>
                <w:sz w:val="14"/>
                <w:szCs w:val="14"/>
              </w:rPr>
              <w:t>Вкладення</w:t>
            </w:r>
          </w:hyperlink>
        </w:p>
      </w:tc>
    </w:tr>
  </w:tbl>
  <w:p w:rsidR="00F118E6" w:rsidRPr="004D260A" w:rsidRDefault="00F118E6" w:rsidP="004D260A">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94"/>
      <w:gridCol w:w="180"/>
      <w:gridCol w:w="1608"/>
      <w:gridCol w:w="181"/>
      <w:gridCol w:w="1607"/>
      <w:gridCol w:w="182"/>
      <w:gridCol w:w="1695"/>
      <w:gridCol w:w="184"/>
      <w:gridCol w:w="1873"/>
      <w:gridCol w:w="184"/>
      <w:gridCol w:w="1412"/>
    </w:tblGrid>
    <w:tr w:rsidR="00F118E6" w:rsidRPr="004D260A" w:rsidTr="00637F06">
      <w:tc>
        <w:tcPr>
          <w:tcW w:w="16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118E6" w:rsidRPr="004D260A" w:rsidRDefault="005D6BB9" w:rsidP="00797C86">
          <w:pPr>
            <w:pStyle w:val="ProductList-OfferingBody"/>
            <w:ind w:left="-77" w:right="-73"/>
            <w:jc w:val="center"/>
            <w:rPr>
              <w:color w:val="808080" w:themeColor="background1" w:themeShade="80"/>
              <w:sz w:val="14"/>
              <w:szCs w:val="14"/>
            </w:rPr>
          </w:pPr>
          <w:hyperlink w:anchor="TableofContents" w:history="1">
            <w:r w:rsidR="00F118E6" w:rsidRPr="004D260A">
              <w:rPr>
                <w:rStyle w:val="Hyperlink"/>
                <w:sz w:val="14"/>
                <w:szCs w:val="14"/>
              </w:rPr>
              <w:t>Зміст</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71"/>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4"/>
            <w:jc w:val="center"/>
            <w:rPr>
              <w:color w:val="808080" w:themeColor="background1" w:themeShade="80"/>
              <w:sz w:val="14"/>
              <w:szCs w:val="14"/>
            </w:rPr>
          </w:pPr>
          <w:hyperlink w:anchor="Introduction" w:history="1">
            <w:r w:rsidR="00F118E6" w:rsidRPr="004D260A">
              <w:rPr>
                <w:rStyle w:val="Hyperlink"/>
                <w:sz w:val="14"/>
                <w:szCs w:val="14"/>
              </w:rPr>
              <w:t>Вступ</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70"/>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5"/>
            <w:jc w:val="center"/>
            <w:rPr>
              <w:color w:val="808080" w:themeColor="background1" w:themeShade="80"/>
              <w:sz w:val="14"/>
              <w:szCs w:val="14"/>
            </w:rPr>
          </w:pPr>
          <w:hyperlink w:anchor="GeneralTerms" w:history="1">
            <w:r w:rsidR="00F118E6" w:rsidRPr="004D260A">
              <w:rPr>
                <w:rStyle w:val="Hyperlink"/>
                <w:sz w:val="14"/>
                <w:szCs w:val="14"/>
              </w:rPr>
              <w:t>Загальні умови</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9"/>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9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7"/>
            <w:jc w:val="center"/>
            <w:rPr>
              <w:color w:val="808080" w:themeColor="background1" w:themeShade="80"/>
              <w:sz w:val="14"/>
              <w:szCs w:val="14"/>
            </w:rPr>
          </w:pPr>
          <w:hyperlink w:anchor="PrivacyandSecurityTerms" w:history="1">
            <w:r w:rsidR="00F118E6" w:rsidRPr="004D260A">
              <w:rPr>
                <w:rStyle w:val="Hyperlink"/>
                <w:sz w:val="14"/>
                <w:szCs w:val="14"/>
              </w:rPr>
              <w:t>Умови конфіденційності та безпеки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7"/>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118E6" w:rsidRPr="004D260A" w:rsidRDefault="005D6BB9" w:rsidP="00797C86">
          <w:pPr>
            <w:pStyle w:val="ProductList-OfferingBody"/>
            <w:ind w:left="-72" w:right="-77"/>
            <w:jc w:val="center"/>
            <w:rPr>
              <w:color w:val="808080" w:themeColor="background1" w:themeShade="80"/>
              <w:sz w:val="14"/>
              <w:szCs w:val="14"/>
            </w:rPr>
          </w:pPr>
          <w:hyperlink w:anchor="OnlineServiceSpecificTerms" w:history="1">
            <w:r w:rsidR="00F118E6" w:rsidRPr="004D260A">
              <w:rPr>
                <w:rStyle w:val="Hyperlink"/>
                <w:sz w:val="14"/>
                <w:szCs w:val="14"/>
              </w:rPr>
              <w:t>Умови, що стосуються Онлайнової служби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7"/>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4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6"/>
            <w:jc w:val="center"/>
            <w:rPr>
              <w:color w:val="808080" w:themeColor="background1" w:themeShade="80"/>
              <w:sz w:val="14"/>
              <w:szCs w:val="14"/>
            </w:rPr>
          </w:pPr>
          <w:hyperlink w:anchor="Attachment1" w:history="1">
            <w:r w:rsidR="00F118E6" w:rsidRPr="004D260A">
              <w:rPr>
                <w:rStyle w:val="Hyperlink"/>
                <w:sz w:val="14"/>
                <w:szCs w:val="14"/>
              </w:rPr>
              <w:t>Вкладення</w:t>
            </w:r>
          </w:hyperlink>
        </w:p>
      </w:tc>
    </w:tr>
  </w:tbl>
  <w:p w:rsidR="00F118E6" w:rsidRPr="004D260A" w:rsidRDefault="00F118E6" w:rsidP="004D260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94"/>
      <w:gridCol w:w="180"/>
      <w:gridCol w:w="1608"/>
      <w:gridCol w:w="181"/>
      <w:gridCol w:w="1607"/>
      <w:gridCol w:w="182"/>
      <w:gridCol w:w="1695"/>
      <w:gridCol w:w="184"/>
      <w:gridCol w:w="1873"/>
      <w:gridCol w:w="184"/>
      <w:gridCol w:w="1412"/>
    </w:tblGrid>
    <w:tr w:rsidR="00F118E6" w:rsidRPr="004D260A" w:rsidTr="00637F06">
      <w:tc>
        <w:tcPr>
          <w:tcW w:w="16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118E6" w:rsidRPr="004D260A" w:rsidRDefault="005D6BB9" w:rsidP="00797C86">
          <w:pPr>
            <w:pStyle w:val="ProductList-OfferingBody"/>
            <w:ind w:left="-77" w:right="-73"/>
            <w:jc w:val="center"/>
            <w:rPr>
              <w:color w:val="808080" w:themeColor="background1" w:themeShade="80"/>
              <w:sz w:val="14"/>
              <w:szCs w:val="14"/>
            </w:rPr>
          </w:pPr>
          <w:hyperlink w:anchor="TableofContents" w:history="1">
            <w:r w:rsidR="00F118E6" w:rsidRPr="004D260A">
              <w:rPr>
                <w:rStyle w:val="Hyperlink"/>
                <w:sz w:val="14"/>
                <w:szCs w:val="14"/>
              </w:rPr>
              <w:t>Зміст</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71"/>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4"/>
            <w:jc w:val="center"/>
            <w:rPr>
              <w:color w:val="808080" w:themeColor="background1" w:themeShade="80"/>
              <w:sz w:val="14"/>
              <w:szCs w:val="14"/>
            </w:rPr>
          </w:pPr>
          <w:hyperlink w:anchor="Introduction" w:history="1">
            <w:r w:rsidR="00F118E6" w:rsidRPr="004D260A">
              <w:rPr>
                <w:rStyle w:val="Hyperlink"/>
                <w:sz w:val="14"/>
                <w:szCs w:val="14"/>
              </w:rPr>
              <w:t>Вступ</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70"/>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5"/>
            <w:jc w:val="center"/>
            <w:rPr>
              <w:color w:val="808080" w:themeColor="background1" w:themeShade="80"/>
              <w:sz w:val="14"/>
              <w:szCs w:val="14"/>
            </w:rPr>
          </w:pPr>
          <w:hyperlink w:anchor="GeneralTerms" w:history="1">
            <w:r w:rsidR="00F118E6" w:rsidRPr="004D260A">
              <w:rPr>
                <w:rStyle w:val="Hyperlink"/>
                <w:sz w:val="14"/>
                <w:szCs w:val="14"/>
              </w:rPr>
              <w:t>Загальні умови</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9"/>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9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7"/>
            <w:jc w:val="center"/>
            <w:rPr>
              <w:color w:val="808080" w:themeColor="background1" w:themeShade="80"/>
              <w:sz w:val="14"/>
              <w:szCs w:val="14"/>
            </w:rPr>
          </w:pPr>
          <w:hyperlink w:anchor="PrivacyandSecurityTerms" w:history="1">
            <w:r w:rsidR="00F118E6" w:rsidRPr="004D260A">
              <w:rPr>
                <w:rStyle w:val="Hyperlink"/>
                <w:sz w:val="14"/>
                <w:szCs w:val="14"/>
              </w:rPr>
              <w:t>Умови конфіденційності та безпеки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7"/>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118E6" w:rsidRPr="004D260A" w:rsidRDefault="005D6BB9" w:rsidP="00797C86">
          <w:pPr>
            <w:pStyle w:val="ProductList-OfferingBody"/>
            <w:ind w:left="-72" w:right="-77"/>
            <w:jc w:val="center"/>
            <w:rPr>
              <w:color w:val="808080" w:themeColor="background1" w:themeShade="80"/>
              <w:sz w:val="14"/>
              <w:szCs w:val="14"/>
            </w:rPr>
          </w:pPr>
          <w:hyperlink w:anchor="OnlineServiceSpecificTerms" w:history="1">
            <w:r w:rsidR="00F118E6" w:rsidRPr="004D260A">
              <w:rPr>
                <w:rStyle w:val="Hyperlink"/>
                <w:sz w:val="14"/>
                <w:szCs w:val="14"/>
              </w:rPr>
              <w:t>Умови, що стосуються Онлайнової служби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7"/>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4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6"/>
            <w:jc w:val="center"/>
            <w:rPr>
              <w:color w:val="808080" w:themeColor="background1" w:themeShade="80"/>
              <w:sz w:val="14"/>
              <w:szCs w:val="14"/>
            </w:rPr>
          </w:pPr>
          <w:hyperlink w:anchor="Attachment1" w:history="1">
            <w:r w:rsidR="00F118E6" w:rsidRPr="004D260A">
              <w:rPr>
                <w:rStyle w:val="Hyperlink"/>
                <w:sz w:val="14"/>
                <w:szCs w:val="14"/>
              </w:rPr>
              <w:t>Вкладення</w:t>
            </w:r>
          </w:hyperlink>
        </w:p>
      </w:tc>
    </w:tr>
  </w:tbl>
  <w:p w:rsidR="00F118E6" w:rsidRPr="004D260A" w:rsidRDefault="00F118E6" w:rsidP="004D260A">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94"/>
      <w:gridCol w:w="180"/>
      <w:gridCol w:w="1608"/>
      <w:gridCol w:w="181"/>
      <w:gridCol w:w="1607"/>
      <w:gridCol w:w="182"/>
      <w:gridCol w:w="1695"/>
      <w:gridCol w:w="184"/>
      <w:gridCol w:w="1873"/>
      <w:gridCol w:w="184"/>
      <w:gridCol w:w="1412"/>
    </w:tblGrid>
    <w:tr w:rsidR="00F118E6" w:rsidRPr="004D260A" w:rsidTr="00637F06">
      <w:tc>
        <w:tcPr>
          <w:tcW w:w="16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118E6" w:rsidRPr="004D260A" w:rsidRDefault="005D6BB9" w:rsidP="00797C86">
          <w:pPr>
            <w:pStyle w:val="ProductList-OfferingBody"/>
            <w:ind w:left="-77" w:right="-73"/>
            <w:jc w:val="center"/>
            <w:rPr>
              <w:color w:val="808080" w:themeColor="background1" w:themeShade="80"/>
              <w:sz w:val="14"/>
              <w:szCs w:val="14"/>
            </w:rPr>
          </w:pPr>
          <w:hyperlink w:anchor="TableofContents" w:history="1">
            <w:r w:rsidR="00F118E6" w:rsidRPr="004D260A">
              <w:rPr>
                <w:rStyle w:val="Hyperlink"/>
                <w:sz w:val="14"/>
                <w:szCs w:val="14"/>
              </w:rPr>
              <w:t>Зміст</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71"/>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4"/>
            <w:jc w:val="center"/>
            <w:rPr>
              <w:color w:val="808080" w:themeColor="background1" w:themeShade="80"/>
              <w:sz w:val="14"/>
              <w:szCs w:val="14"/>
            </w:rPr>
          </w:pPr>
          <w:hyperlink w:anchor="Introduction" w:history="1">
            <w:r w:rsidR="00F118E6" w:rsidRPr="004D260A">
              <w:rPr>
                <w:rStyle w:val="Hyperlink"/>
                <w:sz w:val="14"/>
                <w:szCs w:val="14"/>
              </w:rPr>
              <w:t>Вступ</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70"/>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5"/>
            <w:jc w:val="center"/>
            <w:rPr>
              <w:color w:val="808080" w:themeColor="background1" w:themeShade="80"/>
              <w:sz w:val="14"/>
              <w:szCs w:val="14"/>
            </w:rPr>
          </w:pPr>
          <w:hyperlink w:anchor="GeneralTerms" w:history="1">
            <w:r w:rsidR="00F118E6" w:rsidRPr="004D260A">
              <w:rPr>
                <w:rStyle w:val="Hyperlink"/>
                <w:sz w:val="14"/>
                <w:szCs w:val="14"/>
              </w:rPr>
              <w:t>Загальні умови</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9"/>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9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7"/>
            <w:jc w:val="center"/>
            <w:rPr>
              <w:color w:val="808080" w:themeColor="background1" w:themeShade="80"/>
              <w:sz w:val="14"/>
              <w:szCs w:val="14"/>
            </w:rPr>
          </w:pPr>
          <w:hyperlink w:anchor="PrivacyandSecurityTerms" w:history="1">
            <w:r w:rsidR="00F118E6" w:rsidRPr="004D260A">
              <w:rPr>
                <w:rStyle w:val="Hyperlink"/>
                <w:sz w:val="14"/>
                <w:szCs w:val="14"/>
              </w:rPr>
              <w:t>Умови конфіденційності та безпеки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7"/>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7"/>
            <w:jc w:val="center"/>
            <w:rPr>
              <w:color w:val="808080" w:themeColor="background1" w:themeShade="80"/>
              <w:sz w:val="14"/>
              <w:szCs w:val="14"/>
            </w:rPr>
          </w:pPr>
          <w:hyperlink w:anchor="OnlineServiceSpecificTerms" w:history="1">
            <w:r w:rsidR="00F118E6" w:rsidRPr="004D260A">
              <w:rPr>
                <w:rStyle w:val="Hyperlink"/>
                <w:sz w:val="14"/>
                <w:szCs w:val="14"/>
              </w:rPr>
              <w:t>Умови, що стосуються Онлайнової служби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7"/>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4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118E6" w:rsidRPr="004D260A" w:rsidRDefault="005D6BB9" w:rsidP="00797C86">
          <w:pPr>
            <w:pStyle w:val="ProductList-OfferingBody"/>
            <w:ind w:left="-72" w:right="-76"/>
            <w:jc w:val="center"/>
            <w:rPr>
              <w:color w:val="808080" w:themeColor="background1" w:themeShade="80"/>
              <w:sz w:val="14"/>
              <w:szCs w:val="14"/>
            </w:rPr>
          </w:pPr>
          <w:hyperlink w:anchor="Attachment1" w:history="1">
            <w:r w:rsidR="00F118E6" w:rsidRPr="004D260A">
              <w:rPr>
                <w:rStyle w:val="Hyperlink"/>
                <w:sz w:val="14"/>
                <w:szCs w:val="14"/>
              </w:rPr>
              <w:t>Вкладення</w:t>
            </w:r>
          </w:hyperlink>
        </w:p>
      </w:tc>
    </w:tr>
  </w:tbl>
  <w:p w:rsidR="00F118E6" w:rsidRPr="004D260A" w:rsidRDefault="00F118E6" w:rsidP="004D260A">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94"/>
      <w:gridCol w:w="180"/>
      <w:gridCol w:w="1608"/>
      <w:gridCol w:w="181"/>
      <w:gridCol w:w="1607"/>
      <w:gridCol w:w="182"/>
      <w:gridCol w:w="1695"/>
      <w:gridCol w:w="184"/>
      <w:gridCol w:w="1873"/>
      <w:gridCol w:w="184"/>
      <w:gridCol w:w="1412"/>
    </w:tblGrid>
    <w:tr w:rsidR="00F118E6" w:rsidRPr="004D260A" w:rsidTr="00637F06">
      <w:tc>
        <w:tcPr>
          <w:tcW w:w="169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118E6" w:rsidRPr="004D260A" w:rsidRDefault="005D6BB9" w:rsidP="00797C86">
          <w:pPr>
            <w:pStyle w:val="ProductList-OfferingBody"/>
            <w:ind w:left="-77" w:right="-73"/>
            <w:jc w:val="center"/>
            <w:rPr>
              <w:color w:val="808080" w:themeColor="background1" w:themeShade="80"/>
              <w:sz w:val="14"/>
              <w:szCs w:val="14"/>
            </w:rPr>
          </w:pPr>
          <w:hyperlink w:anchor="TableofContents" w:history="1">
            <w:r w:rsidR="00F118E6" w:rsidRPr="004D260A">
              <w:rPr>
                <w:rStyle w:val="Hyperlink"/>
                <w:sz w:val="14"/>
                <w:szCs w:val="14"/>
              </w:rPr>
              <w:t>Зміст</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71"/>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4"/>
            <w:jc w:val="center"/>
            <w:rPr>
              <w:color w:val="808080" w:themeColor="background1" w:themeShade="80"/>
              <w:sz w:val="14"/>
              <w:szCs w:val="14"/>
            </w:rPr>
          </w:pPr>
          <w:hyperlink w:anchor="Introduction" w:history="1">
            <w:r w:rsidR="00F118E6" w:rsidRPr="004D260A">
              <w:rPr>
                <w:rStyle w:val="Hyperlink"/>
                <w:sz w:val="14"/>
                <w:szCs w:val="14"/>
              </w:rPr>
              <w:t>Вступ</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70"/>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0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5"/>
            <w:jc w:val="center"/>
            <w:rPr>
              <w:color w:val="808080" w:themeColor="background1" w:themeShade="80"/>
              <w:sz w:val="14"/>
              <w:szCs w:val="14"/>
            </w:rPr>
          </w:pPr>
          <w:hyperlink w:anchor="GeneralTerms" w:history="1">
            <w:r w:rsidR="00F118E6" w:rsidRPr="004D260A">
              <w:rPr>
                <w:rStyle w:val="Hyperlink"/>
                <w:sz w:val="14"/>
                <w:szCs w:val="14"/>
              </w:rPr>
              <w:t>Загальні умови</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9"/>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69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7"/>
            <w:jc w:val="center"/>
            <w:rPr>
              <w:color w:val="808080" w:themeColor="background1" w:themeShade="80"/>
              <w:sz w:val="14"/>
              <w:szCs w:val="14"/>
            </w:rPr>
          </w:pPr>
          <w:hyperlink w:anchor="PrivacyandSecurityTerms" w:history="1">
            <w:r w:rsidR="00F118E6" w:rsidRPr="004D260A">
              <w:rPr>
                <w:rStyle w:val="Hyperlink"/>
                <w:sz w:val="14"/>
                <w:szCs w:val="14"/>
              </w:rPr>
              <w:t>Умови конфіденційності та безпеки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7"/>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8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118E6" w:rsidRPr="004D260A" w:rsidRDefault="005D6BB9" w:rsidP="00797C86">
          <w:pPr>
            <w:pStyle w:val="ProductList-OfferingBody"/>
            <w:ind w:left="-72" w:right="-77"/>
            <w:jc w:val="center"/>
            <w:rPr>
              <w:color w:val="808080" w:themeColor="background1" w:themeShade="80"/>
              <w:sz w:val="14"/>
              <w:szCs w:val="14"/>
            </w:rPr>
          </w:pPr>
          <w:hyperlink w:anchor="OnlineServiceSpecificTerms" w:history="1">
            <w:r w:rsidR="00F118E6" w:rsidRPr="004D260A">
              <w:rPr>
                <w:rStyle w:val="Hyperlink"/>
                <w:sz w:val="14"/>
                <w:szCs w:val="14"/>
              </w:rPr>
              <w:t>Умови, що стосуються Онлайнової служби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118E6" w:rsidRPr="004D260A" w:rsidRDefault="00F118E6" w:rsidP="00797C86">
          <w:pPr>
            <w:pStyle w:val="ProductList-OfferingBody"/>
            <w:ind w:left="-67"/>
            <w:jc w:val="center"/>
            <w:rPr>
              <w:color w:val="808080" w:themeColor="background1" w:themeShade="80"/>
              <w:sz w:val="14"/>
              <w:szCs w:val="14"/>
            </w:rPr>
          </w:pPr>
          <w:r w:rsidRPr="004D260A">
            <w:rPr>
              <w:rFonts w:ascii="Wingdings" w:hAnsi="Wingdings" w:cs="Wingdings"/>
              <w:color w:val="808080" w:themeColor="background1" w:themeShade="80"/>
              <w:sz w:val="14"/>
              <w:szCs w:val="14"/>
            </w:rPr>
            <w:t></w:t>
          </w:r>
        </w:p>
      </w:tc>
      <w:tc>
        <w:tcPr>
          <w:tcW w:w="14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118E6" w:rsidRPr="004D260A" w:rsidRDefault="005D6BB9" w:rsidP="00797C86">
          <w:pPr>
            <w:pStyle w:val="ProductList-OfferingBody"/>
            <w:ind w:left="-72" w:right="-76"/>
            <w:jc w:val="center"/>
            <w:rPr>
              <w:color w:val="808080" w:themeColor="background1" w:themeShade="80"/>
              <w:sz w:val="14"/>
              <w:szCs w:val="14"/>
            </w:rPr>
          </w:pPr>
          <w:hyperlink w:anchor="Attachment1" w:history="1">
            <w:r w:rsidR="00F118E6" w:rsidRPr="004D260A">
              <w:rPr>
                <w:rStyle w:val="Hyperlink"/>
                <w:sz w:val="14"/>
                <w:szCs w:val="14"/>
              </w:rPr>
              <w:t>Вкладення</w:t>
            </w:r>
          </w:hyperlink>
        </w:p>
      </w:tc>
    </w:tr>
  </w:tbl>
  <w:p w:rsidR="00F118E6" w:rsidRPr="004D260A" w:rsidRDefault="00F118E6" w:rsidP="004D260A">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6BB9" w:rsidRDefault="005D6BB9" w:rsidP="009A573F">
      <w:pPr>
        <w:spacing w:after="0" w:line="240" w:lineRule="auto"/>
      </w:pPr>
      <w:r>
        <w:separator/>
      </w:r>
    </w:p>
  </w:footnote>
  <w:footnote w:type="continuationSeparator" w:id="0">
    <w:p w:rsidR="005D6BB9" w:rsidRDefault="005D6BB9" w:rsidP="009A573F">
      <w:pPr>
        <w:spacing w:after="0" w:line="240" w:lineRule="auto"/>
      </w:pPr>
      <w:r>
        <w:continuationSeparator/>
      </w:r>
    </w:p>
  </w:footnote>
  <w:footnote w:type="continuationNotice" w:id="1">
    <w:p w:rsidR="005D6BB9" w:rsidRDefault="005D6BB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18E6" w:rsidRPr="004D27A6" w:rsidRDefault="00F118E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260495134"/>
      <w:docPartObj>
        <w:docPartGallery w:val="Page Numbers (Top of Page)"/>
        <w:docPartUnique/>
      </w:docPartObj>
    </w:sdtPr>
    <w:sdtEndPr>
      <w:rPr>
        <w:noProof/>
        <w:color w:val="404040" w:themeColor="text1" w:themeTint="BF"/>
      </w:rPr>
    </w:sdtEndPr>
    <w:sdtContent>
      <w:p w:rsidR="00F118E6" w:rsidRPr="00090610" w:rsidRDefault="00F118E6" w:rsidP="00E21CAD">
        <w:pPr>
          <w:pStyle w:val="ProductList-Body"/>
          <w:tabs>
            <w:tab w:val="right" w:pos="10800"/>
          </w:tabs>
          <w:spacing w:before="20" w:after="20"/>
          <w:rPr>
            <w:color w:val="404040" w:themeColor="text1" w:themeTint="BF"/>
            <w:sz w:val="16"/>
            <w:szCs w:val="16"/>
          </w:rPr>
        </w:pPr>
        <w:r w:rsidRPr="00F85DAF">
          <w:rPr>
            <w:color w:val="404040" w:themeColor="text1" w:themeTint="BF"/>
            <w:sz w:val="16"/>
            <w:szCs w:val="16"/>
          </w:rPr>
          <w:t>Умови використання онлайнових служб у рамках корпоративного ліцензування Майкрософт (Українська, Липень 2014 р.)</w:t>
        </w:r>
        <w:r w:rsidRPr="00F85DAF">
          <w:rPr>
            <w:color w:val="404040" w:themeColor="text1" w:themeTint="BF"/>
            <w:sz w:val="16"/>
            <w:szCs w:val="16"/>
          </w:rPr>
          <w:tab/>
        </w:r>
        <w:r w:rsidRPr="00F85DAF">
          <w:rPr>
            <w:noProof/>
            <w:color w:val="404040" w:themeColor="text1" w:themeTint="BF"/>
            <w:sz w:val="16"/>
            <w:szCs w:val="16"/>
          </w:rPr>
          <w:fldChar w:fldCharType="begin"/>
        </w:r>
        <w:r w:rsidRPr="00F85DAF">
          <w:rPr>
            <w:noProof/>
            <w:color w:val="404040" w:themeColor="text1" w:themeTint="BF"/>
            <w:sz w:val="16"/>
            <w:szCs w:val="16"/>
          </w:rPr>
          <w:instrText xml:space="preserve"> PAGE   \* MERGEFORMAT </w:instrText>
        </w:r>
        <w:r w:rsidRPr="00F85DAF">
          <w:rPr>
            <w:noProof/>
            <w:color w:val="404040" w:themeColor="text1" w:themeTint="BF"/>
            <w:sz w:val="16"/>
            <w:szCs w:val="16"/>
          </w:rPr>
          <w:fldChar w:fldCharType="separate"/>
        </w:r>
        <w:r w:rsidR="007F1B6C">
          <w:rPr>
            <w:noProof/>
            <w:color w:val="404040" w:themeColor="text1" w:themeTint="BF"/>
            <w:sz w:val="16"/>
            <w:szCs w:val="16"/>
          </w:rPr>
          <w:t>11</w:t>
        </w:r>
        <w:r w:rsidRPr="00F85DAF">
          <w:rPr>
            <w:noProof/>
            <w:color w:val="404040" w:themeColor="text1" w:themeTint="BF"/>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22268975"/>
      <w:docPartObj>
        <w:docPartGallery w:val="Page Numbers (Top of Page)"/>
        <w:docPartUnique/>
      </w:docPartObj>
    </w:sdtPr>
    <w:sdtEndPr>
      <w:rPr>
        <w:noProof/>
        <w:color w:val="404040" w:themeColor="text1" w:themeTint="BF"/>
      </w:rPr>
    </w:sdtEndPr>
    <w:sdtContent>
      <w:p w:rsidR="00F118E6" w:rsidRPr="00F85DAF" w:rsidRDefault="00F118E6" w:rsidP="00F118E6">
        <w:pPr>
          <w:pStyle w:val="ProductList-Body"/>
          <w:tabs>
            <w:tab w:val="right" w:pos="10800"/>
          </w:tabs>
          <w:spacing w:before="20" w:after="20"/>
          <w:rPr>
            <w:color w:val="404040" w:themeColor="text1" w:themeTint="BF"/>
            <w:sz w:val="16"/>
            <w:szCs w:val="16"/>
          </w:rPr>
        </w:pPr>
        <w:r w:rsidRPr="00F85DAF">
          <w:rPr>
            <w:color w:val="404040" w:themeColor="text1" w:themeTint="BF"/>
            <w:sz w:val="16"/>
            <w:szCs w:val="16"/>
          </w:rPr>
          <w:t>Умови використання онлайнових служб у рамках корпоративного ліцензування Майкрософт (Українська, Липень 2014 р.)</w:t>
        </w:r>
        <w:r w:rsidRPr="00F85DAF">
          <w:rPr>
            <w:color w:val="404040" w:themeColor="text1" w:themeTint="BF"/>
            <w:sz w:val="16"/>
            <w:szCs w:val="16"/>
          </w:rPr>
          <w:tab/>
        </w:r>
        <w:r w:rsidRPr="00F85DAF">
          <w:rPr>
            <w:noProof/>
            <w:color w:val="404040" w:themeColor="text1" w:themeTint="BF"/>
            <w:sz w:val="16"/>
            <w:szCs w:val="16"/>
          </w:rPr>
          <w:fldChar w:fldCharType="begin"/>
        </w:r>
        <w:r w:rsidRPr="00F85DAF">
          <w:rPr>
            <w:noProof/>
            <w:color w:val="404040" w:themeColor="text1" w:themeTint="BF"/>
            <w:sz w:val="16"/>
            <w:szCs w:val="16"/>
          </w:rPr>
          <w:instrText xml:space="preserve"> PAGE   \* MERGEFORMAT </w:instrText>
        </w:r>
        <w:r w:rsidRPr="00F85DAF">
          <w:rPr>
            <w:noProof/>
            <w:color w:val="404040" w:themeColor="text1" w:themeTint="BF"/>
            <w:sz w:val="16"/>
            <w:szCs w:val="16"/>
          </w:rPr>
          <w:fldChar w:fldCharType="separate"/>
        </w:r>
        <w:r w:rsidR="007F1B6C">
          <w:rPr>
            <w:noProof/>
            <w:color w:val="404040" w:themeColor="text1" w:themeTint="BF"/>
            <w:sz w:val="16"/>
            <w:szCs w:val="16"/>
          </w:rPr>
          <w:t>2</w:t>
        </w:r>
        <w:r w:rsidRPr="00F85DAF">
          <w:rPr>
            <w:noProof/>
            <w:color w:val="404040" w:themeColor="text1" w:themeTint="BF"/>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documentProtection w:edit="readOnly" w:enforcement="1" w:cryptProviderType="rsaAES" w:cryptAlgorithmClass="hash" w:cryptAlgorithmType="typeAny" w:cryptAlgorithmSid="14" w:cryptSpinCount="100000" w:hash="OpwVeTghYUCzqMGeIrUBAbA1AQC5lcGqSFBGYv5Jqf6Vx+xk4VNhKjusUSNmjS6YZhKTAXtLI5RqVmaipreJgw==" w:salt="/kTCANpBBzOK2tBPBTGvn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4B72"/>
    <w:rsid w:val="0002605D"/>
    <w:rsid w:val="00026DDE"/>
    <w:rsid w:val="0002719C"/>
    <w:rsid w:val="00027CCB"/>
    <w:rsid w:val="00031223"/>
    <w:rsid w:val="000346AC"/>
    <w:rsid w:val="00035F22"/>
    <w:rsid w:val="00036242"/>
    <w:rsid w:val="0003651D"/>
    <w:rsid w:val="00043BAC"/>
    <w:rsid w:val="000443FB"/>
    <w:rsid w:val="000469DE"/>
    <w:rsid w:val="000476AA"/>
    <w:rsid w:val="00050BC6"/>
    <w:rsid w:val="00055772"/>
    <w:rsid w:val="00056522"/>
    <w:rsid w:val="00056FAF"/>
    <w:rsid w:val="00061F6E"/>
    <w:rsid w:val="00065FF8"/>
    <w:rsid w:val="00067B4B"/>
    <w:rsid w:val="00070296"/>
    <w:rsid w:val="00071A79"/>
    <w:rsid w:val="00071C2C"/>
    <w:rsid w:val="00071EB7"/>
    <w:rsid w:val="0007363B"/>
    <w:rsid w:val="0007491F"/>
    <w:rsid w:val="0007551D"/>
    <w:rsid w:val="000756A2"/>
    <w:rsid w:val="00077A6B"/>
    <w:rsid w:val="00081149"/>
    <w:rsid w:val="00081380"/>
    <w:rsid w:val="00081CA7"/>
    <w:rsid w:val="00082845"/>
    <w:rsid w:val="0008307A"/>
    <w:rsid w:val="00083FE8"/>
    <w:rsid w:val="00085D21"/>
    <w:rsid w:val="00086F17"/>
    <w:rsid w:val="000872EB"/>
    <w:rsid w:val="00087BC2"/>
    <w:rsid w:val="00090610"/>
    <w:rsid w:val="0009164C"/>
    <w:rsid w:val="000953A4"/>
    <w:rsid w:val="0009588E"/>
    <w:rsid w:val="000A03D2"/>
    <w:rsid w:val="000A0CD9"/>
    <w:rsid w:val="000A2E8E"/>
    <w:rsid w:val="000A5DC6"/>
    <w:rsid w:val="000A5E8A"/>
    <w:rsid w:val="000A5FA1"/>
    <w:rsid w:val="000B02C9"/>
    <w:rsid w:val="000B0627"/>
    <w:rsid w:val="000B1561"/>
    <w:rsid w:val="000B2305"/>
    <w:rsid w:val="000C0ACA"/>
    <w:rsid w:val="000C457F"/>
    <w:rsid w:val="000C4BD0"/>
    <w:rsid w:val="000C6732"/>
    <w:rsid w:val="000D5752"/>
    <w:rsid w:val="000D6060"/>
    <w:rsid w:val="000E08C0"/>
    <w:rsid w:val="000E1DEC"/>
    <w:rsid w:val="000E3993"/>
    <w:rsid w:val="000E6ED8"/>
    <w:rsid w:val="000F0057"/>
    <w:rsid w:val="000F032B"/>
    <w:rsid w:val="000F30F7"/>
    <w:rsid w:val="000F56C8"/>
    <w:rsid w:val="0010172F"/>
    <w:rsid w:val="00103924"/>
    <w:rsid w:val="00104DBC"/>
    <w:rsid w:val="0010587C"/>
    <w:rsid w:val="00105B4C"/>
    <w:rsid w:val="00107F31"/>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72FC"/>
    <w:rsid w:val="00150F54"/>
    <w:rsid w:val="001517E0"/>
    <w:rsid w:val="00152240"/>
    <w:rsid w:val="00153B4F"/>
    <w:rsid w:val="00154BC6"/>
    <w:rsid w:val="00156C1C"/>
    <w:rsid w:val="001602AC"/>
    <w:rsid w:val="001602F8"/>
    <w:rsid w:val="00165F81"/>
    <w:rsid w:val="00166039"/>
    <w:rsid w:val="00167128"/>
    <w:rsid w:val="00167443"/>
    <w:rsid w:val="00171B2E"/>
    <w:rsid w:val="00174C82"/>
    <w:rsid w:val="00175B93"/>
    <w:rsid w:val="0017786C"/>
    <w:rsid w:val="00183408"/>
    <w:rsid w:val="001838D6"/>
    <w:rsid w:val="00186BF6"/>
    <w:rsid w:val="00191210"/>
    <w:rsid w:val="00192660"/>
    <w:rsid w:val="001A0977"/>
    <w:rsid w:val="001A19E0"/>
    <w:rsid w:val="001B02CF"/>
    <w:rsid w:val="001B07B6"/>
    <w:rsid w:val="001B25E0"/>
    <w:rsid w:val="001B273E"/>
    <w:rsid w:val="001B351E"/>
    <w:rsid w:val="001B44F9"/>
    <w:rsid w:val="001B497B"/>
    <w:rsid w:val="001B4F20"/>
    <w:rsid w:val="001C09BD"/>
    <w:rsid w:val="001C0FA2"/>
    <w:rsid w:val="001C3EDC"/>
    <w:rsid w:val="001C3F2C"/>
    <w:rsid w:val="001D0765"/>
    <w:rsid w:val="001D0B44"/>
    <w:rsid w:val="001D1AA6"/>
    <w:rsid w:val="001D2A76"/>
    <w:rsid w:val="001D494D"/>
    <w:rsid w:val="001D7C37"/>
    <w:rsid w:val="001E32A0"/>
    <w:rsid w:val="001E3855"/>
    <w:rsid w:val="001E5012"/>
    <w:rsid w:val="001F1697"/>
    <w:rsid w:val="001F243D"/>
    <w:rsid w:val="001F2DDF"/>
    <w:rsid w:val="001F3F1F"/>
    <w:rsid w:val="001F4069"/>
    <w:rsid w:val="001F474F"/>
    <w:rsid w:val="001F47DC"/>
    <w:rsid w:val="001F4A2A"/>
    <w:rsid w:val="0020319C"/>
    <w:rsid w:val="00205A59"/>
    <w:rsid w:val="00206C82"/>
    <w:rsid w:val="00210530"/>
    <w:rsid w:val="00212A48"/>
    <w:rsid w:val="002130D2"/>
    <w:rsid w:val="00215536"/>
    <w:rsid w:val="002160E0"/>
    <w:rsid w:val="00216B4F"/>
    <w:rsid w:val="00217724"/>
    <w:rsid w:val="002203AF"/>
    <w:rsid w:val="00221CBE"/>
    <w:rsid w:val="00232755"/>
    <w:rsid w:val="00233C87"/>
    <w:rsid w:val="002346B6"/>
    <w:rsid w:val="0023497A"/>
    <w:rsid w:val="00235556"/>
    <w:rsid w:val="00236AEC"/>
    <w:rsid w:val="00237725"/>
    <w:rsid w:val="00241D62"/>
    <w:rsid w:val="00241F8F"/>
    <w:rsid w:val="00241FA0"/>
    <w:rsid w:val="00242A7E"/>
    <w:rsid w:val="002449E9"/>
    <w:rsid w:val="00245C71"/>
    <w:rsid w:val="002502BF"/>
    <w:rsid w:val="0025267B"/>
    <w:rsid w:val="00254CA5"/>
    <w:rsid w:val="00256427"/>
    <w:rsid w:val="00256F64"/>
    <w:rsid w:val="002634DC"/>
    <w:rsid w:val="002647B9"/>
    <w:rsid w:val="00266EE8"/>
    <w:rsid w:val="0026799F"/>
    <w:rsid w:val="00270CD4"/>
    <w:rsid w:val="00271353"/>
    <w:rsid w:val="00272578"/>
    <w:rsid w:val="002731FA"/>
    <w:rsid w:val="00273364"/>
    <w:rsid w:val="002743C4"/>
    <w:rsid w:val="00274A9F"/>
    <w:rsid w:val="0028263A"/>
    <w:rsid w:val="00285240"/>
    <w:rsid w:val="00287117"/>
    <w:rsid w:val="002879FE"/>
    <w:rsid w:val="00291105"/>
    <w:rsid w:val="002931C3"/>
    <w:rsid w:val="002949FD"/>
    <w:rsid w:val="002967A3"/>
    <w:rsid w:val="002967C1"/>
    <w:rsid w:val="00297098"/>
    <w:rsid w:val="0029712D"/>
    <w:rsid w:val="002A23FB"/>
    <w:rsid w:val="002A24A2"/>
    <w:rsid w:val="002A35C6"/>
    <w:rsid w:val="002A3B84"/>
    <w:rsid w:val="002B123C"/>
    <w:rsid w:val="002B4B19"/>
    <w:rsid w:val="002B686B"/>
    <w:rsid w:val="002B789A"/>
    <w:rsid w:val="002B79AE"/>
    <w:rsid w:val="002C0221"/>
    <w:rsid w:val="002C2D16"/>
    <w:rsid w:val="002C3399"/>
    <w:rsid w:val="002C5D42"/>
    <w:rsid w:val="002D3658"/>
    <w:rsid w:val="002D77A2"/>
    <w:rsid w:val="002D7FDC"/>
    <w:rsid w:val="002E028F"/>
    <w:rsid w:val="002E02F2"/>
    <w:rsid w:val="002E1F83"/>
    <w:rsid w:val="002E202B"/>
    <w:rsid w:val="002E402E"/>
    <w:rsid w:val="002E5003"/>
    <w:rsid w:val="002E6A88"/>
    <w:rsid w:val="002E6E58"/>
    <w:rsid w:val="002E7154"/>
    <w:rsid w:val="002F06B0"/>
    <w:rsid w:val="002F0E74"/>
    <w:rsid w:val="002F1893"/>
    <w:rsid w:val="002F275E"/>
    <w:rsid w:val="002F3019"/>
    <w:rsid w:val="002F3FF6"/>
    <w:rsid w:val="002F6407"/>
    <w:rsid w:val="00301068"/>
    <w:rsid w:val="003035AD"/>
    <w:rsid w:val="00303A6C"/>
    <w:rsid w:val="00305488"/>
    <w:rsid w:val="00306B0E"/>
    <w:rsid w:val="00307666"/>
    <w:rsid w:val="00307930"/>
    <w:rsid w:val="00307E17"/>
    <w:rsid w:val="003118A7"/>
    <w:rsid w:val="00312DB2"/>
    <w:rsid w:val="00312F3B"/>
    <w:rsid w:val="003134A1"/>
    <w:rsid w:val="0031516B"/>
    <w:rsid w:val="00317D57"/>
    <w:rsid w:val="0032093E"/>
    <w:rsid w:val="00321BDB"/>
    <w:rsid w:val="00332075"/>
    <w:rsid w:val="00332DA2"/>
    <w:rsid w:val="00335AE5"/>
    <w:rsid w:val="00337870"/>
    <w:rsid w:val="00343417"/>
    <w:rsid w:val="00353E4C"/>
    <w:rsid w:val="00354D09"/>
    <w:rsid w:val="00354DA3"/>
    <w:rsid w:val="00356011"/>
    <w:rsid w:val="00362758"/>
    <w:rsid w:val="003632D9"/>
    <w:rsid w:val="0036685A"/>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5A1"/>
    <w:rsid w:val="003A53F8"/>
    <w:rsid w:val="003B0439"/>
    <w:rsid w:val="003B27C9"/>
    <w:rsid w:val="003B3EBC"/>
    <w:rsid w:val="003B4047"/>
    <w:rsid w:val="003B7142"/>
    <w:rsid w:val="003B7A21"/>
    <w:rsid w:val="003C35CD"/>
    <w:rsid w:val="003C399B"/>
    <w:rsid w:val="003C3B94"/>
    <w:rsid w:val="003C75FF"/>
    <w:rsid w:val="003D0497"/>
    <w:rsid w:val="003D1789"/>
    <w:rsid w:val="003D1E51"/>
    <w:rsid w:val="003D22CB"/>
    <w:rsid w:val="003D315A"/>
    <w:rsid w:val="003D396A"/>
    <w:rsid w:val="003D66C9"/>
    <w:rsid w:val="003D7A21"/>
    <w:rsid w:val="003E1568"/>
    <w:rsid w:val="003E3526"/>
    <w:rsid w:val="003F2F03"/>
    <w:rsid w:val="003F3078"/>
    <w:rsid w:val="003F6A8B"/>
    <w:rsid w:val="003F6BD4"/>
    <w:rsid w:val="003F6CEE"/>
    <w:rsid w:val="00400C14"/>
    <w:rsid w:val="0040275F"/>
    <w:rsid w:val="00403D7F"/>
    <w:rsid w:val="00405189"/>
    <w:rsid w:val="004062B0"/>
    <w:rsid w:val="00407104"/>
    <w:rsid w:val="0040715C"/>
    <w:rsid w:val="00407597"/>
    <w:rsid w:val="00407E60"/>
    <w:rsid w:val="004126E0"/>
    <w:rsid w:val="00413DD7"/>
    <w:rsid w:val="004143B8"/>
    <w:rsid w:val="00422587"/>
    <w:rsid w:val="00430C94"/>
    <w:rsid w:val="00432379"/>
    <w:rsid w:val="00434703"/>
    <w:rsid w:val="0043598B"/>
    <w:rsid w:val="0043674F"/>
    <w:rsid w:val="00440CC7"/>
    <w:rsid w:val="00442B9A"/>
    <w:rsid w:val="004456F3"/>
    <w:rsid w:val="00445C68"/>
    <w:rsid w:val="00447F7F"/>
    <w:rsid w:val="0045030D"/>
    <w:rsid w:val="00450B39"/>
    <w:rsid w:val="00450BEA"/>
    <w:rsid w:val="00450EF0"/>
    <w:rsid w:val="00452717"/>
    <w:rsid w:val="00456898"/>
    <w:rsid w:val="004605BC"/>
    <w:rsid w:val="00460BEB"/>
    <w:rsid w:val="00461F02"/>
    <w:rsid w:val="00462987"/>
    <w:rsid w:val="00462C59"/>
    <w:rsid w:val="00463CC3"/>
    <w:rsid w:val="00466857"/>
    <w:rsid w:val="00467C95"/>
    <w:rsid w:val="00472FC6"/>
    <w:rsid w:val="00476830"/>
    <w:rsid w:val="00477621"/>
    <w:rsid w:val="00481542"/>
    <w:rsid w:val="0048359B"/>
    <w:rsid w:val="004925A1"/>
    <w:rsid w:val="004933B1"/>
    <w:rsid w:val="0049363D"/>
    <w:rsid w:val="004947AF"/>
    <w:rsid w:val="004947FD"/>
    <w:rsid w:val="004949B3"/>
    <w:rsid w:val="00495DD9"/>
    <w:rsid w:val="004A14F0"/>
    <w:rsid w:val="004A2A95"/>
    <w:rsid w:val="004A3FA6"/>
    <w:rsid w:val="004A5441"/>
    <w:rsid w:val="004A68A1"/>
    <w:rsid w:val="004A6CAA"/>
    <w:rsid w:val="004B01C0"/>
    <w:rsid w:val="004B3528"/>
    <w:rsid w:val="004B6DAB"/>
    <w:rsid w:val="004B79A4"/>
    <w:rsid w:val="004C1D7D"/>
    <w:rsid w:val="004C26A3"/>
    <w:rsid w:val="004C3350"/>
    <w:rsid w:val="004C49FB"/>
    <w:rsid w:val="004C4ED8"/>
    <w:rsid w:val="004C523B"/>
    <w:rsid w:val="004D0ACF"/>
    <w:rsid w:val="004D260A"/>
    <w:rsid w:val="004D27A6"/>
    <w:rsid w:val="004D4312"/>
    <w:rsid w:val="004D4DBB"/>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0880"/>
    <w:rsid w:val="00511BD4"/>
    <w:rsid w:val="00514A8B"/>
    <w:rsid w:val="00516278"/>
    <w:rsid w:val="005164D8"/>
    <w:rsid w:val="005206B7"/>
    <w:rsid w:val="00521B08"/>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3404"/>
    <w:rsid w:val="005535A4"/>
    <w:rsid w:val="00553757"/>
    <w:rsid w:val="00554F9B"/>
    <w:rsid w:val="00561361"/>
    <w:rsid w:val="005616CC"/>
    <w:rsid w:val="00561759"/>
    <w:rsid w:val="00567AAC"/>
    <w:rsid w:val="005741AA"/>
    <w:rsid w:val="00577174"/>
    <w:rsid w:val="00577F78"/>
    <w:rsid w:val="00581CDB"/>
    <w:rsid w:val="00585A48"/>
    <w:rsid w:val="00586E9A"/>
    <w:rsid w:val="00591643"/>
    <w:rsid w:val="00594255"/>
    <w:rsid w:val="00594501"/>
    <w:rsid w:val="0059704A"/>
    <w:rsid w:val="005A0966"/>
    <w:rsid w:val="005A483A"/>
    <w:rsid w:val="005B2831"/>
    <w:rsid w:val="005B7124"/>
    <w:rsid w:val="005B77E5"/>
    <w:rsid w:val="005C299D"/>
    <w:rsid w:val="005C40C4"/>
    <w:rsid w:val="005C51AC"/>
    <w:rsid w:val="005C7157"/>
    <w:rsid w:val="005D0AC4"/>
    <w:rsid w:val="005D22F8"/>
    <w:rsid w:val="005D5E14"/>
    <w:rsid w:val="005D6244"/>
    <w:rsid w:val="005D6BB9"/>
    <w:rsid w:val="005D74CC"/>
    <w:rsid w:val="005E2606"/>
    <w:rsid w:val="005E3CA2"/>
    <w:rsid w:val="005E69C9"/>
    <w:rsid w:val="005E7F3E"/>
    <w:rsid w:val="005F068D"/>
    <w:rsid w:val="005F0BFB"/>
    <w:rsid w:val="005F17AF"/>
    <w:rsid w:val="005F1ED1"/>
    <w:rsid w:val="005F7C66"/>
    <w:rsid w:val="00600926"/>
    <w:rsid w:val="00600D17"/>
    <w:rsid w:val="00601776"/>
    <w:rsid w:val="00605D7F"/>
    <w:rsid w:val="00605E40"/>
    <w:rsid w:val="006065E6"/>
    <w:rsid w:val="00606601"/>
    <w:rsid w:val="00611682"/>
    <w:rsid w:val="00611E56"/>
    <w:rsid w:val="006146A3"/>
    <w:rsid w:val="0061507D"/>
    <w:rsid w:val="0062068A"/>
    <w:rsid w:val="00624D19"/>
    <w:rsid w:val="00626814"/>
    <w:rsid w:val="00633463"/>
    <w:rsid w:val="0063398B"/>
    <w:rsid w:val="00633CC2"/>
    <w:rsid w:val="006379B5"/>
    <w:rsid w:val="00637F06"/>
    <w:rsid w:val="0064152F"/>
    <w:rsid w:val="00642513"/>
    <w:rsid w:val="006434A0"/>
    <w:rsid w:val="006519F7"/>
    <w:rsid w:val="00651B74"/>
    <w:rsid w:val="006523C8"/>
    <w:rsid w:val="006524A3"/>
    <w:rsid w:val="00653E71"/>
    <w:rsid w:val="00655A3E"/>
    <w:rsid w:val="00661180"/>
    <w:rsid w:val="00662221"/>
    <w:rsid w:val="00664357"/>
    <w:rsid w:val="006715C9"/>
    <w:rsid w:val="00671B8F"/>
    <w:rsid w:val="0067246B"/>
    <w:rsid w:val="00673475"/>
    <w:rsid w:val="00673D8E"/>
    <w:rsid w:val="00677274"/>
    <w:rsid w:val="00677C94"/>
    <w:rsid w:val="00680B23"/>
    <w:rsid w:val="00680B4D"/>
    <w:rsid w:val="00684714"/>
    <w:rsid w:val="00684A60"/>
    <w:rsid w:val="00685ABF"/>
    <w:rsid w:val="00686EF8"/>
    <w:rsid w:val="006925AE"/>
    <w:rsid w:val="00693493"/>
    <w:rsid w:val="0069373A"/>
    <w:rsid w:val="006A07C3"/>
    <w:rsid w:val="006A16BA"/>
    <w:rsid w:val="006A2AA6"/>
    <w:rsid w:val="006A3A97"/>
    <w:rsid w:val="006A4EAE"/>
    <w:rsid w:val="006A5CF8"/>
    <w:rsid w:val="006B151D"/>
    <w:rsid w:val="006B2591"/>
    <w:rsid w:val="006B527D"/>
    <w:rsid w:val="006B5B83"/>
    <w:rsid w:val="006B662A"/>
    <w:rsid w:val="006C054D"/>
    <w:rsid w:val="006C0B5E"/>
    <w:rsid w:val="006C2505"/>
    <w:rsid w:val="006C620E"/>
    <w:rsid w:val="006C6E4A"/>
    <w:rsid w:val="006D010B"/>
    <w:rsid w:val="006D0A95"/>
    <w:rsid w:val="006D1141"/>
    <w:rsid w:val="006D3DD7"/>
    <w:rsid w:val="006D49E1"/>
    <w:rsid w:val="006D4A41"/>
    <w:rsid w:val="006E3035"/>
    <w:rsid w:val="006E3B3F"/>
    <w:rsid w:val="006E454E"/>
    <w:rsid w:val="006E6A2F"/>
    <w:rsid w:val="006E73AE"/>
    <w:rsid w:val="006F1126"/>
    <w:rsid w:val="006F2563"/>
    <w:rsid w:val="006F666A"/>
    <w:rsid w:val="006F6997"/>
    <w:rsid w:val="0070170D"/>
    <w:rsid w:val="00704D9C"/>
    <w:rsid w:val="00704E5D"/>
    <w:rsid w:val="00705779"/>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506E"/>
    <w:rsid w:val="007476EE"/>
    <w:rsid w:val="00752424"/>
    <w:rsid w:val="00753527"/>
    <w:rsid w:val="00761047"/>
    <w:rsid w:val="007619B6"/>
    <w:rsid w:val="007625AC"/>
    <w:rsid w:val="0076350B"/>
    <w:rsid w:val="00764C0C"/>
    <w:rsid w:val="00765EA8"/>
    <w:rsid w:val="00767845"/>
    <w:rsid w:val="00774038"/>
    <w:rsid w:val="00777FB4"/>
    <w:rsid w:val="007804C9"/>
    <w:rsid w:val="00780D45"/>
    <w:rsid w:val="00781084"/>
    <w:rsid w:val="00782926"/>
    <w:rsid w:val="00782C7B"/>
    <w:rsid w:val="00783294"/>
    <w:rsid w:val="007835FC"/>
    <w:rsid w:val="00784263"/>
    <w:rsid w:val="00784AFB"/>
    <w:rsid w:val="00787D50"/>
    <w:rsid w:val="00797C86"/>
    <w:rsid w:val="007A08BF"/>
    <w:rsid w:val="007A1689"/>
    <w:rsid w:val="007A1B71"/>
    <w:rsid w:val="007A5CCA"/>
    <w:rsid w:val="007A5D4D"/>
    <w:rsid w:val="007A78D1"/>
    <w:rsid w:val="007B1F60"/>
    <w:rsid w:val="007B34ED"/>
    <w:rsid w:val="007B5CDE"/>
    <w:rsid w:val="007B68D7"/>
    <w:rsid w:val="007B77A7"/>
    <w:rsid w:val="007C0ADA"/>
    <w:rsid w:val="007C3B73"/>
    <w:rsid w:val="007C6D0C"/>
    <w:rsid w:val="007C6F14"/>
    <w:rsid w:val="007D0838"/>
    <w:rsid w:val="007D22FF"/>
    <w:rsid w:val="007D29D8"/>
    <w:rsid w:val="007D4221"/>
    <w:rsid w:val="007D6FFF"/>
    <w:rsid w:val="007E0105"/>
    <w:rsid w:val="007E3F14"/>
    <w:rsid w:val="007E7DB0"/>
    <w:rsid w:val="007E7FC7"/>
    <w:rsid w:val="007F1B6C"/>
    <w:rsid w:val="007F3FE6"/>
    <w:rsid w:val="007F41A2"/>
    <w:rsid w:val="007F49B0"/>
    <w:rsid w:val="007F4EE2"/>
    <w:rsid w:val="008006D3"/>
    <w:rsid w:val="008041CD"/>
    <w:rsid w:val="008041F1"/>
    <w:rsid w:val="00804913"/>
    <w:rsid w:val="00807286"/>
    <w:rsid w:val="00813FC9"/>
    <w:rsid w:val="00822F15"/>
    <w:rsid w:val="00827B1F"/>
    <w:rsid w:val="00830432"/>
    <w:rsid w:val="00830CA5"/>
    <w:rsid w:val="0083500E"/>
    <w:rsid w:val="0083545F"/>
    <w:rsid w:val="0083582D"/>
    <w:rsid w:val="00840F96"/>
    <w:rsid w:val="0084136D"/>
    <w:rsid w:val="008414C4"/>
    <w:rsid w:val="00846616"/>
    <w:rsid w:val="008507CF"/>
    <w:rsid w:val="00852623"/>
    <w:rsid w:val="008526EC"/>
    <w:rsid w:val="0085720F"/>
    <w:rsid w:val="008573BE"/>
    <w:rsid w:val="00861FEC"/>
    <w:rsid w:val="00864C0F"/>
    <w:rsid w:val="00865765"/>
    <w:rsid w:val="00866323"/>
    <w:rsid w:val="00867B7D"/>
    <w:rsid w:val="00867D3C"/>
    <w:rsid w:val="008729B5"/>
    <w:rsid w:val="00874919"/>
    <w:rsid w:val="00874A71"/>
    <w:rsid w:val="00874FA9"/>
    <w:rsid w:val="008761C7"/>
    <w:rsid w:val="008774E5"/>
    <w:rsid w:val="0088164F"/>
    <w:rsid w:val="00887E02"/>
    <w:rsid w:val="00891785"/>
    <w:rsid w:val="008940CA"/>
    <w:rsid w:val="0089477A"/>
    <w:rsid w:val="00897417"/>
    <w:rsid w:val="00897D19"/>
    <w:rsid w:val="008A0064"/>
    <w:rsid w:val="008A2E96"/>
    <w:rsid w:val="008A7C86"/>
    <w:rsid w:val="008B02EF"/>
    <w:rsid w:val="008B08EC"/>
    <w:rsid w:val="008B2E04"/>
    <w:rsid w:val="008B4134"/>
    <w:rsid w:val="008B443D"/>
    <w:rsid w:val="008B6ABD"/>
    <w:rsid w:val="008C0120"/>
    <w:rsid w:val="008C0FB9"/>
    <w:rsid w:val="008C1B76"/>
    <w:rsid w:val="008C3E2C"/>
    <w:rsid w:val="008C6215"/>
    <w:rsid w:val="008C733D"/>
    <w:rsid w:val="008D1FF3"/>
    <w:rsid w:val="008D38E9"/>
    <w:rsid w:val="008D48C6"/>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41B8"/>
    <w:rsid w:val="009048D8"/>
    <w:rsid w:val="00906A75"/>
    <w:rsid w:val="009123E5"/>
    <w:rsid w:val="009130AF"/>
    <w:rsid w:val="009141A9"/>
    <w:rsid w:val="00917344"/>
    <w:rsid w:val="0092151A"/>
    <w:rsid w:val="00925750"/>
    <w:rsid w:val="009267F8"/>
    <w:rsid w:val="00927552"/>
    <w:rsid w:val="00927DFB"/>
    <w:rsid w:val="00930A79"/>
    <w:rsid w:val="00930D5E"/>
    <w:rsid w:val="00934B9C"/>
    <w:rsid w:val="009377C8"/>
    <w:rsid w:val="009427A1"/>
    <w:rsid w:val="00943761"/>
    <w:rsid w:val="009446CB"/>
    <w:rsid w:val="00944F89"/>
    <w:rsid w:val="00956AFC"/>
    <w:rsid w:val="009616E2"/>
    <w:rsid w:val="00964DB7"/>
    <w:rsid w:val="00965777"/>
    <w:rsid w:val="00967209"/>
    <w:rsid w:val="009708AE"/>
    <w:rsid w:val="00971DC1"/>
    <w:rsid w:val="00974D6F"/>
    <w:rsid w:val="00974EAE"/>
    <w:rsid w:val="00976475"/>
    <w:rsid w:val="00976EB6"/>
    <w:rsid w:val="00981B7C"/>
    <w:rsid w:val="009919D2"/>
    <w:rsid w:val="00992355"/>
    <w:rsid w:val="00992F32"/>
    <w:rsid w:val="00993957"/>
    <w:rsid w:val="00993D80"/>
    <w:rsid w:val="009946E6"/>
    <w:rsid w:val="0099471C"/>
    <w:rsid w:val="00996B24"/>
    <w:rsid w:val="009A0311"/>
    <w:rsid w:val="009A0C93"/>
    <w:rsid w:val="009A167F"/>
    <w:rsid w:val="009A38BC"/>
    <w:rsid w:val="009A48E0"/>
    <w:rsid w:val="009A573F"/>
    <w:rsid w:val="009A5DDB"/>
    <w:rsid w:val="009B0ECA"/>
    <w:rsid w:val="009B0F82"/>
    <w:rsid w:val="009B280A"/>
    <w:rsid w:val="009B3712"/>
    <w:rsid w:val="009B373A"/>
    <w:rsid w:val="009B3FD1"/>
    <w:rsid w:val="009B462A"/>
    <w:rsid w:val="009B56B6"/>
    <w:rsid w:val="009B7110"/>
    <w:rsid w:val="009C1170"/>
    <w:rsid w:val="009C2439"/>
    <w:rsid w:val="009C3946"/>
    <w:rsid w:val="009C45A3"/>
    <w:rsid w:val="009C6951"/>
    <w:rsid w:val="009C6E3D"/>
    <w:rsid w:val="009D47AA"/>
    <w:rsid w:val="009D48DC"/>
    <w:rsid w:val="009D55C7"/>
    <w:rsid w:val="009D7029"/>
    <w:rsid w:val="009D75E4"/>
    <w:rsid w:val="009D7B57"/>
    <w:rsid w:val="009E1894"/>
    <w:rsid w:val="009E770E"/>
    <w:rsid w:val="009E7F8C"/>
    <w:rsid w:val="009F2065"/>
    <w:rsid w:val="009F282C"/>
    <w:rsid w:val="009F7D89"/>
    <w:rsid w:val="00A0071A"/>
    <w:rsid w:val="00A0485E"/>
    <w:rsid w:val="00A05175"/>
    <w:rsid w:val="00A11413"/>
    <w:rsid w:val="00A12C31"/>
    <w:rsid w:val="00A13C12"/>
    <w:rsid w:val="00A1418D"/>
    <w:rsid w:val="00A157E7"/>
    <w:rsid w:val="00A172BE"/>
    <w:rsid w:val="00A21F1C"/>
    <w:rsid w:val="00A22AFB"/>
    <w:rsid w:val="00A23FD9"/>
    <w:rsid w:val="00A27D70"/>
    <w:rsid w:val="00A30B11"/>
    <w:rsid w:val="00A319AE"/>
    <w:rsid w:val="00A340CE"/>
    <w:rsid w:val="00A35873"/>
    <w:rsid w:val="00A40375"/>
    <w:rsid w:val="00A405CB"/>
    <w:rsid w:val="00A41808"/>
    <w:rsid w:val="00A41AD9"/>
    <w:rsid w:val="00A430D3"/>
    <w:rsid w:val="00A43EDA"/>
    <w:rsid w:val="00A448CD"/>
    <w:rsid w:val="00A44A41"/>
    <w:rsid w:val="00A47BC2"/>
    <w:rsid w:val="00A50201"/>
    <w:rsid w:val="00A50B0B"/>
    <w:rsid w:val="00A568DD"/>
    <w:rsid w:val="00A61912"/>
    <w:rsid w:val="00A61B2A"/>
    <w:rsid w:val="00A62183"/>
    <w:rsid w:val="00A62D6C"/>
    <w:rsid w:val="00A646CD"/>
    <w:rsid w:val="00A65D00"/>
    <w:rsid w:val="00A723F7"/>
    <w:rsid w:val="00A72B12"/>
    <w:rsid w:val="00A74622"/>
    <w:rsid w:val="00A765FA"/>
    <w:rsid w:val="00A80AAC"/>
    <w:rsid w:val="00A81D37"/>
    <w:rsid w:val="00A83621"/>
    <w:rsid w:val="00A905BA"/>
    <w:rsid w:val="00A914BF"/>
    <w:rsid w:val="00A938E0"/>
    <w:rsid w:val="00A93B06"/>
    <w:rsid w:val="00A9432E"/>
    <w:rsid w:val="00A94738"/>
    <w:rsid w:val="00A94C02"/>
    <w:rsid w:val="00A94FDF"/>
    <w:rsid w:val="00A97CA1"/>
    <w:rsid w:val="00AA0B21"/>
    <w:rsid w:val="00AA0F4D"/>
    <w:rsid w:val="00AA483D"/>
    <w:rsid w:val="00AA56FC"/>
    <w:rsid w:val="00AA6837"/>
    <w:rsid w:val="00AA69BE"/>
    <w:rsid w:val="00AB1667"/>
    <w:rsid w:val="00AB223B"/>
    <w:rsid w:val="00AB48DD"/>
    <w:rsid w:val="00AB500F"/>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3D1A"/>
    <w:rsid w:val="00AE433F"/>
    <w:rsid w:val="00AE55C3"/>
    <w:rsid w:val="00AE64A9"/>
    <w:rsid w:val="00AE69BA"/>
    <w:rsid w:val="00AE709D"/>
    <w:rsid w:val="00AF6659"/>
    <w:rsid w:val="00AF67A7"/>
    <w:rsid w:val="00B01933"/>
    <w:rsid w:val="00B03C1D"/>
    <w:rsid w:val="00B0782A"/>
    <w:rsid w:val="00B12C95"/>
    <w:rsid w:val="00B14303"/>
    <w:rsid w:val="00B17611"/>
    <w:rsid w:val="00B20876"/>
    <w:rsid w:val="00B21DA3"/>
    <w:rsid w:val="00B26020"/>
    <w:rsid w:val="00B26BEF"/>
    <w:rsid w:val="00B35314"/>
    <w:rsid w:val="00B3772C"/>
    <w:rsid w:val="00B45BE8"/>
    <w:rsid w:val="00B47BC3"/>
    <w:rsid w:val="00B504F8"/>
    <w:rsid w:val="00B53621"/>
    <w:rsid w:val="00B5449A"/>
    <w:rsid w:val="00B608EC"/>
    <w:rsid w:val="00B60ECF"/>
    <w:rsid w:val="00B627EE"/>
    <w:rsid w:val="00B64912"/>
    <w:rsid w:val="00B64EAD"/>
    <w:rsid w:val="00B674C3"/>
    <w:rsid w:val="00B70E21"/>
    <w:rsid w:val="00B710C4"/>
    <w:rsid w:val="00B74806"/>
    <w:rsid w:val="00B75CB7"/>
    <w:rsid w:val="00B7638F"/>
    <w:rsid w:val="00B76D83"/>
    <w:rsid w:val="00B80DB3"/>
    <w:rsid w:val="00B8103D"/>
    <w:rsid w:val="00B810D0"/>
    <w:rsid w:val="00B92357"/>
    <w:rsid w:val="00B942D8"/>
    <w:rsid w:val="00B94358"/>
    <w:rsid w:val="00B96E63"/>
    <w:rsid w:val="00BA09A6"/>
    <w:rsid w:val="00BA3910"/>
    <w:rsid w:val="00BA49EA"/>
    <w:rsid w:val="00BA49F6"/>
    <w:rsid w:val="00BA7277"/>
    <w:rsid w:val="00BA7CE6"/>
    <w:rsid w:val="00BB1F35"/>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0CDD"/>
    <w:rsid w:val="00BF408D"/>
    <w:rsid w:val="00BF6A60"/>
    <w:rsid w:val="00C0319E"/>
    <w:rsid w:val="00C04B1E"/>
    <w:rsid w:val="00C05A53"/>
    <w:rsid w:val="00C12361"/>
    <w:rsid w:val="00C13DF8"/>
    <w:rsid w:val="00C15E68"/>
    <w:rsid w:val="00C16CDA"/>
    <w:rsid w:val="00C21E41"/>
    <w:rsid w:val="00C22F1E"/>
    <w:rsid w:val="00C2472D"/>
    <w:rsid w:val="00C26E6F"/>
    <w:rsid w:val="00C347FF"/>
    <w:rsid w:val="00C351CD"/>
    <w:rsid w:val="00C35601"/>
    <w:rsid w:val="00C36DBB"/>
    <w:rsid w:val="00C37C7A"/>
    <w:rsid w:val="00C422FE"/>
    <w:rsid w:val="00C438E8"/>
    <w:rsid w:val="00C457FA"/>
    <w:rsid w:val="00C4636F"/>
    <w:rsid w:val="00C47698"/>
    <w:rsid w:val="00C524DB"/>
    <w:rsid w:val="00C5683A"/>
    <w:rsid w:val="00C614E7"/>
    <w:rsid w:val="00C64C21"/>
    <w:rsid w:val="00C66C0B"/>
    <w:rsid w:val="00C744BD"/>
    <w:rsid w:val="00C745A4"/>
    <w:rsid w:val="00C76DF3"/>
    <w:rsid w:val="00C81E30"/>
    <w:rsid w:val="00C92DC7"/>
    <w:rsid w:val="00C9307D"/>
    <w:rsid w:val="00C9518F"/>
    <w:rsid w:val="00C9711E"/>
    <w:rsid w:val="00CA509E"/>
    <w:rsid w:val="00CA5929"/>
    <w:rsid w:val="00CA7BE1"/>
    <w:rsid w:val="00CB138C"/>
    <w:rsid w:val="00CB1C65"/>
    <w:rsid w:val="00CB2A13"/>
    <w:rsid w:val="00CB3D69"/>
    <w:rsid w:val="00CB4443"/>
    <w:rsid w:val="00CC0B22"/>
    <w:rsid w:val="00CC258E"/>
    <w:rsid w:val="00CC2D6F"/>
    <w:rsid w:val="00CC338A"/>
    <w:rsid w:val="00CC34E7"/>
    <w:rsid w:val="00CC54F7"/>
    <w:rsid w:val="00CC5FD6"/>
    <w:rsid w:val="00CC615D"/>
    <w:rsid w:val="00CC6BFE"/>
    <w:rsid w:val="00CC7292"/>
    <w:rsid w:val="00CC7DCB"/>
    <w:rsid w:val="00CD12B3"/>
    <w:rsid w:val="00CD3F90"/>
    <w:rsid w:val="00CD5187"/>
    <w:rsid w:val="00CD538A"/>
    <w:rsid w:val="00CD601A"/>
    <w:rsid w:val="00CE0C80"/>
    <w:rsid w:val="00CE1320"/>
    <w:rsid w:val="00CE1FBF"/>
    <w:rsid w:val="00CE2C91"/>
    <w:rsid w:val="00CE4450"/>
    <w:rsid w:val="00CE45F9"/>
    <w:rsid w:val="00CE5EEC"/>
    <w:rsid w:val="00CF012D"/>
    <w:rsid w:val="00CF18DD"/>
    <w:rsid w:val="00CF4D41"/>
    <w:rsid w:val="00CF5251"/>
    <w:rsid w:val="00D041E8"/>
    <w:rsid w:val="00D1024F"/>
    <w:rsid w:val="00D102AA"/>
    <w:rsid w:val="00D103AF"/>
    <w:rsid w:val="00D11F4A"/>
    <w:rsid w:val="00D12FE5"/>
    <w:rsid w:val="00D14649"/>
    <w:rsid w:val="00D14E32"/>
    <w:rsid w:val="00D15B9F"/>
    <w:rsid w:val="00D17D13"/>
    <w:rsid w:val="00D20FC9"/>
    <w:rsid w:val="00D230CD"/>
    <w:rsid w:val="00D260EB"/>
    <w:rsid w:val="00D26825"/>
    <w:rsid w:val="00D27ABE"/>
    <w:rsid w:val="00D3001A"/>
    <w:rsid w:val="00D33C4C"/>
    <w:rsid w:val="00D3417F"/>
    <w:rsid w:val="00D37F31"/>
    <w:rsid w:val="00D41AF5"/>
    <w:rsid w:val="00D4228D"/>
    <w:rsid w:val="00D450D0"/>
    <w:rsid w:val="00D46E2F"/>
    <w:rsid w:val="00D510DA"/>
    <w:rsid w:val="00D51A52"/>
    <w:rsid w:val="00D5365D"/>
    <w:rsid w:val="00D5434B"/>
    <w:rsid w:val="00D5519A"/>
    <w:rsid w:val="00D57D6E"/>
    <w:rsid w:val="00D600DE"/>
    <w:rsid w:val="00D608A0"/>
    <w:rsid w:val="00D61048"/>
    <w:rsid w:val="00D65DA3"/>
    <w:rsid w:val="00D67331"/>
    <w:rsid w:val="00D67524"/>
    <w:rsid w:val="00D67904"/>
    <w:rsid w:val="00D67A4B"/>
    <w:rsid w:val="00D70B5E"/>
    <w:rsid w:val="00D7478E"/>
    <w:rsid w:val="00D80A12"/>
    <w:rsid w:val="00D8160E"/>
    <w:rsid w:val="00D8182E"/>
    <w:rsid w:val="00D8251F"/>
    <w:rsid w:val="00D8533F"/>
    <w:rsid w:val="00D86163"/>
    <w:rsid w:val="00D8788C"/>
    <w:rsid w:val="00D87AF4"/>
    <w:rsid w:val="00D909A5"/>
    <w:rsid w:val="00DA224E"/>
    <w:rsid w:val="00DA2953"/>
    <w:rsid w:val="00DA5EB4"/>
    <w:rsid w:val="00DB0FA5"/>
    <w:rsid w:val="00DB4C09"/>
    <w:rsid w:val="00DB5001"/>
    <w:rsid w:val="00DB5F71"/>
    <w:rsid w:val="00DB6414"/>
    <w:rsid w:val="00DC0385"/>
    <w:rsid w:val="00DC097C"/>
    <w:rsid w:val="00DC0A1F"/>
    <w:rsid w:val="00DC38ED"/>
    <w:rsid w:val="00DC66F8"/>
    <w:rsid w:val="00DC7CDF"/>
    <w:rsid w:val="00DC7D20"/>
    <w:rsid w:val="00DD0137"/>
    <w:rsid w:val="00DD1A45"/>
    <w:rsid w:val="00DE1B8D"/>
    <w:rsid w:val="00DE31C1"/>
    <w:rsid w:val="00DE44BF"/>
    <w:rsid w:val="00DE5F5E"/>
    <w:rsid w:val="00DE7535"/>
    <w:rsid w:val="00DF1449"/>
    <w:rsid w:val="00DF229E"/>
    <w:rsid w:val="00DF2A90"/>
    <w:rsid w:val="00DF3BB8"/>
    <w:rsid w:val="00DF45EB"/>
    <w:rsid w:val="00DF470E"/>
    <w:rsid w:val="00DF52E3"/>
    <w:rsid w:val="00E04037"/>
    <w:rsid w:val="00E055D0"/>
    <w:rsid w:val="00E05F95"/>
    <w:rsid w:val="00E11DA2"/>
    <w:rsid w:val="00E15D39"/>
    <w:rsid w:val="00E21CAD"/>
    <w:rsid w:val="00E22ED9"/>
    <w:rsid w:val="00E24565"/>
    <w:rsid w:val="00E275D6"/>
    <w:rsid w:val="00E31CE3"/>
    <w:rsid w:val="00E33C92"/>
    <w:rsid w:val="00E36443"/>
    <w:rsid w:val="00E366FD"/>
    <w:rsid w:val="00E3770D"/>
    <w:rsid w:val="00E4075B"/>
    <w:rsid w:val="00E40A34"/>
    <w:rsid w:val="00E424D8"/>
    <w:rsid w:val="00E4293A"/>
    <w:rsid w:val="00E44A07"/>
    <w:rsid w:val="00E46232"/>
    <w:rsid w:val="00E47D53"/>
    <w:rsid w:val="00E50DA2"/>
    <w:rsid w:val="00E51153"/>
    <w:rsid w:val="00E526D8"/>
    <w:rsid w:val="00E53F8E"/>
    <w:rsid w:val="00E553C4"/>
    <w:rsid w:val="00E6194F"/>
    <w:rsid w:val="00E61DFC"/>
    <w:rsid w:val="00E652A8"/>
    <w:rsid w:val="00E67F37"/>
    <w:rsid w:val="00E74A85"/>
    <w:rsid w:val="00E74CED"/>
    <w:rsid w:val="00E75532"/>
    <w:rsid w:val="00E76C11"/>
    <w:rsid w:val="00E83157"/>
    <w:rsid w:val="00E83159"/>
    <w:rsid w:val="00E833C7"/>
    <w:rsid w:val="00E84A23"/>
    <w:rsid w:val="00E85897"/>
    <w:rsid w:val="00E87283"/>
    <w:rsid w:val="00E87EC1"/>
    <w:rsid w:val="00E915FD"/>
    <w:rsid w:val="00E93FD0"/>
    <w:rsid w:val="00E957F0"/>
    <w:rsid w:val="00E96D66"/>
    <w:rsid w:val="00EA044F"/>
    <w:rsid w:val="00EA116D"/>
    <w:rsid w:val="00EA4BEE"/>
    <w:rsid w:val="00EA5FCC"/>
    <w:rsid w:val="00EA7404"/>
    <w:rsid w:val="00EB3D63"/>
    <w:rsid w:val="00EB42C1"/>
    <w:rsid w:val="00EB4400"/>
    <w:rsid w:val="00EC0156"/>
    <w:rsid w:val="00EC1E28"/>
    <w:rsid w:val="00EC3D50"/>
    <w:rsid w:val="00EC3F08"/>
    <w:rsid w:val="00EC4F2C"/>
    <w:rsid w:val="00EC552C"/>
    <w:rsid w:val="00ED080D"/>
    <w:rsid w:val="00ED3508"/>
    <w:rsid w:val="00ED3A2C"/>
    <w:rsid w:val="00ED4056"/>
    <w:rsid w:val="00ED50E6"/>
    <w:rsid w:val="00ED691B"/>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F07542"/>
    <w:rsid w:val="00F10723"/>
    <w:rsid w:val="00F11336"/>
    <w:rsid w:val="00F11719"/>
    <w:rsid w:val="00F118E6"/>
    <w:rsid w:val="00F131AB"/>
    <w:rsid w:val="00F17C77"/>
    <w:rsid w:val="00F20AFE"/>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1B82"/>
    <w:rsid w:val="00F72194"/>
    <w:rsid w:val="00F734A8"/>
    <w:rsid w:val="00F73609"/>
    <w:rsid w:val="00F76E42"/>
    <w:rsid w:val="00F77036"/>
    <w:rsid w:val="00F8070D"/>
    <w:rsid w:val="00F80A49"/>
    <w:rsid w:val="00F81332"/>
    <w:rsid w:val="00F824AC"/>
    <w:rsid w:val="00F8261A"/>
    <w:rsid w:val="00F8294E"/>
    <w:rsid w:val="00F84975"/>
    <w:rsid w:val="00F8533B"/>
    <w:rsid w:val="00F85DAF"/>
    <w:rsid w:val="00F86874"/>
    <w:rsid w:val="00F868C9"/>
    <w:rsid w:val="00F9064F"/>
    <w:rsid w:val="00F910AC"/>
    <w:rsid w:val="00F944EC"/>
    <w:rsid w:val="00F94EE1"/>
    <w:rsid w:val="00F97607"/>
    <w:rsid w:val="00FA00BF"/>
    <w:rsid w:val="00FA18B4"/>
    <w:rsid w:val="00FA2596"/>
    <w:rsid w:val="00FA691A"/>
    <w:rsid w:val="00FA6E9B"/>
    <w:rsid w:val="00FA74B2"/>
    <w:rsid w:val="00FB1558"/>
    <w:rsid w:val="00FB1ECC"/>
    <w:rsid w:val="00FB5E33"/>
    <w:rsid w:val="00FB6373"/>
    <w:rsid w:val="00FB719E"/>
    <w:rsid w:val="00FB7B75"/>
    <w:rsid w:val="00FC298D"/>
    <w:rsid w:val="00FC2B19"/>
    <w:rsid w:val="00FC34A4"/>
    <w:rsid w:val="00FC3DF4"/>
    <w:rsid w:val="00FC3E63"/>
    <w:rsid w:val="00FC3FF1"/>
    <w:rsid w:val="00FC409E"/>
    <w:rsid w:val="00FD17DB"/>
    <w:rsid w:val="00FD3474"/>
    <w:rsid w:val="00FD463A"/>
    <w:rsid w:val="00FD48B0"/>
    <w:rsid w:val="00FD4F22"/>
    <w:rsid w:val="00FD67D5"/>
    <w:rsid w:val="00FE07DD"/>
    <w:rsid w:val="00FE161B"/>
    <w:rsid w:val="00FE2401"/>
    <w:rsid w:val="00FE6D61"/>
    <w:rsid w:val="00FF08DB"/>
    <w:rsid w:val="00FF2556"/>
    <w:rsid w:val="00FF4139"/>
    <w:rsid w:val="00FF4210"/>
    <w:rsid w:val="00FF445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74168E7-5B82-4795-8156-F9E7BCA08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0610"/>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090610"/>
    <w:pPr>
      <w:tabs>
        <w:tab w:val="right" w:leader="dot" w:pos="5030"/>
      </w:tabs>
      <w:spacing w:after="0" w:line="252" w:lineRule="auto"/>
      <w:ind w:left="158"/>
    </w:pPr>
    <w:rPr>
      <w:b/>
      <w:smallCaps/>
      <w:sz w:val="18"/>
    </w:rPr>
  </w:style>
  <w:style w:type="paragraph" w:styleId="TOC3">
    <w:name w:val="toc 3"/>
    <w:basedOn w:val="Normal"/>
    <w:next w:val="Normal"/>
    <w:uiPriority w:val="39"/>
    <w:unhideWhenUsed/>
    <w:rsid w:val="003C75FF"/>
    <w:pPr>
      <w:spacing w:after="0" w:line="252" w:lineRule="auto"/>
      <w:ind w:left="158"/>
    </w:pPr>
    <w:rPr>
      <w:smallCaps/>
      <w:sz w:val="18"/>
    </w:rPr>
  </w:style>
  <w:style w:type="paragraph" w:styleId="TOC4">
    <w:name w:val="toc 4"/>
    <w:basedOn w:val="Normal"/>
    <w:next w:val="Normal"/>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879787F-28A7-4B05-A086-0D8AE7FF1E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19218</Words>
  <Characters>109549</Characters>
  <Application>Microsoft Office Word</Application>
  <DocSecurity>8</DocSecurity>
  <Lines>912</Lines>
  <Paragraphs>257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128510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2014-06-27T15:37:00Z</cp:lastPrinted>
  <dcterms:created xsi:type="dcterms:W3CDTF">2014-06-30T21:35:00Z</dcterms:created>
  <dcterms:modified xsi:type="dcterms:W3CDTF">2014-06-30T21:35:00Z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