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4AF0B" w14:textId="77777777" w:rsidR="00F57525" w:rsidRPr="004853C4" w:rsidRDefault="00F57525" w:rsidP="004853C4">
      <w:pPr>
        <w:pStyle w:val="ProductList-Body"/>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0F6CBA97"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0258D" w:rsidRPr="0030258D">
        <w:rPr>
          <w:rFonts w:asciiTheme="majorHAnsi" w:hAnsiTheme="majorHAnsi"/>
          <w:color w:val="FFFFFF" w:themeColor="background1"/>
          <w:sz w:val="72"/>
          <w:szCs w:val="72"/>
        </w:rPr>
        <w:t>Août</w:t>
      </w:r>
      <w:r w:rsidR="00D908E5" w:rsidRPr="00D908E5">
        <w:rPr>
          <w:rFonts w:asciiTheme="majorHAnsi" w:hAnsiTheme="majorHAnsi"/>
          <w:color w:val="FFFFFF" w:themeColor="background1"/>
          <w:sz w:val="72"/>
          <w:szCs w:val="72"/>
        </w:rPr>
        <w:t xml:space="preserve"> </w:t>
      </w:r>
      <w:r w:rsidR="00580C10">
        <w:rPr>
          <w:rFonts w:asciiTheme="majorHAnsi" w:hAnsiTheme="majorHAnsi"/>
          <w:color w:val="FFFFFF" w:themeColor="background1"/>
          <w:sz w:val="72"/>
          <w:szCs w:val="72"/>
        </w:rPr>
        <w:t>2020</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p w14:paraId="4F4F91AB" w14:textId="54CEBEBC" w:rsidR="008B4952"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46999445" w:history="1">
        <w:r w:rsidR="008B4952" w:rsidRPr="002F02AC">
          <w:rPr>
            <w:rStyle w:val="Hyperlink"/>
            <w:noProof/>
          </w:rPr>
          <w:t>Introduction</w:t>
        </w:r>
        <w:r w:rsidR="008B4952">
          <w:rPr>
            <w:noProof/>
            <w:webHidden/>
          </w:rPr>
          <w:tab/>
        </w:r>
        <w:r w:rsidR="008B4952">
          <w:rPr>
            <w:noProof/>
            <w:webHidden/>
          </w:rPr>
          <w:fldChar w:fldCharType="begin"/>
        </w:r>
        <w:r w:rsidR="008B4952">
          <w:rPr>
            <w:noProof/>
            <w:webHidden/>
          </w:rPr>
          <w:instrText xml:space="preserve"> PAGEREF _Toc46999445 \h </w:instrText>
        </w:r>
        <w:r w:rsidR="008B4952">
          <w:rPr>
            <w:noProof/>
            <w:webHidden/>
          </w:rPr>
        </w:r>
        <w:r w:rsidR="008B4952">
          <w:rPr>
            <w:noProof/>
            <w:webHidden/>
          </w:rPr>
          <w:fldChar w:fldCharType="separate"/>
        </w:r>
        <w:r w:rsidR="008B4952">
          <w:rPr>
            <w:noProof/>
            <w:webHidden/>
          </w:rPr>
          <w:t>3</w:t>
        </w:r>
        <w:r w:rsidR="008B4952">
          <w:rPr>
            <w:noProof/>
            <w:webHidden/>
          </w:rPr>
          <w:fldChar w:fldCharType="end"/>
        </w:r>
      </w:hyperlink>
    </w:p>
    <w:p w14:paraId="3A9423E4" w14:textId="056EDB6C" w:rsidR="008B4952" w:rsidRDefault="00B95236">
      <w:pPr>
        <w:pStyle w:val="TOC5"/>
        <w:tabs>
          <w:tab w:val="right" w:leader="dot" w:pos="5030"/>
        </w:tabs>
        <w:rPr>
          <w:rFonts w:eastAsiaTheme="minorEastAsia"/>
          <w:noProof/>
          <w:sz w:val="22"/>
          <w:lang w:val="en-US" w:eastAsia="en-US" w:bidi="ar-SA"/>
        </w:rPr>
      </w:pPr>
      <w:hyperlink w:anchor="_Toc46999446" w:history="1">
        <w:r w:rsidR="008B4952" w:rsidRPr="002F02AC">
          <w:rPr>
            <w:rStyle w:val="Hyperlink"/>
            <w:noProof/>
          </w:rPr>
          <w:t>Contrats de Niveau de Service</w:t>
        </w:r>
        <w:r w:rsidR="008B4952">
          <w:rPr>
            <w:noProof/>
            <w:webHidden/>
          </w:rPr>
          <w:tab/>
        </w:r>
        <w:r w:rsidR="008B4952">
          <w:rPr>
            <w:noProof/>
            <w:webHidden/>
          </w:rPr>
          <w:fldChar w:fldCharType="begin"/>
        </w:r>
        <w:r w:rsidR="008B4952">
          <w:rPr>
            <w:noProof/>
            <w:webHidden/>
          </w:rPr>
          <w:instrText xml:space="preserve"> PAGEREF _Toc46999446 \h </w:instrText>
        </w:r>
        <w:r w:rsidR="008B4952">
          <w:rPr>
            <w:noProof/>
            <w:webHidden/>
          </w:rPr>
        </w:r>
        <w:r w:rsidR="008B4952">
          <w:rPr>
            <w:noProof/>
            <w:webHidden/>
          </w:rPr>
          <w:fldChar w:fldCharType="separate"/>
        </w:r>
        <w:r w:rsidR="008B4952">
          <w:rPr>
            <w:noProof/>
            <w:webHidden/>
          </w:rPr>
          <w:t>3</w:t>
        </w:r>
        <w:r w:rsidR="008B4952">
          <w:rPr>
            <w:noProof/>
            <w:webHidden/>
          </w:rPr>
          <w:fldChar w:fldCharType="end"/>
        </w:r>
      </w:hyperlink>
    </w:p>
    <w:p w14:paraId="6031A257" w14:textId="7A689FD5" w:rsidR="008B4952" w:rsidRDefault="00B95236">
      <w:pPr>
        <w:pStyle w:val="TOC5"/>
        <w:tabs>
          <w:tab w:val="right" w:leader="dot" w:pos="5030"/>
        </w:tabs>
        <w:rPr>
          <w:rFonts w:eastAsiaTheme="minorEastAsia"/>
          <w:noProof/>
          <w:sz w:val="22"/>
          <w:lang w:val="en-US" w:eastAsia="en-US" w:bidi="ar-SA"/>
        </w:rPr>
      </w:pPr>
      <w:hyperlink w:anchor="_Toc46999447" w:history="1">
        <w:r w:rsidR="008B4952" w:rsidRPr="002F02AC">
          <w:rPr>
            <w:rStyle w:val="Hyperlink"/>
            <w:noProof/>
          </w:rPr>
          <w:t>Conditions des Services en Ligne et Mises à jour applicables</w:t>
        </w:r>
        <w:r w:rsidR="008B4952">
          <w:rPr>
            <w:noProof/>
            <w:webHidden/>
          </w:rPr>
          <w:tab/>
        </w:r>
        <w:r w:rsidR="008B4952">
          <w:rPr>
            <w:noProof/>
            <w:webHidden/>
          </w:rPr>
          <w:fldChar w:fldCharType="begin"/>
        </w:r>
        <w:r w:rsidR="008B4952">
          <w:rPr>
            <w:noProof/>
            <w:webHidden/>
          </w:rPr>
          <w:instrText xml:space="preserve"> PAGEREF _Toc46999447 \h </w:instrText>
        </w:r>
        <w:r w:rsidR="008B4952">
          <w:rPr>
            <w:noProof/>
            <w:webHidden/>
          </w:rPr>
        </w:r>
        <w:r w:rsidR="008B4952">
          <w:rPr>
            <w:noProof/>
            <w:webHidden/>
          </w:rPr>
          <w:fldChar w:fldCharType="separate"/>
        </w:r>
        <w:r w:rsidR="008B4952">
          <w:rPr>
            <w:noProof/>
            <w:webHidden/>
          </w:rPr>
          <w:t>3</w:t>
        </w:r>
        <w:r w:rsidR="008B4952">
          <w:rPr>
            <w:noProof/>
            <w:webHidden/>
          </w:rPr>
          <w:fldChar w:fldCharType="end"/>
        </w:r>
      </w:hyperlink>
    </w:p>
    <w:p w14:paraId="6B2DCC81" w14:textId="07A8CED0" w:rsidR="008B4952" w:rsidRDefault="00B95236">
      <w:pPr>
        <w:pStyle w:val="TOC5"/>
        <w:tabs>
          <w:tab w:val="right" w:leader="dot" w:pos="5030"/>
        </w:tabs>
        <w:rPr>
          <w:rFonts w:eastAsiaTheme="minorEastAsia"/>
          <w:noProof/>
          <w:sz w:val="22"/>
          <w:lang w:val="en-US" w:eastAsia="en-US" w:bidi="ar-SA"/>
        </w:rPr>
      </w:pPr>
      <w:hyperlink w:anchor="_Toc46999448" w:history="1">
        <w:r w:rsidR="008B4952" w:rsidRPr="002F02AC">
          <w:rPr>
            <w:rStyle w:val="Hyperlink"/>
            <w:noProof/>
          </w:rPr>
          <w:t>Notifications électroniques</w:t>
        </w:r>
        <w:r w:rsidR="008B4952">
          <w:rPr>
            <w:noProof/>
            <w:webHidden/>
          </w:rPr>
          <w:tab/>
        </w:r>
        <w:r w:rsidR="008B4952">
          <w:rPr>
            <w:noProof/>
            <w:webHidden/>
          </w:rPr>
          <w:fldChar w:fldCharType="begin"/>
        </w:r>
        <w:r w:rsidR="008B4952">
          <w:rPr>
            <w:noProof/>
            <w:webHidden/>
          </w:rPr>
          <w:instrText xml:space="preserve"> PAGEREF _Toc46999448 \h </w:instrText>
        </w:r>
        <w:r w:rsidR="008B4952">
          <w:rPr>
            <w:noProof/>
            <w:webHidden/>
          </w:rPr>
        </w:r>
        <w:r w:rsidR="008B4952">
          <w:rPr>
            <w:noProof/>
            <w:webHidden/>
          </w:rPr>
          <w:fldChar w:fldCharType="separate"/>
        </w:r>
        <w:r w:rsidR="008B4952">
          <w:rPr>
            <w:noProof/>
            <w:webHidden/>
          </w:rPr>
          <w:t>3</w:t>
        </w:r>
        <w:r w:rsidR="008B4952">
          <w:rPr>
            <w:noProof/>
            <w:webHidden/>
          </w:rPr>
          <w:fldChar w:fldCharType="end"/>
        </w:r>
      </w:hyperlink>
    </w:p>
    <w:p w14:paraId="570B5617" w14:textId="2D8B7B81" w:rsidR="008B4952" w:rsidRDefault="00B95236">
      <w:pPr>
        <w:pStyle w:val="TOC5"/>
        <w:tabs>
          <w:tab w:val="right" w:leader="dot" w:pos="5030"/>
        </w:tabs>
        <w:rPr>
          <w:rFonts w:eastAsiaTheme="minorEastAsia"/>
          <w:noProof/>
          <w:sz w:val="22"/>
          <w:lang w:val="en-US" w:eastAsia="en-US" w:bidi="ar-SA"/>
        </w:rPr>
      </w:pPr>
      <w:hyperlink w:anchor="_Toc46999449" w:history="1">
        <w:r w:rsidR="008B4952" w:rsidRPr="002F02AC">
          <w:rPr>
            <w:rStyle w:val="Hyperlink"/>
            <w:noProof/>
          </w:rPr>
          <w:t>Versions antérieures</w:t>
        </w:r>
        <w:r w:rsidR="008B4952">
          <w:rPr>
            <w:noProof/>
            <w:webHidden/>
          </w:rPr>
          <w:tab/>
        </w:r>
        <w:r w:rsidR="008B4952">
          <w:rPr>
            <w:noProof/>
            <w:webHidden/>
          </w:rPr>
          <w:fldChar w:fldCharType="begin"/>
        </w:r>
        <w:r w:rsidR="008B4952">
          <w:rPr>
            <w:noProof/>
            <w:webHidden/>
          </w:rPr>
          <w:instrText xml:space="preserve"> PAGEREF _Toc46999449 \h </w:instrText>
        </w:r>
        <w:r w:rsidR="008B4952">
          <w:rPr>
            <w:noProof/>
            <w:webHidden/>
          </w:rPr>
        </w:r>
        <w:r w:rsidR="008B4952">
          <w:rPr>
            <w:noProof/>
            <w:webHidden/>
          </w:rPr>
          <w:fldChar w:fldCharType="separate"/>
        </w:r>
        <w:r w:rsidR="008B4952">
          <w:rPr>
            <w:noProof/>
            <w:webHidden/>
          </w:rPr>
          <w:t>3</w:t>
        </w:r>
        <w:r w:rsidR="008B4952">
          <w:rPr>
            <w:noProof/>
            <w:webHidden/>
          </w:rPr>
          <w:fldChar w:fldCharType="end"/>
        </w:r>
      </w:hyperlink>
    </w:p>
    <w:p w14:paraId="68F2997A" w14:textId="744817E1" w:rsidR="008B4952" w:rsidRDefault="00B95236">
      <w:pPr>
        <w:pStyle w:val="TOC3"/>
        <w:rPr>
          <w:rFonts w:eastAsiaTheme="minorEastAsia"/>
          <w:b w:val="0"/>
          <w:smallCaps w:val="0"/>
          <w:sz w:val="22"/>
          <w:lang w:val="en-US" w:eastAsia="en-US" w:bidi="ar-SA"/>
        </w:rPr>
      </w:pPr>
      <w:hyperlink w:anchor="_Toc46999450" w:history="1">
        <w:r w:rsidR="008B4952" w:rsidRPr="002F02AC">
          <w:rPr>
            <w:rStyle w:val="Hyperlink"/>
          </w:rPr>
          <w:t>Explication et Synthèse des Modifications</w:t>
        </w:r>
        <w:r w:rsidR="008B4952">
          <w:rPr>
            <w:webHidden/>
          </w:rPr>
          <w:tab/>
        </w:r>
        <w:r w:rsidR="008B4952">
          <w:rPr>
            <w:webHidden/>
          </w:rPr>
          <w:fldChar w:fldCharType="begin"/>
        </w:r>
        <w:r w:rsidR="008B4952">
          <w:rPr>
            <w:webHidden/>
          </w:rPr>
          <w:instrText xml:space="preserve"> PAGEREF _Toc46999450 \h </w:instrText>
        </w:r>
        <w:r w:rsidR="008B4952">
          <w:rPr>
            <w:webHidden/>
          </w:rPr>
        </w:r>
        <w:r w:rsidR="008B4952">
          <w:rPr>
            <w:webHidden/>
          </w:rPr>
          <w:fldChar w:fldCharType="separate"/>
        </w:r>
        <w:r w:rsidR="008B4952">
          <w:rPr>
            <w:webHidden/>
          </w:rPr>
          <w:t>3</w:t>
        </w:r>
        <w:r w:rsidR="008B4952">
          <w:rPr>
            <w:webHidden/>
          </w:rPr>
          <w:fldChar w:fldCharType="end"/>
        </w:r>
      </w:hyperlink>
    </w:p>
    <w:p w14:paraId="3DF6D774" w14:textId="00E6A5CD" w:rsidR="008B4952" w:rsidRDefault="00B95236">
      <w:pPr>
        <w:pStyle w:val="TOC1"/>
        <w:tabs>
          <w:tab w:val="right" w:leader="dot" w:pos="5030"/>
        </w:tabs>
        <w:rPr>
          <w:rFonts w:eastAsiaTheme="minorEastAsia"/>
          <w:b w:val="0"/>
          <w:caps w:val="0"/>
          <w:noProof/>
          <w:sz w:val="22"/>
          <w:lang w:val="en-US" w:eastAsia="en-US" w:bidi="ar-SA"/>
        </w:rPr>
      </w:pPr>
      <w:hyperlink w:anchor="_Toc46999451" w:history="1">
        <w:r w:rsidR="008B4952" w:rsidRPr="002F02AC">
          <w:rPr>
            <w:rStyle w:val="Hyperlink"/>
            <w:noProof/>
          </w:rPr>
          <w:t>Définitions</w:t>
        </w:r>
        <w:r w:rsidR="008B4952">
          <w:rPr>
            <w:noProof/>
            <w:webHidden/>
          </w:rPr>
          <w:tab/>
        </w:r>
        <w:r w:rsidR="008B4952">
          <w:rPr>
            <w:noProof/>
            <w:webHidden/>
          </w:rPr>
          <w:fldChar w:fldCharType="begin"/>
        </w:r>
        <w:r w:rsidR="008B4952">
          <w:rPr>
            <w:noProof/>
            <w:webHidden/>
          </w:rPr>
          <w:instrText xml:space="preserve"> PAGEREF _Toc46999451 \h </w:instrText>
        </w:r>
        <w:r w:rsidR="008B4952">
          <w:rPr>
            <w:noProof/>
            <w:webHidden/>
          </w:rPr>
        </w:r>
        <w:r w:rsidR="008B4952">
          <w:rPr>
            <w:noProof/>
            <w:webHidden/>
          </w:rPr>
          <w:fldChar w:fldCharType="separate"/>
        </w:r>
        <w:r w:rsidR="008B4952">
          <w:rPr>
            <w:noProof/>
            <w:webHidden/>
          </w:rPr>
          <w:t>4</w:t>
        </w:r>
        <w:r w:rsidR="008B4952">
          <w:rPr>
            <w:noProof/>
            <w:webHidden/>
          </w:rPr>
          <w:fldChar w:fldCharType="end"/>
        </w:r>
      </w:hyperlink>
    </w:p>
    <w:p w14:paraId="41B459D4" w14:textId="4E479B3B" w:rsidR="008B4952" w:rsidRDefault="00B95236">
      <w:pPr>
        <w:pStyle w:val="TOC1"/>
        <w:tabs>
          <w:tab w:val="right" w:leader="dot" w:pos="5030"/>
        </w:tabs>
        <w:rPr>
          <w:rFonts w:eastAsiaTheme="minorEastAsia"/>
          <w:b w:val="0"/>
          <w:caps w:val="0"/>
          <w:noProof/>
          <w:sz w:val="22"/>
          <w:lang w:val="en-US" w:eastAsia="en-US" w:bidi="ar-SA"/>
        </w:rPr>
      </w:pPr>
      <w:hyperlink w:anchor="_Toc46999452" w:history="1">
        <w:r w:rsidR="008B4952" w:rsidRPr="002F02AC">
          <w:rPr>
            <w:rStyle w:val="Hyperlink"/>
            <w:noProof/>
          </w:rPr>
          <w:t>Conditions Générales</w:t>
        </w:r>
        <w:r w:rsidR="008B4952">
          <w:rPr>
            <w:noProof/>
            <w:webHidden/>
          </w:rPr>
          <w:tab/>
        </w:r>
        <w:r w:rsidR="008B4952">
          <w:rPr>
            <w:noProof/>
            <w:webHidden/>
          </w:rPr>
          <w:fldChar w:fldCharType="begin"/>
        </w:r>
        <w:r w:rsidR="008B4952">
          <w:rPr>
            <w:noProof/>
            <w:webHidden/>
          </w:rPr>
          <w:instrText xml:space="preserve"> PAGEREF _Toc46999452 \h </w:instrText>
        </w:r>
        <w:r w:rsidR="008B4952">
          <w:rPr>
            <w:noProof/>
            <w:webHidden/>
          </w:rPr>
        </w:r>
        <w:r w:rsidR="008B4952">
          <w:rPr>
            <w:noProof/>
            <w:webHidden/>
          </w:rPr>
          <w:fldChar w:fldCharType="separate"/>
        </w:r>
        <w:r w:rsidR="008B4952">
          <w:rPr>
            <w:noProof/>
            <w:webHidden/>
          </w:rPr>
          <w:t>6</w:t>
        </w:r>
        <w:r w:rsidR="008B4952">
          <w:rPr>
            <w:noProof/>
            <w:webHidden/>
          </w:rPr>
          <w:fldChar w:fldCharType="end"/>
        </w:r>
      </w:hyperlink>
    </w:p>
    <w:p w14:paraId="3EE6E7F1" w14:textId="1ECC4567" w:rsidR="008B4952" w:rsidRDefault="00B95236">
      <w:pPr>
        <w:pStyle w:val="TOC5"/>
        <w:tabs>
          <w:tab w:val="right" w:leader="dot" w:pos="5030"/>
        </w:tabs>
        <w:rPr>
          <w:rFonts w:eastAsiaTheme="minorEastAsia"/>
          <w:noProof/>
          <w:sz w:val="22"/>
          <w:lang w:val="en-US" w:eastAsia="en-US" w:bidi="ar-SA"/>
        </w:rPr>
      </w:pPr>
      <w:hyperlink w:anchor="_Toc46999453" w:history="1">
        <w:r w:rsidR="008B4952" w:rsidRPr="002F02AC">
          <w:rPr>
            <w:rStyle w:val="Hyperlink"/>
            <w:noProof/>
          </w:rPr>
          <w:t>Gestion des licences pour les Services en Ligne</w:t>
        </w:r>
        <w:r w:rsidR="008B4952">
          <w:rPr>
            <w:noProof/>
            <w:webHidden/>
          </w:rPr>
          <w:tab/>
        </w:r>
        <w:r w:rsidR="008B4952">
          <w:rPr>
            <w:noProof/>
            <w:webHidden/>
          </w:rPr>
          <w:fldChar w:fldCharType="begin"/>
        </w:r>
        <w:r w:rsidR="008B4952">
          <w:rPr>
            <w:noProof/>
            <w:webHidden/>
          </w:rPr>
          <w:instrText xml:space="preserve"> PAGEREF _Toc46999453 \h </w:instrText>
        </w:r>
        <w:r w:rsidR="008B4952">
          <w:rPr>
            <w:noProof/>
            <w:webHidden/>
          </w:rPr>
        </w:r>
        <w:r w:rsidR="008B4952">
          <w:rPr>
            <w:noProof/>
            <w:webHidden/>
          </w:rPr>
          <w:fldChar w:fldCharType="separate"/>
        </w:r>
        <w:r w:rsidR="008B4952">
          <w:rPr>
            <w:noProof/>
            <w:webHidden/>
          </w:rPr>
          <w:t>6</w:t>
        </w:r>
        <w:r w:rsidR="008B4952">
          <w:rPr>
            <w:noProof/>
            <w:webHidden/>
          </w:rPr>
          <w:fldChar w:fldCharType="end"/>
        </w:r>
      </w:hyperlink>
    </w:p>
    <w:p w14:paraId="3B5CDECB" w14:textId="75C8A841" w:rsidR="008B4952" w:rsidRDefault="00B95236">
      <w:pPr>
        <w:pStyle w:val="TOC5"/>
        <w:tabs>
          <w:tab w:val="right" w:leader="dot" w:pos="5030"/>
        </w:tabs>
        <w:rPr>
          <w:rFonts w:eastAsiaTheme="minorEastAsia"/>
          <w:noProof/>
          <w:sz w:val="22"/>
          <w:lang w:val="en-US" w:eastAsia="en-US" w:bidi="ar-SA"/>
        </w:rPr>
      </w:pPr>
      <w:hyperlink w:anchor="_Toc46999454" w:history="1">
        <w:r w:rsidR="008B4952" w:rsidRPr="002F02AC">
          <w:rPr>
            <w:rStyle w:val="Hyperlink"/>
            <w:noProof/>
          </w:rPr>
          <w:t>Utilisation des Services en Ligne</w:t>
        </w:r>
        <w:r w:rsidR="008B4952">
          <w:rPr>
            <w:noProof/>
            <w:webHidden/>
          </w:rPr>
          <w:tab/>
        </w:r>
        <w:r w:rsidR="008B4952">
          <w:rPr>
            <w:noProof/>
            <w:webHidden/>
          </w:rPr>
          <w:fldChar w:fldCharType="begin"/>
        </w:r>
        <w:r w:rsidR="008B4952">
          <w:rPr>
            <w:noProof/>
            <w:webHidden/>
          </w:rPr>
          <w:instrText xml:space="preserve"> PAGEREF _Toc46999454 \h </w:instrText>
        </w:r>
        <w:r w:rsidR="008B4952">
          <w:rPr>
            <w:noProof/>
            <w:webHidden/>
          </w:rPr>
        </w:r>
        <w:r w:rsidR="008B4952">
          <w:rPr>
            <w:noProof/>
            <w:webHidden/>
          </w:rPr>
          <w:fldChar w:fldCharType="separate"/>
        </w:r>
        <w:r w:rsidR="008B4952">
          <w:rPr>
            <w:noProof/>
            <w:webHidden/>
          </w:rPr>
          <w:t>6</w:t>
        </w:r>
        <w:r w:rsidR="008B4952">
          <w:rPr>
            <w:noProof/>
            <w:webHidden/>
          </w:rPr>
          <w:fldChar w:fldCharType="end"/>
        </w:r>
      </w:hyperlink>
    </w:p>
    <w:p w14:paraId="74DBEE34" w14:textId="115AAA21" w:rsidR="008B4952" w:rsidRDefault="00B95236">
      <w:pPr>
        <w:pStyle w:val="TOC5"/>
        <w:tabs>
          <w:tab w:val="right" w:leader="dot" w:pos="5030"/>
        </w:tabs>
        <w:rPr>
          <w:rFonts w:eastAsiaTheme="minorEastAsia"/>
          <w:noProof/>
          <w:sz w:val="22"/>
          <w:lang w:val="en-US" w:eastAsia="en-US" w:bidi="ar-SA"/>
        </w:rPr>
      </w:pPr>
      <w:hyperlink w:anchor="_Toc46999455" w:history="1">
        <w:r w:rsidR="008B4952" w:rsidRPr="002F02AC">
          <w:rPr>
            <w:rStyle w:val="Hyperlink"/>
            <w:noProof/>
          </w:rPr>
          <w:t>Protection des Données et Sécurité</w:t>
        </w:r>
        <w:r w:rsidR="008B4952">
          <w:rPr>
            <w:noProof/>
            <w:webHidden/>
          </w:rPr>
          <w:tab/>
        </w:r>
        <w:r w:rsidR="008B4952">
          <w:rPr>
            <w:noProof/>
            <w:webHidden/>
          </w:rPr>
          <w:fldChar w:fldCharType="begin"/>
        </w:r>
        <w:r w:rsidR="008B4952">
          <w:rPr>
            <w:noProof/>
            <w:webHidden/>
          </w:rPr>
          <w:instrText xml:space="preserve"> PAGEREF _Toc46999455 \h </w:instrText>
        </w:r>
        <w:r w:rsidR="008B4952">
          <w:rPr>
            <w:noProof/>
            <w:webHidden/>
          </w:rPr>
        </w:r>
        <w:r w:rsidR="008B4952">
          <w:rPr>
            <w:noProof/>
            <w:webHidden/>
          </w:rPr>
          <w:fldChar w:fldCharType="separate"/>
        </w:r>
        <w:r w:rsidR="008B4952">
          <w:rPr>
            <w:noProof/>
            <w:webHidden/>
          </w:rPr>
          <w:t>6</w:t>
        </w:r>
        <w:r w:rsidR="008B4952">
          <w:rPr>
            <w:noProof/>
            <w:webHidden/>
          </w:rPr>
          <w:fldChar w:fldCharType="end"/>
        </w:r>
      </w:hyperlink>
    </w:p>
    <w:p w14:paraId="344E46A3" w14:textId="6086BDCC" w:rsidR="008B4952" w:rsidRDefault="00B95236">
      <w:pPr>
        <w:pStyle w:val="TOC5"/>
        <w:tabs>
          <w:tab w:val="right" w:leader="dot" w:pos="5030"/>
        </w:tabs>
        <w:rPr>
          <w:rFonts w:eastAsiaTheme="minorEastAsia"/>
          <w:noProof/>
          <w:sz w:val="22"/>
          <w:lang w:val="en-US" w:eastAsia="en-US" w:bidi="ar-SA"/>
        </w:rPr>
      </w:pPr>
      <w:hyperlink w:anchor="_Toc46999456" w:history="1">
        <w:r w:rsidR="008B4952" w:rsidRPr="002F02AC">
          <w:rPr>
            <w:rStyle w:val="Hyperlink"/>
            <w:noProof/>
          </w:rPr>
          <w:t>Utilisation des logiciels avec le Service en Ligne</w:t>
        </w:r>
        <w:r w:rsidR="008B4952">
          <w:rPr>
            <w:noProof/>
            <w:webHidden/>
          </w:rPr>
          <w:tab/>
        </w:r>
        <w:r w:rsidR="008B4952">
          <w:rPr>
            <w:noProof/>
            <w:webHidden/>
          </w:rPr>
          <w:fldChar w:fldCharType="begin"/>
        </w:r>
        <w:r w:rsidR="008B4952">
          <w:rPr>
            <w:noProof/>
            <w:webHidden/>
          </w:rPr>
          <w:instrText xml:space="preserve"> PAGEREF _Toc46999456 \h </w:instrText>
        </w:r>
        <w:r w:rsidR="008B4952">
          <w:rPr>
            <w:noProof/>
            <w:webHidden/>
          </w:rPr>
        </w:r>
        <w:r w:rsidR="008B4952">
          <w:rPr>
            <w:noProof/>
            <w:webHidden/>
          </w:rPr>
          <w:fldChar w:fldCharType="separate"/>
        </w:r>
        <w:r w:rsidR="008B4952">
          <w:rPr>
            <w:noProof/>
            <w:webHidden/>
          </w:rPr>
          <w:t>7</w:t>
        </w:r>
        <w:r w:rsidR="008B4952">
          <w:rPr>
            <w:noProof/>
            <w:webHidden/>
          </w:rPr>
          <w:fldChar w:fldCharType="end"/>
        </w:r>
      </w:hyperlink>
    </w:p>
    <w:p w14:paraId="39F8BDE5" w14:textId="7FB9DA10" w:rsidR="008B4952" w:rsidRDefault="00B95236">
      <w:pPr>
        <w:pStyle w:val="TOC5"/>
        <w:tabs>
          <w:tab w:val="right" w:leader="dot" w:pos="5030"/>
        </w:tabs>
        <w:rPr>
          <w:rFonts w:eastAsiaTheme="minorEastAsia"/>
          <w:noProof/>
          <w:sz w:val="22"/>
          <w:lang w:val="en-US" w:eastAsia="en-US" w:bidi="ar-SA"/>
        </w:rPr>
      </w:pPr>
      <w:hyperlink w:anchor="_Toc46999457" w:history="1">
        <w:r w:rsidR="008B4952" w:rsidRPr="002F02AC">
          <w:rPr>
            <w:rStyle w:val="Hyperlink"/>
            <w:noProof/>
          </w:rPr>
          <w:t>Restrictions techniques</w:t>
        </w:r>
        <w:r w:rsidR="008B4952">
          <w:rPr>
            <w:noProof/>
            <w:webHidden/>
          </w:rPr>
          <w:tab/>
        </w:r>
        <w:r w:rsidR="008B4952">
          <w:rPr>
            <w:noProof/>
            <w:webHidden/>
          </w:rPr>
          <w:fldChar w:fldCharType="begin"/>
        </w:r>
        <w:r w:rsidR="008B4952">
          <w:rPr>
            <w:noProof/>
            <w:webHidden/>
          </w:rPr>
          <w:instrText xml:space="preserve"> PAGEREF _Toc46999457 \h </w:instrText>
        </w:r>
        <w:r w:rsidR="008B4952">
          <w:rPr>
            <w:noProof/>
            <w:webHidden/>
          </w:rPr>
        </w:r>
        <w:r w:rsidR="008B4952">
          <w:rPr>
            <w:noProof/>
            <w:webHidden/>
          </w:rPr>
          <w:fldChar w:fldCharType="separate"/>
        </w:r>
        <w:r w:rsidR="008B4952">
          <w:rPr>
            <w:noProof/>
            <w:webHidden/>
          </w:rPr>
          <w:t>7</w:t>
        </w:r>
        <w:r w:rsidR="008B4952">
          <w:rPr>
            <w:noProof/>
            <w:webHidden/>
          </w:rPr>
          <w:fldChar w:fldCharType="end"/>
        </w:r>
      </w:hyperlink>
    </w:p>
    <w:p w14:paraId="1699DC80" w14:textId="3ADAD78C" w:rsidR="008B4952" w:rsidRDefault="00B95236">
      <w:pPr>
        <w:pStyle w:val="TOC5"/>
        <w:tabs>
          <w:tab w:val="right" w:leader="dot" w:pos="5030"/>
        </w:tabs>
        <w:rPr>
          <w:rFonts w:eastAsiaTheme="minorEastAsia"/>
          <w:noProof/>
          <w:sz w:val="22"/>
          <w:lang w:val="en-US" w:eastAsia="en-US" w:bidi="ar-SA"/>
        </w:rPr>
      </w:pPr>
      <w:hyperlink w:anchor="_Toc46999458" w:history="1">
        <w:r w:rsidR="008B4952" w:rsidRPr="002F02AC">
          <w:rPr>
            <w:rStyle w:val="Hyperlink"/>
            <w:noProof/>
          </w:rPr>
          <w:t>Services d’Import/Export</w:t>
        </w:r>
        <w:r w:rsidR="008B4952">
          <w:rPr>
            <w:noProof/>
            <w:webHidden/>
          </w:rPr>
          <w:tab/>
        </w:r>
        <w:r w:rsidR="008B4952">
          <w:rPr>
            <w:noProof/>
            <w:webHidden/>
          </w:rPr>
          <w:fldChar w:fldCharType="begin"/>
        </w:r>
        <w:r w:rsidR="008B4952">
          <w:rPr>
            <w:noProof/>
            <w:webHidden/>
          </w:rPr>
          <w:instrText xml:space="preserve"> PAGEREF _Toc46999458 \h </w:instrText>
        </w:r>
        <w:r w:rsidR="008B4952">
          <w:rPr>
            <w:noProof/>
            <w:webHidden/>
          </w:rPr>
        </w:r>
        <w:r w:rsidR="008B4952">
          <w:rPr>
            <w:noProof/>
            <w:webHidden/>
          </w:rPr>
          <w:fldChar w:fldCharType="separate"/>
        </w:r>
        <w:r w:rsidR="008B4952">
          <w:rPr>
            <w:noProof/>
            <w:webHidden/>
          </w:rPr>
          <w:t>7</w:t>
        </w:r>
        <w:r w:rsidR="008B4952">
          <w:rPr>
            <w:noProof/>
            <w:webHidden/>
          </w:rPr>
          <w:fldChar w:fldCharType="end"/>
        </w:r>
      </w:hyperlink>
    </w:p>
    <w:p w14:paraId="27ACD9F7" w14:textId="3EFD51DC" w:rsidR="008B4952" w:rsidRDefault="00B95236">
      <w:pPr>
        <w:pStyle w:val="TOC5"/>
        <w:tabs>
          <w:tab w:val="right" w:leader="dot" w:pos="5030"/>
        </w:tabs>
        <w:rPr>
          <w:rFonts w:eastAsiaTheme="minorEastAsia"/>
          <w:noProof/>
          <w:sz w:val="22"/>
          <w:lang w:val="en-US" w:eastAsia="en-US" w:bidi="ar-SA"/>
        </w:rPr>
      </w:pPr>
      <w:hyperlink w:anchor="_Toc46999459" w:history="1">
        <w:r w:rsidR="008B4952" w:rsidRPr="002F02AC">
          <w:rPr>
            <w:rStyle w:val="Hyperlink"/>
            <w:noProof/>
          </w:rPr>
          <w:t>Polices</w:t>
        </w:r>
        <w:r w:rsidR="008B4952">
          <w:rPr>
            <w:noProof/>
            <w:webHidden/>
          </w:rPr>
          <w:tab/>
        </w:r>
        <w:r w:rsidR="008B4952">
          <w:rPr>
            <w:noProof/>
            <w:webHidden/>
          </w:rPr>
          <w:fldChar w:fldCharType="begin"/>
        </w:r>
        <w:r w:rsidR="008B4952">
          <w:rPr>
            <w:noProof/>
            <w:webHidden/>
          </w:rPr>
          <w:instrText xml:space="preserve"> PAGEREF _Toc46999459 \h </w:instrText>
        </w:r>
        <w:r w:rsidR="008B4952">
          <w:rPr>
            <w:noProof/>
            <w:webHidden/>
          </w:rPr>
        </w:r>
        <w:r w:rsidR="008B4952">
          <w:rPr>
            <w:noProof/>
            <w:webHidden/>
          </w:rPr>
          <w:fldChar w:fldCharType="separate"/>
        </w:r>
        <w:r w:rsidR="008B4952">
          <w:rPr>
            <w:noProof/>
            <w:webHidden/>
          </w:rPr>
          <w:t>7</w:t>
        </w:r>
        <w:r w:rsidR="008B4952">
          <w:rPr>
            <w:noProof/>
            <w:webHidden/>
          </w:rPr>
          <w:fldChar w:fldCharType="end"/>
        </w:r>
      </w:hyperlink>
    </w:p>
    <w:p w14:paraId="2D32ACCD" w14:textId="1D36E949" w:rsidR="008B4952" w:rsidRDefault="00B95236">
      <w:pPr>
        <w:pStyle w:val="TOC5"/>
        <w:tabs>
          <w:tab w:val="right" w:leader="dot" w:pos="5030"/>
        </w:tabs>
        <w:rPr>
          <w:rFonts w:eastAsiaTheme="minorEastAsia"/>
          <w:noProof/>
          <w:sz w:val="22"/>
          <w:lang w:val="en-US" w:eastAsia="en-US" w:bidi="ar-SA"/>
        </w:rPr>
      </w:pPr>
      <w:hyperlink w:anchor="_Toc46999460" w:history="1">
        <w:r w:rsidR="008B4952" w:rsidRPr="002F02AC">
          <w:rPr>
            <w:rStyle w:val="Hyperlink"/>
            <w:noProof/>
          </w:rPr>
          <w:t>Modifications des Services en Ligne et Disponibilité</w:t>
        </w:r>
        <w:r w:rsidR="008B4952">
          <w:rPr>
            <w:noProof/>
            <w:webHidden/>
          </w:rPr>
          <w:tab/>
        </w:r>
        <w:r w:rsidR="008B4952">
          <w:rPr>
            <w:noProof/>
            <w:webHidden/>
          </w:rPr>
          <w:fldChar w:fldCharType="begin"/>
        </w:r>
        <w:r w:rsidR="008B4952">
          <w:rPr>
            <w:noProof/>
            <w:webHidden/>
          </w:rPr>
          <w:instrText xml:space="preserve"> PAGEREF _Toc46999460 \h </w:instrText>
        </w:r>
        <w:r w:rsidR="008B4952">
          <w:rPr>
            <w:noProof/>
            <w:webHidden/>
          </w:rPr>
        </w:r>
        <w:r w:rsidR="008B4952">
          <w:rPr>
            <w:noProof/>
            <w:webHidden/>
          </w:rPr>
          <w:fldChar w:fldCharType="separate"/>
        </w:r>
        <w:r w:rsidR="008B4952">
          <w:rPr>
            <w:noProof/>
            <w:webHidden/>
          </w:rPr>
          <w:t>7</w:t>
        </w:r>
        <w:r w:rsidR="008B4952">
          <w:rPr>
            <w:noProof/>
            <w:webHidden/>
          </w:rPr>
          <w:fldChar w:fldCharType="end"/>
        </w:r>
      </w:hyperlink>
    </w:p>
    <w:p w14:paraId="0C1C06AC" w14:textId="64733C50" w:rsidR="008B4952" w:rsidRDefault="00B95236">
      <w:pPr>
        <w:pStyle w:val="TOC5"/>
        <w:tabs>
          <w:tab w:val="right" w:leader="dot" w:pos="5030"/>
        </w:tabs>
        <w:rPr>
          <w:rFonts w:eastAsiaTheme="minorEastAsia"/>
          <w:noProof/>
          <w:sz w:val="22"/>
          <w:lang w:val="en-US" w:eastAsia="en-US" w:bidi="ar-SA"/>
        </w:rPr>
      </w:pPr>
      <w:hyperlink w:anchor="_Toc46999461" w:history="1">
        <w:r w:rsidR="008B4952" w:rsidRPr="002F02AC">
          <w:rPr>
            <w:rStyle w:val="Hyperlink"/>
            <w:noProof/>
          </w:rPr>
          <w:t>Autre</w:t>
        </w:r>
        <w:r w:rsidR="008B4952">
          <w:rPr>
            <w:noProof/>
            <w:webHidden/>
          </w:rPr>
          <w:tab/>
        </w:r>
        <w:r w:rsidR="008B4952">
          <w:rPr>
            <w:noProof/>
            <w:webHidden/>
          </w:rPr>
          <w:fldChar w:fldCharType="begin"/>
        </w:r>
        <w:r w:rsidR="008B4952">
          <w:rPr>
            <w:noProof/>
            <w:webHidden/>
          </w:rPr>
          <w:instrText xml:space="preserve"> PAGEREF _Toc46999461 \h </w:instrText>
        </w:r>
        <w:r w:rsidR="008B4952">
          <w:rPr>
            <w:noProof/>
            <w:webHidden/>
          </w:rPr>
        </w:r>
        <w:r w:rsidR="008B4952">
          <w:rPr>
            <w:noProof/>
            <w:webHidden/>
          </w:rPr>
          <w:fldChar w:fldCharType="separate"/>
        </w:r>
        <w:r w:rsidR="008B4952">
          <w:rPr>
            <w:noProof/>
            <w:webHidden/>
          </w:rPr>
          <w:t>7</w:t>
        </w:r>
        <w:r w:rsidR="008B4952">
          <w:rPr>
            <w:noProof/>
            <w:webHidden/>
          </w:rPr>
          <w:fldChar w:fldCharType="end"/>
        </w:r>
      </w:hyperlink>
    </w:p>
    <w:p w14:paraId="2A38B1ED" w14:textId="4EF98810" w:rsidR="008B4952" w:rsidRDefault="00B95236">
      <w:pPr>
        <w:pStyle w:val="TOC1"/>
        <w:tabs>
          <w:tab w:val="right" w:leader="dot" w:pos="5030"/>
        </w:tabs>
        <w:rPr>
          <w:rFonts w:eastAsiaTheme="minorEastAsia"/>
          <w:b w:val="0"/>
          <w:caps w:val="0"/>
          <w:noProof/>
          <w:sz w:val="22"/>
          <w:lang w:val="en-US" w:eastAsia="en-US" w:bidi="ar-SA"/>
        </w:rPr>
      </w:pPr>
      <w:hyperlink w:anchor="_Toc46999462" w:history="1">
        <w:r w:rsidR="008B4952" w:rsidRPr="002F02AC">
          <w:rPr>
            <w:rStyle w:val="Hyperlink"/>
            <w:noProof/>
          </w:rPr>
          <w:t>Conditions spécifiques relatives au Service en Ligne</w:t>
        </w:r>
        <w:r w:rsidR="008B4952">
          <w:rPr>
            <w:noProof/>
            <w:webHidden/>
          </w:rPr>
          <w:tab/>
        </w:r>
        <w:r w:rsidR="008B4952">
          <w:rPr>
            <w:noProof/>
            <w:webHidden/>
          </w:rPr>
          <w:fldChar w:fldCharType="begin"/>
        </w:r>
        <w:r w:rsidR="008B4952">
          <w:rPr>
            <w:noProof/>
            <w:webHidden/>
          </w:rPr>
          <w:instrText xml:space="preserve"> PAGEREF _Toc46999462 \h </w:instrText>
        </w:r>
        <w:r w:rsidR="008B4952">
          <w:rPr>
            <w:noProof/>
            <w:webHidden/>
          </w:rPr>
        </w:r>
        <w:r w:rsidR="008B4952">
          <w:rPr>
            <w:noProof/>
            <w:webHidden/>
          </w:rPr>
          <w:fldChar w:fldCharType="separate"/>
        </w:r>
        <w:r w:rsidR="008B4952">
          <w:rPr>
            <w:noProof/>
            <w:webHidden/>
          </w:rPr>
          <w:t>9</w:t>
        </w:r>
        <w:r w:rsidR="008B4952">
          <w:rPr>
            <w:noProof/>
            <w:webHidden/>
          </w:rPr>
          <w:fldChar w:fldCharType="end"/>
        </w:r>
      </w:hyperlink>
    </w:p>
    <w:p w14:paraId="5C0EA8D6" w14:textId="67546C8F" w:rsidR="008B4952" w:rsidRDefault="00B95236">
      <w:pPr>
        <w:pStyle w:val="TOC2"/>
        <w:tabs>
          <w:tab w:val="right" w:leader="dot" w:pos="5030"/>
        </w:tabs>
        <w:rPr>
          <w:rFonts w:eastAsiaTheme="minorEastAsia"/>
          <w:b w:val="0"/>
          <w:smallCaps w:val="0"/>
          <w:noProof/>
          <w:sz w:val="22"/>
          <w:lang w:val="en-US" w:eastAsia="en-US" w:bidi="ar-SA"/>
        </w:rPr>
      </w:pPr>
      <w:hyperlink w:anchor="_Toc46999463" w:history="1">
        <w:r w:rsidR="008B4952" w:rsidRPr="002F02AC">
          <w:rPr>
            <w:rStyle w:val="Hyperlink"/>
            <w:noProof/>
          </w:rPr>
          <w:t>Services Microsoft Azure</w:t>
        </w:r>
        <w:r w:rsidR="008B4952">
          <w:rPr>
            <w:noProof/>
            <w:webHidden/>
          </w:rPr>
          <w:tab/>
        </w:r>
        <w:r w:rsidR="008B4952">
          <w:rPr>
            <w:noProof/>
            <w:webHidden/>
          </w:rPr>
          <w:fldChar w:fldCharType="begin"/>
        </w:r>
        <w:r w:rsidR="008B4952">
          <w:rPr>
            <w:noProof/>
            <w:webHidden/>
          </w:rPr>
          <w:instrText xml:space="preserve"> PAGEREF _Toc46999463 \h </w:instrText>
        </w:r>
        <w:r w:rsidR="008B4952">
          <w:rPr>
            <w:noProof/>
            <w:webHidden/>
          </w:rPr>
        </w:r>
        <w:r w:rsidR="008B4952">
          <w:rPr>
            <w:noProof/>
            <w:webHidden/>
          </w:rPr>
          <w:fldChar w:fldCharType="separate"/>
        </w:r>
        <w:r w:rsidR="008B4952">
          <w:rPr>
            <w:noProof/>
            <w:webHidden/>
          </w:rPr>
          <w:t>9</w:t>
        </w:r>
        <w:r w:rsidR="008B4952">
          <w:rPr>
            <w:noProof/>
            <w:webHidden/>
          </w:rPr>
          <w:fldChar w:fldCharType="end"/>
        </w:r>
      </w:hyperlink>
    </w:p>
    <w:p w14:paraId="39700E7B" w14:textId="5A3B00CE" w:rsidR="008B4952" w:rsidRDefault="00B95236">
      <w:pPr>
        <w:pStyle w:val="TOC4"/>
        <w:rPr>
          <w:rFonts w:eastAsiaTheme="minorEastAsia"/>
          <w:smallCaps w:val="0"/>
          <w:noProof/>
          <w:sz w:val="22"/>
          <w:lang w:val="en-US" w:eastAsia="en-US" w:bidi="ar-SA"/>
        </w:rPr>
      </w:pPr>
      <w:hyperlink w:anchor="_Toc46999464" w:history="1">
        <w:r w:rsidR="008B4952" w:rsidRPr="002F02AC">
          <w:rPr>
            <w:rStyle w:val="Hyperlink"/>
            <w:noProof/>
          </w:rPr>
          <w:t>Azure DevTest Labs</w:t>
        </w:r>
        <w:r w:rsidR="008B4952">
          <w:rPr>
            <w:noProof/>
            <w:webHidden/>
          </w:rPr>
          <w:tab/>
        </w:r>
        <w:r w:rsidR="008B4952">
          <w:rPr>
            <w:noProof/>
            <w:webHidden/>
          </w:rPr>
          <w:fldChar w:fldCharType="begin"/>
        </w:r>
        <w:r w:rsidR="008B4952">
          <w:rPr>
            <w:noProof/>
            <w:webHidden/>
          </w:rPr>
          <w:instrText xml:space="preserve"> PAGEREF _Toc46999464 \h </w:instrText>
        </w:r>
        <w:r w:rsidR="008B4952">
          <w:rPr>
            <w:noProof/>
            <w:webHidden/>
          </w:rPr>
        </w:r>
        <w:r w:rsidR="008B4952">
          <w:rPr>
            <w:noProof/>
            <w:webHidden/>
          </w:rPr>
          <w:fldChar w:fldCharType="separate"/>
        </w:r>
        <w:r w:rsidR="008B4952">
          <w:rPr>
            <w:noProof/>
            <w:webHidden/>
          </w:rPr>
          <w:t>10</w:t>
        </w:r>
        <w:r w:rsidR="008B4952">
          <w:rPr>
            <w:noProof/>
            <w:webHidden/>
          </w:rPr>
          <w:fldChar w:fldCharType="end"/>
        </w:r>
      </w:hyperlink>
    </w:p>
    <w:p w14:paraId="1AE85E60" w14:textId="62A5D0A6" w:rsidR="008B4952" w:rsidRDefault="00B95236">
      <w:pPr>
        <w:pStyle w:val="TOC4"/>
        <w:rPr>
          <w:rFonts w:eastAsiaTheme="minorEastAsia"/>
          <w:smallCaps w:val="0"/>
          <w:noProof/>
          <w:sz w:val="22"/>
          <w:lang w:val="en-US" w:eastAsia="en-US" w:bidi="ar-SA"/>
        </w:rPr>
      </w:pPr>
      <w:hyperlink w:anchor="_Toc46999465" w:history="1">
        <w:r w:rsidR="008B4952" w:rsidRPr="002F02AC">
          <w:rPr>
            <w:rStyle w:val="Hyperlink"/>
            <w:noProof/>
          </w:rPr>
          <w:t>Services Azure Lab</w:t>
        </w:r>
        <w:r w:rsidR="008B4952">
          <w:rPr>
            <w:noProof/>
            <w:webHidden/>
          </w:rPr>
          <w:tab/>
        </w:r>
        <w:r w:rsidR="008B4952">
          <w:rPr>
            <w:noProof/>
            <w:webHidden/>
          </w:rPr>
          <w:fldChar w:fldCharType="begin"/>
        </w:r>
        <w:r w:rsidR="008B4952">
          <w:rPr>
            <w:noProof/>
            <w:webHidden/>
          </w:rPr>
          <w:instrText xml:space="preserve"> PAGEREF _Toc46999465 \h </w:instrText>
        </w:r>
        <w:r w:rsidR="008B4952">
          <w:rPr>
            <w:noProof/>
            <w:webHidden/>
          </w:rPr>
        </w:r>
        <w:r w:rsidR="008B4952">
          <w:rPr>
            <w:noProof/>
            <w:webHidden/>
          </w:rPr>
          <w:fldChar w:fldCharType="separate"/>
        </w:r>
        <w:r w:rsidR="008B4952">
          <w:rPr>
            <w:noProof/>
            <w:webHidden/>
          </w:rPr>
          <w:t>10</w:t>
        </w:r>
        <w:r w:rsidR="008B4952">
          <w:rPr>
            <w:noProof/>
            <w:webHidden/>
          </w:rPr>
          <w:fldChar w:fldCharType="end"/>
        </w:r>
      </w:hyperlink>
    </w:p>
    <w:p w14:paraId="5F794C9C" w14:textId="2BA928D2" w:rsidR="008B4952" w:rsidRDefault="00B95236">
      <w:pPr>
        <w:pStyle w:val="TOC4"/>
        <w:rPr>
          <w:rFonts w:eastAsiaTheme="minorEastAsia"/>
          <w:smallCaps w:val="0"/>
          <w:noProof/>
          <w:sz w:val="22"/>
          <w:lang w:val="en-US" w:eastAsia="en-US" w:bidi="ar-SA"/>
        </w:rPr>
      </w:pPr>
      <w:hyperlink w:anchor="_Toc46999466" w:history="1">
        <w:r w:rsidR="008B4952" w:rsidRPr="002F02AC">
          <w:rPr>
            <w:rStyle w:val="Hyperlink"/>
            <w:noProof/>
            <w:lang w:val="en-IN"/>
          </w:rPr>
          <w:t>Azure Machine Learning Service</w:t>
        </w:r>
        <w:r w:rsidR="008B4952">
          <w:rPr>
            <w:noProof/>
            <w:webHidden/>
          </w:rPr>
          <w:tab/>
        </w:r>
        <w:r w:rsidR="008B4952">
          <w:rPr>
            <w:noProof/>
            <w:webHidden/>
          </w:rPr>
          <w:fldChar w:fldCharType="begin"/>
        </w:r>
        <w:r w:rsidR="008B4952">
          <w:rPr>
            <w:noProof/>
            <w:webHidden/>
          </w:rPr>
          <w:instrText xml:space="preserve"> PAGEREF _Toc46999466 \h </w:instrText>
        </w:r>
        <w:r w:rsidR="008B4952">
          <w:rPr>
            <w:noProof/>
            <w:webHidden/>
          </w:rPr>
        </w:r>
        <w:r w:rsidR="008B4952">
          <w:rPr>
            <w:noProof/>
            <w:webHidden/>
          </w:rPr>
          <w:fldChar w:fldCharType="separate"/>
        </w:r>
        <w:r w:rsidR="008B4952">
          <w:rPr>
            <w:noProof/>
            <w:webHidden/>
          </w:rPr>
          <w:t>11</w:t>
        </w:r>
        <w:r w:rsidR="008B4952">
          <w:rPr>
            <w:noProof/>
            <w:webHidden/>
          </w:rPr>
          <w:fldChar w:fldCharType="end"/>
        </w:r>
      </w:hyperlink>
    </w:p>
    <w:p w14:paraId="4B7CDE4E" w14:textId="6593EA37" w:rsidR="008B4952" w:rsidRDefault="00B95236">
      <w:pPr>
        <w:pStyle w:val="TOC4"/>
        <w:rPr>
          <w:rFonts w:eastAsiaTheme="minorEastAsia"/>
          <w:smallCaps w:val="0"/>
          <w:noProof/>
          <w:sz w:val="22"/>
          <w:lang w:val="en-US" w:eastAsia="en-US" w:bidi="ar-SA"/>
        </w:rPr>
      </w:pPr>
      <w:hyperlink w:anchor="_Toc46999467" w:history="1">
        <w:r w:rsidR="008B4952" w:rsidRPr="002F02AC">
          <w:rPr>
            <w:rStyle w:val="Hyperlink"/>
            <w:noProof/>
          </w:rPr>
          <w:t>Azure Maps</w:t>
        </w:r>
        <w:r w:rsidR="008B4952">
          <w:rPr>
            <w:noProof/>
            <w:webHidden/>
          </w:rPr>
          <w:tab/>
        </w:r>
        <w:r w:rsidR="008B4952">
          <w:rPr>
            <w:noProof/>
            <w:webHidden/>
          </w:rPr>
          <w:fldChar w:fldCharType="begin"/>
        </w:r>
        <w:r w:rsidR="008B4952">
          <w:rPr>
            <w:noProof/>
            <w:webHidden/>
          </w:rPr>
          <w:instrText xml:space="preserve"> PAGEREF _Toc46999467 \h </w:instrText>
        </w:r>
        <w:r w:rsidR="008B4952">
          <w:rPr>
            <w:noProof/>
            <w:webHidden/>
          </w:rPr>
        </w:r>
        <w:r w:rsidR="008B4952">
          <w:rPr>
            <w:noProof/>
            <w:webHidden/>
          </w:rPr>
          <w:fldChar w:fldCharType="separate"/>
        </w:r>
        <w:r w:rsidR="008B4952">
          <w:rPr>
            <w:noProof/>
            <w:webHidden/>
          </w:rPr>
          <w:t>11</w:t>
        </w:r>
        <w:r w:rsidR="008B4952">
          <w:rPr>
            <w:noProof/>
            <w:webHidden/>
          </w:rPr>
          <w:fldChar w:fldCharType="end"/>
        </w:r>
      </w:hyperlink>
    </w:p>
    <w:p w14:paraId="106923D1" w14:textId="6A7D2018" w:rsidR="008B4952" w:rsidRDefault="00B95236">
      <w:pPr>
        <w:pStyle w:val="TOC4"/>
        <w:rPr>
          <w:rFonts w:eastAsiaTheme="minorEastAsia"/>
          <w:smallCaps w:val="0"/>
          <w:noProof/>
          <w:sz w:val="22"/>
          <w:lang w:val="en-US" w:eastAsia="en-US" w:bidi="ar-SA"/>
        </w:rPr>
      </w:pPr>
      <w:hyperlink w:anchor="_Toc46999468" w:history="1">
        <w:r w:rsidR="008B4952" w:rsidRPr="002F02AC">
          <w:rPr>
            <w:rStyle w:val="Hyperlink"/>
            <w:noProof/>
          </w:rPr>
          <w:t>Azure Stack Hub</w:t>
        </w:r>
        <w:r w:rsidR="008B4952">
          <w:rPr>
            <w:noProof/>
            <w:webHidden/>
          </w:rPr>
          <w:tab/>
        </w:r>
        <w:r w:rsidR="008B4952">
          <w:rPr>
            <w:noProof/>
            <w:webHidden/>
          </w:rPr>
          <w:fldChar w:fldCharType="begin"/>
        </w:r>
        <w:r w:rsidR="008B4952">
          <w:rPr>
            <w:noProof/>
            <w:webHidden/>
          </w:rPr>
          <w:instrText xml:space="preserve"> PAGEREF _Toc46999468 \h </w:instrText>
        </w:r>
        <w:r w:rsidR="008B4952">
          <w:rPr>
            <w:noProof/>
            <w:webHidden/>
          </w:rPr>
        </w:r>
        <w:r w:rsidR="008B4952">
          <w:rPr>
            <w:noProof/>
            <w:webHidden/>
          </w:rPr>
          <w:fldChar w:fldCharType="separate"/>
        </w:r>
        <w:r w:rsidR="008B4952">
          <w:rPr>
            <w:noProof/>
            <w:webHidden/>
          </w:rPr>
          <w:t>12</w:t>
        </w:r>
        <w:r w:rsidR="008B4952">
          <w:rPr>
            <w:noProof/>
            <w:webHidden/>
          </w:rPr>
          <w:fldChar w:fldCharType="end"/>
        </w:r>
      </w:hyperlink>
    </w:p>
    <w:p w14:paraId="2C8FB55C" w14:textId="77A410C5" w:rsidR="008B4952" w:rsidRDefault="00B95236">
      <w:pPr>
        <w:pStyle w:val="TOC4"/>
        <w:rPr>
          <w:rFonts w:eastAsiaTheme="minorEastAsia"/>
          <w:smallCaps w:val="0"/>
          <w:noProof/>
          <w:sz w:val="22"/>
          <w:lang w:val="en-US" w:eastAsia="en-US" w:bidi="ar-SA"/>
        </w:rPr>
      </w:pPr>
      <w:hyperlink w:anchor="_Toc46999469" w:history="1">
        <w:r w:rsidR="008B4952" w:rsidRPr="002F02AC">
          <w:rPr>
            <w:rStyle w:val="Hyperlink"/>
            <w:noProof/>
          </w:rPr>
          <w:t>Services Recherche Bing</w:t>
        </w:r>
        <w:r w:rsidR="008B4952">
          <w:rPr>
            <w:noProof/>
            <w:webHidden/>
          </w:rPr>
          <w:tab/>
        </w:r>
        <w:r w:rsidR="008B4952">
          <w:rPr>
            <w:noProof/>
            <w:webHidden/>
          </w:rPr>
          <w:fldChar w:fldCharType="begin"/>
        </w:r>
        <w:r w:rsidR="008B4952">
          <w:rPr>
            <w:noProof/>
            <w:webHidden/>
          </w:rPr>
          <w:instrText xml:space="preserve"> PAGEREF _Toc46999469 \h </w:instrText>
        </w:r>
        <w:r w:rsidR="008B4952">
          <w:rPr>
            <w:noProof/>
            <w:webHidden/>
          </w:rPr>
        </w:r>
        <w:r w:rsidR="008B4952">
          <w:rPr>
            <w:noProof/>
            <w:webHidden/>
          </w:rPr>
          <w:fldChar w:fldCharType="separate"/>
        </w:r>
        <w:r w:rsidR="008B4952">
          <w:rPr>
            <w:noProof/>
            <w:webHidden/>
          </w:rPr>
          <w:t>12</w:t>
        </w:r>
        <w:r w:rsidR="008B4952">
          <w:rPr>
            <w:noProof/>
            <w:webHidden/>
          </w:rPr>
          <w:fldChar w:fldCharType="end"/>
        </w:r>
      </w:hyperlink>
    </w:p>
    <w:p w14:paraId="202D5940" w14:textId="4C38D0CC" w:rsidR="008B4952" w:rsidRDefault="00B95236">
      <w:pPr>
        <w:pStyle w:val="TOC4"/>
        <w:rPr>
          <w:rFonts w:eastAsiaTheme="minorEastAsia"/>
          <w:smallCaps w:val="0"/>
          <w:noProof/>
          <w:sz w:val="22"/>
          <w:lang w:val="en-US" w:eastAsia="en-US" w:bidi="ar-SA"/>
        </w:rPr>
      </w:pPr>
      <w:hyperlink w:anchor="_Toc46999470" w:history="1">
        <w:r w:rsidR="008B4952" w:rsidRPr="002F02AC">
          <w:rPr>
            <w:rStyle w:val="Hyperlink"/>
            <w:noProof/>
          </w:rPr>
          <w:t>Cognitive Services</w:t>
        </w:r>
        <w:r w:rsidR="008B4952">
          <w:rPr>
            <w:noProof/>
            <w:webHidden/>
          </w:rPr>
          <w:tab/>
        </w:r>
        <w:r w:rsidR="008B4952">
          <w:rPr>
            <w:noProof/>
            <w:webHidden/>
          </w:rPr>
          <w:fldChar w:fldCharType="begin"/>
        </w:r>
        <w:r w:rsidR="008B4952">
          <w:rPr>
            <w:noProof/>
            <w:webHidden/>
          </w:rPr>
          <w:instrText xml:space="preserve"> PAGEREF _Toc46999470 \h </w:instrText>
        </w:r>
        <w:r w:rsidR="008B4952">
          <w:rPr>
            <w:noProof/>
            <w:webHidden/>
          </w:rPr>
        </w:r>
        <w:r w:rsidR="008B4952">
          <w:rPr>
            <w:noProof/>
            <w:webHidden/>
          </w:rPr>
          <w:fldChar w:fldCharType="separate"/>
        </w:r>
        <w:r w:rsidR="008B4952">
          <w:rPr>
            <w:noProof/>
            <w:webHidden/>
          </w:rPr>
          <w:t>13</w:t>
        </w:r>
        <w:r w:rsidR="008B4952">
          <w:rPr>
            <w:noProof/>
            <w:webHidden/>
          </w:rPr>
          <w:fldChar w:fldCharType="end"/>
        </w:r>
      </w:hyperlink>
    </w:p>
    <w:p w14:paraId="06C5A307" w14:textId="59623E7C" w:rsidR="008B4952" w:rsidRDefault="00B95236">
      <w:pPr>
        <w:pStyle w:val="TOC4"/>
        <w:rPr>
          <w:rFonts w:eastAsiaTheme="minorEastAsia"/>
          <w:smallCaps w:val="0"/>
          <w:noProof/>
          <w:sz w:val="22"/>
          <w:lang w:val="en-US" w:eastAsia="en-US" w:bidi="ar-SA"/>
        </w:rPr>
      </w:pPr>
      <w:hyperlink w:anchor="_Toc46999471" w:history="1">
        <w:r w:rsidR="008B4952" w:rsidRPr="002F02AC">
          <w:rPr>
            <w:rStyle w:val="Hyperlink"/>
            <w:noProof/>
          </w:rPr>
          <w:t>Microsoft Genomics</w:t>
        </w:r>
        <w:r w:rsidR="008B4952">
          <w:rPr>
            <w:noProof/>
            <w:webHidden/>
          </w:rPr>
          <w:tab/>
        </w:r>
        <w:r w:rsidR="008B4952">
          <w:rPr>
            <w:noProof/>
            <w:webHidden/>
          </w:rPr>
          <w:fldChar w:fldCharType="begin"/>
        </w:r>
        <w:r w:rsidR="008B4952">
          <w:rPr>
            <w:noProof/>
            <w:webHidden/>
          </w:rPr>
          <w:instrText xml:space="preserve"> PAGEREF _Toc46999471 \h </w:instrText>
        </w:r>
        <w:r w:rsidR="008B4952">
          <w:rPr>
            <w:noProof/>
            <w:webHidden/>
          </w:rPr>
        </w:r>
        <w:r w:rsidR="008B4952">
          <w:rPr>
            <w:noProof/>
            <w:webHidden/>
          </w:rPr>
          <w:fldChar w:fldCharType="separate"/>
        </w:r>
        <w:r w:rsidR="008B4952">
          <w:rPr>
            <w:noProof/>
            <w:webHidden/>
          </w:rPr>
          <w:t>13</w:t>
        </w:r>
        <w:r w:rsidR="008B4952">
          <w:rPr>
            <w:noProof/>
            <w:webHidden/>
          </w:rPr>
          <w:fldChar w:fldCharType="end"/>
        </w:r>
      </w:hyperlink>
    </w:p>
    <w:p w14:paraId="670BEE8D" w14:textId="0E169901" w:rsidR="008B4952" w:rsidRDefault="00B95236">
      <w:pPr>
        <w:pStyle w:val="TOC4"/>
        <w:rPr>
          <w:rFonts w:eastAsiaTheme="minorEastAsia"/>
          <w:smallCaps w:val="0"/>
          <w:noProof/>
          <w:sz w:val="22"/>
          <w:lang w:val="en-US" w:eastAsia="en-US" w:bidi="ar-SA"/>
        </w:rPr>
      </w:pPr>
      <w:hyperlink w:anchor="_Toc46999472" w:history="1">
        <w:r w:rsidR="008B4952" w:rsidRPr="002F02AC">
          <w:rPr>
            <w:rStyle w:val="Hyperlink"/>
            <w:noProof/>
          </w:rPr>
          <w:t>Visual Studio App Center</w:t>
        </w:r>
        <w:r w:rsidR="008B4952">
          <w:rPr>
            <w:noProof/>
            <w:webHidden/>
          </w:rPr>
          <w:tab/>
        </w:r>
        <w:r w:rsidR="008B4952">
          <w:rPr>
            <w:noProof/>
            <w:webHidden/>
          </w:rPr>
          <w:fldChar w:fldCharType="begin"/>
        </w:r>
        <w:r w:rsidR="008B4952">
          <w:rPr>
            <w:noProof/>
            <w:webHidden/>
          </w:rPr>
          <w:instrText xml:space="preserve"> PAGEREF _Toc46999472 \h </w:instrText>
        </w:r>
        <w:r w:rsidR="008B4952">
          <w:rPr>
            <w:noProof/>
            <w:webHidden/>
          </w:rPr>
        </w:r>
        <w:r w:rsidR="008B4952">
          <w:rPr>
            <w:noProof/>
            <w:webHidden/>
          </w:rPr>
          <w:fldChar w:fldCharType="separate"/>
        </w:r>
        <w:r w:rsidR="008B4952">
          <w:rPr>
            <w:noProof/>
            <w:webHidden/>
          </w:rPr>
          <w:t>14</w:t>
        </w:r>
        <w:r w:rsidR="008B4952">
          <w:rPr>
            <w:noProof/>
            <w:webHidden/>
          </w:rPr>
          <w:fldChar w:fldCharType="end"/>
        </w:r>
      </w:hyperlink>
    </w:p>
    <w:p w14:paraId="4FCB7B1A" w14:textId="76D45572" w:rsidR="008B4952" w:rsidRDefault="00B95236">
      <w:pPr>
        <w:pStyle w:val="TOC2"/>
        <w:tabs>
          <w:tab w:val="right" w:leader="dot" w:pos="5030"/>
        </w:tabs>
        <w:rPr>
          <w:rFonts w:eastAsiaTheme="minorEastAsia"/>
          <w:b w:val="0"/>
          <w:smallCaps w:val="0"/>
          <w:noProof/>
          <w:sz w:val="22"/>
          <w:lang w:val="en-US" w:eastAsia="en-US" w:bidi="ar-SA"/>
        </w:rPr>
      </w:pPr>
      <w:hyperlink w:anchor="_Toc46999473" w:history="1">
        <w:r w:rsidR="008B4952" w:rsidRPr="002F02AC">
          <w:rPr>
            <w:rStyle w:val="Hyperlink"/>
            <w:noProof/>
          </w:rPr>
          <w:t>Plans Microsoft Azure</w:t>
        </w:r>
        <w:r w:rsidR="008B4952">
          <w:rPr>
            <w:noProof/>
            <w:webHidden/>
          </w:rPr>
          <w:tab/>
        </w:r>
        <w:r w:rsidR="008B4952">
          <w:rPr>
            <w:noProof/>
            <w:webHidden/>
          </w:rPr>
          <w:fldChar w:fldCharType="begin"/>
        </w:r>
        <w:r w:rsidR="008B4952">
          <w:rPr>
            <w:noProof/>
            <w:webHidden/>
          </w:rPr>
          <w:instrText xml:space="preserve"> PAGEREF _Toc46999473 \h </w:instrText>
        </w:r>
        <w:r w:rsidR="008B4952">
          <w:rPr>
            <w:noProof/>
            <w:webHidden/>
          </w:rPr>
        </w:r>
        <w:r w:rsidR="008B4952">
          <w:rPr>
            <w:noProof/>
            <w:webHidden/>
          </w:rPr>
          <w:fldChar w:fldCharType="separate"/>
        </w:r>
        <w:r w:rsidR="008B4952">
          <w:rPr>
            <w:noProof/>
            <w:webHidden/>
          </w:rPr>
          <w:t>14</w:t>
        </w:r>
        <w:r w:rsidR="008B4952">
          <w:rPr>
            <w:noProof/>
            <w:webHidden/>
          </w:rPr>
          <w:fldChar w:fldCharType="end"/>
        </w:r>
      </w:hyperlink>
    </w:p>
    <w:p w14:paraId="4C3E7327" w14:textId="377C63BF" w:rsidR="008B4952" w:rsidRDefault="00B95236">
      <w:pPr>
        <w:pStyle w:val="TOC4"/>
        <w:rPr>
          <w:rFonts w:eastAsiaTheme="minorEastAsia"/>
          <w:smallCaps w:val="0"/>
          <w:noProof/>
          <w:sz w:val="22"/>
          <w:lang w:val="en-US" w:eastAsia="en-US" w:bidi="ar-SA"/>
        </w:rPr>
      </w:pPr>
      <w:hyperlink w:anchor="_Toc46999474" w:history="1">
        <w:r w:rsidR="008B4952" w:rsidRPr="002F02AC">
          <w:rPr>
            <w:rStyle w:val="Hyperlink"/>
            <w:noProof/>
          </w:rPr>
          <w:t>Azure Active Directory Basic</w:t>
        </w:r>
        <w:r w:rsidR="008B4952">
          <w:rPr>
            <w:noProof/>
            <w:webHidden/>
          </w:rPr>
          <w:tab/>
        </w:r>
        <w:r w:rsidR="008B4952">
          <w:rPr>
            <w:noProof/>
            <w:webHidden/>
          </w:rPr>
          <w:fldChar w:fldCharType="begin"/>
        </w:r>
        <w:r w:rsidR="008B4952">
          <w:rPr>
            <w:noProof/>
            <w:webHidden/>
          </w:rPr>
          <w:instrText xml:space="preserve"> PAGEREF _Toc46999474 \h </w:instrText>
        </w:r>
        <w:r w:rsidR="008B4952">
          <w:rPr>
            <w:noProof/>
            <w:webHidden/>
          </w:rPr>
        </w:r>
        <w:r w:rsidR="008B4952">
          <w:rPr>
            <w:noProof/>
            <w:webHidden/>
          </w:rPr>
          <w:fldChar w:fldCharType="separate"/>
        </w:r>
        <w:r w:rsidR="008B4952">
          <w:rPr>
            <w:noProof/>
            <w:webHidden/>
          </w:rPr>
          <w:t>14</w:t>
        </w:r>
        <w:r w:rsidR="008B4952">
          <w:rPr>
            <w:noProof/>
            <w:webHidden/>
          </w:rPr>
          <w:fldChar w:fldCharType="end"/>
        </w:r>
      </w:hyperlink>
    </w:p>
    <w:p w14:paraId="12D48FCA" w14:textId="15CBB8F8" w:rsidR="008B4952" w:rsidRDefault="00B95236">
      <w:pPr>
        <w:pStyle w:val="TOC4"/>
        <w:rPr>
          <w:rFonts w:eastAsiaTheme="minorEastAsia"/>
          <w:smallCaps w:val="0"/>
          <w:noProof/>
          <w:sz w:val="22"/>
          <w:lang w:val="en-US" w:eastAsia="en-US" w:bidi="ar-SA"/>
        </w:rPr>
      </w:pPr>
      <w:hyperlink w:anchor="_Toc46999475" w:history="1">
        <w:r w:rsidR="008B4952" w:rsidRPr="002F02AC">
          <w:rPr>
            <w:rStyle w:val="Hyperlink"/>
            <w:noProof/>
          </w:rPr>
          <w:t>Azure Active Directory Premium</w:t>
        </w:r>
        <w:r w:rsidR="008B4952">
          <w:rPr>
            <w:noProof/>
            <w:webHidden/>
          </w:rPr>
          <w:tab/>
        </w:r>
        <w:r w:rsidR="008B4952">
          <w:rPr>
            <w:noProof/>
            <w:webHidden/>
          </w:rPr>
          <w:fldChar w:fldCharType="begin"/>
        </w:r>
        <w:r w:rsidR="008B4952">
          <w:rPr>
            <w:noProof/>
            <w:webHidden/>
          </w:rPr>
          <w:instrText xml:space="preserve"> PAGEREF _Toc46999475 \h </w:instrText>
        </w:r>
        <w:r w:rsidR="008B4952">
          <w:rPr>
            <w:noProof/>
            <w:webHidden/>
          </w:rPr>
        </w:r>
        <w:r w:rsidR="008B4952">
          <w:rPr>
            <w:noProof/>
            <w:webHidden/>
          </w:rPr>
          <w:fldChar w:fldCharType="separate"/>
        </w:r>
        <w:r w:rsidR="008B4952">
          <w:rPr>
            <w:noProof/>
            <w:webHidden/>
          </w:rPr>
          <w:t>14</w:t>
        </w:r>
        <w:r w:rsidR="008B4952">
          <w:rPr>
            <w:noProof/>
            <w:webHidden/>
          </w:rPr>
          <w:fldChar w:fldCharType="end"/>
        </w:r>
      </w:hyperlink>
    </w:p>
    <w:p w14:paraId="7F9CEC14" w14:textId="29B410CD" w:rsidR="008B4952" w:rsidRDefault="00B95236">
      <w:pPr>
        <w:pStyle w:val="TOC4"/>
        <w:rPr>
          <w:rFonts w:eastAsiaTheme="minorEastAsia"/>
          <w:smallCaps w:val="0"/>
          <w:noProof/>
          <w:sz w:val="22"/>
          <w:lang w:val="en-US" w:eastAsia="en-US" w:bidi="ar-SA"/>
        </w:rPr>
      </w:pPr>
      <w:hyperlink w:anchor="_Toc46999476" w:history="1">
        <w:r w:rsidR="008B4952" w:rsidRPr="002F02AC">
          <w:rPr>
            <w:rStyle w:val="Hyperlink"/>
            <w:noProof/>
          </w:rPr>
          <w:t>Azure Information Protection Premium</w:t>
        </w:r>
        <w:r w:rsidR="008B4952">
          <w:rPr>
            <w:noProof/>
            <w:webHidden/>
          </w:rPr>
          <w:tab/>
        </w:r>
        <w:r w:rsidR="008B4952">
          <w:rPr>
            <w:noProof/>
            <w:webHidden/>
          </w:rPr>
          <w:fldChar w:fldCharType="begin"/>
        </w:r>
        <w:r w:rsidR="008B4952">
          <w:rPr>
            <w:noProof/>
            <w:webHidden/>
          </w:rPr>
          <w:instrText xml:space="preserve"> PAGEREF _Toc46999476 \h </w:instrText>
        </w:r>
        <w:r w:rsidR="008B4952">
          <w:rPr>
            <w:noProof/>
            <w:webHidden/>
          </w:rPr>
        </w:r>
        <w:r w:rsidR="008B4952">
          <w:rPr>
            <w:noProof/>
            <w:webHidden/>
          </w:rPr>
          <w:fldChar w:fldCharType="separate"/>
        </w:r>
        <w:r w:rsidR="008B4952">
          <w:rPr>
            <w:noProof/>
            <w:webHidden/>
          </w:rPr>
          <w:t>15</w:t>
        </w:r>
        <w:r w:rsidR="008B4952">
          <w:rPr>
            <w:noProof/>
            <w:webHidden/>
          </w:rPr>
          <w:fldChar w:fldCharType="end"/>
        </w:r>
      </w:hyperlink>
    </w:p>
    <w:p w14:paraId="4219C835" w14:textId="454DD179" w:rsidR="008B4952" w:rsidRDefault="00B95236">
      <w:pPr>
        <w:pStyle w:val="TOC2"/>
        <w:tabs>
          <w:tab w:val="right" w:leader="dot" w:pos="5030"/>
        </w:tabs>
        <w:rPr>
          <w:rFonts w:eastAsiaTheme="minorEastAsia"/>
          <w:b w:val="0"/>
          <w:smallCaps w:val="0"/>
          <w:noProof/>
          <w:sz w:val="22"/>
          <w:lang w:val="en-US" w:eastAsia="en-US" w:bidi="ar-SA"/>
        </w:rPr>
      </w:pPr>
      <w:hyperlink w:anchor="_Toc46999477" w:history="1">
        <w:r w:rsidR="008B4952" w:rsidRPr="002F02AC">
          <w:rPr>
            <w:rStyle w:val="Hyperlink"/>
            <w:noProof/>
          </w:rPr>
          <w:t>Services Microsoft Dynamics 365</w:t>
        </w:r>
        <w:r w:rsidR="008B4952">
          <w:rPr>
            <w:noProof/>
            <w:webHidden/>
          </w:rPr>
          <w:tab/>
        </w:r>
        <w:r w:rsidR="008B4952">
          <w:rPr>
            <w:noProof/>
            <w:webHidden/>
          </w:rPr>
          <w:fldChar w:fldCharType="begin"/>
        </w:r>
        <w:r w:rsidR="008B4952">
          <w:rPr>
            <w:noProof/>
            <w:webHidden/>
          </w:rPr>
          <w:instrText xml:space="preserve"> PAGEREF _Toc46999477 \h </w:instrText>
        </w:r>
        <w:r w:rsidR="008B4952">
          <w:rPr>
            <w:noProof/>
            <w:webHidden/>
          </w:rPr>
        </w:r>
        <w:r w:rsidR="008B4952">
          <w:rPr>
            <w:noProof/>
            <w:webHidden/>
          </w:rPr>
          <w:fldChar w:fldCharType="separate"/>
        </w:r>
        <w:r w:rsidR="008B4952">
          <w:rPr>
            <w:noProof/>
            <w:webHidden/>
          </w:rPr>
          <w:t>15</w:t>
        </w:r>
        <w:r w:rsidR="008B4952">
          <w:rPr>
            <w:noProof/>
            <w:webHidden/>
          </w:rPr>
          <w:fldChar w:fldCharType="end"/>
        </w:r>
      </w:hyperlink>
    </w:p>
    <w:p w14:paraId="7222665A" w14:textId="614F7DC7" w:rsidR="008B4952" w:rsidRDefault="00B95236">
      <w:pPr>
        <w:pStyle w:val="TOC2"/>
        <w:tabs>
          <w:tab w:val="right" w:leader="dot" w:pos="5030"/>
        </w:tabs>
        <w:rPr>
          <w:rFonts w:eastAsiaTheme="minorEastAsia"/>
          <w:b w:val="0"/>
          <w:smallCaps w:val="0"/>
          <w:noProof/>
          <w:sz w:val="22"/>
          <w:lang w:val="en-US" w:eastAsia="en-US" w:bidi="ar-SA"/>
        </w:rPr>
      </w:pPr>
      <w:hyperlink w:anchor="_Toc46999478" w:history="1">
        <w:r w:rsidR="008B4952" w:rsidRPr="002F02AC">
          <w:rPr>
            <w:rStyle w:val="Hyperlink"/>
            <w:noProof/>
          </w:rPr>
          <w:t>Services Office 365</w:t>
        </w:r>
        <w:r w:rsidR="008B4952">
          <w:rPr>
            <w:noProof/>
            <w:webHidden/>
          </w:rPr>
          <w:tab/>
        </w:r>
        <w:r w:rsidR="008B4952">
          <w:rPr>
            <w:noProof/>
            <w:webHidden/>
          </w:rPr>
          <w:fldChar w:fldCharType="begin"/>
        </w:r>
        <w:r w:rsidR="008B4952">
          <w:rPr>
            <w:noProof/>
            <w:webHidden/>
          </w:rPr>
          <w:instrText xml:space="preserve"> PAGEREF _Toc46999478 \h </w:instrText>
        </w:r>
        <w:r w:rsidR="008B4952">
          <w:rPr>
            <w:noProof/>
            <w:webHidden/>
          </w:rPr>
        </w:r>
        <w:r w:rsidR="008B4952">
          <w:rPr>
            <w:noProof/>
            <w:webHidden/>
          </w:rPr>
          <w:fldChar w:fldCharType="separate"/>
        </w:r>
        <w:r w:rsidR="008B4952">
          <w:rPr>
            <w:noProof/>
            <w:webHidden/>
          </w:rPr>
          <w:t>17</w:t>
        </w:r>
        <w:r w:rsidR="008B4952">
          <w:rPr>
            <w:noProof/>
            <w:webHidden/>
          </w:rPr>
          <w:fldChar w:fldCharType="end"/>
        </w:r>
      </w:hyperlink>
    </w:p>
    <w:p w14:paraId="2CBD8761" w14:textId="3D767FFF" w:rsidR="008B4952" w:rsidRDefault="00B95236">
      <w:pPr>
        <w:pStyle w:val="TOC4"/>
        <w:rPr>
          <w:rFonts w:eastAsiaTheme="minorEastAsia"/>
          <w:smallCaps w:val="0"/>
          <w:noProof/>
          <w:sz w:val="22"/>
          <w:lang w:val="en-US" w:eastAsia="en-US" w:bidi="ar-SA"/>
        </w:rPr>
      </w:pPr>
      <w:hyperlink w:anchor="_Toc46999479" w:history="1">
        <w:r w:rsidR="008B4952" w:rsidRPr="002F02AC">
          <w:rPr>
            <w:rStyle w:val="Hyperlink"/>
            <w:noProof/>
          </w:rPr>
          <w:t>Services Audio</w:t>
        </w:r>
        <w:r w:rsidR="008B4952">
          <w:rPr>
            <w:noProof/>
            <w:webHidden/>
          </w:rPr>
          <w:tab/>
        </w:r>
        <w:r w:rsidR="008B4952">
          <w:rPr>
            <w:noProof/>
            <w:webHidden/>
          </w:rPr>
          <w:fldChar w:fldCharType="begin"/>
        </w:r>
        <w:r w:rsidR="008B4952">
          <w:rPr>
            <w:noProof/>
            <w:webHidden/>
          </w:rPr>
          <w:instrText xml:space="preserve"> PAGEREF _Toc46999479 \h </w:instrText>
        </w:r>
        <w:r w:rsidR="008B4952">
          <w:rPr>
            <w:noProof/>
            <w:webHidden/>
          </w:rPr>
        </w:r>
        <w:r w:rsidR="008B4952">
          <w:rPr>
            <w:noProof/>
            <w:webHidden/>
          </w:rPr>
          <w:fldChar w:fldCharType="separate"/>
        </w:r>
        <w:r w:rsidR="008B4952">
          <w:rPr>
            <w:noProof/>
            <w:webHidden/>
          </w:rPr>
          <w:t>18</w:t>
        </w:r>
        <w:r w:rsidR="008B4952">
          <w:rPr>
            <w:noProof/>
            <w:webHidden/>
          </w:rPr>
          <w:fldChar w:fldCharType="end"/>
        </w:r>
      </w:hyperlink>
    </w:p>
    <w:p w14:paraId="7DFF514D" w14:textId="6B5D8B36" w:rsidR="008B4952" w:rsidRDefault="00B95236">
      <w:pPr>
        <w:pStyle w:val="TOC4"/>
        <w:rPr>
          <w:rFonts w:eastAsiaTheme="minorEastAsia"/>
          <w:smallCaps w:val="0"/>
          <w:noProof/>
          <w:sz w:val="22"/>
          <w:lang w:val="en-US" w:eastAsia="en-US" w:bidi="ar-SA"/>
        </w:rPr>
      </w:pPr>
      <w:hyperlink w:anchor="_Toc46999480" w:history="1">
        <w:r w:rsidR="008B4952" w:rsidRPr="002F02AC">
          <w:rPr>
            <w:rStyle w:val="Hyperlink"/>
            <w:noProof/>
          </w:rPr>
          <w:t>Exchange Online</w:t>
        </w:r>
        <w:r w:rsidR="008B4952">
          <w:rPr>
            <w:noProof/>
            <w:webHidden/>
          </w:rPr>
          <w:tab/>
        </w:r>
        <w:r w:rsidR="008B4952">
          <w:rPr>
            <w:noProof/>
            <w:webHidden/>
          </w:rPr>
          <w:fldChar w:fldCharType="begin"/>
        </w:r>
        <w:r w:rsidR="008B4952">
          <w:rPr>
            <w:noProof/>
            <w:webHidden/>
          </w:rPr>
          <w:instrText xml:space="preserve"> PAGEREF _Toc46999480 \h </w:instrText>
        </w:r>
        <w:r w:rsidR="008B4952">
          <w:rPr>
            <w:noProof/>
            <w:webHidden/>
          </w:rPr>
        </w:r>
        <w:r w:rsidR="008B4952">
          <w:rPr>
            <w:noProof/>
            <w:webHidden/>
          </w:rPr>
          <w:fldChar w:fldCharType="separate"/>
        </w:r>
        <w:r w:rsidR="008B4952">
          <w:rPr>
            <w:noProof/>
            <w:webHidden/>
          </w:rPr>
          <w:t>19</w:t>
        </w:r>
        <w:r w:rsidR="008B4952">
          <w:rPr>
            <w:noProof/>
            <w:webHidden/>
          </w:rPr>
          <w:fldChar w:fldCharType="end"/>
        </w:r>
      </w:hyperlink>
    </w:p>
    <w:p w14:paraId="46DEF899" w14:textId="45188948" w:rsidR="008B4952" w:rsidRDefault="00B95236">
      <w:pPr>
        <w:pStyle w:val="TOC4"/>
        <w:rPr>
          <w:rFonts w:eastAsiaTheme="minorEastAsia"/>
          <w:smallCaps w:val="0"/>
          <w:noProof/>
          <w:sz w:val="22"/>
          <w:lang w:val="en-US" w:eastAsia="en-US" w:bidi="ar-SA"/>
        </w:rPr>
      </w:pPr>
      <w:hyperlink w:anchor="_Toc46999481" w:history="1">
        <w:r w:rsidR="008B4952" w:rsidRPr="002F02AC">
          <w:rPr>
            <w:rStyle w:val="Hyperlink"/>
            <w:noProof/>
          </w:rPr>
          <w:t>Microsoft Stream</w:t>
        </w:r>
        <w:r w:rsidR="008B4952">
          <w:rPr>
            <w:noProof/>
            <w:webHidden/>
          </w:rPr>
          <w:tab/>
        </w:r>
        <w:r w:rsidR="008B4952">
          <w:rPr>
            <w:noProof/>
            <w:webHidden/>
          </w:rPr>
          <w:fldChar w:fldCharType="begin"/>
        </w:r>
        <w:r w:rsidR="008B4952">
          <w:rPr>
            <w:noProof/>
            <w:webHidden/>
          </w:rPr>
          <w:instrText xml:space="preserve"> PAGEREF _Toc46999481 \h </w:instrText>
        </w:r>
        <w:r w:rsidR="008B4952">
          <w:rPr>
            <w:noProof/>
            <w:webHidden/>
          </w:rPr>
        </w:r>
        <w:r w:rsidR="008B4952">
          <w:rPr>
            <w:noProof/>
            <w:webHidden/>
          </w:rPr>
          <w:fldChar w:fldCharType="separate"/>
        </w:r>
        <w:r w:rsidR="008B4952">
          <w:rPr>
            <w:noProof/>
            <w:webHidden/>
          </w:rPr>
          <w:t>20</w:t>
        </w:r>
        <w:r w:rsidR="008B4952">
          <w:rPr>
            <w:noProof/>
            <w:webHidden/>
          </w:rPr>
          <w:fldChar w:fldCharType="end"/>
        </w:r>
      </w:hyperlink>
    </w:p>
    <w:p w14:paraId="72F3E8B6" w14:textId="3B5C6662" w:rsidR="008B4952" w:rsidRDefault="00B95236">
      <w:pPr>
        <w:pStyle w:val="TOC4"/>
        <w:rPr>
          <w:rFonts w:eastAsiaTheme="minorEastAsia"/>
          <w:smallCaps w:val="0"/>
          <w:noProof/>
          <w:sz w:val="22"/>
          <w:lang w:val="en-US" w:eastAsia="en-US" w:bidi="ar-SA"/>
        </w:rPr>
      </w:pPr>
      <w:hyperlink w:anchor="_Toc46999482" w:history="1">
        <w:r w:rsidR="008B4952" w:rsidRPr="002F02AC">
          <w:rPr>
            <w:rStyle w:val="Hyperlink"/>
            <w:noProof/>
          </w:rPr>
          <w:t>Microsoft Teams</w:t>
        </w:r>
        <w:r w:rsidR="008B4952">
          <w:rPr>
            <w:noProof/>
            <w:webHidden/>
          </w:rPr>
          <w:tab/>
        </w:r>
        <w:r w:rsidR="008B4952">
          <w:rPr>
            <w:noProof/>
            <w:webHidden/>
          </w:rPr>
          <w:fldChar w:fldCharType="begin"/>
        </w:r>
        <w:r w:rsidR="008B4952">
          <w:rPr>
            <w:noProof/>
            <w:webHidden/>
          </w:rPr>
          <w:instrText xml:space="preserve"> PAGEREF _Toc46999482 \h </w:instrText>
        </w:r>
        <w:r w:rsidR="008B4952">
          <w:rPr>
            <w:noProof/>
            <w:webHidden/>
          </w:rPr>
        </w:r>
        <w:r w:rsidR="008B4952">
          <w:rPr>
            <w:noProof/>
            <w:webHidden/>
          </w:rPr>
          <w:fldChar w:fldCharType="separate"/>
        </w:r>
        <w:r w:rsidR="008B4952">
          <w:rPr>
            <w:noProof/>
            <w:webHidden/>
          </w:rPr>
          <w:t>20</w:t>
        </w:r>
        <w:r w:rsidR="008B4952">
          <w:rPr>
            <w:noProof/>
            <w:webHidden/>
          </w:rPr>
          <w:fldChar w:fldCharType="end"/>
        </w:r>
      </w:hyperlink>
    </w:p>
    <w:p w14:paraId="123373DF" w14:textId="02843CA4" w:rsidR="008B4952" w:rsidRDefault="00B95236">
      <w:pPr>
        <w:pStyle w:val="TOC4"/>
        <w:rPr>
          <w:rFonts w:eastAsiaTheme="minorEastAsia"/>
          <w:smallCaps w:val="0"/>
          <w:noProof/>
          <w:sz w:val="22"/>
          <w:lang w:val="en-US" w:eastAsia="en-US" w:bidi="ar-SA"/>
        </w:rPr>
      </w:pPr>
      <w:hyperlink w:anchor="_Toc46999483" w:history="1">
        <w:r w:rsidR="008B4952" w:rsidRPr="002F02AC">
          <w:rPr>
            <w:rStyle w:val="Hyperlink"/>
            <w:noProof/>
          </w:rPr>
          <w:t>Microsoft 365 Applications</w:t>
        </w:r>
        <w:r w:rsidR="008B4952">
          <w:rPr>
            <w:noProof/>
            <w:webHidden/>
          </w:rPr>
          <w:tab/>
        </w:r>
        <w:r w:rsidR="008B4952">
          <w:rPr>
            <w:noProof/>
            <w:webHidden/>
          </w:rPr>
          <w:fldChar w:fldCharType="begin"/>
        </w:r>
        <w:r w:rsidR="008B4952">
          <w:rPr>
            <w:noProof/>
            <w:webHidden/>
          </w:rPr>
          <w:instrText xml:space="preserve"> PAGEREF _Toc46999483 \h </w:instrText>
        </w:r>
        <w:r w:rsidR="008B4952">
          <w:rPr>
            <w:noProof/>
            <w:webHidden/>
          </w:rPr>
        </w:r>
        <w:r w:rsidR="008B4952">
          <w:rPr>
            <w:noProof/>
            <w:webHidden/>
          </w:rPr>
          <w:fldChar w:fldCharType="separate"/>
        </w:r>
        <w:r w:rsidR="008B4952">
          <w:rPr>
            <w:noProof/>
            <w:webHidden/>
          </w:rPr>
          <w:t>21</w:t>
        </w:r>
        <w:r w:rsidR="008B4952">
          <w:rPr>
            <w:noProof/>
            <w:webHidden/>
          </w:rPr>
          <w:fldChar w:fldCharType="end"/>
        </w:r>
      </w:hyperlink>
    </w:p>
    <w:p w14:paraId="5AF0FF43" w14:textId="6D87FA6D" w:rsidR="008B4952" w:rsidRDefault="00B95236">
      <w:pPr>
        <w:pStyle w:val="TOC4"/>
        <w:rPr>
          <w:rFonts w:eastAsiaTheme="minorEastAsia"/>
          <w:smallCaps w:val="0"/>
          <w:noProof/>
          <w:sz w:val="22"/>
          <w:lang w:val="en-US" w:eastAsia="en-US" w:bidi="ar-SA"/>
        </w:rPr>
      </w:pPr>
      <w:hyperlink w:anchor="_Toc46999484" w:history="1">
        <w:r w:rsidR="008B4952" w:rsidRPr="002F02AC">
          <w:rPr>
            <w:rStyle w:val="Hyperlink"/>
            <w:noProof/>
          </w:rPr>
          <w:t>Office pour le Web</w:t>
        </w:r>
        <w:r w:rsidR="008B4952">
          <w:rPr>
            <w:noProof/>
            <w:webHidden/>
          </w:rPr>
          <w:tab/>
        </w:r>
        <w:r w:rsidR="008B4952">
          <w:rPr>
            <w:noProof/>
            <w:webHidden/>
          </w:rPr>
          <w:fldChar w:fldCharType="begin"/>
        </w:r>
        <w:r w:rsidR="008B4952">
          <w:rPr>
            <w:noProof/>
            <w:webHidden/>
          </w:rPr>
          <w:instrText xml:space="preserve"> PAGEREF _Toc46999484 \h </w:instrText>
        </w:r>
        <w:r w:rsidR="008B4952">
          <w:rPr>
            <w:noProof/>
            <w:webHidden/>
          </w:rPr>
        </w:r>
        <w:r w:rsidR="008B4952">
          <w:rPr>
            <w:noProof/>
            <w:webHidden/>
          </w:rPr>
          <w:fldChar w:fldCharType="separate"/>
        </w:r>
        <w:r w:rsidR="008B4952">
          <w:rPr>
            <w:noProof/>
            <w:webHidden/>
          </w:rPr>
          <w:t>22</w:t>
        </w:r>
        <w:r w:rsidR="008B4952">
          <w:rPr>
            <w:noProof/>
            <w:webHidden/>
          </w:rPr>
          <w:fldChar w:fldCharType="end"/>
        </w:r>
      </w:hyperlink>
    </w:p>
    <w:p w14:paraId="6A7D9197" w14:textId="735F5773" w:rsidR="008B4952" w:rsidRDefault="00B95236">
      <w:pPr>
        <w:pStyle w:val="TOC4"/>
        <w:rPr>
          <w:rFonts w:eastAsiaTheme="minorEastAsia"/>
          <w:smallCaps w:val="0"/>
          <w:noProof/>
          <w:sz w:val="22"/>
          <w:lang w:val="en-US" w:eastAsia="en-US" w:bidi="ar-SA"/>
        </w:rPr>
      </w:pPr>
      <w:hyperlink w:anchor="_Toc46999485" w:history="1">
        <w:r w:rsidR="008B4952" w:rsidRPr="002F02AC">
          <w:rPr>
            <w:rStyle w:val="Hyperlink"/>
            <w:noProof/>
          </w:rPr>
          <w:t>OneDrive Entreprise</w:t>
        </w:r>
        <w:r w:rsidR="008B4952">
          <w:rPr>
            <w:noProof/>
            <w:webHidden/>
          </w:rPr>
          <w:tab/>
        </w:r>
        <w:r w:rsidR="008B4952">
          <w:rPr>
            <w:noProof/>
            <w:webHidden/>
          </w:rPr>
          <w:fldChar w:fldCharType="begin"/>
        </w:r>
        <w:r w:rsidR="008B4952">
          <w:rPr>
            <w:noProof/>
            <w:webHidden/>
          </w:rPr>
          <w:instrText xml:space="preserve"> PAGEREF _Toc46999485 \h </w:instrText>
        </w:r>
        <w:r w:rsidR="008B4952">
          <w:rPr>
            <w:noProof/>
            <w:webHidden/>
          </w:rPr>
        </w:r>
        <w:r w:rsidR="008B4952">
          <w:rPr>
            <w:noProof/>
            <w:webHidden/>
          </w:rPr>
          <w:fldChar w:fldCharType="separate"/>
        </w:r>
        <w:r w:rsidR="008B4952">
          <w:rPr>
            <w:noProof/>
            <w:webHidden/>
          </w:rPr>
          <w:t>22</w:t>
        </w:r>
        <w:r w:rsidR="008B4952">
          <w:rPr>
            <w:noProof/>
            <w:webHidden/>
          </w:rPr>
          <w:fldChar w:fldCharType="end"/>
        </w:r>
      </w:hyperlink>
    </w:p>
    <w:p w14:paraId="6E474F67" w14:textId="58543A7F" w:rsidR="008B4952" w:rsidRDefault="00B95236">
      <w:pPr>
        <w:pStyle w:val="TOC4"/>
        <w:rPr>
          <w:rFonts w:eastAsiaTheme="minorEastAsia"/>
          <w:smallCaps w:val="0"/>
          <w:noProof/>
          <w:sz w:val="22"/>
          <w:lang w:val="en-US" w:eastAsia="en-US" w:bidi="ar-SA"/>
        </w:rPr>
      </w:pPr>
      <w:hyperlink w:anchor="_Toc46999486" w:history="1">
        <w:r w:rsidR="008B4952" w:rsidRPr="002F02AC">
          <w:rPr>
            <w:rStyle w:val="Hyperlink"/>
            <w:noProof/>
          </w:rPr>
          <w:t>Project</w:t>
        </w:r>
        <w:r w:rsidR="008B4952">
          <w:rPr>
            <w:noProof/>
            <w:webHidden/>
          </w:rPr>
          <w:tab/>
        </w:r>
        <w:r w:rsidR="008B4952">
          <w:rPr>
            <w:noProof/>
            <w:webHidden/>
          </w:rPr>
          <w:fldChar w:fldCharType="begin"/>
        </w:r>
        <w:r w:rsidR="008B4952">
          <w:rPr>
            <w:noProof/>
            <w:webHidden/>
          </w:rPr>
          <w:instrText xml:space="preserve"> PAGEREF _Toc46999486 \h </w:instrText>
        </w:r>
        <w:r w:rsidR="008B4952">
          <w:rPr>
            <w:noProof/>
            <w:webHidden/>
          </w:rPr>
        </w:r>
        <w:r w:rsidR="008B4952">
          <w:rPr>
            <w:noProof/>
            <w:webHidden/>
          </w:rPr>
          <w:fldChar w:fldCharType="separate"/>
        </w:r>
        <w:r w:rsidR="008B4952">
          <w:rPr>
            <w:noProof/>
            <w:webHidden/>
          </w:rPr>
          <w:t>22</w:t>
        </w:r>
        <w:r w:rsidR="008B4952">
          <w:rPr>
            <w:noProof/>
            <w:webHidden/>
          </w:rPr>
          <w:fldChar w:fldCharType="end"/>
        </w:r>
      </w:hyperlink>
    </w:p>
    <w:p w14:paraId="40BE24CB" w14:textId="704E8DB8" w:rsidR="008B4952" w:rsidRDefault="00B95236">
      <w:pPr>
        <w:pStyle w:val="TOC4"/>
        <w:rPr>
          <w:rFonts w:eastAsiaTheme="minorEastAsia"/>
          <w:smallCaps w:val="0"/>
          <w:noProof/>
          <w:sz w:val="22"/>
          <w:lang w:val="en-US" w:eastAsia="en-US" w:bidi="ar-SA"/>
        </w:rPr>
      </w:pPr>
      <w:hyperlink w:anchor="_Toc46999487" w:history="1">
        <w:r w:rsidR="008B4952" w:rsidRPr="002F02AC">
          <w:rPr>
            <w:rStyle w:val="Hyperlink"/>
            <w:noProof/>
          </w:rPr>
          <w:t>SharePoint Online</w:t>
        </w:r>
        <w:r w:rsidR="008B4952">
          <w:rPr>
            <w:noProof/>
            <w:webHidden/>
          </w:rPr>
          <w:tab/>
        </w:r>
        <w:r w:rsidR="008B4952">
          <w:rPr>
            <w:noProof/>
            <w:webHidden/>
          </w:rPr>
          <w:fldChar w:fldCharType="begin"/>
        </w:r>
        <w:r w:rsidR="008B4952">
          <w:rPr>
            <w:noProof/>
            <w:webHidden/>
          </w:rPr>
          <w:instrText xml:space="preserve"> PAGEREF _Toc46999487 \h </w:instrText>
        </w:r>
        <w:r w:rsidR="008B4952">
          <w:rPr>
            <w:noProof/>
            <w:webHidden/>
          </w:rPr>
        </w:r>
        <w:r w:rsidR="008B4952">
          <w:rPr>
            <w:noProof/>
            <w:webHidden/>
          </w:rPr>
          <w:fldChar w:fldCharType="separate"/>
        </w:r>
        <w:r w:rsidR="008B4952">
          <w:rPr>
            <w:noProof/>
            <w:webHidden/>
          </w:rPr>
          <w:t>23</w:t>
        </w:r>
        <w:r w:rsidR="008B4952">
          <w:rPr>
            <w:noProof/>
            <w:webHidden/>
          </w:rPr>
          <w:fldChar w:fldCharType="end"/>
        </w:r>
      </w:hyperlink>
    </w:p>
    <w:p w14:paraId="59965BAF" w14:textId="6F177A5D" w:rsidR="008B4952" w:rsidRDefault="00B95236">
      <w:pPr>
        <w:pStyle w:val="TOC4"/>
        <w:rPr>
          <w:rFonts w:eastAsiaTheme="minorEastAsia"/>
          <w:smallCaps w:val="0"/>
          <w:noProof/>
          <w:sz w:val="22"/>
          <w:lang w:val="en-US" w:eastAsia="en-US" w:bidi="ar-SA"/>
        </w:rPr>
      </w:pPr>
      <w:hyperlink w:anchor="_Toc46999488" w:history="1">
        <w:r w:rsidR="008B4952" w:rsidRPr="002F02AC">
          <w:rPr>
            <w:rStyle w:val="Hyperlink"/>
            <w:noProof/>
          </w:rPr>
          <w:t>Workplace Analytics</w:t>
        </w:r>
        <w:r w:rsidR="008B4952">
          <w:rPr>
            <w:noProof/>
            <w:webHidden/>
          </w:rPr>
          <w:tab/>
        </w:r>
        <w:r w:rsidR="008B4952">
          <w:rPr>
            <w:noProof/>
            <w:webHidden/>
          </w:rPr>
          <w:fldChar w:fldCharType="begin"/>
        </w:r>
        <w:r w:rsidR="008B4952">
          <w:rPr>
            <w:noProof/>
            <w:webHidden/>
          </w:rPr>
          <w:instrText xml:space="preserve"> PAGEREF _Toc46999488 \h </w:instrText>
        </w:r>
        <w:r w:rsidR="008B4952">
          <w:rPr>
            <w:noProof/>
            <w:webHidden/>
          </w:rPr>
        </w:r>
        <w:r w:rsidR="008B4952">
          <w:rPr>
            <w:noProof/>
            <w:webHidden/>
          </w:rPr>
          <w:fldChar w:fldCharType="separate"/>
        </w:r>
        <w:r w:rsidR="008B4952">
          <w:rPr>
            <w:noProof/>
            <w:webHidden/>
          </w:rPr>
          <w:t>23</w:t>
        </w:r>
        <w:r w:rsidR="008B4952">
          <w:rPr>
            <w:noProof/>
            <w:webHidden/>
          </w:rPr>
          <w:fldChar w:fldCharType="end"/>
        </w:r>
      </w:hyperlink>
    </w:p>
    <w:p w14:paraId="78481D8A" w14:textId="44B5591D" w:rsidR="008B4952" w:rsidRDefault="00B95236">
      <w:pPr>
        <w:pStyle w:val="TOC2"/>
        <w:tabs>
          <w:tab w:val="right" w:leader="dot" w:pos="5030"/>
        </w:tabs>
        <w:rPr>
          <w:rFonts w:eastAsiaTheme="minorEastAsia"/>
          <w:b w:val="0"/>
          <w:smallCaps w:val="0"/>
          <w:noProof/>
          <w:sz w:val="22"/>
          <w:lang w:val="en-US" w:eastAsia="en-US" w:bidi="ar-SA"/>
        </w:rPr>
      </w:pPr>
      <w:hyperlink w:anchor="_Toc46999489" w:history="1">
        <w:r w:rsidR="008B4952" w:rsidRPr="002F02AC">
          <w:rPr>
            <w:rStyle w:val="Hyperlink"/>
            <w:noProof/>
          </w:rPr>
          <w:t>Autres services en ligne</w:t>
        </w:r>
        <w:r w:rsidR="008B4952">
          <w:rPr>
            <w:noProof/>
            <w:webHidden/>
          </w:rPr>
          <w:tab/>
        </w:r>
        <w:r w:rsidR="008B4952">
          <w:rPr>
            <w:noProof/>
            <w:webHidden/>
          </w:rPr>
          <w:fldChar w:fldCharType="begin"/>
        </w:r>
        <w:r w:rsidR="008B4952">
          <w:rPr>
            <w:noProof/>
            <w:webHidden/>
          </w:rPr>
          <w:instrText xml:space="preserve"> PAGEREF _Toc46999489 \h </w:instrText>
        </w:r>
        <w:r w:rsidR="008B4952">
          <w:rPr>
            <w:noProof/>
            <w:webHidden/>
          </w:rPr>
        </w:r>
        <w:r w:rsidR="008B4952">
          <w:rPr>
            <w:noProof/>
            <w:webHidden/>
          </w:rPr>
          <w:fldChar w:fldCharType="separate"/>
        </w:r>
        <w:r w:rsidR="008B4952">
          <w:rPr>
            <w:noProof/>
            <w:webHidden/>
          </w:rPr>
          <w:t>24</w:t>
        </w:r>
        <w:r w:rsidR="008B4952">
          <w:rPr>
            <w:noProof/>
            <w:webHidden/>
          </w:rPr>
          <w:fldChar w:fldCharType="end"/>
        </w:r>
      </w:hyperlink>
    </w:p>
    <w:p w14:paraId="01A23697" w14:textId="747F6D08" w:rsidR="008B4952" w:rsidRDefault="00B95236">
      <w:pPr>
        <w:pStyle w:val="TOC4"/>
        <w:rPr>
          <w:rFonts w:eastAsiaTheme="minorEastAsia"/>
          <w:smallCaps w:val="0"/>
          <w:noProof/>
          <w:sz w:val="22"/>
          <w:lang w:val="en-US" w:eastAsia="en-US" w:bidi="ar-SA"/>
        </w:rPr>
      </w:pPr>
      <w:hyperlink w:anchor="_Toc46999490" w:history="1">
        <w:r w:rsidR="008B4952" w:rsidRPr="002F02AC">
          <w:rPr>
            <w:rStyle w:val="Hyperlink"/>
            <w:noProof/>
          </w:rPr>
          <w:t>Plateforme Bing Maps Mobile Asset Management</w:t>
        </w:r>
        <w:r w:rsidR="008B4952">
          <w:rPr>
            <w:noProof/>
            <w:webHidden/>
          </w:rPr>
          <w:tab/>
        </w:r>
        <w:r w:rsidR="008B4952">
          <w:rPr>
            <w:noProof/>
            <w:webHidden/>
          </w:rPr>
          <w:fldChar w:fldCharType="begin"/>
        </w:r>
        <w:r w:rsidR="008B4952">
          <w:rPr>
            <w:noProof/>
            <w:webHidden/>
          </w:rPr>
          <w:instrText xml:space="preserve"> PAGEREF _Toc46999490 \h </w:instrText>
        </w:r>
        <w:r w:rsidR="008B4952">
          <w:rPr>
            <w:noProof/>
            <w:webHidden/>
          </w:rPr>
        </w:r>
        <w:r w:rsidR="008B4952">
          <w:rPr>
            <w:noProof/>
            <w:webHidden/>
          </w:rPr>
          <w:fldChar w:fldCharType="separate"/>
        </w:r>
        <w:r w:rsidR="008B4952">
          <w:rPr>
            <w:noProof/>
            <w:webHidden/>
          </w:rPr>
          <w:t>24</w:t>
        </w:r>
        <w:r w:rsidR="008B4952">
          <w:rPr>
            <w:noProof/>
            <w:webHidden/>
          </w:rPr>
          <w:fldChar w:fldCharType="end"/>
        </w:r>
      </w:hyperlink>
    </w:p>
    <w:p w14:paraId="4714F148" w14:textId="47C96EA3" w:rsidR="008B4952" w:rsidRDefault="00B95236">
      <w:pPr>
        <w:pStyle w:val="TOC4"/>
        <w:rPr>
          <w:rFonts w:eastAsiaTheme="minorEastAsia"/>
          <w:smallCaps w:val="0"/>
          <w:noProof/>
          <w:sz w:val="22"/>
          <w:lang w:val="en-US" w:eastAsia="en-US" w:bidi="ar-SA"/>
        </w:rPr>
      </w:pPr>
      <w:hyperlink w:anchor="_Toc46999491" w:history="1">
        <w:r w:rsidR="008B4952" w:rsidRPr="002F02AC">
          <w:rPr>
            <w:rStyle w:val="Hyperlink"/>
            <w:noProof/>
          </w:rPr>
          <w:t>Bing Maps Transactions and Users</w:t>
        </w:r>
        <w:r w:rsidR="008B4952">
          <w:rPr>
            <w:noProof/>
            <w:webHidden/>
          </w:rPr>
          <w:tab/>
        </w:r>
        <w:r w:rsidR="008B4952">
          <w:rPr>
            <w:noProof/>
            <w:webHidden/>
          </w:rPr>
          <w:fldChar w:fldCharType="begin"/>
        </w:r>
        <w:r w:rsidR="008B4952">
          <w:rPr>
            <w:noProof/>
            <w:webHidden/>
          </w:rPr>
          <w:instrText xml:space="preserve"> PAGEREF _Toc46999491 \h </w:instrText>
        </w:r>
        <w:r w:rsidR="008B4952">
          <w:rPr>
            <w:noProof/>
            <w:webHidden/>
          </w:rPr>
        </w:r>
        <w:r w:rsidR="008B4952">
          <w:rPr>
            <w:noProof/>
            <w:webHidden/>
          </w:rPr>
          <w:fldChar w:fldCharType="separate"/>
        </w:r>
        <w:r w:rsidR="008B4952">
          <w:rPr>
            <w:noProof/>
            <w:webHidden/>
          </w:rPr>
          <w:t>24</w:t>
        </w:r>
        <w:r w:rsidR="008B4952">
          <w:rPr>
            <w:noProof/>
            <w:webHidden/>
          </w:rPr>
          <w:fldChar w:fldCharType="end"/>
        </w:r>
      </w:hyperlink>
    </w:p>
    <w:p w14:paraId="09793A5E" w14:textId="6766C1A4" w:rsidR="008B4952" w:rsidRDefault="00B95236">
      <w:pPr>
        <w:pStyle w:val="TOC4"/>
        <w:rPr>
          <w:rFonts w:eastAsiaTheme="minorEastAsia"/>
          <w:smallCaps w:val="0"/>
          <w:noProof/>
          <w:sz w:val="22"/>
          <w:lang w:val="en-US" w:eastAsia="en-US" w:bidi="ar-SA"/>
        </w:rPr>
      </w:pPr>
      <w:hyperlink w:anchor="_Toc46999492" w:history="1">
        <w:r w:rsidR="008B4952" w:rsidRPr="002F02AC">
          <w:rPr>
            <w:rStyle w:val="Hyperlink"/>
            <w:noProof/>
          </w:rPr>
          <w:t>Plateforme Microsoft Power</w:t>
        </w:r>
        <w:r w:rsidR="008B4952">
          <w:rPr>
            <w:noProof/>
            <w:webHidden/>
          </w:rPr>
          <w:tab/>
        </w:r>
        <w:r w:rsidR="008B4952">
          <w:rPr>
            <w:noProof/>
            <w:webHidden/>
          </w:rPr>
          <w:fldChar w:fldCharType="begin"/>
        </w:r>
        <w:r w:rsidR="008B4952">
          <w:rPr>
            <w:noProof/>
            <w:webHidden/>
          </w:rPr>
          <w:instrText xml:space="preserve"> PAGEREF _Toc46999492 \h </w:instrText>
        </w:r>
        <w:r w:rsidR="008B4952">
          <w:rPr>
            <w:noProof/>
            <w:webHidden/>
          </w:rPr>
        </w:r>
        <w:r w:rsidR="008B4952">
          <w:rPr>
            <w:noProof/>
            <w:webHidden/>
          </w:rPr>
          <w:fldChar w:fldCharType="separate"/>
        </w:r>
        <w:r w:rsidR="008B4952">
          <w:rPr>
            <w:noProof/>
            <w:webHidden/>
          </w:rPr>
          <w:t>24</w:t>
        </w:r>
        <w:r w:rsidR="008B4952">
          <w:rPr>
            <w:noProof/>
            <w:webHidden/>
          </w:rPr>
          <w:fldChar w:fldCharType="end"/>
        </w:r>
      </w:hyperlink>
    </w:p>
    <w:p w14:paraId="0AC0D39C" w14:textId="63B9DC5E" w:rsidR="008B4952" w:rsidRDefault="00B95236">
      <w:pPr>
        <w:pStyle w:val="TOC4"/>
        <w:rPr>
          <w:rFonts w:eastAsiaTheme="minorEastAsia"/>
          <w:smallCaps w:val="0"/>
          <w:noProof/>
          <w:sz w:val="22"/>
          <w:lang w:val="en-US" w:eastAsia="en-US" w:bidi="ar-SA"/>
        </w:rPr>
      </w:pPr>
      <w:hyperlink w:anchor="_Toc46999493" w:history="1">
        <w:r w:rsidR="008B4952" w:rsidRPr="002F02AC">
          <w:rPr>
            <w:rStyle w:val="Hyperlink"/>
            <w:noProof/>
          </w:rPr>
          <w:t>Microsoft 365 - Unattended License (Licence sans surveillance)</w:t>
        </w:r>
        <w:r w:rsidR="008B4952">
          <w:rPr>
            <w:noProof/>
            <w:webHidden/>
          </w:rPr>
          <w:tab/>
        </w:r>
        <w:r w:rsidR="008B4952">
          <w:rPr>
            <w:noProof/>
            <w:webHidden/>
          </w:rPr>
          <w:fldChar w:fldCharType="begin"/>
        </w:r>
        <w:r w:rsidR="008B4952">
          <w:rPr>
            <w:noProof/>
            <w:webHidden/>
          </w:rPr>
          <w:instrText xml:space="preserve"> PAGEREF _Toc46999493 \h </w:instrText>
        </w:r>
        <w:r w:rsidR="008B4952">
          <w:rPr>
            <w:noProof/>
            <w:webHidden/>
          </w:rPr>
        </w:r>
        <w:r w:rsidR="008B4952">
          <w:rPr>
            <w:noProof/>
            <w:webHidden/>
          </w:rPr>
          <w:fldChar w:fldCharType="separate"/>
        </w:r>
        <w:r w:rsidR="008B4952">
          <w:rPr>
            <w:noProof/>
            <w:webHidden/>
          </w:rPr>
          <w:t>25</w:t>
        </w:r>
        <w:r w:rsidR="008B4952">
          <w:rPr>
            <w:noProof/>
            <w:webHidden/>
          </w:rPr>
          <w:fldChar w:fldCharType="end"/>
        </w:r>
      </w:hyperlink>
    </w:p>
    <w:p w14:paraId="2282C8A3" w14:textId="26DE9447" w:rsidR="008B4952" w:rsidRDefault="00B95236">
      <w:pPr>
        <w:pStyle w:val="TOC4"/>
        <w:rPr>
          <w:rFonts w:eastAsiaTheme="minorEastAsia"/>
          <w:smallCaps w:val="0"/>
          <w:noProof/>
          <w:sz w:val="22"/>
          <w:lang w:val="en-US" w:eastAsia="en-US" w:bidi="ar-SA"/>
        </w:rPr>
      </w:pPr>
      <w:hyperlink w:anchor="_Toc46999494" w:history="1">
        <w:r w:rsidR="008B4952" w:rsidRPr="002F02AC">
          <w:rPr>
            <w:rStyle w:val="Hyperlink"/>
            <w:noProof/>
          </w:rPr>
          <w:t>Offres GitHub</w:t>
        </w:r>
        <w:r w:rsidR="008B4952">
          <w:rPr>
            <w:noProof/>
            <w:webHidden/>
          </w:rPr>
          <w:tab/>
        </w:r>
        <w:r w:rsidR="008B4952">
          <w:rPr>
            <w:noProof/>
            <w:webHidden/>
          </w:rPr>
          <w:fldChar w:fldCharType="begin"/>
        </w:r>
        <w:r w:rsidR="008B4952">
          <w:rPr>
            <w:noProof/>
            <w:webHidden/>
          </w:rPr>
          <w:instrText xml:space="preserve"> PAGEREF _Toc46999494 \h </w:instrText>
        </w:r>
        <w:r w:rsidR="008B4952">
          <w:rPr>
            <w:noProof/>
            <w:webHidden/>
          </w:rPr>
        </w:r>
        <w:r w:rsidR="008B4952">
          <w:rPr>
            <w:noProof/>
            <w:webHidden/>
          </w:rPr>
          <w:fldChar w:fldCharType="separate"/>
        </w:r>
        <w:r w:rsidR="008B4952">
          <w:rPr>
            <w:noProof/>
            <w:webHidden/>
          </w:rPr>
          <w:t>26</w:t>
        </w:r>
        <w:r w:rsidR="008B4952">
          <w:rPr>
            <w:noProof/>
            <w:webHidden/>
          </w:rPr>
          <w:fldChar w:fldCharType="end"/>
        </w:r>
      </w:hyperlink>
    </w:p>
    <w:p w14:paraId="0E57DB34" w14:textId="26B3057F" w:rsidR="008B4952" w:rsidRDefault="00B95236">
      <w:pPr>
        <w:pStyle w:val="TOC4"/>
        <w:rPr>
          <w:rFonts w:eastAsiaTheme="minorEastAsia"/>
          <w:smallCaps w:val="0"/>
          <w:noProof/>
          <w:sz w:val="22"/>
          <w:lang w:val="en-US" w:eastAsia="en-US" w:bidi="ar-SA"/>
        </w:rPr>
      </w:pPr>
      <w:hyperlink w:anchor="_Toc46999495" w:history="1">
        <w:r w:rsidR="008B4952" w:rsidRPr="002F02AC">
          <w:rPr>
            <w:rStyle w:val="Hyperlink"/>
            <w:noProof/>
          </w:rPr>
          <w:t>Microsoft Cloud App Security</w:t>
        </w:r>
        <w:r w:rsidR="008B4952">
          <w:rPr>
            <w:noProof/>
            <w:webHidden/>
          </w:rPr>
          <w:tab/>
        </w:r>
        <w:r w:rsidR="008B4952">
          <w:rPr>
            <w:noProof/>
            <w:webHidden/>
          </w:rPr>
          <w:fldChar w:fldCharType="begin"/>
        </w:r>
        <w:r w:rsidR="008B4952">
          <w:rPr>
            <w:noProof/>
            <w:webHidden/>
          </w:rPr>
          <w:instrText xml:space="preserve"> PAGEREF _Toc46999495 \h </w:instrText>
        </w:r>
        <w:r w:rsidR="008B4952">
          <w:rPr>
            <w:noProof/>
            <w:webHidden/>
          </w:rPr>
        </w:r>
        <w:r w:rsidR="008B4952">
          <w:rPr>
            <w:noProof/>
            <w:webHidden/>
          </w:rPr>
          <w:fldChar w:fldCharType="separate"/>
        </w:r>
        <w:r w:rsidR="008B4952">
          <w:rPr>
            <w:noProof/>
            <w:webHidden/>
          </w:rPr>
          <w:t>26</w:t>
        </w:r>
        <w:r w:rsidR="008B4952">
          <w:rPr>
            <w:noProof/>
            <w:webHidden/>
          </w:rPr>
          <w:fldChar w:fldCharType="end"/>
        </w:r>
      </w:hyperlink>
    </w:p>
    <w:p w14:paraId="5B810007" w14:textId="7A3053D7" w:rsidR="008B4952" w:rsidRDefault="00B95236">
      <w:pPr>
        <w:pStyle w:val="TOC4"/>
        <w:rPr>
          <w:rFonts w:eastAsiaTheme="minorEastAsia"/>
          <w:smallCaps w:val="0"/>
          <w:noProof/>
          <w:sz w:val="22"/>
          <w:lang w:val="en-US" w:eastAsia="en-US" w:bidi="ar-SA"/>
        </w:rPr>
      </w:pPr>
      <w:hyperlink w:anchor="_Toc46999496" w:history="1">
        <w:r w:rsidR="008B4952" w:rsidRPr="002F02AC">
          <w:rPr>
            <w:rStyle w:val="Hyperlink"/>
            <w:noProof/>
          </w:rPr>
          <w:t>Connexion de données Microsoft Graph pour fournisseurs de logiciels indépendants (ISV)</w:t>
        </w:r>
        <w:r w:rsidR="008B4952">
          <w:rPr>
            <w:noProof/>
            <w:webHidden/>
          </w:rPr>
          <w:tab/>
        </w:r>
        <w:r w:rsidR="008B4952">
          <w:rPr>
            <w:noProof/>
            <w:webHidden/>
          </w:rPr>
          <w:fldChar w:fldCharType="begin"/>
        </w:r>
        <w:r w:rsidR="008B4952">
          <w:rPr>
            <w:noProof/>
            <w:webHidden/>
          </w:rPr>
          <w:instrText xml:space="preserve"> PAGEREF _Toc46999496 \h </w:instrText>
        </w:r>
        <w:r w:rsidR="008B4952">
          <w:rPr>
            <w:noProof/>
            <w:webHidden/>
          </w:rPr>
        </w:r>
        <w:r w:rsidR="008B4952">
          <w:rPr>
            <w:noProof/>
            <w:webHidden/>
          </w:rPr>
          <w:fldChar w:fldCharType="separate"/>
        </w:r>
        <w:r w:rsidR="008B4952">
          <w:rPr>
            <w:noProof/>
            <w:webHidden/>
          </w:rPr>
          <w:t>27</w:t>
        </w:r>
        <w:r w:rsidR="008B4952">
          <w:rPr>
            <w:noProof/>
            <w:webHidden/>
          </w:rPr>
          <w:fldChar w:fldCharType="end"/>
        </w:r>
      </w:hyperlink>
    </w:p>
    <w:p w14:paraId="7EEAF7D6" w14:textId="58A61603" w:rsidR="008B4952" w:rsidRDefault="00B95236">
      <w:pPr>
        <w:pStyle w:val="TOC4"/>
        <w:rPr>
          <w:rFonts w:eastAsiaTheme="minorEastAsia"/>
          <w:smallCaps w:val="0"/>
          <w:noProof/>
          <w:sz w:val="22"/>
          <w:lang w:val="en-US" w:eastAsia="en-US" w:bidi="ar-SA"/>
        </w:rPr>
      </w:pPr>
      <w:hyperlink w:anchor="_Toc46999497" w:history="1">
        <w:r w:rsidR="008B4952" w:rsidRPr="002F02AC">
          <w:rPr>
            <w:rStyle w:val="Hyperlink"/>
            <w:noProof/>
          </w:rPr>
          <w:t>Service Microsoft Healthcare Bot</w:t>
        </w:r>
        <w:r w:rsidR="008B4952">
          <w:rPr>
            <w:noProof/>
            <w:webHidden/>
          </w:rPr>
          <w:tab/>
        </w:r>
        <w:r w:rsidR="008B4952">
          <w:rPr>
            <w:noProof/>
            <w:webHidden/>
          </w:rPr>
          <w:fldChar w:fldCharType="begin"/>
        </w:r>
        <w:r w:rsidR="008B4952">
          <w:rPr>
            <w:noProof/>
            <w:webHidden/>
          </w:rPr>
          <w:instrText xml:space="preserve"> PAGEREF _Toc46999497 \h </w:instrText>
        </w:r>
        <w:r w:rsidR="008B4952">
          <w:rPr>
            <w:noProof/>
            <w:webHidden/>
          </w:rPr>
        </w:r>
        <w:r w:rsidR="008B4952">
          <w:rPr>
            <w:noProof/>
            <w:webHidden/>
          </w:rPr>
          <w:fldChar w:fldCharType="separate"/>
        </w:r>
        <w:r w:rsidR="008B4952">
          <w:rPr>
            <w:noProof/>
            <w:webHidden/>
          </w:rPr>
          <w:t>27</w:t>
        </w:r>
        <w:r w:rsidR="008B4952">
          <w:rPr>
            <w:noProof/>
            <w:webHidden/>
          </w:rPr>
          <w:fldChar w:fldCharType="end"/>
        </w:r>
      </w:hyperlink>
    </w:p>
    <w:p w14:paraId="1732D125" w14:textId="6324AAE1" w:rsidR="008B4952" w:rsidRDefault="00B95236">
      <w:pPr>
        <w:pStyle w:val="TOC4"/>
        <w:rPr>
          <w:rFonts w:eastAsiaTheme="minorEastAsia"/>
          <w:smallCaps w:val="0"/>
          <w:noProof/>
          <w:sz w:val="22"/>
          <w:lang w:val="en-US" w:eastAsia="en-US" w:bidi="ar-SA"/>
        </w:rPr>
      </w:pPr>
      <w:hyperlink w:anchor="_Toc46999498" w:history="1">
        <w:r w:rsidR="008B4952" w:rsidRPr="002F02AC">
          <w:rPr>
            <w:rStyle w:val="Hyperlink"/>
            <w:noProof/>
          </w:rPr>
          <w:t>Microsoft Intune</w:t>
        </w:r>
        <w:r w:rsidR="008B4952">
          <w:rPr>
            <w:noProof/>
            <w:webHidden/>
          </w:rPr>
          <w:tab/>
        </w:r>
        <w:r w:rsidR="008B4952">
          <w:rPr>
            <w:noProof/>
            <w:webHidden/>
          </w:rPr>
          <w:fldChar w:fldCharType="begin"/>
        </w:r>
        <w:r w:rsidR="008B4952">
          <w:rPr>
            <w:noProof/>
            <w:webHidden/>
          </w:rPr>
          <w:instrText xml:space="preserve"> PAGEREF _Toc46999498 \h </w:instrText>
        </w:r>
        <w:r w:rsidR="008B4952">
          <w:rPr>
            <w:noProof/>
            <w:webHidden/>
          </w:rPr>
        </w:r>
        <w:r w:rsidR="008B4952">
          <w:rPr>
            <w:noProof/>
            <w:webHidden/>
          </w:rPr>
          <w:fldChar w:fldCharType="separate"/>
        </w:r>
        <w:r w:rsidR="008B4952">
          <w:rPr>
            <w:noProof/>
            <w:webHidden/>
          </w:rPr>
          <w:t>27</w:t>
        </w:r>
        <w:r w:rsidR="008B4952">
          <w:rPr>
            <w:noProof/>
            <w:webHidden/>
          </w:rPr>
          <w:fldChar w:fldCharType="end"/>
        </w:r>
      </w:hyperlink>
    </w:p>
    <w:p w14:paraId="138E2A6C" w14:textId="7CC4BAC6" w:rsidR="008B4952" w:rsidRDefault="00B95236">
      <w:pPr>
        <w:pStyle w:val="TOC4"/>
        <w:rPr>
          <w:rFonts w:eastAsiaTheme="minorEastAsia"/>
          <w:smallCaps w:val="0"/>
          <w:noProof/>
          <w:sz w:val="22"/>
          <w:lang w:val="en-US" w:eastAsia="en-US" w:bidi="ar-SA"/>
        </w:rPr>
      </w:pPr>
      <w:hyperlink w:anchor="_Toc46999499" w:history="1">
        <w:r w:rsidR="008B4952" w:rsidRPr="002F02AC">
          <w:rPr>
            <w:rStyle w:val="Hyperlink"/>
            <w:noProof/>
          </w:rPr>
          <w:t>Microsoft Learning</w:t>
        </w:r>
        <w:r w:rsidR="008B4952">
          <w:rPr>
            <w:noProof/>
            <w:webHidden/>
          </w:rPr>
          <w:tab/>
        </w:r>
        <w:r w:rsidR="008B4952">
          <w:rPr>
            <w:noProof/>
            <w:webHidden/>
          </w:rPr>
          <w:fldChar w:fldCharType="begin"/>
        </w:r>
        <w:r w:rsidR="008B4952">
          <w:rPr>
            <w:noProof/>
            <w:webHidden/>
          </w:rPr>
          <w:instrText xml:space="preserve"> PAGEREF _Toc46999499 \h </w:instrText>
        </w:r>
        <w:r w:rsidR="008B4952">
          <w:rPr>
            <w:noProof/>
            <w:webHidden/>
          </w:rPr>
        </w:r>
        <w:r w:rsidR="008B4952">
          <w:rPr>
            <w:noProof/>
            <w:webHidden/>
          </w:rPr>
          <w:fldChar w:fldCharType="separate"/>
        </w:r>
        <w:r w:rsidR="008B4952">
          <w:rPr>
            <w:noProof/>
            <w:webHidden/>
          </w:rPr>
          <w:t>28</w:t>
        </w:r>
        <w:r w:rsidR="008B4952">
          <w:rPr>
            <w:noProof/>
            <w:webHidden/>
          </w:rPr>
          <w:fldChar w:fldCharType="end"/>
        </w:r>
      </w:hyperlink>
    </w:p>
    <w:p w14:paraId="4FFE2AA1" w14:textId="1263C728" w:rsidR="008B4952" w:rsidRDefault="00B95236">
      <w:pPr>
        <w:pStyle w:val="TOC4"/>
        <w:rPr>
          <w:rFonts w:eastAsiaTheme="minorEastAsia"/>
          <w:smallCaps w:val="0"/>
          <w:noProof/>
          <w:sz w:val="22"/>
          <w:lang w:val="en-US" w:eastAsia="en-US" w:bidi="ar-SA"/>
        </w:rPr>
      </w:pPr>
      <w:hyperlink w:anchor="_Toc46999500" w:history="1">
        <w:r w:rsidR="008B4952" w:rsidRPr="002F02AC">
          <w:rPr>
            <w:rStyle w:val="Hyperlink"/>
            <w:noProof/>
          </w:rPr>
          <w:t>Microsoft Search dans Bing</w:t>
        </w:r>
        <w:r w:rsidR="008B4952">
          <w:rPr>
            <w:noProof/>
            <w:webHidden/>
          </w:rPr>
          <w:tab/>
        </w:r>
        <w:r w:rsidR="008B4952">
          <w:rPr>
            <w:noProof/>
            <w:webHidden/>
          </w:rPr>
          <w:fldChar w:fldCharType="begin"/>
        </w:r>
        <w:r w:rsidR="008B4952">
          <w:rPr>
            <w:noProof/>
            <w:webHidden/>
          </w:rPr>
          <w:instrText xml:space="preserve"> PAGEREF _Toc46999500 \h </w:instrText>
        </w:r>
        <w:r w:rsidR="008B4952">
          <w:rPr>
            <w:noProof/>
            <w:webHidden/>
          </w:rPr>
        </w:r>
        <w:r w:rsidR="008B4952">
          <w:rPr>
            <w:noProof/>
            <w:webHidden/>
          </w:rPr>
          <w:fldChar w:fldCharType="separate"/>
        </w:r>
        <w:r w:rsidR="008B4952">
          <w:rPr>
            <w:noProof/>
            <w:webHidden/>
          </w:rPr>
          <w:t>28</w:t>
        </w:r>
        <w:r w:rsidR="008B4952">
          <w:rPr>
            <w:noProof/>
            <w:webHidden/>
          </w:rPr>
          <w:fldChar w:fldCharType="end"/>
        </w:r>
      </w:hyperlink>
    </w:p>
    <w:p w14:paraId="64B64192" w14:textId="06621D01" w:rsidR="008B4952" w:rsidRDefault="00B95236">
      <w:pPr>
        <w:pStyle w:val="TOC4"/>
        <w:rPr>
          <w:rFonts w:eastAsiaTheme="minorEastAsia"/>
          <w:smallCaps w:val="0"/>
          <w:noProof/>
          <w:sz w:val="22"/>
          <w:lang w:val="en-US" w:eastAsia="en-US" w:bidi="ar-SA"/>
        </w:rPr>
      </w:pPr>
      <w:hyperlink w:anchor="_Toc46999501" w:history="1">
        <w:r w:rsidR="008B4952" w:rsidRPr="002F02AC">
          <w:rPr>
            <w:rStyle w:val="Hyperlink"/>
            <w:noProof/>
          </w:rPr>
          <w:t>Protection Microsoft contre les menaces</w:t>
        </w:r>
        <w:r w:rsidR="008B4952">
          <w:rPr>
            <w:noProof/>
            <w:webHidden/>
          </w:rPr>
          <w:tab/>
        </w:r>
        <w:r w:rsidR="008B4952">
          <w:rPr>
            <w:noProof/>
            <w:webHidden/>
          </w:rPr>
          <w:fldChar w:fldCharType="begin"/>
        </w:r>
        <w:r w:rsidR="008B4952">
          <w:rPr>
            <w:noProof/>
            <w:webHidden/>
          </w:rPr>
          <w:instrText xml:space="preserve"> PAGEREF _Toc46999501 \h </w:instrText>
        </w:r>
        <w:r w:rsidR="008B4952">
          <w:rPr>
            <w:noProof/>
            <w:webHidden/>
          </w:rPr>
        </w:r>
        <w:r w:rsidR="008B4952">
          <w:rPr>
            <w:noProof/>
            <w:webHidden/>
          </w:rPr>
          <w:fldChar w:fldCharType="separate"/>
        </w:r>
        <w:r w:rsidR="008B4952">
          <w:rPr>
            <w:noProof/>
            <w:webHidden/>
          </w:rPr>
          <w:t>29</w:t>
        </w:r>
        <w:r w:rsidR="008B4952">
          <w:rPr>
            <w:noProof/>
            <w:webHidden/>
          </w:rPr>
          <w:fldChar w:fldCharType="end"/>
        </w:r>
      </w:hyperlink>
    </w:p>
    <w:p w14:paraId="3EFE6B23" w14:textId="0932D77F" w:rsidR="008B4952" w:rsidRDefault="00B95236">
      <w:pPr>
        <w:pStyle w:val="TOC4"/>
        <w:rPr>
          <w:rFonts w:eastAsiaTheme="minorEastAsia"/>
          <w:smallCaps w:val="0"/>
          <w:noProof/>
          <w:sz w:val="22"/>
          <w:lang w:val="en-US" w:eastAsia="en-US" w:bidi="ar-SA"/>
        </w:rPr>
      </w:pPr>
      <w:hyperlink w:anchor="_Toc46999502" w:history="1">
        <w:r w:rsidR="008B4952" w:rsidRPr="002F02AC">
          <w:rPr>
            <w:rStyle w:val="Hyperlink"/>
            <w:noProof/>
          </w:rPr>
          <w:t>Minecraft: Education Edition</w:t>
        </w:r>
        <w:r w:rsidR="008B4952">
          <w:rPr>
            <w:noProof/>
            <w:webHidden/>
          </w:rPr>
          <w:tab/>
        </w:r>
        <w:r w:rsidR="008B4952">
          <w:rPr>
            <w:noProof/>
            <w:webHidden/>
          </w:rPr>
          <w:fldChar w:fldCharType="begin"/>
        </w:r>
        <w:r w:rsidR="008B4952">
          <w:rPr>
            <w:noProof/>
            <w:webHidden/>
          </w:rPr>
          <w:instrText xml:space="preserve"> PAGEREF _Toc46999502 \h </w:instrText>
        </w:r>
        <w:r w:rsidR="008B4952">
          <w:rPr>
            <w:noProof/>
            <w:webHidden/>
          </w:rPr>
        </w:r>
        <w:r w:rsidR="008B4952">
          <w:rPr>
            <w:noProof/>
            <w:webHidden/>
          </w:rPr>
          <w:fldChar w:fldCharType="separate"/>
        </w:r>
        <w:r w:rsidR="008B4952">
          <w:rPr>
            <w:noProof/>
            <w:webHidden/>
          </w:rPr>
          <w:t>29</w:t>
        </w:r>
        <w:r w:rsidR="008B4952">
          <w:rPr>
            <w:noProof/>
            <w:webHidden/>
          </w:rPr>
          <w:fldChar w:fldCharType="end"/>
        </w:r>
      </w:hyperlink>
    </w:p>
    <w:p w14:paraId="4160E32C" w14:textId="77FE6B77" w:rsidR="008B4952" w:rsidRDefault="00B95236">
      <w:pPr>
        <w:pStyle w:val="TOC4"/>
        <w:rPr>
          <w:rFonts w:eastAsiaTheme="minorEastAsia"/>
          <w:smallCaps w:val="0"/>
          <w:noProof/>
          <w:sz w:val="22"/>
          <w:lang w:val="en-US" w:eastAsia="en-US" w:bidi="ar-SA"/>
        </w:rPr>
      </w:pPr>
      <w:hyperlink w:anchor="_Toc46999503" w:history="1">
        <w:r w:rsidR="008B4952" w:rsidRPr="002F02AC">
          <w:rPr>
            <w:rStyle w:val="Hyperlink"/>
            <w:noProof/>
          </w:rPr>
          <w:t>Office 365 Developer</w:t>
        </w:r>
        <w:r w:rsidR="008B4952">
          <w:rPr>
            <w:noProof/>
            <w:webHidden/>
          </w:rPr>
          <w:tab/>
        </w:r>
        <w:r w:rsidR="008B4952">
          <w:rPr>
            <w:noProof/>
            <w:webHidden/>
          </w:rPr>
          <w:fldChar w:fldCharType="begin"/>
        </w:r>
        <w:r w:rsidR="008B4952">
          <w:rPr>
            <w:noProof/>
            <w:webHidden/>
          </w:rPr>
          <w:instrText xml:space="preserve"> PAGEREF _Toc46999503 \h </w:instrText>
        </w:r>
        <w:r w:rsidR="008B4952">
          <w:rPr>
            <w:noProof/>
            <w:webHidden/>
          </w:rPr>
        </w:r>
        <w:r w:rsidR="008B4952">
          <w:rPr>
            <w:noProof/>
            <w:webHidden/>
          </w:rPr>
          <w:fldChar w:fldCharType="separate"/>
        </w:r>
        <w:r w:rsidR="008B4952">
          <w:rPr>
            <w:noProof/>
            <w:webHidden/>
          </w:rPr>
          <w:t>29</w:t>
        </w:r>
        <w:r w:rsidR="008B4952">
          <w:rPr>
            <w:noProof/>
            <w:webHidden/>
          </w:rPr>
          <w:fldChar w:fldCharType="end"/>
        </w:r>
      </w:hyperlink>
    </w:p>
    <w:p w14:paraId="3CF7F76F" w14:textId="7928EF26" w:rsidR="008B4952" w:rsidRDefault="00B95236">
      <w:pPr>
        <w:pStyle w:val="TOC4"/>
        <w:rPr>
          <w:rFonts w:eastAsiaTheme="minorEastAsia"/>
          <w:smallCaps w:val="0"/>
          <w:noProof/>
          <w:sz w:val="22"/>
          <w:lang w:val="en-US" w:eastAsia="en-US" w:bidi="ar-SA"/>
        </w:rPr>
      </w:pPr>
      <w:hyperlink w:anchor="_Toc46999504" w:history="1">
        <w:r w:rsidR="008B4952" w:rsidRPr="002F02AC">
          <w:rPr>
            <w:rStyle w:val="Hyperlink"/>
            <w:noProof/>
          </w:rPr>
          <w:t>Microsoft Defender - Protection avancée contre les menaces</w:t>
        </w:r>
        <w:r w:rsidR="008B4952">
          <w:rPr>
            <w:noProof/>
            <w:webHidden/>
          </w:rPr>
          <w:tab/>
        </w:r>
        <w:r w:rsidR="008B4952">
          <w:rPr>
            <w:noProof/>
            <w:webHidden/>
          </w:rPr>
          <w:fldChar w:fldCharType="begin"/>
        </w:r>
        <w:r w:rsidR="008B4952">
          <w:rPr>
            <w:noProof/>
            <w:webHidden/>
          </w:rPr>
          <w:instrText xml:space="preserve"> PAGEREF _Toc46999504 \h </w:instrText>
        </w:r>
        <w:r w:rsidR="008B4952">
          <w:rPr>
            <w:noProof/>
            <w:webHidden/>
          </w:rPr>
        </w:r>
        <w:r w:rsidR="008B4952">
          <w:rPr>
            <w:noProof/>
            <w:webHidden/>
          </w:rPr>
          <w:fldChar w:fldCharType="separate"/>
        </w:r>
        <w:r w:rsidR="008B4952">
          <w:rPr>
            <w:noProof/>
            <w:webHidden/>
          </w:rPr>
          <w:t>29</w:t>
        </w:r>
        <w:r w:rsidR="008B4952">
          <w:rPr>
            <w:noProof/>
            <w:webHidden/>
          </w:rPr>
          <w:fldChar w:fldCharType="end"/>
        </w:r>
      </w:hyperlink>
    </w:p>
    <w:p w14:paraId="0FDC3F1C" w14:textId="0580CA87" w:rsidR="008B4952" w:rsidRDefault="00B95236">
      <w:pPr>
        <w:pStyle w:val="TOC1"/>
        <w:tabs>
          <w:tab w:val="right" w:leader="dot" w:pos="5030"/>
        </w:tabs>
        <w:rPr>
          <w:rFonts w:eastAsiaTheme="minorEastAsia"/>
          <w:b w:val="0"/>
          <w:caps w:val="0"/>
          <w:noProof/>
          <w:sz w:val="22"/>
          <w:lang w:val="en-US" w:eastAsia="en-US" w:bidi="ar-SA"/>
        </w:rPr>
      </w:pPr>
      <w:hyperlink w:anchor="_Toc46999505" w:history="1">
        <w:r w:rsidR="008B4952" w:rsidRPr="002F02AC">
          <w:rPr>
            <w:rStyle w:val="Hyperlink"/>
            <w:noProof/>
          </w:rPr>
          <w:t>Annexe 1 – Notifications</w:t>
        </w:r>
        <w:r w:rsidR="008B4952">
          <w:rPr>
            <w:noProof/>
            <w:webHidden/>
          </w:rPr>
          <w:tab/>
        </w:r>
        <w:r w:rsidR="008B4952">
          <w:rPr>
            <w:noProof/>
            <w:webHidden/>
          </w:rPr>
          <w:fldChar w:fldCharType="begin"/>
        </w:r>
        <w:r w:rsidR="008B4952">
          <w:rPr>
            <w:noProof/>
            <w:webHidden/>
          </w:rPr>
          <w:instrText xml:space="preserve"> PAGEREF _Toc46999505 \h </w:instrText>
        </w:r>
        <w:r w:rsidR="008B4952">
          <w:rPr>
            <w:noProof/>
            <w:webHidden/>
          </w:rPr>
        </w:r>
        <w:r w:rsidR="008B4952">
          <w:rPr>
            <w:noProof/>
            <w:webHidden/>
          </w:rPr>
          <w:fldChar w:fldCharType="separate"/>
        </w:r>
        <w:r w:rsidR="008B4952">
          <w:rPr>
            <w:noProof/>
            <w:webHidden/>
          </w:rPr>
          <w:t>30</w:t>
        </w:r>
        <w:r w:rsidR="008B4952">
          <w:rPr>
            <w:noProof/>
            <w:webHidden/>
          </w:rPr>
          <w:fldChar w:fldCharType="end"/>
        </w:r>
      </w:hyperlink>
    </w:p>
    <w:p w14:paraId="0F6DCA39" w14:textId="1D09527A" w:rsidR="008B4952" w:rsidRDefault="00B95236">
      <w:pPr>
        <w:pStyle w:val="TOC3"/>
        <w:rPr>
          <w:rFonts w:eastAsiaTheme="minorEastAsia"/>
          <w:b w:val="0"/>
          <w:smallCaps w:val="0"/>
          <w:sz w:val="22"/>
          <w:lang w:val="en-US" w:eastAsia="en-US" w:bidi="ar-SA"/>
        </w:rPr>
      </w:pPr>
      <w:hyperlink w:anchor="_Toc46999506" w:history="1">
        <w:r w:rsidR="008B4952" w:rsidRPr="002F02AC">
          <w:rPr>
            <w:rStyle w:val="Hyperlink"/>
          </w:rPr>
          <w:t>Services en Ligne exclus du DPA</w:t>
        </w:r>
        <w:r w:rsidR="008B4952">
          <w:rPr>
            <w:webHidden/>
          </w:rPr>
          <w:tab/>
        </w:r>
        <w:r w:rsidR="008B4952">
          <w:rPr>
            <w:webHidden/>
          </w:rPr>
          <w:fldChar w:fldCharType="begin"/>
        </w:r>
        <w:r w:rsidR="008B4952">
          <w:rPr>
            <w:webHidden/>
          </w:rPr>
          <w:instrText xml:space="preserve"> PAGEREF _Toc46999506 \h </w:instrText>
        </w:r>
        <w:r w:rsidR="008B4952">
          <w:rPr>
            <w:webHidden/>
          </w:rPr>
        </w:r>
        <w:r w:rsidR="008B4952">
          <w:rPr>
            <w:webHidden/>
          </w:rPr>
          <w:fldChar w:fldCharType="separate"/>
        </w:r>
        <w:r w:rsidR="008B4952">
          <w:rPr>
            <w:webHidden/>
          </w:rPr>
          <w:t>30</w:t>
        </w:r>
        <w:r w:rsidR="008B4952">
          <w:rPr>
            <w:webHidden/>
          </w:rPr>
          <w:fldChar w:fldCharType="end"/>
        </w:r>
      </w:hyperlink>
    </w:p>
    <w:p w14:paraId="01F3B744" w14:textId="567D51E2" w:rsidR="008B4952" w:rsidRDefault="00B95236">
      <w:pPr>
        <w:pStyle w:val="TOC3"/>
        <w:rPr>
          <w:rFonts w:eastAsiaTheme="minorEastAsia"/>
          <w:b w:val="0"/>
          <w:smallCaps w:val="0"/>
          <w:sz w:val="22"/>
          <w:lang w:val="en-US" w:eastAsia="en-US" w:bidi="ar-SA"/>
        </w:rPr>
      </w:pPr>
      <w:hyperlink w:anchor="_Toc46999507" w:history="1">
        <w:r w:rsidR="008B4952" w:rsidRPr="002F02AC">
          <w:rPr>
            <w:rStyle w:val="Hyperlink"/>
          </w:rPr>
          <w:t>Services en Ligne Core</w:t>
        </w:r>
        <w:r w:rsidR="008B4952">
          <w:rPr>
            <w:webHidden/>
          </w:rPr>
          <w:tab/>
        </w:r>
        <w:r w:rsidR="008B4952">
          <w:rPr>
            <w:webHidden/>
          </w:rPr>
          <w:fldChar w:fldCharType="begin"/>
        </w:r>
        <w:r w:rsidR="008B4952">
          <w:rPr>
            <w:webHidden/>
          </w:rPr>
          <w:instrText xml:space="preserve"> PAGEREF _Toc46999507 \h </w:instrText>
        </w:r>
        <w:r w:rsidR="008B4952">
          <w:rPr>
            <w:webHidden/>
          </w:rPr>
        </w:r>
        <w:r w:rsidR="008B4952">
          <w:rPr>
            <w:webHidden/>
          </w:rPr>
          <w:fldChar w:fldCharType="separate"/>
        </w:r>
        <w:r w:rsidR="008B4952">
          <w:rPr>
            <w:webHidden/>
          </w:rPr>
          <w:t>30</w:t>
        </w:r>
        <w:r w:rsidR="008B4952">
          <w:rPr>
            <w:webHidden/>
          </w:rPr>
          <w:fldChar w:fldCharType="end"/>
        </w:r>
      </w:hyperlink>
    </w:p>
    <w:p w14:paraId="7DCA54E9" w14:textId="2BD5623D" w:rsidR="008B4952" w:rsidRDefault="00B95236">
      <w:pPr>
        <w:pStyle w:val="TOC3"/>
        <w:rPr>
          <w:rFonts w:eastAsiaTheme="minorEastAsia"/>
          <w:b w:val="0"/>
          <w:smallCaps w:val="0"/>
          <w:sz w:val="22"/>
          <w:lang w:val="en-US" w:eastAsia="en-US" w:bidi="ar-SA"/>
        </w:rPr>
      </w:pPr>
      <w:hyperlink w:anchor="_Toc46999508" w:history="1">
        <w:r w:rsidR="008B4952" w:rsidRPr="002F02AC">
          <w:rPr>
            <w:rStyle w:val="Hyperlink"/>
          </w:rPr>
          <w:t>Bing Maps</w:t>
        </w:r>
        <w:r w:rsidR="008B4952">
          <w:rPr>
            <w:webHidden/>
          </w:rPr>
          <w:tab/>
        </w:r>
        <w:r w:rsidR="008B4952">
          <w:rPr>
            <w:webHidden/>
          </w:rPr>
          <w:fldChar w:fldCharType="begin"/>
        </w:r>
        <w:r w:rsidR="008B4952">
          <w:rPr>
            <w:webHidden/>
          </w:rPr>
          <w:instrText xml:space="preserve"> PAGEREF _Toc46999508 \h </w:instrText>
        </w:r>
        <w:r w:rsidR="008B4952">
          <w:rPr>
            <w:webHidden/>
          </w:rPr>
        </w:r>
        <w:r w:rsidR="008B4952">
          <w:rPr>
            <w:webHidden/>
          </w:rPr>
          <w:fldChar w:fldCharType="separate"/>
        </w:r>
        <w:r w:rsidR="008B4952">
          <w:rPr>
            <w:webHidden/>
          </w:rPr>
          <w:t>32</w:t>
        </w:r>
        <w:r w:rsidR="008B4952">
          <w:rPr>
            <w:webHidden/>
          </w:rPr>
          <w:fldChar w:fldCharType="end"/>
        </w:r>
      </w:hyperlink>
    </w:p>
    <w:p w14:paraId="56286B1A" w14:textId="6462AB7F" w:rsidR="008B4952" w:rsidRDefault="00B95236">
      <w:pPr>
        <w:pStyle w:val="TOC3"/>
        <w:rPr>
          <w:rFonts w:eastAsiaTheme="minorEastAsia"/>
          <w:b w:val="0"/>
          <w:smallCaps w:val="0"/>
          <w:sz w:val="22"/>
          <w:lang w:val="en-US" w:eastAsia="en-US" w:bidi="ar-SA"/>
        </w:rPr>
      </w:pPr>
      <w:hyperlink w:anchor="_Toc46999509" w:history="1">
        <w:r w:rsidR="008B4952" w:rsidRPr="002F02AC">
          <w:rPr>
            <w:rStyle w:val="Hyperlink"/>
          </w:rPr>
          <w:t>Services Professionnels</w:t>
        </w:r>
        <w:r w:rsidR="008B4952">
          <w:rPr>
            <w:webHidden/>
          </w:rPr>
          <w:tab/>
        </w:r>
        <w:r w:rsidR="008B4952">
          <w:rPr>
            <w:webHidden/>
          </w:rPr>
          <w:fldChar w:fldCharType="begin"/>
        </w:r>
        <w:r w:rsidR="008B4952">
          <w:rPr>
            <w:webHidden/>
          </w:rPr>
          <w:instrText xml:space="preserve"> PAGEREF _Toc46999509 \h </w:instrText>
        </w:r>
        <w:r w:rsidR="008B4952">
          <w:rPr>
            <w:webHidden/>
          </w:rPr>
        </w:r>
        <w:r w:rsidR="008B4952">
          <w:rPr>
            <w:webHidden/>
          </w:rPr>
          <w:fldChar w:fldCharType="separate"/>
        </w:r>
        <w:r w:rsidR="008B4952">
          <w:rPr>
            <w:webHidden/>
          </w:rPr>
          <w:t>32</w:t>
        </w:r>
        <w:r w:rsidR="008B4952">
          <w:rPr>
            <w:webHidden/>
          </w:rPr>
          <w:fldChar w:fldCharType="end"/>
        </w:r>
      </w:hyperlink>
    </w:p>
    <w:p w14:paraId="67A1A9F9" w14:textId="2543B6CB" w:rsidR="008B4952" w:rsidRDefault="00B95236">
      <w:pPr>
        <w:pStyle w:val="TOC3"/>
        <w:rPr>
          <w:rFonts w:eastAsiaTheme="minorEastAsia"/>
          <w:b w:val="0"/>
          <w:smallCaps w:val="0"/>
          <w:sz w:val="22"/>
          <w:lang w:val="en-US" w:eastAsia="en-US" w:bidi="ar-SA"/>
        </w:rPr>
      </w:pPr>
      <w:hyperlink w:anchor="_Toc46999510" w:history="1">
        <w:r w:rsidR="008B4952" w:rsidRPr="002F02AC">
          <w:rPr>
            <w:rStyle w:val="Hyperlink"/>
          </w:rPr>
          <w:t>Avertissement relatif à l'encodage H.265/HEVC Azure Media Services</w:t>
        </w:r>
        <w:r w:rsidR="008B4952">
          <w:rPr>
            <w:webHidden/>
          </w:rPr>
          <w:tab/>
        </w:r>
        <w:r w:rsidR="008B4952">
          <w:rPr>
            <w:webHidden/>
          </w:rPr>
          <w:fldChar w:fldCharType="begin"/>
        </w:r>
        <w:r w:rsidR="008B4952">
          <w:rPr>
            <w:webHidden/>
          </w:rPr>
          <w:instrText xml:space="preserve"> PAGEREF _Toc46999510 \h </w:instrText>
        </w:r>
        <w:r w:rsidR="008B4952">
          <w:rPr>
            <w:webHidden/>
          </w:rPr>
        </w:r>
        <w:r w:rsidR="008B4952">
          <w:rPr>
            <w:webHidden/>
          </w:rPr>
          <w:fldChar w:fldCharType="separate"/>
        </w:r>
        <w:r w:rsidR="008B4952">
          <w:rPr>
            <w:webHidden/>
          </w:rPr>
          <w:t>34</w:t>
        </w:r>
        <w:r w:rsidR="008B4952">
          <w:rPr>
            <w:webHidden/>
          </w:rPr>
          <w:fldChar w:fldCharType="end"/>
        </w:r>
      </w:hyperlink>
    </w:p>
    <w:p w14:paraId="40029404" w14:textId="05FB2B0A" w:rsidR="008B4952" w:rsidRDefault="00B95236">
      <w:pPr>
        <w:pStyle w:val="TOC3"/>
        <w:rPr>
          <w:rFonts w:eastAsiaTheme="minorEastAsia"/>
          <w:b w:val="0"/>
          <w:smallCaps w:val="0"/>
          <w:sz w:val="22"/>
          <w:lang w:val="en-US" w:eastAsia="en-US" w:bidi="ar-SA"/>
        </w:rPr>
      </w:pPr>
      <w:hyperlink w:anchor="_Toc46999511" w:history="1">
        <w:r w:rsidR="008B4952" w:rsidRPr="002F02AC">
          <w:rPr>
            <w:rStyle w:val="Hyperlink"/>
          </w:rPr>
          <w:t>Avertissement relatif à Adobe Flash Player</w:t>
        </w:r>
        <w:r w:rsidR="008B4952">
          <w:rPr>
            <w:webHidden/>
          </w:rPr>
          <w:tab/>
        </w:r>
        <w:r w:rsidR="008B4952">
          <w:rPr>
            <w:webHidden/>
          </w:rPr>
          <w:fldChar w:fldCharType="begin"/>
        </w:r>
        <w:r w:rsidR="008B4952">
          <w:rPr>
            <w:webHidden/>
          </w:rPr>
          <w:instrText xml:space="preserve"> PAGEREF _Toc46999511 \h </w:instrText>
        </w:r>
        <w:r w:rsidR="008B4952">
          <w:rPr>
            <w:webHidden/>
          </w:rPr>
        </w:r>
        <w:r w:rsidR="008B4952">
          <w:rPr>
            <w:webHidden/>
          </w:rPr>
          <w:fldChar w:fldCharType="separate"/>
        </w:r>
        <w:r w:rsidR="008B4952">
          <w:rPr>
            <w:webHidden/>
          </w:rPr>
          <w:t>34</w:t>
        </w:r>
        <w:r w:rsidR="008B4952">
          <w:rPr>
            <w:webHidden/>
          </w:rPr>
          <w:fldChar w:fldCharType="end"/>
        </w:r>
      </w:hyperlink>
    </w:p>
    <w:p w14:paraId="3DF54022" w14:textId="0CFFAD24" w:rsidR="008B4952" w:rsidRDefault="00B95236">
      <w:pPr>
        <w:pStyle w:val="TOC3"/>
        <w:rPr>
          <w:rFonts w:eastAsiaTheme="minorEastAsia"/>
          <w:b w:val="0"/>
          <w:smallCaps w:val="0"/>
          <w:sz w:val="22"/>
          <w:lang w:val="en-US" w:eastAsia="en-US" w:bidi="ar-SA"/>
        </w:rPr>
      </w:pPr>
      <w:hyperlink w:anchor="_Toc46999512" w:history="1">
        <w:r w:rsidR="008B4952" w:rsidRPr="002F02AC">
          <w:rPr>
            <w:rStyle w:val="Hyperlink"/>
          </w:rPr>
          <w:t>Avertissement relatif aux normes visuelles H.264/AVC et MPEG-4 Part 2 et aux normes vidéo VC-1 et MPEG-2</w:t>
        </w:r>
        <w:r w:rsidR="008B4952">
          <w:rPr>
            <w:webHidden/>
          </w:rPr>
          <w:tab/>
        </w:r>
        <w:r w:rsidR="008B4952">
          <w:rPr>
            <w:webHidden/>
          </w:rPr>
          <w:fldChar w:fldCharType="begin"/>
        </w:r>
        <w:r w:rsidR="008B4952">
          <w:rPr>
            <w:webHidden/>
          </w:rPr>
          <w:instrText xml:space="preserve"> PAGEREF _Toc46999512 \h </w:instrText>
        </w:r>
        <w:r w:rsidR="008B4952">
          <w:rPr>
            <w:webHidden/>
          </w:rPr>
        </w:r>
        <w:r w:rsidR="008B4952">
          <w:rPr>
            <w:webHidden/>
          </w:rPr>
          <w:fldChar w:fldCharType="separate"/>
        </w:r>
        <w:r w:rsidR="008B4952">
          <w:rPr>
            <w:webHidden/>
          </w:rPr>
          <w:t>34</w:t>
        </w:r>
        <w:r w:rsidR="008B4952">
          <w:rPr>
            <w:webHidden/>
          </w:rPr>
          <w:fldChar w:fldCharType="end"/>
        </w:r>
      </w:hyperlink>
    </w:p>
    <w:p w14:paraId="04AA3AA9" w14:textId="44E3C6C6" w:rsidR="008B4952" w:rsidRDefault="00B95236">
      <w:pPr>
        <w:pStyle w:val="TOC1"/>
        <w:tabs>
          <w:tab w:val="right" w:leader="dot" w:pos="5030"/>
        </w:tabs>
        <w:rPr>
          <w:rFonts w:eastAsiaTheme="minorEastAsia"/>
          <w:b w:val="0"/>
          <w:caps w:val="0"/>
          <w:noProof/>
          <w:sz w:val="22"/>
          <w:lang w:val="en-US" w:eastAsia="en-US" w:bidi="ar-SA"/>
        </w:rPr>
      </w:pPr>
      <w:hyperlink w:anchor="_Toc46999513" w:history="1">
        <w:r w:rsidR="008B4952" w:rsidRPr="002F02AC">
          <w:rPr>
            <w:rStyle w:val="Hyperlink"/>
            <w:noProof/>
          </w:rPr>
          <w:t>Annexe 2 - Suites de Licences d’Abonnement</w:t>
        </w:r>
        <w:r w:rsidR="008B4952">
          <w:rPr>
            <w:noProof/>
            <w:webHidden/>
          </w:rPr>
          <w:tab/>
        </w:r>
        <w:r w:rsidR="008B4952">
          <w:rPr>
            <w:noProof/>
            <w:webHidden/>
          </w:rPr>
          <w:fldChar w:fldCharType="begin"/>
        </w:r>
        <w:r w:rsidR="008B4952">
          <w:rPr>
            <w:noProof/>
            <w:webHidden/>
          </w:rPr>
          <w:instrText xml:space="preserve"> PAGEREF _Toc46999513 \h </w:instrText>
        </w:r>
        <w:r w:rsidR="008B4952">
          <w:rPr>
            <w:noProof/>
            <w:webHidden/>
          </w:rPr>
        </w:r>
        <w:r w:rsidR="008B4952">
          <w:rPr>
            <w:noProof/>
            <w:webHidden/>
          </w:rPr>
          <w:fldChar w:fldCharType="separate"/>
        </w:r>
        <w:r w:rsidR="008B4952">
          <w:rPr>
            <w:noProof/>
            <w:webHidden/>
          </w:rPr>
          <w:t>35</w:t>
        </w:r>
        <w:r w:rsidR="008B4952">
          <w:rPr>
            <w:noProof/>
            <w:webHidden/>
          </w:rPr>
          <w:fldChar w:fldCharType="end"/>
        </w:r>
      </w:hyperlink>
    </w:p>
    <w:p w14:paraId="119924DD" w14:textId="4E2AC881" w:rsidR="008B4952" w:rsidRDefault="00B95236">
      <w:pPr>
        <w:pStyle w:val="TOC3"/>
        <w:rPr>
          <w:rFonts w:eastAsiaTheme="minorEastAsia"/>
          <w:b w:val="0"/>
          <w:smallCaps w:val="0"/>
          <w:sz w:val="22"/>
          <w:lang w:val="en-US" w:eastAsia="en-US" w:bidi="ar-SA"/>
        </w:rPr>
      </w:pPr>
      <w:hyperlink w:anchor="_Toc46999514" w:history="1">
        <w:r w:rsidR="008B4952" w:rsidRPr="002F02AC">
          <w:rPr>
            <w:rStyle w:val="Hyperlink"/>
          </w:rPr>
          <w:t>Secteur Public</w:t>
        </w:r>
        <w:r w:rsidR="008B4952">
          <w:rPr>
            <w:webHidden/>
          </w:rPr>
          <w:tab/>
        </w:r>
        <w:r w:rsidR="008B4952">
          <w:rPr>
            <w:webHidden/>
          </w:rPr>
          <w:fldChar w:fldCharType="begin"/>
        </w:r>
        <w:r w:rsidR="008B4952">
          <w:rPr>
            <w:webHidden/>
          </w:rPr>
          <w:instrText xml:space="preserve"> PAGEREF _Toc46999514 \h </w:instrText>
        </w:r>
        <w:r w:rsidR="008B4952">
          <w:rPr>
            <w:webHidden/>
          </w:rPr>
        </w:r>
        <w:r w:rsidR="008B4952">
          <w:rPr>
            <w:webHidden/>
          </w:rPr>
          <w:fldChar w:fldCharType="separate"/>
        </w:r>
        <w:r w:rsidR="008B4952">
          <w:rPr>
            <w:webHidden/>
          </w:rPr>
          <w:t>36</w:t>
        </w:r>
        <w:r w:rsidR="008B4952">
          <w:rPr>
            <w:webHidden/>
          </w:rPr>
          <w:fldChar w:fldCharType="end"/>
        </w:r>
      </w:hyperlink>
    </w:p>
    <w:p w14:paraId="092C9288" w14:textId="3B27DFFE"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2" w:name="Introduction"/>
      <w:bookmarkStart w:id="3" w:name="_Toc507768531"/>
      <w:bookmarkStart w:id="4" w:name="_Toc507239485"/>
      <w:bookmarkStart w:id="5" w:name="_Toc46999445"/>
      <w:bookmarkStart w:id="6" w:name="_Toc378147615"/>
      <w:bookmarkStart w:id="7" w:name="_Toc378151517"/>
      <w:bookmarkStart w:id="8" w:name="_Toc379797094"/>
      <w:bookmarkStart w:id="9" w:name="_Toc380513120"/>
      <w:bookmarkStart w:id="10" w:name="_Toc380655159"/>
      <w:bookmarkStart w:id="11" w:name="_Toc383415077"/>
      <w:r>
        <w:lastRenderedPageBreak/>
        <w:t>Introduction</w:t>
      </w:r>
      <w:bookmarkEnd w:id="2"/>
      <w:bookmarkEnd w:id="3"/>
      <w:bookmarkEnd w:id="4"/>
      <w:bookmarkEnd w:id="5"/>
    </w:p>
    <w:p w14:paraId="395A88D1" w14:textId="1B810C9C" w:rsidR="005C20D3" w:rsidRDefault="00580C10" w:rsidP="005C20D3">
      <w:pPr>
        <w:pStyle w:val="ProductList-Body"/>
        <w:spacing w:after="240"/>
      </w:pPr>
      <w:bookmarkStart w:id="12" w:name="_Toc507768532"/>
      <w:r>
        <w:t>Les parties conviennent que les présentes Conditions des Services en Ligne régissent l’utilisation des Services en Ligne par le Client et que le DPA (défini ci-dessous) énonce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incluant sans s’y limiter, les conditions de l’Annexe 1 et les conditions du DPA pour le traitement et la sécurité des Données des Services Professionnels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 En cas de conflit ou d’incohérence entre le DPA et toute autre condition dans le contrat de licence en volume du Client (y compris les Conditions relatives aux Produits ou les Conditions des Services en Ligne), le DPA prévaut</w:t>
      </w:r>
      <w:r w:rsidR="005C20D3">
        <w:t>.</w:t>
      </w:r>
    </w:p>
    <w:p w14:paraId="22C0C5D0" w14:textId="77777777" w:rsidR="00CD3005" w:rsidRDefault="00CD3005" w:rsidP="00CD3005">
      <w:pPr>
        <w:pStyle w:val="ProductList-SubSubSectionHeading"/>
        <w:outlineLvl w:val="1"/>
      </w:pPr>
      <w:bookmarkStart w:id="13" w:name="_Toc46999446"/>
      <w:r>
        <w:t>Contrats de Niveau de Service</w:t>
      </w:r>
      <w:bookmarkEnd w:id="12"/>
      <w:bookmarkEnd w:id="13"/>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4" w:name="_Toc507768533"/>
      <w:bookmarkStart w:id="15" w:name="_Toc46999447"/>
      <w:r>
        <w:t>Conditions des Services en Ligne et Mises à jour applicables</w:t>
      </w:r>
      <w:bookmarkEnd w:id="14"/>
      <w:bookmarkEnd w:id="15"/>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6" w:name="_Toc507768534"/>
      <w:bookmarkStart w:id="17" w:name="_Toc46999448"/>
      <w:r>
        <w:t>Notifications électroniques</w:t>
      </w:r>
      <w:bookmarkEnd w:id="16"/>
      <w:bookmarkEnd w:id="17"/>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8" w:name="_Toc507768535"/>
      <w:bookmarkStart w:id="19" w:name="_Toc507239486"/>
      <w:bookmarkStart w:id="20" w:name="_Toc46999449"/>
      <w:r>
        <w:t>Versions antérieures</w:t>
      </w:r>
      <w:bookmarkEnd w:id="18"/>
      <w:bookmarkEnd w:id="19"/>
      <w:bookmarkEnd w:id="20"/>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6999450"/>
      <w:r>
        <w:t>Explication et Synthèse des Modifications</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DA350B" w14:paraId="2110FF4F" w14:textId="77777777" w:rsidTr="0057407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4E596AB" w14:textId="77777777" w:rsidR="00DA350B" w:rsidRDefault="00DA350B" w:rsidP="00574077">
            <w:pPr>
              <w:pStyle w:val="ProductList-TableBody"/>
            </w:pPr>
            <w:r>
              <w:rPr>
                <w:color w:val="FFFFFF"/>
              </w:rPr>
              <w:t>Ajouts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6D1FE2D" w14:textId="77777777" w:rsidR="00DA350B" w:rsidRDefault="00DA350B" w:rsidP="00574077">
            <w:pPr>
              <w:pStyle w:val="ProductList-TableBody"/>
            </w:pPr>
            <w:r>
              <w:rPr>
                <w:color w:val="FFFFFF"/>
              </w:rPr>
              <w:t>Suppressions</w:t>
            </w:r>
          </w:p>
        </w:tc>
      </w:tr>
      <w:tr w:rsidR="00DA350B" w14:paraId="3C698C29" w14:textId="77777777" w:rsidTr="00574077">
        <w:tc>
          <w:tcPr>
            <w:tcW w:w="5400" w:type="dxa"/>
            <w:tcBorders>
              <w:top w:val="single" w:sz="4" w:space="0" w:color="000000"/>
              <w:left w:val="single" w:sz="4" w:space="0" w:color="000000"/>
              <w:bottom w:val="single" w:sz="4" w:space="0" w:color="000000"/>
              <w:right w:val="single" w:sz="4" w:space="0" w:color="000000"/>
            </w:tcBorders>
          </w:tcPr>
          <w:p w14:paraId="241F2FF3" w14:textId="4E68A0AD" w:rsidR="00DA350B" w:rsidRDefault="0030258D" w:rsidP="00574077">
            <w:pPr>
              <w:pStyle w:val="ProductList-TableBody"/>
            </w:pPr>
            <w:r>
              <w:t>Agents virtuels Microsoft Power</w:t>
            </w:r>
          </w:p>
        </w:tc>
        <w:tc>
          <w:tcPr>
            <w:tcW w:w="5390" w:type="dxa"/>
            <w:tcBorders>
              <w:top w:val="single" w:sz="4" w:space="0" w:color="000000"/>
              <w:left w:val="single" w:sz="4" w:space="0" w:color="000000"/>
              <w:bottom w:val="single" w:sz="4" w:space="0" w:color="000000"/>
              <w:right w:val="single" w:sz="4" w:space="0" w:color="000000"/>
            </w:tcBorders>
          </w:tcPr>
          <w:p w14:paraId="5B7F443C" w14:textId="77777777" w:rsidR="00DA350B" w:rsidRDefault="00DA350B" w:rsidP="00574077">
            <w:pPr>
              <w:pStyle w:val="ProductList-TableBody"/>
            </w:pPr>
          </w:p>
        </w:tc>
      </w:tr>
    </w:tbl>
    <w:p w14:paraId="3832DCFB" w14:textId="77777777" w:rsidR="00DA350B" w:rsidRDefault="00DA350B" w:rsidP="00DA350B">
      <w:pPr>
        <w:pStyle w:val="ProductList-ClauseHeading"/>
        <w:keepNext w:val="0"/>
      </w:pPr>
    </w:p>
    <w:p w14:paraId="0E6F0495" w14:textId="77777777" w:rsidR="0030258D" w:rsidRPr="00CF31D1" w:rsidRDefault="0030258D" w:rsidP="0030258D">
      <w:pPr>
        <w:pStyle w:val="ProductList-ClauseHeading"/>
        <w:keepNext w:val="0"/>
      </w:pPr>
      <w:r>
        <w:t>Services en Ligne</w:t>
      </w:r>
    </w:p>
    <w:p w14:paraId="540F9348" w14:textId="168B1B06" w:rsidR="0030258D" w:rsidRPr="00CF31D1" w:rsidRDefault="00B95236" w:rsidP="0030258D">
      <w:pPr>
        <w:pStyle w:val="ProductList-Body"/>
      </w:pPr>
      <w:hyperlink w:anchor="M365Applications" w:tooltip="Microsoft 365 Applications" w:history="1">
        <w:r w:rsidR="0030258D">
          <w:rPr>
            <w:rStyle w:val="Hyperlink"/>
          </w:rPr>
          <w:t>Microsoft 365 Applications</w:t>
        </w:r>
      </w:hyperlink>
      <w:r w:rsidR="0030258D" w:rsidRPr="00DD2C6A">
        <w:rPr>
          <w:rStyle w:val="Hyperlink"/>
        </w:rPr>
        <w:t> </w:t>
      </w:r>
      <w:r w:rsidR="0030258D">
        <w:t xml:space="preserve">: Ajout de termes pour préciser que lorsque des versions mobiles des applications Microsoft 365 </w:t>
      </w:r>
      <w:r w:rsidR="0030258D">
        <w:rPr>
          <w:rFonts w:ascii="Calibri" w:eastAsia="Calibri" w:hAnsi="Calibri" w:cs="Arial"/>
        </w:rPr>
        <w:t>sont utilisées avec un compte professionnel ou scolaire pour accéder à des services en ligne régis par le présent TSO, les conditions du TSO qui régissent le Service en ligne concerné s'appliquent à cette utilisation des applications mobiles M365 Les engagements de Microsoft relatifs aux applications mobiles M365 ne s'étendent pas au traitement des données, aux politiques ou aux pratiques des fournisseurs tiers de plateformes mobiles sur lesquelles les applications mobiles fonctionnent (par exemple, Apple, Google)</w:t>
      </w:r>
    </w:p>
    <w:p w14:paraId="7492121C" w14:textId="77777777" w:rsidR="0030258D" w:rsidRPr="00CF31D1" w:rsidRDefault="0030258D" w:rsidP="0030258D">
      <w:pPr>
        <w:pStyle w:val="ProductList-Body"/>
      </w:pPr>
    </w:p>
    <w:p w14:paraId="22CDBE06" w14:textId="77777777" w:rsidR="0030258D" w:rsidRPr="00CF31D1" w:rsidRDefault="0030258D" w:rsidP="0030258D">
      <w:pPr>
        <w:pStyle w:val="ProductList-ClauseHeading"/>
        <w:keepNext w:val="0"/>
      </w:pPr>
      <w:r>
        <w:t>Annexe 1 – Notifications</w:t>
      </w:r>
    </w:p>
    <w:p w14:paraId="2B526F01" w14:textId="2B8B3645" w:rsidR="000B4B3C" w:rsidRDefault="00B95236" w:rsidP="0030258D">
      <w:pPr>
        <w:pStyle w:val="ProductList-Body"/>
      </w:pPr>
      <w:hyperlink w:anchor="ServicesenLigneCore" w:tooltip="Services en Ligne Core" w:history="1">
        <w:r w:rsidR="0030258D">
          <w:rPr>
            <w:rStyle w:val="Hyperlink"/>
          </w:rPr>
          <w:t>Services en Ligne Core</w:t>
        </w:r>
      </w:hyperlink>
      <w:r w:rsidR="0030258D">
        <w:t> : Ajout de Dynamics 365 Customer Insights à la liste de Microsoft Dynamics 365 Core Services. Ajout de Microsoft Virtual Agents à la liste de Microsoft Power Platform Core Services.. Ajout de Cortana à la liste des Services Core d'Office 365</w:t>
      </w:r>
      <w:r w:rsidR="000B4B3C">
        <w:t>.</w:t>
      </w:r>
    </w:p>
    <w:p w14:paraId="22834303" w14:textId="14793815" w:rsidR="00D037E1" w:rsidRDefault="000B4B3C" w:rsidP="000B4B3C">
      <w:pPr>
        <w:pStyle w:val="ProductList-Body"/>
        <w:shd w:val="clear" w:color="auto" w:fill="A6A6A6" w:themeFill="background1" w:themeFillShade="A6"/>
        <w:spacing w:before="120" w:after="240"/>
        <w:jc w:val="right"/>
        <w:rPr>
          <w:b/>
          <w:color w:val="00188F"/>
        </w:rPr>
      </w:pPr>
      <w:r>
        <w:t xml:space="preserve"> </w:t>
      </w: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1" w:name="_Toc507768537"/>
      <w:bookmarkStart w:id="32" w:name="_Toc507239489"/>
      <w:bookmarkStart w:id="33" w:name="_Toc46999451"/>
      <w:bookmarkStart w:id="34" w:name="Definitions"/>
      <w:bookmarkEnd w:id="6"/>
      <w:bookmarkEnd w:id="7"/>
      <w:bookmarkEnd w:id="8"/>
      <w:bookmarkEnd w:id="9"/>
      <w:bookmarkEnd w:id="10"/>
      <w:bookmarkEnd w:id="11"/>
      <w:r>
        <w:lastRenderedPageBreak/>
        <w:t>Définitions</w:t>
      </w:r>
      <w:bookmarkEnd w:id="31"/>
      <w:bookmarkEnd w:id="32"/>
      <w:bookmarkEnd w:id="33"/>
    </w:p>
    <w:bookmarkEnd w:id="34"/>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11FFDAA2" w:rsidR="00CD3005" w:rsidRDefault="00CD3005" w:rsidP="00CD3005">
      <w:pPr>
        <w:pStyle w:val="ProductList-Body"/>
        <w:spacing w:after="120"/>
      </w:pPr>
      <w:r>
        <w:t xml:space="preserve">« Services en Ligne Core » </w:t>
      </w:r>
      <w:r w:rsidR="00580C10">
        <w:t>désigne les Services en Ligne répertoriés comme des Services en Ligne Core dans l’Annexe 1</w:t>
      </w:r>
      <w:r>
        <w:t>.</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186EAD3D" w14:textId="43721F20" w:rsidR="00580C10" w:rsidRPr="00874919" w:rsidRDefault="00F16B55" w:rsidP="00580C10">
      <w:pPr>
        <w:pStyle w:val="ProductList-Body"/>
        <w:spacing w:after="110"/>
      </w:pPr>
      <w:r>
        <w:t xml:space="preserve">« Addendum relatif à la Protection des Données » (DPA) désigne l’Addendum relatif à la protection des données des services en ligne de Microsoft publié sur </w:t>
      </w:r>
      <w:hyperlink r:id="rId18" w:history="1">
        <w:r>
          <w:rPr>
            <w:rStyle w:val="Hyperlink"/>
          </w:rPr>
          <w:t>https://aka.ms/DPA</w:t>
        </w:r>
      </w:hyperlink>
      <w:r w:rsidR="00580C10">
        <w:t>.</w:t>
      </w:r>
    </w:p>
    <w:p w14:paraId="78B1E5C0" w14:textId="085C28D1" w:rsidR="00CD3005" w:rsidRPr="00874919" w:rsidRDefault="00CD3005" w:rsidP="00580C10">
      <w:pPr>
        <w:pStyle w:val="ProductList-Body"/>
        <w:spacing w:after="120"/>
      </w:pPr>
      <w:r>
        <w:t>« Utilisateur externe » désigne l’utilisateur d’un Service en Ligne n’étant ni un employé, ni un prestataire ou représentant sur site du Client ou de ses Affiliés.</w:t>
      </w:r>
    </w:p>
    <w:p w14:paraId="4DD7F79B" w14:textId="12DA410B"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60CA3CDC" w14:textId="77777777" w:rsidR="00580C10" w:rsidRDefault="00580C10" w:rsidP="00580C10">
      <w:pPr>
        <w:pStyle w:val="ProductList-Body"/>
        <w:spacing w:after="110"/>
      </w:pPr>
      <w:r>
        <w:t xml:space="preserve">« Site des Licences en Volume » désigne le site </w:t>
      </w:r>
      <w:hyperlink r:id="rId19" w:history="1">
        <w:r>
          <w:rPr>
            <w:rStyle w:val="Hyperlink"/>
          </w:rPr>
          <w:t>http://www.microsoft.com/licensing/contracts</w:t>
        </w:r>
      </w:hyperlink>
      <w:r>
        <w:t xml:space="preserve"> ou un site ultérieur.</w:t>
      </w:r>
    </w:p>
    <w:p w14:paraId="3169C9C9" w14:textId="71E3A5FE" w:rsidR="00276A7A" w:rsidRDefault="00276A7A" w:rsidP="00580C10">
      <w:pPr>
        <w:pStyle w:val="ProductList-Body"/>
        <w:spacing w:after="120"/>
      </w:pPr>
      <w:r>
        <w:t xml:space="preserve">« Dispositif Concédé Sous Licence » désigne un système matériel physique unique, dédié à l’utilisation du Client, auquel une Licence a été attribuée. Tout dispositif dédié qui est sous la gestion ou le contrôle d'une entité autre que le Client ou l'un de ses Affiliés est soumis à la clause d'Infogérance des </w:t>
      </w:r>
      <w:hyperlink r:id="rId20" w:history="1">
        <w:r>
          <w:rPr>
            <w:rStyle w:val="Hyperlink"/>
          </w:rPr>
          <w:t>Conditions relatives aux Produits</w:t>
        </w:r>
      </w:hyperlink>
      <w:r>
        <w:t xml:space="preserve"> disponibles à l'adresse </w:t>
      </w:r>
      <w:hyperlink r:id="rId21" w:history="1">
        <w:r>
          <w:rPr>
            <w:rStyle w:val="Hyperlink"/>
          </w:rPr>
          <w:t>http://go.microsoft.com/?linkid=9839207</w:t>
        </w:r>
      </w:hyperlink>
      <w:r>
        <w:t>. Dans cette définition, une partition matérielle ou une lame est considérée comme un dispositif distinct.</w:t>
      </w:r>
    </w:p>
    <w:p w14:paraId="426EE535" w14:textId="77777777" w:rsidR="00276A7A" w:rsidRPr="00874919" w:rsidRDefault="00276A7A" w:rsidP="00276A7A">
      <w:pPr>
        <w:pStyle w:val="ProductList-Body"/>
        <w:spacing w:after="120"/>
      </w:pPr>
      <w:r>
        <w:t xml:space="preserve">« Serveur Réseau » désigne un serveur matériel physique exclusivement dédié à l’utilisation du Client et fournit un assistant ressources aux ordinateurs d'un réseau. Tout serveur dédié qui est sous la gestion ou le contrôle d'une entité autre que le Client ou l'un de ses Affiliés est soumis à la clause d'Infogérance des </w:t>
      </w:r>
      <w:hyperlink r:id="rId22" w:history="1">
        <w:r>
          <w:rPr>
            <w:rStyle w:val="Hyperlink"/>
          </w:rPr>
          <w:t>Conditions relatives aux Produits</w:t>
        </w:r>
      </w:hyperlink>
      <w:r>
        <w:t xml:space="preserve">. Ces Conditions relatives aux Produits sont disponibles à la page </w:t>
      </w:r>
      <w:hyperlink r:id="rId23" w:history="1">
        <w:r>
          <w:rPr>
            <w:rStyle w:val="Hyperlink"/>
          </w:rPr>
          <w:t>http://go.microsoft.com/?linkid=9839207</w:t>
        </w:r>
      </w:hyperlink>
    </w:p>
    <w:p w14:paraId="5DE964E8" w14:textId="49E04AFB" w:rsidR="008A1E23" w:rsidRPr="00CC13E3" w:rsidRDefault="008A1E23" w:rsidP="00276A7A">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5" w:name="_Toc507239490"/>
      <w:r>
        <w:t>Conditions des Services en Ligne</w:t>
      </w:r>
      <w:bookmarkEnd w:id="35"/>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7D0DCBE7" w14:textId="2716E767" w:rsidR="00CD3005" w:rsidRDefault="00CD3005" w:rsidP="00CD3005">
      <w:pPr>
        <w:pStyle w:val="ProductList-Body"/>
        <w:spacing w:after="120"/>
      </w:pPr>
      <w:r>
        <w:lastRenderedPageBreak/>
        <w:t>« Sous-traitant Ultérieur » désigne les autres sous-traitants utilisés par Microsoft pour traiter les données.</w:t>
      </w:r>
    </w:p>
    <w:p w14:paraId="5E631894" w14:textId="2BD37F99"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08D9298" w14:textId="77777777" w:rsidR="00487776" w:rsidRDefault="00B9523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25"/>
          <w:footerReference w:type="first" r:id="rId26"/>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6" w:name="_Toc507768538"/>
      <w:bookmarkStart w:id="37" w:name="_Toc46999452"/>
      <w:bookmarkStart w:id="38" w:name="GeneralTerms"/>
      <w:r>
        <w:lastRenderedPageBreak/>
        <w:t>Conditions Générales</w:t>
      </w:r>
      <w:bookmarkEnd w:id="36"/>
      <w:bookmarkEnd w:id="37"/>
    </w:p>
    <w:p w14:paraId="46BBBB5A" w14:textId="77777777" w:rsidR="00CD3005" w:rsidRDefault="00CD3005" w:rsidP="00CD3005">
      <w:pPr>
        <w:pStyle w:val="ProductList-SubSubSectionHeading"/>
        <w:outlineLvl w:val="1"/>
      </w:pPr>
      <w:bookmarkStart w:id="39" w:name="_Toc507768539"/>
      <w:bookmarkStart w:id="40" w:name="_Toc46999453"/>
      <w:bookmarkStart w:id="41" w:name="OnlineServicesChanges"/>
      <w:bookmarkEnd w:id="38"/>
      <w:r>
        <w:t>Gestion des licences pour les Services en Ligne</w:t>
      </w:r>
      <w:bookmarkEnd w:id="39"/>
      <w:bookmarkEnd w:id="40"/>
    </w:p>
    <w:bookmarkEnd w:id="41"/>
    <w:p w14:paraId="2B0F3893" w14:textId="2950C92F"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Pr>
            <w:rStyle w:val="Hyperlink"/>
          </w:rPr>
          <w:t>Conditions spécifiques au Service en Ligne</w:t>
        </w:r>
      </w:hyperlink>
      <w:r>
        <w:t xml:space="preserve">. </w:t>
      </w:r>
      <w:hyperlink w:anchor="Attachment2" w:tooltip="L’Annexe 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Pr="0005569C" w:rsidRDefault="00CD3005" w:rsidP="00CD3005">
      <w:pPr>
        <w:pStyle w:val="ProductList-Body"/>
        <w:rPr>
          <w:sz w:val="12"/>
          <w:szCs w:val="12"/>
        </w:rPr>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39440E98" w:rsidR="00CD3005" w:rsidRDefault="00CD3005" w:rsidP="00CD3005">
      <w:pPr>
        <w:pStyle w:val="ProductList-Body"/>
        <w:ind w:left="158"/>
      </w:pPr>
      <w:r>
        <w:t xml:space="preserve">La plupart des SL, mais pas toutes, peuvent être réattribuées. Sauf autorisation dans le présent paragraphe ou dans les </w:t>
      </w:r>
      <w:hyperlink w:anchor="OnlineServiceSpecificTerms" w:tooltip="Conditions spécifiques au Service en 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Pr="0005569C" w:rsidRDefault="00CD3005" w:rsidP="00CD3005">
      <w:pPr>
        <w:pStyle w:val="ProductList-Body"/>
        <w:rPr>
          <w:sz w:val="12"/>
          <w:szCs w:val="12"/>
        </w:rPr>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Pr="0005569C" w:rsidRDefault="00CD3005" w:rsidP="00CD3005">
      <w:pPr>
        <w:pStyle w:val="ProductList-Body"/>
        <w:rPr>
          <w:sz w:val="14"/>
          <w:szCs w:val="14"/>
        </w:rPr>
      </w:pPr>
    </w:p>
    <w:p w14:paraId="250D12D8" w14:textId="77777777" w:rsidR="00CD3005" w:rsidRDefault="00CD3005" w:rsidP="00CD3005">
      <w:pPr>
        <w:pStyle w:val="ProductList-SubSubSectionHeading"/>
        <w:outlineLvl w:val="1"/>
      </w:pPr>
      <w:bookmarkStart w:id="42" w:name="_Toc507768540"/>
      <w:bookmarkStart w:id="43" w:name="_Toc46999454"/>
      <w:r>
        <w:t>Utilisation des Services en Ligne</w:t>
      </w:r>
      <w:bookmarkEnd w:id="42"/>
      <w:bookmarkEnd w:id="43"/>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Pr="0005569C" w:rsidRDefault="00CD3005" w:rsidP="00CD3005">
      <w:pPr>
        <w:pStyle w:val="ProductList-Body"/>
        <w:rPr>
          <w:sz w:val="12"/>
          <w:szCs w:val="12"/>
        </w:rPr>
      </w:pPr>
    </w:p>
    <w:p w14:paraId="3508DF3C" w14:textId="77777777" w:rsidR="00487776" w:rsidRPr="004C41FC" w:rsidRDefault="00487776" w:rsidP="00487776">
      <w:pPr>
        <w:pStyle w:val="ProductList-Body"/>
        <w:ind w:left="158"/>
      </w:pPr>
      <w:r>
        <w:rPr>
          <w:b/>
          <w:bCs/>
          <w:color w:val="0072C6"/>
        </w:rPr>
        <w:t>Règles de Bon Usage</w:t>
      </w:r>
    </w:p>
    <w:p w14:paraId="3068BEB0" w14:textId="77777777" w:rsidR="00487776" w:rsidRDefault="00487776" w:rsidP="00487776">
      <w:pPr>
        <w:pStyle w:val="ProductList-Body"/>
        <w:ind w:left="158"/>
      </w:pPr>
      <w:r>
        <w:t>Ni le Client, ni quiconque accédant à un Service en Ligne par l’intermédiaire du Client n’est autorisé à utiliser un Service en Ligne :</w:t>
      </w:r>
    </w:p>
    <w:p w14:paraId="3D684120" w14:textId="77777777" w:rsidR="00487776" w:rsidRDefault="00487776" w:rsidP="00DD45D6">
      <w:pPr>
        <w:pStyle w:val="ProductList-Body"/>
        <w:numPr>
          <w:ilvl w:val="0"/>
          <w:numId w:val="1"/>
        </w:numPr>
        <w:ind w:left="608" w:hanging="270"/>
      </w:pPr>
      <w:r>
        <w:t>en violation d’une loi, d’une réglementation ou d’une décision ou décret des pouvoirs publics ;</w:t>
      </w:r>
    </w:p>
    <w:p w14:paraId="639744A3" w14:textId="77777777" w:rsidR="00487776" w:rsidRDefault="00487776" w:rsidP="00DD45D6">
      <w:pPr>
        <w:pStyle w:val="ProductList-Body"/>
        <w:numPr>
          <w:ilvl w:val="0"/>
          <w:numId w:val="1"/>
        </w:numPr>
        <w:spacing w:before="40"/>
        <w:ind w:left="608" w:hanging="270"/>
      </w:pPr>
      <w:r>
        <w:t>en violation de droits d’autrui ;</w:t>
      </w:r>
    </w:p>
    <w:p w14:paraId="3D30FD27" w14:textId="77777777" w:rsidR="00487776" w:rsidRDefault="00487776" w:rsidP="00DD45D6">
      <w:pPr>
        <w:pStyle w:val="ProductList-Body"/>
        <w:numPr>
          <w:ilvl w:val="0"/>
          <w:numId w:val="1"/>
        </w:numPr>
        <w:spacing w:before="40"/>
        <w:ind w:left="608" w:hanging="270"/>
      </w:pPr>
      <w:r>
        <w:t>pour tenter d’accéder de façon non autorisée à des services, des appareils, des données, des comptes ou des réseaux ou d’en perturber l’accès ;</w:t>
      </w:r>
    </w:p>
    <w:p w14:paraId="1B6C9624" w14:textId="77777777" w:rsidR="00487776" w:rsidRDefault="00487776" w:rsidP="00DD45D6">
      <w:pPr>
        <w:pStyle w:val="ProductList-Body"/>
        <w:numPr>
          <w:ilvl w:val="0"/>
          <w:numId w:val="1"/>
        </w:numPr>
        <w:spacing w:before="40"/>
        <w:ind w:left="608" w:hanging="270"/>
      </w:pPr>
      <w:r>
        <w:t>pour envoyer des courriers indésirables ou distribuer des programmes malveillants ;</w:t>
      </w:r>
    </w:p>
    <w:p w14:paraId="2FC895CE" w14:textId="77777777" w:rsidR="00487776" w:rsidRDefault="00487776" w:rsidP="00DD45D6">
      <w:pPr>
        <w:pStyle w:val="ProductList-Body"/>
        <w:numPr>
          <w:ilvl w:val="0"/>
          <w:numId w:val="1"/>
        </w:numPr>
        <w:spacing w:before="40"/>
        <w:ind w:left="608" w:hanging="270"/>
      </w:pPr>
      <w:r>
        <w:t>d’une façon qui peut porter atteinte au Service en Ligne ou en perturber l’utilisation par un autre utilisateur ;</w:t>
      </w:r>
    </w:p>
    <w:p w14:paraId="328136A4" w14:textId="77777777" w:rsidR="00574077" w:rsidRDefault="00574077" w:rsidP="00574077">
      <w:pPr>
        <w:pStyle w:val="ProductList-Body"/>
        <w:numPr>
          <w:ilvl w:val="0"/>
          <w:numId w:val="1"/>
        </w:numPr>
        <w:spacing w:before="40" w:line="226" w:lineRule="auto"/>
        <w:ind w:left="605" w:hanging="274"/>
      </w:pPr>
      <w:r>
        <w:t>dans toute application ou situation où la défaillance du Service en ligne pourrait entraîner la mort ou de graves blessures corporelles de toute personne, ou de graves dommages physiques ou environnementaux, sauf conformément à la section Utilisation à Haut Risque ci-dessous ; ou</w:t>
      </w:r>
    </w:p>
    <w:p w14:paraId="221A09FF" w14:textId="77777777" w:rsidR="00574077" w:rsidRDefault="00574077" w:rsidP="00574077">
      <w:pPr>
        <w:pStyle w:val="ProductList-Body"/>
        <w:numPr>
          <w:ilvl w:val="0"/>
          <w:numId w:val="1"/>
        </w:numPr>
        <w:spacing w:before="40" w:after="120" w:line="226" w:lineRule="auto"/>
        <w:ind w:left="619" w:hanging="274"/>
      </w:pPr>
      <w:r>
        <w:t>pour aider ou encourager toute personne à effectuer une des actions qui précèdent.</w:t>
      </w:r>
    </w:p>
    <w:p w14:paraId="5BFE3C00" w14:textId="77777777" w:rsidR="00574077" w:rsidRDefault="00574077" w:rsidP="00574077">
      <w:pPr>
        <w:pStyle w:val="ProductList-Body"/>
        <w:spacing w:line="226" w:lineRule="auto"/>
        <w:ind w:left="158"/>
      </w:pPr>
      <w:r>
        <w:t>La violation des Règles de Bon Usage du présent article peut entraîner la suspension du Service en Ligne. En cas de suspension du service en ligne, Microsoft ne le fera que dans la mesure où cela sera raisonnablement nécessaire. Microsoft avertira le Client avant toute suspension d'un service en ligne pour les raisons mentionnées ci-dessus, excepté si Microsoft estime qu'une suspension immédiate est nécessaire.</w:t>
      </w:r>
    </w:p>
    <w:p w14:paraId="4350A6F7" w14:textId="77777777" w:rsidR="00574077" w:rsidRPr="0005569C" w:rsidRDefault="00574077" w:rsidP="00574077">
      <w:pPr>
        <w:pStyle w:val="ProductList-Body"/>
        <w:spacing w:line="226" w:lineRule="auto"/>
        <w:ind w:left="180"/>
        <w:rPr>
          <w:sz w:val="12"/>
          <w:szCs w:val="12"/>
        </w:rPr>
      </w:pPr>
    </w:p>
    <w:p w14:paraId="082218D7" w14:textId="77777777" w:rsidR="00574077" w:rsidRPr="004A132F" w:rsidRDefault="00574077" w:rsidP="00574077">
      <w:pPr>
        <w:pStyle w:val="ProductList-Body"/>
        <w:spacing w:line="226" w:lineRule="auto"/>
        <w:ind w:left="180"/>
        <w:outlineLvl w:val="2"/>
        <w:rPr>
          <w:b/>
          <w:bCs/>
          <w:color w:val="0072C6"/>
        </w:rPr>
      </w:pPr>
      <w:r>
        <w:rPr>
          <w:b/>
          <w:bCs/>
          <w:color w:val="0072C6"/>
        </w:rPr>
        <w:t>Utilisation à haut risque</w:t>
      </w:r>
    </w:p>
    <w:p w14:paraId="7341E2DB" w14:textId="1F1FB20B" w:rsidR="00CD3005" w:rsidRDefault="00574077" w:rsidP="00574077">
      <w:pPr>
        <w:pStyle w:val="ProductList-Body"/>
        <w:ind w:left="158"/>
      </w:pPr>
      <w:r>
        <w:t>AVERTISSEMENT : Les technologies modernes, et en particulier les technologies de plate-forme, peuvent être utilisées de manière nouvelle et innovante, de sorte que le client doit se demander dans quelle mesure son utilisation spécifique de ces technologies est sûre. Les services en ligne ne visent pas à soutenir une utilisation dans laquelle une interruption de service, un défaut, une erreur ou toute autre défaillance d'un service en ligne pourrait conduire à la mort ou à des blessures corporelles graves de toute personne ou à des dommages physiques ou environnementaux (collectivement, « Utilisation à Haut Risque »). En conséquence, le Client doit concevoir et mettre en œuvre chaque application de sorte que, en cas d'interruption, de défaut, d'erreur ou de toute autre défaillance du Service en ligne, la sécurité des personnes, des biens et de l'environnement ne descende pas en dessous d'un niveau raisonnable, approprié et légal, que ce soit de manière générale ou pour un secteur spécifique. Une Utilisation à Haut Risque des Services en Ligne par le Client est à ses propres risques. Le Client accepte de défendre, indemniser et dégager Microsoft de toute responsabilité à l’égard de tous les dommages, coûts et honoraires d’avocat liés à toute réclamation découlant d'une Utilisation à haut risque associée aux Services en ligne, y compris toute réclamation fondée sur la stricte responsabilité ou que Microsoft a été négligent dans la conception ou la fourniture du Service(s) en ligne au Client. L'obligation d'indemnisation susvisée s'ajoute à toute obligation de défense prévue dans l'accord de licence en volume du client et n'est soumise à aucune limitation ou exclusion de responsabilité contenue dans ces accords</w:t>
      </w:r>
      <w:r w:rsidR="00CD3005">
        <w:t>.</w:t>
      </w:r>
    </w:p>
    <w:p w14:paraId="41A8E265" w14:textId="03A513B6" w:rsidR="00CD3005" w:rsidRPr="0005569C" w:rsidRDefault="00CD3005" w:rsidP="00CD3005">
      <w:pPr>
        <w:pStyle w:val="ProductList-Body"/>
        <w:rPr>
          <w:sz w:val="14"/>
          <w:szCs w:val="14"/>
        </w:rPr>
      </w:pPr>
    </w:p>
    <w:p w14:paraId="212EF2F2" w14:textId="77777777" w:rsidR="00580C10" w:rsidRDefault="00580C10" w:rsidP="00580C10">
      <w:pPr>
        <w:pStyle w:val="ProductList-SubSubSectionHeading"/>
        <w:outlineLvl w:val="1"/>
      </w:pPr>
      <w:bookmarkStart w:id="44" w:name="_Toc26883663"/>
      <w:bookmarkStart w:id="45" w:name="_Toc27047313"/>
      <w:bookmarkStart w:id="46" w:name="_Toc46999455"/>
      <w:bookmarkStart w:id="47" w:name="_Toc507768541"/>
      <w:bookmarkStart w:id="48" w:name="_Toc507239493"/>
      <w:r>
        <w:t>Protection des Données et Sécurité</w:t>
      </w:r>
      <w:bookmarkEnd w:id="44"/>
      <w:bookmarkEnd w:id="45"/>
      <w:bookmarkEnd w:id="46"/>
    </w:p>
    <w:p w14:paraId="212AE1D7" w14:textId="77777777" w:rsidR="00580C10" w:rsidRPr="00D43284" w:rsidRDefault="00580C10" w:rsidP="00580C10">
      <w:pPr>
        <w:pStyle w:val="ProductList-Body"/>
        <w:rPr>
          <w:spacing w:val="-2"/>
        </w:rPr>
      </w:pPr>
      <w:r w:rsidRPr="00D43284">
        <w:rPr>
          <w:spacing w:val="-2"/>
        </w:rPr>
        <w:t>Les conditions du DPA s</w:t>
      </w:r>
      <w:r>
        <w:rPr>
          <w:spacing w:val="-2"/>
        </w:rPr>
        <w:t>’</w:t>
      </w:r>
      <w:r w:rsidRPr="00D43284">
        <w:rPr>
          <w:spacing w:val="-2"/>
        </w:rPr>
        <w:t>appliquent aux Services en Ligne, à l</w:t>
      </w:r>
      <w:r>
        <w:rPr>
          <w:spacing w:val="-2"/>
        </w:rPr>
        <w:t>’</w:t>
      </w:r>
      <w:r w:rsidRPr="00D43284">
        <w:rPr>
          <w:spacing w:val="-2"/>
        </w:rPr>
        <w:t>exception des Services en Ligne énumérés à l</w:t>
      </w:r>
      <w:r>
        <w:rPr>
          <w:spacing w:val="-2"/>
        </w:rPr>
        <w:t>’</w:t>
      </w:r>
      <w:r w:rsidRPr="00D43284">
        <w:rPr>
          <w:spacing w:val="-2"/>
        </w:rPr>
        <w:t>Annexe 1. Pour les Services en Ligne Core, les détails spécifiques aux Services en Ligne sur les pratiques de sécurité et l</w:t>
      </w:r>
      <w:r>
        <w:rPr>
          <w:spacing w:val="-2"/>
        </w:rPr>
        <w:t>’</w:t>
      </w:r>
      <w:r w:rsidRPr="00D43284">
        <w:rPr>
          <w:spacing w:val="-2"/>
        </w:rPr>
        <w:t>emplacement des Données Client au repos figurent à l</w:t>
      </w:r>
      <w:r>
        <w:rPr>
          <w:spacing w:val="-2"/>
        </w:rPr>
        <w:t>’</w:t>
      </w:r>
      <w:r w:rsidRPr="00D43284">
        <w:rPr>
          <w:spacing w:val="-2"/>
        </w:rPr>
        <w:t>Annexe 1.</w:t>
      </w:r>
    </w:p>
    <w:p w14:paraId="070219D5" w14:textId="054FA3C6" w:rsidR="00CD3005" w:rsidRDefault="00CD3005" w:rsidP="00CD3005">
      <w:pPr>
        <w:pStyle w:val="ProductList-SubSubSectionHeading"/>
        <w:outlineLvl w:val="1"/>
      </w:pPr>
      <w:bookmarkStart w:id="49" w:name="_Toc46999456"/>
      <w:r>
        <w:lastRenderedPageBreak/>
        <w:t>Utilisation des logiciels avec le Service en Ligne</w:t>
      </w:r>
      <w:bookmarkEnd w:id="47"/>
      <w:bookmarkEnd w:id="48"/>
      <w:bookmarkEnd w:id="49"/>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05569C" w:rsidRDefault="00AD5F09" w:rsidP="00103924">
      <w:pPr>
        <w:pStyle w:val="ProductList-Body"/>
        <w:rPr>
          <w:sz w:val="12"/>
          <w:szCs w:val="12"/>
        </w:rPr>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1467C06F"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tooltip="Conditions spécifiques au Service en Ligne"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05569C" w:rsidRDefault="00AD5F09" w:rsidP="00AD5F09">
      <w:pPr>
        <w:pStyle w:val="ProductList-Body"/>
        <w:ind w:left="180"/>
        <w:rPr>
          <w:sz w:val="12"/>
          <w:szCs w:val="12"/>
        </w:rPr>
      </w:pPr>
    </w:p>
    <w:p w14:paraId="5DCB55C1" w14:textId="656F93AB" w:rsidR="00103924" w:rsidRPr="00690C65" w:rsidRDefault="00103924" w:rsidP="0005569C">
      <w:pPr>
        <w:pStyle w:val="ProductList-Body"/>
        <w:ind w:left="187"/>
        <w:outlineLvl w:val="2"/>
      </w:pPr>
      <w:r>
        <w:rPr>
          <w:b/>
          <w:color w:val="0072C6"/>
        </w:rPr>
        <w:t>Validation, mises à jour automatiques et collecte du logiciel</w:t>
      </w:r>
    </w:p>
    <w:p w14:paraId="5CA5B88F" w14:textId="46609426" w:rsidR="00103924" w:rsidRPr="00690C65" w:rsidRDefault="00580C10" w:rsidP="00AD5F09">
      <w:pPr>
        <w:pStyle w:val="ProductList-Body"/>
        <w:ind w:left="180"/>
      </w:pPr>
      <w:r>
        <w:t>Microsoft peut vérifier automatiquement la version de tous ses logiciels.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de produit, l’ID de l’ordinateur et l’adresse IP du dispositif. Si le logiciel ne bénéficie pas d’une licence appropriée, ses fonctionnalités en seront affectées. Le Client est autorisé à obtenir des mises à jour ou des mises à niveau du logiciel uniquement auprès de Microsoft ou de sources agréées. En utilisant le logiciel, le Client consent à la transmission des informations décrites dans cet article. Microsoft peut recommander ou télécharger des mises à jour ou des suppléments de ce logiciel sur les dispositifs du Client avec ou sans préavis. Certains Services en Ligne peuvent nécessiter, ou être améliorés par, l’installation de logiciels locaux (ex., agents, applications de gestion de dispositifs) (« Applications »). Les Applications sont susceptibles de collecter des Données de Diagnostic (telles que définies dans le DPA) concernant l’utilisation et les performances des Applications, qui peuvent être transmises à Microsoft, dans la mesure où des Données à Caractère Personnel y sont contenues et utilisées aux fins décrites dans le DPA</w:t>
      </w:r>
      <w:r w:rsidR="00103924">
        <w:t>.</w:t>
      </w:r>
    </w:p>
    <w:p w14:paraId="008AEE39" w14:textId="77777777" w:rsidR="00AD5F09" w:rsidRPr="0005569C" w:rsidRDefault="00AD5F09" w:rsidP="00AD5F09">
      <w:pPr>
        <w:pStyle w:val="ProductList-Body"/>
        <w:ind w:left="180"/>
        <w:rPr>
          <w:sz w:val="12"/>
          <w:szCs w:val="12"/>
        </w:rPr>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Pr="0005569C" w:rsidRDefault="00AD5F09" w:rsidP="00AD5F09">
      <w:pPr>
        <w:pStyle w:val="ProductList-Body"/>
        <w:rPr>
          <w:sz w:val="14"/>
          <w:szCs w:val="14"/>
        </w:rPr>
      </w:pPr>
    </w:p>
    <w:p w14:paraId="402C6788" w14:textId="77777777" w:rsidR="00CD3005" w:rsidRDefault="00CD3005" w:rsidP="00CD3005">
      <w:pPr>
        <w:pStyle w:val="ProductList-SubSubSectionHeading"/>
        <w:outlineLvl w:val="1"/>
      </w:pPr>
      <w:bookmarkStart w:id="50" w:name="_Toc507768542"/>
      <w:bookmarkStart w:id="51" w:name="_Toc46999457"/>
      <w:r>
        <w:t>Restrictions techniques</w:t>
      </w:r>
      <w:bookmarkEnd w:id="50"/>
      <w:bookmarkEnd w:id="51"/>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Pr="0005569C" w:rsidRDefault="00CD3005" w:rsidP="00CD3005">
      <w:pPr>
        <w:pStyle w:val="ProductList-Body"/>
        <w:rPr>
          <w:sz w:val="14"/>
          <w:szCs w:val="14"/>
        </w:rPr>
      </w:pPr>
    </w:p>
    <w:p w14:paraId="00F2667F" w14:textId="77777777" w:rsidR="00CD3005" w:rsidRPr="005123C4" w:rsidRDefault="00CD3005" w:rsidP="00CD3005">
      <w:pPr>
        <w:pStyle w:val="ProductList-SubSubSectionHeading"/>
        <w:outlineLvl w:val="1"/>
      </w:pPr>
      <w:bookmarkStart w:id="52" w:name="_Toc507768543"/>
      <w:bookmarkStart w:id="53" w:name="_Toc46999458"/>
      <w:r>
        <w:t>Services d’Import/Export</w:t>
      </w:r>
      <w:bookmarkEnd w:id="52"/>
      <w:bookmarkEnd w:id="53"/>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Pr="0005569C" w:rsidRDefault="00CD3005" w:rsidP="00CD3005">
      <w:pPr>
        <w:pStyle w:val="ProductList-Body"/>
        <w:rPr>
          <w:sz w:val="14"/>
          <w:szCs w:val="14"/>
        </w:rPr>
      </w:pPr>
    </w:p>
    <w:p w14:paraId="672C80D8" w14:textId="77777777" w:rsidR="00CD3005" w:rsidRDefault="00CD3005" w:rsidP="00CD3005">
      <w:pPr>
        <w:pStyle w:val="ProductList-SubSubSectionHeading"/>
        <w:outlineLvl w:val="1"/>
      </w:pPr>
      <w:bookmarkStart w:id="54" w:name="_Toc507768544"/>
      <w:bookmarkStart w:id="55" w:name="_Toc46999459"/>
      <w:r>
        <w:t>Polices</w:t>
      </w:r>
      <w:bookmarkEnd w:id="54"/>
      <w:bookmarkEnd w:id="55"/>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Pr="0005569C" w:rsidRDefault="00CD3005" w:rsidP="00CD3005">
      <w:pPr>
        <w:pStyle w:val="ProductList-Body"/>
        <w:rPr>
          <w:sz w:val="14"/>
          <w:szCs w:val="14"/>
        </w:rPr>
      </w:pPr>
    </w:p>
    <w:p w14:paraId="2978D010" w14:textId="77777777" w:rsidR="00CD3005" w:rsidRDefault="00CD3005" w:rsidP="00CD3005">
      <w:pPr>
        <w:pStyle w:val="ProductList-SubSubSectionHeading"/>
        <w:outlineLvl w:val="1"/>
      </w:pPr>
      <w:bookmarkStart w:id="56" w:name="_Toc507768545"/>
      <w:bookmarkStart w:id="57" w:name="_Toc46999460"/>
      <w:r>
        <w:t>Modifications des Services en Ligne et Disponibilité</w:t>
      </w:r>
      <w:bookmarkEnd w:id="56"/>
      <w:bookmarkEnd w:id="57"/>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Pr="0005569C" w:rsidRDefault="00CD3005" w:rsidP="00CD3005">
      <w:pPr>
        <w:pStyle w:val="ProductList-Body"/>
        <w:rPr>
          <w:sz w:val="14"/>
          <w:szCs w:val="14"/>
        </w:rPr>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7" w:history="1">
        <w:r>
          <w:rPr>
            <w:rStyle w:val="Hyperlink"/>
          </w:rPr>
          <w:t>https://go.microsoft.com/fwlink/?linkid=870295</w:t>
        </w:r>
      </w:hyperlink>
      <w:r>
        <w:t>.</w:t>
      </w:r>
    </w:p>
    <w:p w14:paraId="0D862ACC" w14:textId="77777777" w:rsidR="00CD3005" w:rsidRPr="0005569C" w:rsidRDefault="00CD3005" w:rsidP="00CD3005">
      <w:pPr>
        <w:pStyle w:val="ProductList-Body"/>
        <w:rPr>
          <w:sz w:val="14"/>
          <w:szCs w:val="14"/>
        </w:rPr>
      </w:pPr>
    </w:p>
    <w:p w14:paraId="6F247A52" w14:textId="77777777" w:rsidR="00CD3005" w:rsidRDefault="00CD3005" w:rsidP="00580C10">
      <w:pPr>
        <w:pStyle w:val="ProductList-SubSubSectionHeading"/>
        <w:outlineLvl w:val="1"/>
      </w:pPr>
      <w:bookmarkStart w:id="58" w:name="_Toc507768547"/>
      <w:bookmarkStart w:id="59" w:name="_Toc46999461"/>
      <w:r>
        <w:t>Autre</w:t>
      </w:r>
      <w:bookmarkEnd w:id="58"/>
      <w:bookmarkEnd w:id="59"/>
    </w:p>
    <w:p w14:paraId="039FD957" w14:textId="77777777" w:rsidR="00CE2E89" w:rsidRPr="00CD3005" w:rsidRDefault="00CE2E89" w:rsidP="00580C10">
      <w:pPr>
        <w:pStyle w:val="ProductList-Body"/>
        <w:ind w:left="158"/>
        <w:rPr>
          <w:b/>
          <w:color w:val="0072C6"/>
        </w:rPr>
      </w:pPr>
      <w:bookmarkStart w:id="60" w:name="NonMicrosoftProducts"/>
      <w:r w:rsidRPr="00CD3005">
        <w:rPr>
          <w:b/>
          <w:color w:val="0072C6"/>
        </w:rPr>
        <w:t>Produits Non Fournis par Microsoft</w:t>
      </w:r>
    </w:p>
    <w:bookmarkEnd w:id="60"/>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w:t>
      </w:r>
      <w:r>
        <w:lastRenderedPageBreak/>
        <w:t xml:space="preserve">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Pr="0005569C" w:rsidRDefault="00CD3005" w:rsidP="00CD3005">
      <w:pPr>
        <w:pStyle w:val="ProductList-Body"/>
        <w:ind w:left="158"/>
        <w:rPr>
          <w:sz w:val="12"/>
          <w:szCs w:val="12"/>
        </w:rPr>
      </w:pPr>
    </w:p>
    <w:p w14:paraId="7D765464" w14:textId="77777777" w:rsidR="00B84A96" w:rsidRPr="0006694D" w:rsidRDefault="00B84A96" w:rsidP="009E213C">
      <w:pPr>
        <w:pStyle w:val="ProductList-Body"/>
        <w:ind w:left="316" w:hanging="158"/>
        <w:rPr>
          <w:b/>
          <w:color w:val="0072C6"/>
        </w:rPr>
      </w:pPr>
      <w:bookmarkStart w:id="61" w:name="GeneralTerms_Previews"/>
      <w:r>
        <w:rPr>
          <w:b/>
          <w:color w:val="0072C6"/>
        </w:rPr>
        <w:t>Évaluations</w:t>
      </w:r>
    </w:p>
    <w:p w14:paraId="3F908015" w14:textId="289C93AC" w:rsidR="00B84A96" w:rsidRDefault="00580C10" w:rsidP="009E213C">
      <w:pPr>
        <w:pStyle w:val="ProductList-Body"/>
        <w:tabs>
          <w:tab w:val="clear" w:pos="158"/>
          <w:tab w:val="left" w:pos="180"/>
        </w:tabs>
        <w:ind w:left="158"/>
      </w:pPr>
      <w:r>
        <w:t>LES ÉVALUATIONS SONT FOURNIES « EN L’ÉTAT », « AVEC TOUTES LEURS IMPERFECTIONS » ET « TELLES QUE DISPONIBLES », comme indiqué dans la présente. Les Évaluations ne sont pas couvertes dans le SLA pour le Service en Ligne correspondant et peuvent ne pas être couvertes par des services d’assistance client. Nous pouvons modifier ou interrompre les Évaluations à tout moment sans préavis. Nous pouvons également décider de ne pas commercialiser un service d’Évaluation</w:t>
      </w:r>
      <w:r w:rsidR="00B84A96">
        <w:t xml:space="preserve">. </w:t>
      </w:r>
    </w:p>
    <w:p w14:paraId="258E73EE" w14:textId="77777777" w:rsidR="00B84A96" w:rsidRPr="0005569C" w:rsidRDefault="00B84A96" w:rsidP="00B84A96">
      <w:pPr>
        <w:pStyle w:val="ProductList-Body"/>
        <w:ind w:left="180" w:hanging="158"/>
        <w:rPr>
          <w:sz w:val="12"/>
          <w:szCs w:val="12"/>
        </w:rPr>
      </w:pPr>
    </w:p>
    <w:p w14:paraId="6502442E" w14:textId="77777777" w:rsidR="00B84A96" w:rsidRDefault="00B84A96" w:rsidP="009E213C">
      <w:pPr>
        <w:pStyle w:val="ProductList-Body"/>
        <w:tabs>
          <w:tab w:val="clear" w:pos="158"/>
          <w:tab w:val="left" w:pos="22"/>
        </w:tabs>
        <w:ind w:left="158" w:firstLine="22"/>
      </w:pPr>
      <w:r>
        <w:t xml:space="preserve">Sauf indication contraire dans le cadre d’un contrat distinct, les Évaluations ne sont pas couvertes dans le SLA pour le Service en Ligne correspondant. </w:t>
      </w:r>
    </w:p>
    <w:p w14:paraId="22FE86EF" w14:textId="77777777" w:rsidR="00B84A96" w:rsidRPr="0005569C" w:rsidRDefault="00B84A96" w:rsidP="009E213C">
      <w:pPr>
        <w:pStyle w:val="ProductList-Body"/>
        <w:ind w:left="338" w:hanging="158"/>
        <w:rPr>
          <w:sz w:val="12"/>
          <w:szCs w:val="12"/>
        </w:rPr>
      </w:pPr>
    </w:p>
    <w:p w14:paraId="198B39B8" w14:textId="77777777" w:rsidR="00B84A96" w:rsidRDefault="00B84A96" w:rsidP="009E213C">
      <w:pPr>
        <w:pStyle w:val="ProductList-Body"/>
        <w:tabs>
          <w:tab w:val="clear" w:pos="158"/>
          <w:tab w:val="left" w:pos="22"/>
        </w:tabs>
        <w:ind w:left="158"/>
      </w:pPr>
      <w: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Pr="0005569C" w:rsidRDefault="00B84A96" w:rsidP="009E213C">
      <w:pPr>
        <w:pStyle w:val="ProductList-Body"/>
        <w:ind w:left="338" w:hanging="158"/>
        <w:rPr>
          <w:sz w:val="12"/>
          <w:szCs w:val="12"/>
        </w:rPr>
      </w:pPr>
    </w:p>
    <w:p w14:paraId="55EFD781" w14:textId="77777777" w:rsidR="00B84A96" w:rsidRDefault="00B84A96" w:rsidP="009E213C">
      <w:pPr>
        <w:pStyle w:val="ProductList-Body"/>
        <w:tabs>
          <w:tab w:val="clear" w:pos="158"/>
          <w:tab w:val="left" w:pos="0"/>
        </w:tabs>
        <w:ind w:left="158"/>
      </w:pPr>
      <w: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Pr="0005569C" w:rsidRDefault="00B84A96" w:rsidP="009E213C">
      <w:pPr>
        <w:pStyle w:val="ProductList-Body"/>
        <w:ind w:left="316" w:hanging="158"/>
        <w:rPr>
          <w:b/>
          <w:color w:val="0072C6"/>
          <w:sz w:val="12"/>
          <w:szCs w:val="12"/>
        </w:rPr>
      </w:pPr>
    </w:p>
    <w:p w14:paraId="2767C42C" w14:textId="77777777" w:rsidR="00580C10" w:rsidRPr="00144B40" w:rsidRDefault="00580C10" w:rsidP="009E213C">
      <w:pPr>
        <w:pStyle w:val="ProductList-Body"/>
        <w:ind w:left="158"/>
        <w:rPr>
          <w:b/>
          <w:color w:val="0072C6"/>
        </w:rPr>
      </w:pPr>
      <w:r>
        <w:rPr>
          <w:b/>
          <w:color w:val="0072C6"/>
        </w:rPr>
        <w:t>Azure Active Directory, Édition Gratuite</w:t>
      </w:r>
    </w:p>
    <w:p w14:paraId="52DD878D" w14:textId="77777777" w:rsidR="00580C10" w:rsidRDefault="00580C10" w:rsidP="009E213C">
      <w:pPr>
        <w:pStyle w:val="ProductList-Body"/>
        <w:ind w:left="158"/>
      </w:pPr>
      <w:r>
        <w:t xml:space="preserve">Tel que décrit dans </w:t>
      </w:r>
      <w:hyperlink r:id="rId28" w:history="1">
        <w:r>
          <w:rPr>
            <w:rStyle w:val="Hyperlink"/>
          </w:rPr>
          <w:t>https://docs.microsoft.com/en-us/azure/active-directory/fundamentals/active-directory-whatis</w:t>
        </w:r>
      </w:hyperlink>
      <w:r>
        <w:t xml:space="preserve">, la plupart des Services en Ligne incluent une instance d’Azure Active Directory, une fonctionnalité d’authentification des utilisateurs basée sur le cloud (« Azure AD Free »). Une fois que le client a configuré et utilisé le premier Service en Ligne, cette instance d’Azure AD Free, telle que configurée par le Client pour ses utilisateurs, peut activer les fonctions d’authentification des utilisateurs pour chaque abonnement à un Service en Ligne acquis ultérieurement. </w:t>
      </w:r>
    </w:p>
    <w:p w14:paraId="17A61593" w14:textId="77777777" w:rsidR="00580C10" w:rsidRPr="0005569C" w:rsidRDefault="00580C10" w:rsidP="009E213C">
      <w:pPr>
        <w:pStyle w:val="ProductList-Body"/>
        <w:ind w:left="158"/>
        <w:rPr>
          <w:sz w:val="12"/>
          <w:szCs w:val="12"/>
        </w:rPr>
      </w:pPr>
    </w:p>
    <w:p w14:paraId="59966AB6" w14:textId="77777777" w:rsidR="00580C10" w:rsidRPr="000C0798" w:rsidRDefault="00580C10" w:rsidP="009E213C">
      <w:pPr>
        <w:pStyle w:val="ProductList-Body"/>
        <w:ind w:left="158"/>
      </w:pPr>
      <w:r>
        <w:t>L’instance d’Azure AD Free par le Client permettra également aux utilisateurs authentifiés d’interagir avec Microsoft ou un tiers dans des contextes extérieurs aux Services en ligne (« Autres Services dépendants d’AD »), notamment lorsque Microsoft ou ce tiers nécessite un compte utilisateur Azure Active Directory. En ce qui concerne l’utilisation d’Azure AD Free pour les Autres Services dépendants d’AD, Microsoft reste responsable du traitement des données et cette utilisation d’Azure AD Free constitue une instruction du Client faisant autorité à Microsoft qu’une telle utilisation est autorisée. En ce qui concerne le fonctionnement de l’Autre Service dépendant d’AD, reportez-vous à son contrat applicable et à sa politique de confidentialité pour déterminer le rôle du fournisseur de l’Autre Service dépendant d’AD.</w:t>
      </w:r>
    </w:p>
    <w:p w14:paraId="68164B65" w14:textId="77777777" w:rsidR="00580C10" w:rsidRPr="0005569C" w:rsidRDefault="00580C10" w:rsidP="009E213C">
      <w:pPr>
        <w:pStyle w:val="ProductList-Body"/>
        <w:ind w:left="316" w:hanging="158"/>
        <w:rPr>
          <w:b/>
          <w:color w:val="0072C6"/>
          <w:sz w:val="12"/>
          <w:szCs w:val="12"/>
        </w:rPr>
      </w:pPr>
    </w:p>
    <w:p w14:paraId="3488A418" w14:textId="615DD737" w:rsidR="00B84A96" w:rsidRPr="004C41FC" w:rsidRDefault="00B84A96" w:rsidP="009E213C">
      <w:pPr>
        <w:pStyle w:val="ProductList-Body"/>
        <w:ind w:left="316" w:hanging="158"/>
      </w:pPr>
      <w:r>
        <w:rPr>
          <w:b/>
          <w:color w:val="0072C6"/>
        </w:rPr>
        <w:t>Évaluation concurrentielle</w:t>
      </w:r>
    </w:p>
    <w:p w14:paraId="790BF22D" w14:textId="77777777" w:rsidR="00B84A96" w:rsidRDefault="00B84A96" w:rsidP="009E213C">
      <w:pPr>
        <w:pStyle w:val="ProductList-Body"/>
        <w:tabs>
          <w:tab w:val="clear" w:pos="158"/>
          <w:tab w:val="left" w:pos="0"/>
        </w:tabs>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Pr="0005569C" w:rsidRDefault="00B84A96" w:rsidP="009E213C">
      <w:pPr>
        <w:pStyle w:val="ProductList-Body"/>
        <w:ind w:left="316" w:hanging="158"/>
        <w:rPr>
          <w:sz w:val="12"/>
          <w:szCs w:val="12"/>
        </w:rPr>
      </w:pPr>
    </w:p>
    <w:p w14:paraId="45FDC40A" w14:textId="77777777" w:rsidR="00B84A96" w:rsidRPr="00AF1A25" w:rsidRDefault="00B84A96" w:rsidP="009E213C">
      <w:pPr>
        <w:pStyle w:val="ProductList-Body"/>
        <w:ind w:left="316" w:hanging="158"/>
        <w:rPr>
          <w:b/>
          <w:color w:val="0072C6"/>
        </w:rPr>
      </w:pPr>
      <w:r>
        <w:rPr>
          <w:b/>
          <w:bCs/>
          <w:color w:val="0072C6"/>
        </w:rPr>
        <w:t>Administrations.</w:t>
      </w:r>
    </w:p>
    <w:bookmarkEnd w:id="61"/>
    <w:p w14:paraId="33569CFC" w14:textId="77777777" w:rsidR="00B84A96" w:rsidRDefault="00B84A96" w:rsidP="009E213C">
      <w:pPr>
        <w:pStyle w:val="ProductList-Body"/>
        <w:ind w:left="338" w:hanging="158"/>
      </w:pPr>
      <w:r>
        <w:t xml:space="preserve">Si le Client est une entité publique, les conditions suivantes s’appliquent à tout Service en Ligne fourni gratuitement au Client : </w:t>
      </w:r>
    </w:p>
    <w:p w14:paraId="1CD131DC" w14:textId="77777777" w:rsidR="00B84A96" w:rsidRDefault="00B84A96" w:rsidP="009E213C">
      <w:pPr>
        <w:pStyle w:val="ProductList-Body"/>
        <w:numPr>
          <w:ilvl w:val="0"/>
          <w:numId w:val="10"/>
        </w:numPr>
        <w:ind w:left="878"/>
      </w:pPr>
      <w:r>
        <w:t xml:space="preserve">Microsoft renonce à tout droit de rémunération par le Client pour le Service en Ligne. </w:t>
      </w:r>
    </w:p>
    <w:p w14:paraId="2072953F" w14:textId="4C333856" w:rsidR="00B84A96" w:rsidRDefault="00B84A96" w:rsidP="009E213C">
      <w:pPr>
        <w:pStyle w:val="ProductList-Body"/>
        <w:numPr>
          <w:ilvl w:val="0"/>
          <w:numId w:val="10"/>
        </w:numPr>
        <w:ind w:left="878"/>
      </w:pPr>
      <w: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16A18792" w14:textId="4DDAA7C2" w:rsidR="00AE2475" w:rsidRPr="0005569C" w:rsidRDefault="00AE2475" w:rsidP="009E213C">
      <w:pPr>
        <w:pStyle w:val="ProductList-Body"/>
        <w:ind w:left="158"/>
        <w:rPr>
          <w:sz w:val="12"/>
          <w:szCs w:val="12"/>
        </w:rPr>
      </w:pPr>
    </w:p>
    <w:p w14:paraId="57FDBF7C" w14:textId="77777777" w:rsidR="00AE2475" w:rsidRDefault="00AE2475" w:rsidP="009E213C">
      <w:pPr>
        <w:pStyle w:val="ProductList-Body"/>
        <w:ind w:left="316" w:hanging="158"/>
        <w:rPr>
          <w:b/>
          <w:bCs/>
          <w:color w:val="0072C6"/>
        </w:rPr>
      </w:pPr>
      <w:r>
        <w:rPr>
          <w:b/>
          <w:bCs/>
          <w:color w:val="0072C6"/>
        </w:rPr>
        <w:t>Services en Ligne en Allemagne</w:t>
      </w:r>
    </w:p>
    <w:p w14:paraId="58628E66" w14:textId="3B2942A7" w:rsidR="00AE2475" w:rsidRPr="00AE2475" w:rsidRDefault="00AE2475" w:rsidP="009E213C">
      <w:pPr>
        <w:pStyle w:val="ProductList-Body"/>
        <w:ind w:left="158"/>
        <w:rPr>
          <w:b/>
          <w:bCs/>
          <w:color w:val="0072C6"/>
        </w:rPr>
      </w:pPr>
      <w:r>
        <w:t xml:space="preserve">L'utilisation des Services en Ligne en Allemagne est en outre soumise aux conditions spécifiques à l'offre disponibles à l'adresse </w:t>
      </w:r>
      <w:hyperlink r:id="rId29" w:history="1">
        <w:r>
          <w:rPr>
            <w:rStyle w:val="Hyperlink"/>
          </w:rPr>
          <w:t>https://aka.ms/MCAGermanSupplement</w:t>
        </w:r>
      </w:hyperlink>
      <w:r>
        <w:t xml:space="preserve">. </w:t>
      </w:r>
    </w:p>
    <w:p w14:paraId="68579628" w14:textId="77777777" w:rsidR="00487776" w:rsidRDefault="00B9523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0A24513" w14:textId="77777777" w:rsidR="00541FD2" w:rsidRDefault="00541FD2" w:rsidP="00A914BF">
      <w:pPr>
        <w:pStyle w:val="ProductList-Body"/>
        <w:sectPr w:rsidR="00541FD2" w:rsidSect="005359D0">
          <w:footerReference w:type="default" r:id="rId30"/>
          <w:footerReference w:type="first" r:id="rId31"/>
          <w:pgSz w:w="12240" w:h="15840"/>
          <w:pgMar w:top="912" w:right="720" w:bottom="1440" w:left="720" w:header="720" w:footer="779"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6999462"/>
      <w:r>
        <w:lastRenderedPageBreak/>
        <w:t>Conditions spécifiques relatives au Service en Ligne</w:t>
      </w:r>
      <w:bookmarkEnd w:id="62"/>
      <w:bookmarkEnd w:id="63"/>
    </w:p>
    <w:p w14:paraId="3B9E80E0" w14:textId="2B2D0C36" w:rsidR="000E6ED8" w:rsidRPr="00690C65" w:rsidRDefault="00580C10" w:rsidP="00A914BF">
      <w:pPr>
        <w:pStyle w:val="ProductList-Body"/>
      </w:pPr>
      <w:r>
        <w:t>En plus des Conditions Générales des Services en Ligne ci-dessus, les conditions spécifiques au Service en Ligne suivantes s’appliquent aux Services en Ligne répertoriés. En cas de conflit ou d’incohérence entre les Conditions Générales et les conditions spécifiques au Service en Ligne, les conditions spécifiques au Service en Ligne prévaudront en ce qui concerne les Services en Ligne applicables. Si un Service en Ligne n’est pas répertorié ci-dessous, alors aucune condition spécifique ne s’y applique</w:t>
      </w:r>
      <w:r w:rsidR="00272578">
        <w:t>.</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4" w:name="_Toc46999463"/>
      <w:bookmarkStart w:id="65" w:name="MicrosoftAzureServices"/>
      <w:r w:rsidRPr="00604CF0">
        <w:rPr>
          <w:lang w:val="fr-FR"/>
        </w:rPr>
        <w:t>Services Microsoft Azure</w:t>
      </w:r>
      <w:bookmarkEnd w:id="64"/>
    </w:p>
    <w:bookmarkEnd w:id="65"/>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2" w:anchor="services" w:history="1">
        <w:r w:rsidR="0093131F" w:rsidRPr="00BB1F66">
          <w:rPr>
            <w:rStyle w:val="Hyperlink"/>
          </w:rPr>
          <w:t>http://azure.microsoft.com/en-us/regions/#services</w:t>
        </w:r>
      </w:hyperlink>
      <w:r>
        <w:t>.</w:t>
      </w:r>
    </w:p>
    <w:p w14:paraId="74D56AAD" w14:textId="77777777" w:rsidR="00B6653B" w:rsidRDefault="00B6653B" w:rsidP="00B6653B">
      <w:pPr>
        <w:pStyle w:val="ProductList-Body"/>
        <w:spacing w:after="12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33" w:history="1">
        <w:r>
          <w:rPr>
            <w:rStyle w:val="Hyperlink"/>
          </w:rPr>
          <w:t>https://aka.ms/r1j7jq</w:t>
        </w:r>
      </w:hyperlink>
      <w:r>
        <w:t>.</w:t>
      </w:r>
    </w:p>
    <w:p w14:paraId="61FF9C0C" w14:textId="175E074F" w:rsidR="009D1B09" w:rsidRDefault="009D1B09" w:rsidP="00C92F05">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C92F05">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C92F05">
      <w:pPr>
        <w:pStyle w:val="ProductList-Body"/>
        <w:spacing w:after="120"/>
      </w:pPr>
      <w:r>
        <w:t xml:space="preserve">« Services Microsoft Azure » désigne les services et fonctionnalités Microsoft identifiés sur la page </w:t>
      </w:r>
      <w:hyperlink r:id="rId34"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C92F05">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C92F05">
      <w:pPr>
        <w:pStyle w:val="ProductList-Body"/>
      </w:pPr>
    </w:p>
    <w:p w14:paraId="09F83536" w14:textId="77777777" w:rsidR="009616E2" w:rsidRPr="00690C65" w:rsidRDefault="00272578" w:rsidP="00C92F05">
      <w:pPr>
        <w:pStyle w:val="ProductList-Body"/>
      </w:pPr>
      <w:r>
        <w:rPr>
          <w:b/>
          <w:color w:val="00188F"/>
        </w:rPr>
        <w:t>Restrictions</w:t>
      </w:r>
    </w:p>
    <w:p w14:paraId="23A765D2" w14:textId="121DFCA9" w:rsidR="00272578" w:rsidRPr="00690C65" w:rsidRDefault="00272578" w:rsidP="00C92F05">
      <w:pPr>
        <w:pStyle w:val="ProductList-Body"/>
      </w:pPr>
      <w:r>
        <w:t>Le client n’est pas autorisé à :</w:t>
      </w:r>
    </w:p>
    <w:p w14:paraId="67F9EDEC" w14:textId="77777777" w:rsidR="00272578" w:rsidRPr="00690C65" w:rsidRDefault="00272578" w:rsidP="00DD45D6">
      <w:pPr>
        <w:pStyle w:val="ProductList-Body"/>
        <w:numPr>
          <w:ilvl w:val="0"/>
          <w:numId w:val="3"/>
        </w:numPr>
        <w:ind w:left="450" w:hanging="270"/>
      </w:pPr>
      <w:r>
        <w:t>revendre ou redistribuer les Services Microsoft Azure ; ou</w:t>
      </w:r>
    </w:p>
    <w:p w14:paraId="7A295F42" w14:textId="7BF2C9E7" w:rsidR="00272578" w:rsidRPr="00690C65" w:rsidRDefault="00272578" w:rsidP="00DD45D6">
      <w:pPr>
        <w:pStyle w:val="ProductList-Body"/>
        <w:numPr>
          <w:ilvl w:val="0"/>
          <w:numId w:val="3"/>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C92F05">
      <w:pPr>
        <w:pStyle w:val="ProductList-Body"/>
      </w:pPr>
    </w:p>
    <w:p w14:paraId="47217428" w14:textId="77777777" w:rsidR="009616E2" w:rsidRPr="00690C65" w:rsidRDefault="00272578" w:rsidP="00C92F05">
      <w:pPr>
        <w:pStyle w:val="ProductList-Body"/>
      </w:pPr>
      <w:r>
        <w:rPr>
          <w:b/>
          <w:color w:val="00188F"/>
        </w:rPr>
        <w:t>Retrait de services ou de fonctionnalités</w:t>
      </w:r>
    </w:p>
    <w:p w14:paraId="20384FBB" w14:textId="12F9580B" w:rsidR="00272578" w:rsidRPr="00690C65" w:rsidRDefault="00272578" w:rsidP="00C92F05">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C92F05">
      <w:pPr>
        <w:pStyle w:val="ProductList-Body"/>
      </w:pPr>
    </w:p>
    <w:p w14:paraId="41CC1263" w14:textId="18D9CCC7" w:rsidR="009616E2" w:rsidRPr="00690C65" w:rsidRDefault="002A3B84" w:rsidP="00C92F05">
      <w:pPr>
        <w:pStyle w:val="ProductList-Body"/>
      </w:pPr>
      <w:r>
        <w:rPr>
          <w:b/>
          <w:color w:val="00188F"/>
        </w:rPr>
        <w:t>Conservation des données après expiration ou résiliation</w:t>
      </w:r>
    </w:p>
    <w:p w14:paraId="2B576A03" w14:textId="4CEA408C" w:rsidR="00272578" w:rsidRPr="00690C65" w:rsidRDefault="00272578" w:rsidP="00C92F05">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C92F05">
      <w:pPr>
        <w:pStyle w:val="ProductList-Body"/>
      </w:pPr>
    </w:p>
    <w:p w14:paraId="209E464C" w14:textId="77777777" w:rsidR="009616E2" w:rsidRPr="00690C65" w:rsidRDefault="00272578" w:rsidP="00C92F05">
      <w:pPr>
        <w:pStyle w:val="ProductList-Body"/>
      </w:pPr>
      <w:r>
        <w:rPr>
          <w:b/>
          <w:color w:val="00188F"/>
        </w:rPr>
        <w:t>Exception relative à l’hébergement</w:t>
      </w:r>
    </w:p>
    <w:p w14:paraId="538ACDF4" w14:textId="6A2762A6" w:rsidR="00272578" w:rsidRPr="00690C65" w:rsidRDefault="00272578" w:rsidP="00C92F05">
      <w:pPr>
        <w:pStyle w:val="ProductList-Body"/>
      </w:pPr>
      <w:r>
        <w:t xml:space="preserve">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w:t>
      </w:r>
      <w:r>
        <w:lastRenderedPageBreak/>
        <w:t>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C92F05">
      <w:pPr>
        <w:pStyle w:val="ProductList-Body"/>
      </w:pPr>
    </w:p>
    <w:p w14:paraId="3228C530" w14:textId="77777777" w:rsidR="005E6E96" w:rsidRPr="007F0A21" w:rsidRDefault="005E6E96" w:rsidP="00C92F05">
      <w:pPr>
        <w:pStyle w:val="ProductList-Body"/>
      </w:pPr>
      <w:r>
        <w:rPr>
          <w:b/>
          <w:color w:val="00188F"/>
        </w:rPr>
        <w:t>Utilisation de Logiciels dans Microsoft Azure</w:t>
      </w:r>
    </w:p>
    <w:p w14:paraId="0F0BF3D1" w14:textId="61217E4E" w:rsidR="00272578" w:rsidRPr="00690C65" w:rsidRDefault="005E6E96" w:rsidP="00C92F05">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C92F05">
      <w:pPr>
        <w:pStyle w:val="ProductList-Body"/>
      </w:pPr>
    </w:p>
    <w:p w14:paraId="7253DB67" w14:textId="77207652" w:rsidR="005F013C" w:rsidRPr="00690C65" w:rsidRDefault="005F013C" w:rsidP="00C92F05">
      <w:pPr>
        <w:pStyle w:val="ProductList-Body"/>
      </w:pPr>
      <w:r>
        <w:rPr>
          <w:b/>
          <w:color w:val="00188F"/>
        </w:rPr>
        <w:t>Disponibilité des Centres de Données</w:t>
      </w:r>
    </w:p>
    <w:p w14:paraId="12EDE99A" w14:textId="1C9F5C17" w:rsidR="005F013C" w:rsidRPr="00690C65" w:rsidRDefault="005F013C" w:rsidP="00C92F05">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5" w:history="1">
        <w:r>
          <w:rPr>
            <w:rStyle w:val="Hyperlink"/>
          </w:rPr>
          <w:t>http://azure.microsoft.com/en-us/regions</w:t>
        </w:r>
      </w:hyperlink>
      <w:r>
        <w:t>.</w:t>
      </w:r>
    </w:p>
    <w:p w14:paraId="7768F54B" w14:textId="77777777" w:rsidR="005F013C" w:rsidRPr="00690C65" w:rsidRDefault="005F013C" w:rsidP="00C92F05">
      <w:pPr>
        <w:pStyle w:val="ProductList-Body"/>
      </w:pPr>
    </w:p>
    <w:p w14:paraId="0597F066" w14:textId="77777777" w:rsidR="009616E2" w:rsidRPr="00690C65" w:rsidRDefault="00272578" w:rsidP="00C92F05">
      <w:pPr>
        <w:pStyle w:val="ProductList-Body"/>
      </w:pPr>
      <w:r>
        <w:rPr>
          <w:b/>
          <w:color w:val="00188F"/>
        </w:rPr>
        <w:t>Partage</w:t>
      </w:r>
    </w:p>
    <w:p w14:paraId="58955B29" w14:textId="4CC62FD6" w:rsidR="00272578" w:rsidRPr="00690C65" w:rsidRDefault="00272578" w:rsidP="00C92F05">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C92F05">
      <w:pPr>
        <w:pStyle w:val="ProductList-Body"/>
      </w:pPr>
    </w:p>
    <w:p w14:paraId="3C9319FB" w14:textId="1AC547E7" w:rsidR="009616E2" w:rsidRPr="00690C65" w:rsidRDefault="00BB13A7" w:rsidP="00C92F05">
      <w:pPr>
        <w:pStyle w:val="ProductList-Body"/>
      </w:pPr>
      <w:r>
        <w:rPr>
          <w:b/>
          <w:color w:val="00188F"/>
        </w:rPr>
        <w:t>Marketplace</w:t>
      </w:r>
    </w:p>
    <w:p w14:paraId="178EAD75" w14:textId="77777777" w:rsidR="00B6653B" w:rsidRDefault="00B6653B" w:rsidP="00C92F05">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6" w:history="1">
        <w:r>
          <w:rPr>
            <w:rStyle w:val="Hyperlink"/>
          </w:rPr>
          <w:t>http://azure.microsoft.com/en-us/support/legal/store-terms</w:t>
        </w:r>
      </w:hyperlink>
      <w:hyperlink r:id="rId37" w:history="1"/>
      <w:r>
        <w:t>.</w:t>
      </w:r>
    </w:p>
    <w:bookmarkStart w:id="66" w:name="MicrosoftTranslator"/>
    <w:bookmarkStart w:id="67" w:name="_Toc449618403"/>
    <w:bookmarkStart w:id="68" w:name="_Toc445967470"/>
    <w:p w14:paraId="18D02206" w14:textId="77777777" w:rsidR="00980751" w:rsidRDefault="00980751" w:rsidP="00C92F0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FA81D5A" w14:textId="1AB7D9A8" w:rsidR="00A03991" w:rsidRPr="00A03991" w:rsidRDefault="00A03991" w:rsidP="00C92F05">
      <w:pPr>
        <w:pStyle w:val="ProductList-Offering2Heading"/>
        <w:outlineLvl w:val="2"/>
        <w:rPr>
          <w:lang w:val="fr-FR"/>
        </w:rPr>
      </w:pPr>
      <w:bookmarkStart w:id="69" w:name="_Toc8395026"/>
      <w:r>
        <w:tab/>
      </w:r>
      <w:bookmarkStart w:id="70" w:name="_Toc46999464"/>
      <w:r w:rsidRPr="00A03991">
        <w:rPr>
          <w:lang w:val="fr-FR"/>
        </w:rPr>
        <w:t>Azure DevTest Labs</w:t>
      </w:r>
      <w:bookmarkEnd w:id="69"/>
      <w:bookmarkEnd w:id="70"/>
    </w:p>
    <w:p w14:paraId="4F7AEAD9" w14:textId="77777777" w:rsidR="00A03991" w:rsidRPr="000F395E" w:rsidRDefault="00A03991" w:rsidP="00C92F05">
      <w:pPr>
        <w:pStyle w:val="ProductList-ClauseHeading"/>
        <w:keepNext w:val="0"/>
      </w:pPr>
      <w:r>
        <w:t>Secrets dans DevTest Labs</w:t>
      </w:r>
    </w:p>
    <w:p w14:paraId="399068EA" w14:textId="629BEC05" w:rsidR="00A03991" w:rsidRPr="000F395E" w:rsidRDefault="00580C10" w:rsidP="00C92F05">
      <w:pPr>
        <w:pStyle w:val="ProductList-Body"/>
      </w:pPr>
      <w:r>
        <w:t>Azure DevTest Labs crée automatiquement un coffre de clés lorsqu’un utilisateur enregistre un secret pour la première fois. Le Client ne peut pas utiliser ce coffre de clés pour entreposer autre chose que des mots de passe, des clés SSH ou des jetons d’accès personnel liés à DevTest Lab</w:t>
      </w:r>
      <w:r w:rsidR="00A03991">
        <w:t>.</w:t>
      </w:r>
    </w:p>
    <w:p w14:paraId="37518421" w14:textId="77777777" w:rsidR="00A03991"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6371B94C" w14:textId="5792D8FE" w:rsidR="00487776" w:rsidRPr="00487776" w:rsidRDefault="00487776" w:rsidP="00C92F05">
      <w:pPr>
        <w:pStyle w:val="ProductList-Offering2Heading"/>
        <w:outlineLvl w:val="2"/>
        <w:rPr>
          <w:lang w:val="fr-FR"/>
        </w:rPr>
      </w:pPr>
      <w:r w:rsidRPr="00FE75DF">
        <w:rPr>
          <w:lang w:val="fr-FR"/>
        </w:rPr>
        <w:tab/>
      </w:r>
      <w:bookmarkStart w:id="71" w:name="_Toc783785"/>
      <w:bookmarkStart w:id="72" w:name="_Toc46999465"/>
      <w:r w:rsidRPr="00487776">
        <w:rPr>
          <w:lang w:val="fr-FR"/>
        </w:rPr>
        <w:t>Services Azure Lab</w:t>
      </w:r>
      <w:bookmarkEnd w:id="71"/>
      <w:bookmarkEnd w:id="72"/>
    </w:p>
    <w:p w14:paraId="283ACF0D" w14:textId="77777777" w:rsidR="00580C10" w:rsidRDefault="00580C10" w:rsidP="00580C10">
      <w:pPr>
        <w:pStyle w:val="ProductList-ClauseHeading"/>
        <w:keepNext w:val="0"/>
      </w:pPr>
      <w:r>
        <w:t>Relation avec les Utilisateurs Finaux</w:t>
      </w:r>
    </w:p>
    <w:p w14:paraId="7325EA47" w14:textId="77777777" w:rsidR="00580C10" w:rsidRPr="006776F4" w:rsidRDefault="00580C10" w:rsidP="00580C10">
      <w:pPr>
        <w:pStyle w:val="ProductList-Body"/>
        <w:rPr>
          <w:spacing w:val="-2"/>
        </w:rPr>
      </w:pPr>
      <w:r w:rsidRPr="006776F4">
        <w:rPr>
          <w:spacing w:val="-2"/>
        </w:rPr>
        <w:t>Bien que Microsoft fournisse les Services Azure Lab au Client, comme c</w:t>
      </w:r>
      <w:r>
        <w:rPr>
          <w:spacing w:val="-2"/>
        </w:rPr>
        <w:t>’</w:t>
      </w:r>
      <w:r w:rsidRPr="006776F4">
        <w:rPr>
          <w:spacing w:val="-2"/>
        </w:rPr>
        <w:t>est le cas entre le Client et Microsoft, le Client est le seul fournisseur des services connexes aux utilisateurs finaux du Client et c</w:t>
      </w:r>
      <w:r>
        <w:rPr>
          <w:spacing w:val="-2"/>
        </w:rPr>
        <w:t>’</w:t>
      </w:r>
      <w:r w:rsidRPr="006776F4">
        <w:rPr>
          <w:spacing w:val="-2"/>
        </w:rPr>
        <w:t>est à lui seul qu</w:t>
      </w:r>
      <w:r>
        <w:rPr>
          <w:spacing w:val="-2"/>
        </w:rPr>
        <w:t>’</w:t>
      </w:r>
      <w:r w:rsidRPr="006776F4">
        <w:rPr>
          <w:spacing w:val="-2"/>
        </w:rPr>
        <w:t>incombent les responsabilités à l</w:t>
      </w:r>
      <w:r>
        <w:rPr>
          <w:spacing w:val="-2"/>
        </w:rPr>
        <w:t>’</w:t>
      </w:r>
      <w:r w:rsidRPr="006776F4">
        <w:rPr>
          <w:spacing w:val="-2"/>
        </w:rPr>
        <w:t>égard des utilisateurs finaux, y compris toutes les obligations d</w:t>
      </w:r>
      <w:r>
        <w:rPr>
          <w:spacing w:val="-2"/>
        </w:rPr>
        <w:t>’</w:t>
      </w:r>
      <w:r w:rsidRPr="006776F4">
        <w:rPr>
          <w:spacing w:val="-2"/>
        </w:rPr>
        <w:t>assistance. Les utilisateurs finaux du Client ne sont parties prenantes à aucun contrat avec Microsoft en ce qui concerne les services.</w:t>
      </w:r>
    </w:p>
    <w:p w14:paraId="1099ADB7" w14:textId="77777777" w:rsidR="00580C10" w:rsidRPr="00C84B58" w:rsidRDefault="00580C10" w:rsidP="00580C10">
      <w:pPr>
        <w:pStyle w:val="ProductList-Body"/>
        <w:spacing w:line="160" w:lineRule="exact"/>
      </w:pPr>
    </w:p>
    <w:p w14:paraId="72AA0C23" w14:textId="77777777" w:rsidR="00580C10" w:rsidRDefault="00580C10" w:rsidP="00580C10">
      <w:pPr>
        <w:pStyle w:val="ProductList-ClauseHeading"/>
        <w:keepNext w:val="0"/>
      </w:pPr>
      <w:r>
        <w:t>Notification ; Responsabilité ; Protection contre les Actions à l’encontre de Microsoft</w:t>
      </w:r>
    </w:p>
    <w:p w14:paraId="00A07F93" w14:textId="77777777" w:rsidR="00580C10" w:rsidRDefault="00580C10" w:rsidP="00580C10">
      <w:pPr>
        <w:pStyle w:val="ProductList-Body"/>
        <w:spacing w:after="120"/>
      </w:pPr>
      <w:r>
        <w:t>Le Client informera sans délai Microsoft de tout incident qui serait susceptible d’avoir une incidence sur Microsoft, tels qu’une violation de données, des problèmes de mot de passe, une ou des plaintes d’utilisateur, la perte de données d’utilisateurs ou des réclamations en matière de propriété intellectuelle ou de protection des données personnelles.</w:t>
      </w:r>
    </w:p>
    <w:p w14:paraId="284ACA66" w14:textId="77777777" w:rsidR="00580C10" w:rsidRDefault="00580C10" w:rsidP="00580C10">
      <w:pPr>
        <w:pStyle w:val="ProductList-Body"/>
        <w:spacing w:after="120"/>
      </w:pPr>
      <w:r>
        <w:t>Le Client reconnaît et accepte que Microsoft n’a aucune obligation ni responsabilité à l’égard du Client ou de quelque utilisateur final que ce soit quant à l’utilisation du service par l’utilisateur final.</w:t>
      </w:r>
    </w:p>
    <w:p w14:paraId="58437409" w14:textId="77777777" w:rsidR="00580C10" w:rsidRDefault="00580C10" w:rsidP="00580C10">
      <w:pPr>
        <w:pStyle w:val="ProductList-Body"/>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2EC75F77" w14:textId="77777777" w:rsidR="00580C10" w:rsidRPr="00C84B58" w:rsidRDefault="00580C10" w:rsidP="00580C10">
      <w:pPr>
        <w:pStyle w:val="ProductList-Body"/>
        <w:spacing w:line="160" w:lineRule="exact"/>
      </w:pPr>
    </w:p>
    <w:p w14:paraId="31A62076" w14:textId="77777777" w:rsidR="00580C10" w:rsidRDefault="00580C10" w:rsidP="00580C10">
      <w:pPr>
        <w:pStyle w:val="ProductList-ClauseHeading"/>
        <w:keepNext w:val="0"/>
      </w:pPr>
      <w:r>
        <w:t>Garanties</w:t>
      </w:r>
    </w:p>
    <w:p w14:paraId="4D382C9A" w14:textId="77777777" w:rsidR="00580C10" w:rsidRDefault="00580C10" w:rsidP="00580C10">
      <w:pPr>
        <w:pStyle w:val="ProductList-Body"/>
      </w:pPr>
      <w:r>
        <w:t>Le Client s’engage à garantir et à indemniser Microsoft contre toute réclamation d’un utilisateur final, d’un tiers et/ ou d’une autorité de réglementation en relation avec le service fourni aux utilisateurs finaux. Le Client doit s’acquitter de tout jugement ou règlement, ainsi que de l’ensemble des coûts, y compris les honoraires d’avocat et les dépenses raisonnables liés.</w:t>
      </w:r>
    </w:p>
    <w:p w14:paraId="7F13F2B3" w14:textId="77777777" w:rsidR="00580C10" w:rsidRPr="00C84B58" w:rsidRDefault="00580C10" w:rsidP="00580C10">
      <w:pPr>
        <w:pStyle w:val="ProductList-Body"/>
        <w:spacing w:line="160" w:lineRule="exact"/>
      </w:pPr>
    </w:p>
    <w:p w14:paraId="3B52A64D" w14:textId="77777777" w:rsidR="00580C10" w:rsidRDefault="00580C10" w:rsidP="00580C10">
      <w:pPr>
        <w:pStyle w:val="ProductList-ClauseHeading"/>
        <w:keepNext w:val="0"/>
      </w:pPr>
      <w:r>
        <w:t>Conditions applicables aux Utilisateurs Finaux</w:t>
      </w:r>
    </w:p>
    <w:p w14:paraId="6CC2B9C0" w14:textId="77777777" w:rsidR="00580C10" w:rsidRDefault="00580C10" w:rsidP="00580C10">
      <w:pPr>
        <w:pStyle w:val="ProductList-Body"/>
        <w:spacing w:after="120"/>
      </w:pPr>
      <w:r>
        <w:t>Pour fournir les services aux utilisateurs finaux, le Client et ses utilisateurs finaux doivent conclure un contrat écrit valide et contraignant qui contient la substance des exigences suivantes :</w:t>
      </w:r>
    </w:p>
    <w:p w14:paraId="055CFC88" w14:textId="77777777" w:rsidR="00580C10" w:rsidRDefault="00580C10" w:rsidP="00580C10">
      <w:pPr>
        <w:pStyle w:val="ProductList-Body"/>
        <w:spacing w:after="120"/>
      </w:pPr>
      <w:r>
        <w:rPr>
          <w:u w:val="single"/>
        </w:rPr>
        <w:lastRenderedPageBreak/>
        <w:t>Déclaration de Relation</w:t>
      </w:r>
      <w:r>
        <w:t> : Le Client est le seul fournisseur des services. C’est au Client qu’il incombe de fournir l’assistance aux utilisateurs finaux. Les services seront fournis par le Client aux utilisateurs finaux du Client en vertu de vos conditions d’utilisation et de votre politique de confidentialité.</w:t>
      </w:r>
    </w:p>
    <w:p w14:paraId="5B509198" w14:textId="77777777" w:rsidR="00580C10" w:rsidRDefault="00580C10" w:rsidP="00580C10">
      <w:pPr>
        <w:pStyle w:val="ProductList-Body"/>
        <w:spacing w:after="120"/>
      </w:pPr>
      <w:r>
        <w:rPr>
          <w:u w:val="single"/>
        </w:rPr>
        <w:t>Respect ; Bon usage</w:t>
      </w:r>
      <w:r>
        <w:t> : Le Client est le seul responsable du respect de la réglementation applicable, y compris, de manière non limitative, du RGPD, eu égard à la fourniture des services par le Client et à leur utilisation par les utilisateurs finaux. De plus, dans un souci de clarté et sans limiter les Règles de Bon Usage, le Client et ses utilisateurs finaux ne sont pas autorisés à utiliser les Services Azure Lab pour faciliter ou fournir un minage de crypto-monnaie. La violation de cette interdiction peut entraîner la suspension du service, comme indiqué dans les Règles de Bon Usage.</w:t>
      </w:r>
    </w:p>
    <w:p w14:paraId="3CEE6A28" w14:textId="77777777" w:rsidR="00580C10" w:rsidRDefault="00580C10" w:rsidP="00580C10">
      <w:pPr>
        <w:pStyle w:val="ProductList-Body"/>
        <w:spacing w:after="120"/>
      </w:pPr>
      <w:r>
        <w:rPr>
          <w:u w:val="single"/>
        </w:rPr>
        <w:t>Exclusion de Garanties</w:t>
      </w:r>
      <w:r>
        <w:t> : Le client exclut toutes garanties relatives aux services ainsi qu’en ce qui concerne Microsoft.</w:t>
      </w:r>
    </w:p>
    <w:p w14:paraId="216B56A0" w14:textId="77777777" w:rsidR="00580C10" w:rsidRDefault="00580C10" w:rsidP="00580C10">
      <w:pPr>
        <w:pStyle w:val="ProductList-Body"/>
      </w:pPr>
      <w:r>
        <w:rPr>
          <w:u w:val="single"/>
        </w:rPr>
        <w:t>Limitations de Responsabilité et Exclusion de Dommages</w:t>
      </w:r>
      <w:r>
        <w:t> :. Le Client exclut les responsabilités et les dommages d’une manière cohérente avec les dispositions de tous contrats applicables entre le Client et Microsoft.</w:t>
      </w:r>
    </w:p>
    <w:p w14:paraId="2DE706A7" w14:textId="77777777" w:rsidR="00580C10" w:rsidRPr="00C84B58" w:rsidRDefault="00580C10" w:rsidP="00580C10">
      <w:pPr>
        <w:pStyle w:val="ProductList-Body"/>
        <w:spacing w:line="160" w:lineRule="exact"/>
      </w:pPr>
    </w:p>
    <w:p w14:paraId="12F6F5EF" w14:textId="77777777" w:rsidR="00580C10" w:rsidRDefault="00580C10" w:rsidP="00580C10">
      <w:pPr>
        <w:pStyle w:val="ProductList-ClauseHeading"/>
        <w:keepNext w:val="0"/>
      </w:pPr>
      <w:r>
        <w:t>Mises à jour</w:t>
      </w:r>
    </w:p>
    <w:p w14:paraId="165879DB" w14:textId="27458D52" w:rsidR="00487776" w:rsidRPr="00006432" w:rsidRDefault="00580C10" w:rsidP="00580C10">
      <w:pPr>
        <w:pStyle w:val="ProductList-Body"/>
      </w:pPr>
      <w:r>
        <w:t>Il incombe au Client de mettre à jour les machines virtuelles de son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r w:rsidR="00487776">
        <w:t>.</w:t>
      </w:r>
    </w:p>
    <w:p w14:paraId="17137528"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C92F05">
      <w:pPr>
        <w:pStyle w:val="ProductList-Offering2Heading"/>
        <w:outlineLvl w:val="2"/>
        <w:rPr>
          <w:lang w:val="en-IN"/>
        </w:rPr>
      </w:pPr>
      <w:bookmarkStart w:id="73" w:name="AzureMaps"/>
      <w:r>
        <w:tab/>
      </w:r>
      <w:bookmarkStart w:id="74" w:name="_Toc13858367"/>
      <w:bookmarkStart w:id="75" w:name="_Toc46999466"/>
      <w:bookmarkStart w:id="76" w:name="AzureMachineLearningService"/>
      <w:r w:rsidRPr="004D0B6E">
        <w:rPr>
          <w:lang w:val="en-IN"/>
        </w:rPr>
        <w:t>Azure Machine Learning Service</w:t>
      </w:r>
      <w:bookmarkEnd w:id="74"/>
      <w:bookmarkEnd w:id="75"/>
    </w:p>
    <w:bookmarkEnd w:id="76"/>
    <w:p w14:paraId="0EA82D60" w14:textId="77777777" w:rsidR="005C20D3" w:rsidRPr="004D0B6E" w:rsidRDefault="005C20D3" w:rsidP="00C92F05">
      <w:pPr>
        <w:pStyle w:val="ProductList-ClauseHeading"/>
        <w:keepNext w:val="0"/>
        <w:rPr>
          <w:lang w:val="en-IN"/>
        </w:rPr>
      </w:pPr>
      <w:r w:rsidRPr="004D0B6E">
        <w:rPr>
          <w:lang w:val="en-IN"/>
        </w:rPr>
        <w:t>Composants NVIDIA</w:t>
      </w:r>
    </w:p>
    <w:p w14:paraId="64E16502" w14:textId="77777777" w:rsidR="005C20D3" w:rsidRDefault="005C20D3" w:rsidP="00C92F05">
      <w:pPr>
        <w:pStyle w:val="ProductList-Body"/>
      </w:pPr>
      <w:r>
        <w:t xml:space="preserve">Azure Machine Learning Service peut inclure le Toolkit CUDA, les pilotes Tesla, cuDNN, DIGITS, NCCL et TensorRT de NVIDIA Corporation (les « Composants NVIDIA ») et le Client convient que son utilisation des Composants NVIDIA est régie par le Contrat de Licence Utilisateur Final NVIDIA Cloud pour Compute disponible à l’adresse : </w:t>
      </w:r>
      <w:hyperlink r:id="rId38" w:history="1">
        <w:r>
          <w:rPr>
            <w:rStyle w:val="Hyperlink"/>
          </w:rPr>
          <w:t>https://go.microsoft.com/fwlink/?linkid=874330</w:t>
        </w:r>
      </w:hyperlink>
      <w:r>
        <w:t>.</w:t>
      </w:r>
    </w:p>
    <w:p w14:paraId="35ECF337" w14:textId="77777777" w:rsidR="005C20D3" w:rsidRPr="0004518A" w:rsidRDefault="00B95236" w:rsidP="00C92F05">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C92F05">
      <w:pPr>
        <w:pStyle w:val="ProductList-Offering2Heading"/>
        <w:outlineLvl w:val="2"/>
        <w:rPr>
          <w:lang w:val="fr-FR"/>
        </w:rPr>
      </w:pPr>
      <w:r w:rsidRPr="009D1B09">
        <w:rPr>
          <w:lang w:val="fr-FR"/>
        </w:rPr>
        <w:tab/>
      </w:r>
      <w:bookmarkStart w:id="77" w:name="_Toc509825512"/>
      <w:bookmarkStart w:id="78" w:name="_Toc510880769"/>
      <w:bookmarkStart w:id="79" w:name="_Toc46999467"/>
      <w:r w:rsidRPr="009D1B09">
        <w:rPr>
          <w:lang w:val="fr-FR"/>
        </w:rPr>
        <w:t>Azure Maps</w:t>
      </w:r>
      <w:bookmarkEnd w:id="77"/>
      <w:bookmarkEnd w:id="78"/>
      <w:bookmarkEnd w:id="79"/>
    </w:p>
    <w:bookmarkEnd w:id="73"/>
    <w:p w14:paraId="1BF096C0" w14:textId="77777777" w:rsidR="00580C10" w:rsidRDefault="00580C10" w:rsidP="00580C10">
      <w:pPr>
        <w:pStyle w:val="ProductList-ClauseHeading"/>
        <w:keepNext w:val="0"/>
      </w:pPr>
      <w:r>
        <w:t>Restrictions de navigation</w:t>
      </w:r>
    </w:p>
    <w:p w14:paraId="77D40635" w14:textId="77777777" w:rsidR="00580C10" w:rsidRDefault="00580C10" w:rsidP="00580C10">
      <w:pPr>
        <w:pStyle w:val="ProductList-Body"/>
      </w:pPr>
      <w:r>
        <w:t>Le Client ne peut pas utiliser Azure Maps pour activer la fonctionnalité de navigation pas-à-pas dans une application.</w:t>
      </w:r>
    </w:p>
    <w:p w14:paraId="1BFF23E1" w14:textId="77777777" w:rsidR="00580C10" w:rsidRPr="00C84B58" w:rsidRDefault="00580C10" w:rsidP="00580C10">
      <w:pPr>
        <w:pStyle w:val="ProductList-Body"/>
        <w:spacing w:line="160" w:lineRule="exact"/>
      </w:pPr>
    </w:p>
    <w:p w14:paraId="261035B3" w14:textId="77777777" w:rsidR="00580C10" w:rsidRDefault="00580C10" w:rsidP="00580C10">
      <w:pPr>
        <w:pStyle w:val="ProductList-ClauseHeading"/>
        <w:keepNext w:val="0"/>
      </w:pPr>
      <w:r>
        <w:t>Restrictions relatives à la base de données </w:t>
      </w:r>
    </w:p>
    <w:p w14:paraId="56E8C807" w14:textId="77777777" w:rsidR="00580C10" w:rsidRDefault="00580C10" w:rsidP="00580C10">
      <w:pPr>
        <w:pStyle w:val="ProductList-Body"/>
      </w:pPr>
      <w:r>
        <w:t>Le Client ne peut pas utiliser Azure Maps ou toute partie de celle-ci pour créer une base de données ou un service concurrent, ou une base de données dérivée remplie entièrement ou partiellement avec les données du Client et/ou les données fournies ou créées par un tiers.</w:t>
      </w:r>
    </w:p>
    <w:p w14:paraId="3B4E90A1" w14:textId="77777777" w:rsidR="00580C10" w:rsidRPr="00C84B58" w:rsidRDefault="00580C10" w:rsidP="00580C10">
      <w:pPr>
        <w:pStyle w:val="ProductList-Body"/>
        <w:spacing w:line="160" w:lineRule="exact"/>
      </w:pPr>
    </w:p>
    <w:p w14:paraId="500F5365" w14:textId="77777777" w:rsidR="00580C10" w:rsidRPr="00006432" w:rsidRDefault="00580C10" w:rsidP="00580C10">
      <w:pPr>
        <w:pStyle w:val="ProductList-Body"/>
      </w:pPr>
      <w:r>
        <w:t>Le Client n’est pas autorisé à utiliser les données fournies par Azure Maps en combinaison avec une autre base de données tierce. Toutefois, le Client est autorisé à superposer les données d’un type qui n’est pas déjà inclus dans le Service (tel que votre contenu propriétaire) ou dont Microsoft a également la licence.</w:t>
      </w:r>
    </w:p>
    <w:p w14:paraId="76FF1A89" w14:textId="77777777" w:rsidR="00580C10" w:rsidRPr="00C84B58" w:rsidRDefault="00580C10" w:rsidP="00580C10">
      <w:pPr>
        <w:pStyle w:val="ProductList-Body"/>
        <w:spacing w:line="160" w:lineRule="exact"/>
      </w:pPr>
    </w:p>
    <w:p w14:paraId="33A9F999" w14:textId="77777777" w:rsidR="00580C10" w:rsidRDefault="00580C10" w:rsidP="00580C10">
      <w:pPr>
        <w:pStyle w:val="ProductList-ClauseHeading"/>
        <w:keepNext w:val="0"/>
      </w:pPr>
      <w:r>
        <w:t>Résultats de l’API</w:t>
      </w:r>
    </w:p>
    <w:p w14:paraId="1AD937EE" w14:textId="77777777" w:rsidR="00580C10" w:rsidRPr="00006432" w:rsidRDefault="00580C10" w:rsidP="00580C10">
      <w:pPr>
        <w:pStyle w:val="ProductList-Body"/>
      </w:pPr>
      <w:r>
        <w:t>Le Client ne peut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 ou pour contourner toute fonctionnalité d’Azure Maps.</w:t>
      </w:r>
    </w:p>
    <w:p w14:paraId="1A4354AB" w14:textId="77777777" w:rsidR="00580C10" w:rsidRPr="00C84B58" w:rsidRDefault="00580C10" w:rsidP="00580C10">
      <w:pPr>
        <w:pStyle w:val="ProductList-Body"/>
        <w:spacing w:line="160" w:lineRule="exact"/>
      </w:pPr>
    </w:p>
    <w:p w14:paraId="2413E83C" w14:textId="77777777" w:rsidR="00580C10" w:rsidRDefault="00580C10" w:rsidP="00580C10">
      <w:pPr>
        <w:pStyle w:val="ProductList-Body"/>
      </w:pPr>
      <w:r>
        <w:t>La mise en cache et le stockage des Résultats sont autorisés lorsque le but de cette mise en cache est de réduire les temps de latence de l’application du Client. Les résultats ne peuvent pas être conservés plus longtemps que : (i) la période de validité indiquée dans les en-têtes retournés ; ou (ii) six (6) mois, le délai le plus court étant retenu.</w:t>
      </w:r>
    </w:p>
    <w:p w14:paraId="2AC0FD8C" w14:textId="77777777" w:rsidR="00580C10" w:rsidRPr="00C84B58" w:rsidRDefault="00580C10" w:rsidP="00580C10">
      <w:pPr>
        <w:pStyle w:val="ProductList-Body"/>
        <w:spacing w:line="160" w:lineRule="exact"/>
      </w:pPr>
      <w:bookmarkStart w:id="80" w:name="_Hlk509835802"/>
    </w:p>
    <w:p w14:paraId="48CB9CBB" w14:textId="77777777" w:rsidR="00580C10" w:rsidRDefault="00580C10" w:rsidP="00580C10">
      <w:pPr>
        <w:pStyle w:val="ProductList-Body"/>
      </w:pPr>
      <w:r>
        <w:t>Le Client n’est autorisé à afficher aucun résultat sur un contenu tiers ou une base de données de cartes géographiques.</w:t>
      </w:r>
      <w:bookmarkEnd w:id="80"/>
    </w:p>
    <w:p w14:paraId="4648869A" w14:textId="77777777" w:rsidR="00580C10" w:rsidRDefault="00580C10" w:rsidP="00580C10">
      <w:pPr>
        <w:pStyle w:val="ProductList-ClauseHeading"/>
        <w:keepNext w:val="0"/>
      </w:pPr>
      <w:r>
        <w:t>Données cartographiques</w:t>
      </w:r>
    </w:p>
    <w:p w14:paraId="6760A586" w14:textId="77777777" w:rsidR="00580C10" w:rsidRDefault="00580C10" w:rsidP="00580C10">
      <w:pPr>
        <w:pStyle w:val="ProductList-Body"/>
      </w:pPr>
      <w:r>
        <w:t>L’utilisation du contenu affichant la mention de droits d’auteur de TomTom doit être conforme aux restrictions définies dans les Conditions de Licence de Produits Tiers et dans le CLUF de TomTom (</w:t>
      </w:r>
      <w:hyperlink r:id="rId39" w:history="1">
        <w:r>
          <w:rPr>
            <w:rStyle w:val="Hyperlink"/>
          </w:rPr>
          <w:t>https://www.tomtom.com/en_GB/thirdpartyproductterms/</w:t>
        </w:r>
      </w:hyperlink>
      <w:r>
        <w:t>). Azure Maps utilise Bing Imagery qui est soumis à la Notification Bing Maps de l’</w:t>
      </w:r>
      <w:hyperlink w:anchor="Attachment1" w:tooltip="Pièce jointe 1" w:history="1">
        <w:r>
          <w:rPr>
            <w:rStyle w:val="Hyperlink"/>
          </w:rPr>
          <w:t>Annexe 1</w:t>
        </w:r>
      </w:hyperlink>
      <w:r>
        <w:t>.</w:t>
      </w:r>
    </w:p>
    <w:p w14:paraId="01BAEEE2" w14:textId="77777777" w:rsidR="00580C10" w:rsidRDefault="00580C10" w:rsidP="00580C10">
      <w:pPr>
        <w:pStyle w:val="ProductList-Body"/>
      </w:pPr>
    </w:p>
    <w:p w14:paraId="7B6B0879" w14:textId="77777777" w:rsidR="00580C10" w:rsidRDefault="00580C10" w:rsidP="00580C10">
      <w:pPr>
        <w:pStyle w:val="ProductList-ClauseHeading"/>
        <w:keepNext w:val="0"/>
      </w:pPr>
      <w:r>
        <w:t>Paramètre de région de l’utilisateur</w:t>
      </w:r>
    </w:p>
    <w:p w14:paraId="543108E3" w14:textId="77777777" w:rsidR="00580C10" w:rsidRPr="00C228A5" w:rsidRDefault="00580C10" w:rsidP="00580C10">
      <w:pPr>
        <w:pStyle w:val="ProductList-Body"/>
      </w:pPr>
      <w:r>
        <w:t>Le paramètre de région de l’utilisateur d’Azure Maps doit être utilisé conformément à la réglementation applicable, notamment en matière de cartographie, du pays dans lequel les cartes, images et autres données et contenu tiers auxquels le Client est autorisé à accéder via Azure Maps sont mis à disposition.</w:t>
      </w:r>
    </w:p>
    <w:p w14:paraId="37351C18" w14:textId="77777777" w:rsidR="00580C10" w:rsidRDefault="00580C10" w:rsidP="00580C10">
      <w:pPr>
        <w:pStyle w:val="ProductList-ClauseHeading"/>
        <w:keepNext w:val="0"/>
      </w:pPr>
      <w:r>
        <w:lastRenderedPageBreak/>
        <w:t>Aucune garantie de précision</w:t>
      </w:r>
    </w:p>
    <w:p w14:paraId="0B838948" w14:textId="77777777" w:rsidR="00580C10" w:rsidRPr="00006432" w:rsidRDefault="00580C10" w:rsidP="00580C10">
      <w:pPr>
        <w:pStyle w:val="ProductList-Body"/>
      </w:pPr>
      <w:r>
        <w:t xml:space="preserve">Microsoft et ses fournisseurs ne garantissent pas que les cartes, images, données ou tout contenu fourni par Azure Maps seront exacts ou complets. </w:t>
      </w:r>
    </w:p>
    <w:p w14:paraId="50364A59" w14:textId="77777777" w:rsidR="00580C10" w:rsidRDefault="00580C10" w:rsidP="00580C10">
      <w:pPr>
        <w:pStyle w:val="ProductList-Body"/>
      </w:pPr>
    </w:p>
    <w:p w14:paraId="4DCF2534" w14:textId="77777777" w:rsidR="00580C10" w:rsidRDefault="00580C10" w:rsidP="00580C10">
      <w:pPr>
        <w:pStyle w:val="ProductList-ClauseHeading"/>
        <w:keepNext w:val="0"/>
      </w:pPr>
      <w:r>
        <w:t>Droits d’auteur</w:t>
      </w:r>
    </w:p>
    <w:p w14:paraId="7294271D" w14:textId="1ED312CF" w:rsidR="009D1B09" w:rsidRDefault="00580C10" w:rsidP="00580C10">
      <w:pPr>
        <w:pStyle w:val="ProductList-Body"/>
      </w:pPr>
      <w:r>
        <w:rPr>
          <w:szCs w:val="18"/>
        </w:rPr>
        <w:t>Le Client n’est pas autorisé à supprimer, masquer ou modifier un logo et/ou une mention de droits d’auteur placé sur Azure Maps ou généré automatiquement par elle</w:t>
      </w:r>
      <w:r w:rsidR="009D1B09">
        <w:t>.</w:t>
      </w:r>
    </w:p>
    <w:p w14:paraId="608232C8"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1ABBC72" w14:textId="68D0BA26" w:rsidR="00B84A96" w:rsidRDefault="00CE2E89" w:rsidP="00C92F05">
      <w:pPr>
        <w:pStyle w:val="ProductList-Offering2Heading"/>
        <w:outlineLvl w:val="2"/>
      </w:pPr>
      <w:r w:rsidRPr="006A240A">
        <w:rPr>
          <w:lang w:val="fr-FR"/>
        </w:rPr>
        <w:tab/>
      </w:r>
      <w:bookmarkStart w:id="81" w:name="_Toc46999468"/>
      <w:r w:rsidR="008C569B">
        <w:t>Azure Stack Hub</w:t>
      </w:r>
      <w:bookmarkEnd w:id="81"/>
    </w:p>
    <w:p w14:paraId="0CA55DBF" w14:textId="77777777" w:rsidR="008C569B" w:rsidRPr="003F5FE0" w:rsidRDefault="008C569B" w:rsidP="008C569B">
      <w:pPr>
        <w:pStyle w:val="ProductList-ClauseHeading"/>
        <w:keepNext w:val="0"/>
      </w:pPr>
      <w:r>
        <w:t xml:space="preserve">Protection des données personnelles d’Azure Stack Hub </w:t>
      </w:r>
    </w:p>
    <w:p w14:paraId="7521E673" w14:textId="77777777" w:rsidR="00580C10" w:rsidRDefault="00580C10" w:rsidP="00580C10">
      <w:pPr>
        <w:pStyle w:val="ProductList-Body"/>
      </w:pPr>
      <w:r>
        <w:t xml:space="preserve">La Déclaration de Confidentialité située à l’adresse </w:t>
      </w:r>
      <w:hyperlink r:id="rId40" w:history="1">
        <w:r>
          <w:rPr>
            <w:rStyle w:val="Hyperlink"/>
          </w:rPr>
          <w:t>https://go.microsoft.com/</w:t>
        </w:r>
        <w:r>
          <w:rPr>
            <w:rStyle w:val="Hyperlink"/>
            <w:color w:val="0563C1"/>
          </w:rPr>
          <w:t>fwlink</w:t>
        </w:r>
        <w:r>
          <w:rPr>
            <w:rStyle w:val="Hyperlink"/>
          </w:rPr>
          <w:t>/?LinkId=521839</w:t>
        </w:r>
      </w:hyperlink>
      <w:r>
        <w:t xml:space="preserve"> s’applique à l’utilisation par le Client d’Azure Stack Hub. Si un Client ayant conclu un Contrat Microsoft Cloud ou un Contrat Client Microsoft utilise un logiciel ou des services Azure Stack Hub hébergés par un Revendeur, cette utilisation sera soumise aux politiques de confidentialité de celui-ci, qui peuvent différer de celles de Microsoft. </w:t>
      </w:r>
    </w:p>
    <w:p w14:paraId="3092B1EE" w14:textId="77777777" w:rsidR="00580C10" w:rsidRDefault="00580C10" w:rsidP="00580C10">
      <w:pPr>
        <w:pStyle w:val="ProductList-Body"/>
      </w:pPr>
    </w:p>
    <w:p w14:paraId="1B473B9E" w14:textId="06C0BD86" w:rsidR="008C569B" w:rsidRPr="003F5FE0" w:rsidRDefault="00580C10" w:rsidP="00580C10">
      <w:pPr>
        <w:pStyle w:val="ProductList-Body"/>
      </w:pPr>
      <w:r>
        <w:t>Dans la mesure où Microsoft est un responsable ou un sous-traitant du traitement de données à caractère personnel en association avec Azure Stack Hub, Microsoft prend des engagements envers tous les clients dans (a) la disposition « Traitement des Données à Caractère Personnel ; RGPD » du DPA et (b) les Conditions du Règlement Général sur la Protection des Données de l’Union Européenne dans l’Annexe 3 du DPA</w:t>
      </w:r>
      <w:r w:rsidR="008C569B">
        <w:t>.</w:t>
      </w:r>
    </w:p>
    <w:p w14:paraId="52C67A0D" w14:textId="77777777" w:rsidR="00580C10" w:rsidRDefault="00580C10" w:rsidP="008C569B">
      <w:pPr>
        <w:pStyle w:val="ProductList-ClauseHeading"/>
        <w:keepNext w:val="0"/>
      </w:pPr>
    </w:p>
    <w:p w14:paraId="16C6DB7E" w14:textId="05C78859" w:rsidR="008C569B" w:rsidRPr="003F5FE0" w:rsidRDefault="008C569B" w:rsidP="008C569B">
      <w:pPr>
        <w:pStyle w:val="ProductList-ClauseHeading"/>
        <w:keepNext w:val="0"/>
      </w:pPr>
      <w:r>
        <w:t xml:space="preserve">Utilisation d’Azure Stack Hub </w:t>
      </w:r>
    </w:p>
    <w:p w14:paraId="65DF3901" w14:textId="77777777" w:rsidR="008C569B" w:rsidRPr="003F5FE0" w:rsidRDefault="008C569B" w:rsidP="008C569B">
      <w:pPr>
        <w:pStyle w:val="ProductList-Body"/>
        <w:tabs>
          <w:tab w:val="clear" w:pos="158"/>
          <w:tab w:val="left" w:pos="360"/>
        </w:tabs>
      </w:pPr>
      <w:r>
        <w:t xml:space="preserve">Le Client ne peut utiliser Azure Stack Hub que sur le matériel sur lequel il est préinstallé. </w:t>
      </w:r>
    </w:p>
    <w:p w14:paraId="3F9AB919" w14:textId="77777777" w:rsidR="008C569B" w:rsidRPr="003F5FE0" w:rsidRDefault="008C569B" w:rsidP="008C569B">
      <w:pPr>
        <w:pStyle w:val="ProductList-Body"/>
        <w:tabs>
          <w:tab w:val="clear" w:pos="158"/>
          <w:tab w:val="left" w:pos="360"/>
        </w:tabs>
      </w:pPr>
    </w:p>
    <w:p w14:paraId="2DBBD6D7" w14:textId="77777777" w:rsidR="008C569B" w:rsidRPr="003F5FE0" w:rsidRDefault="008C569B" w:rsidP="008C569B">
      <w:pPr>
        <w:pStyle w:val="ProductList-ClauseHeading"/>
        <w:keepNext w:val="0"/>
      </w:pPr>
      <w:r>
        <w:t>Utilisation de l’Abonnement du Prestataire par Défaut</w:t>
      </w:r>
    </w:p>
    <w:p w14:paraId="531748E2" w14:textId="1A2DB905" w:rsidR="00E00B39" w:rsidRPr="00D26C87" w:rsidRDefault="008C569B" w:rsidP="008C569B">
      <w:pPr>
        <w:pStyle w:val="ProductList-Body"/>
      </w:pPr>
      <w:r>
        <w:t>L’abonnement créé pour l’administrateur système au cours du processus de déploiement d’Azure Stack Hub (l’abonnement du prestataire par défaut) ne peut être utilisé que pour déployer et gérer l’infrastructure Azure Stack Hub ; il ne peut pas être utilisé pour exécuter une charge de travail qui ne déploie pas ou ne gère pas l’infrastructure Azure Stack Hub (par ex. il ne peut pas être utilisé pour exécuter des charges de travail applicatives</w:t>
      </w:r>
      <w:r w:rsidR="00E00B39">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6"/>
    <w:bookmarkEnd w:id="67"/>
    <w:bookmarkEnd w:id="68"/>
    <w:p w14:paraId="7DE305C8"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BA0609" w14:textId="77777777" w:rsidR="009D1B09" w:rsidRPr="00B6653B" w:rsidRDefault="009D1B09" w:rsidP="00C92F05">
      <w:pPr>
        <w:pStyle w:val="ProductList-Offering2Heading"/>
        <w:outlineLvl w:val="2"/>
        <w:rPr>
          <w:lang w:val="fr-FR"/>
        </w:rPr>
      </w:pPr>
      <w:r w:rsidRPr="00B6653B">
        <w:rPr>
          <w:lang w:val="fr-FR"/>
        </w:rPr>
        <w:tab/>
      </w:r>
      <w:bookmarkStart w:id="91" w:name="MicrosoftCognitiveServices"/>
      <w:bookmarkStart w:id="92" w:name="_Toc510880771"/>
      <w:bookmarkStart w:id="93" w:name="_Toc510115105"/>
      <w:bookmarkStart w:id="94" w:name="_Toc46999469"/>
      <w:r w:rsidRPr="00B6653B">
        <w:rPr>
          <w:lang w:val="fr-FR"/>
        </w:rPr>
        <w:t>Services Recherche Bing</w:t>
      </w:r>
      <w:bookmarkEnd w:id="91"/>
      <w:bookmarkEnd w:id="92"/>
      <w:bookmarkEnd w:id="93"/>
      <w:bookmarkEnd w:id="94"/>
    </w:p>
    <w:p w14:paraId="0A867531" w14:textId="77777777" w:rsidR="009D1B09" w:rsidRPr="002001F8" w:rsidRDefault="009D1B09" w:rsidP="00C92F05">
      <w:pPr>
        <w:pStyle w:val="ProductList-ClauseHeading"/>
        <w:keepNext w:val="0"/>
      </w:pPr>
      <w:r>
        <w:t>Exigences d’Affichage et d’Utilisation des Services du Moteur de Recherche Bing</w:t>
      </w:r>
    </w:p>
    <w:p w14:paraId="634A9E2F" w14:textId="77777777" w:rsidR="009D1B09" w:rsidRDefault="009D1B09" w:rsidP="00C92F05">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41"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C92F05">
      <w:pPr>
        <w:pStyle w:val="ProductList-ClauseHeading"/>
        <w:keepNext w:val="0"/>
      </w:pPr>
    </w:p>
    <w:p w14:paraId="54A2F77D" w14:textId="77777777" w:rsidR="009D1B09" w:rsidRPr="008846DD" w:rsidRDefault="009D1B09" w:rsidP="00C92F05">
      <w:pPr>
        <w:pStyle w:val="ProductList-ClauseHeading"/>
        <w:keepNext w:val="0"/>
      </w:pPr>
      <w:r>
        <w:t xml:space="preserve">Protection des Données Personnelles des Services Recherche Bing </w:t>
      </w:r>
    </w:p>
    <w:p w14:paraId="0AFD5174" w14:textId="77777777" w:rsidR="009D1B09" w:rsidRDefault="009D1B09" w:rsidP="00C92F05">
      <w:pPr>
        <w:pStyle w:val="ProductList-Body"/>
      </w:pPr>
      <w:r>
        <w:t xml:space="preserve">La Déclaration de Confidentialité Microsoft à l’adresse </w:t>
      </w:r>
      <w:hyperlink r:id="rId42"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C92F05">
      <w:pPr>
        <w:pStyle w:val="ProductList-Body"/>
      </w:pPr>
    </w:p>
    <w:p w14:paraId="7F1E6D5F" w14:textId="77777777" w:rsidR="009D1B09" w:rsidRPr="00964225" w:rsidRDefault="009D1B09" w:rsidP="00C92F05">
      <w:pPr>
        <w:pStyle w:val="ProductList-ClauseHeading"/>
        <w:keepNext w:val="0"/>
        <w:rPr>
          <w:color w:val="0072C6"/>
        </w:rPr>
      </w:pPr>
      <w:r>
        <w:t>Utilisation des Données des Services Recherche Bing</w:t>
      </w:r>
    </w:p>
    <w:p w14:paraId="4D56D018" w14:textId="77777777" w:rsidR="009D1B09" w:rsidRDefault="009D1B09" w:rsidP="00C92F05">
      <w:pPr>
        <w:pStyle w:val="ProductList-Body"/>
      </w:pPr>
      <w:r>
        <w:t>Le Client est seul responsable du contenu de toutes les Données des Services Recherche Bing.</w:t>
      </w:r>
    </w:p>
    <w:p w14:paraId="167A08DB" w14:textId="77777777" w:rsidR="009D1B09" w:rsidRDefault="009D1B09" w:rsidP="00C92F05">
      <w:pPr>
        <w:pStyle w:val="ProductList-Body"/>
      </w:pPr>
    </w:p>
    <w:p w14:paraId="62B26EC2" w14:textId="77777777" w:rsidR="009D1B09" w:rsidRDefault="009D1B09" w:rsidP="00C92F05">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C92F05">
      <w:pPr>
        <w:pStyle w:val="ProductList-Body"/>
      </w:pPr>
    </w:p>
    <w:p w14:paraId="7D76516C" w14:textId="77777777" w:rsidR="009D1B09" w:rsidRDefault="009D1B09" w:rsidP="00C92F05">
      <w:pPr>
        <w:pStyle w:val="ProductList-Body"/>
      </w:pPr>
      <w:r>
        <w:t xml:space="preserve">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w:t>
      </w:r>
      <w:r>
        <w:lastRenderedPageBreak/>
        <w:t>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C92F05">
      <w:pPr>
        <w:pStyle w:val="ProductList-Body"/>
      </w:pPr>
    </w:p>
    <w:p w14:paraId="66090AFD" w14:textId="77777777" w:rsidR="00580C10" w:rsidRPr="00EE4338" w:rsidRDefault="00580C10" w:rsidP="00580C10">
      <w:pPr>
        <w:pStyle w:val="ProductList-ClauseHeading"/>
        <w:keepNext w:val="0"/>
        <w:rPr>
          <w:color w:val="0072C6"/>
        </w:rPr>
      </w:pPr>
      <w:r>
        <w:t>Application des Conditions de Protection des Données aux Services Recherche Bing</w:t>
      </w:r>
    </w:p>
    <w:p w14:paraId="03F779C2" w14:textId="77777777" w:rsidR="00580C10" w:rsidRDefault="00580C10" w:rsidP="00580C10">
      <w:pPr>
        <w:pStyle w:val="ProductList-Body"/>
      </w:pPr>
      <w:r>
        <w:t>Seules les sections suivantes du DPA s’appliquent aux Services Recherche Bing : Transferts des Données, Utilisation de Sous-Traitants et Comment Contacter Microsoft. Ces articles ne s’appliquent pas aux Évaluations des services répertoriés.</w:t>
      </w:r>
    </w:p>
    <w:p w14:paraId="4806C5E4" w14:textId="77777777" w:rsidR="00580C10" w:rsidRPr="009A17A9" w:rsidRDefault="00580C10" w:rsidP="00580C10">
      <w:pPr>
        <w:pStyle w:val="ProductList-Body"/>
      </w:pPr>
    </w:p>
    <w:p w14:paraId="46E2A16E" w14:textId="77777777" w:rsidR="00580C10" w:rsidRDefault="00580C10" w:rsidP="00580C10">
      <w:pPr>
        <w:pStyle w:val="ProductList-ClauseHeading"/>
        <w:keepNext w:val="0"/>
      </w:pPr>
      <w:r>
        <w:t>Les Conditions du RGPD ne s’appliquent pas aux Services Recherche Bing :</w:t>
      </w:r>
    </w:p>
    <w:p w14:paraId="7F57DE7C" w14:textId="77777777" w:rsidR="00580C10" w:rsidRDefault="00580C10" w:rsidP="00580C10">
      <w:pPr>
        <w:pStyle w:val="ProductList-Body"/>
      </w:pPr>
      <w:r>
        <w:t>Les Conditions du RGPD (telles que définies dans le DPA) ne s’appliquent pas aux Services Recherche Bing.</w:t>
      </w:r>
    </w:p>
    <w:p w14:paraId="68FF3FF8" w14:textId="77777777" w:rsidR="00580C10" w:rsidRDefault="00580C10" w:rsidP="00580C10">
      <w:pPr>
        <w:pStyle w:val="ProductList-Body"/>
        <w:tabs>
          <w:tab w:val="left" w:pos="360"/>
        </w:tabs>
      </w:pPr>
    </w:p>
    <w:p w14:paraId="2345EFED" w14:textId="77777777" w:rsidR="00580C10" w:rsidRDefault="00580C10" w:rsidP="00580C10">
      <w:pPr>
        <w:pStyle w:val="ProductList-ClauseHeading"/>
        <w:keepNext w:val="0"/>
      </w:pPr>
      <w:r>
        <w:t>Priorité :</w:t>
      </w:r>
    </w:p>
    <w:p w14:paraId="63C56BDF" w14:textId="4D1220FA" w:rsidR="009D1B09" w:rsidRDefault="00580C10" w:rsidP="00580C10">
      <w:pPr>
        <w:pStyle w:val="ProductList-Body"/>
      </w:pPr>
      <w:r>
        <w:t>La présente section Services Recherche Bing détermine dans quelle mesure elle est en conflit avec d’autres parties des OST ou du DPA</w:t>
      </w:r>
      <w:r w:rsidR="009D1B09">
        <w:t>.</w:t>
      </w:r>
    </w:p>
    <w:p w14:paraId="0961D5C7"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5EF89B9" w14:textId="77777777" w:rsidR="00650745" w:rsidRPr="00650745" w:rsidRDefault="00650745" w:rsidP="00C92F05">
      <w:pPr>
        <w:pStyle w:val="ProductList-Offering2Heading"/>
        <w:outlineLvl w:val="2"/>
        <w:rPr>
          <w:lang w:val="fr-FR"/>
        </w:rPr>
      </w:pPr>
      <w:r w:rsidRPr="00650745">
        <w:rPr>
          <w:lang w:val="fr-FR"/>
        </w:rPr>
        <w:tab/>
      </w:r>
      <w:bookmarkStart w:id="95" w:name="_Toc5958159"/>
      <w:bookmarkStart w:id="96" w:name="_Toc46999470"/>
      <w:bookmarkStart w:id="97" w:name="CognitiveServices"/>
      <w:r w:rsidRPr="00650745">
        <w:rPr>
          <w:lang w:val="fr-FR"/>
        </w:rPr>
        <w:t>Cognitive Services</w:t>
      </w:r>
      <w:bookmarkEnd w:id="95"/>
      <w:bookmarkEnd w:id="96"/>
    </w:p>
    <w:bookmarkEnd w:id="97"/>
    <w:p w14:paraId="518328D7" w14:textId="77777777" w:rsidR="00650745" w:rsidRDefault="00650745" w:rsidP="00C92F05">
      <w:pPr>
        <w:pStyle w:val="ProductList-ClauseHeading"/>
        <w:keepNext w:val="0"/>
      </w:pPr>
      <w:r>
        <w:t>Limite sur l’utilisation par le Client de la sortie de service</w:t>
      </w:r>
    </w:p>
    <w:p w14:paraId="2FC2A782" w14:textId="3EC8EEDC" w:rsidR="00650745" w:rsidRPr="00F86985" w:rsidRDefault="00580C10" w:rsidP="00C92F05">
      <w:pPr>
        <w:pStyle w:val="ProductList-Body"/>
      </w:pPr>
      <w:r>
        <w:t>Le Client n’est pas autorisé et n’autorisera pas des tiers à (i) utiliser Cognitive Services ou des données provenant de Cognitive Services pour créer, former ou améliorer (directement ou indirectement) un produit ou service similaire ou concurrent</w:t>
      </w:r>
      <w:r w:rsidR="00650745">
        <w:t>.</w:t>
      </w:r>
    </w:p>
    <w:p w14:paraId="59A0F32D" w14:textId="77777777" w:rsidR="00650745" w:rsidRPr="00F86985" w:rsidRDefault="00650745" w:rsidP="00C92F05">
      <w:pPr>
        <w:pStyle w:val="ProductList-Body"/>
      </w:pPr>
    </w:p>
    <w:p w14:paraId="0E9DF418" w14:textId="77777777" w:rsidR="00650745" w:rsidRPr="00F86985" w:rsidRDefault="00650745" w:rsidP="00C92F05">
      <w:pPr>
        <w:pStyle w:val="ProductList-ClauseHeading"/>
        <w:keepNext w:val="0"/>
      </w:pPr>
      <w:r>
        <w:t>Attribution de Microsoft Translator</w:t>
      </w:r>
    </w:p>
    <w:p w14:paraId="5CAA0207" w14:textId="77777777" w:rsidR="00650745" w:rsidRPr="00F86985" w:rsidRDefault="00650745" w:rsidP="00C92F0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C92F05">
      <w:pPr>
        <w:pStyle w:val="ProductList-Body"/>
      </w:pPr>
    </w:p>
    <w:p w14:paraId="425B801C" w14:textId="77777777" w:rsidR="00650745" w:rsidRPr="00541FFF" w:rsidRDefault="00650745" w:rsidP="00C92F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05590F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et les conteneurs sont également soumis au conditions d’utilisation des Logiciels avec le Service en Ligne dans le présent accord.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 Tout matériel dédié qui est sous la gestion ou le contrôle d’une entité autre que le Client ou l’un de ses Affiliés est soumis à la clause d’Infogérance des Conditions relatives aux Produits disponibles à l’adresse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2DA68D7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p>
    <w:p w14:paraId="698D4014"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conteneurs comprennent des éléments qui sont confidentiels et la propriété de Microsoft. Le Client s’engage à préserver la confidentialité de ces éléments et à informer rapidement Microsoft si le Client a connaissance d’un détournement ou d’une utilisation abusive potentiel(le).</w:t>
      </w:r>
    </w:p>
    <w:p w14:paraId="6AE02E28" w14:textId="77777777" w:rsidR="00DA350B" w:rsidRPr="00475975" w:rsidRDefault="00DA350B" w:rsidP="00DA350B">
      <w:pPr>
        <w:tabs>
          <w:tab w:val="left" w:pos="158"/>
        </w:tabs>
        <w:suppressAutoHyphens/>
        <w:autoSpaceDN w:val="0"/>
        <w:spacing w:after="0" w:line="240" w:lineRule="auto"/>
        <w:textAlignment w:val="baseline"/>
        <w:rPr>
          <w:rFonts w:ascii="Calibri" w:hAnsi="Calibri"/>
          <w:sz w:val="18"/>
        </w:rPr>
      </w:pPr>
    </w:p>
    <w:p w14:paraId="4B4E8CD6" w14:textId="3557AE24" w:rsidR="00650745" w:rsidRPr="00E90A70"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conditions du DPA ne s’appliquent pas aux conteneurs installés sur le matériel dédié du Client, sauf dans la mesure où des Données à Caractère Personnel sont recueillies dans le cadre du point de terminaison de facturation, car l’environnement d’exploitation de ces conteneurs n’est pas sous le contrôle de Microsoft</w:t>
      </w:r>
      <w:r w:rsidR="00650745">
        <w:rPr>
          <w:rFonts w:ascii="Calibri" w:eastAsia="Calibri" w:hAnsi="Calibri" w:cs="Arial"/>
          <w:sz w:val="18"/>
        </w:rPr>
        <w:t>.</w:t>
      </w:r>
    </w:p>
    <w:p w14:paraId="1F7DCACE" w14:textId="77777777" w:rsidR="00650745" w:rsidRPr="009A17A9" w:rsidRDefault="00650745" w:rsidP="00C92F05">
      <w:pPr>
        <w:pStyle w:val="ProductList-Body"/>
      </w:pPr>
    </w:p>
    <w:p w14:paraId="37DA0B3E" w14:textId="77777777" w:rsidR="00650745" w:rsidRPr="00F86985" w:rsidRDefault="00650745" w:rsidP="00C92F05">
      <w:pPr>
        <w:pStyle w:val="ProductList-ClauseHeading"/>
        <w:keepNext w:val="0"/>
      </w:pPr>
      <w:r>
        <w:t>Configurations de Cognitive Services et Modèles Personnalisés inactifs</w:t>
      </w:r>
    </w:p>
    <w:p w14:paraId="42EE0B29" w14:textId="77777777" w:rsidR="00650745" w:rsidRPr="009A17A9" w:rsidRDefault="00650745" w:rsidP="00C92F0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414E1D94" w:rsidR="005B1BD1" w:rsidRPr="00B6653B" w:rsidRDefault="0063715A" w:rsidP="0063715A">
      <w:pPr>
        <w:pStyle w:val="ProductList-Offering2Heading"/>
        <w:outlineLvl w:val="2"/>
        <w:rPr>
          <w:lang w:val="fr-FR"/>
        </w:rPr>
      </w:pPr>
      <w:r w:rsidRPr="00B6653B">
        <w:rPr>
          <w:lang w:val="fr-FR"/>
        </w:rPr>
        <w:tab/>
      </w:r>
      <w:bookmarkStart w:id="98" w:name="_Toc46999471"/>
      <w:r w:rsidR="005B1BD1" w:rsidRPr="00B6653B">
        <w:rPr>
          <w:lang w:val="fr-FR"/>
        </w:rPr>
        <w:t>Microsoft Genomics</w:t>
      </w:r>
      <w:bookmarkEnd w:id="82"/>
      <w:bookmarkEnd w:id="98"/>
    </w:p>
    <w:p w14:paraId="2C3F44CE" w14:textId="77777777" w:rsidR="005B1BD1" w:rsidRPr="00BA2331" w:rsidRDefault="005B1BD1" w:rsidP="00C92F05">
      <w:pPr>
        <w:pStyle w:val="ProductList-ClauseHeading"/>
        <w:keepNext w:val="0"/>
      </w:pPr>
      <w:r>
        <w:t xml:space="preserve">Protection des données personnelles de Microsoft Genomics </w:t>
      </w:r>
    </w:p>
    <w:p w14:paraId="123F5081" w14:textId="77777777" w:rsidR="005B1BD1" w:rsidRPr="00BA2331" w:rsidRDefault="005B1BD1" w:rsidP="00C92F05">
      <w:pPr>
        <w:pStyle w:val="ProductList-Body"/>
      </w:pPr>
      <w:r>
        <w:t xml:space="preserve">La Déclaration de Confidentialité de Microsoft située sur la page </w:t>
      </w:r>
      <w:hyperlink r:id="rId44"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C92F05">
      <w:pPr>
        <w:pStyle w:val="ProductList-Body"/>
      </w:pPr>
    </w:p>
    <w:p w14:paraId="7B8412D0" w14:textId="77777777" w:rsidR="005B1BD1" w:rsidRPr="00BA2331" w:rsidRDefault="005B1BD1" w:rsidP="00DA350B">
      <w:pPr>
        <w:pStyle w:val="ProductList-ClauseHeading"/>
      </w:pPr>
      <w:r>
        <w:lastRenderedPageBreak/>
        <w:t xml:space="preserve">Conditions de licence de Broad </w:t>
      </w:r>
    </w:p>
    <w:p w14:paraId="72B95031" w14:textId="0CE15ED3" w:rsidR="005B1BD1" w:rsidRDefault="00580C10" w:rsidP="00C92F05">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disponible à l’emplacement suivant : </w:t>
      </w:r>
      <w:hyperlink r:id="rId45" w:history="1">
        <w:r>
          <w:rPr>
            <w:rStyle w:val="Hyperlink"/>
          </w:rPr>
          <w:t>https://software.broadinstitute.org/gatk/eula/index?p=Azure</w:t>
        </w:r>
      </w:hyperlink>
      <w:r w:rsidR="005B1BD1">
        <w:t xml:space="preserve">). </w:t>
      </w:r>
    </w:p>
    <w:p w14:paraId="7CB1F9E1" w14:textId="77777777" w:rsidR="008879D2" w:rsidRPr="00BA2331" w:rsidRDefault="008879D2" w:rsidP="00C92F05">
      <w:pPr>
        <w:pStyle w:val="ProductList-Body"/>
      </w:pPr>
    </w:p>
    <w:p w14:paraId="4A465858" w14:textId="77777777" w:rsidR="005B1BD1" w:rsidRPr="00BA2331" w:rsidRDefault="005B1BD1" w:rsidP="00C92F05">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382D3F41" w14:textId="77777777" w:rsidR="005B1BD1" w:rsidRPr="00BA2331" w:rsidRDefault="005B1BD1" w:rsidP="00C92F05">
      <w:pPr>
        <w:pStyle w:val="ProductList-ClauseHeading"/>
        <w:keepNext w:val="0"/>
      </w:pPr>
      <w:r>
        <w:t>Aucun Usage Médical</w:t>
      </w:r>
    </w:p>
    <w:p w14:paraId="3AE06506" w14:textId="77777777" w:rsidR="005B1BD1" w:rsidRPr="00BA2331" w:rsidRDefault="005B1BD1" w:rsidP="00C92F05">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C92F05">
      <w:pPr>
        <w:pStyle w:val="ProductList-Offering2Heading"/>
        <w:outlineLvl w:val="2"/>
        <w:rPr>
          <w:lang w:val="fr-FR"/>
        </w:rPr>
      </w:pPr>
      <w:r w:rsidRPr="006A240A">
        <w:rPr>
          <w:lang w:val="fr-FR"/>
        </w:rPr>
        <w:tab/>
      </w:r>
      <w:bookmarkStart w:id="99" w:name="_Toc494738673"/>
      <w:bookmarkStart w:id="100" w:name="_Toc46999472"/>
      <w:r w:rsidRPr="006A240A">
        <w:rPr>
          <w:lang w:val="fr-FR"/>
        </w:rPr>
        <w:t xml:space="preserve">Visual Studio </w:t>
      </w:r>
      <w:r w:rsidR="006A240A">
        <w:rPr>
          <w:lang w:val="fr-FR"/>
        </w:rPr>
        <w:t>App</w:t>
      </w:r>
      <w:r w:rsidRPr="006A240A">
        <w:rPr>
          <w:lang w:val="fr-FR"/>
        </w:rPr>
        <w:t xml:space="preserve"> Center</w:t>
      </w:r>
      <w:bookmarkEnd w:id="99"/>
      <w:bookmarkEnd w:id="100"/>
    </w:p>
    <w:p w14:paraId="0A94A5E1" w14:textId="4F598BA5" w:rsidR="005B1BD1" w:rsidRPr="00BA2331" w:rsidRDefault="005B1BD1" w:rsidP="00C92F05">
      <w:pPr>
        <w:pStyle w:val="ProductList-ClauseHeading"/>
        <w:keepNext w:val="0"/>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C92F05">
      <w:pPr>
        <w:pStyle w:val="ProductList-Body"/>
      </w:pPr>
      <w:r>
        <w:t xml:space="preserve">La déclaration de confidentialité disponible à l’adresse </w:t>
      </w:r>
      <w:hyperlink r:id="rId46"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C92F05">
      <w:pPr>
        <w:pStyle w:val="ProductList-Body"/>
      </w:pPr>
    </w:p>
    <w:p w14:paraId="5C529166" w14:textId="77777777" w:rsidR="005B1BD1" w:rsidRPr="00BA2331" w:rsidRDefault="005B1BD1" w:rsidP="00C92F05">
      <w:pPr>
        <w:pStyle w:val="ProductList-ClauseHeading"/>
        <w:keepNext w:val="0"/>
      </w:pPr>
      <w:r>
        <w:t>Utilisation pour le Développement et le Test</w:t>
      </w:r>
    </w:p>
    <w:p w14:paraId="66A0D4E9" w14:textId="64048FB4" w:rsidR="005B1BD1" w:rsidRPr="00BA2331" w:rsidRDefault="005B1BD1" w:rsidP="00C92F05">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C92F05">
      <w:pPr>
        <w:pStyle w:val="ProductList-Body"/>
      </w:pPr>
    </w:p>
    <w:p w14:paraId="14DC8F5A" w14:textId="77777777" w:rsidR="005B1BD1" w:rsidRPr="00BA2331" w:rsidRDefault="005B1BD1" w:rsidP="00C92F05">
      <w:pPr>
        <w:pStyle w:val="ProductList-ClauseHeading"/>
        <w:keepNext w:val="0"/>
      </w:pPr>
      <w:r>
        <w:t>Développeur Autorisé</w:t>
      </w:r>
    </w:p>
    <w:p w14:paraId="6C7430A8" w14:textId="027C851F" w:rsidR="005B1BD1" w:rsidRPr="00BA2331" w:rsidRDefault="005B1BD1" w:rsidP="00C92F05">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C92F05">
      <w:pPr>
        <w:pStyle w:val="ProductList-Body"/>
      </w:pPr>
    </w:p>
    <w:p w14:paraId="5E521AE3" w14:textId="77777777" w:rsidR="005B1BD1" w:rsidRPr="00BA2331" w:rsidRDefault="005B1BD1" w:rsidP="00C92F05">
      <w:pPr>
        <w:pStyle w:val="ProductList-ClauseHeading"/>
        <w:keepNext w:val="0"/>
      </w:pPr>
      <w:r>
        <w:t>Accès au Répertoire de Tiers</w:t>
      </w:r>
    </w:p>
    <w:p w14:paraId="0EDE6FB4" w14:textId="525F7633" w:rsidR="005B1BD1" w:rsidRPr="00BA2331" w:rsidRDefault="00580C10" w:rsidP="00C92F05">
      <w:pPr>
        <w:pStyle w:val="ProductList-Body"/>
      </w:pPr>
      <w:r>
        <w:t>Si le Client autorise Microsoft à accéder à son ou à ses comptes de répertoire de tiers, il accorde à Microsoft le droit d’analyser le(s) compte(s), y compris le contenu des répertoires publics et privés du Client</w:t>
      </w:r>
      <w:r w:rsidR="005B1BD1">
        <w:t>.</w:t>
      </w:r>
    </w:p>
    <w:p w14:paraId="0410B0EC"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C92F05">
      <w:pPr>
        <w:pStyle w:val="ProductList-OfferingGroupHeading"/>
        <w:spacing w:after="80"/>
        <w:outlineLvl w:val="1"/>
        <w:rPr>
          <w:lang w:val="fr-FR"/>
        </w:rPr>
      </w:pPr>
      <w:bookmarkStart w:id="101" w:name="_Toc46999473"/>
      <w:r w:rsidRPr="00B6653B">
        <w:rPr>
          <w:lang w:val="fr-FR"/>
        </w:rPr>
        <w:t>Plans Microsoft Azure</w:t>
      </w:r>
      <w:bookmarkEnd w:id="83"/>
      <w:bookmarkEnd w:id="84"/>
      <w:bookmarkEnd w:id="101"/>
    </w:p>
    <w:p w14:paraId="208005BD" w14:textId="77777777" w:rsidR="00EB7841" w:rsidRDefault="00EB7841" w:rsidP="00C92F05">
      <w:pPr>
        <w:pStyle w:val="ProductList-Body"/>
        <w:tabs>
          <w:tab w:val="clear" w:pos="158"/>
          <w:tab w:val="left" w:pos="360"/>
        </w:tabs>
        <w:rPr>
          <w:b/>
          <w:color w:val="00188F"/>
        </w:rPr>
      </w:pPr>
      <w:r>
        <w:rPr>
          <w:b/>
          <w:color w:val="00188F"/>
        </w:rPr>
        <w:t>Avis</w:t>
      </w:r>
    </w:p>
    <w:p w14:paraId="6A68E8F7" w14:textId="1F094D0F" w:rsidR="00EB7841" w:rsidRPr="00AB267B" w:rsidRDefault="00EB7841" w:rsidP="00C92F05">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C92F05">
      <w:pPr>
        <w:pStyle w:val="ProductList-Body"/>
        <w:rPr>
          <w:sz w:val="16"/>
        </w:rPr>
      </w:pPr>
    </w:p>
    <w:p w14:paraId="008DC056" w14:textId="77777777" w:rsidR="00EB7841" w:rsidRPr="00017A5A" w:rsidRDefault="00EB7841" w:rsidP="00C92F05">
      <w:pPr>
        <w:pStyle w:val="ProductList-Body"/>
        <w:tabs>
          <w:tab w:val="clear" w:pos="158"/>
          <w:tab w:val="left" w:pos="180"/>
        </w:tabs>
        <w:rPr>
          <w:b/>
          <w:color w:val="00188F"/>
        </w:rPr>
      </w:pPr>
      <w:r>
        <w:rPr>
          <w:b/>
          <w:color w:val="00188F"/>
        </w:rPr>
        <w:t>Suites de licences d’abonnement</w:t>
      </w:r>
    </w:p>
    <w:p w14:paraId="4BBF0F18" w14:textId="5A3AA863" w:rsidR="00AD21CF" w:rsidRDefault="00AD21CF" w:rsidP="00C92F05">
      <w:pPr>
        <w:pStyle w:val="ProductList-Body"/>
      </w:pPr>
      <w:r>
        <w:t xml:space="preserve">En plus des SL Utilisateur, reportez-vous à </w:t>
      </w:r>
      <w:hyperlink w:anchor="Attachment2" w:tooltip="l'Annexe 2" w:history="1">
        <w:r w:rsidRPr="00487776">
          <w:rPr>
            <w:rStyle w:val="Hyperlink"/>
          </w:rPr>
          <w:t>l'Annexe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C92F05">
      <w:pPr>
        <w:pStyle w:val="ProductList-Body"/>
      </w:pPr>
    </w:p>
    <w:p w14:paraId="38ACE16A" w14:textId="121E30FD" w:rsidR="00AA1F22" w:rsidRPr="00F57501" w:rsidRDefault="00EB7841" w:rsidP="00C92F05">
      <w:pPr>
        <w:pStyle w:val="ProductList-Offering2Heading"/>
        <w:outlineLvl w:val="2"/>
        <w:rPr>
          <w:lang w:val="fr-FR"/>
        </w:rPr>
      </w:pPr>
      <w:r w:rsidRPr="006A240A">
        <w:rPr>
          <w:lang w:val="fr-FR"/>
        </w:rPr>
        <w:tab/>
      </w:r>
      <w:bookmarkStart w:id="102" w:name="_Toc46999474"/>
      <w:r w:rsidR="00AA1F22" w:rsidRPr="00F57501">
        <w:rPr>
          <w:lang w:val="fr-FR"/>
        </w:rPr>
        <w:t>Azure Active Directory Basic</w:t>
      </w:r>
      <w:bookmarkEnd w:id="85"/>
      <w:bookmarkEnd w:id="86"/>
      <w:bookmarkEnd w:id="102"/>
    </w:p>
    <w:bookmarkEnd w:id="87"/>
    <w:p w14:paraId="5B506BDC" w14:textId="77777777" w:rsidR="00AA1F22" w:rsidRPr="003C2FBE" w:rsidRDefault="00AA1F22" w:rsidP="00C92F05">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03" w:name="AzureActiveDirectoryPremium"/>
    <w:p w14:paraId="0F600363"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C92F05">
      <w:pPr>
        <w:pStyle w:val="ProductList-Offering2Heading"/>
        <w:outlineLvl w:val="2"/>
        <w:rPr>
          <w:lang w:val="fr-FR"/>
        </w:rPr>
      </w:pPr>
      <w:r w:rsidRPr="00B6653B">
        <w:rPr>
          <w:lang w:val="fr-FR"/>
        </w:rPr>
        <w:tab/>
      </w:r>
      <w:bookmarkStart w:id="104" w:name="_Toc459970715"/>
      <w:bookmarkStart w:id="105" w:name="_Toc457466429"/>
      <w:bookmarkStart w:id="106" w:name="_Toc46999475"/>
      <w:r w:rsidRPr="00B6653B">
        <w:rPr>
          <w:lang w:val="fr-FR"/>
        </w:rPr>
        <w:t>Azure Active Directory Premium</w:t>
      </w:r>
      <w:bookmarkEnd w:id="104"/>
      <w:bookmarkEnd w:id="105"/>
      <w:bookmarkEnd w:id="106"/>
    </w:p>
    <w:bookmarkEnd w:id="103"/>
    <w:p w14:paraId="5C3FBDD7" w14:textId="52190799" w:rsidR="00AA1F22" w:rsidRDefault="00AA1F22" w:rsidP="00C92F05">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C92F05">
      <w:pPr>
        <w:pStyle w:val="ProductList-Body"/>
      </w:pPr>
    </w:p>
    <w:p w14:paraId="41D52851" w14:textId="77777777" w:rsidR="00D66BB0" w:rsidRDefault="00D66BB0" w:rsidP="00DA350B">
      <w:pPr>
        <w:pStyle w:val="ProductList-ClauseHeading"/>
      </w:pPr>
      <w:r>
        <w:lastRenderedPageBreak/>
        <w:t>Allocation d'Utilisateurs Externes</w:t>
      </w:r>
    </w:p>
    <w:p w14:paraId="297892FA" w14:textId="77777777" w:rsidR="00D66BB0" w:rsidRPr="00534B01" w:rsidRDefault="00D66BB0" w:rsidP="00DA350B">
      <w:pPr>
        <w:pStyle w:val="ProductList-Body"/>
        <w:keepNext/>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07" w:name="AzureInformationProtectionPremium"/>
    <w:p w14:paraId="716EA28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9E213C">
      <w:pPr>
        <w:pStyle w:val="ProductList-Offering2Heading"/>
        <w:outlineLvl w:val="2"/>
        <w:rPr>
          <w:lang w:val="fr-FR"/>
        </w:rPr>
      </w:pPr>
      <w:r w:rsidRPr="00B6653B">
        <w:rPr>
          <w:lang w:val="fr-FR"/>
        </w:rPr>
        <w:tab/>
      </w:r>
      <w:bookmarkStart w:id="108" w:name="AzureRightsManagement"/>
      <w:bookmarkStart w:id="109" w:name="_Toc459970716"/>
      <w:bookmarkStart w:id="110" w:name="_Toc457466430"/>
      <w:bookmarkStart w:id="111" w:name="_Toc46999476"/>
      <w:r w:rsidRPr="00B6653B">
        <w:rPr>
          <w:lang w:val="fr-FR"/>
        </w:rPr>
        <w:t>Azure Information Protection</w:t>
      </w:r>
      <w:bookmarkEnd w:id="108"/>
      <w:r w:rsidRPr="00B6653B">
        <w:rPr>
          <w:lang w:val="fr-FR"/>
        </w:rPr>
        <w:t xml:space="preserve"> Premium</w:t>
      </w:r>
      <w:bookmarkEnd w:id="109"/>
      <w:bookmarkEnd w:id="110"/>
      <w:bookmarkEnd w:id="111"/>
    </w:p>
    <w:bookmarkEnd w:id="107"/>
    <w:p w14:paraId="65ED1622" w14:textId="2E8F3F54" w:rsidR="00AA1F22" w:rsidRPr="003C2FBE" w:rsidRDefault="00D51677" w:rsidP="00C92F05">
      <w:pPr>
        <w:pStyle w:val="ProductList-Body"/>
        <w:tabs>
          <w:tab w:val="clear" w:pos="158"/>
          <w:tab w:val="left" w:pos="360"/>
        </w:tabs>
      </w:pPr>
      <w:r>
        <w:rPr>
          <w:b/>
          <w:color w:val="00188F"/>
        </w:rPr>
        <w:t>Notifications</w:t>
      </w:r>
    </w:p>
    <w:p w14:paraId="5377028C" w14:textId="1411499C" w:rsidR="00AA1F22" w:rsidRPr="003C2FBE" w:rsidRDefault="00AA1F22" w:rsidP="00C92F05">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C92F05">
      <w:pPr>
        <w:pStyle w:val="ProductList-Body"/>
      </w:pPr>
      <w:r>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12" w:name="_Toc388464308"/>
    <w:bookmarkStart w:id="113" w:name="Dynamics365"/>
    <w:bookmarkStart w:id="114" w:name="_Toc524436945"/>
    <w:bookmarkStart w:id="115" w:name="_Toc523239317"/>
    <w:bookmarkEnd w:id="88"/>
    <w:bookmarkEnd w:id="89"/>
    <w:bookmarkEnd w:id="90"/>
    <w:bookmarkEnd w:id="112"/>
    <w:p w14:paraId="027A634B" w14:textId="1BC4AB58" w:rsidR="00026A58" w:rsidRPr="003A416A"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16" w:name="_Toc8395038"/>
      <w:bookmarkStart w:id="117" w:name="_Toc6563826"/>
      <w:bookmarkStart w:id="118" w:name="_Toc8749039"/>
      <w:bookmarkEnd w:id="113"/>
      <w:bookmarkEnd w:id="114"/>
      <w:bookmarkEnd w:id="115"/>
    </w:p>
    <w:p w14:paraId="59B78E4E" w14:textId="77777777" w:rsidR="00A823DD" w:rsidRPr="00E464DF" w:rsidRDefault="00A823DD" w:rsidP="00C92F05">
      <w:pPr>
        <w:pStyle w:val="ProductList-OfferingGroupHeading"/>
        <w:spacing w:after="80"/>
        <w:outlineLvl w:val="1"/>
      </w:pPr>
      <w:bookmarkStart w:id="119" w:name="_Toc5958166"/>
      <w:bookmarkStart w:id="120" w:name="_Toc17975729"/>
      <w:bookmarkStart w:id="121" w:name="_Toc46999477"/>
      <w:bookmarkEnd w:id="116"/>
      <w:bookmarkEnd w:id="117"/>
      <w:bookmarkEnd w:id="118"/>
      <w:r>
        <w:t>Services Microsoft Dynamics 365</w:t>
      </w:r>
      <w:bookmarkEnd w:id="119"/>
      <w:bookmarkEnd w:id="120"/>
      <w:bookmarkEnd w:id="121"/>
    </w:p>
    <w:p w14:paraId="71DB2711" w14:textId="77777777" w:rsidR="00A823DD" w:rsidRPr="00A8327A" w:rsidRDefault="00A823DD" w:rsidP="00C92F05">
      <w:pPr>
        <w:pStyle w:val="ProductList-Body"/>
        <w:rPr>
          <w:rFonts w:asciiTheme="majorHAnsi" w:hAnsiTheme="majorHAnsi"/>
          <w:sz w:val="16"/>
          <w:szCs w:val="16"/>
        </w:rPr>
        <w:sectPr w:rsidR="00A823DD" w:rsidRPr="00A8327A" w:rsidSect="002D39D9">
          <w:footerReference w:type="default" r:id="rId47"/>
          <w:footerReference w:type="first" r:id="rId48"/>
          <w:pgSz w:w="12240" w:h="15840"/>
          <w:pgMar w:top="1440" w:right="720" w:bottom="1440" w:left="720" w:header="720" w:footer="720" w:gutter="0"/>
          <w:cols w:space="720"/>
          <w:titlePg/>
          <w:docGrid w:linePitch="360"/>
        </w:sectPr>
      </w:pPr>
    </w:p>
    <w:p w14:paraId="27F70BEC" w14:textId="77777777" w:rsidR="009E213C" w:rsidRDefault="009E213C" w:rsidP="009E213C">
      <w:pPr>
        <w:pStyle w:val="ProductList-ClauseHeading"/>
        <w:keepNext w:val="0"/>
      </w:pPr>
      <w:r>
        <w:t>Notifications</w:t>
      </w:r>
    </w:p>
    <w:p w14:paraId="4B9117A1" w14:textId="77777777" w:rsidR="009E213C" w:rsidRPr="00AB267B" w:rsidRDefault="009E213C" w:rsidP="009E213C">
      <w:pPr>
        <w:pStyle w:val="ProductList-Body"/>
      </w:pPr>
      <w:r>
        <w:t>Les notifications relatives à Bing Maps et aux Services Professionnels figurant dans l’</w:t>
      </w:r>
      <w:hyperlink w:anchor="Annexe1" w:tooltip="Pièce jointe 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nnexe1" w:tooltip="Pièce jointe 1" w:history="1">
        <w:r>
          <w:rPr>
            <w:rStyle w:val="Hyperlink"/>
          </w:rPr>
          <w:t>Annexe 1</w:t>
        </w:r>
      </w:hyperlink>
      <w:r>
        <w:t>. De plus, les Notifications relatives à l’encodage H.265/HEVC Azure Media Services et aux normes visuelles H.264/AVC, MPEG-4 Part 2 et aux normes vidéo VC-1 et MPEG-2 de l’</w:t>
      </w:r>
      <w:hyperlink w:anchor="Annexe1" w:tooltip="Pièce jointe 1" w:history="1">
        <w:r>
          <w:rPr>
            <w:rStyle w:val="Hyperlink"/>
          </w:rPr>
          <w:t>Annexe 1</w:t>
        </w:r>
      </w:hyperlink>
      <w:r>
        <w:t xml:space="preserve"> s’appliquent uniquement à Dynamics 365 Commerce.</w:t>
      </w:r>
    </w:p>
    <w:p w14:paraId="18444C7D" w14:textId="77777777" w:rsidR="009E213C" w:rsidRDefault="009E213C" w:rsidP="009E213C">
      <w:pPr>
        <w:pStyle w:val="ProductList-Body"/>
      </w:pPr>
    </w:p>
    <w:p w14:paraId="0F371874" w14:textId="77777777" w:rsidR="009E213C" w:rsidRPr="000A5E8A" w:rsidRDefault="009E213C" w:rsidP="009E213C">
      <w:pPr>
        <w:pStyle w:val="ProductList-ClauseHeading"/>
        <w:keepNext w:val="0"/>
      </w:pPr>
      <w:r>
        <w:t>Utilisateurs Externes</w:t>
      </w:r>
    </w:p>
    <w:p w14:paraId="4FB1C0BA" w14:textId="77777777" w:rsidR="009E213C" w:rsidRDefault="009E213C" w:rsidP="009E213C">
      <w:pPr>
        <w:pStyle w:val="ProductList-Body"/>
        <w:tabs>
          <w:tab w:val="clear" w:pos="158"/>
          <w:tab w:val="left" w:pos="360"/>
        </w:tabs>
      </w:pPr>
      <w:r>
        <w:t>Les Utilisateurs Externes des Services Dynamics 365 peuvent accéder au Service en Ligne sans SL. Cette exemption ne s’applique pas aux (1) prestataires ou représentants du Client ou de ses Affiliés, ou (2) aux Utilisateurs Externes utilisant les clients Dynamics 365 avec les Services Dynamics 365 autres que les services ou les composants inclus dans Dynamics 365 Supply Chain Management, Dynamics 365 Finance, Dynamics 365 Commerce ou Dynamics 365 Human Resources.</w:t>
      </w:r>
    </w:p>
    <w:p w14:paraId="713B8E50" w14:textId="77777777" w:rsidR="009E213C" w:rsidRDefault="009E213C" w:rsidP="009E213C">
      <w:pPr>
        <w:pStyle w:val="ProductList-Body"/>
        <w:tabs>
          <w:tab w:val="clear" w:pos="158"/>
          <w:tab w:val="left" w:pos="360"/>
        </w:tabs>
        <w:rPr>
          <w:color w:val="000000" w:themeColor="text1"/>
          <w:szCs w:val="18"/>
        </w:rPr>
      </w:pPr>
    </w:p>
    <w:p w14:paraId="14CF7EBD" w14:textId="77777777" w:rsidR="009E213C" w:rsidRDefault="009E213C" w:rsidP="009E213C">
      <w:pPr>
        <w:pStyle w:val="ProductList-ClauseHeading"/>
        <w:keepNext w:val="0"/>
      </w:pPr>
      <w:r>
        <w:t>Portail Administration</w:t>
      </w:r>
    </w:p>
    <w:p w14:paraId="0E975158" w14:textId="773DCCE2" w:rsidR="00A823DD" w:rsidRPr="00E464DF" w:rsidRDefault="009E213C" w:rsidP="009E213C">
      <w:pPr>
        <w:pStyle w:val="ProductList-Body"/>
      </w:pPr>
      <w:r>
        <w:t>Les clients titulaires de SL Dynamics 365 Supply Chain Management, Dynamics 365 Finance, Dynamics 365 Commerce ou Dynamics 365 Human Resources peuvent déployer et gérer le Service en Ligne via Microsoft Dynamics Lifecycle Services (ou son successeur), qui est soumis à des conditions distinctes</w:t>
      </w:r>
      <w:r w:rsidR="00A823DD">
        <w:t>.</w:t>
      </w:r>
    </w:p>
    <w:p w14:paraId="5E185863" w14:textId="77777777" w:rsidR="00A823DD" w:rsidRPr="00E464DF" w:rsidRDefault="00A823DD" w:rsidP="00C92F05">
      <w:pPr>
        <w:pStyle w:val="ProductList-Body"/>
      </w:pPr>
    </w:p>
    <w:p w14:paraId="2766C6C6" w14:textId="77777777" w:rsidR="008879D2" w:rsidRPr="00E94E14" w:rsidRDefault="008879D2" w:rsidP="00C92F05">
      <w:pPr>
        <w:pStyle w:val="ProductList-ClauseHeading"/>
        <w:keepNext w:val="0"/>
      </w:pPr>
      <w:r>
        <w:t>Déploiements mixtes de services Dynamics 365</w:t>
      </w:r>
    </w:p>
    <w:p w14:paraId="2CE450B4" w14:textId="77777777" w:rsidR="008879D2" w:rsidRDefault="008879D2" w:rsidP="00C92F05">
      <w:pPr>
        <w:pStyle w:val="ProductList-Body"/>
      </w:pPr>
      <w:r>
        <w:t>Les Clients peuvent combiner (i) des licences Dynamics 365 Sales Professional et Enterprise, (ii) des licences Dynamics 365 Customer Service Professional and Enterprise ou (ii) des licences Dynamics 365 Business Central et Dynamics 365 Finance ou Supply Chain Management si :</w:t>
      </w:r>
    </w:p>
    <w:p w14:paraId="4DF8DAC3"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Chaque Service en Ligne est déployé sous une instance distincte et</w:t>
      </w:r>
    </w:p>
    <w:p w14:paraId="5EED4EB8"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les utilisateurs sous Licence accèdent uniquement aux instances auxquelles ils ont droit.</w:t>
      </w:r>
    </w:p>
    <w:p w14:paraId="376113C0" w14:textId="77777777" w:rsidR="00A823DD" w:rsidRPr="00E464DF" w:rsidRDefault="00A823DD" w:rsidP="00C92F05">
      <w:pPr>
        <w:pStyle w:val="ProductList-Body"/>
      </w:pPr>
    </w:p>
    <w:p w14:paraId="223F8EAF" w14:textId="77777777" w:rsidR="00A823DD" w:rsidRPr="00E464DF" w:rsidRDefault="00A823DD" w:rsidP="00C92F05">
      <w:pPr>
        <w:pStyle w:val="ProductList-ClauseHeading"/>
        <w:keepNext w:val="0"/>
      </w:pPr>
      <w:r>
        <w:t>Déploiements mixtes de services Dynamics 365 Business Central</w:t>
      </w:r>
    </w:p>
    <w:p w14:paraId="7B51928F" w14:textId="77777777" w:rsidR="00A823DD" w:rsidRPr="00E464DF" w:rsidRDefault="00A823DD" w:rsidP="00C92F05">
      <w:pPr>
        <w:pStyle w:val="ProductList-Body"/>
      </w:pPr>
      <w:r>
        <w:t>Les Clients ne sont pas autorisés à combiner des licences Dynamics 365 Business Central Premium et Dynamics 365 Business Central Essentials sur le même tenant.</w:t>
      </w:r>
    </w:p>
    <w:p w14:paraId="037060A1" w14:textId="77777777" w:rsidR="00A823DD" w:rsidRPr="00E464DF" w:rsidRDefault="00A823DD" w:rsidP="00C92F05">
      <w:pPr>
        <w:pStyle w:val="ProductList-ClauseHeading"/>
        <w:keepNext w:val="0"/>
        <w:tabs>
          <w:tab w:val="clear" w:pos="360"/>
          <w:tab w:val="left" w:pos="0"/>
        </w:tabs>
        <w:ind w:left="360" w:hanging="360"/>
      </w:pPr>
    </w:p>
    <w:p w14:paraId="0937AA87" w14:textId="77777777" w:rsidR="00A823DD" w:rsidRPr="00E464DF" w:rsidRDefault="00A823DD" w:rsidP="00C92F05">
      <w:pPr>
        <w:pStyle w:val="ProductList-ClauseHeading"/>
        <w:keepNext w:val="0"/>
        <w:tabs>
          <w:tab w:val="clear" w:pos="360"/>
          <w:tab w:val="left" w:pos="0"/>
        </w:tabs>
        <w:ind w:left="360" w:hanging="360"/>
      </w:pPr>
      <w:r>
        <w:t>Dynamics 365 Marketing</w:t>
      </w:r>
    </w:p>
    <w:p w14:paraId="3795ACB3" w14:textId="77777777" w:rsidR="00A823DD" w:rsidRPr="00E464DF" w:rsidRDefault="00A823DD" w:rsidP="00C92F05">
      <w:pPr>
        <w:pStyle w:val="ProductList-Body"/>
        <w:tabs>
          <w:tab w:val="clear" w:pos="158"/>
          <w:tab w:val="left" w:pos="90"/>
          <w:tab w:val="left" w:pos="270"/>
        </w:tabs>
        <w:ind w:left="518" w:hanging="360"/>
      </w:pPr>
      <w:r>
        <w:rPr>
          <w:b/>
          <w:bCs/>
          <w:color w:val="0072C6"/>
        </w:rPr>
        <w:t>Lois, réglementations et normes de l'industrie en matière de promotion</w:t>
      </w:r>
    </w:p>
    <w:p w14:paraId="040F1696" w14:textId="77777777" w:rsidR="00A823DD" w:rsidRPr="00E464DF" w:rsidRDefault="00A823DD" w:rsidP="00C92F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51E23DE0" w14:textId="77777777" w:rsidR="00A823DD" w:rsidRPr="00E464DF" w:rsidRDefault="00A823DD" w:rsidP="00C92F05">
      <w:pPr>
        <w:pStyle w:val="ProductList-Body"/>
      </w:pPr>
    </w:p>
    <w:p w14:paraId="17E91C4D" w14:textId="77777777" w:rsidR="009E213C" w:rsidRDefault="009E213C" w:rsidP="009E213C">
      <w:pPr>
        <w:pStyle w:val="ProductList-ClauseHeading"/>
        <w:keepNext w:val="0"/>
      </w:pPr>
      <w:r>
        <w:t>Code Source de Dynamics Supply Chain Management, Finance et Commerce</w:t>
      </w:r>
    </w:p>
    <w:p w14:paraId="64EF62C7" w14:textId="77777777" w:rsidR="009E213C" w:rsidRDefault="009E213C" w:rsidP="009E213C">
      <w:pPr>
        <w:pStyle w:val="ProductList-Body"/>
        <w:tabs>
          <w:tab w:val="clear" w:pos="158"/>
          <w:tab w:val="left" w:pos="360"/>
        </w:tabs>
        <w:rPr>
          <w:strike/>
        </w:rPr>
      </w:pPr>
      <w:r>
        <w:t xml:space="preserve">Le Client peut modifier pour son utilisation interne le code source de l’application pour Dynamics 365 Supply Chain Management, Dynamics 365 Finance et Dynamics 365 for Commerce. </w:t>
      </w:r>
    </w:p>
    <w:p w14:paraId="4EAD5DF5" w14:textId="77777777" w:rsidR="009E213C" w:rsidRPr="007F1B5F" w:rsidRDefault="009E213C" w:rsidP="009E213C">
      <w:pPr>
        <w:pStyle w:val="ProductList-Body"/>
        <w:tabs>
          <w:tab w:val="clear" w:pos="158"/>
          <w:tab w:val="left" w:pos="360"/>
        </w:tabs>
      </w:pPr>
    </w:p>
    <w:p w14:paraId="6BFA6EE5" w14:textId="77777777" w:rsidR="009E213C" w:rsidRDefault="009E213C" w:rsidP="009E213C">
      <w:pPr>
        <w:pStyle w:val="ProductList-ClauseHeading"/>
        <w:keepNext w:val="0"/>
      </w:pPr>
      <w:r>
        <w:t>Droits d’Utilisation du Serveur pour les SL Utilisateur Dynamics 365, les SL Utilisateur au titre de la SA et les SL Utilisateur Module Complémentaire</w:t>
      </w:r>
    </w:p>
    <w:p w14:paraId="017D40CE" w14:textId="77777777" w:rsidR="009E213C" w:rsidRDefault="009E213C" w:rsidP="009E213C">
      <w:pPr>
        <w:pStyle w:val="ProductList-Body"/>
      </w:pPr>
      <w:r>
        <w:t>Les dispositions relatives aux droits d’utilisation du serveur ci-dessous ne s’appliquent pas aux Clients titulaires d’une licence pour Dynamics 365 Sales Professional, Dynamics 365 Customer Service Professional, Dynamics 365 Marketing, Dynamics 365 Human Resources ou aux Clients titulaires d’une licence pour les services en ligne Dynamics 365 en Licence Open, Open Value et Open Value Subscription.</w:t>
      </w:r>
    </w:p>
    <w:p w14:paraId="06415A74" w14:textId="77777777" w:rsidR="000B4B3C" w:rsidRDefault="000B4B3C" w:rsidP="009E213C">
      <w:pPr>
        <w:pStyle w:val="ProductList-Body"/>
        <w:ind w:left="180"/>
        <w:rPr>
          <w:b/>
          <w:color w:val="0072C6"/>
        </w:rPr>
      </w:pPr>
    </w:p>
    <w:p w14:paraId="3D2BCAD2" w14:textId="240C4860" w:rsidR="009E213C" w:rsidRPr="002C6BAD" w:rsidRDefault="009E213C" w:rsidP="00DA350B">
      <w:pPr>
        <w:pStyle w:val="ProductList-Body"/>
        <w:keepNext/>
        <w:ind w:left="187"/>
        <w:rPr>
          <w:b/>
          <w:color w:val="0072C6"/>
        </w:rPr>
      </w:pPr>
      <w:r>
        <w:rPr>
          <w:b/>
          <w:color w:val="0072C6"/>
        </w:rPr>
        <w:lastRenderedPageBreak/>
        <w:t>Serveur sur site Dynamics 365 for Operations</w:t>
      </w:r>
    </w:p>
    <w:p w14:paraId="10F9C106" w14:textId="5410A5AB" w:rsidR="00A823DD" w:rsidRPr="00E464DF" w:rsidRDefault="009E213C" w:rsidP="009E213C">
      <w:pPr>
        <w:pStyle w:val="ProductList-Body"/>
        <w:ind w:left="180"/>
      </w:pPr>
      <w:r>
        <w:t>Les Clients disposant d’abonnements actifs pour Dynamics 365 Supply Chain Management, Dynamics 365 Finance ou Dynamics 365 Commerce peuvent</w:t>
      </w:r>
      <w:r w:rsidR="00A823DD">
        <w:t>:</w:t>
      </w:r>
    </w:p>
    <w:p w14:paraId="586ECAA9" w14:textId="77777777" w:rsidR="00A823DD" w:rsidRPr="00E464DF" w:rsidRDefault="00A823DD" w:rsidP="00DD45D6">
      <w:pPr>
        <w:pStyle w:val="ProductList-Body"/>
        <w:numPr>
          <w:ilvl w:val="0"/>
          <w:numId w:val="5"/>
        </w:numPr>
        <w:tabs>
          <w:tab w:val="clear" w:pos="158"/>
          <w:tab w:val="left" w:pos="360"/>
          <w:tab w:val="left" w:pos="720"/>
        </w:tabs>
        <w:ind w:left="720" w:right="-72"/>
      </w:pPr>
      <w:r>
        <w:t>installer un nombre quelconque de copies du logiciel Dynamics 365 for Operations Server sur un serveur réseau ou des serveurs partagés ;</w:t>
      </w:r>
    </w:p>
    <w:p w14:paraId="2D619A2D" w14:textId="77777777" w:rsidR="00A823DD" w:rsidRPr="00E464DF" w:rsidRDefault="00A823DD" w:rsidP="00DD45D6">
      <w:pPr>
        <w:pStyle w:val="ProductList-Body"/>
        <w:numPr>
          <w:ilvl w:val="0"/>
          <w:numId w:val="5"/>
        </w:numPr>
        <w:tabs>
          <w:tab w:val="left" w:pos="360"/>
          <w:tab w:val="left" w:pos="720"/>
        </w:tabs>
        <w:ind w:left="720"/>
      </w:pPr>
      <w:r>
        <w:t>installer et utiliser le logiciel Dynamics AX 2012 R3 Server à la place de Dynamic 365 for Operations Server ;</w:t>
      </w:r>
    </w:p>
    <w:p w14:paraId="14646F97" w14:textId="77777777" w:rsidR="00A823DD" w:rsidRPr="00E464DF" w:rsidRDefault="00A823DD" w:rsidP="00DD45D6">
      <w:pPr>
        <w:pStyle w:val="ProductList-Body"/>
        <w:numPr>
          <w:ilvl w:val="0"/>
          <w:numId w:val="5"/>
        </w:numPr>
        <w:tabs>
          <w:tab w:val="clear" w:pos="158"/>
          <w:tab w:val="left" w:pos="360"/>
          <w:tab w:val="left" w:pos="720"/>
        </w:tabs>
        <w:ind w:left="720"/>
      </w:pPr>
      <w:r>
        <w:t>restreindre l'accès au logiciel serveur aux utilisateurs et aux dispositifs détenteurs d'une SL éligible ;</w:t>
      </w:r>
    </w:p>
    <w:p w14:paraId="6C19B305" w14:textId="77777777" w:rsidR="00A823DD" w:rsidRPr="00E464DF" w:rsidRDefault="00A823DD" w:rsidP="00DD45D6">
      <w:pPr>
        <w:pStyle w:val="ProductList-Body"/>
        <w:numPr>
          <w:ilvl w:val="0"/>
          <w:numId w:val="5"/>
        </w:numPr>
        <w:tabs>
          <w:tab w:val="clear" w:pos="158"/>
          <w:tab w:val="left" w:pos="360"/>
          <w:tab w:val="left" w:pos="720"/>
        </w:tabs>
        <w:ind w:left="720"/>
      </w:pPr>
      <w:r>
        <w:t>recevoir et utiliser des mises à jour relatives aux exigences en matière d'exigences fiscales et réglementaires sur le logiciel serveur ; et</w:t>
      </w:r>
    </w:p>
    <w:p w14:paraId="30F5A561" w14:textId="77777777" w:rsidR="00A823DD" w:rsidRPr="00E464DF" w:rsidRDefault="00A823DD" w:rsidP="00DD45D6">
      <w:pPr>
        <w:pStyle w:val="ProductList-Body"/>
        <w:numPr>
          <w:ilvl w:val="0"/>
          <w:numId w:val="5"/>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5AD636B4" w14:textId="77777777" w:rsidR="00A823DD" w:rsidRPr="00E464DF" w:rsidRDefault="00A823DD" w:rsidP="00C92F05">
      <w:pPr>
        <w:pStyle w:val="ProductList-Body"/>
      </w:pPr>
    </w:p>
    <w:p w14:paraId="66FD87A2" w14:textId="77777777" w:rsidR="00A823DD" w:rsidRPr="00E464DF" w:rsidRDefault="00A823DD" w:rsidP="00500AFA">
      <w:pPr>
        <w:pStyle w:val="ProductList-Body"/>
        <w:tabs>
          <w:tab w:val="clear" w:pos="158"/>
          <w:tab w:val="left" w:pos="180"/>
        </w:tabs>
        <w:ind w:left="187"/>
      </w:pPr>
      <w:r>
        <w:rPr>
          <w:b/>
          <w:color w:val="0072C6"/>
        </w:rPr>
        <w:t>Serveur sur site Dynamics 365</w:t>
      </w:r>
    </w:p>
    <w:p w14:paraId="27492F70" w14:textId="77777777" w:rsidR="00A823DD" w:rsidRPr="00E464DF" w:rsidRDefault="00A823DD" w:rsidP="00C92F05">
      <w:pPr>
        <w:pStyle w:val="ProductList-Body"/>
        <w:ind w:left="180"/>
      </w:pPr>
      <w:r>
        <w:t>Les Clients disposant d’abonnements actifs pour Dynamics 365 Sales Enterprise, Dynamics 365 Customer Service Enterprise ou Dynamics 365 Field Service peuvent,</w:t>
      </w:r>
    </w:p>
    <w:p w14:paraId="3DADB082" w14:textId="77777777" w:rsidR="00A823DD" w:rsidRPr="00E464DF" w:rsidRDefault="00A823DD" w:rsidP="00DD45D6">
      <w:pPr>
        <w:pStyle w:val="ProductList-Body"/>
        <w:numPr>
          <w:ilvl w:val="0"/>
          <w:numId w:val="8"/>
        </w:numPr>
      </w:pPr>
      <w:r>
        <w:t>installer un nombre quelconque de copies du serveur Dynamics 365 (sur site) sur un serveur réseau ou des serveurs partagés ;</w:t>
      </w:r>
    </w:p>
    <w:p w14:paraId="4B593661" w14:textId="77777777" w:rsidR="00A823DD" w:rsidRPr="00E464DF" w:rsidRDefault="00A823DD" w:rsidP="00DD45D6">
      <w:pPr>
        <w:pStyle w:val="ProductList-Body"/>
        <w:numPr>
          <w:ilvl w:val="0"/>
          <w:numId w:val="8"/>
        </w:numPr>
      </w:pPr>
      <w:r>
        <w:t xml:space="preserve">installer le logiciel Dynamics CRM 2016 Server à la place de Dynamics 365 On-Premise Server ; </w:t>
      </w:r>
    </w:p>
    <w:p w14:paraId="38880832"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55AF41A7"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767531" w14:textId="77777777" w:rsidR="00A823DD" w:rsidRPr="00E464DF" w:rsidRDefault="00A823DD" w:rsidP="00C92F05">
      <w:pPr>
        <w:pStyle w:val="ProductList-Body"/>
      </w:pPr>
    </w:p>
    <w:p w14:paraId="3E7AA441" w14:textId="77777777" w:rsidR="00A823DD" w:rsidRPr="00E464DF" w:rsidRDefault="00A823DD" w:rsidP="00C92F05">
      <w:pPr>
        <w:pStyle w:val="ProductList-Body"/>
        <w:tabs>
          <w:tab w:val="clear" w:pos="158"/>
          <w:tab w:val="left" w:pos="180"/>
        </w:tabs>
        <w:ind w:left="180"/>
      </w:pPr>
      <w:r>
        <w:rPr>
          <w:b/>
          <w:color w:val="0072C6"/>
        </w:rPr>
        <w:t>Dynamics 365 Business Central sur site</w:t>
      </w:r>
    </w:p>
    <w:p w14:paraId="01FC2816" w14:textId="77777777" w:rsidR="00A823DD" w:rsidRPr="00E464DF" w:rsidRDefault="00A823DD" w:rsidP="00C92F05">
      <w:pPr>
        <w:pStyle w:val="ProductList-Body"/>
        <w:ind w:left="180"/>
      </w:pPr>
      <w:r>
        <w:t>Les clients disposant d’abonnements Dynamics 365 Business Central peuvent :</w:t>
      </w:r>
    </w:p>
    <w:p w14:paraId="419A78A2" w14:textId="77777777" w:rsidR="00A823DD" w:rsidRPr="00E464DF" w:rsidRDefault="00A823DD" w:rsidP="00DD45D6">
      <w:pPr>
        <w:pStyle w:val="ProductList-Body"/>
        <w:numPr>
          <w:ilvl w:val="0"/>
          <w:numId w:val="8"/>
        </w:numPr>
      </w:pPr>
      <w:r>
        <w:t>installer un nombre quelconque de copies du logiciel sur site Dynamics 365 Business Central sur un serveur réseau ou des serveurs partagés ;</w:t>
      </w:r>
    </w:p>
    <w:p w14:paraId="5E12B1DF"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0E3EB2BF"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Business Central Premium, Essentials ou Team Member. Les CAL attribuées aux utilisateurs et aux dispositifs avec un plan de maintenance actif sont autorisés à accéder aux nouvelles versions du logiciel serveur.</w:t>
      </w:r>
    </w:p>
    <w:p w14:paraId="165C1119" w14:textId="77777777" w:rsidR="00A823DD" w:rsidRPr="00E464DF" w:rsidRDefault="00A823DD" w:rsidP="00C92F05">
      <w:pPr>
        <w:pStyle w:val="ProductList-Body"/>
      </w:pPr>
    </w:p>
    <w:p w14:paraId="65089909" w14:textId="77777777" w:rsidR="00A823DD" w:rsidRPr="00E464DF" w:rsidRDefault="00A823DD" w:rsidP="00C92F05">
      <w:pPr>
        <w:pStyle w:val="ProductList-ClauseHeading"/>
        <w:keepNext w:val="0"/>
      </w:pPr>
      <w:r>
        <w:t>Solution Microsoft Relationship Sales</w:t>
      </w:r>
    </w:p>
    <w:p w14:paraId="64296AA9" w14:textId="55789CD3" w:rsidR="00A823DD" w:rsidRPr="00E464DF" w:rsidRDefault="00A823DD" w:rsidP="00C92F05">
      <w:pPr>
        <w:pStyle w:val="ProductList-Body"/>
      </w:pPr>
      <w:r>
        <w:t>La solution Microsoft Relationship Sales inclut Dynamics 365 Sales Enterprise et LinkedIn Sales Navigator Team ou Enterprise. LinkedIn Sales Navigator Team/Enterprise est destiné à l'usage exclusif de l'Utilisateur Titulaire d'une Licence de la solution Microsoft Relationship Sales pendant la durée de l'abonnement.</w:t>
      </w:r>
    </w:p>
    <w:p w14:paraId="28EA9C94" w14:textId="77777777" w:rsidR="000B4B3C" w:rsidRDefault="000B4B3C" w:rsidP="00C92F05">
      <w:pPr>
        <w:pStyle w:val="ProductList-Body"/>
        <w:ind w:left="180"/>
        <w:rPr>
          <w:b/>
          <w:color w:val="0072C6"/>
          <w:lang w:val="en-US"/>
        </w:rPr>
      </w:pPr>
    </w:p>
    <w:p w14:paraId="23EDCFC1" w14:textId="5F7F1236" w:rsidR="00A823DD" w:rsidRPr="006B234C" w:rsidRDefault="00A823DD" w:rsidP="00C92F05">
      <w:pPr>
        <w:pStyle w:val="ProductList-Body"/>
        <w:ind w:left="180"/>
        <w:rPr>
          <w:lang w:val="en-US"/>
        </w:rPr>
      </w:pPr>
      <w:r w:rsidRPr="006B234C">
        <w:rPr>
          <w:b/>
          <w:color w:val="0072C6"/>
          <w:lang w:val="en-US"/>
        </w:rPr>
        <w:t>LinkedIn Sales Navigator</w:t>
      </w:r>
    </w:p>
    <w:p w14:paraId="7547EA57" w14:textId="2F40D1A5" w:rsidR="00A823DD" w:rsidRPr="00E464DF" w:rsidRDefault="00580C10" w:rsidP="00C92F05">
      <w:pPr>
        <w:pStyle w:val="ProductList-Body"/>
        <w:ind w:left="180"/>
      </w:pPr>
      <w:r>
        <w:t xml:space="preserve">LinkedIn Sales Navigator est fourni par LinkedIn Corporation. Le Client est autorisé à utiliser le Service LinkedIn Sales Navigator uniquement pour générer des clients potentiels et non pour recruter. Chaque utilisateur de LinkedIn Sales Navigator doit être membre de LinkedIn et accepter d’être lié par le Contrat Utilisateur de LinkedIn disponible à l’adresse </w:t>
      </w:r>
      <w:hyperlink r:id="rId49" w:history="1">
        <w:r>
          <w:rPr>
            <w:rStyle w:val="Hyperlink"/>
          </w:rPr>
          <w:t>https://www.linkedin.com/legal/preview/user-agreement</w:t>
        </w:r>
      </w:hyperlink>
      <w:r>
        <w:t xml:space="preserve">. Nonobstant toute stipulation contraire dans le contrat de licence en volume du Client (y compris les présentes Conditions des Services en Ligne ou le DPA), la politique relative aux données personnelles de LinkedIn disponible à l’adresse </w:t>
      </w:r>
      <w:hyperlink r:id="rId50" w:history="1">
        <w:r>
          <w:rPr>
            <w:rStyle w:val="Hyperlink"/>
          </w:rPr>
          <w:t>https://www.linkedin.com/legal/privacy-policy</w:t>
        </w:r>
      </w:hyperlink>
      <w:r>
        <w:t xml:space="preserve"> s’appliquera à l’utilisation par le Client du service LinkedIn Sales Navigator. LinkedIn Corporation (en tant que responsable du traitement des données) et le Client (en tant qu’entité de contrôle des données) s’engagent à se conformer aux conditions du Contrat relatif au Traitement des Données, disponible à l’adresse </w:t>
      </w:r>
      <w:hyperlink r:id="rId51" w:history="1">
        <w:r>
          <w:rPr>
            <w:rStyle w:val="Hyperlink"/>
          </w:rPr>
          <w:t>https://legal.linkedin.com/dpa</w:t>
        </w:r>
      </w:hyperlink>
      <w:r w:rsidR="00A823DD">
        <w:t xml:space="preserve">. </w:t>
      </w:r>
    </w:p>
    <w:p w14:paraId="62F5F387" w14:textId="77777777" w:rsidR="00A823DD" w:rsidRPr="00E464DF" w:rsidRDefault="00A823DD" w:rsidP="00C92F05">
      <w:pPr>
        <w:pStyle w:val="ProductList-Body"/>
      </w:pPr>
    </w:p>
    <w:p w14:paraId="108C7FDA" w14:textId="77777777" w:rsidR="00A823DD" w:rsidRPr="00E464DF" w:rsidRDefault="00A823DD" w:rsidP="00C92F05">
      <w:pPr>
        <w:pStyle w:val="ProductList-ClauseHeading"/>
        <w:keepNext w:val="0"/>
      </w:pPr>
      <w:r>
        <w:t>Dynamics 365 Operations Order Lines</w:t>
      </w:r>
    </w:p>
    <w:p w14:paraId="791180B2" w14:textId="77777777" w:rsidR="00A823DD" w:rsidRPr="00E464DF" w:rsidRDefault="00A823DD" w:rsidP="00C92F05">
      <w:pPr>
        <w:pStyle w:val="ProductList-Body"/>
      </w:pPr>
      <w:r>
        <w:t>Aucune SL n'est requises pour que les utilisateurs ou les dispositifs exécutent de manière indirecte (pas via une interface utilisateur client) les types de transaction désignés dans le Guide de Licence de Dynamics 365 (</w:t>
      </w:r>
      <w:hyperlink r:id="rId52" w:history="1">
        <w:r>
          <w:rPr>
            <w:rStyle w:val="Hyperlink"/>
          </w:rPr>
          <w:t>https://go.microsoft.com/fwlink/?LinkId=866544&amp;clcid=0x409</w:t>
        </w:r>
      </w:hyperlink>
      <w:r>
        <w:t xml:space="preserve">). Le nombre de transactions autorisées est limité au nombre de lignes de commande concédées sous licence. </w:t>
      </w:r>
    </w:p>
    <w:p w14:paraId="2F8316D7" w14:textId="77777777" w:rsidR="00A823DD" w:rsidRPr="00E464DF" w:rsidRDefault="00A823DD" w:rsidP="00C92F05">
      <w:pPr>
        <w:pStyle w:val="ProductList-Body"/>
        <w:tabs>
          <w:tab w:val="clear" w:pos="158"/>
          <w:tab w:val="left" w:pos="90"/>
          <w:tab w:val="left" w:pos="270"/>
        </w:tabs>
      </w:pPr>
    </w:p>
    <w:p w14:paraId="530FF86B" w14:textId="77777777" w:rsidR="00A823DD" w:rsidRPr="00E464DF" w:rsidRDefault="00A823DD" w:rsidP="00C92F05">
      <w:pPr>
        <w:pStyle w:val="ProductList-ClauseHeading"/>
        <w:keepNext w:val="0"/>
      </w:pPr>
      <w:r>
        <w:t>Dynamics 365 Customer Insights</w:t>
      </w:r>
    </w:p>
    <w:p w14:paraId="26B9F132" w14:textId="77777777" w:rsidR="00A823DD" w:rsidRPr="00E464DF" w:rsidRDefault="00A823DD" w:rsidP="00C92F05">
      <w:pPr>
        <w:pStyle w:val="ProductList-Body"/>
        <w:tabs>
          <w:tab w:val="clear" w:pos="158"/>
          <w:tab w:val="left" w:pos="90"/>
          <w:tab w:val="left" w:pos="270"/>
        </w:tabs>
        <w:ind w:left="518" w:hanging="360"/>
      </w:pPr>
      <w:r>
        <w:rPr>
          <w:b/>
          <w:bCs/>
          <w:color w:val="0072C6"/>
        </w:rPr>
        <w:t>Données et renseignements fournis par Microsoft</w:t>
      </w:r>
    </w:p>
    <w:p w14:paraId="4666DA37" w14:textId="77777777" w:rsidR="00A823DD" w:rsidRPr="00E464DF" w:rsidRDefault="00A823DD" w:rsidP="00C92F05">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2CE3BA8" w14:textId="77777777" w:rsidR="00A823DD" w:rsidRPr="00E464DF" w:rsidRDefault="00A823DD" w:rsidP="00C92F05">
      <w:pPr>
        <w:pStyle w:val="ProductList-Body"/>
        <w:tabs>
          <w:tab w:val="clear" w:pos="158"/>
          <w:tab w:val="left" w:pos="90"/>
          <w:tab w:val="left" w:pos="270"/>
        </w:tabs>
        <w:ind w:left="360" w:hanging="360"/>
      </w:pPr>
    </w:p>
    <w:p w14:paraId="6CD38767" w14:textId="77777777" w:rsidR="00A823DD" w:rsidRPr="00E464DF" w:rsidRDefault="00A823DD" w:rsidP="00DA350B">
      <w:pPr>
        <w:pStyle w:val="ProductList-ClauseHeading"/>
        <w:tabs>
          <w:tab w:val="clear" w:pos="360"/>
          <w:tab w:val="left" w:pos="0"/>
        </w:tabs>
        <w:ind w:left="360" w:hanging="360"/>
      </w:pPr>
      <w:r>
        <w:lastRenderedPageBreak/>
        <w:t>Dynamics 365 Fraud Protection</w:t>
      </w:r>
    </w:p>
    <w:p w14:paraId="7EA26652" w14:textId="0F252864" w:rsidR="00A823DD" w:rsidRPr="00E464DF" w:rsidRDefault="00580C10" w:rsidP="00C92F05">
      <w:pPr>
        <w:pStyle w:val="ProductList-Body"/>
      </w:pPr>
      <w:r w:rsidRPr="00FF3ACD">
        <w:rPr>
          <w:spacing w:val="-2"/>
        </w:rPr>
        <w:t>Dynamics 365 Fraud Protection (DFP) traite les Données Client des Clients DFP tel que décrit dans le Microsoft Dynamics 365 Trust Center pour fournir le service, ce qui comprend la fourniture au Client d</w:t>
      </w:r>
      <w:r>
        <w:rPr>
          <w:spacing w:val="-2"/>
        </w:rPr>
        <w:t>’</w:t>
      </w:r>
      <w:r w:rsidRPr="00FF3ACD">
        <w:rPr>
          <w:spacing w:val="-2"/>
        </w:rPr>
        <w:t>informations sur la probabilité de fraude pour les transactions de paiement du Client et autres événements liés à la fraude (« Informations sur les Fraudes »). Le Client reconnaît et accepte que (i) les Données Client fournies au Service en Ligne seront dépersonnalisées et combinées avec les Données Client dépersonnalisées d</w:t>
      </w:r>
      <w:r>
        <w:rPr>
          <w:spacing w:val="-2"/>
        </w:rPr>
        <w:t>’</w:t>
      </w:r>
      <w:r w:rsidRPr="00FF3ACD">
        <w:rPr>
          <w:spacing w:val="-2"/>
        </w:rPr>
        <w:t>autres Clients de D365 Fraud Protection ; (ii) le Client ne pourra pas accéder, extraire ou supprimer les Données Client dépersonnalisées utilisées pour générer les Informations sur les Fraudes ; et (iii) lorsque l</w:t>
      </w:r>
      <w:r>
        <w:rPr>
          <w:spacing w:val="-2"/>
        </w:rPr>
        <w:t>’</w:t>
      </w:r>
      <w:r w:rsidRPr="00FF3ACD">
        <w:rPr>
          <w:spacing w:val="-2"/>
        </w:rPr>
        <w:t>abonnement du Client à Dynamics 365 Fraud Protection prendra fin, Microsoft continuera à traiter ces Données Client dépersonnalisées dans le seul but de fournir des Informations sur les Fraudes à d</w:t>
      </w:r>
      <w:r>
        <w:rPr>
          <w:spacing w:val="-2"/>
        </w:rPr>
        <w:t>’</w:t>
      </w:r>
      <w:r w:rsidRPr="00FF3ACD">
        <w:rPr>
          <w:spacing w:val="-2"/>
        </w:rPr>
        <w:t>autres Clients de Dynamics 365 Fraud Protection. Les Informations sur les Fraudes générées par Microsoft ne révèlent aucune Donnée Client ni aucune autre information identifiable d</w:t>
      </w:r>
      <w:r>
        <w:rPr>
          <w:spacing w:val="-2"/>
        </w:rPr>
        <w:t>’</w:t>
      </w:r>
      <w:r w:rsidRPr="00FF3ACD">
        <w:rPr>
          <w:spacing w:val="-2"/>
        </w:rPr>
        <w:t>un Client utilisant Dynamics 365 Fraud Protection</w:t>
      </w:r>
      <w:r w:rsidR="00A823DD">
        <w:t>.</w:t>
      </w:r>
    </w:p>
    <w:p w14:paraId="5DF2B069" w14:textId="77777777" w:rsidR="000B4B3C" w:rsidRDefault="000B4B3C" w:rsidP="00C92F05">
      <w:pPr>
        <w:pStyle w:val="ProductList-Body"/>
        <w:tabs>
          <w:tab w:val="clear" w:pos="158"/>
          <w:tab w:val="left" w:pos="90"/>
          <w:tab w:val="left" w:pos="270"/>
        </w:tabs>
        <w:ind w:left="518" w:hanging="360"/>
        <w:rPr>
          <w:b/>
          <w:bCs/>
          <w:color w:val="0072C6"/>
        </w:rPr>
      </w:pPr>
    </w:p>
    <w:p w14:paraId="373C5A2A" w14:textId="4B859003" w:rsidR="00A823DD" w:rsidRPr="00E464DF" w:rsidRDefault="00A823DD" w:rsidP="00DA350B">
      <w:pPr>
        <w:pStyle w:val="ProductList-Body"/>
        <w:tabs>
          <w:tab w:val="clear" w:pos="158"/>
          <w:tab w:val="left" w:pos="90"/>
          <w:tab w:val="left" w:pos="270"/>
        </w:tabs>
        <w:ind w:left="518" w:hanging="360"/>
      </w:pPr>
      <w:r>
        <w:rPr>
          <w:b/>
          <w:bCs/>
          <w:color w:val="0072C6"/>
        </w:rPr>
        <w:t>Restrictions d’Utilisation</w:t>
      </w:r>
    </w:p>
    <w:p w14:paraId="215BD932" w14:textId="77777777" w:rsidR="00A823DD" w:rsidRPr="00E464DF" w:rsidRDefault="00A823DD" w:rsidP="00C92F05">
      <w:pPr>
        <w:pStyle w:val="ProductList-Body"/>
        <w:tabs>
          <w:tab w:val="clear" w:pos="158"/>
          <w:tab w:val="left" w:pos="90"/>
          <w:tab w:val="left" w:pos="270"/>
        </w:tabs>
        <w:ind w:left="158" w:right="-72"/>
      </w:pPr>
      <w:r>
        <w:t xml:space="preserve">Le Client ne peut utiliser les Informations sur les Fraudes que pour prévenir la fraude et aider à identifier les transactions légitimes. Le Client accepte de ne pas utiliser les Informations sur les Fraudes (i) comme seul facteur pour déterminer s'il faut procéder à une opération de paiement ; (ii) comme facteur pour déterminer la situation financière, les antécédents financiers, la solvabilité ou l'admissibilité à une assurance, à un logement ou à un emploi ; ou (iii) pour prendre des décisions qui produisent des effets juridiques ou des résultats personnels importants concernant une personne. Microsoft, en fournissant Dynamics 365 Fraud Protection, ne se comporte pas en « agence d'évaluation du crédit » et ne fournit pas de « rapports aux consommateurs » ou de « notation de crédit » (comme ces pratiques sont définies dans le Fair Credit Reporting Act des États-Unis, le Financial Services and Markets Act du Royaume-Uni, ou des lois similaires). </w:t>
      </w:r>
    </w:p>
    <w:p w14:paraId="5BA82822" w14:textId="77777777" w:rsidR="00A823DD" w:rsidRPr="00E464DF" w:rsidRDefault="00A823DD" w:rsidP="00C92F05">
      <w:pPr>
        <w:pStyle w:val="ProductList-Body"/>
        <w:tabs>
          <w:tab w:val="left" w:pos="90"/>
          <w:tab w:val="left" w:pos="270"/>
        </w:tabs>
        <w:ind w:left="518" w:hanging="360"/>
      </w:pPr>
    </w:p>
    <w:p w14:paraId="721103F7" w14:textId="5D187971" w:rsidR="00B84A96" w:rsidRPr="00931AE7" w:rsidRDefault="00A823DD" w:rsidP="00087A76">
      <w:pPr>
        <w:pStyle w:val="ProductList-Body"/>
        <w:tabs>
          <w:tab w:val="clear" w:pos="158"/>
          <w:tab w:val="left" w:pos="90"/>
          <w:tab w:val="left" w:pos="270"/>
        </w:tabs>
        <w:ind w:left="180" w:hanging="22"/>
      </w:pPr>
      <w:r>
        <w:t>Le Client accepte de se conformer à toute restriction supplémentaire concernant l'utilisation des Informations sur les Fraudes, si Microsoft le juge nécessaire. Le Client devra confirmer par écrit qu'il respecte la restriction d'utilisation des Informations sur les Fraudes à Microsoft dans les dix (10) jours suivant la réception d'une demande en ce sens par Microsoft. Si Microsoft a besoin d'informations supplémentaires pour assurer le respect de ces restrictions, le Client coopérera avec Microsoft pour fournir ces informations, y compris la documentation, dans les trente (30) jours ouvrables suivant la demande.</w:t>
      </w:r>
    </w:p>
    <w:bookmarkStart w:id="123" w:name="O365Services"/>
    <w:p w14:paraId="0B2687B0"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C92F05">
      <w:pPr>
        <w:pStyle w:val="ProductList-OfferingGroupHeading"/>
        <w:rPr>
          <w:lang w:val="fr-FR"/>
        </w:rPr>
      </w:pPr>
      <w:bookmarkStart w:id="124" w:name="_Toc46999478"/>
      <w:r w:rsidRPr="00604CF0">
        <w:rPr>
          <w:lang w:val="fr-FR"/>
        </w:rPr>
        <w:t>Services Office 365</w:t>
      </w:r>
      <w:bookmarkEnd w:id="124"/>
    </w:p>
    <w:bookmarkEnd w:id="123"/>
    <w:p w14:paraId="063D42A4" w14:textId="2E024B8C" w:rsidR="00AB11EC" w:rsidRPr="000772BE" w:rsidRDefault="007F536D" w:rsidP="00C92F05">
      <w:pPr>
        <w:pStyle w:val="ProductList-Body"/>
        <w:tabs>
          <w:tab w:val="clear" w:pos="158"/>
          <w:tab w:val="left" w:pos="360"/>
        </w:tabs>
      </w:pPr>
      <w:r>
        <w:rPr>
          <w:b/>
          <w:color w:val="00188F"/>
        </w:rPr>
        <w:t>Notifications</w:t>
      </w:r>
    </w:p>
    <w:p w14:paraId="4CE7ACB8" w14:textId="69E50F67" w:rsidR="000E3993" w:rsidRPr="00690C65" w:rsidRDefault="00AB11EC" w:rsidP="00C92F05">
      <w:pPr>
        <w:pStyle w:val="ProductList-Body"/>
      </w:pPr>
      <w:r>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C92F05">
      <w:pPr>
        <w:pStyle w:val="ProductList-Body"/>
        <w:rPr>
          <w:sz w:val="16"/>
        </w:rPr>
      </w:pPr>
    </w:p>
    <w:p w14:paraId="78B5ADA0" w14:textId="77777777" w:rsidR="009427A1" w:rsidRPr="00690C65" w:rsidRDefault="009427A1" w:rsidP="00C92F05">
      <w:pPr>
        <w:pStyle w:val="ProductList-Body"/>
      </w:pPr>
      <w:bookmarkStart w:id="125" w:name="CoreFeaturesforOffice365Services"/>
      <w:r>
        <w:rPr>
          <w:b/>
          <w:color w:val="00188F"/>
        </w:rPr>
        <w:t>Fonctionnalités de base des Services Office 365</w:t>
      </w:r>
    </w:p>
    <w:bookmarkEnd w:id="125"/>
    <w:p w14:paraId="3ED5EEEB" w14:textId="1F8B40B9" w:rsidR="009427A1" w:rsidRPr="009E213C" w:rsidRDefault="009427A1" w:rsidP="00C92F05">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72430550" w14:textId="77777777" w:rsidR="000B4B3C" w:rsidRDefault="000B4B3C" w:rsidP="00C92F05">
      <w:pPr>
        <w:pStyle w:val="ProductList-Body"/>
        <w:tabs>
          <w:tab w:val="clear" w:pos="158"/>
          <w:tab w:val="left" w:pos="360"/>
        </w:tabs>
        <w:ind w:left="187"/>
        <w:rPr>
          <w:b/>
          <w:color w:val="0072C6"/>
        </w:rPr>
      </w:pPr>
    </w:p>
    <w:p w14:paraId="6313F83C" w14:textId="42668682" w:rsidR="009427A1" w:rsidRPr="00690C65" w:rsidRDefault="009427A1" w:rsidP="00C92F05">
      <w:pPr>
        <w:pStyle w:val="ProductList-Body"/>
        <w:tabs>
          <w:tab w:val="clear" w:pos="158"/>
          <w:tab w:val="left" w:pos="360"/>
        </w:tabs>
        <w:ind w:left="187"/>
      </w:pPr>
      <w:r>
        <w:rPr>
          <w:b/>
          <w:color w:val="0072C6"/>
        </w:rPr>
        <w:t>Portail d’administration</w:t>
      </w:r>
    </w:p>
    <w:p w14:paraId="1026F256" w14:textId="77777777" w:rsidR="009427A1" w:rsidRPr="00690C65" w:rsidRDefault="009427A1" w:rsidP="00C92F05">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C92F05">
      <w:pPr>
        <w:pStyle w:val="ProductList-Body"/>
        <w:rPr>
          <w:sz w:val="16"/>
        </w:rPr>
      </w:pPr>
    </w:p>
    <w:p w14:paraId="5BAA9CC9" w14:textId="77777777" w:rsidR="005B1BD1" w:rsidRPr="00BA2331" w:rsidRDefault="005B1BD1" w:rsidP="00C92F05">
      <w:pPr>
        <w:pStyle w:val="ProductList-ClauseHeading"/>
        <w:keepNext w:val="0"/>
      </w:pPr>
      <w:r>
        <w:t>Chiffrement de service par clé client</w:t>
      </w:r>
    </w:p>
    <w:p w14:paraId="3B4DA72F" w14:textId="77777777" w:rsidR="005B1BD1" w:rsidRPr="00BA2331" w:rsidRDefault="005B1BD1" w:rsidP="00C92F05">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C92F05">
      <w:pPr>
        <w:pStyle w:val="ProductList-Body"/>
        <w:tabs>
          <w:tab w:val="clear" w:pos="158"/>
          <w:tab w:val="left" w:pos="180"/>
        </w:tabs>
        <w:rPr>
          <w:b/>
          <w:color w:val="00188F"/>
        </w:rPr>
      </w:pPr>
    </w:p>
    <w:p w14:paraId="74B7F07E" w14:textId="77777777" w:rsidR="000B4B3C" w:rsidRDefault="000B4B3C" w:rsidP="000B4B3C">
      <w:pPr>
        <w:pStyle w:val="ProductList-Body"/>
        <w:rPr>
          <w:b/>
          <w:color w:val="00188F"/>
        </w:rPr>
      </w:pPr>
      <w:r>
        <w:rPr>
          <w:b/>
          <w:color w:val="00188F"/>
        </w:rPr>
        <w:t>Cortana</w:t>
      </w:r>
    </w:p>
    <w:p w14:paraId="4F91F80D" w14:textId="77777777" w:rsidR="000B4B3C" w:rsidRDefault="000B4B3C" w:rsidP="000B4B3C">
      <w:pPr>
        <w:pStyle w:val="ProductList-Body"/>
        <w:rPr>
          <w:bCs/>
        </w:rPr>
      </w:pPr>
      <w:r>
        <w:rPr>
          <w:bCs/>
        </w:rPr>
        <w:t>Le service de plateforme de base Cortana intégré aux Services Office 365 peut, dans certains cas, permettre aux utilisateurs de se connecter aux services Microsoft en dehors des Services Office 365. Si le client l’autorise, les utilisateurs qui choisissent d’utiliser de tels services sont soumis à des conditions d’utilisation autres que les présentes Conditions des Services en Ligne et pour lesquelles Microsoft est responsable du traitement des données, comme indiqué dans la documentation du produit.</w:t>
      </w:r>
    </w:p>
    <w:p w14:paraId="4F2BD446" w14:textId="5F7B660F" w:rsidR="00A823DD" w:rsidRDefault="00A823DD" w:rsidP="00C92F05">
      <w:pPr>
        <w:pStyle w:val="ProductList-Body"/>
        <w:tabs>
          <w:tab w:val="clear" w:pos="158"/>
          <w:tab w:val="left" w:pos="360"/>
        </w:tabs>
      </w:pPr>
    </w:p>
    <w:p w14:paraId="366C797D" w14:textId="77777777" w:rsidR="00A823DD" w:rsidRDefault="00A823DD" w:rsidP="00DA350B">
      <w:pPr>
        <w:pStyle w:val="ProductList-Body"/>
        <w:keepNext/>
        <w:rPr>
          <w:b/>
          <w:color w:val="00188F"/>
        </w:rPr>
      </w:pPr>
      <w:r>
        <w:rPr>
          <w:b/>
          <w:color w:val="00188F"/>
        </w:rPr>
        <w:lastRenderedPageBreak/>
        <w:t>Microsoft Threat Experts</w:t>
      </w:r>
    </w:p>
    <w:p w14:paraId="7A7D823B" w14:textId="77777777" w:rsidR="00A823DD" w:rsidRDefault="00A823DD" w:rsidP="00C92F05">
      <w:pPr>
        <w:pStyle w:val="ProductList-Body"/>
        <w:ind w:right="-720"/>
      </w:pPr>
      <w:r>
        <w:t>Tous les services fournis au Client via la fonctionnalité Experts on Demand de Microsoft Threat Experts sont soumis à la Notification relative aux Services Professionnels de l'</w:t>
      </w:r>
      <w:hyperlink r:id="rId53" w:anchor="Annexe1" w:tooltip="Pièce jointe 1" w:history="1">
        <w:r>
          <w:rPr>
            <w:rStyle w:val="Hyperlink"/>
          </w:rPr>
          <w:t>Annexe 1</w:t>
        </w:r>
      </w:hyperlink>
      <w:r>
        <w:t>.</w:t>
      </w:r>
    </w:p>
    <w:p w14:paraId="3CD3867A" w14:textId="77777777" w:rsidR="00574077" w:rsidRDefault="00574077" w:rsidP="00C92F05">
      <w:pPr>
        <w:pStyle w:val="ProductList-Body"/>
        <w:rPr>
          <w:b/>
          <w:color w:val="00188F"/>
        </w:rPr>
      </w:pPr>
    </w:p>
    <w:p w14:paraId="19DAD5B5" w14:textId="77777777" w:rsidR="00574077" w:rsidRDefault="00574077" w:rsidP="00574077">
      <w:pPr>
        <w:pStyle w:val="ProductList-ClauseHeading"/>
        <w:keepNext w:val="0"/>
        <w:spacing w:line="226" w:lineRule="auto"/>
      </w:pPr>
      <w:r>
        <w:t>Caractéristiques de conformité des points terminaux</w:t>
      </w:r>
    </w:p>
    <w:p w14:paraId="5DC8BB72" w14:textId="77777777" w:rsidR="00574077" w:rsidRDefault="00574077" w:rsidP="00574077">
      <w:pPr>
        <w:pStyle w:val="ProductList-Body"/>
      </w:pPr>
      <w:r>
        <w:t>La Gestion des Risques d'Initiés et la Protection des Informations Microsoft (les « Services de Conformité ») comprennent des fonctionnalités de terminaux qui intègrent les Données Clients de Microsoft Defender Advanced Threat Protection (MDATP). Si le Client n'a pas d'abonnement actif à MDATP, une instance sera automatiquement provisionnée dans le but limité d'activer les fonctionnalités des terminaux des services de conformité. Seules les Conditions et les dispositions du DPA applicables à MDATP s'appliquent aux Données de Clients collectées pour fournir ces fonctionnalités de terminaux</w:t>
      </w:r>
    </w:p>
    <w:p w14:paraId="43AF2C08" w14:textId="77777777" w:rsidR="00574077" w:rsidRDefault="00574077" w:rsidP="00574077">
      <w:pPr>
        <w:pStyle w:val="ProductList-Body"/>
      </w:pPr>
    </w:p>
    <w:p w14:paraId="10E8EDAE" w14:textId="78CBF627" w:rsidR="00EC621C" w:rsidRPr="00D67A4B" w:rsidRDefault="00EC621C" w:rsidP="00574077">
      <w:pPr>
        <w:pStyle w:val="ProductList-Body"/>
        <w:rPr>
          <w:b/>
          <w:color w:val="00188F"/>
        </w:rPr>
      </w:pPr>
      <w:r>
        <w:rPr>
          <w:b/>
          <w:color w:val="00188F"/>
        </w:rPr>
        <w:t>Yammer</w:t>
      </w:r>
    </w:p>
    <w:p w14:paraId="52F2D9FE" w14:textId="77777777" w:rsidR="00EC621C" w:rsidRDefault="00EC621C" w:rsidP="00C92F05">
      <w:pPr>
        <w:pStyle w:val="ProductList-Body"/>
      </w:pPr>
      <w:r>
        <w:t>Pour les Services Office 365 comprenant Yammer, les Utilisateurs Externes invités dans Yammer via la fonctionnalité de réseau externe n’ont pas besoin d’une SL Utilisateur.</w:t>
      </w:r>
    </w:p>
    <w:bookmarkStart w:id="126" w:name="AudioServices"/>
    <w:p w14:paraId="60302B3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C92F05">
      <w:pPr>
        <w:pStyle w:val="ProductList-Offering2Heading"/>
        <w:outlineLvl w:val="2"/>
        <w:rPr>
          <w:lang w:val="fr-FR"/>
        </w:rPr>
      </w:pPr>
      <w:r w:rsidRPr="002326E4">
        <w:rPr>
          <w:lang w:val="fr-FR"/>
        </w:rPr>
        <w:tab/>
      </w:r>
      <w:bookmarkStart w:id="127" w:name="_Toc528174078"/>
      <w:bookmarkStart w:id="128" w:name="_Toc46999479"/>
      <w:r w:rsidRPr="00B6653B">
        <w:rPr>
          <w:lang w:val="fr-FR"/>
        </w:rPr>
        <w:t>Services Audio</w:t>
      </w:r>
      <w:bookmarkEnd w:id="127"/>
      <w:bookmarkEnd w:id="128"/>
    </w:p>
    <w:p w14:paraId="4EE684CE" w14:textId="77777777" w:rsidR="00B6653B" w:rsidRDefault="00B6653B" w:rsidP="00C92F05">
      <w:pPr>
        <w:pStyle w:val="ProductList-Offering1"/>
        <w:sectPr w:rsidR="00B6653B"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6"/>
    <w:p w14:paraId="176DE7A4"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C92F05">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Crédits Communication</w:t>
      </w:r>
    </w:p>
    <w:p w14:paraId="7125C53E"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Salle de Réunion</w:t>
      </w:r>
    </w:p>
    <w:p w14:paraId="510CDF79"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C92F05">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C92F05">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C92F05">
      <w:pPr>
        <w:pStyle w:val="ProductList-Body"/>
        <w:rPr>
          <w:b/>
          <w:color w:val="00188F"/>
        </w:rPr>
      </w:pPr>
      <w:r>
        <w:rPr>
          <w:b/>
          <w:color w:val="00188F"/>
        </w:rPr>
        <w:t>Fonctionnalités de base des Services Office 365</w:t>
      </w:r>
    </w:p>
    <w:p w14:paraId="0B31E835" w14:textId="62805037" w:rsidR="00B6653B" w:rsidRDefault="00B6653B" w:rsidP="00C92F05">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C92F05">
      <w:pPr>
        <w:pStyle w:val="ProductList-Body"/>
      </w:pPr>
    </w:p>
    <w:p w14:paraId="3AB1680A" w14:textId="77777777" w:rsidR="00B6653B" w:rsidRPr="00D7478E" w:rsidRDefault="00B6653B" w:rsidP="00C92F05">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C92F05">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C92F05">
      <w:pPr>
        <w:pStyle w:val="ProductList-Body"/>
        <w:tabs>
          <w:tab w:val="clear" w:pos="158"/>
          <w:tab w:val="left" w:pos="360"/>
        </w:tabs>
        <w:ind w:left="180"/>
      </w:pPr>
    </w:p>
    <w:p w14:paraId="23A4E411" w14:textId="77777777" w:rsidR="00B6653B" w:rsidRPr="00D7478E" w:rsidRDefault="00B6653B" w:rsidP="00C92F05">
      <w:pPr>
        <w:pStyle w:val="ProductList-Body"/>
        <w:tabs>
          <w:tab w:val="clear" w:pos="158"/>
          <w:tab w:val="left" w:pos="360"/>
        </w:tabs>
        <w:ind w:left="180"/>
        <w:rPr>
          <w:b/>
          <w:color w:val="0072C6"/>
        </w:rPr>
      </w:pPr>
      <w:r>
        <w:rPr>
          <w:b/>
          <w:color w:val="0072C6"/>
        </w:rPr>
        <w:t>Présence</w:t>
      </w:r>
    </w:p>
    <w:p w14:paraId="07CE26E9" w14:textId="77777777" w:rsidR="00B6653B" w:rsidRDefault="00B6653B" w:rsidP="00C92F05">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C92F05">
      <w:pPr>
        <w:pStyle w:val="ProductList-Body"/>
        <w:tabs>
          <w:tab w:val="clear" w:pos="158"/>
          <w:tab w:val="left" w:pos="360"/>
        </w:tabs>
        <w:ind w:left="180"/>
      </w:pPr>
    </w:p>
    <w:p w14:paraId="3C6D93E5" w14:textId="77777777" w:rsidR="00B6653B" w:rsidRPr="00D7478E" w:rsidRDefault="00B6653B" w:rsidP="00C92F05">
      <w:pPr>
        <w:pStyle w:val="ProductList-Body"/>
        <w:tabs>
          <w:tab w:val="clear" w:pos="158"/>
          <w:tab w:val="left" w:pos="360"/>
        </w:tabs>
        <w:ind w:left="187"/>
        <w:rPr>
          <w:b/>
          <w:color w:val="0072C6"/>
        </w:rPr>
      </w:pPr>
      <w:r>
        <w:rPr>
          <w:b/>
          <w:color w:val="0072C6"/>
        </w:rPr>
        <w:t>Réunions en ligne</w:t>
      </w:r>
    </w:p>
    <w:p w14:paraId="52CF99F9" w14:textId="77777777" w:rsidR="00B6653B" w:rsidRDefault="00B6653B" w:rsidP="00C92F05">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C92F05">
      <w:pPr>
        <w:pStyle w:val="ProductList-Body"/>
      </w:pPr>
    </w:p>
    <w:p w14:paraId="5EBDF590" w14:textId="77777777" w:rsidR="00B6653B" w:rsidRDefault="00B6653B" w:rsidP="00C92F05">
      <w:pPr>
        <w:pStyle w:val="ProductList-Body"/>
        <w:rPr>
          <w:b/>
          <w:color w:val="00188F"/>
        </w:rPr>
      </w:pPr>
      <w:r>
        <w:rPr>
          <w:b/>
          <w:color w:val="00188F"/>
        </w:rPr>
        <w:t>Notifications</w:t>
      </w:r>
    </w:p>
    <w:p w14:paraId="38828B40" w14:textId="56D8AFD8" w:rsidR="00B6653B" w:rsidRDefault="00B6653B" w:rsidP="00C92F05">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C92F05">
      <w:pPr>
        <w:pStyle w:val="ProductList-Body"/>
        <w:tabs>
          <w:tab w:val="clear" w:pos="158"/>
          <w:tab w:val="left" w:pos="360"/>
        </w:tabs>
      </w:pPr>
    </w:p>
    <w:p w14:paraId="3C4386B5" w14:textId="77777777" w:rsidR="00B6653B" w:rsidRPr="00207B92" w:rsidRDefault="00B6653B" w:rsidP="00C92F05">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C92F05">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C92F05">
      <w:pPr>
        <w:pStyle w:val="ProductList-Body"/>
        <w:tabs>
          <w:tab w:val="clear" w:pos="158"/>
          <w:tab w:val="left" w:pos="360"/>
        </w:tabs>
      </w:pPr>
    </w:p>
    <w:p w14:paraId="729EB1C7" w14:textId="77777777" w:rsidR="00B6653B" w:rsidRPr="0011540B" w:rsidRDefault="00B6653B" w:rsidP="00C92F05">
      <w:pPr>
        <w:pStyle w:val="ProductList-Body"/>
        <w:rPr>
          <w:b/>
          <w:color w:val="00188F"/>
        </w:rPr>
      </w:pPr>
      <w:r>
        <w:rPr>
          <w:b/>
          <w:color w:val="00188F"/>
        </w:rPr>
        <w:t>Dispositif de Communication de Zone Commune</w:t>
      </w:r>
    </w:p>
    <w:p w14:paraId="4D170618" w14:textId="77777777" w:rsidR="00B6653B" w:rsidRDefault="00B6653B" w:rsidP="00C92F05">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de réunion de Microsoft sont des SL Dispositif qui ne peuvent être attribués qu’à un CACD. Chaque Dispositif Sous Licence CACD est accessible et utilisable par un nombre illimités d'utilisateurs.</w:t>
      </w:r>
    </w:p>
    <w:p w14:paraId="0751A8A7" w14:textId="77777777" w:rsidR="00B6653B" w:rsidRDefault="00B6653B" w:rsidP="00C92F05">
      <w:pPr>
        <w:pStyle w:val="ProductList-Body"/>
        <w:tabs>
          <w:tab w:val="clear" w:pos="158"/>
          <w:tab w:val="left" w:pos="360"/>
        </w:tabs>
      </w:pPr>
    </w:p>
    <w:p w14:paraId="47455152" w14:textId="77777777" w:rsidR="004853C4" w:rsidRPr="003619D2" w:rsidRDefault="004853C4" w:rsidP="00C92F05">
      <w:pPr>
        <w:pStyle w:val="ProductList-Body"/>
        <w:rPr>
          <w:b/>
          <w:color w:val="00188F"/>
        </w:rPr>
      </w:pPr>
      <w:r>
        <w:rPr>
          <w:b/>
          <w:color w:val="00188F"/>
        </w:rPr>
        <w:t>Forfait d’Appels et Services d’Audioconférence (Services Appel/Conférence)</w:t>
      </w:r>
    </w:p>
    <w:p w14:paraId="73DADC57" w14:textId="494D8144" w:rsidR="00B6653B" w:rsidRDefault="004853C4" w:rsidP="00C92F05">
      <w:pPr>
        <w:pStyle w:val="ProductList-Body"/>
        <w:tabs>
          <w:tab w:val="clear" w:pos="158"/>
          <w:tab w:val="left" w:pos="360"/>
        </w:tabs>
      </w:pPr>
      <w:r>
        <w:t>Les services d’Appel et de Conférence sont assurés par l’Affilié Microsoft ou un autre prestataire de service autorisé à les administrer. La tarification des services d’Appel et de Conférence peut inclure des taxes et frais applicables</w:t>
      </w:r>
      <w:r w:rsidR="00B6653B">
        <w:t xml:space="preserve">.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56" w:history="1">
        <w:r w:rsidR="00B6653B">
          <w:rPr>
            <w:rStyle w:val="Hyperlink"/>
          </w:rPr>
          <w:t>http://go.microsoft.com/fwlink/?LinkId=690247</w:t>
        </w:r>
      </w:hyperlink>
      <w:r w:rsidR="00B6653B">
        <w:t>.</w:t>
      </w:r>
    </w:p>
    <w:p w14:paraId="618850CA" w14:textId="77777777" w:rsidR="004853C4" w:rsidRDefault="004853C4" w:rsidP="00C92F05">
      <w:pPr>
        <w:pStyle w:val="ProductList-Body"/>
        <w:tabs>
          <w:tab w:val="clear" w:pos="158"/>
          <w:tab w:val="left" w:pos="360"/>
        </w:tabs>
      </w:pPr>
    </w:p>
    <w:p w14:paraId="2E43EC4B" w14:textId="77777777" w:rsidR="00B6653B" w:rsidRPr="0081293D" w:rsidRDefault="00B6653B" w:rsidP="00C92F05">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C92F05">
      <w:pPr>
        <w:pStyle w:val="ProductList-Body"/>
      </w:pPr>
    </w:p>
    <w:p w14:paraId="112CD74A" w14:textId="77777777" w:rsidR="00B6653B" w:rsidRPr="003619D2" w:rsidRDefault="00B6653B" w:rsidP="00087A76">
      <w:pPr>
        <w:pStyle w:val="ProductList-Body"/>
        <w:rPr>
          <w:b/>
          <w:color w:val="00188F"/>
        </w:rPr>
      </w:pPr>
      <w:r>
        <w:rPr>
          <w:b/>
          <w:color w:val="00188F"/>
        </w:rPr>
        <w:t>Informations importantes concernant les Services d’Urgence</w:t>
      </w:r>
    </w:p>
    <w:p w14:paraId="004BF70C" w14:textId="117D8457" w:rsidR="00B6653B" w:rsidRDefault="00500AFA" w:rsidP="0005569C">
      <w:pPr>
        <w:pStyle w:val="ProductList-Body"/>
        <w:ind w:right="274"/>
      </w:pPr>
      <w:r>
        <w:t xml:space="preserve">Le Client doit avertir chaque utilisateur d'un Forfait d'Appels que les Services d’urgence fonctionnent différemment qu’avec les services téléphoniques traditionnels, à savoir : (i) Office 365 peut ne pas connaître l’emplacement effectif d’un appelant des Services d’urgence, ce qui </w:t>
      </w:r>
      <w:r>
        <w:lastRenderedPageBreak/>
        <w:t>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r w:rsidR="00B6653B">
        <w:t>.</w:t>
      </w:r>
    </w:p>
    <w:p w14:paraId="298A02D1" w14:textId="62EE0D75" w:rsidR="00026A58" w:rsidRPr="003A416A"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38DE3640" w:rsidR="008303D8" w:rsidRPr="00B6653B" w:rsidRDefault="008303D8" w:rsidP="00F16B55">
      <w:pPr>
        <w:pStyle w:val="ProductList-Offering2Heading"/>
        <w:outlineLvl w:val="2"/>
        <w:rPr>
          <w:lang w:val="fr-FR"/>
        </w:rPr>
      </w:pPr>
      <w:r w:rsidRPr="00B6653B">
        <w:rPr>
          <w:lang w:val="fr-FR"/>
        </w:rPr>
        <w:tab/>
      </w:r>
      <w:bookmarkStart w:id="129" w:name="_Toc524436947"/>
      <w:bookmarkStart w:id="130" w:name="_Toc523239319"/>
      <w:bookmarkStart w:id="131" w:name="_Toc46999480"/>
      <w:r w:rsidRPr="00B6653B">
        <w:rPr>
          <w:lang w:val="fr-FR"/>
        </w:rPr>
        <w:t>Exchange Online</w:t>
      </w:r>
      <w:bookmarkEnd w:id="129"/>
      <w:bookmarkEnd w:id="130"/>
      <w:bookmarkEnd w:id="131"/>
    </w:p>
    <w:p w14:paraId="1DEA6B42" w14:textId="77777777" w:rsidR="008303D8" w:rsidRPr="000B3863" w:rsidRDefault="008303D8" w:rsidP="00C92F05">
      <w:pPr>
        <w:pStyle w:val="ProductList-Offering1"/>
        <w:sectPr w:rsidR="008303D8" w:rsidRPr="000B3863" w:rsidSect="00E275D6">
          <w:footerReference w:type="first" r:id="rId57"/>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4331A43B" w14:textId="06897E5D"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62764C9D" w14:textId="77777777" w:rsidR="008303D8" w:rsidRPr="000B3863" w:rsidRDefault="008303D8" w:rsidP="00C92F05">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C92F05">
      <w:pPr>
        <w:pStyle w:val="ProductList-Body"/>
        <w:pBdr>
          <w:top w:val="single" w:sz="4" w:space="1" w:color="BFBFBF" w:themeColor="background1" w:themeShade="BF"/>
        </w:pBdr>
        <w:rPr>
          <w:sz w:val="8"/>
          <w:szCs w:val="8"/>
        </w:rPr>
      </w:pPr>
    </w:p>
    <w:p w14:paraId="0148DFFB" w14:textId="0758CBAD" w:rsidR="001A19E0" w:rsidRPr="00690C65" w:rsidRDefault="00DC0A1F" w:rsidP="00C92F05">
      <w:pPr>
        <w:pStyle w:val="ProductList-Body"/>
      </w:pPr>
      <w:r>
        <w:rPr>
          <w:b/>
          <w:color w:val="00188F"/>
        </w:rPr>
        <w:t>Fonctionnalités de base des Services Office 365 – Exchange Online</w:t>
      </w:r>
    </w:p>
    <w:p w14:paraId="1D120F58" w14:textId="29F4DCCA" w:rsidR="00017A5A" w:rsidRPr="009E213C" w:rsidRDefault="001A19E0" w:rsidP="00C92F05">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9F08D85" w14:textId="77777777" w:rsidR="00500AFA" w:rsidRDefault="00500AFA" w:rsidP="00F16B55">
      <w:pPr>
        <w:pStyle w:val="ProductList-Body"/>
        <w:ind w:left="158"/>
        <w:rPr>
          <w:b/>
          <w:color w:val="0072C6"/>
        </w:rPr>
      </w:pPr>
    </w:p>
    <w:p w14:paraId="1211BEB5" w14:textId="48986892" w:rsidR="001A19E0" w:rsidRPr="00690C65" w:rsidRDefault="001A19E0" w:rsidP="00F16B55">
      <w:pPr>
        <w:pStyle w:val="ProductList-Body"/>
        <w:ind w:left="158"/>
      </w:pPr>
      <w:r>
        <w:rPr>
          <w:b/>
          <w:color w:val="0072C6"/>
        </w:rPr>
        <w:t>Courriers électroniques</w:t>
      </w:r>
    </w:p>
    <w:p w14:paraId="3937A9A0" w14:textId="4DCDD39C" w:rsidR="001A19E0" w:rsidRPr="00690C65" w:rsidRDefault="001A19E0" w:rsidP="00C92F05">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087A76" w:rsidRDefault="001A19E0" w:rsidP="00C92F05">
      <w:pPr>
        <w:pStyle w:val="ProductList-Body"/>
        <w:ind w:left="180"/>
        <w:rPr>
          <w:szCs w:val="18"/>
        </w:rPr>
      </w:pPr>
    </w:p>
    <w:p w14:paraId="53900BEE" w14:textId="77777777" w:rsidR="001A19E0" w:rsidRPr="00690C65" w:rsidRDefault="001A19E0" w:rsidP="00C92F05">
      <w:pPr>
        <w:pStyle w:val="ProductList-Body"/>
        <w:ind w:left="180"/>
      </w:pPr>
      <w:r>
        <w:rPr>
          <w:b/>
          <w:color w:val="0072C6"/>
        </w:rPr>
        <w:t>Accès mobile et par navigateur Web</w:t>
      </w:r>
    </w:p>
    <w:p w14:paraId="277343D5" w14:textId="1C1D7BA1" w:rsidR="001A19E0" w:rsidRPr="00690C65" w:rsidRDefault="001A19E0" w:rsidP="00C92F05">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087A76" w:rsidRDefault="001A19E0" w:rsidP="00C92F05">
      <w:pPr>
        <w:pStyle w:val="ProductList-Body"/>
        <w:ind w:left="180"/>
        <w:rPr>
          <w:szCs w:val="18"/>
        </w:rPr>
      </w:pPr>
    </w:p>
    <w:p w14:paraId="05B168D9" w14:textId="77777777" w:rsidR="001A19E0" w:rsidRPr="00690C65" w:rsidRDefault="001A19E0" w:rsidP="00C92F05">
      <w:pPr>
        <w:pStyle w:val="ProductList-Body"/>
        <w:ind w:left="180"/>
      </w:pPr>
      <w:r>
        <w:rPr>
          <w:b/>
          <w:color w:val="0072C6"/>
        </w:rPr>
        <w:t>Stratégies de rétention</w:t>
      </w:r>
    </w:p>
    <w:p w14:paraId="0BFE11A8" w14:textId="021008B4" w:rsidR="001A19E0" w:rsidRPr="00690C65" w:rsidRDefault="001A19E0" w:rsidP="00C92F05">
      <w:pPr>
        <w:pStyle w:val="ProductList-Body"/>
        <w:ind w:left="180"/>
      </w:pPr>
      <w:r>
        <w:t>Le Client pourra mettre en place des politiques d’archivage et de suppression des courriers électroniques.</w:t>
      </w:r>
    </w:p>
    <w:p w14:paraId="23E25D82" w14:textId="77777777" w:rsidR="001A19E0" w:rsidRPr="00087A76" w:rsidRDefault="001A19E0" w:rsidP="00C92F05">
      <w:pPr>
        <w:pStyle w:val="ProductList-Body"/>
        <w:ind w:left="180"/>
        <w:rPr>
          <w:szCs w:val="18"/>
        </w:rPr>
      </w:pPr>
    </w:p>
    <w:p w14:paraId="42B509D2" w14:textId="77777777" w:rsidR="001A19E0" w:rsidRPr="00690C65" w:rsidRDefault="001A19E0" w:rsidP="00C92F05">
      <w:pPr>
        <w:pStyle w:val="ProductList-Body"/>
        <w:ind w:left="187"/>
      </w:pPr>
      <w:r>
        <w:rPr>
          <w:b/>
          <w:color w:val="0072C6"/>
        </w:rPr>
        <w:t>Récupération d’éléments supprimés et de boîtes aux lettres</w:t>
      </w:r>
    </w:p>
    <w:p w14:paraId="58433C55" w14:textId="77777777" w:rsidR="00FF5A1B" w:rsidRPr="0044514B" w:rsidRDefault="00FF5A1B" w:rsidP="00C92F05">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087A76" w:rsidRDefault="001A19E0" w:rsidP="00C92F05">
      <w:pPr>
        <w:pStyle w:val="ProductList-Body"/>
        <w:ind w:left="180"/>
        <w:rPr>
          <w:szCs w:val="18"/>
        </w:rPr>
      </w:pPr>
    </w:p>
    <w:p w14:paraId="4FCE47EA" w14:textId="77777777" w:rsidR="001A19E0" w:rsidRPr="00690C65" w:rsidRDefault="001A19E0" w:rsidP="00C92F05">
      <w:pPr>
        <w:pStyle w:val="ProductList-Body"/>
        <w:ind w:left="180"/>
      </w:pPr>
      <w:r>
        <w:rPr>
          <w:b/>
          <w:color w:val="0072C6"/>
        </w:rPr>
        <w:t>Recherche dans plusieurs boîtes aux lettres</w:t>
      </w:r>
    </w:p>
    <w:p w14:paraId="442DBA42" w14:textId="37A9B852" w:rsidR="001A19E0" w:rsidRPr="00690C65" w:rsidRDefault="001A19E0" w:rsidP="00C92F05">
      <w:pPr>
        <w:pStyle w:val="ProductList-Body"/>
        <w:ind w:left="180"/>
      </w:pPr>
      <w:r>
        <w:t>Le Client pourra rechercher du contenu dans plusieurs boîtes aux lettres de son organisation.</w:t>
      </w:r>
    </w:p>
    <w:p w14:paraId="6D60AB6B" w14:textId="77777777" w:rsidR="001A19E0" w:rsidRPr="00087A76" w:rsidRDefault="001A19E0" w:rsidP="00C92F05">
      <w:pPr>
        <w:pStyle w:val="ProductList-Body"/>
        <w:ind w:left="180"/>
        <w:rPr>
          <w:szCs w:val="18"/>
        </w:rPr>
      </w:pPr>
    </w:p>
    <w:p w14:paraId="3467D71C" w14:textId="77777777" w:rsidR="001A19E0" w:rsidRPr="00690C65" w:rsidRDefault="001A19E0" w:rsidP="00C92F05">
      <w:pPr>
        <w:pStyle w:val="ProductList-Body"/>
        <w:ind w:left="180"/>
      </w:pPr>
      <w:r>
        <w:rPr>
          <w:b/>
          <w:color w:val="0072C6"/>
        </w:rPr>
        <w:t>Calendrier</w:t>
      </w:r>
    </w:p>
    <w:p w14:paraId="294F5C1B" w14:textId="0EB42AC3" w:rsidR="001A19E0" w:rsidRPr="00690C65" w:rsidRDefault="001A19E0" w:rsidP="00C92F05">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087A76" w:rsidRDefault="001A19E0" w:rsidP="00C92F05">
      <w:pPr>
        <w:pStyle w:val="ProductList-Body"/>
        <w:ind w:left="180"/>
        <w:rPr>
          <w:szCs w:val="18"/>
        </w:rPr>
      </w:pPr>
    </w:p>
    <w:p w14:paraId="12646D9A" w14:textId="77777777" w:rsidR="001A19E0" w:rsidRPr="00690C65" w:rsidRDefault="001A19E0" w:rsidP="00C92F05">
      <w:pPr>
        <w:pStyle w:val="ProductList-Body"/>
        <w:ind w:left="187"/>
      </w:pPr>
      <w:r>
        <w:rPr>
          <w:b/>
          <w:color w:val="0072C6"/>
        </w:rPr>
        <w:t>Contacts</w:t>
      </w:r>
    </w:p>
    <w:p w14:paraId="648D4163" w14:textId="31CD581B" w:rsidR="001A19E0" w:rsidRPr="00690C65" w:rsidRDefault="001A19E0" w:rsidP="00C92F05">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087A76" w:rsidRDefault="001A19E0" w:rsidP="00C92F05">
      <w:pPr>
        <w:pStyle w:val="ProductList-Body"/>
        <w:rPr>
          <w:szCs w:val="18"/>
        </w:rPr>
      </w:pPr>
    </w:p>
    <w:p w14:paraId="6B6C75C8" w14:textId="47017AF8" w:rsidR="00DC0A1F" w:rsidRPr="00690C65" w:rsidRDefault="00DC0A1F" w:rsidP="00C92F05">
      <w:pPr>
        <w:pStyle w:val="ProductList-Body"/>
      </w:pPr>
      <w:r>
        <w:rPr>
          <w:b/>
          <w:color w:val="00188F"/>
        </w:rPr>
        <w:t>Fonctionnalités de base des Services Office 365 – Exchange Online Archiving</w:t>
      </w:r>
    </w:p>
    <w:p w14:paraId="2A148731" w14:textId="31C70095" w:rsidR="000B0627" w:rsidRPr="009E213C" w:rsidRDefault="00DC0A1F" w:rsidP="00C92F05">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1A0A5765" w14:textId="77777777" w:rsidR="000B4B3C" w:rsidRDefault="000B4B3C" w:rsidP="00C92F05">
      <w:pPr>
        <w:pStyle w:val="ProductList-Body"/>
        <w:ind w:left="187"/>
        <w:rPr>
          <w:b/>
          <w:color w:val="0072C6"/>
        </w:rPr>
      </w:pPr>
    </w:p>
    <w:p w14:paraId="40C43371" w14:textId="3B3276F5" w:rsidR="00ED50E6" w:rsidRPr="00690C65" w:rsidRDefault="001A19E0" w:rsidP="00C92F05">
      <w:pPr>
        <w:pStyle w:val="ProductList-Body"/>
        <w:ind w:left="187"/>
      </w:pPr>
      <w:r>
        <w:rPr>
          <w:b/>
          <w:color w:val="0072C6"/>
        </w:rPr>
        <w:t>Stockage</w:t>
      </w:r>
    </w:p>
    <w:p w14:paraId="4D3B73EF" w14:textId="41F65D4D" w:rsidR="001A19E0" w:rsidRPr="00690C65" w:rsidRDefault="001A19E0" w:rsidP="00C92F05">
      <w:pPr>
        <w:pStyle w:val="ProductList-Body"/>
        <w:ind w:left="180"/>
      </w:pPr>
      <w:r>
        <w:t>Le Client pourra permettre à un utilisateur final de stocker des courriers électroniques.</w:t>
      </w:r>
    </w:p>
    <w:p w14:paraId="20F27813" w14:textId="77777777" w:rsidR="00ED50E6" w:rsidRPr="00087A76" w:rsidRDefault="00ED50E6" w:rsidP="00C92F05">
      <w:pPr>
        <w:pStyle w:val="ProductList-Body"/>
        <w:ind w:left="180"/>
        <w:rPr>
          <w:szCs w:val="18"/>
        </w:rPr>
      </w:pPr>
    </w:p>
    <w:p w14:paraId="0586DAE4" w14:textId="77777777" w:rsidR="00ED50E6" w:rsidRPr="00690C65" w:rsidRDefault="001A19E0" w:rsidP="00C92F05">
      <w:pPr>
        <w:pStyle w:val="ProductList-Body"/>
        <w:ind w:left="187"/>
      </w:pPr>
      <w:r>
        <w:rPr>
          <w:b/>
          <w:color w:val="0072C6"/>
        </w:rPr>
        <w:t>Stratégies de rétention</w:t>
      </w:r>
    </w:p>
    <w:p w14:paraId="7CDB87D7" w14:textId="21882356" w:rsidR="001A19E0" w:rsidRPr="00690C65" w:rsidRDefault="001A19E0" w:rsidP="00C92F05">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087A76" w:rsidRDefault="00ED50E6" w:rsidP="00C92F05">
      <w:pPr>
        <w:pStyle w:val="ProductList-Body"/>
        <w:ind w:left="180"/>
        <w:rPr>
          <w:szCs w:val="18"/>
        </w:rPr>
      </w:pPr>
    </w:p>
    <w:p w14:paraId="53518FF9" w14:textId="77777777" w:rsidR="00ED50E6" w:rsidRPr="00690C65" w:rsidRDefault="001A19E0" w:rsidP="0005569C">
      <w:pPr>
        <w:pStyle w:val="ProductList-Body"/>
        <w:keepNext/>
        <w:ind w:left="187"/>
      </w:pPr>
      <w:r>
        <w:rPr>
          <w:b/>
          <w:color w:val="0072C6"/>
        </w:rPr>
        <w:lastRenderedPageBreak/>
        <w:t>Récupération d’éléments supprimés et de boîtes aux lettres</w:t>
      </w:r>
    </w:p>
    <w:p w14:paraId="0CF73227" w14:textId="7B0D2157" w:rsidR="001A19E0" w:rsidRPr="00690C65" w:rsidRDefault="001A19E0" w:rsidP="00C92F05">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087A76" w:rsidRDefault="00ED50E6" w:rsidP="00C92F05">
      <w:pPr>
        <w:pStyle w:val="ProductList-Body"/>
        <w:ind w:left="180"/>
        <w:rPr>
          <w:szCs w:val="18"/>
        </w:rPr>
      </w:pPr>
    </w:p>
    <w:p w14:paraId="32403BAC" w14:textId="77777777" w:rsidR="00ED50E6" w:rsidRPr="00690C65" w:rsidRDefault="001A19E0" w:rsidP="00C92F05">
      <w:pPr>
        <w:pStyle w:val="ProductList-Body"/>
        <w:ind w:left="187"/>
      </w:pPr>
      <w:r>
        <w:rPr>
          <w:b/>
          <w:color w:val="0072C6"/>
        </w:rPr>
        <w:t>Recherche dans plusieurs boîtes aux lettres</w:t>
      </w:r>
    </w:p>
    <w:p w14:paraId="024BBD24" w14:textId="653E014F" w:rsidR="001A19E0" w:rsidRPr="00690C65" w:rsidRDefault="001A19E0" w:rsidP="00C92F05">
      <w:pPr>
        <w:pStyle w:val="ProductList-Body"/>
        <w:ind w:left="187"/>
      </w:pPr>
      <w:r>
        <w:t>Le Client pourra rechercher du contenu dans plusieurs boîtes aux lettres de son organisation.</w:t>
      </w:r>
    </w:p>
    <w:p w14:paraId="448BE475" w14:textId="77777777" w:rsidR="00ED50E6" w:rsidRPr="00690C65" w:rsidRDefault="001A19E0" w:rsidP="00DA350B">
      <w:pPr>
        <w:pStyle w:val="ProductList-Body"/>
        <w:ind w:left="158"/>
      </w:pPr>
      <w:r>
        <w:rPr>
          <w:b/>
          <w:color w:val="0072C6"/>
        </w:rPr>
        <w:t>Suspension légale</w:t>
      </w:r>
    </w:p>
    <w:p w14:paraId="26A98DD1" w14:textId="790436F1" w:rsidR="006523C8" w:rsidRDefault="001A19E0" w:rsidP="00C92F05">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087A76" w:rsidRDefault="0096272C" w:rsidP="00C92F05">
      <w:pPr>
        <w:pStyle w:val="ProductList-Body"/>
        <w:ind w:left="180"/>
        <w:rPr>
          <w:szCs w:val="18"/>
          <w:lang w:eastAsia="zh-TW"/>
        </w:rPr>
      </w:pPr>
    </w:p>
    <w:p w14:paraId="4ACEA0A4" w14:textId="60DB9570" w:rsidR="006523C8" w:rsidRPr="00690C65" w:rsidRDefault="006523C8" w:rsidP="00C92F05">
      <w:pPr>
        <w:pStyle w:val="ProductList-Body"/>
        <w:ind w:left="187"/>
      </w:pPr>
      <w:r>
        <w:rPr>
          <w:b/>
          <w:color w:val="0072C6"/>
        </w:rPr>
        <w:t>Archivage</w:t>
      </w:r>
    </w:p>
    <w:p w14:paraId="73F5962E" w14:textId="77777777" w:rsidR="006523C8" w:rsidRPr="00690C65" w:rsidRDefault="006523C8" w:rsidP="00C92F05">
      <w:pPr>
        <w:pStyle w:val="ProductList-Body"/>
        <w:ind w:left="180"/>
      </w:pPr>
      <w:r>
        <w:t>L’archivage ne peut être utilisé pour le stockage de messages qu’avec Exchange Online Plans 1 et 2.</w:t>
      </w:r>
    </w:p>
    <w:p w14:paraId="2F8F646A" w14:textId="77777777" w:rsidR="006523C8" w:rsidRPr="00087A76" w:rsidRDefault="006523C8" w:rsidP="00C92F05">
      <w:pPr>
        <w:pStyle w:val="ProductList-Body"/>
        <w:ind w:left="180"/>
        <w:rPr>
          <w:szCs w:val="18"/>
        </w:rPr>
      </w:pPr>
    </w:p>
    <w:p w14:paraId="2B0BFA2B" w14:textId="6300D19C" w:rsidR="006523C8" w:rsidRPr="00690C65" w:rsidRDefault="006523C8" w:rsidP="00C92F05">
      <w:pPr>
        <w:pStyle w:val="ProductList-Body"/>
        <w:ind w:left="187"/>
      </w:pPr>
      <w:r>
        <w:rPr>
          <w:b/>
          <w:color w:val="0072C6"/>
        </w:rPr>
        <w:t>Archivage pour Exchange Server</w:t>
      </w:r>
    </w:p>
    <w:p w14:paraId="05891E4A" w14:textId="77777777" w:rsidR="006523C8" w:rsidRPr="00690C65" w:rsidRDefault="006523C8" w:rsidP="00C92F05">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087A76" w:rsidRDefault="006523C8" w:rsidP="00C92F05">
      <w:pPr>
        <w:pStyle w:val="ProductList-Body"/>
        <w:ind w:left="180"/>
        <w:rPr>
          <w:szCs w:val="18"/>
        </w:rPr>
      </w:pPr>
    </w:p>
    <w:p w14:paraId="4340EC8D" w14:textId="77777777" w:rsidR="00A7712F" w:rsidRDefault="00A7712F" w:rsidP="00C92F05">
      <w:pPr>
        <w:pStyle w:val="ProductList-ClauseHeading"/>
        <w:keepNext w:val="0"/>
      </w:pPr>
      <w:r>
        <w:t>Smartphones et tablettes</w:t>
      </w:r>
    </w:p>
    <w:p w14:paraId="483DDAD8" w14:textId="1C67EF69" w:rsidR="0088362D" w:rsidRPr="003A1DB6" w:rsidRDefault="0030258D" w:rsidP="00C92F05">
      <w:pPr>
        <w:pStyle w:val="ProductList-Body"/>
        <w:tabs>
          <w:tab w:val="clear" w:pos="158"/>
          <w:tab w:val="left" w:pos="270"/>
        </w:tabs>
      </w:pPr>
      <w:r>
        <w:t xml:space="preserve">Chaque utilisateur auquel le Client attribue une SL Utilisateur Exchange Online est autorisé à (i) utiliser Microsoft Outlook pour les dispositifs mobiles à des fins commerciales et à (ii) se connecter à Microsoft Outlook avec son compte professionnel ou scolaire sur cinq (5) smartphones et sur cinq (5) tablettes maximum. </w:t>
      </w:r>
      <w:r>
        <w:rPr>
          <w:rFonts w:ascii="Calibri" w:eastAsia="Calibri" w:hAnsi="Calibri" w:cs="Arial"/>
        </w:rPr>
        <w:t>Microsoft Outlook est également soumis aux conditions spécifiques du service applicables aux applications mobiles M 365</w:t>
      </w:r>
      <w:r w:rsidR="0088362D">
        <w:t xml:space="preserve">. </w:t>
      </w:r>
    </w:p>
    <w:p w14:paraId="173A3E6E" w14:textId="77777777" w:rsidR="0088362D" w:rsidRDefault="0088362D" w:rsidP="00C92F05">
      <w:pPr>
        <w:pStyle w:val="ProductList-Body"/>
        <w:tabs>
          <w:tab w:val="clear" w:pos="158"/>
          <w:tab w:val="left" w:pos="270"/>
        </w:tabs>
        <w:rPr>
          <w:b/>
          <w:color w:val="00188F"/>
        </w:rPr>
      </w:pPr>
    </w:p>
    <w:p w14:paraId="6F4D5951" w14:textId="73762A1B" w:rsidR="006523C8" w:rsidRPr="00690C65" w:rsidRDefault="006523C8" w:rsidP="00C92F05">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C92F05">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58" w:history="1">
        <w:r>
          <w:rPr>
            <w:rStyle w:val="Hyperlink"/>
          </w:rPr>
          <w:t>http://go.microsoft.com/?linkid=9839206</w:t>
        </w:r>
      </w:hyperlink>
      <w:r w:rsidRPr="00AB36F3">
        <w:rPr>
          <w:rStyle w:val="Hyperlink"/>
          <w:color w:val="auto"/>
          <w:u w:val="none"/>
        </w:rPr>
        <w:t>.</w:t>
      </w:r>
    </w:p>
    <w:p w14:paraId="3945EE2A" w14:textId="77777777" w:rsidR="006523C8" w:rsidRPr="00087A76" w:rsidRDefault="006523C8" w:rsidP="00C92F05">
      <w:pPr>
        <w:pStyle w:val="ProductList-Body"/>
        <w:rPr>
          <w:szCs w:val="18"/>
        </w:rPr>
      </w:pPr>
    </w:p>
    <w:p w14:paraId="478474CF" w14:textId="77777777" w:rsidR="000F4A1C" w:rsidRPr="00017A5A" w:rsidRDefault="000F4A1C" w:rsidP="00C92F05">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C92F05">
      <w:pPr>
        <w:pStyle w:val="ProductList-Body"/>
      </w:pPr>
      <w:r>
        <w:t>Si le Client dispose d’une Licence par Dispositif pour Office 365 Data Loss Prevention, tous les utilisateurs du Dispositif Concédé Sous Licence bénéficient d’une licence pour le Service en Ligne.</w:t>
      </w:r>
      <w:bookmarkStart w:id="132" w:name="_Hlk486589626"/>
    </w:p>
    <w:bookmarkEnd w:id="132"/>
    <w:p w14:paraId="5BEFC66F" w14:textId="0C5D1269" w:rsidR="00D037E1" w:rsidRPr="00087A76" w:rsidRDefault="00D037E1" w:rsidP="00C92F05">
      <w:pPr>
        <w:pStyle w:val="ProductList-Body"/>
        <w:tabs>
          <w:tab w:val="clear" w:pos="158"/>
          <w:tab w:val="left" w:pos="180"/>
        </w:tabs>
        <w:rPr>
          <w:szCs w:val="18"/>
        </w:rPr>
      </w:pPr>
    </w:p>
    <w:p w14:paraId="3A33A275" w14:textId="77777777" w:rsidR="00D037E1" w:rsidRPr="009C3968" w:rsidRDefault="00D037E1" w:rsidP="00C92F05">
      <w:pPr>
        <w:pStyle w:val="ProductList-Body"/>
        <w:rPr>
          <w:b/>
          <w:color w:val="00188F"/>
        </w:rPr>
      </w:pPr>
      <w:bookmarkStart w:id="133" w:name="_Toc423959249"/>
      <w:r w:rsidRPr="009C3968">
        <w:rPr>
          <w:b/>
          <w:color w:val="00188F"/>
        </w:rPr>
        <w:t>Contrat de Niveau de Service</w:t>
      </w:r>
      <w:bookmarkEnd w:id="133"/>
    </w:p>
    <w:p w14:paraId="533BB9E1" w14:textId="72C99622" w:rsidR="00EB7841" w:rsidRDefault="00F16B55" w:rsidP="00C92F05">
      <w:pPr>
        <w:pStyle w:val="ProductList-Body"/>
        <w:tabs>
          <w:tab w:val="clear" w:pos="158"/>
          <w:tab w:val="left" w:pos="180"/>
        </w:tabs>
      </w:pPr>
      <w:r>
        <w:t>Il n’existe pas de SLA pour Office 365 Advanced Threat Protection</w:t>
      </w:r>
      <w:r w:rsidR="00EB7841">
        <w:t>.</w:t>
      </w:r>
    </w:p>
    <w:bookmarkStart w:id="134" w:name="O365Applications"/>
    <w:p w14:paraId="4E2F6B67"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CB19CBA" w14:textId="77777777" w:rsidR="00101CB6" w:rsidRDefault="00101CB6" w:rsidP="00101CB6">
      <w:pPr>
        <w:pStyle w:val="ProductList-Offering2Heading"/>
        <w:outlineLvl w:val="2"/>
      </w:pPr>
      <w:r w:rsidRPr="002326E4">
        <w:rPr>
          <w:lang w:val="fr-FR"/>
        </w:rPr>
        <w:tab/>
      </w:r>
      <w:bookmarkStart w:id="135" w:name="_Toc46999481"/>
      <w:r>
        <w:t>Microsoft Stream</w:t>
      </w:r>
      <w:bookmarkEnd w:id="135"/>
    </w:p>
    <w:p w14:paraId="54D671D9" w14:textId="77777777" w:rsidR="00101CB6" w:rsidRDefault="00101CB6" w:rsidP="00101CB6">
      <w:pPr>
        <w:pStyle w:val="ProductList-Body"/>
        <w:tabs>
          <w:tab w:val="clear" w:pos="158"/>
          <w:tab w:val="left" w:pos="360"/>
        </w:tabs>
        <w:rPr>
          <w:b/>
          <w:color w:val="00188F"/>
        </w:rPr>
      </w:pPr>
      <w:r>
        <w:rPr>
          <w:b/>
          <w:color w:val="00188F"/>
        </w:rPr>
        <w:t>Notifications</w:t>
      </w:r>
    </w:p>
    <w:p w14:paraId="41DA6959" w14:textId="77777777" w:rsidR="00101CB6" w:rsidRDefault="00101CB6" w:rsidP="00101CB6">
      <w:pPr>
        <w:pStyle w:val="ProductList-Body"/>
      </w:pPr>
      <w:r>
        <w:t xml:space="preserve">Les Notifications relatives aux </w:t>
      </w:r>
      <w:r>
        <w:rPr>
          <w:color w:val="000000" w:themeColor="text1"/>
        </w:rPr>
        <w:t xml:space="preserve">normes visuelles H.264/AVC, MPEG-4 Part 2 et aux normes vidéo VC-1 et MPEG-2 </w:t>
      </w:r>
      <w:r>
        <w:t>figurant dans l’</w:t>
      </w:r>
      <w:hyperlink w:anchor="Annexe1" w:tooltip="Pièce jointe 1" w:history="1">
        <w:r>
          <w:rPr>
            <w:rStyle w:val="Hyperlink"/>
          </w:rPr>
          <w:t>Annexe 1</w:t>
        </w:r>
      </w:hyperlink>
      <w:r>
        <w:t xml:space="preserve"> s’appliquent.</w:t>
      </w:r>
    </w:p>
    <w:p w14:paraId="73085B2A" w14:textId="77777777" w:rsidR="00101CB6" w:rsidRDefault="00101CB6" w:rsidP="00101CB6">
      <w:pPr>
        <w:pStyle w:val="ProductList-Body"/>
      </w:pPr>
    </w:p>
    <w:p w14:paraId="229E4050" w14:textId="77777777" w:rsidR="00101CB6" w:rsidRDefault="00101CB6" w:rsidP="00101CB6">
      <w:pPr>
        <w:pStyle w:val="ProductList-Body"/>
        <w:tabs>
          <w:tab w:val="clear" w:pos="158"/>
          <w:tab w:val="left" w:pos="360"/>
        </w:tabs>
        <w:rPr>
          <w:b/>
          <w:color w:val="00188F"/>
        </w:rPr>
      </w:pPr>
      <w:r>
        <w:rPr>
          <w:b/>
          <w:color w:val="00188F"/>
        </w:rPr>
        <w:t>Événements en Direct dans Microsoft Stream</w:t>
      </w:r>
    </w:p>
    <w:p w14:paraId="2C15FFD3" w14:textId="77777777" w:rsidR="00101CB6" w:rsidRDefault="00101CB6" w:rsidP="00101CB6">
      <w:pPr>
        <w:pStyle w:val="ProductList-Body"/>
      </w:pPr>
      <w:r>
        <w:t>Les Événements en Direct dans Microsoft Stream sont soumis aux conditions suivantes :</w:t>
      </w:r>
    </w:p>
    <w:p w14:paraId="6304156C" w14:textId="77777777" w:rsidR="00101CB6" w:rsidRDefault="00101CB6" w:rsidP="00101CB6">
      <w:pPr>
        <w:pStyle w:val="ProductList-Bullet"/>
        <w:numPr>
          <w:ilvl w:val="0"/>
          <w:numId w:val="11"/>
        </w:numPr>
      </w:pPr>
      <w:r>
        <w:t>Les Événements en Direct dans Microsoft Stream ne peuvent durer plus de quatre (4) heures ;</w:t>
      </w:r>
    </w:p>
    <w:p w14:paraId="2EB6ACEC" w14:textId="77777777" w:rsidR="00101CB6" w:rsidRDefault="00101CB6" w:rsidP="00101CB6">
      <w:pPr>
        <w:pStyle w:val="ProductList-Bullet"/>
        <w:numPr>
          <w:ilvl w:val="0"/>
          <w:numId w:val="11"/>
        </w:numPr>
      </w:pPr>
      <w:r>
        <w:t>Les participants aux Événements en Direct dans Microsoft Stream ne doivent pas dépasser 10 000 ; et</w:t>
      </w:r>
    </w:p>
    <w:p w14:paraId="3114A7A9" w14:textId="77777777" w:rsidR="00101CB6" w:rsidRDefault="00101CB6" w:rsidP="00101CB6">
      <w:pPr>
        <w:pStyle w:val="ProductList-Bullet"/>
        <w:numPr>
          <w:ilvl w:val="0"/>
          <w:numId w:val="11"/>
        </w:numPr>
      </w:pPr>
      <w:r>
        <w:t>Les Événements en Direct dans Microsoft Stream sont limités à quinze (15) par client à tout moment.</w:t>
      </w:r>
    </w:p>
    <w:p w14:paraId="0070D4A4" w14:textId="77777777" w:rsidR="00101CB6" w:rsidRDefault="00B95236" w:rsidP="00101CB6">
      <w:pPr>
        <w:pStyle w:val="ProductList-Body"/>
        <w:shd w:val="clear" w:color="auto" w:fill="A6A6A6" w:themeFill="background1" w:themeFillShade="A6"/>
        <w:spacing w:before="120" w:after="240"/>
        <w:jc w:val="right"/>
        <w:rPr>
          <w:b/>
          <w:color w:val="00188F"/>
        </w:rPr>
      </w:pPr>
      <w:hyperlink w:anchor="TableofContents" w:tooltip="Table des matières" w:history="1">
        <w:r w:rsidR="00101CB6">
          <w:rPr>
            <w:rStyle w:val="Hyperlink"/>
            <w:sz w:val="16"/>
            <w:szCs w:val="16"/>
          </w:rPr>
          <w:t>Table des matières</w:t>
        </w:r>
      </w:hyperlink>
      <w:r w:rsidR="00101CB6">
        <w:rPr>
          <w:sz w:val="16"/>
          <w:szCs w:val="16"/>
        </w:rPr>
        <w:t xml:space="preserve"> / </w:t>
      </w:r>
      <w:hyperlink w:anchor="GeneralTerms" w:tooltip="Conditions générales" w:history="1">
        <w:r w:rsidR="00101CB6">
          <w:rPr>
            <w:rStyle w:val="Hyperlink"/>
            <w:sz w:val="16"/>
            <w:szCs w:val="16"/>
          </w:rPr>
          <w:t>Conditions générales</w:t>
        </w:r>
      </w:hyperlink>
    </w:p>
    <w:p w14:paraId="7A6CB907" w14:textId="13750C2D" w:rsidR="000B4B3C" w:rsidRDefault="000B4B3C" w:rsidP="000B4B3C">
      <w:pPr>
        <w:pStyle w:val="ProductList-Offering2Heading"/>
        <w:outlineLvl w:val="2"/>
      </w:pPr>
      <w:r w:rsidRPr="00B6653B">
        <w:rPr>
          <w:lang w:val="fr-FR"/>
        </w:rPr>
        <w:tab/>
      </w:r>
      <w:bookmarkStart w:id="136" w:name="_Toc46999482"/>
      <w:r>
        <w:t>Microsoft Teams</w:t>
      </w:r>
      <w:bookmarkEnd w:id="136"/>
    </w:p>
    <w:p w14:paraId="3803475E" w14:textId="77777777" w:rsidR="000B4B3C" w:rsidRDefault="000B4B3C" w:rsidP="000B4B3C">
      <w:pPr>
        <w:pStyle w:val="ProductList-Body"/>
        <w:tabs>
          <w:tab w:val="clear" w:pos="158"/>
          <w:tab w:val="left" w:pos="360"/>
        </w:tabs>
        <w:rPr>
          <w:b/>
          <w:color w:val="00188F"/>
        </w:rPr>
      </w:pPr>
      <w:r>
        <w:rPr>
          <w:b/>
          <w:color w:val="00188F"/>
        </w:rPr>
        <w:t>Notifications</w:t>
      </w:r>
    </w:p>
    <w:p w14:paraId="70D5A482" w14:textId="77777777" w:rsidR="000B4B3C" w:rsidRDefault="000B4B3C" w:rsidP="000B4B3C">
      <w:pPr>
        <w:pStyle w:val="ProductList-Body"/>
      </w:pPr>
      <w:r>
        <w:t>L’avis relatif à H.264/MPEG-4 AVC présent dans l’</w:t>
      </w:r>
      <w:hyperlink r:id="rId59" w:anchor="Annexe1" w:tooltip="Pièce jointe 1" w:history="1">
        <w:r>
          <w:rPr>
            <w:rStyle w:val="Hyperlink"/>
          </w:rPr>
          <w:t>Annexe 1</w:t>
        </w:r>
      </w:hyperlink>
      <w:r>
        <w:t xml:space="preserve"> s’applique à tous les Services Office 365 comprenant Microsoft Teams.</w:t>
      </w:r>
    </w:p>
    <w:p w14:paraId="4F14F461" w14:textId="77777777" w:rsidR="000B4B3C" w:rsidRDefault="000B4B3C" w:rsidP="000B4B3C">
      <w:pPr>
        <w:pStyle w:val="ProductList-Body"/>
        <w:rPr>
          <w:b/>
          <w:bCs/>
        </w:rPr>
      </w:pPr>
    </w:p>
    <w:p w14:paraId="71F00F77" w14:textId="77777777" w:rsidR="000B4B3C" w:rsidRDefault="000B4B3C" w:rsidP="0005569C">
      <w:pPr>
        <w:pStyle w:val="ProductList-Body"/>
        <w:keepNext/>
        <w:tabs>
          <w:tab w:val="clear" w:pos="158"/>
          <w:tab w:val="left" w:pos="360"/>
        </w:tabs>
        <w:rPr>
          <w:b/>
          <w:color w:val="00188F"/>
        </w:rPr>
      </w:pPr>
      <w:r>
        <w:rPr>
          <w:b/>
          <w:color w:val="00188F"/>
        </w:rPr>
        <w:lastRenderedPageBreak/>
        <w:t>Clients du Secteur de la Santé</w:t>
      </w:r>
    </w:p>
    <w:p w14:paraId="218E4D75" w14:textId="77777777" w:rsidR="000B4B3C" w:rsidRDefault="000B4B3C" w:rsidP="000B4B3C">
      <w:pPr>
        <w:pStyle w:val="ProductList-Body"/>
      </w:pPr>
      <w:r>
        <w:t>Le Client est seul responsable : (1) de l’exactitude et l’adéquation des informations et des Données fournies via l’utilisation de Microsoft Teams ; (2) de la mise en œuvre d’une méthode d’authentification sécurisée entre toute application et/ou service du Client et Microsoft Teams ; (3) de l’obtention de l’accord approprié des utilisateurs finaux dans le cadre de l’utilisation de Microsoft Teams par les utilisateurs finaux et le Client ; et (4) de l’affichage d’avertissements, d’exclusions et de reconnaissances appropriés aux utilisateurs finaux dans le cadre de l’utilisation de Microsoft Teams par les utilisateurs finaux et le Client.</w:t>
      </w:r>
    </w:p>
    <w:p w14:paraId="6B3E337B" w14:textId="77777777" w:rsidR="000B4B3C" w:rsidRDefault="000B4B3C" w:rsidP="000B4B3C">
      <w:pPr>
        <w:pStyle w:val="ProductList-Body"/>
      </w:pPr>
    </w:p>
    <w:p w14:paraId="4C49D571" w14:textId="77777777" w:rsidR="000B4B3C" w:rsidRDefault="000B4B3C" w:rsidP="000B4B3C">
      <w:pPr>
        <w:pStyle w:val="ProductList-Body"/>
      </w:pPr>
      <w:r>
        <w:t>LE CLIENT RECONNAÎT QUE LES SERVICES EN LIGNE (SERVICE ET APPLICATIONS DE MICROSOFT TEAMS) (1) NE SONT PAS DESTINÉS À, NI MIS À DISPOSITION POUR ÊTRE UTILISÉS COMME APPAREIL MÉDICAL (OU APPAREILS MÉDICAUX) DANS LE DIAGNOSTIC D’UNE MALADIE OU D’UN AUTRE PROBLÈME DE SANTÉ, OU DANS LA GUÉRISON, L’ATTÉNUATION, LE TRAITEMENT OU LA PRÉVENTION DE MALADIES, NI POUR ÊTRE UTILISÉS COMME COMPOSANT D’UNE OFFRE OU D’UN PRODUIT CLINIQUE ET QU’AUCUNE LICENCE ET AUCUN DROIT N’EST CONCÉDÉ POUR L’UTILISATION DES SERVICES EN LIGNE À DE TELLES FINS, (2) NE SONT PAS CONÇUS POUR NI DESTINÉS À REMPLACER UN AVIS MÉDICAL PROFESSIONNEL, UN DIAGNOSTIC OU UN TRAITEMENT ET NE DOIVENT PAS ÊTRE UTILISÉS POUR REMPLACER UN AVIS MÉDICAL PROFESSIONNEL, UN DIAGNOSTIC OU UN TRAITEMENT ET (3) NE DOIVENT PAS ÊTRE UTILISÉS POUR DES URGENCES MÉDICALES. LE CLIENT EST SEUL RESPONSABLE EN CAS DE DÉCÈS OU DE PRÉJUDICES CORPORELS SUSCEPTIBLES DE DÉCOULER DE SON UTILISATION DE MICROSOFT TEAMS ET DES APPLICATIONS, Y COMPRIS (SANS LIMITATION) TOUTES BLESSURES ÉVENTUELLES DES UTILISATEURS FINAUX OU DES PATIENTS DU CLIENT.</w:t>
      </w:r>
    </w:p>
    <w:p w14:paraId="7110BBA6" w14:textId="77777777" w:rsidR="000B4B3C" w:rsidRDefault="000B4B3C" w:rsidP="000B4B3C">
      <w:pPr>
        <w:pStyle w:val="ProductList-Body"/>
      </w:pPr>
    </w:p>
    <w:p w14:paraId="29FBD068" w14:textId="77777777" w:rsidR="000B4B3C" w:rsidRDefault="000B4B3C" w:rsidP="00DA350B">
      <w:pPr>
        <w:pStyle w:val="ProductList-Body"/>
        <w:rPr>
          <w:b/>
          <w:color w:val="00188F"/>
        </w:rPr>
      </w:pPr>
      <w:r>
        <w:rPr>
          <w:b/>
          <w:color w:val="00188F"/>
        </w:rPr>
        <w:t>Versions d’évaluation</w:t>
      </w:r>
    </w:p>
    <w:p w14:paraId="3C76FE6C" w14:textId="77777777" w:rsidR="000B4B3C" w:rsidRDefault="000B4B3C" w:rsidP="000B4B3C">
      <w:pPr>
        <w:pStyle w:val="ProductList-Body"/>
        <w:rPr>
          <w:b/>
        </w:rPr>
      </w:pPr>
      <w:r>
        <w:t>L’Expérience Exploratoire Microsoft Teams ne peut être initiée que par des utilisateurs finaux individuels. Le Client ne peut pas initier une Expérience Exploratoire Microsoft Teams au nom des employés de l’utilisateur final.</w:t>
      </w:r>
    </w:p>
    <w:p w14:paraId="1FA6829B" w14:textId="77777777" w:rsidR="000B4B3C" w:rsidRDefault="00B95236" w:rsidP="000B4B3C">
      <w:pPr>
        <w:pStyle w:val="ProductList-Body"/>
        <w:shd w:val="clear" w:color="auto" w:fill="A6A6A6" w:themeFill="background1" w:themeFillShade="A6"/>
        <w:spacing w:before="120" w:after="240"/>
        <w:jc w:val="right"/>
        <w:rPr>
          <w:b/>
          <w:color w:val="00188F"/>
        </w:rPr>
      </w:pPr>
      <w:hyperlink w:anchor="TableofContents" w:tooltip="Table des matières" w:history="1">
        <w:r w:rsidR="000B4B3C">
          <w:rPr>
            <w:rStyle w:val="Hyperlink"/>
            <w:sz w:val="16"/>
            <w:szCs w:val="16"/>
          </w:rPr>
          <w:t>Table des matières</w:t>
        </w:r>
      </w:hyperlink>
      <w:r w:rsidR="000B4B3C">
        <w:rPr>
          <w:sz w:val="16"/>
          <w:szCs w:val="16"/>
        </w:rPr>
        <w:t xml:space="preserve"> / </w:t>
      </w:r>
      <w:hyperlink w:anchor="GeneralTerms" w:tooltip="Conditions générales" w:history="1">
        <w:r w:rsidR="000B4B3C">
          <w:rPr>
            <w:rStyle w:val="Hyperlink"/>
            <w:sz w:val="16"/>
            <w:szCs w:val="16"/>
          </w:rPr>
          <w:t>Conditions générales</w:t>
        </w:r>
      </w:hyperlink>
    </w:p>
    <w:p w14:paraId="4EAFFE9F" w14:textId="77777777" w:rsidR="00500AFA" w:rsidRDefault="008303D8" w:rsidP="00500AFA">
      <w:pPr>
        <w:pStyle w:val="ProductList-Offering2Heading"/>
        <w:outlineLvl w:val="2"/>
      </w:pPr>
      <w:r w:rsidRPr="00B6653B">
        <w:rPr>
          <w:lang w:val="fr-FR"/>
        </w:rPr>
        <w:tab/>
      </w:r>
      <w:bookmarkStart w:id="137" w:name="M365Applications"/>
      <w:bookmarkStart w:id="138" w:name="_Toc37676501"/>
      <w:bookmarkStart w:id="139" w:name="_Toc46999483"/>
      <w:bookmarkEnd w:id="134"/>
      <w:r w:rsidR="00500AFA">
        <w:t>Microsoft 365 Applications</w:t>
      </w:r>
      <w:bookmarkEnd w:id="137"/>
      <w:bookmarkEnd w:id="138"/>
      <w:bookmarkEnd w:id="139"/>
    </w:p>
    <w:p w14:paraId="50C7FA92" w14:textId="77777777" w:rsidR="00500AFA" w:rsidRDefault="00500AFA" w:rsidP="00500AFA">
      <w:pPr>
        <w:pStyle w:val="ProductList-Offering1"/>
        <w:sectPr w:rsidR="00500AFA" w:rsidSect="00E275D6">
          <w:type w:val="continuous"/>
          <w:pgSz w:w="12240" w:h="15840"/>
          <w:pgMar w:top="1440" w:right="720" w:bottom="1440" w:left="720" w:header="720" w:footer="720" w:gutter="0"/>
          <w:cols w:space="720"/>
          <w:titlePg/>
          <w:docGrid w:linePitch="360"/>
        </w:sectPr>
      </w:pPr>
    </w:p>
    <w:p w14:paraId="22E48098"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3325FA9F"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530C7077"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Visio Online (Plan 1 et 2)</w:t>
      </w:r>
    </w:p>
    <w:p w14:paraId="1F4362BE" w14:textId="77777777" w:rsidR="00500AFA" w:rsidRDefault="00500AFA" w:rsidP="00500AFA">
      <w:pPr>
        <w:pStyle w:val="ProductList-Offering2"/>
        <w:sectPr w:rsidR="00500AFA" w:rsidSect="005B7124">
          <w:type w:val="continuous"/>
          <w:pgSz w:w="12240" w:h="15840"/>
          <w:pgMar w:top="1440" w:right="720" w:bottom="1440" w:left="720" w:header="720" w:footer="720" w:gutter="0"/>
          <w:cols w:num="2" w:space="720"/>
          <w:titlePg/>
          <w:docGrid w:linePitch="360"/>
        </w:sectPr>
      </w:pPr>
    </w:p>
    <w:p w14:paraId="772FE0DF" w14:textId="77777777" w:rsidR="00500AFA" w:rsidRPr="000A5E8A" w:rsidRDefault="00500AFA" w:rsidP="00500AFA">
      <w:pPr>
        <w:pStyle w:val="ProductList-Body"/>
        <w:pBdr>
          <w:top w:val="single" w:sz="4" w:space="1" w:color="BFBFBF" w:themeColor="background1" w:themeShade="BF"/>
        </w:pBdr>
        <w:rPr>
          <w:b/>
          <w:color w:val="000000" w:themeColor="text1"/>
          <w:sz w:val="8"/>
          <w:szCs w:val="8"/>
        </w:rPr>
      </w:pPr>
    </w:p>
    <w:p w14:paraId="02D2C0A7" w14:textId="77777777" w:rsidR="00500AFA" w:rsidRPr="00123E7D" w:rsidRDefault="00500AFA" w:rsidP="00500AFA">
      <w:pPr>
        <w:pStyle w:val="ProductList-Body"/>
        <w:rPr>
          <w:b/>
          <w:color w:val="00188F"/>
        </w:rPr>
      </w:pPr>
      <w:r>
        <w:rPr>
          <w:b/>
          <w:color w:val="00188F"/>
        </w:rPr>
        <w:t>Contrat de Niveau de Service</w:t>
      </w:r>
    </w:p>
    <w:p w14:paraId="6A358109" w14:textId="77777777" w:rsidR="00500AFA" w:rsidRDefault="00500AFA" w:rsidP="00500AFA">
      <w:pPr>
        <w:pStyle w:val="ProductList-Body"/>
      </w:pPr>
      <w:r>
        <w:t>Il n’existe pas de SLA pour Visio Online.</w:t>
      </w:r>
    </w:p>
    <w:p w14:paraId="21A42338" w14:textId="77777777" w:rsidR="00500AFA" w:rsidRPr="00123E7D" w:rsidRDefault="00500AFA" w:rsidP="00500AFA">
      <w:pPr>
        <w:pStyle w:val="ProductList-Body"/>
      </w:pPr>
    </w:p>
    <w:p w14:paraId="30E7E9DF" w14:textId="77777777" w:rsidR="00500AFA" w:rsidRPr="00123E7D" w:rsidRDefault="00500AFA" w:rsidP="00500AFA">
      <w:pPr>
        <w:pStyle w:val="ProductList-Body"/>
        <w:tabs>
          <w:tab w:val="clear" w:pos="158"/>
          <w:tab w:val="left" w:pos="180"/>
        </w:tabs>
        <w:rPr>
          <w:b/>
          <w:color w:val="00188F"/>
        </w:rPr>
      </w:pPr>
      <w:r>
        <w:rPr>
          <w:b/>
          <w:color w:val="00188F"/>
        </w:rPr>
        <w:t xml:space="preserve">Droits d’Installation et d’Utilisation </w:t>
      </w:r>
    </w:p>
    <w:p w14:paraId="4C03D146" w14:textId="77777777" w:rsidR="00500AFA" w:rsidRDefault="00500AFA" w:rsidP="00500AFA">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49804C49" w14:textId="77777777" w:rsidR="00500AFA" w:rsidRDefault="00500AFA" w:rsidP="00500AFA">
      <w:pPr>
        <w:pStyle w:val="ProductList-Body"/>
        <w:numPr>
          <w:ilvl w:val="0"/>
          <w:numId w:val="6"/>
        </w:numPr>
        <w:ind w:left="450" w:hanging="270"/>
      </w:pPr>
      <w:r>
        <w:t>sont autorisés à activer le logiciel fourni avec la SL en vue de l’utiliser localement ou à distance sur cinq (5) OSE à la fois au maximum ;</w:t>
      </w:r>
    </w:p>
    <w:p w14:paraId="59FB6EE6" w14:textId="77777777" w:rsidR="00500AFA" w:rsidRDefault="00500AFA" w:rsidP="00500AFA">
      <w:pPr>
        <w:pStyle w:val="ProductList-Body"/>
        <w:numPr>
          <w:ilvl w:val="0"/>
          <w:numId w:val="6"/>
        </w:numPr>
        <w:ind w:left="450" w:hanging="270"/>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0" w:history="1">
        <w:r>
          <w:rPr>
            <w:rStyle w:val="Hyperlink"/>
          </w:rPr>
          <w:t>Conditions applicables aux Produits</w:t>
        </w:r>
      </w:hyperlink>
      <w:r>
        <w:t xml:space="preserve">. Les Conditions applicables aux Produits sont disponibles à l’adresse </w:t>
      </w:r>
      <w:hyperlink r:id="rId61" w:history="1">
        <w:r>
          <w:rPr>
            <w:rStyle w:val="Hyperlink"/>
          </w:rPr>
          <w:t>http://go.microsoft.com/?linkid=9839207</w:t>
        </w:r>
      </w:hyperlink>
      <w:r>
        <w:t xml:space="preserve">. La liste des Qualified Multitenant Hosting Partners et les conditions de déploiement supplémentaires sont disponibles à l’adresse suivante : </w:t>
      </w:r>
      <w:hyperlink r:id="rId62" w:history="1">
        <w:r>
          <w:rPr>
            <w:rStyle w:val="Hyperlink"/>
          </w:rPr>
          <w:t>www.office.com/sca</w:t>
        </w:r>
      </w:hyperlink>
      <w:r>
        <w:rPr>
          <w:color w:val="1F497D"/>
        </w:rPr>
        <w:t xml:space="preserve">. </w:t>
      </w:r>
      <w:r>
        <w:t>La présente disposition relative à l'activation d'un ordinateur partagé ne s'applique qu'aux clients disposant d'une licence pour Microsoft 365 Apps for business lorsque Microsoft 365 Apps for business fait l'objet d'une licence en tant que composant de Microsoft 365 Business Premium ;</w:t>
      </w:r>
    </w:p>
    <w:p w14:paraId="1DDA5A5A" w14:textId="77777777" w:rsidR="00500AFA" w:rsidRPr="008958E4" w:rsidRDefault="00500AFA" w:rsidP="00500AFA">
      <w:pPr>
        <w:pStyle w:val="ProductList-Body"/>
        <w:numPr>
          <w:ilvl w:val="0"/>
          <w:numId w:val="6"/>
        </w:numPr>
        <w:ind w:left="450" w:hanging="270"/>
        <w:rPr>
          <w:b/>
        </w:rPr>
      </w:pPr>
      <w:r>
        <w:t>doivent connecter chaque dispositif sur lequel ils ont installé le logiciel à Internet au moins une fois tous les trente (30) jours, faute de quoi les fonctionnalités du logiciel pourraient être affectées ; et</w:t>
      </w:r>
    </w:p>
    <w:p w14:paraId="5CC8FEA4" w14:textId="77777777" w:rsidR="00500AFA" w:rsidRDefault="00500AFA" w:rsidP="00500AFA">
      <w:pPr>
        <w:pStyle w:val="ProductList-Body"/>
        <w:numPr>
          <w:ilvl w:val="0"/>
          <w:numId w:val="6"/>
        </w:numPr>
        <w:ind w:left="450" w:hanging="270"/>
      </w:pPr>
      <w:r>
        <w:t>peuvent utiliser les Services en Ligne connectés à Internet fournis dans le cadre de ProPlus [et régis par le présent OST].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5DDD284" w14:textId="77777777" w:rsidR="00500AFA" w:rsidRDefault="00500AFA" w:rsidP="00500AFA">
      <w:pPr>
        <w:pStyle w:val="ProductList-Body"/>
        <w:numPr>
          <w:ilvl w:val="1"/>
          <w:numId w:val="13"/>
        </w:numPr>
        <w:ind w:left="810"/>
      </w:pPr>
      <w:r>
        <w:t>Les Services en Ligne permettront au Client d'activer ou de désactiver ces services connectés facultatifs ; et</w:t>
      </w:r>
    </w:p>
    <w:p w14:paraId="49E1CBDF" w14:textId="77777777" w:rsidR="00500AFA" w:rsidRPr="00F40FD0" w:rsidRDefault="00500AFA" w:rsidP="00500AFA">
      <w:pPr>
        <w:pStyle w:val="ProductList-Body"/>
        <w:numPr>
          <w:ilvl w:val="1"/>
          <w:numId w:val="13"/>
        </w:numPr>
        <w:ind w:left="810"/>
      </w:pPr>
      <w:r>
        <w:t>Le Client est responsable pour évaluer, activer ou désactiver la disponibilité des services connectés optionnels pour ses utilisateurs.</w:t>
      </w:r>
    </w:p>
    <w:p w14:paraId="76571382" w14:textId="55E30913" w:rsidR="00500AFA" w:rsidRDefault="00500AFA" w:rsidP="00500AFA">
      <w:pPr>
        <w:pStyle w:val="ProductList-Body"/>
        <w:spacing w:before="40"/>
      </w:pPr>
    </w:p>
    <w:p w14:paraId="082A45F5" w14:textId="77777777" w:rsidR="0005569C" w:rsidRPr="00797140" w:rsidRDefault="0005569C" w:rsidP="0005569C">
      <w:pPr>
        <w:pStyle w:val="ProductList-Body"/>
        <w:spacing w:line="226" w:lineRule="auto"/>
        <w:rPr>
          <w:b/>
          <w:color w:val="00188F"/>
        </w:rPr>
      </w:pPr>
      <w:r>
        <w:rPr>
          <w:b/>
          <w:color w:val="00188F"/>
        </w:rPr>
        <w:t>Licence d'abonnement basée sur le dispositif</w:t>
      </w:r>
    </w:p>
    <w:p w14:paraId="58CA8346" w14:textId="77777777" w:rsidR="0005569C" w:rsidRDefault="0005569C" w:rsidP="0005569C">
      <w:pPr>
        <w:pStyle w:val="ProductList-Body"/>
        <w:spacing w:before="40" w:line="226" w:lineRule="auto"/>
      </w:pPr>
      <w:r>
        <w:t>Chaque dispositif SL permet l'utilisation du logiciel fourni avec l'abonnement. Utilisateurs d'un dispositif concédé sous licence :</w:t>
      </w:r>
    </w:p>
    <w:p w14:paraId="6C1AF8E6" w14:textId="77777777" w:rsidR="0005569C" w:rsidRDefault="0005569C" w:rsidP="0005569C">
      <w:pPr>
        <w:pStyle w:val="ProductList-Body"/>
        <w:numPr>
          <w:ilvl w:val="0"/>
          <w:numId w:val="17"/>
        </w:numPr>
        <w:spacing w:before="40" w:line="226" w:lineRule="auto"/>
      </w:pPr>
      <w:r>
        <w:t>peuvent activer et utiliser le logiciel fourni sur un OSE sur le dispositif sous licence ; ou</w:t>
      </w:r>
    </w:p>
    <w:p w14:paraId="61CB705C" w14:textId="77777777" w:rsidR="0005569C" w:rsidRDefault="0005569C" w:rsidP="0005569C">
      <w:pPr>
        <w:pStyle w:val="ProductList-Body"/>
        <w:numPr>
          <w:ilvl w:val="0"/>
          <w:numId w:val="17"/>
        </w:numPr>
        <w:spacing w:before="40" w:line="226" w:lineRule="auto"/>
      </w:pPr>
      <w:r>
        <w:t xml:space="preserve">peuvent installer et utiliser le logiciel à distance à partir du dispositif sous licence sur un OSE sur un serveur de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3" w:history="1">
        <w:r>
          <w:rPr>
            <w:rStyle w:val="Hyperlink"/>
          </w:rPr>
          <w:t>Conditions applicables aux Produits</w:t>
        </w:r>
      </w:hyperlink>
      <w:r>
        <w:t xml:space="preserve">. Les Conditions applicables aux Produits sont disponibles à l’adresse </w:t>
      </w:r>
      <w:hyperlink r:id="rId64" w:history="1">
        <w:r>
          <w:rPr>
            <w:rStyle w:val="Hyperlink"/>
          </w:rPr>
          <w:t>http://go.microsoft.com/?linkid=9839207</w:t>
        </w:r>
      </w:hyperlink>
      <w:r>
        <w:t>. La liste des Qualified Multitenant Hosting Partners et les conditions de déploiement supplémentaires sont disponibles à l’adresse suivante : www.office.com/sca.</w:t>
      </w:r>
    </w:p>
    <w:p w14:paraId="54A26D56" w14:textId="77777777" w:rsidR="0005569C" w:rsidRDefault="0005569C" w:rsidP="0005569C">
      <w:pPr>
        <w:pStyle w:val="ProductList-Body"/>
        <w:spacing w:before="40" w:line="226" w:lineRule="auto"/>
      </w:pPr>
      <w:r>
        <w:t>Le Client doit connecter chaque OSE sur lequel le logiciel est installé à l'Internet au moins une fois tous les 90 jours, faute de quoi les fonctionnalités du logiciel pourraient être affectées.</w:t>
      </w:r>
    </w:p>
    <w:p w14:paraId="01DFF798" w14:textId="77777777" w:rsidR="0005569C" w:rsidRPr="00FF3FF1" w:rsidRDefault="0005569C" w:rsidP="00500AFA">
      <w:pPr>
        <w:pStyle w:val="ProductList-Body"/>
        <w:spacing w:before="40"/>
      </w:pPr>
    </w:p>
    <w:p w14:paraId="059458D8" w14:textId="77777777" w:rsidR="00500AFA" w:rsidRPr="00597EF9" w:rsidRDefault="00500AFA" w:rsidP="00500AFA">
      <w:pPr>
        <w:pStyle w:val="ProductList-Body"/>
        <w:rPr>
          <w:b/>
          <w:color w:val="00188F"/>
        </w:rPr>
      </w:pPr>
      <w:r>
        <w:rPr>
          <w:b/>
          <w:color w:val="00188F"/>
        </w:rPr>
        <w:t>Smartphones et tablettes</w:t>
      </w:r>
    </w:p>
    <w:p w14:paraId="363D1209" w14:textId="77777777" w:rsidR="008B4952" w:rsidRPr="00CF31D1" w:rsidRDefault="008B4952" w:rsidP="008B4952">
      <w:pPr>
        <w:pStyle w:val="ProductList-Body"/>
      </w:pPr>
      <w:r>
        <w:t>Chaque utilisateur auquel le client attribue une Microsoft 365 Apps for business ou une Microsoft 365 Apps for enterprise User SL peut (i) utiliser Microsoft Office pour les appareils mobiles à des fins commerciales et (ii) se connecter à Microsoft Office avec son compte professionnel ou scolaire sur un maximum de cinq smartphones et cinq tablettes.</w:t>
      </w:r>
    </w:p>
    <w:p w14:paraId="5FE9C2A7" w14:textId="77777777" w:rsidR="008B4952" w:rsidRPr="00CF31D1" w:rsidRDefault="008B4952" w:rsidP="008B4952">
      <w:pPr>
        <w:pStyle w:val="ProductList-Body"/>
      </w:pPr>
    </w:p>
    <w:p w14:paraId="2720F843" w14:textId="16DBAB49" w:rsidR="00500AFA" w:rsidRDefault="008B4952" w:rsidP="008B4952">
      <w:pPr>
        <w:pStyle w:val="ProductList-Body"/>
      </w:pPr>
      <w:r>
        <w:rPr>
          <w:rFonts w:ascii="Calibri" w:eastAsia="Calibri" w:hAnsi="Calibri" w:cs="Arial"/>
        </w:rPr>
        <w:t>Lorsque des versions des applications Microsoft Word, Excel, PowerPoint, Outlook, OneDrive et Teams pour appareils mobiles (« M 365 Mobile Applications ») sont utilisées avec un compte professionnel ou scolaire pour accéder à des services en ligne régis par le présent TSO, les conditions du TSO qui régissent le Service en ligne concerné s'appliquent à cette utilisation des applications M 365 Mobile. Les engagements de Microsoft relatifs aux applications mobiles M 365 ne s'étendent pas au traitement des données, aux politiques ou aux pratiques des fournisseurs tiers de plateformes mobiles sur lesquelles les applications mobiles fonctionnent (par exemple, Apple, Google)</w:t>
      </w:r>
      <w:r w:rsidR="00500AFA">
        <w:t>.</w:t>
      </w:r>
    </w:p>
    <w:p w14:paraId="36E0F91C" w14:textId="77777777" w:rsidR="00500AFA" w:rsidRDefault="00500AFA" w:rsidP="00500AFA">
      <w:pPr>
        <w:pStyle w:val="ProductList-Body"/>
      </w:pPr>
    </w:p>
    <w:p w14:paraId="6FC167AF" w14:textId="77777777" w:rsidR="00500AFA" w:rsidRPr="00974EAE" w:rsidRDefault="00500AFA" w:rsidP="00500AFA">
      <w:pPr>
        <w:pStyle w:val="ProductList-Body"/>
        <w:rPr>
          <w:b/>
          <w:color w:val="00188F"/>
        </w:rPr>
      </w:pPr>
      <w:r>
        <w:rPr>
          <w:b/>
          <w:color w:val="00188F"/>
        </w:rPr>
        <w:t>Les conditions suivantes s'appliquent uniquement à Microsoft 365 Apps for enterprise</w:t>
      </w:r>
    </w:p>
    <w:p w14:paraId="69B38D79" w14:textId="77777777" w:rsidR="00500AFA" w:rsidRPr="00FC409E" w:rsidRDefault="00500AFA" w:rsidP="00500AFA">
      <w:pPr>
        <w:pStyle w:val="ProductList-Body"/>
        <w:ind w:left="180"/>
        <w:rPr>
          <w:b/>
          <w:color w:val="0072C6"/>
        </w:rPr>
      </w:pPr>
      <w:r>
        <w:rPr>
          <w:b/>
          <w:color w:val="0072C6"/>
        </w:rPr>
        <w:t>Utilisation commerciale d’Office Famille et Étudiant 2013 RT</w:t>
      </w:r>
    </w:p>
    <w:p w14:paraId="28474030" w14:textId="77777777" w:rsidR="00500AFA" w:rsidRDefault="00500AFA" w:rsidP="00500AFA">
      <w:pPr>
        <w:pStyle w:val="ProductList-Body"/>
        <w:ind w:left="180"/>
      </w:pPr>
      <w:r>
        <w:t>La restriction d'utilisation commerciale pour Office Home &amp; Student 2013 RT est levée pour chaque Microsoft 365 Apps for enterprise User SL. Sauf stipulation contraire dans le présent article, les conditions de la Licence d’Office Famille et Étudiant 2013 RT prévalent.</w:t>
      </w:r>
    </w:p>
    <w:p w14:paraId="5076341F" w14:textId="77777777" w:rsidR="00500AFA" w:rsidRDefault="00500AFA" w:rsidP="00500AFA">
      <w:pPr>
        <w:pStyle w:val="ProductList-Body"/>
        <w:ind w:left="180"/>
      </w:pPr>
    </w:p>
    <w:p w14:paraId="61BA7C6D" w14:textId="77777777" w:rsidR="00500AFA" w:rsidRPr="00FC409E" w:rsidRDefault="00500AFA" w:rsidP="00500AFA">
      <w:pPr>
        <w:pStyle w:val="ProductList-Body"/>
        <w:ind w:left="180"/>
        <w:rPr>
          <w:b/>
          <w:color w:val="0072C6"/>
        </w:rPr>
      </w:pPr>
      <w:r>
        <w:rPr>
          <w:b/>
          <w:color w:val="0072C6"/>
        </w:rPr>
        <w:t>Office Online Server</w:t>
      </w:r>
    </w:p>
    <w:p w14:paraId="436AA0D9" w14:textId="4A444268" w:rsidR="00A823DD" w:rsidRPr="00E464DF" w:rsidRDefault="00500AFA" w:rsidP="00500AFA">
      <w:pPr>
        <w:pStyle w:val="ProductList-Body"/>
        <w:ind w:left="180"/>
      </w:pPr>
      <w:r>
        <w:t xml:space="preserve">Pour chaque Microsoft 365 Apps pour l'abonnement entreprise, le client peut installer un nombre quelconque de copies d'Office Online Server sur tout serveur dédié à l'usage du client. </w:t>
      </w:r>
      <w:bookmarkStart w:id="140" w:name="_Hlk19132461"/>
      <w:r>
        <w:t xml:space="preserve">Tout serveur dédié qui est sous la gestion ou le contrôle d'une entité autre que le Client ou l'un de ses Affiliés est soumis à la clause d'Infogérance des </w:t>
      </w:r>
      <w:hyperlink r:id="rId65" w:history="1">
        <w:r>
          <w:rPr>
            <w:rStyle w:val="Hyperlink"/>
          </w:rPr>
          <w:t>Conditions relatives aux Produits</w:t>
        </w:r>
      </w:hyperlink>
      <w:r>
        <w:t xml:space="preserve">. </w:t>
      </w:r>
      <w:bookmarkEnd w:id="140"/>
      <w:r>
        <w:t>Chaque utilisateur de Microsoft 365 Apps pour entreprise peut utiliser le logiciel Office Online Server. Cette disposition ne s’applique pas aux Clients qui font l’acquisition d’une licence pour ce Produit en vertu d’un Contrat d’Abonnement en Ligne Microsoft, d'un Contrat Microsoft Cloud, d'un Contrat Client Microsoft ou d’un autre contrat Microsoft couvrant uniquement des Services en Ligne</w:t>
      </w:r>
      <w:r w:rsidR="00A823DD">
        <w:t>.</w:t>
      </w:r>
    </w:p>
    <w:p w14:paraId="0C383659"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C92F05">
      <w:pPr>
        <w:pStyle w:val="ProductList-Offering2Heading"/>
        <w:rPr>
          <w:lang w:val="fr-FR"/>
        </w:rPr>
      </w:pPr>
      <w:r w:rsidRPr="00604CF0">
        <w:rPr>
          <w:lang w:val="fr-FR"/>
        </w:rPr>
        <w:tab/>
      </w:r>
      <w:bookmarkStart w:id="141" w:name="_Toc46999484"/>
      <w:r w:rsidRPr="00604CF0">
        <w:rPr>
          <w:lang w:val="fr-FR"/>
        </w:rPr>
        <w:t xml:space="preserve">Office </w:t>
      </w:r>
      <w:r w:rsidR="00300B8E">
        <w:t>pour le Web</w:t>
      </w:r>
      <w:bookmarkEnd w:id="141"/>
    </w:p>
    <w:p w14:paraId="24A45D55" w14:textId="77777777" w:rsidR="00D7478E" w:rsidRPr="00690C65" w:rsidRDefault="00D7478E" w:rsidP="00C92F05">
      <w:pPr>
        <w:pStyle w:val="ProductList-Body"/>
      </w:pPr>
      <w:r>
        <w:rPr>
          <w:b/>
          <w:color w:val="00188F"/>
        </w:rPr>
        <w:t>Fonctionnalités de base des Services Office 365</w:t>
      </w:r>
    </w:p>
    <w:p w14:paraId="62836648" w14:textId="77777777" w:rsidR="00300B8E" w:rsidRDefault="00300B8E" w:rsidP="00C92F05">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C92F05">
      <w:pPr>
        <w:pStyle w:val="ProductList-Body"/>
      </w:pPr>
      <w:r>
        <w:t>Un utilisateur final pourra créer, afficher et modifier des documents dans les types de fichiers Microsoft Word, Excel, PowerPoint et OneNote pris en charge par Office pour le Web ou son service successeur</w:t>
      </w:r>
      <w:r w:rsidR="00976EB6">
        <w:t>.</w:t>
      </w:r>
    </w:p>
    <w:p w14:paraId="2EC44286" w14:textId="77777777" w:rsidR="00976EB6" w:rsidRPr="00690C65" w:rsidRDefault="00976EB6" w:rsidP="00C92F05">
      <w:pPr>
        <w:pStyle w:val="ProductList-Body"/>
        <w:tabs>
          <w:tab w:val="clear" w:pos="158"/>
          <w:tab w:val="left" w:pos="180"/>
        </w:tabs>
      </w:pPr>
      <w:r>
        <w:rPr>
          <w:b/>
          <w:color w:val="00188F"/>
        </w:rPr>
        <w:t>Utilisateurs externes</w:t>
      </w:r>
    </w:p>
    <w:p w14:paraId="3A38EAD8" w14:textId="4F46EBAC" w:rsidR="00976EB6" w:rsidRPr="00690C65" w:rsidRDefault="00300B8E" w:rsidP="00C92F05">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C92F05">
      <w:pPr>
        <w:pStyle w:val="ProductList-Offering2Heading"/>
        <w:rPr>
          <w:lang w:val="fr-FR"/>
        </w:rPr>
      </w:pPr>
      <w:r>
        <w:rPr>
          <w:lang w:val="fr-FR"/>
        </w:rPr>
        <w:tab/>
      </w:r>
      <w:bookmarkStart w:id="142" w:name="_Toc46999485"/>
      <w:r w:rsidR="005B7124" w:rsidRPr="00604CF0">
        <w:rPr>
          <w:lang w:val="fr-FR"/>
        </w:rPr>
        <w:t>OneDrive Entreprise</w:t>
      </w:r>
      <w:bookmarkEnd w:id="142"/>
    </w:p>
    <w:p w14:paraId="0064B7AB" w14:textId="77777777" w:rsidR="006523C8" w:rsidRPr="00690C65" w:rsidRDefault="006523C8" w:rsidP="00C92F05">
      <w:pPr>
        <w:pStyle w:val="ProductList-Body"/>
        <w:tabs>
          <w:tab w:val="clear" w:pos="158"/>
          <w:tab w:val="left" w:pos="180"/>
        </w:tabs>
      </w:pPr>
      <w:r>
        <w:rPr>
          <w:b/>
          <w:color w:val="00188F"/>
        </w:rPr>
        <w:t>Utilisateurs externes</w:t>
      </w:r>
    </w:p>
    <w:p w14:paraId="5B0B041D" w14:textId="34E71C79" w:rsidR="006523C8" w:rsidRPr="00690C65" w:rsidRDefault="006523C8" w:rsidP="00C92F05">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A67A511" w14:textId="77777777" w:rsidR="0037476D" w:rsidRDefault="0037476D" w:rsidP="00C92F05">
      <w:pPr>
        <w:pStyle w:val="ProductList-Offering2Heading"/>
        <w:outlineLvl w:val="2"/>
      </w:pPr>
      <w:r>
        <w:tab/>
      </w:r>
      <w:bookmarkStart w:id="143" w:name="_Toc6563833"/>
      <w:bookmarkStart w:id="144" w:name="_Toc21617054"/>
      <w:bookmarkStart w:id="145" w:name="_Toc46999486"/>
      <w:bookmarkStart w:id="146" w:name="ProjectOnline"/>
      <w:r>
        <w:t>Project</w:t>
      </w:r>
      <w:bookmarkEnd w:id="143"/>
      <w:bookmarkEnd w:id="144"/>
      <w:bookmarkEnd w:id="145"/>
    </w:p>
    <w:bookmarkEnd w:id="146"/>
    <w:p w14:paraId="35343EBD" w14:textId="77777777" w:rsidR="0037476D" w:rsidRDefault="0037476D" w:rsidP="00C92F05">
      <w:pPr>
        <w:pStyle w:val="ProductList-Offering1"/>
        <w:sectPr w:rsidR="0037476D"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3057B007" w14:textId="3CCCB7C1" w:rsidR="0037476D" w:rsidRDefault="0037476D" w:rsidP="00C92F05">
      <w:pPr>
        <w:pStyle w:val="ProductList-Body"/>
        <w:rPr>
          <w:rFonts w:asciiTheme="majorHAnsi" w:hAnsiTheme="majorHAnsi"/>
          <w:sz w:val="16"/>
          <w:szCs w:val="16"/>
        </w:rPr>
      </w:pPr>
      <w:r>
        <w:rPr>
          <w:rFonts w:asciiTheme="majorHAnsi" w:hAnsiTheme="majorHAnsi"/>
          <w:sz w:val="16"/>
          <w:szCs w:val="16"/>
        </w:rPr>
        <w:t>Project Essentials</w:t>
      </w:r>
    </w:p>
    <w:p w14:paraId="2F08CE71"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1</w:t>
      </w:r>
    </w:p>
    <w:p w14:paraId="7FE48CFA"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3</w:t>
      </w:r>
    </w:p>
    <w:p w14:paraId="7E016168" w14:textId="77777777" w:rsidR="0037476D" w:rsidRPr="00866323" w:rsidRDefault="0037476D" w:rsidP="00C92F05">
      <w:pPr>
        <w:pStyle w:val="ProductList-Body"/>
        <w:rPr>
          <w:rFonts w:asciiTheme="majorHAnsi" w:hAnsiTheme="majorHAnsi"/>
          <w:sz w:val="16"/>
          <w:szCs w:val="16"/>
        </w:rPr>
      </w:pPr>
      <w:r>
        <w:rPr>
          <w:rFonts w:asciiTheme="majorHAnsi" w:hAnsiTheme="majorHAnsi"/>
          <w:sz w:val="16"/>
          <w:szCs w:val="16"/>
        </w:rPr>
        <w:t>Plan du Projet 5</w:t>
      </w:r>
    </w:p>
    <w:p w14:paraId="1602C619" w14:textId="77777777" w:rsidR="0037476D" w:rsidRDefault="0037476D" w:rsidP="00C92F05">
      <w:pPr>
        <w:pStyle w:val="ProductList-Offering2"/>
        <w:sectPr w:rsidR="0037476D" w:rsidSect="005B7124">
          <w:type w:val="continuous"/>
          <w:pgSz w:w="12240" w:h="15840"/>
          <w:pgMar w:top="1440" w:right="720" w:bottom="1440" w:left="720" w:header="720" w:footer="720" w:gutter="0"/>
          <w:cols w:num="2" w:space="720"/>
          <w:titlePg/>
          <w:docGrid w:linePitch="360"/>
        </w:sectPr>
      </w:pPr>
    </w:p>
    <w:p w14:paraId="0376758B" w14:textId="77777777" w:rsidR="0037476D" w:rsidRPr="000A5E8A" w:rsidRDefault="0037476D" w:rsidP="00C92F05">
      <w:pPr>
        <w:pStyle w:val="ProductList-Body"/>
        <w:pBdr>
          <w:top w:val="single" w:sz="4" w:space="1" w:color="BFBFBF" w:themeColor="background1" w:themeShade="BF"/>
        </w:pBdr>
        <w:rPr>
          <w:b/>
          <w:color w:val="000000" w:themeColor="text1"/>
          <w:sz w:val="8"/>
          <w:szCs w:val="8"/>
        </w:rPr>
      </w:pPr>
    </w:p>
    <w:p w14:paraId="7287FB68" w14:textId="77777777" w:rsidR="0037476D" w:rsidRPr="005108F0" w:rsidRDefault="0037476D" w:rsidP="00C92F05">
      <w:pPr>
        <w:pStyle w:val="ProductList-Body"/>
        <w:rPr>
          <w:b/>
          <w:color w:val="00188F"/>
        </w:rPr>
      </w:pPr>
      <w:r>
        <w:rPr>
          <w:b/>
          <w:color w:val="00188F"/>
        </w:rPr>
        <w:t>Installation et Droits d’Utilisation de l’application Project</w:t>
      </w:r>
    </w:p>
    <w:p w14:paraId="65C4C189" w14:textId="77777777" w:rsidR="0037476D" w:rsidRDefault="0037476D" w:rsidP="00C92F05">
      <w:pPr>
        <w:pStyle w:val="ProductList-Body"/>
      </w:pPr>
      <w:r>
        <w:t>Chaque utilisateur auquel le Client attribue des SL Utilisateur Plan de Projet 3 ou Plan 5 doit avoir un Compte Microsoft pour pouvoir utiliser le logiciel fourni avec l’abonnement. Ces utilisateurs :</w:t>
      </w:r>
    </w:p>
    <w:p w14:paraId="48418F3E" w14:textId="77777777" w:rsidR="0037476D" w:rsidRDefault="0037476D" w:rsidP="00DD45D6">
      <w:pPr>
        <w:pStyle w:val="ProductList-Body"/>
        <w:numPr>
          <w:ilvl w:val="0"/>
          <w:numId w:val="4"/>
        </w:numPr>
      </w:pPr>
      <w:r>
        <w:t>sont autorisés à activer le logiciel fourni avec la SL en vue de l’utiliser localement ou à distance sur cinq (5) OSE à la fois au maximum ;</w:t>
      </w:r>
    </w:p>
    <w:p w14:paraId="22ADA2FC" w14:textId="77777777" w:rsidR="009E213C" w:rsidRDefault="009E213C" w:rsidP="009E213C">
      <w:pPr>
        <w:pStyle w:val="ProductList-Body"/>
        <w:numPr>
          <w:ilvl w:val="0"/>
          <w:numId w:val="4"/>
        </w:numPr>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8" w:history="1">
        <w:r>
          <w:rPr>
            <w:rStyle w:val="Hyperlink"/>
          </w:rPr>
          <w:t>Conditions applicables aux Produits</w:t>
        </w:r>
      </w:hyperlink>
      <w:r>
        <w:t xml:space="preserve">. Les Conditions applicables aux Produits sont disponibles à l’adresse </w:t>
      </w:r>
      <w:hyperlink r:id="rId69" w:history="1">
        <w:r>
          <w:rPr>
            <w:rStyle w:val="Hyperlink"/>
          </w:rPr>
          <w:t>http://go.microsoft.com/?linkid=9839207</w:t>
        </w:r>
      </w:hyperlink>
      <w:r>
        <w:t xml:space="preserve">. La liste des Qualified Multitenant Hosting Partners et des conditions de déploiement supplémentaires est disponible à l’adresse suivante : </w:t>
      </w:r>
      <w:hyperlink r:id="rId70" w:history="1">
        <w:r>
          <w:rPr>
            <w:rStyle w:val="Hyperlink"/>
          </w:rPr>
          <w:t>www.office.com/sca</w:t>
        </w:r>
      </w:hyperlink>
      <w:r>
        <w:t> ; et</w:t>
      </w:r>
    </w:p>
    <w:p w14:paraId="0F2DF517" w14:textId="77777777" w:rsidR="0037476D" w:rsidRDefault="0037476D" w:rsidP="00DD45D6">
      <w:pPr>
        <w:pStyle w:val="ProductList-Body"/>
        <w:numPr>
          <w:ilvl w:val="0"/>
          <w:numId w:val="4"/>
        </w:numPr>
      </w:pPr>
      <w:r>
        <w:t>doivent connecter chaque dispositif sur lequel ils ont installé le logiciel à Internet au moins une fois tous les trente (30) jours, faute de quoi les fonctionnalités du logiciel pourraient être affectées.</w:t>
      </w:r>
    </w:p>
    <w:p w14:paraId="7565CC4C" w14:textId="77777777" w:rsidR="009E213C" w:rsidRDefault="009E213C" w:rsidP="00087A76">
      <w:pPr>
        <w:pStyle w:val="ProductList-Body"/>
        <w:rPr>
          <w:b/>
          <w:color w:val="00188F"/>
        </w:rPr>
      </w:pPr>
    </w:p>
    <w:p w14:paraId="78B833F9" w14:textId="614D814A" w:rsidR="0037476D" w:rsidRPr="005108F0" w:rsidRDefault="0037476D" w:rsidP="000B4B3C">
      <w:pPr>
        <w:pStyle w:val="ProductList-Body"/>
        <w:rPr>
          <w:b/>
          <w:color w:val="00188F"/>
        </w:rPr>
      </w:pPr>
      <w:r>
        <w:rPr>
          <w:b/>
          <w:color w:val="00188F"/>
        </w:rPr>
        <w:t>Utilisation de SharePoint Online</w:t>
      </w:r>
    </w:p>
    <w:p w14:paraId="67E6F036" w14:textId="1DE9C217" w:rsidR="0088362D" w:rsidRDefault="0037476D" w:rsidP="000B4B3C">
      <w:pPr>
        <w:pStyle w:val="ProductList-Body"/>
      </w:pPr>
      <w:r>
        <w:t>Les droits relatifs à la fonctionnalité SharePoint Online fournie avec une SL Plan de Projet 3 ou Plan 5 sont limités au stockage et à l’accès aux données dans le cadre de Project</w:t>
      </w:r>
      <w:r w:rsidR="0088362D">
        <w:t>.</w:t>
      </w:r>
    </w:p>
    <w:p w14:paraId="252A7B03"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C92F05">
      <w:pPr>
        <w:pStyle w:val="ProductList-Offering2Heading"/>
        <w:outlineLvl w:val="2"/>
        <w:rPr>
          <w:lang w:val="fr-FR"/>
        </w:rPr>
      </w:pPr>
      <w:r w:rsidRPr="00B6653B">
        <w:rPr>
          <w:lang w:val="fr-FR"/>
        </w:rPr>
        <w:tab/>
      </w:r>
      <w:bookmarkStart w:id="147" w:name="_Toc524436952"/>
      <w:bookmarkStart w:id="148" w:name="_Toc523239324"/>
      <w:bookmarkStart w:id="149" w:name="_Toc46999487"/>
      <w:r w:rsidRPr="00B6653B">
        <w:rPr>
          <w:lang w:val="fr-FR"/>
        </w:rPr>
        <w:t>SharePoint Online</w:t>
      </w:r>
      <w:bookmarkEnd w:id="147"/>
      <w:bookmarkEnd w:id="148"/>
      <w:bookmarkEnd w:id="149"/>
    </w:p>
    <w:p w14:paraId="1DB5D463" w14:textId="77777777" w:rsidR="008303D8" w:rsidRPr="000B3863" w:rsidRDefault="008303D8" w:rsidP="00C92F05">
      <w:pPr>
        <w:pStyle w:val="ProductList-Offering1"/>
        <w:ind w:left="0"/>
        <w:sectPr w:rsidR="008303D8" w:rsidRPr="000B3863" w:rsidSect="00E275D6">
          <w:footerReference w:type="first" r:id="rId71"/>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C92F0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C92F05">
      <w:pPr>
        <w:pStyle w:val="ProductList-Body"/>
      </w:pPr>
      <w:r>
        <w:rPr>
          <w:b/>
          <w:color w:val="00188F"/>
        </w:rPr>
        <w:t>Fonctionnalités de base des Services Office 365</w:t>
      </w:r>
    </w:p>
    <w:p w14:paraId="071D9734" w14:textId="196A91A5" w:rsidR="00D7478E" w:rsidRPr="00690C65" w:rsidRDefault="004B79A4" w:rsidP="00C92F05">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087A76" w:rsidRDefault="00D7478E" w:rsidP="00C92F05">
      <w:pPr>
        <w:pStyle w:val="ProductList-Body"/>
        <w:rPr>
          <w:szCs w:val="18"/>
        </w:rPr>
      </w:pPr>
    </w:p>
    <w:p w14:paraId="3C7AF6D9" w14:textId="77777777" w:rsidR="00ED50E6" w:rsidRPr="00690C65" w:rsidRDefault="001A19E0" w:rsidP="00C92F05">
      <w:pPr>
        <w:pStyle w:val="ProductList-Body"/>
        <w:tabs>
          <w:tab w:val="clear" w:pos="158"/>
          <w:tab w:val="left" w:pos="180"/>
        </w:tabs>
        <w:ind w:left="180"/>
      </w:pPr>
      <w:r>
        <w:rPr>
          <w:b/>
          <w:color w:val="0072C6"/>
        </w:rPr>
        <w:t>Sites de collaboration</w:t>
      </w:r>
    </w:p>
    <w:p w14:paraId="435F4FFD" w14:textId="6CB9EE6D" w:rsidR="00ED50E6" w:rsidRPr="00DA350B" w:rsidRDefault="001A19E0" w:rsidP="00DA350B">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7DABBC95" w14:textId="77777777" w:rsidR="008B4952" w:rsidRDefault="008B4952" w:rsidP="00C92F05">
      <w:pPr>
        <w:pStyle w:val="ProductList-Body"/>
        <w:tabs>
          <w:tab w:val="clear" w:pos="158"/>
          <w:tab w:val="left" w:pos="180"/>
        </w:tabs>
        <w:ind w:left="180"/>
        <w:rPr>
          <w:b/>
          <w:color w:val="0072C6"/>
        </w:rPr>
      </w:pPr>
    </w:p>
    <w:p w14:paraId="7F657CBD" w14:textId="42C43ED8" w:rsidR="00ED50E6" w:rsidRPr="00690C65" w:rsidRDefault="001A19E0" w:rsidP="00C92F05">
      <w:pPr>
        <w:pStyle w:val="ProductList-Body"/>
        <w:tabs>
          <w:tab w:val="clear" w:pos="158"/>
          <w:tab w:val="left" w:pos="180"/>
        </w:tabs>
        <w:ind w:left="180"/>
      </w:pPr>
      <w:r>
        <w:rPr>
          <w:b/>
          <w:color w:val="0072C6"/>
        </w:rPr>
        <w:t>Stockage</w:t>
      </w:r>
    </w:p>
    <w:p w14:paraId="39343941" w14:textId="736F4EE6" w:rsidR="001A19E0" w:rsidRPr="00690C65" w:rsidRDefault="001A19E0" w:rsidP="00C92F05">
      <w:pPr>
        <w:pStyle w:val="ProductList-Body"/>
        <w:tabs>
          <w:tab w:val="clear" w:pos="158"/>
          <w:tab w:val="left" w:pos="180"/>
        </w:tabs>
        <w:ind w:left="180"/>
      </w:pPr>
      <w:r>
        <w:t>Le Client pourra définir les limites de capacité de stockage d’un site créé par un utilisateur final.</w:t>
      </w:r>
    </w:p>
    <w:p w14:paraId="3DAD773D" w14:textId="77777777" w:rsidR="008B4952" w:rsidRDefault="008B4952" w:rsidP="00C92F05">
      <w:pPr>
        <w:pStyle w:val="ProductList-Body"/>
        <w:tabs>
          <w:tab w:val="clear" w:pos="158"/>
          <w:tab w:val="left" w:pos="180"/>
        </w:tabs>
        <w:rPr>
          <w:b/>
          <w:color w:val="00188F"/>
        </w:rPr>
      </w:pPr>
    </w:p>
    <w:p w14:paraId="5240EB9E" w14:textId="63E0AF2F" w:rsidR="00974EAE" w:rsidRPr="00690C65" w:rsidRDefault="001A19E0" w:rsidP="00C92F05">
      <w:pPr>
        <w:pStyle w:val="ProductList-Body"/>
        <w:tabs>
          <w:tab w:val="clear" w:pos="158"/>
          <w:tab w:val="left" w:pos="180"/>
        </w:tabs>
      </w:pPr>
      <w:r>
        <w:rPr>
          <w:b/>
          <w:color w:val="00188F"/>
        </w:rPr>
        <w:t>Utilisateurs externes</w:t>
      </w:r>
    </w:p>
    <w:p w14:paraId="02135ED3" w14:textId="43F14DA8" w:rsidR="001A19E0" w:rsidRPr="00690C65" w:rsidRDefault="001A19E0" w:rsidP="00C92F05">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087A76" w:rsidRDefault="00974EAE" w:rsidP="00C92F05">
      <w:pPr>
        <w:pStyle w:val="ProductList-Body"/>
        <w:tabs>
          <w:tab w:val="clear" w:pos="158"/>
          <w:tab w:val="left" w:pos="180"/>
        </w:tabs>
        <w:rPr>
          <w:szCs w:val="18"/>
        </w:rPr>
      </w:pPr>
    </w:p>
    <w:p w14:paraId="61A15A1D" w14:textId="6242E069" w:rsidR="00974EAE" w:rsidRPr="00690C65" w:rsidRDefault="001A19E0" w:rsidP="00C92F05">
      <w:pPr>
        <w:pStyle w:val="ProductList-Body"/>
        <w:tabs>
          <w:tab w:val="clear" w:pos="158"/>
          <w:tab w:val="left" w:pos="180"/>
        </w:tabs>
      </w:pPr>
      <w:r>
        <w:rPr>
          <w:b/>
          <w:color w:val="00188F"/>
        </w:rPr>
        <w:t>SL Module Complémentaire Stockage</w:t>
      </w:r>
    </w:p>
    <w:p w14:paraId="734FFA4B" w14:textId="5E1E1DCA" w:rsidR="001A19E0" w:rsidRDefault="001A19E0" w:rsidP="00C92F05">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5E2D4445" w14:textId="77777777" w:rsidR="00500AFA" w:rsidRPr="00585A48" w:rsidRDefault="00B95236" w:rsidP="00500AFA">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09A0ED87" w14:textId="77777777" w:rsidR="00500AFA" w:rsidRDefault="00500AFA" w:rsidP="00500AFA">
      <w:pPr>
        <w:pStyle w:val="ProductList-Offering2Heading"/>
        <w:outlineLvl w:val="2"/>
      </w:pPr>
      <w:r>
        <w:tab/>
      </w:r>
      <w:bookmarkStart w:id="150" w:name="WorkplaceAnalytics"/>
      <w:bookmarkStart w:id="151" w:name="_Toc37676506"/>
      <w:bookmarkStart w:id="152" w:name="_Toc46999488"/>
      <w:r>
        <w:t>Workplace Analytics</w:t>
      </w:r>
      <w:bookmarkEnd w:id="150"/>
      <w:bookmarkEnd w:id="151"/>
      <w:bookmarkEnd w:id="152"/>
    </w:p>
    <w:p w14:paraId="7DC4FB14" w14:textId="77777777" w:rsidR="00500AFA" w:rsidRDefault="00500AFA" w:rsidP="00500AFA">
      <w:pPr>
        <w:pStyle w:val="ProductList-Body"/>
        <w:tabs>
          <w:tab w:val="clear" w:pos="158"/>
          <w:tab w:val="left" w:pos="360"/>
        </w:tabs>
        <w:rPr>
          <w:b/>
          <w:color w:val="00188F"/>
        </w:rPr>
      </w:pPr>
      <w:r>
        <w:rPr>
          <w:b/>
          <w:color w:val="00188F"/>
        </w:rPr>
        <w:t>HIPAA Business Associate Agreement (Accord de partenariat commercial relatif à l'HIPAA)</w:t>
      </w:r>
    </w:p>
    <w:p w14:paraId="08E12076" w14:textId="77777777" w:rsidR="00500AFA" w:rsidRDefault="00500AFA" w:rsidP="00500AFA">
      <w:pPr>
        <w:pStyle w:val="ProductList-Body"/>
      </w:pPr>
      <w:r>
        <w:t xml:space="preserve">Bien que Workplace Analytics ne soit pas spécifié dans le Business Associate Agreement (« BAA ») de l'HIPAA, si le client est une « entité couverte » ou un « associé commercial » et inclut des « informations de santé protégées » dans les données du client, comme ces termes sont définis dans le 45 CFR § 160.103, alors l'exécution de l'accord de licence en volume du client pour Workplace Analytics inclut l'exécution du BAA, dont le texte complet est disponible à l'adresse suivante : </w:t>
      </w:r>
      <w:hyperlink r:id="rId72" w:history="1">
        <w:r>
          <w:rPr>
            <w:rStyle w:val="Hyperlink"/>
          </w:rPr>
          <w:t>http://aka.ms/BAA</w:t>
        </w:r>
      </w:hyperlink>
      <w:r>
        <w:t>.</w:t>
      </w:r>
    </w:p>
    <w:p w14:paraId="3FA6FB73" w14:textId="77777777" w:rsidR="00500AFA" w:rsidRDefault="00500AFA" w:rsidP="00500AFA">
      <w:pPr>
        <w:pStyle w:val="ProductList-Body"/>
      </w:pPr>
    </w:p>
    <w:p w14:paraId="0409478B" w14:textId="77777777" w:rsidR="00500AFA" w:rsidRDefault="00500AFA" w:rsidP="00500AFA">
      <w:pPr>
        <w:pStyle w:val="ProductList-Body"/>
        <w:tabs>
          <w:tab w:val="clear" w:pos="158"/>
          <w:tab w:val="left" w:pos="360"/>
        </w:tabs>
        <w:rPr>
          <w:b/>
          <w:color w:val="00188F"/>
        </w:rPr>
      </w:pPr>
      <w:r>
        <w:rPr>
          <w:b/>
          <w:color w:val="00188F"/>
        </w:rPr>
        <w:t>Audits par des tierces parties</w:t>
      </w:r>
    </w:p>
    <w:p w14:paraId="4469B94E" w14:textId="5500CB97" w:rsidR="00500AFA" w:rsidRPr="00690C65" w:rsidRDefault="00500AFA" w:rsidP="00C92F05">
      <w:pPr>
        <w:pStyle w:val="ProductList-Body"/>
        <w:tabs>
          <w:tab w:val="clear" w:pos="158"/>
          <w:tab w:val="left" w:pos="180"/>
        </w:tabs>
      </w:pPr>
      <w:r>
        <w:t>Microsoft a mis et mettra en œuvre et maintiendra les mesures techniques et organisationnelles appropriées pour protéger les données des clients et les données personnelles contre la destruction accidentelle ou illégale, la perte, l'altération, la divulgation non autorisée ou l'accès aux données personnelles transmises, conservées ou traitées de toute autre manière dans Workplace Analytics. Ces mesures sont conformes aux exigences énoncées dans les normes ISO 27001, ISO 27002 et ISO 27018. Microsoft a effectué et effectuera des audits périodiques par des tiers pour vérifier la conformité à ces exigences, conformément aux audits des services Office 365.</w:t>
      </w:r>
    </w:p>
    <w:p w14:paraId="69BDE3F3"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8B4952">
      <w:pPr>
        <w:pStyle w:val="ProductList-OfferingGroupHeading"/>
        <w:keepNext/>
        <w:rPr>
          <w:lang w:val="fr-FR"/>
        </w:rPr>
      </w:pPr>
      <w:bookmarkStart w:id="153" w:name="_Toc46999489"/>
      <w:r w:rsidRPr="00604CF0">
        <w:rPr>
          <w:lang w:val="fr-FR"/>
        </w:rPr>
        <w:t>Autres services en ligne</w:t>
      </w:r>
      <w:bookmarkEnd w:id="153"/>
    </w:p>
    <w:p w14:paraId="2471CA8D" w14:textId="77777777" w:rsidR="00980751" w:rsidRPr="00980751" w:rsidRDefault="00980751" w:rsidP="00C92F05">
      <w:pPr>
        <w:pStyle w:val="ProductList-Offering2Heading"/>
        <w:outlineLvl w:val="2"/>
        <w:rPr>
          <w:lang w:val="fr-FR"/>
        </w:rPr>
      </w:pPr>
      <w:bookmarkStart w:id="154" w:name="MicrosoftLearning"/>
      <w:bookmarkStart w:id="155" w:name="MicrosoftPowerBIPro"/>
      <w:r w:rsidRPr="00650745">
        <w:rPr>
          <w:lang w:val="fr-FR"/>
        </w:rPr>
        <w:tab/>
      </w:r>
      <w:bookmarkStart w:id="156" w:name="_Toc3111583"/>
      <w:bookmarkStart w:id="157" w:name="_Toc794198"/>
      <w:bookmarkStart w:id="158" w:name="_Toc46999490"/>
      <w:bookmarkStart w:id="159" w:name="BingMaps"/>
      <w:r w:rsidRPr="00980751">
        <w:rPr>
          <w:lang w:val="fr-FR"/>
        </w:rPr>
        <w:t>Plateforme Bing Maps Mobile Asset Management</w:t>
      </w:r>
      <w:bookmarkEnd w:id="156"/>
      <w:bookmarkEnd w:id="157"/>
      <w:bookmarkEnd w:id="158"/>
    </w:p>
    <w:bookmarkEnd w:id="159"/>
    <w:p w14:paraId="3C744815" w14:textId="77777777" w:rsidR="00980751" w:rsidRPr="00931AE7" w:rsidRDefault="00980751" w:rsidP="00C92F05">
      <w:pPr>
        <w:pStyle w:val="ProductList-Body"/>
      </w:pPr>
      <w:r>
        <w:rPr>
          <w:b/>
          <w:color w:val="00188F"/>
        </w:rPr>
        <w:t>SL Service</w:t>
      </w:r>
    </w:p>
    <w:p w14:paraId="53FE24B2" w14:textId="77777777" w:rsidR="00980751" w:rsidRPr="00931AE7" w:rsidRDefault="00980751" w:rsidP="00C92F05">
      <w:pPr>
        <w:pStyle w:val="ProductList-Body"/>
      </w:pPr>
      <w:r>
        <w:t xml:space="preserve">Une SL Service est requise pour accéder aux services via la Plateforme Bing Maps Mobile Asset Management. Une SL Service doit être achetée avec au moins l’une des SL Module Complémentaire éligibles pour chaque ressource : </w:t>
      </w:r>
    </w:p>
    <w:p w14:paraId="57D29D0D" w14:textId="77777777" w:rsidR="00980751" w:rsidRPr="00931AE7" w:rsidRDefault="00980751" w:rsidP="00DD45D6">
      <w:pPr>
        <w:pStyle w:val="ProductList-Body"/>
        <w:numPr>
          <w:ilvl w:val="0"/>
          <w:numId w:val="6"/>
        </w:numPr>
        <w:spacing w:before="40"/>
      </w:pPr>
      <w:r>
        <w:t>une SL Module Complémentaire Mobile Asset Management pour l’Amérique du Nord (avec ou sans routage)</w:t>
      </w:r>
    </w:p>
    <w:p w14:paraId="45DFD423" w14:textId="77777777" w:rsidR="00980751" w:rsidRPr="00931AE7" w:rsidRDefault="00980751" w:rsidP="00DD45D6">
      <w:pPr>
        <w:pStyle w:val="ProductList-Body"/>
        <w:numPr>
          <w:ilvl w:val="0"/>
          <w:numId w:val="6"/>
        </w:numPr>
        <w:spacing w:before="40"/>
      </w:pPr>
      <w:r>
        <w:t>une SL Module Complémentaire Mobile Asset Management pour l’Europe (avec ou sans routage) ou</w:t>
      </w:r>
    </w:p>
    <w:p w14:paraId="36DA2971" w14:textId="77777777" w:rsidR="00980751" w:rsidRPr="00931AE7" w:rsidRDefault="00980751" w:rsidP="00DD45D6">
      <w:pPr>
        <w:pStyle w:val="ProductList-Body"/>
        <w:numPr>
          <w:ilvl w:val="0"/>
          <w:numId w:val="6"/>
        </w:numPr>
        <w:spacing w:before="40"/>
      </w:pPr>
      <w:r>
        <w:t>une SL Module Complémentaire Mobile Asset Management pour le reste du monde (avec ou sans routage)</w:t>
      </w:r>
    </w:p>
    <w:p w14:paraId="196AF390" w14:textId="77777777" w:rsidR="00980751" w:rsidRPr="00931AE7" w:rsidRDefault="00980751" w:rsidP="000B4B3C">
      <w:pPr>
        <w:pStyle w:val="ProductList-Body"/>
      </w:pPr>
      <w:r>
        <w:rPr>
          <w:b/>
          <w:color w:val="00188F"/>
        </w:rPr>
        <w:t>API Bing Maps</w:t>
      </w:r>
    </w:p>
    <w:p w14:paraId="370E9D40" w14:textId="77777777" w:rsidR="00980751" w:rsidRPr="00931AE7" w:rsidRDefault="00980751" w:rsidP="00087A76">
      <w:pPr>
        <w:pStyle w:val="ProductList-Body"/>
      </w:pPr>
      <w:r w:rsidRPr="00643FCD">
        <w:t>Un Client disposant d</w:t>
      </w:r>
      <w:r>
        <w:t>’</w:t>
      </w:r>
      <w:r w:rsidRPr="00643FCD">
        <w:t>une licence d</w:t>
      </w:r>
      <w:r>
        <w:t>’</w:t>
      </w:r>
      <w:r w:rsidRPr="00643FCD">
        <w:t>utilisation de la Plateforme Bing Maps Mobile Asset Management peut utiliser les API Bing Maps conformément aux Conditions d’Utilisation des API et à la Documentation Bing Maps, y compris toute version ultérieure, figurant aux addresses</w:t>
      </w:r>
      <w:r>
        <w:t xml:space="preserve"> </w:t>
      </w:r>
      <w:hyperlink r:id="rId73" w:history="1">
        <w:r>
          <w:rPr>
            <w:rStyle w:val="Hyperlink"/>
          </w:rPr>
          <w:t>https://aka.ms/bingmapsplatformapistou</w:t>
        </w:r>
      </w:hyperlink>
      <w:r>
        <w:t xml:space="preserve"> et </w:t>
      </w:r>
      <w:hyperlink r:id="rId74" w:history="1">
        <w:r>
          <w:rPr>
            <w:rStyle w:val="Hyperlink"/>
          </w:rPr>
          <w:t>https://aka.ms/bingmapsplatformsdks/</w:t>
        </w:r>
      </w:hyperlink>
      <w:r>
        <w:t>.</w:t>
      </w:r>
    </w:p>
    <w:p w14:paraId="46B37418" w14:textId="77777777" w:rsidR="00980751" w:rsidRPr="00931AE7" w:rsidRDefault="00980751" w:rsidP="00C92F05">
      <w:pPr>
        <w:pStyle w:val="ProductList-Body"/>
      </w:pPr>
    </w:p>
    <w:p w14:paraId="6D79A05F" w14:textId="77777777" w:rsidR="00980751" w:rsidRPr="00931AE7" w:rsidRDefault="00980751" w:rsidP="00C92F05">
      <w:pPr>
        <w:pStyle w:val="ProductList-Body"/>
      </w:pPr>
      <w:r>
        <w:rPr>
          <w:b/>
          <w:color w:val="00188F"/>
        </w:rPr>
        <w:t>Protection des données à caractère personnel applicable à Bing Maps</w:t>
      </w:r>
    </w:p>
    <w:p w14:paraId="6E0A4CAD" w14:textId="77777777" w:rsidR="00980751" w:rsidRPr="00931AE7" w:rsidRDefault="00980751" w:rsidP="00C92F05">
      <w:pPr>
        <w:pStyle w:val="ProductList-Body"/>
      </w:pPr>
      <w:r>
        <w:t xml:space="preserve">La Déclaration de Confidentialité Microsoft (située à l’adresse : </w:t>
      </w:r>
      <w:hyperlink r:id="rId75"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1C2C85E8" w14:textId="77777777" w:rsidR="00980751" w:rsidRPr="00931AE7" w:rsidRDefault="00B95236" w:rsidP="00C92F05">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6B28CC2C" w:rsidR="00980751" w:rsidRPr="00980751" w:rsidRDefault="00980751" w:rsidP="00C92F05">
      <w:pPr>
        <w:pStyle w:val="ProductList-Offering2Heading"/>
        <w:outlineLvl w:val="2"/>
        <w:rPr>
          <w:lang w:val="fr-FR"/>
        </w:rPr>
      </w:pPr>
      <w:r w:rsidRPr="00980751">
        <w:rPr>
          <w:lang w:val="fr-FR"/>
        </w:rPr>
        <w:tab/>
      </w:r>
      <w:bookmarkStart w:id="160" w:name="BingMapsTransactionsandUsers"/>
      <w:bookmarkStart w:id="161" w:name="_Toc3111584"/>
      <w:bookmarkStart w:id="162" w:name="_Toc46999491"/>
      <w:r w:rsidRPr="00980751">
        <w:rPr>
          <w:lang w:val="fr-FR"/>
        </w:rPr>
        <w:t>Bing Maps Transactions and Users</w:t>
      </w:r>
      <w:bookmarkEnd w:id="160"/>
      <w:bookmarkEnd w:id="161"/>
      <w:bookmarkEnd w:id="162"/>
    </w:p>
    <w:p w14:paraId="4023418B" w14:textId="77777777" w:rsidR="00980751" w:rsidRPr="00A8327A" w:rsidRDefault="00980751" w:rsidP="00C92F05">
      <w:pPr>
        <w:pStyle w:val="ProductList-Body"/>
        <w:rPr>
          <w:rFonts w:asciiTheme="majorHAnsi" w:hAnsiTheme="majorHAnsi"/>
          <w:sz w:val="16"/>
          <w:szCs w:val="16"/>
        </w:rPr>
        <w:sectPr w:rsidR="00980751" w:rsidRPr="00A8327A" w:rsidSect="005C20D3">
          <w:footerReference w:type="default" r:id="rId76"/>
          <w:footerReference w:type="first" r:id="rId77"/>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C92F05">
      <w:pPr>
        <w:pStyle w:val="ProductList-Body"/>
      </w:pPr>
      <w:r>
        <w:rPr>
          <w:rFonts w:asciiTheme="majorHAnsi" w:hAnsiTheme="majorHAnsi"/>
          <w:sz w:val="16"/>
          <w:szCs w:val="16"/>
        </w:rPr>
        <w:t>Bing Maps Light Known User</w:t>
      </w:r>
    </w:p>
    <w:p w14:paraId="4246B6EF" w14:textId="77777777" w:rsidR="00980751" w:rsidRDefault="00980751" w:rsidP="00C92F05">
      <w:pPr>
        <w:pStyle w:val="ProductList-Body"/>
        <w:rPr>
          <w:rFonts w:asciiTheme="majorHAnsi" w:hAnsiTheme="majorHAnsi"/>
          <w:sz w:val="16"/>
          <w:szCs w:val="16"/>
        </w:rPr>
        <w:sectPr w:rsidR="00980751" w:rsidSect="005C20D3">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C92F05">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C92F05">
      <w:pPr>
        <w:pStyle w:val="ProductList-Body"/>
      </w:pPr>
      <w:r>
        <w:rPr>
          <w:b/>
          <w:color w:val="00188F"/>
        </w:rPr>
        <w:t>Utilisateurs authentifiés</w:t>
      </w:r>
    </w:p>
    <w:p w14:paraId="29D951DB" w14:textId="77777777" w:rsidR="00980751" w:rsidRPr="00931AE7" w:rsidRDefault="00980751" w:rsidP="00C92F05">
      <w:pPr>
        <w:pStyle w:val="ProductList-Body"/>
      </w:pPr>
      <w:r>
        <w:t>Les utilisateurs authentifiés par les programmes du Client qui accèdent au service via les API Bing Maps doivent disposer d’une SL.</w:t>
      </w:r>
    </w:p>
    <w:p w14:paraId="11260A64" w14:textId="77777777" w:rsidR="00980751" w:rsidRPr="00931AE7" w:rsidRDefault="00980751" w:rsidP="00C92F05">
      <w:pPr>
        <w:pStyle w:val="ProductList-Body"/>
      </w:pPr>
    </w:p>
    <w:p w14:paraId="7B694AE8" w14:textId="77777777" w:rsidR="00980751" w:rsidRPr="00931AE7" w:rsidRDefault="00980751" w:rsidP="0005569C">
      <w:pPr>
        <w:pStyle w:val="ProductList-Body"/>
      </w:pPr>
      <w:r>
        <w:rPr>
          <w:b/>
          <w:color w:val="00188F"/>
        </w:rPr>
        <w:t>API Bing Maps</w:t>
      </w:r>
    </w:p>
    <w:p w14:paraId="116BA969" w14:textId="77777777" w:rsidR="00980751" w:rsidRPr="00931AE7" w:rsidRDefault="00980751" w:rsidP="00C92F05">
      <w:pPr>
        <w:pStyle w:val="ProductList-Body"/>
      </w:pPr>
      <w:r>
        <w:t xml:space="preserve">Un Client disposant d’une licence d’utilisation de Bing Maps Transactions and Users est autorisé à utiliser les API Bing Maps conformément aux Conditions d’Utilisation des API et à la Documentation Bing Maps, y compris toute version ultérieure, figurant aux adresses </w:t>
      </w:r>
      <w:hyperlink r:id="rId80" w:history="1">
        <w:r>
          <w:rPr>
            <w:rStyle w:val="Hyperlink"/>
          </w:rPr>
          <w:t>https://aka.ms/bingmapsplatformapistou</w:t>
        </w:r>
      </w:hyperlink>
      <w:r>
        <w:t xml:space="preserve"> et </w:t>
      </w:r>
      <w:hyperlink r:id="rId81" w:history="1">
        <w:r>
          <w:rPr>
            <w:rStyle w:val="Hyperlink"/>
          </w:rPr>
          <w:t>https://aka.ms/bingmapsplatformsdks/</w:t>
        </w:r>
      </w:hyperlink>
      <w:r>
        <w:t>.</w:t>
      </w:r>
    </w:p>
    <w:p w14:paraId="6A4ECFD3" w14:textId="77777777" w:rsidR="00980751" w:rsidRPr="00931AE7" w:rsidRDefault="00980751" w:rsidP="00C92F05">
      <w:pPr>
        <w:pStyle w:val="ProductList-Body"/>
      </w:pPr>
    </w:p>
    <w:p w14:paraId="6C87B1B5" w14:textId="77777777" w:rsidR="00980751" w:rsidRPr="00931AE7" w:rsidRDefault="00980751" w:rsidP="00C92F05">
      <w:pPr>
        <w:pStyle w:val="ProductList-Body"/>
      </w:pPr>
      <w:r>
        <w:rPr>
          <w:b/>
          <w:color w:val="00188F"/>
        </w:rPr>
        <w:t>Protection des données à caractère personnel applicable à Bing Maps</w:t>
      </w:r>
    </w:p>
    <w:p w14:paraId="2CB967B6" w14:textId="77777777" w:rsidR="00980751" w:rsidRPr="00931AE7" w:rsidRDefault="00980751" w:rsidP="00C92F05">
      <w:pPr>
        <w:pStyle w:val="ProductList-Body"/>
      </w:pPr>
      <w:r>
        <w:t xml:space="preserve">La Déclaration de Confidentialité Microsoft à l’adresse </w:t>
      </w:r>
      <w:hyperlink r:id="rId82"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4B483C39" w14:textId="7F68F02E" w:rsidR="00BD53D9" w:rsidRDefault="00B95236"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bookmarkStart w:id="163" w:name="MicrosoftPowerPlatform"/>
    </w:p>
    <w:p w14:paraId="05D4677B" w14:textId="789C7DC1" w:rsidR="00D23AB3" w:rsidRPr="00B6653B" w:rsidRDefault="00D23AB3" w:rsidP="00F16B55">
      <w:pPr>
        <w:pStyle w:val="ProductList-Offering2Heading"/>
        <w:outlineLvl w:val="2"/>
        <w:rPr>
          <w:lang w:val="fr-FR"/>
        </w:rPr>
      </w:pPr>
      <w:r w:rsidRPr="00B6653B">
        <w:rPr>
          <w:lang w:val="fr-FR"/>
        </w:rPr>
        <w:tab/>
      </w:r>
      <w:bookmarkStart w:id="164" w:name="_Toc8395051"/>
      <w:bookmarkStart w:id="165" w:name="_Toc6563839"/>
      <w:bookmarkStart w:id="166" w:name="_Toc46999492"/>
      <w:bookmarkStart w:id="167" w:name="BusinessApplicationPlatform"/>
      <w:r w:rsidR="00A03991">
        <w:t>Plateforme Microsoft Power</w:t>
      </w:r>
      <w:bookmarkEnd w:id="164"/>
      <w:bookmarkEnd w:id="165"/>
      <w:bookmarkEnd w:id="166"/>
    </w:p>
    <w:bookmarkEnd w:id="167"/>
    <w:p w14:paraId="409285F7" w14:textId="77777777" w:rsidR="00D23AB3" w:rsidRPr="00B6653B" w:rsidRDefault="00D23AB3" w:rsidP="00C92F05">
      <w:pPr>
        <w:pStyle w:val="ProductList-Body"/>
        <w:rPr>
          <w:rFonts w:asciiTheme="majorHAnsi" w:hAnsiTheme="majorHAnsi"/>
          <w:sz w:val="16"/>
          <w:szCs w:val="16"/>
        </w:rPr>
        <w:sectPr w:rsidR="00D23AB3" w:rsidRPr="00B6653B" w:rsidSect="00CE2E89">
          <w:footerReference w:type="first" r:id="rId83"/>
          <w:type w:val="continuous"/>
          <w:pgSz w:w="12240" w:h="15840"/>
          <w:pgMar w:top="1440" w:right="720" w:bottom="1440" w:left="720" w:header="720" w:footer="720" w:gutter="0"/>
          <w:cols w:space="720"/>
          <w:titlePg/>
          <w:docGrid w:linePitch="360"/>
        </w:sectPr>
      </w:pPr>
    </w:p>
    <w:bookmarkEnd w:id="163"/>
    <w:p w14:paraId="502A3BFB" w14:textId="64BEE7AA" w:rsidR="00D23AB3" w:rsidRPr="003021A2" w:rsidRDefault="00D23AB3" w:rsidP="00C92F05">
      <w:pPr>
        <w:pStyle w:val="ProductList-Body"/>
        <w:rPr>
          <w:lang w:val="en-US"/>
        </w:rPr>
      </w:pPr>
      <w:r w:rsidRPr="003021A2">
        <w:rPr>
          <w:rFonts w:asciiTheme="majorHAnsi" w:hAnsiTheme="majorHAnsi"/>
          <w:sz w:val="16"/>
          <w:szCs w:val="16"/>
          <w:lang w:val="en-US"/>
        </w:rPr>
        <w:t xml:space="preserve">Microsoft </w:t>
      </w:r>
      <w:r w:rsidR="009E213C">
        <w:rPr>
          <w:rFonts w:asciiTheme="majorHAnsi" w:hAnsiTheme="majorHAnsi"/>
          <w:sz w:val="16"/>
          <w:szCs w:val="16"/>
        </w:rPr>
        <w:t>Power Automate</w:t>
      </w:r>
    </w:p>
    <w:p w14:paraId="7F4BF18F" w14:textId="7BE16CAE" w:rsidR="00D23AB3" w:rsidRDefault="00D23AB3" w:rsidP="00C92F05">
      <w:pPr>
        <w:pStyle w:val="ProductList-Body"/>
        <w:rPr>
          <w:rFonts w:asciiTheme="majorHAnsi" w:hAnsiTheme="majorHAnsi"/>
          <w:sz w:val="16"/>
          <w:szCs w:val="16"/>
          <w:lang w:val="en-US"/>
        </w:rPr>
      </w:pPr>
      <w:r w:rsidRPr="003021A2">
        <w:rPr>
          <w:rFonts w:asciiTheme="majorHAnsi" w:hAnsiTheme="majorHAnsi"/>
          <w:sz w:val="16"/>
          <w:szCs w:val="16"/>
          <w:lang w:val="en-US"/>
        </w:rPr>
        <w:t>Microsoft Power</w:t>
      </w:r>
      <w:r w:rsidR="009E213C">
        <w:rPr>
          <w:rFonts w:asciiTheme="majorHAnsi" w:hAnsiTheme="majorHAnsi"/>
          <w:sz w:val="16"/>
          <w:szCs w:val="16"/>
          <w:lang w:val="en-US"/>
        </w:rPr>
        <w:t xml:space="preserve"> </w:t>
      </w:r>
      <w:r w:rsidRPr="003021A2">
        <w:rPr>
          <w:rFonts w:asciiTheme="majorHAnsi" w:hAnsiTheme="majorHAnsi"/>
          <w:sz w:val="16"/>
          <w:szCs w:val="16"/>
          <w:lang w:val="en-US"/>
        </w:rPr>
        <w:t>Apps</w:t>
      </w:r>
    </w:p>
    <w:p w14:paraId="12133E08" w14:textId="073F8543" w:rsidR="008B4952" w:rsidRPr="003021A2" w:rsidRDefault="008B4952" w:rsidP="00C92F05">
      <w:pPr>
        <w:pStyle w:val="ProductList-Body"/>
        <w:rPr>
          <w:lang w:val="en-US"/>
        </w:rPr>
      </w:pPr>
      <w:r>
        <w:rPr>
          <w:rFonts w:asciiTheme="majorHAnsi" w:hAnsiTheme="majorHAnsi"/>
          <w:sz w:val="16"/>
          <w:szCs w:val="16"/>
        </w:rPr>
        <w:t>Agents virtuels Microsoft Power</w:t>
      </w:r>
    </w:p>
    <w:p w14:paraId="1F7EF1F0"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C92F05">
      <w:pPr>
        <w:pStyle w:val="ProductList-Body"/>
        <w:rPr>
          <w:rFonts w:asciiTheme="majorHAnsi" w:hAnsiTheme="majorHAnsi"/>
          <w:sz w:val="16"/>
          <w:szCs w:val="16"/>
        </w:rPr>
        <w:sectPr w:rsidR="00D23AB3" w:rsidRPr="002326E4" w:rsidSect="00CE2E89">
          <w:footerReference w:type="default" r:id="rId84"/>
          <w:footerReference w:type="first" r:id="rId85"/>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C92F05">
      <w:pPr>
        <w:pStyle w:val="ProductList-Body"/>
        <w:tabs>
          <w:tab w:val="clear" w:pos="158"/>
          <w:tab w:val="left" w:pos="360"/>
        </w:tabs>
      </w:pPr>
      <w:r w:rsidRPr="00DD5550">
        <w:rPr>
          <w:b/>
          <w:color w:val="00188F"/>
        </w:rPr>
        <w:t>Avis</w:t>
      </w:r>
    </w:p>
    <w:p w14:paraId="41152F2B" w14:textId="4D53F876" w:rsidR="005F191F" w:rsidRPr="00DD5550" w:rsidRDefault="005F191F" w:rsidP="00C92F05">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DD5550" w:rsidRDefault="00D23AB3" w:rsidP="00C92F05">
      <w:pPr>
        <w:pStyle w:val="ProductList-Body"/>
        <w:rPr>
          <w:sz w:val="14"/>
        </w:rPr>
      </w:pPr>
    </w:p>
    <w:p w14:paraId="64200B44" w14:textId="77777777" w:rsidR="00D23AB3" w:rsidRPr="00DD5550" w:rsidRDefault="00D23AB3" w:rsidP="00C92F05">
      <w:pPr>
        <w:pStyle w:val="ProductList-Body"/>
        <w:tabs>
          <w:tab w:val="clear" w:pos="158"/>
          <w:tab w:val="left" w:pos="360"/>
        </w:tabs>
      </w:pPr>
      <w:r w:rsidRPr="00DD5550">
        <w:rPr>
          <w:b/>
          <w:color w:val="00188F"/>
          <w:szCs w:val="18"/>
        </w:rPr>
        <w:t>Microsoft Power BI</w:t>
      </w:r>
    </w:p>
    <w:p w14:paraId="3C5D0E30" w14:textId="77777777" w:rsidR="00D23AB3" w:rsidRPr="00DD5550" w:rsidRDefault="00D23AB3" w:rsidP="00C92F05">
      <w:pPr>
        <w:pStyle w:val="ProductList-Body"/>
        <w:ind w:left="180"/>
      </w:pPr>
      <w:r w:rsidRPr="00DD5550">
        <w:rPr>
          <w:b/>
          <w:color w:val="0072C6"/>
          <w:szCs w:val="18"/>
        </w:rPr>
        <w:t>Définitions</w:t>
      </w:r>
    </w:p>
    <w:p w14:paraId="58F62326" w14:textId="77777777" w:rsidR="00D23AB3" w:rsidRPr="00DD5550" w:rsidRDefault="00D23AB3" w:rsidP="00C92F05">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C92F05">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C92F05">
      <w:pPr>
        <w:pStyle w:val="ProductList-Body"/>
        <w:ind w:left="180"/>
        <w:rPr>
          <w:sz w:val="14"/>
        </w:rPr>
      </w:pPr>
    </w:p>
    <w:p w14:paraId="70F42F34" w14:textId="77777777" w:rsidR="00D23AB3" w:rsidRPr="00DD5550" w:rsidRDefault="00D23AB3" w:rsidP="008B4952">
      <w:pPr>
        <w:pStyle w:val="ProductList-Body"/>
        <w:keepNext/>
        <w:ind w:left="187"/>
      </w:pPr>
      <w:r w:rsidRPr="00DD5550">
        <w:rPr>
          <w:b/>
          <w:color w:val="0072C6"/>
          <w:szCs w:val="18"/>
        </w:rPr>
        <w:t>Exception Relative à l’Hébergement pour les Fonctionnalités Incorporées</w:t>
      </w:r>
    </w:p>
    <w:p w14:paraId="62C3D2A1" w14:textId="2F954BAC" w:rsidR="00D23AB3" w:rsidRPr="00DD5550" w:rsidRDefault="00D23AB3" w:rsidP="00C92F05">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w:t>
      </w:r>
    </w:p>
    <w:p w14:paraId="0D744455" w14:textId="77777777" w:rsidR="00D23AB3" w:rsidRPr="00DD5550" w:rsidRDefault="00D23AB3" w:rsidP="00C92F05">
      <w:pPr>
        <w:pStyle w:val="ProductList-Body"/>
        <w:ind w:left="180"/>
        <w:rPr>
          <w:sz w:val="12"/>
        </w:rPr>
      </w:pPr>
    </w:p>
    <w:p w14:paraId="406E1C30" w14:textId="77777777" w:rsidR="00D23AB3" w:rsidRPr="00DD5550" w:rsidRDefault="00D23AB3" w:rsidP="00C92F05">
      <w:pPr>
        <w:pStyle w:val="ProductList-Body"/>
        <w:ind w:left="180"/>
      </w:pPr>
      <w:r w:rsidRPr="00DD5550">
        <w:rPr>
          <w:b/>
          <w:color w:val="0072C6"/>
          <w:szCs w:val="18"/>
        </w:rPr>
        <w:t>Restrictions</w:t>
      </w:r>
    </w:p>
    <w:p w14:paraId="5B3C36D3" w14:textId="77777777" w:rsidR="00D23AB3" w:rsidRPr="00DD5550" w:rsidRDefault="00D23AB3" w:rsidP="00C92F05">
      <w:pPr>
        <w:pStyle w:val="ProductList-Body"/>
        <w:ind w:left="180"/>
      </w:pPr>
      <w:r w:rsidRPr="00DD5550">
        <w:rPr>
          <w:szCs w:val="18"/>
        </w:rPr>
        <w:t>Le client n’est pas autorisé à :</w:t>
      </w:r>
    </w:p>
    <w:p w14:paraId="3010313E" w14:textId="77777777" w:rsidR="00D23AB3" w:rsidRPr="00DD5550" w:rsidRDefault="00D23AB3" w:rsidP="00DD45D6">
      <w:pPr>
        <w:pStyle w:val="ProductList-Body"/>
        <w:numPr>
          <w:ilvl w:val="0"/>
          <w:numId w:val="7"/>
        </w:numPr>
        <w:ind w:left="810" w:hanging="270"/>
      </w:pPr>
      <w:r w:rsidRPr="00DD5550">
        <w:rPr>
          <w:szCs w:val="18"/>
        </w:rPr>
        <w:t>revendre ou redistribuer les services Microsoft Power BI ; ou</w:t>
      </w:r>
    </w:p>
    <w:p w14:paraId="783DE346" w14:textId="77777777" w:rsidR="00D23AB3" w:rsidRPr="00DD5550" w:rsidRDefault="00D23AB3" w:rsidP="00DD45D6">
      <w:pPr>
        <w:pStyle w:val="ProductList-Body"/>
        <w:numPr>
          <w:ilvl w:val="0"/>
          <w:numId w:val="7"/>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C92F05">
      <w:pPr>
        <w:pStyle w:val="ProductList-Body"/>
        <w:ind w:left="180"/>
        <w:rPr>
          <w:sz w:val="12"/>
        </w:rPr>
      </w:pPr>
    </w:p>
    <w:p w14:paraId="6355F499" w14:textId="77777777" w:rsidR="00D23AB3" w:rsidRPr="00DD5550" w:rsidRDefault="00D23AB3" w:rsidP="005E4750">
      <w:pPr>
        <w:pStyle w:val="ProductList-Body"/>
        <w:ind w:left="187"/>
      </w:pPr>
      <w:r w:rsidRPr="00DD5550">
        <w:rPr>
          <w:b/>
          <w:color w:val="0072C6"/>
          <w:szCs w:val="18"/>
        </w:rPr>
        <w:t xml:space="preserve">Accès sans SL Utilisateur </w:t>
      </w:r>
    </w:p>
    <w:p w14:paraId="7395741C" w14:textId="3A5EE885" w:rsidR="00D23AB3" w:rsidRPr="00DD5550" w:rsidRDefault="00D23AB3" w:rsidP="005E4750">
      <w:pPr>
        <w:pStyle w:val="ProductList-Body"/>
        <w:ind w:left="187"/>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w:t>
      </w:r>
    </w:p>
    <w:p w14:paraId="6F9CF22E" w14:textId="270017F7" w:rsidR="001B35A2" w:rsidRPr="00DD5550" w:rsidRDefault="001B35A2" w:rsidP="005E4750">
      <w:pPr>
        <w:pStyle w:val="ProductList-Body"/>
        <w:ind w:left="180"/>
        <w:rPr>
          <w:sz w:val="12"/>
          <w:szCs w:val="18"/>
        </w:rPr>
      </w:pPr>
    </w:p>
    <w:p w14:paraId="2350BCC1" w14:textId="77777777" w:rsidR="001B35A2" w:rsidRPr="00DD5550" w:rsidRDefault="001B35A2" w:rsidP="00C92F05">
      <w:pPr>
        <w:pStyle w:val="ProductList-Body"/>
        <w:ind w:left="187"/>
      </w:pPr>
      <w:r w:rsidRPr="00DD5550">
        <w:rPr>
          <w:b/>
          <w:color w:val="0072C6"/>
          <w:szCs w:val="18"/>
        </w:rPr>
        <w:t>Publish to Web</w:t>
      </w:r>
    </w:p>
    <w:p w14:paraId="6B65F182" w14:textId="79343D06" w:rsidR="001B35A2" w:rsidRDefault="001B35A2" w:rsidP="00C92F05">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C92F05">
      <w:pPr>
        <w:pStyle w:val="ProductList-Body"/>
        <w:ind w:left="180"/>
      </w:pPr>
    </w:p>
    <w:p w14:paraId="0E1B6B6F" w14:textId="28C3C996" w:rsidR="009D1B09" w:rsidRPr="00E35975" w:rsidRDefault="009D1B09" w:rsidP="00C92F05">
      <w:pPr>
        <w:pStyle w:val="ProductList-Body"/>
        <w:tabs>
          <w:tab w:val="clear" w:pos="158"/>
          <w:tab w:val="left" w:pos="360"/>
        </w:tabs>
        <w:rPr>
          <w:b/>
          <w:color w:val="00188F"/>
          <w:szCs w:val="18"/>
        </w:rPr>
      </w:pPr>
      <w:r>
        <w:rPr>
          <w:b/>
          <w:color w:val="00188F"/>
          <w:szCs w:val="18"/>
        </w:rPr>
        <w:t>Microsoft Power</w:t>
      </w:r>
      <w:r w:rsidR="009E213C">
        <w:rPr>
          <w:b/>
          <w:color w:val="00188F"/>
          <w:szCs w:val="18"/>
        </w:rPr>
        <w:t xml:space="preserve"> </w:t>
      </w:r>
      <w:r>
        <w:rPr>
          <w:b/>
          <w:color w:val="00188F"/>
          <w:szCs w:val="18"/>
        </w:rPr>
        <w:t>Apps</w:t>
      </w:r>
    </w:p>
    <w:p w14:paraId="4CF52C2F" w14:textId="77777777" w:rsidR="009D1B09" w:rsidRDefault="009D1B09" w:rsidP="00C92F05">
      <w:pPr>
        <w:pStyle w:val="ProductList-Body"/>
        <w:ind w:left="180"/>
        <w:rPr>
          <w:b/>
          <w:color w:val="0072C6"/>
          <w:szCs w:val="18"/>
        </w:rPr>
      </w:pPr>
      <w:r>
        <w:rPr>
          <w:b/>
          <w:color w:val="0072C6"/>
          <w:szCs w:val="18"/>
        </w:rPr>
        <w:t>Entités assujetties à des restrictions</w:t>
      </w:r>
    </w:p>
    <w:p w14:paraId="74ACDD04" w14:textId="39F5D80C" w:rsidR="009D1B09" w:rsidRDefault="009D1B09" w:rsidP="00C92F05">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86" w:history="1">
        <w:r>
          <w:rPr>
            <w:rStyle w:val="Hyperlink"/>
          </w:rPr>
          <w:t>https://go.microsoft.com/fwlink/?linkid=868812</w:t>
        </w:r>
      </w:hyperlink>
      <w:r>
        <w:t>. Le client dispose d’un accès en lecture seule à ces entités restreintes.</w:t>
      </w:r>
    </w:p>
    <w:p w14:paraId="276E1429" w14:textId="65C77C91" w:rsidR="004853C4" w:rsidRDefault="004853C4" w:rsidP="00C92F05">
      <w:pPr>
        <w:pStyle w:val="ProductList-Body"/>
        <w:ind w:left="158"/>
      </w:pPr>
    </w:p>
    <w:p w14:paraId="0B95E0E6" w14:textId="77777777" w:rsidR="004853C4" w:rsidRPr="000F48E2" w:rsidRDefault="004853C4" w:rsidP="0005569C">
      <w:pPr>
        <w:pStyle w:val="ProductList-Body"/>
        <w:ind w:left="180"/>
        <w:rPr>
          <w:b/>
          <w:color w:val="0072C6"/>
          <w:szCs w:val="18"/>
        </w:rPr>
      </w:pPr>
      <w:r>
        <w:rPr>
          <w:b/>
          <w:color w:val="0072C6"/>
          <w:szCs w:val="18"/>
        </w:rPr>
        <w:t>Utilisateurs Externes non authentifiés</w:t>
      </w:r>
    </w:p>
    <w:p w14:paraId="3102AF6D" w14:textId="3311617E" w:rsidR="004853C4" w:rsidRDefault="009E213C" w:rsidP="0005569C">
      <w:pPr>
        <w:pStyle w:val="ProductList-Body"/>
        <w:ind w:left="158"/>
      </w:pPr>
      <w:r>
        <w:t>Les Utilisateurs Externes non authentifiés par Power Apps peuvent accéder aux Portails Power sans SL Utilisateur</w:t>
      </w:r>
      <w:r w:rsidR="004853C4">
        <w:t>.</w:t>
      </w:r>
    </w:p>
    <w:p w14:paraId="661EAF0D" w14:textId="77777777" w:rsidR="00F16B55" w:rsidRPr="009445D6" w:rsidRDefault="00B95236" w:rsidP="00F16B55">
      <w:pPr>
        <w:pStyle w:val="ProductList-Body"/>
        <w:shd w:val="clear" w:color="auto" w:fill="A6A6A6" w:themeFill="background1" w:themeFillShade="A6"/>
        <w:spacing w:before="120" w:after="240"/>
        <w:jc w:val="right"/>
      </w:pPr>
      <w:hyperlink w:anchor="TabledesMatières" w:tooltip="Table des matières" w:history="1">
        <w:r w:rsidR="00F16B55">
          <w:rPr>
            <w:rStyle w:val="Hyperlink"/>
            <w:sz w:val="16"/>
            <w:szCs w:val="16"/>
          </w:rPr>
          <w:t>Table des matières</w:t>
        </w:r>
      </w:hyperlink>
      <w:r w:rsidR="00F16B55">
        <w:rPr>
          <w:sz w:val="16"/>
          <w:szCs w:val="16"/>
        </w:rPr>
        <w:t xml:space="preserve"> / </w:t>
      </w:r>
      <w:hyperlink w:anchor="ConditionsGénérales" w:tooltip="Conditions Générales" w:history="1">
        <w:r w:rsidR="00F16B55">
          <w:rPr>
            <w:rStyle w:val="Hyperlink"/>
            <w:sz w:val="16"/>
            <w:szCs w:val="16"/>
          </w:rPr>
          <w:t>Conditions générales</w:t>
        </w:r>
      </w:hyperlink>
    </w:p>
    <w:p w14:paraId="422E64A8" w14:textId="77777777" w:rsidR="00F16B55" w:rsidRPr="009445D6" w:rsidRDefault="00F16B55" w:rsidP="00F16B55">
      <w:pPr>
        <w:pStyle w:val="ProductList-Offering2Heading"/>
        <w:outlineLvl w:val="2"/>
      </w:pPr>
      <w:r>
        <w:tab/>
      </w:r>
      <w:bookmarkStart w:id="168" w:name="M365UnattendedLicense"/>
      <w:bookmarkStart w:id="169" w:name="_Toc34838460"/>
      <w:bookmarkStart w:id="170" w:name="_Toc46999493"/>
      <w:r>
        <w:t>Microsoft 365 - Unattended License (Licence sans surveillance)</w:t>
      </w:r>
      <w:bookmarkEnd w:id="168"/>
      <w:bookmarkEnd w:id="169"/>
      <w:bookmarkEnd w:id="170"/>
    </w:p>
    <w:p w14:paraId="08D86032" w14:textId="77777777" w:rsidR="00F16B55" w:rsidRPr="009445D6" w:rsidRDefault="00F16B55" w:rsidP="00F16B55">
      <w:pPr>
        <w:pStyle w:val="ProductList-Body"/>
      </w:pPr>
      <w:r>
        <w:rPr>
          <w:b/>
          <w:color w:val="00188F"/>
        </w:rPr>
        <w:t>Contrat de Niveau de Service</w:t>
      </w:r>
    </w:p>
    <w:p w14:paraId="6FEF0580" w14:textId="77777777" w:rsidR="00F16B55" w:rsidRPr="009445D6" w:rsidRDefault="00F16B55" w:rsidP="00F16B55">
      <w:pPr>
        <w:pStyle w:val="ProductList-Body"/>
      </w:pPr>
      <w:r>
        <w:t>Il n’existe aucun SLA pour Microsoft 365 - Unattended License</w:t>
      </w:r>
    </w:p>
    <w:p w14:paraId="3FB2E733" w14:textId="77777777" w:rsidR="00F16B55" w:rsidRPr="009445D6" w:rsidRDefault="00F16B55" w:rsidP="00F16B55">
      <w:pPr>
        <w:pStyle w:val="ProductList-Body"/>
      </w:pPr>
    </w:p>
    <w:p w14:paraId="4D5C785A" w14:textId="77777777" w:rsidR="00F16B55" w:rsidRPr="009445D6" w:rsidRDefault="00F16B55" w:rsidP="00F16B55">
      <w:pPr>
        <w:pStyle w:val="ProductList-Body"/>
      </w:pPr>
      <w:r>
        <w:rPr>
          <w:b/>
          <w:color w:val="00188F"/>
        </w:rPr>
        <w:t>Définitions</w:t>
      </w:r>
    </w:p>
    <w:p w14:paraId="6F81F2F4" w14:textId="77777777" w:rsidR="00F16B55" w:rsidRPr="009445D6" w:rsidRDefault="00F16B55" w:rsidP="00F16B55">
      <w:pPr>
        <w:pStyle w:val="ProductList-Body"/>
      </w:pPr>
      <w:r>
        <w:t>Par « Robotic Process Automation », autrement dit « RPA » ou « bots », on entend une application, ou tout ensemble d’applications utilisées pour saisir des données et manipuler des applications afin d’effectuer des tâches répétitives.  Les bots fonctionnent sur tout élément d’interface utilisateur de Windows 10 dans un OSE et/ou fonctionnent sur toute application de bureau dans tout OSE.</w:t>
      </w:r>
    </w:p>
    <w:p w14:paraId="5F656310" w14:textId="77777777" w:rsidR="00F16B55" w:rsidRPr="009445D6" w:rsidRDefault="00F16B55" w:rsidP="00F16B55">
      <w:pPr>
        <w:pStyle w:val="ProductList-Body"/>
      </w:pPr>
      <w:r>
        <w:t>« Unattended Bot » - Tout bot qui ne se conforme pas strictement à la définition de « Unattended Bot » est considéré comme un « Unattended Bot ».</w:t>
      </w:r>
    </w:p>
    <w:p w14:paraId="4F96481C" w14:textId="77777777" w:rsidR="00F16B55" w:rsidRPr="009445D6" w:rsidRDefault="00F16B55" w:rsidP="00F16B55">
      <w:pPr>
        <w:pStyle w:val="ProductList-Body"/>
      </w:pPr>
    </w:p>
    <w:p w14:paraId="53593835" w14:textId="77777777" w:rsidR="00F16B55" w:rsidRPr="009445D6" w:rsidRDefault="00F16B55" w:rsidP="00F16B55">
      <w:pPr>
        <w:pStyle w:val="ProductList-Body"/>
      </w:pPr>
      <w:r>
        <w:t xml:space="preserve">« Attended Bot » - Un bot avec surveillance aide une personne à automatiser ses postes de travail locaux et/ou distants. Il fonctionne en même temps que la personne sur le(s) même(s) poste(s) de travail pour accomplir des tâches répétitives et est déclenché par des actions explicites de cette personne.  </w:t>
      </w:r>
    </w:p>
    <w:p w14:paraId="1EE8C41C" w14:textId="77777777" w:rsidR="00F16B55" w:rsidRDefault="00F16B55" w:rsidP="00F16B55">
      <w:pPr>
        <w:pStyle w:val="ProductList-Body"/>
        <w:rPr>
          <w:b/>
          <w:color w:val="00188F"/>
        </w:rPr>
      </w:pPr>
    </w:p>
    <w:p w14:paraId="62B82303" w14:textId="77777777" w:rsidR="00F16B55" w:rsidRPr="009445D6" w:rsidRDefault="00F16B55" w:rsidP="00F16B55">
      <w:pPr>
        <w:pStyle w:val="ProductList-Body"/>
      </w:pPr>
      <w:r>
        <w:rPr>
          <w:b/>
          <w:color w:val="00188F"/>
        </w:rPr>
        <w:t xml:space="preserve">Droits de cession et d’usage </w:t>
      </w:r>
    </w:p>
    <w:p w14:paraId="4D540B24" w14:textId="77777777" w:rsidR="00500AFA" w:rsidRPr="00CD2AA4" w:rsidRDefault="00500AFA" w:rsidP="00500AFA">
      <w:pPr>
        <w:pStyle w:val="ProductList-Body"/>
        <w:numPr>
          <w:ilvl w:val="0"/>
          <w:numId w:val="15"/>
        </w:numPr>
        <w:tabs>
          <w:tab w:val="clear" w:pos="158"/>
        </w:tabs>
        <w:rPr>
          <w:spacing w:val="-2"/>
        </w:rPr>
      </w:pPr>
      <w:r w:rsidRPr="00CD2AA4">
        <w:rPr>
          <w:spacing w:val="-2"/>
        </w:rPr>
        <w:t xml:space="preserve">Le Client peut attribuer une licence Microsoft 365 A3/E3 - Unattended License à un robot non surveillé fonctionnant sur un matériel dédié à l'usage du Client </w:t>
      </w:r>
      <w:r w:rsidRPr="00CD2AA4">
        <w:rPr>
          <w:rStyle w:val="normaltextrun"/>
          <w:rFonts w:ascii="Calibri" w:hAnsi="Calibri" w:cs="Calibri"/>
          <w:spacing w:val="-2"/>
          <w:szCs w:val="18"/>
          <w:shd w:val="clear" w:color="auto" w:fill="FFFFFF"/>
        </w:rPr>
        <w:t>(sous réserve de la clause d'externalisation dans les conditions du produit</w:t>
      </w:r>
      <w:r w:rsidRPr="00CD2AA4">
        <w:rPr>
          <w:spacing w:val="-2"/>
        </w:rPr>
        <w:t xml:space="preserve"> situé à </w:t>
      </w:r>
      <w:hyperlink r:id="rId87" w:history="1">
        <w:r w:rsidRPr="00CD2AA4">
          <w:rPr>
            <w:rStyle w:val="Hyperlink"/>
            <w:spacing w:val="-2"/>
          </w:rPr>
          <w:t>http://go.microsoft.com/?linkid=9839207</w:t>
        </w:r>
      </w:hyperlink>
      <w:r w:rsidRPr="00CD2AA4">
        <w:rPr>
          <w:rStyle w:val="normaltextrun"/>
          <w:rFonts w:ascii="Calibri" w:hAnsi="Calibri" w:cs="Calibri"/>
          <w:spacing w:val="-2"/>
          <w:szCs w:val="18"/>
          <w:shd w:val="clear" w:color="auto" w:fill="FFFFFF"/>
        </w:rPr>
        <w:t>) ou à une machine virtuelle sur Azure</w:t>
      </w:r>
      <w:r w:rsidRPr="00CD2AA4">
        <w:rPr>
          <w:spacing w:val="-2"/>
        </w:rPr>
        <w:t>.</w:t>
      </w:r>
    </w:p>
    <w:p w14:paraId="55586ADF" w14:textId="77777777" w:rsidR="00DA350B" w:rsidRDefault="00DA350B" w:rsidP="00DA350B">
      <w:pPr>
        <w:pStyle w:val="ProductList-Body"/>
        <w:numPr>
          <w:ilvl w:val="0"/>
          <w:numId w:val="15"/>
        </w:numPr>
        <w:tabs>
          <w:tab w:val="clear" w:pos="158"/>
        </w:tabs>
      </w:pPr>
      <w:r>
        <w:t>Chaque licence Microsoft 365 A3/E3 - Unattended License (Licence sans surveillance) permet l’utilisation de la suite M365 A3/E3 dans un seul OSE physique ou virtuel pour Robotic Process Automation.</w:t>
      </w:r>
    </w:p>
    <w:p w14:paraId="3C08E0ED" w14:textId="77777777" w:rsidR="00DA350B" w:rsidRDefault="00DA350B" w:rsidP="00DA350B">
      <w:pPr>
        <w:pStyle w:val="ProductList-Body"/>
        <w:numPr>
          <w:ilvl w:val="0"/>
          <w:numId w:val="15"/>
        </w:numPr>
        <w:tabs>
          <w:tab w:val="clear" w:pos="158"/>
        </w:tabs>
      </w:pPr>
      <w:r>
        <w:t>Chaque licence Microsoft 365 A3/E3 - Unattended License (Licence sans surveillance) est autorisée pour une seule instance unique de Microsoft 365 Apps for enterprise.</w:t>
      </w:r>
    </w:p>
    <w:p w14:paraId="21256F42" w14:textId="77777777" w:rsidR="00500AFA" w:rsidRPr="00CD2AA4" w:rsidRDefault="00500AFA" w:rsidP="00500AFA">
      <w:pPr>
        <w:pStyle w:val="ProductList-Body"/>
        <w:numPr>
          <w:ilvl w:val="0"/>
          <w:numId w:val="15"/>
        </w:numPr>
        <w:tabs>
          <w:tab w:val="clear" w:pos="158"/>
        </w:tabs>
        <w:rPr>
          <w:spacing w:val="-2"/>
        </w:rPr>
      </w:pPr>
      <w:r w:rsidRPr="00CD2AA4">
        <w:rPr>
          <w:rStyle w:val="normaltextrun"/>
          <w:rFonts w:ascii="Calibri" w:hAnsi="Calibri" w:cs="Calibri"/>
          <w:spacing w:val="-2"/>
          <w:szCs w:val="18"/>
          <w:shd w:val="clear" w:color="auto" w:fill="FFFFFF"/>
        </w:rPr>
        <w:t>Les Bots auxquels est attribuée une licence Microsoft 365 A3/E3 - Unattended License peuvent accéder au bureau virtuel Windows (WVD).</w:t>
      </w:r>
      <w:r w:rsidRPr="00CD2AA4">
        <w:rPr>
          <w:rStyle w:val="eop"/>
          <w:rFonts w:ascii="Calibri" w:hAnsi="Calibri" w:cs="Calibri"/>
          <w:spacing w:val="-2"/>
          <w:szCs w:val="18"/>
          <w:shd w:val="clear" w:color="auto" w:fill="FFFFFF"/>
        </w:rPr>
        <w:t> </w:t>
      </w:r>
    </w:p>
    <w:p w14:paraId="1FE49531" w14:textId="3429EDFA" w:rsidR="00F16B55" w:rsidRPr="009445D6" w:rsidRDefault="00500AFA" w:rsidP="00500AFA">
      <w:pPr>
        <w:pStyle w:val="ProductList-Body"/>
        <w:numPr>
          <w:ilvl w:val="0"/>
          <w:numId w:val="15"/>
        </w:numPr>
        <w:tabs>
          <w:tab w:val="clear" w:pos="158"/>
        </w:tabs>
      </w:pPr>
      <w:r>
        <w:t xml:space="preserve">La réaffectation des licences pour les bots suit les mêmes règles pour les utilisateurs et les dispositifs que si le bot était un utilisateur. (Voir </w:t>
      </w:r>
      <w:hyperlink w:anchor="Gestion des licences pour les Services en Ligne" w:history="1">
        <w:r>
          <w:rPr>
            <w:rStyle w:val="Hyperlink"/>
          </w:rPr>
          <w:t>Réattribution de licence</w:t>
        </w:r>
      </w:hyperlink>
      <w:r w:rsidR="00F16B55">
        <w:t>)</w:t>
      </w:r>
    </w:p>
    <w:p w14:paraId="1F3C326C" w14:textId="77777777" w:rsidR="00F16B55" w:rsidRPr="009445D6" w:rsidRDefault="00F16B55" w:rsidP="00F16B55">
      <w:pPr>
        <w:pStyle w:val="ProductList-Body"/>
        <w:ind w:left="720"/>
      </w:pPr>
    </w:p>
    <w:p w14:paraId="636726DC" w14:textId="77777777" w:rsidR="00F16B55" w:rsidRPr="009445D6" w:rsidRDefault="00F16B55" w:rsidP="00F16B55">
      <w:pPr>
        <w:pStyle w:val="ProductList-Body"/>
      </w:pPr>
      <w:r>
        <w:rPr>
          <w:b/>
          <w:color w:val="00188F"/>
        </w:rPr>
        <w:t>Restrictions d’utilisation</w:t>
      </w:r>
    </w:p>
    <w:p w14:paraId="074AA6A8" w14:textId="77777777" w:rsidR="00F16B55" w:rsidRPr="009445D6" w:rsidRDefault="00F16B55" w:rsidP="00F16B55">
      <w:pPr>
        <w:pStyle w:val="ProductList-Body"/>
        <w:numPr>
          <w:ilvl w:val="0"/>
          <w:numId w:val="14"/>
        </w:numPr>
        <w:tabs>
          <w:tab w:val="clear" w:pos="158"/>
        </w:tabs>
      </w:pPr>
      <w:r>
        <w:t xml:space="preserve">Les bots sans surveillance ne peuvent pas créer ou reproduire des activités ou des flux de travail pour le compte d’un utilisateur ou d’un appareil sans licence. Voir </w:t>
      </w:r>
      <w:hyperlink w:anchor="Gestion des licences pour les Services en Ligne" w:history="1">
        <w:r>
          <w:rPr>
            <w:rStyle w:val="Hyperlink"/>
          </w:rPr>
          <w:t>Multiplexage</w:t>
        </w:r>
      </w:hyperlink>
      <w:r>
        <w:t>)</w:t>
      </w:r>
    </w:p>
    <w:p w14:paraId="3CD5DD44" w14:textId="0720E763" w:rsidR="00F16B55" w:rsidRPr="005A5C60" w:rsidRDefault="00F16B55" w:rsidP="00F16B55">
      <w:pPr>
        <w:pStyle w:val="ProductList-Body"/>
        <w:numPr>
          <w:ilvl w:val="0"/>
          <w:numId w:val="14"/>
        </w:numPr>
        <w:tabs>
          <w:tab w:val="clear" w:pos="158"/>
        </w:tabs>
      </w:pPr>
      <w:r>
        <w:t>Microsoft se réserve le droit de restreindre ou de désactiver les appels à l’API de Microsoft avec un préavis raisonnable, en raison d’une quantité déraisonnable de bande passante, d’un impact négatif sur la stabilité des API de Microsoft ou d’un effet négatif sur le comportement d’autres applications.</w:t>
      </w:r>
    </w:p>
    <w:bookmarkStart w:id="171" w:name="Intune"/>
    <w:p w14:paraId="017AD65E"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9C29D64" w14:textId="15ADA2E0" w:rsidR="00773D63" w:rsidRPr="00717D0C" w:rsidRDefault="0063715A" w:rsidP="00C92F05">
      <w:pPr>
        <w:pStyle w:val="ProductList-Offering2Heading"/>
        <w:outlineLvl w:val="2"/>
      </w:pPr>
      <w:bookmarkStart w:id="172" w:name="_Toc531082929"/>
      <w:bookmarkStart w:id="173" w:name="_Toc6563840"/>
      <w:bookmarkStart w:id="174" w:name="GitHubOfferings"/>
      <w:bookmarkStart w:id="175" w:name="_Toc21617061"/>
      <w:r w:rsidRPr="00B6653B">
        <w:rPr>
          <w:lang w:val="fr-FR"/>
        </w:rPr>
        <w:tab/>
      </w:r>
      <w:bookmarkStart w:id="176" w:name="_Toc46999494"/>
      <w:r w:rsidR="00773D63" w:rsidRPr="00717D0C">
        <w:t xml:space="preserve">Offres </w:t>
      </w:r>
      <w:bookmarkEnd w:id="172"/>
      <w:bookmarkEnd w:id="173"/>
      <w:r w:rsidR="00773D63" w:rsidRPr="00717D0C">
        <w:t>GitHub</w:t>
      </w:r>
      <w:bookmarkEnd w:id="174"/>
      <w:bookmarkEnd w:id="175"/>
      <w:bookmarkEnd w:id="176"/>
    </w:p>
    <w:p w14:paraId="1A1CFD5E"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88"/>
          <w:footerReference w:type="first" r:id="rId89"/>
          <w:type w:val="continuous"/>
          <w:pgSz w:w="12240" w:h="15840"/>
          <w:pgMar w:top="1440" w:right="720" w:bottom="1440" w:left="720" w:header="720" w:footer="720" w:gutter="0"/>
          <w:cols w:space="720"/>
          <w:titlePg/>
          <w:docGrid w:linePitch="360"/>
        </w:sectPr>
      </w:pPr>
    </w:p>
    <w:p w14:paraId="6530B22C"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Enterprise</w:t>
      </w:r>
    </w:p>
    <w:p w14:paraId="1830369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Actions</w:t>
      </w:r>
    </w:p>
    <w:p w14:paraId="0CAA7129" w14:textId="105384ED"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Insights</w:t>
      </w:r>
    </w:p>
    <w:p w14:paraId="3E69E678" w14:textId="77777777" w:rsidR="00F16B55" w:rsidRPr="009445D6" w:rsidRDefault="00F16B55" w:rsidP="00F16B55">
      <w:pPr>
        <w:pStyle w:val="ProductList-Body"/>
      </w:pPr>
      <w:r>
        <w:rPr>
          <w:rFonts w:asciiTheme="majorHAnsi" w:hAnsiTheme="majorHAnsi"/>
          <w:sz w:val="16"/>
          <w:szCs w:val="16"/>
        </w:rPr>
        <w:t>Laboratoire d’apprentissage GitHub pour les organisations</w:t>
      </w:r>
    </w:p>
    <w:p w14:paraId="6F1F2EF1" w14:textId="6498C5E9" w:rsidR="00F16B55" w:rsidRPr="00F16B55" w:rsidRDefault="00F16B55" w:rsidP="00C92F05">
      <w:pPr>
        <w:pStyle w:val="ProductList-Body"/>
      </w:pPr>
      <w:r>
        <w:rPr>
          <w:rFonts w:asciiTheme="majorHAnsi" w:hAnsiTheme="majorHAnsi"/>
          <w:sz w:val="16"/>
          <w:szCs w:val="16"/>
        </w:rPr>
        <w:t>GitHub One</w:t>
      </w:r>
    </w:p>
    <w:p w14:paraId="01C3D78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Advanced Security</w:t>
      </w:r>
    </w:p>
    <w:p w14:paraId="1AFC257C" w14:textId="77777777"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Packages</w:t>
      </w:r>
    </w:p>
    <w:p w14:paraId="512F771C" w14:textId="0CF97589" w:rsidR="0005569C" w:rsidRPr="00717D0C" w:rsidRDefault="0005569C" w:rsidP="00C92F05">
      <w:pPr>
        <w:pStyle w:val="ProductList-Body"/>
        <w:rPr>
          <w:rFonts w:asciiTheme="majorHAnsi" w:hAnsiTheme="majorHAnsi"/>
          <w:sz w:val="16"/>
          <w:szCs w:val="16"/>
          <w:lang w:val="en-US"/>
        </w:rPr>
        <w:sectPr w:rsidR="0005569C" w:rsidRPr="00717D0C" w:rsidSect="008C569B">
          <w:footerReference w:type="default" r:id="rId90"/>
          <w:footerReference w:type="first" r:id="rId91"/>
          <w:type w:val="continuous"/>
          <w:pgSz w:w="12240" w:h="15840"/>
          <w:pgMar w:top="1440" w:right="720" w:bottom="1440" w:left="720" w:header="720" w:footer="720" w:gutter="0"/>
          <w:cols w:num="2" w:space="720"/>
          <w:titlePg/>
          <w:docGrid w:linePitch="360"/>
        </w:sectPr>
      </w:pPr>
      <w:r w:rsidRPr="005E5AFE">
        <w:rPr>
          <w:rFonts w:asciiTheme="majorHAnsi" w:hAnsiTheme="majorHAnsi"/>
          <w:sz w:val="16"/>
          <w:szCs w:val="16"/>
          <w:lang w:val="en-US"/>
        </w:rPr>
        <w:t>GitHub Engineering Direct</w:t>
      </w:r>
    </w:p>
    <w:p w14:paraId="24F941B2" w14:textId="77777777" w:rsidR="00773D63" w:rsidRPr="00717D0C" w:rsidRDefault="00773D63" w:rsidP="00C92F05">
      <w:pPr>
        <w:pStyle w:val="ProductList-Body"/>
        <w:pBdr>
          <w:top w:val="single" w:sz="4" w:space="1" w:color="BFBFBF" w:themeColor="background1" w:themeShade="BF"/>
        </w:pBdr>
        <w:rPr>
          <w:b/>
          <w:color w:val="000000" w:themeColor="text1"/>
          <w:sz w:val="8"/>
          <w:szCs w:val="8"/>
          <w:lang w:val="en-US"/>
        </w:rPr>
      </w:pPr>
    </w:p>
    <w:p w14:paraId="095A0FF3" w14:textId="6FAB366F" w:rsidR="00773D63" w:rsidRDefault="00580C10" w:rsidP="00C92F05">
      <w:pPr>
        <w:pStyle w:val="ProductList-Body"/>
      </w:pPr>
      <w:r>
        <w:t xml:space="preserve">Les Offres GitHub sont fournies par GitHub, Inc. En utilisant les Offres GitHub, le Client accepte d’être lié par les conditions de GitHub disponibles à l’adresse </w:t>
      </w:r>
      <w:hyperlink r:id="rId92" w:history="1">
        <w:r>
          <w:rPr>
            <w:rStyle w:val="Hyperlink"/>
          </w:rPr>
          <w:t>https://aka.ms/github_terms</w:t>
        </w:r>
      </w:hyperlink>
      <w:r>
        <w:t xml:space="preserve">. Nonobstant toute stipulation contraire dans le contrat de licence en volume du Client (y compris les présentes Conditions des Services en Ligne et le DPA), la Déclaration de Confidentialité de GitHub disponible à l’adresse </w:t>
      </w:r>
      <w:hyperlink r:id="rId93" w:history="1">
        <w:r>
          <w:rPr>
            <w:rStyle w:val="Hyperlink"/>
          </w:rPr>
          <w:t>https://help.github.com/articles/github-privacy-statement/</w:t>
        </w:r>
      </w:hyperlink>
      <w:r>
        <w:t xml:space="preserve"> et l’Addenda sur la Protection des Données disponible à l’adresse </w:t>
      </w:r>
      <w:hyperlink r:id="rId94" w:history="1">
        <w:r>
          <w:rPr>
            <w:rStyle w:val="Hyperlink"/>
          </w:rPr>
          <w:t>https://aka.ms/github_terms</w:t>
        </w:r>
      </w:hyperlink>
      <w:r>
        <w:t xml:space="preserve"> s’appliqueront à l’utilisation par le Client des Offres GitHub, notamment GitHub Enterprise concédé sous licence autonome ou en tant que Visual Studio Enterprise ou Professional avec GitHub Enterprise</w:t>
      </w:r>
      <w:r w:rsidR="00773D63">
        <w:t>.</w:t>
      </w:r>
    </w:p>
    <w:p w14:paraId="5F229F4A" w14:textId="77777777" w:rsidR="00773D63" w:rsidRDefault="00773D63" w:rsidP="00C92F05">
      <w:pPr>
        <w:pStyle w:val="ProductList-Body"/>
      </w:pPr>
    </w:p>
    <w:p w14:paraId="4E45B4B2" w14:textId="77777777" w:rsidR="00773D63" w:rsidRPr="00093ADB" w:rsidRDefault="00773D63" w:rsidP="00C92F05">
      <w:pPr>
        <w:pStyle w:val="ProductList-Body"/>
        <w:tabs>
          <w:tab w:val="clear" w:pos="158"/>
          <w:tab w:val="left" w:pos="360"/>
        </w:tabs>
        <w:rPr>
          <w:b/>
          <w:color w:val="00188F"/>
        </w:rPr>
      </w:pPr>
      <w:r>
        <w:rPr>
          <w:b/>
          <w:color w:val="00188F"/>
        </w:rPr>
        <w:t>GitHub Actions et GitHub Packages</w:t>
      </w:r>
    </w:p>
    <w:p w14:paraId="6331F032" w14:textId="77777777" w:rsidR="00773D63" w:rsidRDefault="00773D63" w:rsidP="00C92F05">
      <w:pPr>
        <w:pStyle w:val="ProductList-Body"/>
      </w:pPr>
      <w:r>
        <w:t>Les Utilisateurs sous Licence du Client de GitHub Enterprise ou d'une offre incluant GitHub Enterprise peuvent accéder à GitHub Actions et à GitHub Packages acquis sous Licence par le Client et les utiliser.</w:t>
      </w:r>
    </w:p>
    <w:p w14:paraId="0DD89EB6" w14:textId="77777777" w:rsidR="00773D63" w:rsidRDefault="00773D63" w:rsidP="00C92F05">
      <w:pPr>
        <w:pStyle w:val="ProductList-Body"/>
      </w:pPr>
    </w:p>
    <w:p w14:paraId="4A4D58D9" w14:textId="77777777" w:rsidR="00773D63" w:rsidRPr="00717D0C" w:rsidRDefault="00773D63" w:rsidP="00C92F05">
      <w:pPr>
        <w:pStyle w:val="ProductList-Body"/>
        <w:tabs>
          <w:tab w:val="clear" w:pos="158"/>
          <w:tab w:val="left" w:pos="360"/>
        </w:tabs>
        <w:rPr>
          <w:b/>
          <w:color w:val="00188F"/>
          <w:lang w:val="en-US"/>
        </w:rPr>
      </w:pPr>
      <w:r w:rsidRPr="00717D0C">
        <w:rPr>
          <w:b/>
          <w:color w:val="00188F"/>
          <w:lang w:val="en-US"/>
        </w:rPr>
        <w:t>GitHub Advanced Security et GitHub Insights</w:t>
      </w:r>
    </w:p>
    <w:p w14:paraId="20D16C34" w14:textId="6E1DCA58" w:rsidR="00650745" w:rsidRDefault="00DA350B" w:rsidP="00C92F05">
      <w:pPr>
        <w:pStyle w:val="ProductList-Body"/>
      </w:pPr>
      <w:r>
        <w:t>Les Utilisateurs Titulaires d’une Licence GitHub Enterprise du Client ou d’une offre incluant GitHub Enterprise peuvent accéder à GitHub Advanced Security et à GitHub Insights et les utiliser, à condition que des SL Utilisateur GitHub Advanced Security et GitHub Insights leur soient également attribuées. Cela ne s’applique pas aux clients d’Accord de Mise en Œuvre de Solution Éducation</w:t>
      </w:r>
      <w:r w:rsidR="00650745">
        <w:t>.</w:t>
      </w:r>
    </w:p>
    <w:p w14:paraId="41833059" w14:textId="60E2B00E" w:rsidR="00F16B55" w:rsidRDefault="00F16B55" w:rsidP="00C92F05">
      <w:pPr>
        <w:pStyle w:val="ProductList-Body"/>
      </w:pPr>
    </w:p>
    <w:p w14:paraId="54E8E699" w14:textId="77777777" w:rsidR="0005569C" w:rsidRPr="005E5AFE" w:rsidRDefault="0005569C" w:rsidP="0005569C">
      <w:pPr>
        <w:pStyle w:val="ProductList-Body"/>
        <w:rPr>
          <w:b/>
          <w:color w:val="00188F"/>
          <w:lang w:val="en-US"/>
        </w:rPr>
      </w:pPr>
      <w:r w:rsidRPr="005E5AFE">
        <w:rPr>
          <w:b/>
          <w:color w:val="00188F"/>
          <w:lang w:val="en-US"/>
        </w:rPr>
        <w:t xml:space="preserve">GitHub Engineering Direct (autonome ou avec GitHub One) </w:t>
      </w:r>
    </w:p>
    <w:p w14:paraId="7388EE3C" w14:textId="05E36C81" w:rsidR="00F16B55" w:rsidRPr="001A19E0" w:rsidRDefault="0005569C" w:rsidP="0005569C">
      <w:r>
        <w:rPr>
          <w:sz w:val="18"/>
        </w:rPr>
        <w:t>GitHub One Engineering Direct est un niveau accru de support technique fourni par GitHub, Inc. L'offre GitHub Engineering Direct exige que le client dispose de Microsoft Premier ou d'un support unifié comme condition préalable. En utilisant le support technique de GitHub, le client accepte d'être lié par les conditions de GitHub disponibles à l'adresse suivante :</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F16B55">
        <w:rPr>
          <w:rFonts w:eastAsia="Times New Roman" w:cstheme="minorHAnsi"/>
          <w:sz w:val="18"/>
          <w:szCs w:val="18"/>
        </w:rPr>
        <w:t xml:space="preserve">. </w:t>
      </w:r>
    </w:p>
    <w:p w14:paraId="607E87EC"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DA350B">
      <w:pPr>
        <w:pStyle w:val="ProductList-Offering2Heading"/>
        <w:outlineLvl w:val="2"/>
        <w:rPr>
          <w:lang w:val="fr-FR"/>
        </w:rPr>
      </w:pPr>
      <w:r w:rsidRPr="008C0D45">
        <w:rPr>
          <w:lang w:val="fr-FR"/>
        </w:rPr>
        <w:tab/>
      </w:r>
      <w:bookmarkStart w:id="177" w:name="_Toc531082930"/>
      <w:bookmarkStart w:id="178" w:name="MicrosoftCloudAppSecurity"/>
      <w:bookmarkStart w:id="179" w:name="_Toc531348188"/>
      <w:bookmarkStart w:id="180" w:name="_Toc46999495"/>
      <w:r w:rsidRPr="008C0D45">
        <w:rPr>
          <w:lang w:val="fr-FR"/>
        </w:rPr>
        <w:t>Microsoft Cloud App Security</w:t>
      </w:r>
      <w:bookmarkEnd w:id="177"/>
      <w:bookmarkEnd w:id="178"/>
      <w:bookmarkEnd w:id="179"/>
      <w:bookmarkEnd w:id="180"/>
    </w:p>
    <w:p w14:paraId="6A0E9B4A" w14:textId="77777777" w:rsidR="008C0D45" w:rsidRDefault="008C0D45" w:rsidP="00C92F0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C92F0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C92F05">
      <w:pPr>
        <w:pStyle w:val="ProductList-Body"/>
        <w:tabs>
          <w:tab w:val="clear" w:pos="158"/>
          <w:tab w:val="left" w:pos="360"/>
        </w:tabs>
      </w:pPr>
    </w:p>
    <w:p w14:paraId="58A5DE68" w14:textId="77777777" w:rsidR="008C0D45" w:rsidRDefault="008C0D45" w:rsidP="00C92F05">
      <w:pPr>
        <w:pStyle w:val="ProductList-Body"/>
        <w:tabs>
          <w:tab w:val="clear" w:pos="158"/>
          <w:tab w:val="left" w:pos="360"/>
        </w:tabs>
        <w:rPr>
          <w:b/>
          <w:color w:val="00188F"/>
        </w:rPr>
      </w:pPr>
      <w:r>
        <w:rPr>
          <w:b/>
          <w:color w:val="00188F"/>
        </w:rPr>
        <w:t>Notifications</w:t>
      </w:r>
    </w:p>
    <w:p w14:paraId="6E52182A" w14:textId="61B152BE" w:rsidR="008C0D45" w:rsidRDefault="008C0D45" w:rsidP="00C92F0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5134FF7" w14:textId="77777777" w:rsidR="00980751" w:rsidRPr="00980751" w:rsidRDefault="00980751" w:rsidP="008B4952">
      <w:pPr>
        <w:pStyle w:val="ProductList-Offering2Heading"/>
        <w:keepNext/>
        <w:outlineLvl w:val="2"/>
        <w:rPr>
          <w:lang w:val="fr-FR"/>
        </w:rPr>
      </w:pPr>
      <w:r w:rsidRPr="00650745">
        <w:rPr>
          <w:lang w:val="fr-FR"/>
        </w:rPr>
        <w:tab/>
      </w:r>
      <w:bookmarkStart w:id="181" w:name="MicrosoftGraphdataconnect"/>
      <w:bookmarkStart w:id="182" w:name="_Toc3111588"/>
      <w:bookmarkStart w:id="183" w:name="_Toc46999496"/>
      <w:r w:rsidRPr="00980751">
        <w:rPr>
          <w:lang w:val="fr-FR"/>
        </w:rPr>
        <w:t>Connexion de données Microsoft Graph</w:t>
      </w:r>
      <w:bookmarkEnd w:id="181"/>
      <w:r w:rsidRPr="00980751">
        <w:rPr>
          <w:lang w:val="fr-FR"/>
        </w:rPr>
        <w:t xml:space="preserve"> pour fournisseurs de logiciels indépendants (ISV)</w:t>
      </w:r>
      <w:bookmarkEnd w:id="182"/>
      <w:bookmarkEnd w:id="183"/>
    </w:p>
    <w:p w14:paraId="10EF942B" w14:textId="77777777" w:rsidR="00980751" w:rsidRPr="00931AE7" w:rsidRDefault="00980751" w:rsidP="008B4952">
      <w:pPr>
        <w:pStyle w:val="ProductList-Body"/>
        <w:keepNext/>
        <w:tabs>
          <w:tab w:val="clear" w:pos="158"/>
          <w:tab w:val="left" w:pos="360"/>
        </w:tabs>
      </w:pPr>
      <w:r>
        <w:rPr>
          <w:b/>
          <w:color w:val="00188F"/>
        </w:rPr>
        <w:t>SL Service</w:t>
      </w:r>
    </w:p>
    <w:p w14:paraId="5213FC81" w14:textId="77777777" w:rsidR="00980751" w:rsidRPr="00931AE7" w:rsidRDefault="00980751" w:rsidP="00C92F05">
      <w:pPr>
        <w:pStyle w:val="ProductList-Body"/>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3CAB442" w14:textId="77777777" w:rsidR="00980751" w:rsidRPr="00931AE7" w:rsidRDefault="00980751" w:rsidP="00C92F05">
      <w:pPr>
        <w:pStyle w:val="ProductList-Body"/>
      </w:pPr>
    </w:p>
    <w:p w14:paraId="7272282F" w14:textId="77777777" w:rsidR="00980751" w:rsidRPr="00931AE7" w:rsidRDefault="00980751" w:rsidP="00C92F05">
      <w:pPr>
        <w:pStyle w:val="ProductList-ClauseHeading"/>
        <w:keepNext w:val="0"/>
      </w:pPr>
      <w:r>
        <w:t>Contrat de Niveau de Service</w:t>
      </w:r>
    </w:p>
    <w:p w14:paraId="207C759B" w14:textId="77777777" w:rsidR="00980751" w:rsidRPr="00931AE7" w:rsidRDefault="00980751" w:rsidP="00C92F05">
      <w:pPr>
        <w:pStyle w:val="ProductList-Body"/>
      </w:pPr>
      <w:r>
        <w:rPr>
          <w:szCs w:val="18"/>
        </w:rPr>
        <w:t>Il n’existe pas de SLA pour la connexion de données Microsoft Graph pour fournisseurs de logiciels indépendants (ISV).</w:t>
      </w:r>
    </w:p>
    <w:p w14:paraId="61B88FC0" w14:textId="77777777" w:rsidR="00980751" w:rsidRPr="00931AE7" w:rsidRDefault="00B95236"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70E8DCD" w14:textId="6067092A" w:rsidR="003F62A6" w:rsidRPr="003F62A6" w:rsidRDefault="003F62A6" w:rsidP="00C92F05">
      <w:pPr>
        <w:pStyle w:val="ProductList-Offering2Heading"/>
        <w:outlineLvl w:val="2"/>
        <w:rPr>
          <w:lang w:val="fr-FR"/>
        </w:rPr>
      </w:pPr>
      <w:r w:rsidRPr="00487776">
        <w:rPr>
          <w:lang w:val="fr-FR"/>
        </w:rPr>
        <w:tab/>
      </w:r>
      <w:bookmarkStart w:id="184" w:name="_Toc534755264"/>
      <w:bookmarkStart w:id="185" w:name="_Toc46999497"/>
      <w:r w:rsidRPr="003F62A6">
        <w:rPr>
          <w:lang w:val="fr-FR"/>
        </w:rPr>
        <w:t>Service Microsoft Healthcare Bot</w:t>
      </w:r>
      <w:bookmarkEnd w:id="184"/>
      <w:bookmarkEnd w:id="185"/>
    </w:p>
    <w:p w14:paraId="0462DF2C" w14:textId="77777777" w:rsidR="003F62A6" w:rsidRDefault="003F62A6" w:rsidP="00C92F05">
      <w:pPr>
        <w:pStyle w:val="ProductList-Body"/>
        <w:tabs>
          <w:tab w:val="clear" w:pos="158"/>
          <w:tab w:val="left" w:pos="360"/>
        </w:tabs>
        <w:rPr>
          <w:b/>
          <w:color w:val="00188F"/>
        </w:rPr>
      </w:pPr>
      <w:r>
        <w:rPr>
          <w:b/>
          <w:color w:val="00188F"/>
        </w:rPr>
        <w:t>Définitions</w:t>
      </w:r>
    </w:p>
    <w:p w14:paraId="60184B76" w14:textId="77777777" w:rsidR="003F62A6" w:rsidRDefault="003F62A6" w:rsidP="00C92F05">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C92F05">
      <w:pPr>
        <w:pStyle w:val="ProductList-Body"/>
      </w:pPr>
    </w:p>
    <w:p w14:paraId="57E0B9E5" w14:textId="77777777" w:rsidR="003F62A6" w:rsidRDefault="003F62A6" w:rsidP="008B4952">
      <w:pPr>
        <w:pStyle w:val="ProductList-Body"/>
        <w:tabs>
          <w:tab w:val="clear" w:pos="158"/>
          <w:tab w:val="left" w:pos="360"/>
        </w:tabs>
        <w:rPr>
          <w:b/>
          <w:color w:val="00188F"/>
        </w:rPr>
      </w:pPr>
      <w:r>
        <w:rPr>
          <w:b/>
          <w:color w:val="00188F"/>
        </w:rPr>
        <w:t>Obligations du Client</w:t>
      </w:r>
    </w:p>
    <w:p w14:paraId="63486BCB" w14:textId="77777777" w:rsidR="003F62A6" w:rsidRDefault="003F62A6" w:rsidP="00C92F05">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96"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C92F05">
      <w:pPr>
        <w:pStyle w:val="ProductList-Body"/>
      </w:pPr>
    </w:p>
    <w:p w14:paraId="27B4CBFE" w14:textId="77777777" w:rsidR="003F62A6" w:rsidRDefault="003F62A6" w:rsidP="00C92F05">
      <w:pPr>
        <w:pStyle w:val="ProductList-Body"/>
        <w:tabs>
          <w:tab w:val="clear" w:pos="158"/>
          <w:tab w:val="left" w:pos="360"/>
        </w:tabs>
        <w:rPr>
          <w:b/>
          <w:color w:val="00188F"/>
        </w:rPr>
      </w:pPr>
      <w:r>
        <w:rPr>
          <w:b/>
          <w:color w:val="00188F"/>
        </w:rPr>
        <w:t>Restrictions d’utilisation</w:t>
      </w:r>
    </w:p>
    <w:p w14:paraId="5E028BBD" w14:textId="77777777" w:rsidR="003F62A6" w:rsidRPr="00917344" w:rsidRDefault="003F62A6" w:rsidP="00C92F05">
      <w:pPr>
        <w:pStyle w:val="ProductList-Body"/>
      </w:pPr>
      <w:r>
        <w:t>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MICROSOFT HEALTHCARE BOT. LE CLIENT EST SEUL RESPONSABLE DE LA CONCEPTION, DU DÉVELOPPEMENT ET DE LA MISE EN ŒUVRE DE L'APPLICATION HEALTHCARE BOT CLIENT ET DE FOURNIR AUX UTILISATEURS FINAUX D'AVERTISSEMENTS APPROPRIÉS RELATIFS À L'UTILISATION DE L'APPLICATION HEALTHCARE BOT CLIENT. LE CLIENT EST SEUL RESPONSABLE EN CAS DE DÉCÈS OU DE PRÉJUDICES CORPORELS SUSCEPTIBLES DE DÉCOULER DE SON UTILISATION DU SERVICE MICROSOFT HEALTHCARE BOT AVEC L'APPLICATION HEALTHCARE BOT CLIENT, Y COMPRIS (SANS LIMITATION) TOUTES BLESSURES ÉVENTUELLES DES UTILISATEURS FINAUX.</w:t>
      </w:r>
    </w:p>
    <w:p w14:paraId="0CC7DC87" w14:textId="77777777" w:rsidR="00487776" w:rsidRDefault="00B9523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27B8997" w14:textId="5338173A" w:rsidR="00D23AB3" w:rsidRPr="00B6653B" w:rsidRDefault="00D23AB3" w:rsidP="00C92F05">
      <w:pPr>
        <w:pStyle w:val="ProductList-Offering2Heading"/>
        <w:outlineLvl w:val="2"/>
        <w:rPr>
          <w:lang w:val="fr-FR"/>
        </w:rPr>
      </w:pPr>
      <w:r w:rsidRPr="00B6653B">
        <w:rPr>
          <w:lang w:val="fr-FR"/>
        </w:rPr>
        <w:tab/>
      </w:r>
      <w:bookmarkStart w:id="186" w:name="_Toc476230944"/>
      <w:bookmarkStart w:id="187" w:name="_Toc46999498"/>
      <w:r w:rsidRPr="00B6653B">
        <w:rPr>
          <w:lang w:val="fr-FR"/>
        </w:rPr>
        <w:t>Microsoft Intune</w:t>
      </w:r>
      <w:bookmarkEnd w:id="186"/>
      <w:bookmarkEnd w:id="187"/>
    </w:p>
    <w:p w14:paraId="585A2026" w14:textId="77777777" w:rsidR="00D23AB3" w:rsidRPr="00A8327A" w:rsidRDefault="00D23AB3" w:rsidP="00C92F05">
      <w:pPr>
        <w:pStyle w:val="ProductList-Body"/>
        <w:rPr>
          <w:rFonts w:asciiTheme="majorHAnsi" w:hAnsiTheme="majorHAnsi"/>
          <w:sz w:val="16"/>
          <w:szCs w:val="16"/>
        </w:rPr>
        <w:sectPr w:rsidR="00D23AB3" w:rsidRPr="00A8327A" w:rsidSect="00CE2E89">
          <w:footerReference w:type="default" r:id="rId97"/>
          <w:footerReference w:type="first" r:id="rId98"/>
          <w:type w:val="continuous"/>
          <w:pgSz w:w="12240" w:h="15840"/>
          <w:pgMar w:top="1440" w:right="720" w:bottom="1440" w:left="720" w:header="720" w:footer="720" w:gutter="0"/>
          <w:cols w:space="720"/>
          <w:titlePg/>
          <w:docGrid w:linePitch="360"/>
        </w:sectPr>
      </w:pPr>
    </w:p>
    <w:bookmarkEnd w:id="171"/>
    <w:p w14:paraId="77FCC744"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C92F05">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9286868" w:rsidR="00D66BB0" w:rsidRPr="00A8327A" w:rsidRDefault="00D66BB0" w:rsidP="00C92F05">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Microsoft Intune pour </w:t>
      </w:r>
      <w:bookmarkStart w:id="188" w:name="_Hlk43279350"/>
      <w:r w:rsidR="00D908E5">
        <w:rPr>
          <w:rFonts w:asciiTheme="majorHAnsi" w:hAnsiTheme="majorHAnsi"/>
          <w:sz w:val="16"/>
          <w:szCs w:val="16"/>
        </w:rPr>
        <w:t>Microsoft Endpoint</w:t>
      </w:r>
      <w:bookmarkEnd w:id="188"/>
      <w:r w:rsidR="00D908E5">
        <w:rPr>
          <w:rFonts w:asciiTheme="majorHAnsi" w:hAnsiTheme="majorHAnsi"/>
          <w:sz w:val="16"/>
          <w:szCs w:val="16"/>
        </w:rPr>
        <w:t xml:space="preserve"> </w:t>
      </w:r>
      <w:r>
        <w:rPr>
          <w:rFonts w:asciiTheme="majorHAnsi" w:hAnsiTheme="majorHAnsi"/>
          <w:sz w:val="16"/>
          <w:szCs w:val="16"/>
        </w:rPr>
        <w:t>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C92F05">
      <w:pPr>
        <w:pStyle w:val="ProductList-Body"/>
        <w:tabs>
          <w:tab w:val="clear" w:pos="158"/>
          <w:tab w:val="left" w:pos="360"/>
        </w:tabs>
      </w:pPr>
      <w:r w:rsidRPr="00DD5550">
        <w:rPr>
          <w:b/>
          <w:color w:val="00188F"/>
        </w:rPr>
        <w:t>Avis</w:t>
      </w:r>
    </w:p>
    <w:p w14:paraId="389AB83C" w14:textId="45ADC973" w:rsidR="00D23AB3" w:rsidRPr="00DD5550" w:rsidRDefault="00D23AB3" w:rsidP="00C92F05">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484F3312" w14:textId="77777777" w:rsidR="008B4952" w:rsidRDefault="008B4952" w:rsidP="00C92F05">
      <w:pPr>
        <w:pStyle w:val="ProductList-Body"/>
        <w:tabs>
          <w:tab w:val="clear" w:pos="158"/>
          <w:tab w:val="left" w:pos="180"/>
        </w:tabs>
        <w:rPr>
          <w:b/>
          <w:color w:val="00188F"/>
        </w:rPr>
      </w:pPr>
    </w:p>
    <w:p w14:paraId="47B0F841" w14:textId="25339E5E" w:rsidR="00D66BB0" w:rsidRPr="00A8327A" w:rsidRDefault="00D66BB0" w:rsidP="00C92F05">
      <w:pPr>
        <w:pStyle w:val="ProductList-Body"/>
        <w:tabs>
          <w:tab w:val="clear" w:pos="158"/>
          <w:tab w:val="left" w:pos="180"/>
        </w:tabs>
        <w:rPr>
          <w:b/>
          <w:color w:val="00188F"/>
        </w:rPr>
      </w:pPr>
      <w:r>
        <w:rPr>
          <w:b/>
          <w:color w:val="00188F"/>
        </w:rPr>
        <w:t>Gestion de Dispositifs et d'Applications</w:t>
      </w:r>
    </w:p>
    <w:p w14:paraId="6B309FDD" w14:textId="6EE77118" w:rsidR="00D66BB0" w:rsidRDefault="008B4952" w:rsidP="00C92F05">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 Si l'application Intune Company Portal est utilisée pour gérer des appareils, les termes de l'OST qui s'appliquent aux Services en ligne Microsoft Intune (tels que définis dans le tableau des Services en ligne de base dans l'Annexe 1 - Avis) s'appliquent à l'utilisation de l'application Intune Company Portal. Les engagements de Microsoft relatifs à Intune Company Portal App ne s'étendent pas au traitement des données, aux politiques ou aux pratiques des prestataires tiers de plateformes mobiles sur lesquelles Intune Company Portal App fonctionne (par exemple, Apple, Google</w:t>
      </w:r>
      <w:r w:rsidR="00D66BB0">
        <w:t>.</w:t>
      </w:r>
    </w:p>
    <w:p w14:paraId="02ECE9D9" w14:textId="77777777" w:rsidR="00D66BB0" w:rsidRPr="00612EFD" w:rsidRDefault="00D66BB0" w:rsidP="00C92F05">
      <w:pPr>
        <w:pStyle w:val="ProductList-Body"/>
        <w:rPr>
          <w:b/>
          <w:bCs/>
          <w:color w:val="00188F"/>
        </w:rPr>
      </w:pPr>
      <w:r>
        <w:rPr>
          <w:b/>
          <w:bCs/>
          <w:color w:val="00188F"/>
        </w:rPr>
        <w:t>Microsoft Intune pour Dispositifs</w:t>
      </w:r>
    </w:p>
    <w:p w14:paraId="55D3DE6E" w14:textId="77777777" w:rsidR="00D66BB0" w:rsidRPr="00A8327A" w:rsidRDefault="00D66BB0" w:rsidP="00C92F05">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189" w:name="_Hlk521486116"/>
      <w:r>
        <w:t>Les applications qui sont généralement associées à des utilisateurs spécifiques, comme Outlook et OneDrive, ne peuvent pas être utilisée dans le cadre de ce service.</w:t>
      </w:r>
      <w:bookmarkEnd w:id="189"/>
    </w:p>
    <w:p w14:paraId="24C9947E" w14:textId="77777777" w:rsidR="00AA1F22" w:rsidRPr="00500AFA" w:rsidRDefault="00AA1F22" w:rsidP="00C92F05">
      <w:pPr>
        <w:pStyle w:val="ProductList-Body"/>
        <w:tabs>
          <w:tab w:val="clear" w:pos="158"/>
          <w:tab w:val="left" w:pos="180"/>
        </w:tabs>
        <w:rPr>
          <w:b/>
          <w:bCs/>
          <w:szCs w:val="18"/>
        </w:rPr>
      </w:pPr>
    </w:p>
    <w:p w14:paraId="64527AE4" w14:textId="77777777" w:rsidR="00AA1F22" w:rsidRPr="00DD5550" w:rsidRDefault="00AA1F22" w:rsidP="00C92F05">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C92F05">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500AFA" w:rsidRDefault="00AA1F22" w:rsidP="00C92F05">
      <w:pPr>
        <w:pStyle w:val="ProductList-Body"/>
        <w:tabs>
          <w:tab w:val="clear" w:pos="158"/>
          <w:tab w:val="left" w:pos="180"/>
        </w:tabs>
        <w:rPr>
          <w:b/>
          <w:bCs/>
          <w:szCs w:val="18"/>
        </w:rPr>
      </w:pPr>
    </w:p>
    <w:p w14:paraId="7A1BA4E4" w14:textId="6E04542D" w:rsidR="00AA1F22" w:rsidRPr="00DD5550" w:rsidRDefault="00AA1F22" w:rsidP="00500AFA">
      <w:pPr>
        <w:pStyle w:val="ProductList-Body"/>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C92F05">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99" w:history="1">
        <w:r w:rsidRPr="00DD5550">
          <w:rPr>
            <w:rStyle w:val="Hyperlink"/>
          </w:rPr>
          <w:t>http://go.microsoft.com/?linkid=9839206</w:t>
        </w:r>
      </w:hyperlink>
      <w:hyperlink w:history="1"/>
      <w:r w:rsidRPr="00DD5550">
        <w:t>.</w:t>
      </w:r>
    </w:p>
    <w:p w14:paraId="1BFEEE40" w14:textId="77777777" w:rsidR="00AA1F22" w:rsidRPr="00500AFA" w:rsidRDefault="00AA1F22" w:rsidP="00C92F05">
      <w:pPr>
        <w:pStyle w:val="ProductList-Body"/>
        <w:tabs>
          <w:tab w:val="clear" w:pos="158"/>
          <w:tab w:val="left" w:pos="180"/>
        </w:tabs>
        <w:rPr>
          <w:szCs w:val="18"/>
        </w:rPr>
      </w:pPr>
    </w:p>
    <w:p w14:paraId="1E06C4D9" w14:textId="77777777" w:rsidR="00AA1F22" w:rsidRPr="00DD5550" w:rsidRDefault="00AA1F22" w:rsidP="00C92F05">
      <w:pPr>
        <w:pStyle w:val="ProductList-Body"/>
        <w:tabs>
          <w:tab w:val="clear" w:pos="158"/>
          <w:tab w:val="left" w:pos="180"/>
        </w:tabs>
      </w:pPr>
      <w:r w:rsidRPr="00DD5550">
        <w:rPr>
          <w:b/>
          <w:color w:val="00188F"/>
        </w:rPr>
        <w:t>Technologie SQL Server et tests d’évaluation</w:t>
      </w:r>
    </w:p>
    <w:p w14:paraId="04BA8A22" w14:textId="77777777" w:rsidR="00AA1F22" w:rsidRPr="00DD5550" w:rsidRDefault="00AA1F22" w:rsidP="008B495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190" w:name="_Toc453946633"/>
    <w:bookmarkStart w:id="191"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2D39D9">
      <w:pPr>
        <w:pStyle w:val="ProductList-Offering2Heading"/>
        <w:outlineLvl w:val="2"/>
        <w:rPr>
          <w:lang w:val="fr-FR"/>
        </w:rPr>
      </w:pPr>
      <w:r w:rsidRPr="00B6653B">
        <w:rPr>
          <w:lang w:val="fr-FR"/>
        </w:rPr>
        <w:tab/>
      </w:r>
      <w:bookmarkStart w:id="192" w:name="_Toc46999499"/>
      <w:r w:rsidR="00496631" w:rsidRPr="00B6653B">
        <w:rPr>
          <w:lang w:val="fr-FR"/>
        </w:rPr>
        <w:t>Microsoft Learning</w:t>
      </w:r>
      <w:bookmarkEnd w:id="190"/>
      <w:bookmarkEnd w:id="191"/>
      <w:bookmarkEnd w:id="192"/>
    </w:p>
    <w:bookmarkEnd w:id="154"/>
    <w:p w14:paraId="3C9AC915" w14:textId="77777777" w:rsidR="00496631" w:rsidRPr="00B6653B" w:rsidRDefault="00496631" w:rsidP="002D39D9">
      <w:pPr>
        <w:pStyle w:val="ProductList-ClauseHeading"/>
        <w:keepNext w:val="0"/>
      </w:pPr>
      <w:r w:rsidRPr="00B6653B">
        <w:t>Microsoft Learning E-Reference Library</w:t>
      </w:r>
    </w:p>
    <w:p w14:paraId="1920F3C3" w14:textId="77777777" w:rsidR="00496631" w:rsidRPr="00DD5550" w:rsidRDefault="00496631" w:rsidP="002D39D9">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500AFA" w:rsidRDefault="00496631" w:rsidP="002D39D9">
      <w:pPr>
        <w:pStyle w:val="ProductList-Body"/>
        <w:rPr>
          <w:szCs w:val="18"/>
        </w:rPr>
      </w:pPr>
    </w:p>
    <w:p w14:paraId="0F3F697A" w14:textId="77777777" w:rsidR="00496631" w:rsidRPr="00DD5550" w:rsidRDefault="00496631" w:rsidP="002D39D9">
      <w:pPr>
        <w:pStyle w:val="ProductList-ClauseHeading"/>
        <w:keepNext w:val="0"/>
      </w:pPr>
      <w:r w:rsidRPr="00DD5550">
        <w:t xml:space="preserve">SL Service </w:t>
      </w:r>
      <w:bookmarkStart w:id="193" w:name="_Toc451949072"/>
      <w:r w:rsidRPr="00DD5550">
        <w:t>Microsoft Learning Imagine Academy</w:t>
      </w:r>
      <w:bookmarkEnd w:id="193"/>
    </w:p>
    <w:p w14:paraId="0EBE34BB" w14:textId="77777777" w:rsidR="00496631" w:rsidRPr="00DD5550" w:rsidRDefault="00496631" w:rsidP="002D39D9">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500AFA" w:rsidRDefault="00496631" w:rsidP="002D39D9">
      <w:pPr>
        <w:pStyle w:val="ProductList-Body"/>
        <w:rPr>
          <w:szCs w:val="18"/>
        </w:rPr>
      </w:pPr>
    </w:p>
    <w:p w14:paraId="50B0EFF6" w14:textId="77777777" w:rsidR="00496631" w:rsidRPr="00DD5550" w:rsidRDefault="00496631" w:rsidP="002D39D9">
      <w:pPr>
        <w:pStyle w:val="ProductList-ClauseHeading"/>
        <w:keepNext w:val="0"/>
      </w:pPr>
      <w:r w:rsidRPr="00DD5550">
        <w:t>Directives du Programme Microsoft Learning Imagine Academy</w:t>
      </w:r>
    </w:p>
    <w:p w14:paraId="2EF29586" w14:textId="77777777" w:rsidR="00496631" w:rsidRPr="00DD5550" w:rsidRDefault="00496631" w:rsidP="002D39D9">
      <w:pPr>
        <w:pStyle w:val="ProductList-Body"/>
      </w:pPr>
      <w:r w:rsidRPr="00DD5550">
        <w:t xml:space="preserve">Les directives du programme Imagine Academy, disponibles à l’adresse </w:t>
      </w:r>
      <w:hyperlink r:id="rId100"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500AFA" w:rsidRDefault="00496631" w:rsidP="002D39D9">
      <w:pPr>
        <w:pStyle w:val="ProductList-Body"/>
        <w:rPr>
          <w:szCs w:val="18"/>
        </w:rPr>
      </w:pPr>
    </w:p>
    <w:p w14:paraId="745FA6F9" w14:textId="77777777" w:rsidR="00496631" w:rsidRPr="00DD5550" w:rsidRDefault="00496631" w:rsidP="008B4952">
      <w:pPr>
        <w:pStyle w:val="ProductList-ClauseHeading"/>
        <w:keepNext w:val="0"/>
      </w:pPr>
      <w:r w:rsidRPr="00DD5550">
        <w:t>Avantages tiers du Programme Microsoft Learning Imagine Academy</w:t>
      </w:r>
    </w:p>
    <w:p w14:paraId="1495A542" w14:textId="77777777" w:rsidR="00496631" w:rsidRPr="00DD5550" w:rsidRDefault="00496631" w:rsidP="002D39D9">
      <w:pPr>
        <w:pStyle w:val="ProductList-Body"/>
      </w:pPr>
      <w:r w:rsidRPr="00DD5550">
        <w:t>Les avantages du programme peuvent uniquement être utilisés par le corps enseignant, le personnel et les étudiants actuellement inscrits dans un établissement sous licence.</w:t>
      </w:r>
    </w:p>
    <w:bookmarkEnd w:id="155"/>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2D39D9">
      <w:pPr>
        <w:pStyle w:val="ProductList-Offering2Heading"/>
        <w:outlineLvl w:val="2"/>
        <w:rPr>
          <w:lang w:val="fr-FR"/>
        </w:rPr>
      </w:pPr>
      <w:r w:rsidRPr="00650745">
        <w:rPr>
          <w:lang w:val="fr-FR"/>
        </w:rPr>
        <w:tab/>
      </w:r>
      <w:bookmarkStart w:id="194" w:name="MicrosoftSearchinBing"/>
      <w:bookmarkStart w:id="195" w:name="_Toc3111592"/>
      <w:bookmarkStart w:id="196" w:name="_Toc46999500"/>
      <w:r w:rsidRPr="00650745">
        <w:rPr>
          <w:lang w:val="fr-FR"/>
        </w:rPr>
        <w:t>Microsoft Search dans Bing</w:t>
      </w:r>
      <w:bookmarkEnd w:id="194"/>
      <w:bookmarkEnd w:id="195"/>
      <w:bookmarkEnd w:id="196"/>
    </w:p>
    <w:p w14:paraId="6921AA35" w14:textId="77777777" w:rsidR="00B84A96" w:rsidRDefault="00B84A96" w:rsidP="002D39D9">
      <w:pPr>
        <w:pStyle w:val="ProductList-Body"/>
        <w:tabs>
          <w:tab w:val="clear" w:pos="158"/>
          <w:tab w:val="left" w:pos="360"/>
        </w:tabs>
        <w:rPr>
          <w:b/>
          <w:color w:val="00188F"/>
        </w:rPr>
      </w:pPr>
      <w:r>
        <w:rPr>
          <w:b/>
          <w:color w:val="00188F"/>
        </w:rPr>
        <w:t>Microsoft Search dans Bing</w:t>
      </w:r>
    </w:p>
    <w:p w14:paraId="4B8BA3CC" w14:textId="77777777" w:rsidR="00B84A96" w:rsidRDefault="00B84A96" w:rsidP="002D39D9">
      <w:pPr>
        <w:pStyle w:val="ProductList-Body"/>
      </w:pPr>
      <w:r>
        <w:t>« Microsoft Search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2D39D9">
      <w:pPr>
        <w:pStyle w:val="ProductList-Body"/>
      </w:pPr>
    </w:p>
    <w:p w14:paraId="649F978C" w14:textId="77777777" w:rsidR="00980751" w:rsidRPr="00931AE7" w:rsidRDefault="00980751" w:rsidP="00DA350B">
      <w:pPr>
        <w:pStyle w:val="ProductList-Body"/>
      </w:pPr>
      <w:r>
        <w:rPr>
          <w:b/>
          <w:color w:val="00188F"/>
        </w:rPr>
        <w:t>Protection des données personnelles Microsoft Search dans Bing</w:t>
      </w:r>
    </w:p>
    <w:p w14:paraId="5985CD72" w14:textId="20100AEC" w:rsidR="00980751" w:rsidRDefault="00580C10" w:rsidP="008B4952">
      <w:pPr>
        <w:pStyle w:val="ProductList-Body"/>
        <w:keepNext/>
      </w:pPr>
      <w:r>
        <w:t xml:space="preserve">Lorsqu’un utilisateur saisit une requête de recherche dans Microsoft Search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présentes Conditions des Services en Ligne et le DPA s’appliquent uniquement à Microsoft Search dans Bing. La Déclaration de Confidentialité située à l’adresse </w:t>
      </w:r>
      <w:hyperlink r:id="rId101" w:history="1">
        <w:r>
          <w:rPr>
            <w:rStyle w:val="Hyperlink"/>
          </w:rPr>
          <w:t>https://go.microsoft.com/fwlink/?LinkId=521839</w:t>
        </w:r>
      </w:hyperlink>
      <w:r>
        <w:t xml:space="preserve"> s’applique à la recherche publique sur Bing.com</w:t>
      </w:r>
      <w:r w:rsidR="00980751">
        <w:t xml:space="preserve">. </w:t>
      </w:r>
    </w:p>
    <w:p w14:paraId="227FC100" w14:textId="394D3C28" w:rsidR="00500AFA" w:rsidRDefault="00B95236" w:rsidP="00500AFA">
      <w:pPr>
        <w:pStyle w:val="ProductList-Body"/>
        <w:shd w:val="clear" w:color="auto" w:fill="A6A6A6" w:themeFill="background1" w:themeFillShade="A6"/>
        <w:spacing w:before="120" w:after="240"/>
        <w:jc w:val="right"/>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509EC007" w14:textId="77777777" w:rsidR="00500AFA" w:rsidRPr="009C1170" w:rsidRDefault="00500AFA" w:rsidP="00500AFA">
      <w:pPr>
        <w:pStyle w:val="ProductList-Offering2Heading"/>
        <w:outlineLvl w:val="2"/>
      </w:pPr>
      <w:r>
        <w:tab/>
      </w:r>
      <w:bookmarkStart w:id="197" w:name="MicosoftThreatProtection"/>
      <w:bookmarkStart w:id="198" w:name="_Toc37676519"/>
      <w:bookmarkStart w:id="199" w:name="_Toc46999501"/>
      <w:r>
        <w:t>Protection Microsoft contre les menaces</w:t>
      </w:r>
      <w:bookmarkEnd w:id="197"/>
      <w:bookmarkEnd w:id="198"/>
      <w:bookmarkEnd w:id="199"/>
    </w:p>
    <w:p w14:paraId="7539AC00" w14:textId="77777777" w:rsidR="00500AFA" w:rsidRDefault="00500AFA" w:rsidP="00500AFA">
      <w:pPr>
        <w:pStyle w:val="ProductList-Body"/>
        <w:tabs>
          <w:tab w:val="clear" w:pos="158"/>
          <w:tab w:val="left" w:pos="360"/>
        </w:tabs>
        <w:rPr>
          <w:b/>
          <w:color w:val="00188F"/>
        </w:rPr>
      </w:pPr>
      <w:r>
        <w:rPr>
          <w:b/>
          <w:color w:val="00188F"/>
        </w:rPr>
        <w:t>Maintenance des données.</w:t>
      </w:r>
    </w:p>
    <w:p w14:paraId="297C74D6" w14:textId="14430AC6" w:rsidR="00500AFA" w:rsidRPr="00931AE7" w:rsidRDefault="00500AFA" w:rsidP="002D39D9">
      <w:pPr>
        <w:pStyle w:val="ProductList-Body"/>
      </w:pPr>
      <w:r>
        <w:t>Microsoft Threat Protection intègre les données du client provenant d'autres services en ligne, notamment Microsoft Defender Advanced Threat Protection, Office 365 Advanced Threat Protection, Microsoft Cloud Application Security, Azure Advanced Threat Protection, Azure Active Directory et d'autres services en ligne tels que configurés par le client, le cas échéant (collectivement aux fins de la présente disposition « services d'entrée MTP »). Une fois que les données clients des services d'entrée MTP sont intégrées dans Microsoft Threat Protection, seules les dispositions de l'OST et du DPA applicables à Microsoft Threat Protection s'appliquent à ces données.</w:t>
      </w:r>
    </w:p>
    <w:p w14:paraId="39A94368" w14:textId="2D8BD1DC" w:rsidR="00026A58" w:rsidRPr="00026A58" w:rsidRDefault="00B95236"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tab/>
      </w:r>
      <w:bookmarkStart w:id="200" w:name="_Toc457466455"/>
      <w:bookmarkStart w:id="201" w:name="_Toc46999502"/>
      <w:r w:rsidR="00FA4665">
        <w:rPr>
          <w:lang w:val="fr-FR"/>
        </w:rPr>
        <w:t>Minecraft</w:t>
      </w:r>
      <w:r w:rsidR="00FA4665" w:rsidRPr="00FA4665">
        <w:rPr>
          <w:lang w:val="fr-FR"/>
        </w:rPr>
        <w:t>: Education Edition</w:t>
      </w:r>
      <w:bookmarkEnd w:id="200"/>
      <w:bookmarkEnd w:id="201"/>
    </w:p>
    <w:p w14:paraId="667BE04E" w14:textId="0B670F8B" w:rsidR="00FA4665" w:rsidRDefault="00776380" w:rsidP="002D39D9">
      <w:pPr>
        <w:pStyle w:val="ProductList-Body"/>
        <w:tabs>
          <w:tab w:val="clear" w:pos="158"/>
          <w:tab w:val="left" w:pos="360"/>
        </w:tabs>
        <w:rPr>
          <w:b/>
          <w:color w:val="00188F"/>
        </w:rPr>
      </w:pPr>
      <w:r>
        <w:rPr>
          <w:b/>
          <w:color w:val="00188F"/>
        </w:rPr>
        <w:t>Notifications</w:t>
      </w:r>
    </w:p>
    <w:p w14:paraId="39590C91" w14:textId="1E7BDF0F" w:rsidR="00FA4665" w:rsidRPr="00AB267B" w:rsidRDefault="00FA4665" w:rsidP="002D39D9">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B95236" w:rsidP="002D39D9">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500AFA">
      <w:pPr>
        <w:pStyle w:val="ProductList-Offering2Heading"/>
        <w:rPr>
          <w:lang w:val="fr-FR"/>
        </w:rPr>
      </w:pPr>
      <w:r>
        <w:rPr>
          <w:lang w:val="fr-FR"/>
        </w:rPr>
        <w:tab/>
      </w:r>
      <w:bookmarkStart w:id="202" w:name="_Toc46999503"/>
      <w:r w:rsidR="00581CDB" w:rsidRPr="00604CF0">
        <w:rPr>
          <w:lang w:val="fr-FR"/>
        </w:rPr>
        <w:t>Office 365 Developer</w:t>
      </w:r>
      <w:bookmarkEnd w:id="202"/>
    </w:p>
    <w:p w14:paraId="5B0F2979" w14:textId="77777777" w:rsidR="00581CDB" w:rsidRPr="00DD5550" w:rsidRDefault="00581CDB" w:rsidP="002D39D9">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2D39D9">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2D39D9">
      <w:pPr>
        <w:pStyle w:val="ProductList-Body"/>
        <w:tabs>
          <w:tab w:val="clear" w:pos="158"/>
          <w:tab w:val="left" w:pos="180"/>
        </w:tabs>
        <w:rPr>
          <w:sz w:val="14"/>
        </w:rPr>
      </w:pPr>
    </w:p>
    <w:p w14:paraId="6DDC9EA3" w14:textId="77777777" w:rsidR="00581CDB" w:rsidRPr="00DD5550" w:rsidRDefault="00581CDB" w:rsidP="00773D63">
      <w:pPr>
        <w:pStyle w:val="ProductList-Body"/>
        <w:tabs>
          <w:tab w:val="clear" w:pos="158"/>
          <w:tab w:val="left" w:pos="180"/>
        </w:tabs>
      </w:pPr>
      <w:r w:rsidRPr="00DD5550">
        <w:rPr>
          <w:b/>
          <w:color w:val="00188F"/>
        </w:rPr>
        <w:t>Utilisateurs finaux d’Office 365 Developer</w:t>
      </w:r>
    </w:p>
    <w:p w14:paraId="43BEB7C5" w14:textId="77777777" w:rsidR="00581CDB" w:rsidRPr="00DD5550" w:rsidRDefault="00581CDB" w:rsidP="00773D63">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B9523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2A08E8DC" w:rsidR="00496631" w:rsidRPr="00B6653B" w:rsidRDefault="00496631" w:rsidP="002D39D9">
      <w:pPr>
        <w:pStyle w:val="ProductList-Offering2Heading"/>
        <w:outlineLvl w:val="2"/>
        <w:rPr>
          <w:lang w:val="fr-FR"/>
        </w:rPr>
      </w:pPr>
      <w:r w:rsidRPr="00B6653B">
        <w:rPr>
          <w:lang w:val="fr-FR"/>
        </w:rPr>
        <w:tab/>
      </w:r>
      <w:bookmarkStart w:id="203" w:name="_Toc13858401"/>
      <w:bookmarkStart w:id="204" w:name="_Toc46999504"/>
      <w:r w:rsidR="00300B8E">
        <w:t>Microsoft Defender - Protection avancée contre les menaces</w:t>
      </w:r>
      <w:bookmarkEnd w:id="203"/>
      <w:bookmarkEnd w:id="204"/>
    </w:p>
    <w:p w14:paraId="4D3B478A" w14:textId="77777777" w:rsidR="00496631" w:rsidRPr="00903BB7" w:rsidRDefault="00496631" w:rsidP="002D39D9">
      <w:pPr>
        <w:pStyle w:val="ProductList-Body"/>
      </w:pPr>
      <w:r>
        <w:rPr>
          <w:b/>
          <w:color w:val="00188F"/>
        </w:rPr>
        <w:t>Conservation des données</w:t>
      </w:r>
    </w:p>
    <w:p w14:paraId="775FD607" w14:textId="58677BC1" w:rsidR="005B1BD1" w:rsidRPr="00BA2331" w:rsidRDefault="00580C10" w:rsidP="002D39D9">
      <w:pPr>
        <w:pStyle w:val="ProductList-Body"/>
      </w:pPr>
      <w:r>
        <w:t>Microsoft Defender - Protection avancée contre les menaces ne contient pas de Données Client extractibles ; par conséquent, les conditions des DPA relatives à l’extraction de Données Client ne s’appliquent pas</w:t>
      </w:r>
      <w:r w:rsidR="005B1BD1">
        <w:t xml:space="preserve">. </w:t>
      </w:r>
    </w:p>
    <w:p w14:paraId="7A44993E" w14:textId="77777777" w:rsidR="00487776" w:rsidRDefault="00B9523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102"/>
          <w:footerReference w:type="first" r:id="rId103"/>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5" w:name="Attachment1"/>
      <w:bookmarkStart w:id="206" w:name="_Toc46999505"/>
      <w:r>
        <w:t xml:space="preserve">Annexe 1 – </w:t>
      </w:r>
      <w:bookmarkEnd w:id="205"/>
      <w:r w:rsidR="000E171E">
        <w:t>Notifications</w:t>
      </w:r>
      <w:bookmarkEnd w:id="206"/>
    </w:p>
    <w:p w14:paraId="75B66B7B" w14:textId="77777777" w:rsidR="00580C10" w:rsidRDefault="00580C10" w:rsidP="00580C10">
      <w:pPr>
        <w:pStyle w:val="ProductList-Offering1Heading"/>
      </w:pPr>
      <w:bookmarkStart w:id="207" w:name="_Toc27047360"/>
      <w:bookmarkStart w:id="208" w:name="_Toc46999506"/>
      <w:r>
        <w:t>Services en Ligne exclus du DPA</w:t>
      </w:r>
      <w:bookmarkEnd w:id="207"/>
      <w:bookmarkEnd w:id="208"/>
    </w:p>
    <w:p w14:paraId="30590CFA" w14:textId="77777777" w:rsidR="00DA350B" w:rsidRDefault="00DA350B" w:rsidP="00DA350B">
      <w:pPr>
        <w:pStyle w:val="ProductList-Body"/>
      </w:pPr>
      <w:r>
        <w:t xml:space="preserve">Les conditions du DPA ne s’appliquent pas à : Plateforme Bing Maps Mobile Asset Management, Bing Maps Transactions and Users, Services Recherche Bing, Cognitive Services dans des conteneurs installés sur le matériel dédié du Client, Offres GitHub, LinkedIn Sales Navigator, Azure Stack Hub, connexion de données Microsoft Graph pour fournisseurs de logiciels indépendants (ISV), Microsoft Genomics et Visual Studio App Center Test. Chacun de ces Services en Ligne est régi par les conditions de protection des données personnelles et de sécurité dans les </w:t>
      </w:r>
      <w:hyperlink w:anchor="ConditionsSpécifiquesAuServiceEnLigne" w:tooltip="Conditions spécifiques aux Services en Ligne" w:history="1">
        <w:r>
          <w:rPr>
            <w:color w:val="0563C1" w:themeColor="hyperlink"/>
            <w:u w:val="single"/>
          </w:rPr>
          <w:t>Conditions spécifiques aux Services en Ligne</w:t>
        </w:r>
      </w:hyperlink>
      <w:r>
        <w:t xml:space="preserve"> spécifiques.</w:t>
      </w:r>
    </w:p>
    <w:p w14:paraId="63539F65" w14:textId="77777777" w:rsidR="00DA350B" w:rsidRDefault="00DA350B" w:rsidP="00DA350B">
      <w:pPr>
        <w:pStyle w:val="ProductList-Body"/>
      </w:pPr>
    </w:p>
    <w:p w14:paraId="1A16D7F6" w14:textId="77777777" w:rsidR="00DA350B" w:rsidRDefault="00DA350B" w:rsidP="00DA350B">
      <w:pPr>
        <w:pStyle w:val="ProductList-ClauseHeading"/>
        <w:keepNext w:val="0"/>
      </w:pPr>
      <w:r>
        <w:t>Conditions du DPA Exclusions Géographiques</w:t>
      </w:r>
    </w:p>
    <w:p w14:paraId="724640C5" w14:textId="7967ABEA" w:rsidR="00580C10" w:rsidRDefault="00DA350B" w:rsidP="00DA350B">
      <w:pPr>
        <w:pStyle w:val="ProductList-Body"/>
      </w:pPr>
      <w:r>
        <w:t>Pour les services en ligne Dynamics 365 et Plateforme Power, les conditions spécifiques du DPA, telles que notées dans l’annexe A, indiquent que « Microsoft stocke des copies des Données du Client et des procédures de récupération de données dans un endroit différent de celui où se trouve l’équipement informatique principal traitant les Données du Client ». ne s’appliquent pas aux zones géographiques suivantes : Émirats arabes unis et Afrique du Sud</w:t>
      </w:r>
      <w:r w:rsidR="00580C10">
        <w:t>.</w:t>
      </w:r>
    </w:p>
    <w:p w14:paraId="0C2FC5C6" w14:textId="77777777" w:rsidR="00580C10" w:rsidRPr="00133E27" w:rsidRDefault="00B95236"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1FC2E851" w14:textId="77777777" w:rsidR="00580C10" w:rsidRDefault="00580C10" w:rsidP="00580C10">
      <w:pPr>
        <w:pStyle w:val="ProductList-Offering1Heading"/>
      </w:pPr>
      <w:bookmarkStart w:id="209" w:name="_Toc27047361"/>
      <w:bookmarkStart w:id="210" w:name="_Toc46999507"/>
      <w:bookmarkStart w:id="211" w:name="CoreOnlineServices"/>
      <w:r>
        <w:t>Services en Ligne Core</w:t>
      </w:r>
      <w:bookmarkEnd w:id="209"/>
      <w:bookmarkEnd w:id="210"/>
    </w:p>
    <w:bookmarkEnd w:id="211"/>
    <w:p w14:paraId="1357256C" w14:textId="77777777" w:rsidR="00580C10" w:rsidRPr="00FC2D52" w:rsidRDefault="00580C10" w:rsidP="00580C10">
      <w:pPr>
        <w:pStyle w:val="ProductList-Body"/>
      </w:pPr>
      <w:r>
        <w:t>Le terme « Services en Ligne Core » s’applique uniquement aux services du tableau ci-dessous, à l’exclusion de toute Évaluation.</w:t>
      </w:r>
    </w:p>
    <w:p w14:paraId="11436A57" w14:textId="77777777" w:rsidR="00580C10" w:rsidRDefault="00580C10" w:rsidP="00580C10">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80C10" w14:paraId="32598FC1" w14:textId="77777777" w:rsidTr="00580C10">
        <w:trPr>
          <w:tblHeader/>
        </w:trPr>
        <w:tc>
          <w:tcPr>
            <w:tcW w:w="10800" w:type="dxa"/>
            <w:gridSpan w:val="2"/>
            <w:shd w:val="clear" w:color="auto" w:fill="0072C6"/>
          </w:tcPr>
          <w:p w14:paraId="625357BB" w14:textId="77777777" w:rsidR="00580C10" w:rsidRPr="00231971" w:rsidRDefault="00580C10" w:rsidP="00580C10">
            <w:pPr>
              <w:pStyle w:val="ProductList-Body"/>
              <w:spacing w:before="20" w:after="20"/>
              <w:rPr>
                <w:color w:val="FFFFFF" w:themeColor="background1"/>
                <w:sz w:val="16"/>
                <w:szCs w:val="16"/>
              </w:rPr>
            </w:pPr>
            <w:r>
              <w:rPr>
                <w:color w:val="FFFFFF" w:themeColor="background1"/>
                <w:sz w:val="16"/>
                <w:szCs w:val="16"/>
              </w:rPr>
              <w:t>Services en Ligne</w:t>
            </w:r>
          </w:p>
        </w:tc>
      </w:tr>
      <w:tr w:rsidR="008B4952" w14:paraId="4E810A3E" w14:textId="77777777" w:rsidTr="00580C10">
        <w:tc>
          <w:tcPr>
            <w:tcW w:w="2610" w:type="dxa"/>
            <w:vAlign w:val="center"/>
          </w:tcPr>
          <w:p w14:paraId="30ECAB64" w14:textId="3AF3DCB4" w:rsidR="008B4952" w:rsidRPr="00231971" w:rsidRDefault="008B4952" w:rsidP="008B4952">
            <w:pPr>
              <w:pStyle w:val="ProductList-Body"/>
              <w:spacing w:line="190" w:lineRule="exact"/>
              <w:rPr>
                <w:sz w:val="16"/>
                <w:szCs w:val="16"/>
              </w:rPr>
            </w:pPr>
            <w:r>
              <w:rPr>
                <w:sz w:val="16"/>
                <w:szCs w:val="16"/>
              </w:rPr>
              <w:t>Microsoft Dynamics 365 Core Services</w:t>
            </w:r>
          </w:p>
        </w:tc>
        <w:tc>
          <w:tcPr>
            <w:tcW w:w="8190" w:type="dxa"/>
          </w:tcPr>
          <w:p w14:paraId="0277F1B9" w14:textId="581C539B" w:rsidR="008B4952" w:rsidRPr="00231971" w:rsidRDefault="008B4952" w:rsidP="008B4952">
            <w:pPr>
              <w:pStyle w:val="ProductList-Body"/>
              <w:spacing w:line="190" w:lineRule="exact"/>
              <w:rPr>
                <w:sz w:val="16"/>
                <w:szCs w:val="16"/>
              </w:rPr>
            </w:pPr>
            <w:r w:rsidRPr="00C629A7">
              <w:rPr>
                <w:spacing w:val="-2"/>
                <w:sz w:val="16"/>
                <w:szCs w:val="16"/>
              </w:rPr>
              <w:t>Les services suivants, chacun en tant que service autonome ou inclus dans un plan ou une application Dynamics 365 :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et Dynamics 365 Sales Professional. Dynamics 365 Core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Core Services.</w:t>
            </w:r>
          </w:p>
        </w:tc>
      </w:tr>
      <w:tr w:rsidR="008B4952" w14:paraId="7D53891F" w14:textId="77777777" w:rsidTr="00580C10">
        <w:tc>
          <w:tcPr>
            <w:tcW w:w="2610" w:type="dxa"/>
            <w:vAlign w:val="center"/>
          </w:tcPr>
          <w:p w14:paraId="4772C3AB" w14:textId="49653B7A" w:rsidR="008B4952" w:rsidRPr="00231971" w:rsidRDefault="008B4952" w:rsidP="008B4952">
            <w:pPr>
              <w:pStyle w:val="ProductList-Body"/>
              <w:spacing w:line="190" w:lineRule="exact"/>
              <w:rPr>
                <w:sz w:val="16"/>
                <w:szCs w:val="16"/>
              </w:rPr>
            </w:pPr>
            <w:r>
              <w:rPr>
                <w:rFonts w:ascii="Calibri" w:eastAsia="Times New Roman" w:hAnsi="Calibri" w:cs="Calibri"/>
                <w:sz w:val="16"/>
                <w:szCs w:val="16"/>
              </w:rPr>
              <w:t>Services Office 365 </w:t>
            </w:r>
          </w:p>
        </w:tc>
        <w:tc>
          <w:tcPr>
            <w:tcW w:w="8190" w:type="dxa"/>
          </w:tcPr>
          <w:p w14:paraId="18C94B1E" w14:textId="76506560" w:rsidR="008B4952" w:rsidRPr="00231971" w:rsidRDefault="008B4952" w:rsidP="008B4952">
            <w:pPr>
              <w:pStyle w:val="ProductList-Body"/>
              <w:spacing w:line="190" w:lineRule="exact"/>
              <w:rPr>
                <w:sz w:val="16"/>
                <w:szCs w:val="16"/>
              </w:rPr>
            </w:pPr>
            <w:r>
              <w:rPr>
                <w:rFonts w:ascii="Calibri" w:eastAsia="Times New Roman" w:hAnsi="Calibri" w:cs="Calibri"/>
                <w:sz w:val="16"/>
                <w:szCs w:val="16"/>
              </w:rPr>
              <w:t xml:space="preserve">Les services suivants, chacun en tant que service autonome ou inclus dans un plan ou une suite Office 365 : Gestionnaire de conformité, </w:t>
            </w:r>
            <w:r>
              <w:rPr>
                <w:rStyle w:val="normaltextrun"/>
                <w:rFonts w:ascii="Calibri" w:hAnsi="Calibri" w:cs="Calibri"/>
                <w:sz w:val="16"/>
                <w:szCs w:val="16"/>
              </w:rPr>
              <w:t>Cortana</w:t>
            </w:r>
            <w:r>
              <w:rPr>
                <w:rFonts w:ascii="Calibri" w:eastAsia="Times New Roman" w:hAnsi="Calibri" w:cs="Calibri"/>
                <w:sz w:val="16"/>
                <w:szCs w:val="16"/>
              </w:rPr>
              <w:t>, Customer Lockbox, Archivage Exchange Online, Exchange Online Protection, Exchange Online, Microsoft Bookings, Microsoft Forms, Microsoft MyAnalytics, Planificateur Microsoft, Microsoft StaffHub, Microsoft Stream, Microsoft Teams (notamment réservations, les listes et les équipes), Microsoft To-Do, Office 365 - Protection avancée contre les menaces, Office 365 Video, Office pour le Web, OneDrive Entreprise, Project Online (excepté Roadmap et Project pour le web), SharePoint Online, Skype Entreprise Online, Sway, Tableau blanc, Yammer Entreprise et, pour Kaizala Pro, les groupes organisationnels du Client gérés via le portail d’administration et les conversations entre deux membres de l’organisation du Client. Les Services Office 365 n’incluent pas les applications Microsoft 365 pour les entreprises,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DA350B" w14:paraId="0103A2A0" w14:textId="77777777" w:rsidTr="00580C10">
        <w:tc>
          <w:tcPr>
            <w:tcW w:w="2610" w:type="dxa"/>
            <w:vAlign w:val="center"/>
          </w:tcPr>
          <w:p w14:paraId="08C0788E" w14:textId="0B00A9F9" w:rsidR="00DA350B" w:rsidRPr="00231971" w:rsidRDefault="00DA350B" w:rsidP="00DA350B">
            <w:pPr>
              <w:pStyle w:val="ProductList-Body"/>
              <w:spacing w:line="190" w:lineRule="exact"/>
              <w:rPr>
                <w:sz w:val="16"/>
                <w:szCs w:val="16"/>
              </w:rPr>
            </w:pPr>
            <w:r>
              <w:rPr>
                <w:sz w:val="16"/>
                <w:szCs w:val="16"/>
              </w:rPr>
              <w:t>Microsoft Azure Core Services</w:t>
            </w:r>
          </w:p>
        </w:tc>
        <w:tc>
          <w:tcPr>
            <w:tcW w:w="8190" w:type="dxa"/>
          </w:tcPr>
          <w:p w14:paraId="5ADD90AA" w14:textId="1FF4EC0D" w:rsidR="00DA350B" w:rsidRPr="00564BBB" w:rsidRDefault="00DA350B" w:rsidP="00DA350B">
            <w:pPr>
              <w:pStyle w:val="ProductList-Body"/>
              <w:spacing w:line="190" w:lineRule="exact"/>
              <w:rPr>
                <w:spacing w:val="-2"/>
                <w:sz w:val="16"/>
                <w:szCs w:val="16"/>
              </w:rPr>
            </w:pPr>
            <w:r>
              <w:rPr>
                <w:sz w:val="16"/>
                <w:szCs w:val="16"/>
              </w:rPr>
              <w:t xml:space="preserve">Gestion des API, App Service (API Apps, Logic Apps, Mobile Apps, Web Apps), Application Gateway, Application Insights, Automation, Azure Active Directory, API Azure pour FHIR, Azure Cache pour Redis, Azure Container Registry (ACR), Azure Container Service, Azure Cosmos DB (anciennement DocumentDB), Azure Database pour MySQL, Azure Database pour PostgreSQL, Azure Databricks, Azure DevOps Services, Azure DevTest Labs, Azure DNS, Azure Information Protection (y compris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(anciennement Operational Insights), Azure Machine Learning Studio, Media Services, Portail Microsoft Azure,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et VPN Gateway </w:t>
            </w:r>
          </w:p>
        </w:tc>
      </w:tr>
      <w:tr w:rsidR="00580C10" w14:paraId="0B49EE74" w14:textId="77777777" w:rsidTr="00580C10">
        <w:tc>
          <w:tcPr>
            <w:tcW w:w="2610" w:type="dxa"/>
            <w:vAlign w:val="center"/>
          </w:tcPr>
          <w:p w14:paraId="038297F0" w14:textId="77777777" w:rsidR="00580C10" w:rsidRPr="00231971" w:rsidRDefault="00580C10" w:rsidP="00580C10">
            <w:pPr>
              <w:pStyle w:val="ProductList-Body"/>
              <w:spacing w:line="190" w:lineRule="exact"/>
              <w:rPr>
                <w:sz w:val="16"/>
                <w:szCs w:val="16"/>
              </w:rPr>
            </w:pPr>
            <w:r>
              <w:rPr>
                <w:sz w:val="16"/>
                <w:szCs w:val="16"/>
              </w:rPr>
              <w:t>Microsoft Cloud App Security</w:t>
            </w:r>
          </w:p>
        </w:tc>
        <w:tc>
          <w:tcPr>
            <w:tcW w:w="8190" w:type="dxa"/>
          </w:tcPr>
          <w:p w14:paraId="440B946D" w14:textId="77777777" w:rsidR="00580C10" w:rsidRPr="00231971" w:rsidRDefault="00580C10" w:rsidP="00580C10">
            <w:pPr>
              <w:pStyle w:val="ProductList-Body"/>
              <w:spacing w:line="190" w:lineRule="exact"/>
              <w:rPr>
                <w:sz w:val="16"/>
                <w:szCs w:val="16"/>
              </w:rPr>
            </w:pPr>
            <w:r>
              <w:rPr>
                <w:sz w:val="16"/>
                <w:szCs w:val="16"/>
              </w:rPr>
              <w:t>La partie service cloud de Microsoft Cloud App Security.</w:t>
            </w:r>
          </w:p>
        </w:tc>
      </w:tr>
      <w:tr w:rsidR="00580C10" w14:paraId="590CE361" w14:textId="77777777" w:rsidTr="00580C10">
        <w:tc>
          <w:tcPr>
            <w:tcW w:w="2610" w:type="dxa"/>
            <w:vAlign w:val="center"/>
          </w:tcPr>
          <w:p w14:paraId="2E4D8BFE" w14:textId="77777777" w:rsidR="00580C10" w:rsidRPr="00231971" w:rsidRDefault="00580C10" w:rsidP="00580C10">
            <w:pPr>
              <w:pStyle w:val="ProductList-Body"/>
              <w:spacing w:line="190" w:lineRule="exact"/>
              <w:rPr>
                <w:sz w:val="16"/>
                <w:szCs w:val="16"/>
              </w:rPr>
            </w:pPr>
            <w:r>
              <w:rPr>
                <w:sz w:val="16"/>
                <w:szCs w:val="16"/>
              </w:rPr>
              <w:t>Services en Ligne Microsoft Intune</w:t>
            </w:r>
          </w:p>
        </w:tc>
        <w:tc>
          <w:tcPr>
            <w:tcW w:w="8190" w:type="dxa"/>
          </w:tcPr>
          <w:p w14:paraId="70005D6C" w14:textId="77777777" w:rsidR="00580C10" w:rsidRPr="00231971" w:rsidRDefault="00580C10" w:rsidP="00580C10">
            <w:pPr>
              <w:pStyle w:val="ProductList-Body"/>
              <w:spacing w:line="190" w:lineRule="exact"/>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8B4952" w14:paraId="779E6097" w14:textId="77777777" w:rsidTr="00580C10">
        <w:tc>
          <w:tcPr>
            <w:tcW w:w="2610" w:type="dxa"/>
            <w:vAlign w:val="center"/>
          </w:tcPr>
          <w:p w14:paraId="5E7BF6D9" w14:textId="58146B36" w:rsidR="008B4952" w:rsidRPr="00231971" w:rsidRDefault="008B4952" w:rsidP="008B4952">
            <w:pPr>
              <w:pStyle w:val="ProductList-Body"/>
              <w:spacing w:line="190" w:lineRule="exact"/>
              <w:rPr>
                <w:sz w:val="16"/>
                <w:szCs w:val="16"/>
              </w:rPr>
            </w:pPr>
            <w:r>
              <w:rPr>
                <w:sz w:val="16"/>
                <w:szCs w:val="16"/>
              </w:rPr>
              <w:t>Principaux Services de la Plateforme Microsoft Power</w:t>
            </w:r>
          </w:p>
        </w:tc>
        <w:tc>
          <w:tcPr>
            <w:tcW w:w="8190" w:type="dxa"/>
          </w:tcPr>
          <w:p w14:paraId="54B9D147" w14:textId="1ED45B2D" w:rsidR="008B4952" w:rsidRPr="00231971" w:rsidRDefault="008B4952" w:rsidP="008B4952">
            <w:pPr>
              <w:pStyle w:val="ProductList-Body"/>
              <w:spacing w:line="190" w:lineRule="exact"/>
              <w:rPr>
                <w:sz w:val="16"/>
                <w:szCs w:val="16"/>
              </w:rPr>
            </w:pPr>
            <w:r>
              <w:rPr>
                <w:sz w:val="16"/>
                <w:szCs w:val="16"/>
              </w:rPr>
              <w:t>Les services suivants, chacun en tant que service autonome ou inclus dans un plan ou une suite Office 365 ou Microsoft Dynamics 365 : Microsoft Power BI, Microsoft Power Apps, Microsoft Power Automate. et Microsoft Virtual Agents. Les principaux services de la Plateforme Microsoft Power excluent l'ensemble des logiciels client, y compris, sans s'y limiter, Power BI Report Server, les applications mobiles Power BI, PowerApps et les applications mobiles Microsoft Power Automate, Power BI Desktop et Power Apps Studio.</w:t>
            </w:r>
          </w:p>
        </w:tc>
      </w:tr>
      <w:tr w:rsidR="00580C10" w14:paraId="3127E598" w14:textId="77777777" w:rsidTr="00580C10">
        <w:tc>
          <w:tcPr>
            <w:tcW w:w="2610" w:type="dxa"/>
            <w:vAlign w:val="center"/>
          </w:tcPr>
          <w:p w14:paraId="11EC6BDB" w14:textId="77777777" w:rsidR="00580C10" w:rsidRPr="00231971" w:rsidRDefault="00580C10" w:rsidP="00580C10">
            <w:pPr>
              <w:pStyle w:val="ProductList-Body"/>
              <w:spacing w:line="190" w:lineRule="exact"/>
              <w:rPr>
                <w:sz w:val="16"/>
                <w:szCs w:val="16"/>
              </w:rPr>
            </w:pPr>
            <w:r>
              <w:rPr>
                <w:sz w:val="16"/>
                <w:szCs w:val="16"/>
              </w:rPr>
              <w:t>Services Microsoft Defender - Protection avancée contre les menaces</w:t>
            </w:r>
          </w:p>
        </w:tc>
        <w:tc>
          <w:tcPr>
            <w:tcW w:w="8190" w:type="dxa"/>
          </w:tcPr>
          <w:p w14:paraId="35F272B9" w14:textId="77777777" w:rsidR="00580C10" w:rsidRPr="00231971" w:rsidRDefault="00580C10" w:rsidP="00580C10">
            <w:pPr>
              <w:pStyle w:val="ProductList-Body"/>
              <w:spacing w:line="190" w:lineRule="exact"/>
              <w:rPr>
                <w:sz w:val="16"/>
                <w:szCs w:val="16"/>
              </w:rPr>
            </w:pPr>
            <w:r>
              <w:rPr>
                <w:sz w:val="16"/>
                <w:szCs w:val="16"/>
              </w:rPr>
              <w:t>Les parties de service cloud suivantes de Microsoft Defender - Protection avancée contre les menaces : Attack Surface Reduction, Next Generation Protection, Endpoint Detection &amp; Response, Auto Investigation &amp; Remediation, Threat &amp; Vulnerability Management et SmartScreen.</w:t>
            </w:r>
          </w:p>
        </w:tc>
      </w:tr>
      <w:tr w:rsidR="00500AFA" w14:paraId="428B7A28" w14:textId="77777777" w:rsidTr="00580C10">
        <w:tc>
          <w:tcPr>
            <w:tcW w:w="2610" w:type="dxa"/>
            <w:vAlign w:val="center"/>
          </w:tcPr>
          <w:p w14:paraId="47210741" w14:textId="668D9CEB" w:rsidR="00500AFA" w:rsidRDefault="00500AFA" w:rsidP="00500AFA">
            <w:pPr>
              <w:pStyle w:val="ProductList-Body"/>
              <w:spacing w:line="190" w:lineRule="exact"/>
              <w:rPr>
                <w:sz w:val="16"/>
                <w:szCs w:val="16"/>
              </w:rPr>
            </w:pPr>
            <w:r>
              <w:rPr>
                <w:sz w:val="16"/>
                <w:szCs w:val="16"/>
              </w:rPr>
              <w:t>Protection Microsoft contre les menaces</w:t>
            </w:r>
          </w:p>
        </w:tc>
        <w:tc>
          <w:tcPr>
            <w:tcW w:w="8190" w:type="dxa"/>
          </w:tcPr>
          <w:p w14:paraId="59202DD7" w14:textId="61C9E31F" w:rsidR="00500AFA" w:rsidRDefault="00500AFA" w:rsidP="00500AFA">
            <w:pPr>
              <w:pStyle w:val="ProductList-Body"/>
              <w:spacing w:line="190" w:lineRule="exact"/>
              <w:rPr>
                <w:sz w:val="16"/>
                <w:szCs w:val="16"/>
              </w:rPr>
            </w:pPr>
            <w:r>
              <w:rPr>
                <w:sz w:val="16"/>
                <w:szCs w:val="16"/>
              </w:rPr>
              <w:t>La partie service cloud de Microsoft Threat Protection.</w:t>
            </w:r>
          </w:p>
        </w:tc>
      </w:tr>
    </w:tbl>
    <w:p w14:paraId="629FCF82" w14:textId="77777777" w:rsidR="00580C10" w:rsidRDefault="00580C10" w:rsidP="00580C10">
      <w:pPr>
        <w:pStyle w:val="ProductList-Body"/>
        <w:spacing w:line="120" w:lineRule="exact"/>
      </w:pPr>
    </w:p>
    <w:p w14:paraId="27E89F85" w14:textId="77777777" w:rsidR="00580C10" w:rsidRPr="00645D88" w:rsidRDefault="00580C10" w:rsidP="00DA350B">
      <w:pPr>
        <w:pStyle w:val="ProductList-ClauseHeading"/>
        <w:keepNext w:val="0"/>
        <w:rPr>
          <w:rFonts w:cstheme="minorHAnsi"/>
          <w:szCs w:val="18"/>
        </w:rPr>
      </w:pPr>
      <w:r>
        <w:rPr>
          <w:rFonts w:cstheme="minorHAnsi"/>
          <w:szCs w:val="18"/>
        </w:rPr>
        <w:t>Stratégies et Pratiques de Sécurité des Services en Ligne Core.</w:t>
      </w:r>
    </w:p>
    <w:p w14:paraId="223C7D5F" w14:textId="77777777" w:rsidR="00580C10" w:rsidRPr="00930C5D" w:rsidRDefault="00580C10" w:rsidP="00580C10">
      <w:pPr>
        <w:pStyle w:val="ProductList-Body"/>
      </w:pPr>
      <w:r>
        <w:t xml:space="preserve">En plus des pratiques et stratégies de sécurité pour les Services en Ligne dans le DPA, chaque Service en Ligne Core respecte également les normes et les cadres de contrôle indiqués dans le tableau ci-dessous et met en œuvre et maintient les mesures de sécurité énoncées à </w:t>
      </w:r>
      <w:hyperlink w:anchor="Annexe B_MesuresSécurité" w:tooltip="Annexe B" w:history="1">
        <w:r>
          <w:t>l’Annexe A</w:t>
        </w:r>
      </w:hyperlink>
      <w:r>
        <w:t xml:space="preserve"> du DPA pour la protection des Données du Client.</w:t>
      </w:r>
    </w:p>
    <w:p w14:paraId="05A26701" w14:textId="77777777" w:rsidR="00580C10" w:rsidRDefault="00580C10" w:rsidP="00580C10">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580C10" w:rsidRPr="00C62FB6" w14:paraId="394A1241" w14:textId="77777777" w:rsidTr="00580C10">
        <w:trPr>
          <w:trHeight w:val="184"/>
          <w:tblHeader/>
          <w:jc w:val="center"/>
        </w:trPr>
        <w:tc>
          <w:tcPr>
            <w:tcW w:w="5395" w:type="dxa"/>
            <w:shd w:val="clear" w:color="auto" w:fill="0072C6"/>
            <w:vAlign w:val="center"/>
          </w:tcPr>
          <w:p w14:paraId="42563B66"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Service en Ligne</w:t>
            </w:r>
          </w:p>
        </w:tc>
        <w:tc>
          <w:tcPr>
            <w:tcW w:w="2637" w:type="dxa"/>
            <w:shd w:val="clear" w:color="auto" w:fill="0072C6"/>
            <w:vAlign w:val="center"/>
          </w:tcPr>
          <w:p w14:paraId="01318E14"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1 Type II</w:t>
            </w:r>
          </w:p>
        </w:tc>
        <w:tc>
          <w:tcPr>
            <w:tcW w:w="2768" w:type="dxa"/>
            <w:shd w:val="clear" w:color="auto" w:fill="0072C6"/>
            <w:vAlign w:val="center"/>
          </w:tcPr>
          <w:p w14:paraId="65243675"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2 Type II</w:t>
            </w:r>
          </w:p>
        </w:tc>
      </w:tr>
      <w:tr w:rsidR="00580C10" w:rsidRPr="00C62FB6" w14:paraId="4BA6FEC1" w14:textId="77777777" w:rsidTr="00580C10">
        <w:trPr>
          <w:trHeight w:val="272"/>
          <w:jc w:val="center"/>
        </w:trPr>
        <w:tc>
          <w:tcPr>
            <w:tcW w:w="5395" w:type="dxa"/>
            <w:vAlign w:val="center"/>
          </w:tcPr>
          <w:p w14:paraId="69AB0E32" w14:textId="77777777" w:rsidR="00580C10" w:rsidRPr="00231971" w:rsidRDefault="00580C10" w:rsidP="00580C10">
            <w:pPr>
              <w:pStyle w:val="ProductList-Body"/>
              <w:rPr>
                <w:sz w:val="16"/>
                <w:szCs w:val="16"/>
              </w:rPr>
            </w:pPr>
            <w:r>
              <w:rPr>
                <w:sz w:val="16"/>
                <w:szCs w:val="16"/>
              </w:rPr>
              <w:t>Services Office 365</w:t>
            </w:r>
          </w:p>
        </w:tc>
        <w:tc>
          <w:tcPr>
            <w:tcW w:w="2637" w:type="dxa"/>
            <w:vAlign w:val="center"/>
          </w:tcPr>
          <w:p w14:paraId="624C720C"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29C0270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7901EAF" w14:textId="77777777" w:rsidTr="00580C10">
        <w:trPr>
          <w:trHeight w:val="272"/>
          <w:jc w:val="center"/>
        </w:trPr>
        <w:tc>
          <w:tcPr>
            <w:tcW w:w="5395" w:type="dxa"/>
            <w:vAlign w:val="center"/>
          </w:tcPr>
          <w:p w14:paraId="60881491" w14:textId="77777777" w:rsidR="00580C10" w:rsidRPr="00231971" w:rsidRDefault="00580C10" w:rsidP="00580C10">
            <w:pPr>
              <w:pStyle w:val="ProductList-Body"/>
              <w:rPr>
                <w:sz w:val="16"/>
                <w:szCs w:val="16"/>
              </w:rPr>
            </w:pPr>
            <w:r>
              <w:rPr>
                <w:sz w:val="16"/>
                <w:szCs w:val="16"/>
              </w:rPr>
              <w:t>Microsoft Dynamics 365 Core Services</w:t>
            </w:r>
          </w:p>
        </w:tc>
        <w:tc>
          <w:tcPr>
            <w:tcW w:w="2637" w:type="dxa"/>
            <w:vAlign w:val="center"/>
          </w:tcPr>
          <w:p w14:paraId="5F89F270" w14:textId="0DA40D2A"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A26A4E1" w14:textId="6999B196"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06D70274" w14:textId="77777777" w:rsidTr="00580C10">
        <w:trPr>
          <w:trHeight w:val="272"/>
          <w:jc w:val="center"/>
        </w:trPr>
        <w:tc>
          <w:tcPr>
            <w:tcW w:w="5395" w:type="dxa"/>
            <w:vAlign w:val="center"/>
          </w:tcPr>
          <w:p w14:paraId="7EF5FC55" w14:textId="77777777" w:rsidR="00580C10" w:rsidRPr="00231971" w:rsidRDefault="00580C10" w:rsidP="00580C10">
            <w:pPr>
              <w:pStyle w:val="ProductList-Body"/>
              <w:rPr>
                <w:sz w:val="16"/>
                <w:szCs w:val="16"/>
              </w:rPr>
            </w:pPr>
            <w:r>
              <w:rPr>
                <w:sz w:val="16"/>
                <w:szCs w:val="16"/>
              </w:rPr>
              <w:t>Microsoft Azure Core Services</w:t>
            </w:r>
          </w:p>
        </w:tc>
        <w:tc>
          <w:tcPr>
            <w:tcW w:w="2637" w:type="dxa"/>
            <w:vAlign w:val="center"/>
          </w:tcPr>
          <w:p w14:paraId="3DDE4423" w14:textId="05BAF6EE" w:rsidR="00580C10" w:rsidRPr="004C41FC" w:rsidRDefault="00580C10" w:rsidP="00580C10">
            <w:pPr>
              <w:pStyle w:val="ProductList-Body"/>
            </w:pPr>
            <w:r>
              <w:rPr>
                <w:color w:val="000000" w:themeColor="text1"/>
                <w:sz w:val="16"/>
                <w:szCs w:val="16"/>
              </w:rPr>
              <w:t>Vari</w:t>
            </w:r>
            <w:r w:rsidR="00AF670A">
              <w:rPr>
                <w:color w:val="000000" w:themeColor="text1"/>
                <w:sz w:val="16"/>
                <w:szCs w:val="16"/>
              </w:rPr>
              <w:t>e</w:t>
            </w:r>
            <w:r>
              <w:rPr>
                <w:color w:val="000000" w:themeColor="text1"/>
                <w:sz w:val="16"/>
                <w:szCs w:val="16"/>
              </w:rPr>
              <w:t>*</w:t>
            </w:r>
          </w:p>
        </w:tc>
        <w:tc>
          <w:tcPr>
            <w:tcW w:w="2768" w:type="dxa"/>
            <w:vAlign w:val="center"/>
          </w:tcPr>
          <w:p w14:paraId="12E8C4EA" w14:textId="483EC393" w:rsidR="00580C10" w:rsidRPr="00231971" w:rsidRDefault="00580C10" w:rsidP="00580C10">
            <w:pPr>
              <w:pStyle w:val="ProductList-Body"/>
              <w:rPr>
                <w:color w:val="000000" w:themeColor="text1"/>
                <w:sz w:val="16"/>
                <w:szCs w:val="16"/>
              </w:rPr>
            </w:pPr>
            <w:r>
              <w:rPr>
                <w:color w:val="000000" w:themeColor="text1"/>
                <w:sz w:val="16"/>
                <w:szCs w:val="16"/>
              </w:rPr>
              <w:t>Varie*</w:t>
            </w:r>
          </w:p>
        </w:tc>
      </w:tr>
      <w:tr w:rsidR="00580C10" w:rsidRPr="00C62FB6" w14:paraId="12DEFF82" w14:textId="77777777" w:rsidTr="00580C10">
        <w:trPr>
          <w:trHeight w:val="272"/>
          <w:jc w:val="center"/>
        </w:trPr>
        <w:tc>
          <w:tcPr>
            <w:tcW w:w="5395" w:type="dxa"/>
            <w:vAlign w:val="center"/>
          </w:tcPr>
          <w:p w14:paraId="0185CD86" w14:textId="77777777" w:rsidR="00580C10" w:rsidRPr="00231971" w:rsidRDefault="00580C10" w:rsidP="00580C10">
            <w:pPr>
              <w:pStyle w:val="ProductList-Body"/>
              <w:rPr>
                <w:sz w:val="16"/>
                <w:szCs w:val="16"/>
              </w:rPr>
            </w:pPr>
            <w:r>
              <w:rPr>
                <w:sz w:val="16"/>
                <w:szCs w:val="16"/>
              </w:rPr>
              <w:t>Microsoft Cloud App Security</w:t>
            </w:r>
          </w:p>
        </w:tc>
        <w:tc>
          <w:tcPr>
            <w:tcW w:w="2637" w:type="dxa"/>
            <w:vAlign w:val="center"/>
          </w:tcPr>
          <w:p w14:paraId="052A35B2"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F5AA0F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E53FC56" w14:textId="77777777" w:rsidTr="00580C10">
        <w:trPr>
          <w:trHeight w:val="272"/>
          <w:jc w:val="center"/>
        </w:trPr>
        <w:tc>
          <w:tcPr>
            <w:tcW w:w="5395" w:type="dxa"/>
            <w:vAlign w:val="center"/>
          </w:tcPr>
          <w:p w14:paraId="0FFCE08B" w14:textId="77777777" w:rsidR="00580C10" w:rsidRPr="00231971" w:rsidRDefault="00580C10" w:rsidP="00580C10">
            <w:pPr>
              <w:pStyle w:val="ProductList-Body"/>
              <w:rPr>
                <w:sz w:val="16"/>
                <w:szCs w:val="16"/>
              </w:rPr>
            </w:pPr>
            <w:r>
              <w:rPr>
                <w:sz w:val="16"/>
                <w:szCs w:val="16"/>
              </w:rPr>
              <w:t>Services en Ligne Microsoft Intune</w:t>
            </w:r>
          </w:p>
        </w:tc>
        <w:tc>
          <w:tcPr>
            <w:tcW w:w="2637" w:type="dxa"/>
            <w:vAlign w:val="center"/>
          </w:tcPr>
          <w:p w14:paraId="733EDE74"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DE8FD8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DB4370B" w14:textId="77777777" w:rsidTr="00580C10">
        <w:trPr>
          <w:trHeight w:val="272"/>
          <w:jc w:val="center"/>
        </w:trPr>
        <w:tc>
          <w:tcPr>
            <w:tcW w:w="5395" w:type="dxa"/>
            <w:vAlign w:val="center"/>
          </w:tcPr>
          <w:p w14:paraId="77046194" w14:textId="77777777" w:rsidR="00580C10" w:rsidRPr="00231971" w:rsidRDefault="00580C10" w:rsidP="00580C10">
            <w:pPr>
              <w:pStyle w:val="ProductList-Body"/>
              <w:rPr>
                <w:sz w:val="16"/>
                <w:szCs w:val="16"/>
              </w:rPr>
            </w:pPr>
            <w:r>
              <w:rPr>
                <w:sz w:val="16"/>
                <w:szCs w:val="16"/>
              </w:rPr>
              <w:t>Principaux Services de la Plateforme Microsoft Power</w:t>
            </w:r>
          </w:p>
        </w:tc>
        <w:tc>
          <w:tcPr>
            <w:tcW w:w="2637" w:type="dxa"/>
            <w:vAlign w:val="center"/>
          </w:tcPr>
          <w:p w14:paraId="7E207228"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DC8716D"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D8E2390" w14:textId="77777777" w:rsidTr="00580C10">
        <w:trPr>
          <w:trHeight w:val="272"/>
          <w:jc w:val="center"/>
        </w:trPr>
        <w:tc>
          <w:tcPr>
            <w:tcW w:w="5395" w:type="dxa"/>
            <w:vAlign w:val="center"/>
          </w:tcPr>
          <w:p w14:paraId="15B06FAC" w14:textId="77777777" w:rsidR="00580C10" w:rsidRPr="00231971" w:rsidRDefault="00580C10" w:rsidP="00580C10">
            <w:pPr>
              <w:pStyle w:val="ProductList-Body"/>
              <w:rPr>
                <w:sz w:val="16"/>
                <w:szCs w:val="16"/>
              </w:rPr>
            </w:pPr>
            <w:r>
              <w:rPr>
                <w:sz w:val="16"/>
                <w:szCs w:val="16"/>
              </w:rPr>
              <w:t>Services Microsoft Defender - Protection avancée contre les menaces</w:t>
            </w:r>
          </w:p>
        </w:tc>
        <w:tc>
          <w:tcPr>
            <w:tcW w:w="2637" w:type="dxa"/>
            <w:vAlign w:val="center"/>
          </w:tcPr>
          <w:p w14:paraId="2CB8E8AF" w14:textId="77777777" w:rsidR="00580C10"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CC35B30" w14:textId="77777777" w:rsidR="00580C10" w:rsidRDefault="00580C10" w:rsidP="00580C10">
            <w:pPr>
              <w:pStyle w:val="ProductList-Body"/>
              <w:rPr>
                <w:color w:val="000000" w:themeColor="text1"/>
                <w:sz w:val="16"/>
                <w:szCs w:val="16"/>
              </w:rPr>
            </w:pPr>
            <w:r>
              <w:rPr>
                <w:color w:val="000000" w:themeColor="text1"/>
                <w:sz w:val="16"/>
                <w:szCs w:val="16"/>
              </w:rPr>
              <w:t>Oui</w:t>
            </w:r>
          </w:p>
        </w:tc>
      </w:tr>
      <w:tr w:rsidR="00500AFA" w:rsidRPr="00C62FB6" w14:paraId="34B89C48" w14:textId="77777777" w:rsidTr="00580C10">
        <w:trPr>
          <w:trHeight w:val="272"/>
          <w:jc w:val="center"/>
        </w:trPr>
        <w:tc>
          <w:tcPr>
            <w:tcW w:w="5395" w:type="dxa"/>
            <w:vAlign w:val="center"/>
          </w:tcPr>
          <w:p w14:paraId="14825A7F" w14:textId="720EA3F8" w:rsidR="00500AFA" w:rsidRDefault="00500AFA" w:rsidP="00500AFA">
            <w:pPr>
              <w:pStyle w:val="ProductList-Body"/>
              <w:rPr>
                <w:sz w:val="16"/>
                <w:szCs w:val="16"/>
              </w:rPr>
            </w:pPr>
            <w:r>
              <w:rPr>
                <w:sz w:val="16"/>
                <w:szCs w:val="16"/>
              </w:rPr>
              <w:t>Protection Microsoft contre les menaces</w:t>
            </w:r>
          </w:p>
        </w:tc>
        <w:tc>
          <w:tcPr>
            <w:tcW w:w="2637" w:type="dxa"/>
            <w:vAlign w:val="center"/>
          </w:tcPr>
          <w:p w14:paraId="67D6654B" w14:textId="36B54859" w:rsidR="00500AFA" w:rsidRDefault="00500AFA" w:rsidP="00500AFA">
            <w:pPr>
              <w:pStyle w:val="ProductList-Body"/>
              <w:rPr>
                <w:color w:val="000000" w:themeColor="text1"/>
                <w:sz w:val="16"/>
                <w:szCs w:val="16"/>
              </w:rPr>
            </w:pPr>
            <w:r>
              <w:rPr>
                <w:color w:val="000000" w:themeColor="text1"/>
                <w:sz w:val="16"/>
                <w:szCs w:val="16"/>
              </w:rPr>
              <w:t>Oui</w:t>
            </w:r>
          </w:p>
        </w:tc>
        <w:tc>
          <w:tcPr>
            <w:tcW w:w="2768" w:type="dxa"/>
            <w:vAlign w:val="center"/>
          </w:tcPr>
          <w:p w14:paraId="26F8E010" w14:textId="63A53D7F" w:rsidR="00500AFA" w:rsidRDefault="00500AFA" w:rsidP="00500AFA">
            <w:pPr>
              <w:pStyle w:val="ProductList-Body"/>
              <w:rPr>
                <w:color w:val="000000" w:themeColor="text1"/>
                <w:sz w:val="16"/>
                <w:szCs w:val="16"/>
              </w:rPr>
            </w:pPr>
            <w:r>
              <w:rPr>
                <w:color w:val="000000" w:themeColor="text1"/>
                <w:sz w:val="16"/>
                <w:szCs w:val="16"/>
              </w:rPr>
              <w:t>Oui</w:t>
            </w:r>
          </w:p>
        </w:tc>
      </w:tr>
    </w:tbl>
    <w:p w14:paraId="3BE1E436" w14:textId="615B361B" w:rsidR="00580C10" w:rsidRPr="00FC2D52" w:rsidRDefault="00580C10" w:rsidP="00580C10">
      <w:pPr>
        <w:pStyle w:val="ProductList-Body"/>
      </w:pPr>
      <w:r>
        <w:rPr>
          <w:color w:val="000000" w:themeColor="text1"/>
        </w:rPr>
        <w:t>*</w:t>
      </w:r>
      <w:r>
        <w:rPr>
          <w:i/>
          <w:iCs/>
          <w:color w:val="000000" w:themeColor="text1"/>
        </w:rPr>
        <w:t>Le champ d’application actuel est détaillé dans le rapport d’audit et résumé dans le Centre de Gestion de la Confidentialité Microsoft.</w:t>
      </w:r>
    </w:p>
    <w:p w14:paraId="63FCCFDF" w14:textId="77777777" w:rsidR="00580C10" w:rsidRDefault="00580C10" w:rsidP="00580C10">
      <w:pPr>
        <w:pStyle w:val="ProductList-Body"/>
        <w:spacing w:line="120" w:lineRule="exact"/>
      </w:pPr>
    </w:p>
    <w:p w14:paraId="74BF7932" w14:textId="77777777" w:rsidR="00580C10" w:rsidRPr="00645D88" w:rsidRDefault="00580C10" w:rsidP="00580C10">
      <w:pPr>
        <w:pStyle w:val="ProductList-ClauseHeading"/>
        <w:keepNext w:val="0"/>
      </w:pPr>
      <w:r>
        <w:t>Emplacement des Données Client au repos pour les Services en Ligne Core</w:t>
      </w:r>
    </w:p>
    <w:p w14:paraId="70997589" w14:textId="77777777" w:rsidR="00580C10" w:rsidRDefault="00580C10" w:rsidP="00580C10">
      <w:pPr>
        <w:pStyle w:val="ProductList-Body"/>
      </w:pPr>
      <w:r>
        <w:t>Pour les Services en Ligne Core, Microsoft entreposera les Données Client au repos dans certaines grandes zones géographiques (chacune étant désignée comme une « Zone Géographique ») comme suit :</w:t>
      </w:r>
    </w:p>
    <w:p w14:paraId="4A3F0B12" w14:textId="1B6ECC47" w:rsidR="00580C10" w:rsidRDefault="00500AFA" w:rsidP="00DD45D6">
      <w:pPr>
        <w:pStyle w:val="ProductList-Body"/>
        <w:numPr>
          <w:ilvl w:val="1"/>
          <w:numId w:val="2"/>
        </w:numPr>
        <w:tabs>
          <w:tab w:val="clear" w:pos="158"/>
          <w:tab w:val="left" w:pos="360"/>
        </w:tabs>
        <w:ind w:left="360" w:hanging="180"/>
      </w:pPr>
      <w:r>
        <w:rPr>
          <w:b/>
          <w:bCs/>
        </w:rPr>
        <w:t xml:space="preserve">Services Office 365. </w:t>
      </w:r>
      <w:r>
        <w:t>Si le Client provisionne son tenant en Australie, au Canada, dans l’Union Européenne, en France, en Allemagne, en Inde, au Japon, en Afrique du Sud, en Corée du Sud, en Suisse, au Royaume-Uni, aux Émirats arabes unis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r w:rsidR="00580C10">
        <w:t>.</w:t>
      </w:r>
    </w:p>
    <w:p w14:paraId="6F988695" w14:textId="77777777" w:rsidR="00580C10" w:rsidRPr="00D32837" w:rsidRDefault="00580C10" w:rsidP="00DD45D6">
      <w:pPr>
        <w:pStyle w:val="ProductList-Body"/>
        <w:numPr>
          <w:ilvl w:val="1"/>
          <w:numId w:val="2"/>
        </w:numPr>
        <w:tabs>
          <w:tab w:val="clear" w:pos="158"/>
          <w:tab w:val="left" w:pos="360"/>
        </w:tabs>
        <w:ind w:left="360" w:hanging="180"/>
      </w:pPr>
      <w:r>
        <w:rPr>
          <w:b/>
          <w:bCs/>
        </w:rPr>
        <w:t>Services en Ligne Microsoft Intune</w:t>
      </w:r>
      <w:r w:rsidRPr="00203545">
        <w:rPr>
          <w:b/>
        </w:rPr>
        <w:t>.</w:t>
      </w:r>
      <w:r>
        <w:t xml:space="preserve"> Lorsque le Client provisionne un compte tenant Microsoft Intune à déployer dans une Zone disponible, Microsoft entreposera les Données Client au repos dans cette Zone spécifiée, à l’exception de ce qui est spécifié dans le Centre de gestion de la confidentialité Microsoft Intune.</w:t>
      </w:r>
    </w:p>
    <w:p w14:paraId="496FE230" w14:textId="4F102805" w:rsidR="00580C10" w:rsidRDefault="00580C10" w:rsidP="00DD45D6">
      <w:pPr>
        <w:pStyle w:val="ProductList-Body"/>
        <w:numPr>
          <w:ilvl w:val="1"/>
          <w:numId w:val="2"/>
        </w:numPr>
        <w:tabs>
          <w:tab w:val="clear" w:pos="158"/>
          <w:tab w:val="left" w:pos="360"/>
        </w:tabs>
        <w:ind w:left="360" w:hanging="180"/>
      </w:pPr>
      <w:r>
        <w:rPr>
          <w:b/>
          <w:bCs/>
        </w:rPr>
        <w:t>Principaux Services de la Plateforme Microsoft Power</w:t>
      </w:r>
      <w:r w:rsidRPr="00203545">
        <w:rPr>
          <w:b/>
        </w:rPr>
        <w:t>.</w:t>
      </w:r>
      <w:r>
        <w:t xml:space="preserve"> </w:t>
      </w:r>
      <w:r w:rsidR="008B4952">
        <w:t>Si le Client provisionne son tenant en Australie, au Canada, en Asie-Pacifique, en France, (à l'exception de Microsoft Power Virtual Agents),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r>
        <w:t>.</w:t>
      </w:r>
    </w:p>
    <w:p w14:paraId="6445202E" w14:textId="77777777" w:rsidR="00580C10" w:rsidRDefault="00580C10" w:rsidP="00DD45D6">
      <w:pPr>
        <w:pStyle w:val="ProductList-Body"/>
        <w:numPr>
          <w:ilvl w:val="1"/>
          <w:numId w:val="2"/>
        </w:numPr>
        <w:tabs>
          <w:tab w:val="clear" w:pos="158"/>
          <w:tab w:val="left" w:pos="360"/>
        </w:tabs>
        <w:ind w:left="360" w:hanging="180"/>
      </w:pPr>
      <w:r>
        <w:rPr>
          <w:b/>
          <w:bCs/>
        </w:rPr>
        <w:t>Microsoft Azure Core Services</w:t>
      </w:r>
      <w:r w:rsidRPr="00203545">
        <w:rPr>
          <w:b/>
        </w:rPr>
        <w:t>.</w:t>
      </w:r>
      <w:r>
        <w:t xml:space="preserve"> Si le Client configure un service particulier à déployer dans une Zone, alors, dans le cadre de ce service, Microsoft entreposera les Données Client au repos dans la Zone spécifiée. Certains services sont susceptibles de ne pas permettre au Client de configurer le déploiement dans une une Zone particulière ou en dehors des États-Unis et stocker des copies de sauvegarde à d’autres emplacements. Pour plus de détails, reportez-vous au Centre de Gestion de la Confidentialité Microsoft (que Microsoft peut mettre à jour régulièrement, mais sans ajouter d’exceptions pour les Services existants mis sur le marché de manière générale).</w:t>
      </w:r>
    </w:p>
    <w:p w14:paraId="4AF06F42" w14:textId="77777777" w:rsidR="00580C10" w:rsidRPr="001B0285" w:rsidRDefault="00580C10" w:rsidP="00DD45D6">
      <w:pPr>
        <w:pStyle w:val="ProductList-Body"/>
        <w:numPr>
          <w:ilvl w:val="1"/>
          <w:numId w:val="2"/>
        </w:numPr>
        <w:tabs>
          <w:tab w:val="clear" w:pos="158"/>
          <w:tab w:val="left" w:pos="360"/>
        </w:tabs>
        <w:ind w:left="360" w:hanging="180"/>
        <w:rPr>
          <w:spacing w:val="-2"/>
        </w:rPr>
      </w:pPr>
      <w:r w:rsidRPr="001B0285">
        <w:rPr>
          <w:b/>
          <w:bCs/>
          <w:spacing w:val="-2"/>
        </w:rPr>
        <w:t>Microsoft Cloud App Security</w:t>
      </w:r>
      <w:r w:rsidRPr="00203545">
        <w:rPr>
          <w:b/>
          <w:spacing w:val="-2"/>
        </w:rPr>
        <w:t>.</w:t>
      </w:r>
      <w:r w:rsidRPr="001B0285">
        <w:rPr>
          <w:spacing w:val="-2"/>
        </w:rPr>
        <w:t xml:space="preserve"> Si le Client provisionne son tenant aux États-Unis ou dans l</w:t>
      </w:r>
      <w:r>
        <w:rPr>
          <w:spacing w:val="-2"/>
        </w:rPr>
        <w:t>’</w:t>
      </w:r>
      <w:r w:rsidRPr="001B0285">
        <w:rPr>
          <w:spacing w:val="-2"/>
        </w:rPr>
        <w:t>Union Européenne, Microsoft entreposera les Données Client au repos uniquement dans cette Zone sauf comme décrit dans le Centre de Gestion de la Confidentialité de Microsoft Cloud App Security.</w:t>
      </w:r>
    </w:p>
    <w:p w14:paraId="04E91C0F" w14:textId="77777777" w:rsidR="00580C10" w:rsidRDefault="00580C10" w:rsidP="00DD45D6">
      <w:pPr>
        <w:pStyle w:val="ProductList-Body"/>
        <w:numPr>
          <w:ilvl w:val="1"/>
          <w:numId w:val="2"/>
        </w:numPr>
        <w:tabs>
          <w:tab w:val="clear" w:pos="158"/>
          <w:tab w:val="left" w:pos="360"/>
        </w:tabs>
        <w:ind w:left="360" w:hanging="180"/>
      </w:pPr>
      <w:r>
        <w:rPr>
          <w:b/>
          <w:bCs/>
        </w:rPr>
        <w:t>Microsoft Dynamics 365 Core Services</w:t>
      </w:r>
      <w:r w:rsidRPr="00203545">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w:t>
      </w:r>
    </w:p>
    <w:p w14:paraId="7DE62032" w14:textId="358BA804" w:rsidR="00580C10" w:rsidRDefault="00580C10" w:rsidP="00DD45D6">
      <w:pPr>
        <w:pStyle w:val="ProductList-Body"/>
        <w:numPr>
          <w:ilvl w:val="1"/>
          <w:numId w:val="2"/>
        </w:numPr>
        <w:tabs>
          <w:tab w:val="clear" w:pos="158"/>
          <w:tab w:val="left" w:pos="360"/>
        </w:tabs>
        <w:ind w:left="360" w:hanging="180"/>
        <w:rPr>
          <w:spacing w:val="-2"/>
        </w:rPr>
      </w:pPr>
      <w:r w:rsidRPr="00D20412">
        <w:rPr>
          <w:b/>
          <w:bCs/>
          <w:spacing w:val="-2"/>
        </w:rPr>
        <w:t>Services Microsoft Defender - Protection avancée contre les menaces</w:t>
      </w:r>
      <w:r w:rsidRPr="00203545">
        <w:rPr>
          <w:b/>
          <w:spacing w:val="-2"/>
        </w:rPr>
        <w:t>.</w:t>
      </w:r>
      <w:r w:rsidRPr="00D20412">
        <w:rPr>
          <w:spacing w:val="-2"/>
        </w:rPr>
        <w:t xml:space="preserve"> Lorsque le Client provisionne un tenant Protection avancée contre les menaces Microsoft Defender à déployer dans une Zone disponible, Microsoft entreposera les Données Client au repos dans cette Zone spécifiée, à l</w:t>
      </w:r>
      <w:r>
        <w:rPr>
          <w:spacing w:val="-2"/>
        </w:rPr>
        <w:t>’</w:t>
      </w:r>
      <w:r w:rsidRPr="00D20412">
        <w:rPr>
          <w:spacing w:val="-2"/>
        </w:rPr>
        <w:t>exception de ce qui est spécifié dans le Centre de gestion de la confidentialité Microsoft Defender - Protection avancée contre les menaces.</w:t>
      </w:r>
    </w:p>
    <w:p w14:paraId="49B972AD" w14:textId="52C7684A" w:rsidR="00500AFA" w:rsidRPr="00500AFA" w:rsidRDefault="00500AFA" w:rsidP="00DA350B">
      <w:pPr>
        <w:pStyle w:val="ProductList-Body"/>
        <w:keepNext/>
        <w:numPr>
          <w:ilvl w:val="1"/>
          <w:numId w:val="2"/>
        </w:numPr>
        <w:tabs>
          <w:tab w:val="clear" w:pos="158"/>
          <w:tab w:val="left" w:pos="360"/>
        </w:tabs>
        <w:ind w:left="374" w:hanging="187"/>
      </w:pPr>
      <w:r>
        <w:rPr>
          <w:b/>
          <w:bCs/>
        </w:rPr>
        <w:t>Protection Microsoft contre les menaces</w:t>
      </w:r>
      <w:r>
        <w:t>. Lorsque le Client provisionne un compte tenant Microsoft Threat Protection à déployer dans une Zone disponible, Microsoft entreposera les Données Client au repos dans cette Zone spécifiée, à l'exception de ce qui est spécifié dans le Centre de gestion de la confidentialité Microsoft Threat Protection.</w:t>
      </w:r>
    </w:p>
    <w:p w14:paraId="006E1993" w14:textId="77777777" w:rsidR="00580C10" w:rsidRPr="00585A48" w:rsidRDefault="00B95236"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2F4609B8" w14:textId="0A35F4A9" w:rsidR="004D27A6" w:rsidRPr="00604CF0" w:rsidRDefault="00D67A4B" w:rsidP="00DA350B">
      <w:pPr>
        <w:pStyle w:val="ProductList-Offering1Heading"/>
        <w:rPr>
          <w:lang w:val="fr-FR"/>
        </w:rPr>
      </w:pPr>
      <w:bookmarkStart w:id="212" w:name="_Toc46999508"/>
      <w:r w:rsidRPr="00604CF0">
        <w:rPr>
          <w:lang w:val="fr-FR"/>
        </w:rPr>
        <w:t>Bing Maps</w:t>
      </w:r>
      <w:bookmarkEnd w:id="212"/>
    </w:p>
    <w:p w14:paraId="4B946029" w14:textId="77777777" w:rsidR="00D66BB0" w:rsidRDefault="00D66BB0" w:rsidP="00D66BB0">
      <w:pPr>
        <w:pStyle w:val="ProductList-Body"/>
      </w:pPr>
      <w:bookmarkStart w:id="213"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104" w:history="1">
        <w:r>
          <w:rPr>
            <w:rStyle w:val="Hyperlink"/>
          </w:rPr>
          <w:t>go.microsoft.com/?linkid=9710837</w:t>
        </w:r>
      </w:hyperlink>
      <w:r>
        <w:t xml:space="preserve"> et la Déclaration de Confidentialité de Microsoft disponible à l'adresse </w:t>
      </w:r>
      <w:hyperlink r:id="rId105" w:history="1">
        <w:r>
          <w:rPr>
            <w:rStyle w:val="Hyperlink"/>
          </w:rPr>
          <w:t>go.microsoft.com/fwlink/?LinkID=248686</w:t>
        </w:r>
      </w:hyperlink>
      <w:r>
        <w:t>.</w:t>
      </w:r>
    </w:p>
    <w:bookmarkStart w:id="214" w:name="ServicesProfessionnels"/>
    <w:bookmarkStart w:id="215"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500AFA">
      <w:pPr>
        <w:pStyle w:val="ProductList-Offering1Heading"/>
      </w:pPr>
      <w:bookmarkStart w:id="216" w:name="_Toc6563852"/>
      <w:bookmarkStart w:id="217" w:name="_Toc13858404"/>
      <w:bookmarkStart w:id="218" w:name="_Toc8395064"/>
      <w:bookmarkStart w:id="219" w:name="_Toc46999509"/>
      <w:bookmarkEnd w:id="213"/>
      <w:bookmarkEnd w:id="214"/>
      <w:bookmarkEnd w:id="215"/>
      <w:r>
        <w:t>Services Professionnels</w:t>
      </w:r>
      <w:bookmarkEnd w:id="216"/>
      <w:bookmarkEnd w:id="217"/>
      <w:bookmarkEnd w:id="218"/>
      <w:bookmarkEnd w:id="219"/>
    </w:p>
    <w:p w14:paraId="2B36B5C0" w14:textId="77777777" w:rsidR="00580C10" w:rsidRDefault="00580C10" w:rsidP="00580C10">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 Les conditions de protection et de sécurité des données relatives aux Données des Services Professionnels sont énoncées dans le DPA.</w:t>
      </w:r>
    </w:p>
    <w:p w14:paraId="6CE74803" w14:textId="77777777" w:rsidR="00580C10" w:rsidRDefault="00580C10" w:rsidP="00580C10">
      <w:pPr>
        <w:pStyle w:val="ProductList-Body"/>
        <w:spacing w:line="120" w:lineRule="exact"/>
      </w:pPr>
    </w:p>
    <w:p w14:paraId="7FC27CF1" w14:textId="77777777" w:rsidR="00580C10" w:rsidRDefault="00580C10" w:rsidP="00580C10">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63403271" w14:textId="77777777" w:rsidR="00580C10" w:rsidRDefault="00580C10" w:rsidP="00580C10">
      <w:pPr>
        <w:pStyle w:val="ProductList-Body"/>
        <w:spacing w:line="120" w:lineRule="exact"/>
      </w:pPr>
    </w:p>
    <w:p w14:paraId="30DC13DC" w14:textId="77777777" w:rsidR="00580C10" w:rsidRPr="00FC2D52" w:rsidRDefault="00580C10" w:rsidP="00580C10">
      <w:pPr>
        <w:pStyle w:val="ProductList-ClauseHeading"/>
        <w:keepNext w:val="0"/>
      </w:pPr>
      <w:r>
        <w:rPr>
          <w:bCs/>
        </w:rPr>
        <w:t>Conditions des Services Professionnels</w:t>
      </w:r>
    </w:p>
    <w:p w14:paraId="05F2AD9A" w14:textId="77777777" w:rsidR="00580C10" w:rsidRPr="00142C47" w:rsidRDefault="00580C10" w:rsidP="00580C10">
      <w:pPr>
        <w:pStyle w:val="ProductList-Body"/>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DA350B">
      <w:pPr>
        <w:pStyle w:val="ProductList-Body"/>
        <w:keepNext/>
        <w:tabs>
          <w:tab w:val="clear" w:pos="158"/>
          <w:tab w:val="left" w:pos="360"/>
        </w:tabs>
        <w:ind w:left="187"/>
        <w:outlineLvl w:val="3"/>
        <w:rPr>
          <w:b/>
          <w:color w:val="0072C6"/>
        </w:rPr>
      </w:pPr>
      <w:r>
        <w:rPr>
          <w:b/>
          <w:color w:val="0072C6"/>
        </w:rPr>
        <w:t>Œuvres Préexistantes</w:t>
      </w:r>
    </w:p>
    <w:p w14:paraId="6CD7E489" w14:textId="77777777" w:rsidR="00300B8E" w:rsidRDefault="00300B8E" w:rsidP="00300B8E">
      <w:pPr>
        <w:pStyle w:val="ProductList-Body"/>
        <w:tabs>
          <w:tab w:val="clear" w:pos="158"/>
          <w:tab w:val="left" w:pos="36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précommerciale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précommerciales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5E4750">
      <w:pPr>
        <w:pStyle w:val="ProductList-Body"/>
        <w:ind w:left="180"/>
        <w:outlineLvl w:val="3"/>
        <w:rPr>
          <w:b/>
          <w:color w:val="0072C6"/>
        </w:rPr>
      </w:pPr>
      <w:r>
        <w:rPr>
          <w:b/>
          <w:color w:val="0072C6"/>
        </w:rPr>
        <w:t>Administrations.</w:t>
      </w:r>
    </w:p>
    <w:p w14:paraId="5956809C" w14:textId="055BE0D2" w:rsidR="00AB11EC" w:rsidRPr="00CD3661" w:rsidRDefault="00300B8E" w:rsidP="005E4750">
      <w:pPr>
        <w:pStyle w:val="ProductList-Body"/>
        <w:tabs>
          <w:tab w:val="clear" w:pos="158"/>
          <w:tab w:val="left" w:pos="180"/>
        </w:tabs>
        <w:ind w:left="187"/>
        <w:rPr>
          <w:szCs w:val="18"/>
        </w:rPr>
      </w:pPr>
      <w: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20"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DA350B">
      <w:pPr>
        <w:pStyle w:val="ProductList-Offering1Heading"/>
        <w:rPr>
          <w:lang w:val="fr-FR"/>
        </w:rPr>
      </w:pPr>
      <w:bookmarkStart w:id="221" w:name="_Toc46999510"/>
      <w:r w:rsidRPr="006A240A">
        <w:rPr>
          <w:lang w:val="fr-FR"/>
        </w:rPr>
        <w:t xml:space="preserve">Avertissement relatif </w:t>
      </w:r>
      <w:r w:rsidR="0033119F" w:rsidRPr="0033119F">
        <w:rPr>
          <w:lang w:val="fr-FR"/>
        </w:rPr>
        <w:t>à l'encodage H.265/HEVC Azure Media Services</w:t>
      </w:r>
      <w:bookmarkEnd w:id="220"/>
      <w:bookmarkEnd w:id="221"/>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22"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500AFA">
      <w:pPr>
        <w:pStyle w:val="ProductList-Offering1Heading"/>
        <w:rPr>
          <w:lang w:val="fr-FR"/>
        </w:rPr>
      </w:pPr>
      <w:bookmarkStart w:id="223" w:name="_Toc46999511"/>
      <w:r w:rsidRPr="00B6653B">
        <w:rPr>
          <w:lang w:val="fr-FR"/>
        </w:rPr>
        <w:t>Avertissement relatif à Adobe Flash Player</w:t>
      </w:r>
      <w:bookmarkEnd w:id="222"/>
      <w:bookmarkEnd w:id="223"/>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106" w:history="1">
        <w:r>
          <w:rPr>
            <w:rStyle w:val="Hyperlink"/>
          </w:rPr>
          <w:t>http://go.microsoft.com/fwlink/?linkid=248532</w:t>
        </w:r>
      </w:hyperlink>
      <w:r>
        <w:t>. Adobe et Flash sont des marques commerciales ou déposées d’Adobe Systems Incorporated aux États-Unis d’Amérique et/ou dans d’autres pays.</w:t>
      </w:r>
    </w:p>
    <w:bookmarkStart w:id="224" w:name="_Toc484158324"/>
    <w:bookmarkStart w:id="225"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26" w:name="_Toc46999512"/>
      <w:r w:rsidRPr="006A240A">
        <w:rPr>
          <w:lang w:val="fr-FR"/>
        </w:rPr>
        <w:t>Avertissement relatif aux normes visuelles H.264/AVC et MPEG-4 Part 2 et aux normes vidéo VC-1 et MPEG-2</w:t>
      </w:r>
      <w:bookmarkEnd w:id="224"/>
      <w:bookmarkEnd w:id="225"/>
      <w:bookmarkEnd w:id="226"/>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107"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B9523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108"/>
          <w:footerReference w:type="first" r:id="rId109"/>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27" w:name="_Toc503180509"/>
      <w:bookmarkStart w:id="228" w:name="_Toc46999513"/>
      <w:bookmarkStart w:id="229" w:name="Attachment2"/>
      <w:r>
        <w:t>Annexe 2 - Suites de Licences d’Abonnement</w:t>
      </w:r>
      <w:bookmarkEnd w:id="227"/>
      <w:bookmarkEnd w:id="228"/>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ook w:val="04A0" w:firstRow="1" w:lastRow="0" w:firstColumn="1" w:lastColumn="0" w:noHBand="0" w:noVBand="1"/>
      </w:tblPr>
      <w:tblGrid>
        <w:gridCol w:w="4243"/>
        <w:gridCol w:w="342"/>
        <w:gridCol w:w="266"/>
        <w:gridCol w:w="266"/>
        <w:gridCol w:w="266"/>
        <w:gridCol w:w="832"/>
        <w:gridCol w:w="859"/>
        <w:gridCol w:w="368"/>
        <w:gridCol w:w="368"/>
        <w:gridCol w:w="342"/>
        <w:gridCol w:w="342"/>
        <w:gridCol w:w="267"/>
        <w:gridCol w:w="267"/>
        <w:gridCol w:w="672"/>
        <w:gridCol w:w="1085"/>
      </w:tblGrid>
      <w:tr w:rsidR="001857FE" w14:paraId="2FA1F3A0" w14:textId="77777777" w:rsidTr="001857F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52D73E8" w14:textId="77777777" w:rsidR="001857FE" w:rsidRDefault="001857FE" w:rsidP="005C20D3">
            <w:pPr>
              <w:pStyle w:val="ProductList-Body"/>
              <w:tabs>
                <w:tab w:val="clear" w:pos="158"/>
                <w:tab w:val="left" w:pos="720"/>
              </w:tabs>
              <w:spacing w:line="256" w:lineRule="auto"/>
              <w:ind w:left="-108"/>
              <w:rPr>
                <w:sz w:val="22"/>
              </w:rPr>
            </w:pPr>
            <w:r>
              <w:rPr>
                <w:sz w:val="22"/>
              </w:rPr>
              <w:t>Service en Ligne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1857FE" w:rsidRPr="001F15CE" w:rsidRDefault="001857FE" w:rsidP="005C2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4680F7" w14:textId="36218FC2" w:rsidR="001857FE" w:rsidRPr="001F15CE" w:rsidRDefault="000F26DA"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9B3EDB" w14:textId="3D9422F6" w:rsidR="001857FE" w:rsidRPr="001F15CE" w:rsidRDefault="000F26DA"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Standard</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FC722DC"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0652D" w14:textId="77777777" w:rsidR="001857FE" w:rsidRPr="001F15CE" w:rsidRDefault="001857FE"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26AA7694" w:rsidR="001857FE" w:rsidRPr="00931AE7" w:rsidRDefault="001857FE" w:rsidP="005C20D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1857FE" w:rsidRDefault="001857FE"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E0F034" w14:textId="7E87CE88" w:rsidR="001857FE" w:rsidRPr="006F1174" w:rsidRDefault="001857FE"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05569C">
              <w:rPr>
                <w:rFonts w:asciiTheme="majorHAnsi" w:hAnsiTheme="majorHAnsi"/>
                <w:color w:val="FFFFFF" w:themeColor="background1"/>
                <w:sz w:val="15"/>
                <w:szCs w:val="15"/>
              </w:rPr>
              <w:t xml:space="preserve"> Premium</w:t>
            </w:r>
          </w:p>
        </w:tc>
      </w:tr>
      <w:tr w:rsidR="001857FE" w14:paraId="39BA04D1" w14:textId="77777777" w:rsidTr="001857FE">
        <w:trPr>
          <w:trHeight w:val="299"/>
          <w:tblHeader/>
        </w:trPr>
        <w:tc>
          <w:tcPr>
            <w:tcW w:w="0" w:type="auto"/>
            <w:vMerge/>
            <w:tcBorders>
              <w:top w:val="nil"/>
              <w:left w:val="nil"/>
              <w:bottom w:val="dashSmallGap" w:sz="4" w:space="0" w:color="808080" w:themeColor="background1" w:themeShade="80"/>
              <w:right w:val="nil"/>
            </w:tcBorders>
            <w:vAlign w:val="center"/>
            <w:hideMark/>
          </w:tcPr>
          <w:p w14:paraId="730C162A" w14:textId="77777777" w:rsidR="001857FE" w:rsidRDefault="001857FE" w:rsidP="005C20D3">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45738173" w:rsidR="001857FE" w:rsidRPr="001F15CE" w:rsidRDefault="001857FE" w:rsidP="005C20D3">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43A87C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35EA4A" w14:textId="0E45F0BA" w:rsidR="001857FE" w:rsidRDefault="001857FE" w:rsidP="001857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652A9B5E"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1857FE" w:rsidDel="009C5E6C"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B0E9E4"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1857FE" w14:paraId="1BF8A2E4" w14:textId="77777777" w:rsidTr="001857FE">
        <w:trPr>
          <w:trHeight w:val="210"/>
        </w:trPr>
        <w:tc>
          <w:tcPr>
            <w:tcW w:w="0" w:type="auto"/>
            <w:tcBorders>
              <w:top w:val="nil"/>
              <w:left w:val="nil"/>
              <w:bottom w:val="dashSmallGap" w:sz="4" w:space="0" w:color="BFBFBF" w:themeColor="background1" w:themeShade="BF"/>
              <w:right w:val="nil"/>
            </w:tcBorders>
            <w:noWrap/>
            <w:vAlign w:val="center"/>
            <w:hideMark/>
          </w:tcPr>
          <w:p w14:paraId="3057A43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450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3869D02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A6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51A0C6A"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13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971058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732C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03F70AF"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BEA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6B7811B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752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6BAE3FC" w14:textId="77777777" w:rsidTr="000F26D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362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136A4EF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E64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3414D8D"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4E5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2FB6234F"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77D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F66621"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BF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244C164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0BB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DE7128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8842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68F68CE8"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256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22F757A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BC521" w14:textId="0947F321"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6AE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06A7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96B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DB9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0473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9DF5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70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FA14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B850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BA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EC1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574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AD2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97F5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78390CB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2734C7" w14:textId="2846F0D0"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078A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2828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559C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28CC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55F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8EC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CB3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114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231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1E4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DBD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D61F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1B6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C3A6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11D9A617"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1BF9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142F79A"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7FF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1657F8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6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6BED17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B34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29602CE"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2619174E"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bookmarkStart w:id="230" w:name="_Hlk37926720"/>
            <w:r w:rsidRPr="000F26DA">
              <w:rPr>
                <w:rFonts w:asciiTheme="majorHAnsi" w:hAnsiTheme="majorHAnsi"/>
                <w:sz w:val="15"/>
                <w:szCs w:val="15"/>
                <w:lang w:val="en-US"/>
              </w:rPr>
              <w:t>Microsoft 365 Apps for business</w:t>
            </w:r>
            <w:bookmarkEnd w:id="230"/>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5A5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2FB3F1F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9B9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0E6F2E6"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16B5EECE"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bookmarkStart w:id="231" w:name="_Hlk37926721"/>
            <w:r w:rsidRPr="000F26DA">
              <w:rPr>
                <w:rFonts w:asciiTheme="majorHAnsi" w:hAnsiTheme="majorHAnsi"/>
                <w:sz w:val="15"/>
                <w:szCs w:val="15"/>
                <w:lang w:val="en-US"/>
              </w:rPr>
              <w:t>Microsoft 365 Apps for enterprise</w:t>
            </w:r>
            <w:bookmarkEnd w:id="231"/>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CA26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61CC880F"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085F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D9BABBE" w14:textId="77777777" w:rsidTr="001857F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4E9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49BF3018"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819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ED28791"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D21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3FAB2D1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E22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35CC54F"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69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382CC410"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AC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9878F7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9273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1554115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CF5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1E37445"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FFA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26D169A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6155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40C7B69"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EAE1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27D3569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DF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0F967056"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1555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0ADBCF03"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1E5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4C1B94A0"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BC2D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2154E898"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2E6C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3E117A8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8A86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2E1EB81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AF6E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D3C2C0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58EE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4B1B97B"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44F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E34872" w14:textId="77777777" w:rsidTr="001857FE">
        <w:trPr>
          <w:trHeight w:val="25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48F21436"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2382B" w14:textId="44F35ED0" w:rsidR="001857FE" w:rsidRPr="009B68F5" w:rsidRDefault="001857FE" w:rsidP="001857FE">
            <w:pPr>
              <w:pStyle w:val="ProductList-Body"/>
              <w:tabs>
                <w:tab w:val="clear" w:pos="158"/>
                <w:tab w:val="left" w:pos="720"/>
              </w:tabs>
              <w:spacing w:line="256" w:lineRule="auto"/>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82C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6FE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048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06F28"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DF96" w14:textId="47893CDC"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17D9C" w14:textId="76F0A1F4"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CC1C7"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03680" w14:textId="08820C46"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62A72BB" w14:textId="18540A83"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sidRPr="00427D9A">
        <w:rPr>
          <w:i/>
          <w:sz w:val="16"/>
          <w:szCs w:val="16"/>
        </w:rPr>
        <w:t>.</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 varie en fonction de la disponibilité.</w:t>
      </w:r>
    </w:p>
    <w:p w14:paraId="1BA16EAC" w14:textId="0618CA40"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71870251" w14:textId="0C5CDD60" w:rsidR="00980751" w:rsidRDefault="00980751" w:rsidP="00980751">
      <w:pPr>
        <w:pStyle w:val="ProductList-Body"/>
        <w:rPr>
          <w:i/>
          <w:sz w:val="16"/>
          <w:szCs w:val="16"/>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Microsoft 365 E5 Sécurité inclut Microsoft Defender - Protection avancée contre les menaces</w:t>
      </w:r>
      <w:r w:rsidRPr="00980751">
        <w:rPr>
          <w:i/>
          <w:sz w:val="16"/>
          <w:szCs w:val="16"/>
          <w:lang w:val="en-US"/>
        </w:rPr>
        <w:t>.</w:t>
      </w:r>
    </w:p>
    <w:p w14:paraId="1EBE0316"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61A55515" w14:textId="1FF06517"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4C1E2151" w14:textId="77777777" w:rsidR="0093131F" w:rsidRPr="003F62A6" w:rsidRDefault="0093131F" w:rsidP="0093131F">
      <w:pPr>
        <w:pStyle w:val="ProductList-Body"/>
        <w:rPr>
          <w:lang w:val="en-US"/>
        </w:rPr>
      </w:pPr>
    </w:p>
    <w:p w14:paraId="7B2C855C" w14:textId="77777777" w:rsidR="002D39D9" w:rsidRDefault="002D39D9" w:rsidP="0093131F">
      <w:pPr>
        <w:pStyle w:val="ProductList-Offering1Heading"/>
      </w:pPr>
      <w:bookmarkStart w:id="232" w:name="_Toc503180510"/>
      <w:r>
        <w:br w:type="page"/>
      </w:r>
    </w:p>
    <w:p w14:paraId="3AF0EE0D" w14:textId="75FCB805" w:rsidR="0093131F" w:rsidRDefault="0093131F" w:rsidP="0093131F">
      <w:pPr>
        <w:pStyle w:val="ProductList-Offering1Heading"/>
      </w:pPr>
      <w:bookmarkStart w:id="233" w:name="_Toc46999514"/>
      <w:r>
        <w:t>Secteur Public</w:t>
      </w:r>
      <w:bookmarkEnd w:id="232"/>
      <w:bookmarkEnd w:id="233"/>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60"/>
        <w:gridCol w:w="660"/>
        <w:gridCol w:w="660"/>
        <w:gridCol w:w="810"/>
      </w:tblGrid>
      <w:tr w:rsidR="00980751" w14:paraId="11685B5C" w14:textId="77777777" w:rsidTr="001857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1857FE" w14:paraId="2592A916" w14:textId="77777777" w:rsidTr="001857FE">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1857FE" w:rsidRDefault="001857FE" w:rsidP="005C20D3">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EA23939" w14:textId="6BD4CA73"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1857FE" w:rsidRPr="006F1174"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857FE" w14:paraId="0BD0D384" w14:textId="77777777" w:rsidTr="001857FE">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3EA2F2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480345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C64ED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9AE05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7AB54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C6F3AC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8375D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FBEE0" w14:textId="18C004C9"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891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138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BEE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2E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CDCB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36D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FBDB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6AB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135F"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ADBC9"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714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423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3F7D9EC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33CCC" w14:textId="19846285"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050A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3D7B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82DD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4B7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99B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59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10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135D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234A"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5B1D7"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44491"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829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6A2F67F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26DF9EF"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84D56AB"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5735616A"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r w:rsidRPr="000F26DA">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F3F2B06" w14:textId="77777777" w:rsidTr="001857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5C72E49"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84AB90"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95B7D6"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FD8AC38"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1DDA18A"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1687E55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6210FDD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443C7567"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1B9CA24"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ABA700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5D16B94B"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6C68" w14:textId="213C09AE"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A33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4D2E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C5BF6"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2B2E" w14:textId="174C2E9B"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A55B0"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AAB10" w14:textId="60A4B458"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1521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21BCF83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59615D44"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Pr>
          <w:i/>
          <w:sz w:val="16"/>
          <w:szCs w:val="16"/>
        </w:rPr>
        <w:t>.</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29"/>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E5/A5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Comprend Microsoft 365 A3 avec CAL Core.</w:t>
      </w:r>
    </w:p>
    <w:p w14:paraId="1132A638" w14:textId="30649AEF"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57922145" w14:textId="6462ECA2" w:rsid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4853C4">
        <w:rPr>
          <w:i/>
          <w:sz w:val="16"/>
          <w:szCs w:val="16"/>
        </w:rPr>
        <w:t>Microsoft 365 A5 Sécurité inclut Microsoft Defender - Protection avancée contre les menaces</w:t>
      </w:r>
      <w:r w:rsidRPr="00980751">
        <w:rPr>
          <w:i/>
          <w:sz w:val="16"/>
          <w:szCs w:val="16"/>
          <w:lang w:val="en-US"/>
        </w:rPr>
        <w:t>.</w:t>
      </w:r>
      <w:r w:rsidRPr="00980751">
        <w:rPr>
          <w:lang w:val="en-US"/>
        </w:rPr>
        <w:t xml:space="preserve"> </w:t>
      </w:r>
    </w:p>
    <w:p w14:paraId="6BFFD94B"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421CF56B" w14:textId="778CE9E2"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02ABE15A" w14:textId="77777777" w:rsidR="00487776" w:rsidRDefault="00B9523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3710E7" w14:textId="77777777" w:rsidR="004B7259" w:rsidRDefault="004B7259" w:rsidP="009A573F">
      <w:pPr>
        <w:spacing w:after="0" w:line="240" w:lineRule="auto"/>
      </w:pPr>
      <w:r>
        <w:separator/>
      </w:r>
    </w:p>
  </w:endnote>
  <w:endnote w:type="continuationSeparator" w:id="0">
    <w:p w14:paraId="1D09648C" w14:textId="77777777" w:rsidR="004B7259" w:rsidRDefault="004B7259" w:rsidP="009A573F">
      <w:pPr>
        <w:spacing w:after="0" w:line="240" w:lineRule="auto"/>
      </w:pPr>
      <w:r>
        <w:continuationSeparator/>
      </w:r>
    </w:p>
  </w:endnote>
  <w:endnote w:type="continuationNotice" w:id="1">
    <w:p w14:paraId="4E65E304" w14:textId="77777777" w:rsidR="004B7259" w:rsidRDefault="004B72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0258D" w:rsidRDefault="0030258D"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0258D" w:rsidRPr="00591643" w:rsidRDefault="0030258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33AC71FB"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90C99" w14:textId="77777777" w:rsidR="0030258D" w:rsidRPr="00C76DF3" w:rsidRDefault="00B95236" w:rsidP="00901415">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52FC8"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E70291" w14:textId="77777777" w:rsidR="0030258D" w:rsidRPr="00C76DF3" w:rsidRDefault="00B9523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5A58B6"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DE1D" w14:textId="77777777" w:rsidR="0030258D" w:rsidRPr="00C76DF3" w:rsidRDefault="00B95236" w:rsidP="00901415">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AC785"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E4F807" w14:textId="77777777" w:rsidR="0030258D" w:rsidRPr="00C76DF3" w:rsidRDefault="00B95236" w:rsidP="00901415">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C2605"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B62DD" w14:textId="77777777" w:rsidR="0030258D" w:rsidRPr="00C76DF3" w:rsidRDefault="00B95236" w:rsidP="00901415">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5AF862AF" w14:textId="77777777" w:rsidR="0030258D" w:rsidRPr="00196121" w:rsidRDefault="0030258D"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4545A1E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30258D" w:rsidRPr="00C76DF3" w:rsidRDefault="00B95236" w:rsidP="005C3212">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30258D" w:rsidRPr="00C76DF3" w:rsidRDefault="0030258D"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30258D" w:rsidRPr="00C76DF3" w:rsidRDefault="00B95236" w:rsidP="005C3212">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30258D" w:rsidRPr="00C76DF3" w:rsidRDefault="0030258D"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30258D" w:rsidRPr="00C76DF3" w:rsidRDefault="00B95236" w:rsidP="005C3212">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30258D" w:rsidRPr="00C76DF3" w:rsidRDefault="0030258D"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30258D" w:rsidRPr="00C76DF3" w:rsidRDefault="00B95236" w:rsidP="005C3212">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30258D" w:rsidRPr="00C76DF3" w:rsidRDefault="0030258D"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30258D" w:rsidRPr="00C76DF3" w:rsidRDefault="00B95236" w:rsidP="005C3212">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71D89FB4" w14:textId="77777777" w:rsidR="0030258D" w:rsidRPr="00DD16A4" w:rsidRDefault="0030258D"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2C8B5F2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30258D" w:rsidRPr="00C76DF3" w:rsidRDefault="00B95236" w:rsidP="0033119F">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30258D" w:rsidRPr="00C76DF3" w:rsidRDefault="0030258D"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30258D" w:rsidRPr="00C76DF3" w:rsidRDefault="00B95236" w:rsidP="0033119F">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30258D" w:rsidRPr="00C76DF3" w:rsidRDefault="0030258D"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30258D" w:rsidRPr="00C76DF3" w:rsidRDefault="00B95236" w:rsidP="0033119F">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30258D" w:rsidRPr="00C76DF3" w:rsidRDefault="0030258D"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30258D" w:rsidRPr="00C76DF3" w:rsidRDefault="00B95236" w:rsidP="0033119F">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30258D" w:rsidRPr="00C76DF3" w:rsidRDefault="0030258D"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30258D" w:rsidRPr="00C76DF3" w:rsidRDefault="00B95236" w:rsidP="0033119F">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48820ED3" w14:textId="77777777" w:rsidR="0030258D" w:rsidRPr="008F62EA" w:rsidRDefault="0030258D"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003CFF3C"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3CA4F" w14:textId="77777777" w:rsidR="0030258D" w:rsidRPr="00C76DF3" w:rsidRDefault="00B95236" w:rsidP="00901415">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50B1F"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8769C" w14:textId="77777777" w:rsidR="0030258D" w:rsidRPr="00C76DF3" w:rsidRDefault="00B9523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0B0A0E"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D6438" w14:textId="77777777" w:rsidR="0030258D" w:rsidRPr="00C76DF3" w:rsidRDefault="00B95236" w:rsidP="00901415">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AADD5"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B9707" w14:textId="77777777" w:rsidR="0030258D" w:rsidRPr="00C76DF3" w:rsidRDefault="00B95236" w:rsidP="00901415">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DA86E"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6957" w14:textId="77777777" w:rsidR="0030258D" w:rsidRPr="00C76DF3" w:rsidRDefault="00B95236" w:rsidP="00901415">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24689FD2" w14:textId="77777777" w:rsidR="0030258D" w:rsidRPr="00196121" w:rsidRDefault="0030258D"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5277250F"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30258D" w:rsidRPr="00C76DF3" w:rsidRDefault="00B95236" w:rsidP="0033119F">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30258D" w:rsidRPr="00C76DF3" w:rsidRDefault="0030258D"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30258D" w:rsidRPr="00C76DF3" w:rsidRDefault="00B95236" w:rsidP="0033119F">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30258D" w:rsidRPr="00C76DF3" w:rsidRDefault="0030258D"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30258D" w:rsidRPr="00C76DF3" w:rsidRDefault="00B95236" w:rsidP="0033119F">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30258D" w:rsidRPr="00C76DF3" w:rsidRDefault="0030258D"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30258D" w:rsidRPr="00C76DF3" w:rsidRDefault="00B95236" w:rsidP="0033119F">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30258D" w:rsidRPr="00C76DF3" w:rsidRDefault="0030258D"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30258D" w:rsidRPr="00C76DF3" w:rsidRDefault="00B95236" w:rsidP="0033119F">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0CFE91C7" w14:textId="77777777" w:rsidR="0030258D" w:rsidRPr="00D26AA3" w:rsidRDefault="0030258D"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42D23AAF"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7BE66" w14:textId="77777777" w:rsidR="0030258D" w:rsidRPr="00C76DF3" w:rsidRDefault="00B95236" w:rsidP="00901415">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03689"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8D354" w14:textId="77777777" w:rsidR="0030258D" w:rsidRPr="00C76DF3" w:rsidRDefault="00B9523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6001C6"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30F4FA" w14:textId="77777777" w:rsidR="0030258D" w:rsidRPr="00C76DF3" w:rsidRDefault="00B95236" w:rsidP="00901415">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32F1F7"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4DB8" w14:textId="77777777" w:rsidR="0030258D" w:rsidRPr="00C76DF3" w:rsidRDefault="00B95236" w:rsidP="00901415">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78682"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FDA9B" w14:textId="77777777" w:rsidR="0030258D" w:rsidRPr="00C76DF3" w:rsidRDefault="00B95236" w:rsidP="00901415">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00D1E220" w14:textId="77777777" w:rsidR="0030258D" w:rsidRPr="00427E57" w:rsidRDefault="0030258D" w:rsidP="0019612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1AE6E183"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83EFE" w14:textId="77777777" w:rsidR="0030258D" w:rsidRPr="00C76DF3" w:rsidRDefault="00B95236" w:rsidP="00901415">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577D5"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2FB46" w14:textId="77777777" w:rsidR="0030258D" w:rsidRPr="00C76DF3" w:rsidRDefault="00B9523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E7E8D"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9C410" w14:textId="77777777" w:rsidR="0030258D" w:rsidRPr="00C76DF3" w:rsidRDefault="00B95236" w:rsidP="00901415">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34F4F"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67E11" w14:textId="77777777" w:rsidR="0030258D" w:rsidRPr="00C76DF3" w:rsidRDefault="00B95236" w:rsidP="00901415">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F2006"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7BD1" w14:textId="77777777" w:rsidR="0030258D" w:rsidRPr="00C76DF3" w:rsidRDefault="00B95236" w:rsidP="00901415">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74335A8D" w14:textId="77777777" w:rsidR="0030258D" w:rsidRPr="00D26AA3" w:rsidRDefault="0030258D"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58D" w:rsidRPr="00C76DF3" w14:paraId="6F8FBAE8" w14:textId="77777777" w:rsidTr="005740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63EE8" w14:textId="77777777" w:rsidR="0030258D" w:rsidRPr="00C76DF3" w:rsidRDefault="00B9523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802C7"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647C" w14:textId="77777777" w:rsidR="0030258D" w:rsidRPr="00C76DF3" w:rsidRDefault="00B9523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EBADE"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BDF9" w14:textId="77777777" w:rsidR="0030258D" w:rsidRPr="00C76DF3" w:rsidRDefault="00B9523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BBE5E0"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BC34" w14:textId="77777777" w:rsidR="0030258D" w:rsidRPr="00C76DF3" w:rsidRDefault="00B9523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72494"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32E30" w14:textId="77777777" w:rsidR="0030258D" w:rsidRPr="00C76DF3" w:rsidRDefault="00B9523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6AEA5917" w14:textId="77777777" w:rsidR="0030258D" w:rsidRPr="00591643" w:rsidRDefault="0030258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58D" w:rsidRPr="00C76DF3" w14:paraId="00C13F0B" w14:textId="77777777" w:rsidTr="009014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bookmarkStart w:id="122" w:name="_Hlk28948291"/>
        <w:p w14:paraId="3CCB2332" w14:textId="77777777" w:rsidR="0030258D" w:rsidRPr="00C76DF3" w:rsidRDefault="0030258D" w:rsidP="00591643">
          <w:pPr>
            <w:pStyle w:val="ProductList-OfferingBody"/>
            <w:ind w:left="-77" w:right="-73"/>
            <w:jc w:val="center"/>
            <w:rPr>
              <w:color w:val="808080" w:themeColor="background1" w:themeShade="80"/>
              <w:sz w:val="14"/>
              <w:szCs w:val="14"/>
            </w:rPr>
          </w:pPr>
          <w:r>
            <w:fldChar w:fldCharType="begin"/>
          </w:r>
          <w:r>
            <w:instrText xml:space="preserve"> HYPERLINK \l "TabledesMatières" </w:instrText>
          </w:r>
          <w:r>
            <w:fldChar w:fldCharType="separate"/>
          </w:r>
          <w:r>
            <w:rPr>
              <w:rStyle w:val="Hyperlink"/>
              <w:sz w:val="14"/>
              <w:szCs w:val="14"/>
            </w:rPr>
            <w:t>Table des matières</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218AB"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93A5A" w14:textId="77777777" w:rsidR="0030258D" w:rsidRPr="00C76DF3" w:rsidRDefault="00B9523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06D8F"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7B8C7" w14:textId="77777777" w:rsidR="0030258D" w:rsidRPr="00C76DF3" w:rsidRDefault="00B95236" w:rsidP="003812FE">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12346"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2DA92" w14:textId="77777777" w:rsidR="0030258D" w:rsidRPr="00C76DF3" w:rsidRDefault="00B95236" w:rsidP="003812FE">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7FA"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497F" w14:textId="77777777" w:rsidR="0030258D" w:rsidRPr="00C76DF3" w:rsidRDefault="00B95236" w:rsidP="003812FE">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bookmarkEnd w:id="122"/>
  </w:tbl>
  <w:p w14:paraId="109C3B6D" w14:textId="77777777" w:rsidR="0030258D" w:rsidRPr="00591643" w:rsidRDefault="0030258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58D" w:rsidRPr="00C76DF3" w14:paraId="7597FB27" w14:textId="77777777" w:rsidTr="00901415">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3D74" w14:textId="77777777" w:rsidR="0030258D" w:rsidRPr="00C76DF3" w:rsidRDefault="00B9523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8FC8FFE"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B8B2" w14:textId="77777777" w:rsidR="0030258D" w:rsidRPr="00C76DF3" w:rsidRDefault="00B9523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AB6720F"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28AC9" w14:textId="77777777" w:rsidR="0030258D" w:rsidRPr="00C76DF3" w:rsidRDefault="00B9523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D2F2A0"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2A10B" w14:textId="77777777" w:rsidR="0030258D" w:rsidRPr="00C76DF3" w:rsidRDefault="00B9523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9D8F052"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86502" w14:textId="77777777" w:rsidR="0030258D" w:rsidRPr="00C76DF3" w:rsidRDefault="00B9523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470BF357" w14:textId="77777777" w:rsidR="0030258D" w:rsidRPr="00591643" w:rsidRDefault="0030258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258D"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30258D" w:rsidRPr="00C76DF3" w:rsidRDefault="00B95236" w:rsidP="008303D8">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30258D" w:rsidRPr="00C76DF3" w:rsidRDefault="0030258D"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30258D" w:rsidRPr="00C76DF3" w:rsidRDefault="00B95236" w:rsidP="008303D8">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30258D" w:rsidRPr="00C76DF3" w:rsidRDefault="0030258D"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30258D" w:rsidRPr="00C76DF3" w:rsidRDefault="00B95236" w:rsidP="008303D8">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30258D" w:rsidRPr="00C76DF3" w:rsidRDefault="0030258D"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30258D" w:rsidRPr="00C76DF3" w:rsidRDefault="00B95236" w:rsidP="008303D8">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30258D" w:rsidRPr="00C76DF3" w:rsidRDefault="0030258D"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30258D" w:rsidRPr="00C76DF3" w:rsidRDefault="00B95236" w:rsidP="008303D8">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30258D" w:rsidRPr="00C76DF3" w:rsidRDefault="0030258D"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30258D" w:rsidRPr="00C76DF3" w:rsidRDefault="00B95236" w:rsidP="008303D8">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1CDD28E9" w14:textId="77777777" w:rsidR="0030258D" w:rsidRPr="00591643" w:rsidRDefault="0030258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C371E" w14:textId="77777777" w:rsidR="0030258D" w:rsidRPr="00591643" w:rsidRDefault="0030258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30258D" w:rsidRPr="00C76DF3" w14:paraId="7E484D2D" w14:textId="77777777" w:rsidTr="00901415">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B0A11" w14:textId="77777777" w:rsidR="0030258D" w:rsidRPr="00C76DF3" w:rsidRDefault="00B9523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B0E149B"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93D66" w14:textId="77777777" w:rsidR="0030258D" w:rsidRPr="00C76DF3" w:rsidRDefault="00B9523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F549A5"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725BD" w14:textId="77777777" w:rsidR="0030258D" w:rsidRPr="00C76DF3" w:rsidRDefault="00B9523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80FCBF5"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03910" w14:textId="77777777" w:rsidR="0030258D" w:rsidRPr="00C76DF3" w:rsidRDefault="00B9523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66A0A75"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FF6B4" w14:textId="77777777" w:rsidR="0030258D" w:rsidRPr="00C76DF3" w:rsidRDefault="00B9523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4424A7B7" w14:textId="77777777" w:rsidR="0030258D" w:rsidRPr="008A18BA" w:rsidRDefault="0030258D" w:rsidP="008C56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381F00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05BF" w14:textId="77777777" w:rsidR="0030258D" w:rsidRPr="00C76DF3" w:rsidRDefault="00B95236" w:rsidP="00591643">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3FF7"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C9676" w14:textId="77777777" w:rsidR="0030258D" w:rsidRPr="00C76DF3" w:rsidRDefault="00B9523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4FB65"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D12F4" w14:textId="77777777" w:rsidR="0030258D" w:rsidRPr="00C76DF3" w:rsidRDefault="00B95236" w:rsidP="003812FE">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BCFC7F"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7684" w14:textId="77777777" w:rsidR="0030258D" w:rsidRPr="00C76DF3" w:rsidRDefault="00B95236" w:rsidP="00591643">
          <w:pPr>
            <w:pStyle w:val="ProductList-OfferingBody"/>
            <w:ind w:left="-72" w:right="-77"/>
            <w:jc w:val="center"/>
            <w:rPr>
              <w:color w:val="808080" w:themeColor="background1" w:themeShade="80"/>
              <w:sz w:val="14"/>
              <w:szCs w:val="14"/>
            </w:rPr>
          </w:pPr>
          <w:hyperlink w:anchor="ConditionsDeConfidentialitéEtDeSécurité"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E292D3"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277F92" w14:textId="77777777" w:rsidR="0030258D" w:rsidRPr="00C76DF3" w:rsidRDefault="00B95236" w:rsidP="003812FE">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5D27E"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612" w14:textId="77777777" w:rsidR="0030258D" w:rsidRPr="00C76DF3" w:rsidRDefault="00B95236" w:rsidP="003812FE">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1855BA2D" w14:textId="77777777" w:rsidR="0030258D" w:rsidRPr="00591643" w:rsidRDefault="0030258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258D"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30258D" w:rsidRPr="00C76DF3" w:rsidRDefault="00B95236" w:rsidP="005C3212">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30258D" w:rsidRPr="00C76DF3" w:rsidRDefault="0030258D"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30258D" w:rsidRPr="00C76DF3" w:rsidRDefault="00B95236" w:rsidP="005C3212">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30258D" w:rsidRPr="00C76DF3" w:rsidRDefault="0030258D"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30258D" w:rsidRPr="00C76DF3" w:rsidRDefault="00B95236" w:rsidP="005C3212">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30258D" w:rsidRPr="00C76DF3" w:rsidRDefault="0030258D"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30258D" w:rsidRPr="00C76DF3" w:rsidRDefault="00B95236" w:rsidP="005C3212">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30258D" w:rsidRPr="00C76DF3" w:rsidRDefault="0030258D"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30258D" w:rsidRPr="00C76DF3" w:rsidRDefault="00B95236" w:rsidP="005C3212">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30258D" w:rsidRPr="00C76DF3" w:rsidRDefault="0030258D"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30258D" w:rsidRPr="00C76DF3" w:rsidRDefault="00B95236" w:rsidP="005C3212">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540726BF" w14:textId="77777777" w:rsidR="0030258D" w:rsidRPr="00DB2645" w:rsidRDefault="0030258D"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30258D" w:rsidRPr="00C76DF3" w14:paraId="4A4435E7"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77C08" w14:textId="77777777" w:rsidR="0030258D" w:rsidRPr="00C76DF3" w:rsidRDefault="00B9523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87E1B12"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5084" w14:textId="77777777" w:rsidR="0030258D" w:rsidRPr="00C76DF3" w:rsidRDefault="00B9523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6DA9CAA"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8EEE2" w14:textId="77777777" w:rsidR="0030258D" w:rsidRPr="00C76DF3" w:rsidRDefault="00B9523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0B15F19"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99F376" w14:textId="77777777" w:rsidR="0030258D" w:rsidRPr="00C76DF3" w:rsidRDefault="00B9523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01DC43E"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63B7" w14:textId="77777777" w:rsidR="0030258D" w:rsidRPr="00C76DF3" w:rsidRDefault="00B9523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3B358CC5" w14:textId="77777777" w:rsidR="0030258D" w:rsidRPr="00591643" w:rsidRDefault="0030258D"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E4218" w14:textId="77777777" w:rsidR="0030258D" w:rsidRPr="00591643" w:rsidRDefault="0030258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258D"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30258D" w:rsidRPr="00C76DF3" w:rsidRDefault="00B95236" w:rsidP="00650745">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30258D" w:rsidRPr="00C76DF3" w:rsidRDefault="0030258D"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30258D" w:rsidRPr="00C76DF3" w:rsidRDefault="00B95236" w:rsidP="0065074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30258D" w:rsidRPr="00C76DF3" w:rsidRDefault="0030258D"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30258D" w:rsidRPr="00C76DF3" w:rsidRDefault="00B95236" w:rsidP="00650745">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30258D" w:rsidRPr="00C76DF3" w:rsidRDefault="0030258D"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30258D" w:rsidRPr="00C76DF3" w:rsidRDefault="00B95236" w:rsidP="00650745">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30258D" w:rsidRPr="00C76DF3" w:rsidRDefault="0030258D"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30258D" w:rsidRPr="00C76DF3" w:rsidRDefault="00B95236" w:rsidP="00650745">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30258D" w:rsidRPr="00C76DF3" w:rsidRDefault="0030258D"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30258D" w:rsidRPr="00C76DF3" w:rsidRDefault="00B95236" w:rsidP="00650745">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3D1F1ECF" w14:textId="77777777" w:rsidR="0030258D" w:rsidRPr="00591643" w:rsidRDefault="0030258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30258D" w:rsidRPr="00C76DF3" w:rsidRDefault="00B95236" w:rsidP="00591643">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30258D" w:rsidRPr="00C76DF3" w:rsidRDefault="00B9523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30258D" w:rsidRPr="00C76DF3" w:rsidRDefault="00B95236" w:rsidP="003812FE">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30258D" w:rsidRPr="00C76DF3" w:rsidRDefault="00B95236" w:rsidP="00591643">
          <w:pPr>
            <w:pStyle w:val="ProductList-OfferingBody"/>
            <w:ind w:left="-72" w:right="-77"/>
            <w:jc w:val="center"/>
            <w:rPr>
              <w:color w:val="808080" w:themeColor="background1" w:themeShade="80"/>
              <w:sz w:val="14"/>
              <w:szCs w:val="14"/>
            </w:rPr>
          </w:pPr>
          <w:hyperlink w:anchor="ConditionsDeConfidentialitéEtDeSécurité"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30258D" w:rsidRPr="00C76DF3" w:rsidRDefault="00B95236" w:rsidP="003812FE">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30258D" w:rsidRPr="00C76DF3" w:rsidRDefault="00B95236" w:rsidP="003812FE">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35609C8D" w14:textId="77777777" w:rsidR="0030258D" w:rsidRPr="00591643" w:rsidRDefault="0030258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30258D" w:rsidRPr="00C76DF3" w:rsidRDefault="00B95236" w:rsidP="00591643">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30258D" w:rsidRPr="00C76DF3" w:rsidRDefault="00B9523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30258D" w:rsidRPr="00C76DF3" w:rsidRDefault="00B95236" w:rsidP="003812FE">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30258D" w:rsidRPr="00C76DF3" w:rsidRDefault="00B95236" w:rsidP="00591643">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30258D" w:rsidRPr="00C76DF3" w:rsidRDefault="00B95236" w:rsidP="003812FE">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30258D" w:rsidRPr="00C76DF3" w:rsidRDefault="00B95236" w:rsidP="003812FE">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Pièces jointes</w:t>
            </w:r>
          </w:hyperlink>
        </w:p>
      </w:tc>
    </w:tr>
  </w:tbl>
  <w:p w14:paraId="4EF0C8EE" w14:textId="77777777" w:rsidR="0030258D" w:rsidRPr="00591643" w:rsidRDefault="0030258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30258D" w:rsidRPr="00C76DF3" w:rsidRDefault="00B95236" w:rsidP="005C51AC">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30258D" w:rsidRPr="00C76DF3" w:rsidRDefault="0030258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30258D" w:rsidRPr="00C76DF3" w:rsidRDefault="00B95236" w:rsidP="005C51AC">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30258D" w:rsidRPr="00C76DF3" w:rsidRDefault="0030258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30258D" w:rsidRPr="00C76DF3" w:rsidRDefault="00B95236" w:rsidP="005C51AC">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30258D" w:rsidRPr="00C76DF3" w:rsidRDefault="0030258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30258D" w:rsidRPr="00C76DF3" w:rsidRDefault="00B95236" w:rsidP="005C51AC">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30258D" w:rsidRPr="00C76DF3" w:rsidRDefault="003025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30258D" w:rsidRPr="00C76DF3" w:rsidRDefault="00B95236" w:rsidP="005C51AC">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30258D" w:rsidRPr="00C76DF3" w:rsidRDefault="003025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30258D" w:rsidRPr="00C76DF3" w:rsidRDefault="00B95236" w:rsidP="005C51AC">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Pièces jointes</w:t>
            </w:r>
          </w:hyperlink>
        </w:p>
      </w:tc>
    </w:tr>
  </w:tbl>
  <w:p w14:paraId="4A171972" w14:textId="77777777" w:rsidR="0030258D" w:rsidRPr="00591643" w:rsidRDefault="0030258D"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30258D" w:rsidRPr="00C76DF3" w:rsidRDefault="00B95236" w:rsidP="00591643">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30258D" w:rsidRPr="00C76DF3" w:rsidRDefault="00B9523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30258D" w:rsidRPr="00C76DF3" w:rsidRDefault="00B95236" w:rsidP="003812FE">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30258D" w:rsidRPr="00C76DF3" w:rsidRDefault="00B95236" w:rsidP="00591643">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30258D" w:rsidRPr="00C76DF3" w:rsidRDefault="00B95236" w:rsidP="003812FE">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30258D" w:rsidRPr="00C76DF3" w:rsidRDefault="00B95236" w:rsidP="003812FE">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Pièces jointes</w:t>
            </w:r>
          </w:hyperlink>
        </w:p>
      </w:tc>
    </w:tr>
  </w:tbl>
  <w:p w14:paraId="22946D3C" w14:textId="77777777" w:rsidR="0030258D" w:rsidRPr="00591643" w:rsidRDefault="0030258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30258D" w:rsidRPr="00C76DF3" w14:paraId="64F045C0"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4B144" w14:textId="77777777" w:rsidR="0030258D" w:rsidRPr="00C76DF3" w:rsidRDefault="00B9523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BA14915"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D7A21" w14:textId="77777777" w:rsidR="0030258D" w:rsidRPr="00C76DF3" w:rsidRDefault="00B9523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9C3131D"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1122F" w14:textId="77777777" w:rsidR="0030258D" w:rsidRPr="00C76DF3" w:rsidRDefault="00B9523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78E355F5"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5A3BF" w14:textId="77777777" w:rsidR="0030258D" w:rsidRPr="00C76DF3" w:rsidRDefault="00B9523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A47A717"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1C284" w14:textId="77777777" w:rsidR="0030258D" w:rsidRPr="00C76DF3" w:rsidRDefault="00B9523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74E22F41" w14:textId="77777777" w:rsidR="0030258D" w:rsidRPr="00591643" w:rsidRDefault="0030258D"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120A04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D3643" w14:textId="77777777" w:rsidR="0030258D" w:rsidRPr="00C76DF3" w:rsidRDefault="00B95236" w:rsidP="00591643">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76808"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BD84" w14:textId="77777777" w:rsidR="0030258D" w:rsidRPr="00C76DF3" w:rsidRDefault="00B9523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95D26"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75FBC" w14:textId="77777777" w:rsidR="0030258D" w:rsidRPr="00C76DF3" w:rsidRDefault="00B95236" w:rsidP="003812FE">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07C7A"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40B3E" w14:textId="77777777" w:rsidR="0030258D" w:rsidRPr="00C76DF3" w:rsidRDefault="00B95236" w:rsidP="00591643">
          <w:pPr>
            <w:pStyle w:val="ProductList-OfferingBody"/>
            <w:ind w:left="-72" w:right="-77"/>
            <w:jc w:val="center"/>
            <w:rPr>
              <w:color w:val="808080" w:themeColor="background1" w:themeShade="80"/>
              <w:sz w:val="14"/>
              <w:szCs w:val="14"/>
            </w:rPr>
          </w:pPr>
          <w:hyperlink w:anchor="ConditionsDeConfidentialitéEtDeSécurité"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028D5"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B6605" w14:textId="77777777" w:rsidR="0030258D" w:rsidRPr="00C76DF3" w:rsidRDefault="00B95236" w:rsidP="003812FE">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A45B"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F2F66" w14:textId="77777777" w:rsidR="0030258D" w:rsidRPr="00C76DF3" w:rsidRDefault="00B95236" w:rsidP="003812FE">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2564B8B4" w14:textId="77777777" w:rsidR="0030258D" w:rsidRPr="00591643" w:rsidRDefault="0030258D">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6BC4E65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C0E" w14:textId="77777777" w:rsidR="0030258D" w:rsidRPr="00C76DF3" w:rsidRDefault="00B95236" w:rsidP="005C51AC">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18F99" w14:textId="77777777" w:rsidR="0030258D" w:rsidRPr="00C76DF3" w:rsidRDefault="0030258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9362" w14:textId="77777777" w:rsidR="0030258D" w:rsidRPr="00C76DF3" w:rsidRDefault="00B95236" w:rsidP="005C51AC">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8F649" w14:textId="77777777" w:rsidR="0030258D" w:rsidRPr="00C76DF3" w:rsidRDefault="0030258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D26A3" w14:textId="77777777" w:rsidR="0030258D" w:rsidRPr="00C76DF3" w:rsidRDefault="00B95236" w:rsidP="005C51AC">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0611" w14:textId="77777777" w:rsidR="0030258D" w:rsidRPr="00C76DF3" w:rsidRDefault="0030258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A59F" w14:textId="77777777" w:rsidR="0030258D" w:rsidRPr="00C76DF3" w:rsidRDefault="00B95236" w:rsidP="005C51AC">
          <w:pPr>
            <w:pStyle w:val="ProductList-OfferingBody"/>
            <w:ind w:left="-72" w:right="-77"/>
            <w:jc w:val="center"/>
            <w:rPr>
              <w:color w:val="808080" w:themeColor="background1" w:themeShade="80"/>
              <w:sz w:val="14"/>
              <w:szCs w:val="14"/>
            </w:rPr>
          </w:pPr>
          <w:hyperlink w:anchor="ConditionsDeConfidentialitéEtDeSécurité"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FB0E2" w14:textId="77777777" w:rsidR="0030258D" w:rsidRPr="00C76DF3" w:rsidRDefault="003025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11AC0F" w14:textId="77777777" w:rsidR="0030258D" w:rsidRPr="00C76DF3" w:rsidRDefault="00B95236" w:rsidP="005C51AC">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2B31C" w14:textId="77777777" w:rsidR="0030258D" w:rsidRPr="00C76DF3" w:rsidRDefault="003025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1629" w14:textId="77777777" w:rsidR="0030258D" w:rsidRPr="00C76DF3" w:rsidRDefault="00B95236" w:rsidP="005C51AC">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7BC510A2" w14:textId="77777777" w:rsidR="0030258D" w:rsidRPr="00591643" w:rsidRDefault="0030258D"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553901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E3E98" w14:textId="77777777" w:rsidR="0030258D" w:rsidRPr="00C76DF3" w:rsidRDefault="00B95236" w:rsidP="00591643">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4069E"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941F" w14:textId="77777777" w:rsidR="0030258D" w:rsidRPr="00C76DF3" w:rsidRDefault="00B9523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52FFF"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0F19" w14:textId="77777777" w:rsidR="0030258D" w:rsidRPr="00C76DF3" w:rsidRDefault="00B95236" w:rsidP="003812FE">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82F42B"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DF766" w14:textId="77777777" w:rsidR="0030258D" w:rsidRPr="00C76DF3" w:rsidRDefault="00B95236" w:rsidP="00591643">
          <w:pPr>
            <w:pStyle w:val="ProductList-OfferingBody"/>
            <w:ind w:left="-72" w:right="-77"/>
            <w:jc w:val="center"/>
            <w:rPr>
              <w:color w:val="808080" w:themeColor="background1" w:themeShade="80"/>
              <w:sz w:val="14"/>
              <w:szCs w:val="14"/>
            </w:rPr>
          </w:pPr>
          <w:hyperlink w:anchor="ConditionsDeConfidentialitéEtDeSécurité"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905D5"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1186EF" w14:textId="77777777" w:rsidR="0030258D" w:rsidRPr="00C76DF3" w:rsidRDefault="00B95236" w:rsidP="003812FE">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4E67"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67526" w14:textId="77777777" w:rsidR="0030258D" w:rsidRPr="00C76DF3" w:rsidRDefault="00B95236" w:rsidP="003812FE">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06F4DB25" w14:textId="77777777" w:rsidR="0030258D" w:rsidRPr="00591643" w:rsidRDefault="0030258D">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30258D" w:rsidRPr="00C76DF3" w14:paraId="5622C1BF"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0C411" w14:textId="77777777" w:rsidR="0030258D" w:rsidRPr="00C76DF3" w:rsidRDefault="00B9523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85EC0E7"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B3A27" w14:textId="77777777" w:rsidR="0030258D" w:rsidRPr="00C76DF3" w:rsidRDefault="00B9523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92DB03"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8CAD8" w14:textId="77777777" w:rsidR="0030258D" w:rsidRPr="00C76DF3" w:rsidRDefault="00B9523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5EBAA89E"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E3A1AC" w14:textId="77777777" w:rsidR="0030258D" w:rsidRPr="00C76DF3" w:rsidRDefault="00B9523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6CBE0904"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CDDF" w14:textId="77777777" w:rsidR="0030258D" w:rsidRPr="00C76DF3" w:rsidRDefault="00B9523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5990B897" w14:textId="77777777" w:rsidR="0030258D" w:rsidRPr="00591643" w:rsidRDefault="0030258D"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30258D" w:rsidRPr="00C76DF3" w:rsidRDefault="00B95236" w:rsidP="00591643">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30258D" w:rsidRPr="00C76DF3" w:rsidRDefault="00B9523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30258D" w:rsidRPr="00C76DF3" w:rsidRDefault="00B95236" w:rsidP="003812FE">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30258D" w:rsidRPr="00C76DF3" w:rsidRDefault="00B95236" w:rsidP="00591643">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30258D" w:rsidRPr="00C76DF3" w:rsidRDefault="00B95236" w:rsidP="003812FE">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30258D" w:rsidRPr="00C76DF3" w:rsidRDefault="00B95236" w:rsidP="003812FE">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Pièces jointes</w:t>
            </w:r>
          </w:hyperlink>
        </w:p>
      </w:tc>
    </w:tr>
  </w:tbl>
  <w:p w14:paraId="5DACF690" w14:textId="77777777" w:rsidR="0030258D" w:rsidRPr="00591643" w:rsidRDefault="0030258D">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30258D" w:rsidRPr="00C76DF3" w14:paraId="30F72B92"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F9F25" w14:textId="77777777" w:rsidR="0030258D" w:rsidRPr="00C76DF3" w:rsidRDefault="00B9523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6B39115A"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B8B68" w14:textId="77777777" w:rsidR="0030258D" w:rsidRPr="00C76DF3" w:rsidRDefault="00B9523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DFFC2DC"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366F6" w14:textId="77777777" w:rsidR="0030258D" w:rsidRPr="00C76DF3" w:rsidRDefault="00B9523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29F1BA91"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8F264A" w14:textId="77777777" w:rsidR="0030258D" w:rsidRPr="00C76DF3" w:rsidRDefault="00B9523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3BCC803"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200D8" w14:textId="77777777" w:rsidR="0030258D" w:rsidRPr="00C76DF3" w:rsidRDefault="00B9523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79938A62" w14:textId="77777777" w:rsidR="0030258D" w:rsidRPr="001C6A52" w:rsidRDefault="0030258D" w:rsidP="001C6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30258D" w:rsidRPr="00C76DF3" w:rsidRDefault="00B95236" w:rsidP="00591643">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30258D" w:rsidRPr="00C76DF3" w:rsidRDefault="00B9523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30258D" w:rsidRPr="00C76DF3" w:rsidRDefault="00B95236" w:rsidP="003812FE">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30258D" w:rsidRPr="00C76DF3" w:rsidRDefault="00B95236" w:rsidP="00591643">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30258D" w:rsidRPr="00C76DF3" w:rsidRDefault="00B95236" w:rsidP="003812FE">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30258D" w:rsidRPr="00C76DF3" w:rsidRDefault="00B95236" w:rsidP="003812FE">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Pièces jointes</w:t>
            </w:r>
          </w:hyperlink>
        </w:p>
      </w:tc>
    </w:tr>
  </w:tbl>
  <w:p w14:paraId="20759A78" w14:textId="77777777" w:rsidR="0030258D" w:rsidRPr="00591643" w:rsidRDefault="0030258D">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0364ED92"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145D" w14:textId="77777777" w:rsidR="0030258D" w:rsidRPr="00C76DF3" w:rsidRDefault="00B95236" w:rsidP="00901415">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91770"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513DA" w14:textId="77777777" w:rsidR="0030258D" w:rsidRPr="00C76DF3" w:rsidRDefault="00B9523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78F2D"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8A4B" w14:textId="77777777" w:rsidR="0030258D" w:rsidRPr="00C76DF3" w:rsidRDefault="00B95236" w:rsidP="00901415">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203AA"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34EDF" w14:textId="77777777" w:rsidR="0030258D" w:rsidRPr="00C76DF3" w:rsidRDefault="00B95236" w:rsidP="00901415">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5B11B"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82875" w14:textId="77777777" w:rsidR="0030258D" w:rsidRPr="00C76DF3" w:rsidRDefault="00B95236" w:rsidP="00901415">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54FDF2C6" w14:textId="77777777" w:rsidR="0030258D" w:rsidRPr="00B03B46" w:rsidRDefault="0030258D" w:rsidP="00B03B46">
    <w:pPr>
      <w:pStyle w:val="Footer"/>
      <w:rPr>
        <w:rStyle w:val="LogoportDoNotTranslate"/>
        <w:rFonts w:asciiTheme="minorHAnsi" w:hAnsiTheme="minorHAnsi" w:cstheme="minorBidi"/>
        <w:color w:val="auto"/>
        <w:sz w:val="14"/>
        <w:szCs w:val="14"/>
        <w:lang w:eastAsia="zh-TW"/>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48AE1FC6"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30258D" w:rsidRPr="00C76DF3" w:rsidRDefault="00B95236" w:rsidP="0033119F">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30258D" w:rsidRPr="00C76DF3" w:rsidRDefault="0030258D"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30258D" w:rsidRPr="00C76DF3" w:rsidRDefault="00B95236" w:rsidP="0033119F">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30258D" w:rsidRPr="00C76DF3" w:rsidRDefault="0030258D"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30258D" w:rsidRPr="00C76DF3" w:rsidRDefault="00B95236" w:rsidP="0033119F">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30258D" w:rsidRPr="00C76DF3" w:rsidRDefault="0030258D"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30258D" w:rsidRPr="00C76DF3" w:rsidRDefault="00B95236" w:rsidP="0033119F">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30258D" w:rsidRPr="00C76DF3" w:rsidRDefault="0030258D"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30258D" w:rsidRPr="00C76DF3" w:rsidRDefault="00B95236" w:rsidP="0033119F">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183B08D5" w14:textId="77777777" w:rsidR="0030258D" w:rsidRPr="0095694D" w:rsidRDefault="0030258D"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A2CECB" w14:textId="77777777" w:rsidR="004B7259" w:rsidRDefault="004B7259" w:rsidP="009A573F">
      <w:pPr>
        <w:spacing w:after="0" w:line="240" w:lineRule="auto"/>
      </w:pPr>
      <w:r>
        <w:separator/>
      </w:r>
    </w:p>
  </w:footnote>
  <w:footnote w:type="continuationSeparator" w:id="0">
    <w:p w14:paraId="097CDACC" w14:textId="77777777" w:rsidR="004B7259" w:rsidRDefault="004B7259" w:rsidP="009A573F">
      <w:pPr>
        <w:spacing w:after="0" w:line="240" w:lineRule="auto"/>
      </w:pPr>
      <w:r>
        <w:continuationSeparator/>
      </w:r>
    </w:p>
  </w:footnote>
  <w:footnote w:type="continuationNotice" w:id="1">
    <w:p w14:paraId="2B26D1C5" w14:textId="77777777" w:rsidR="004B7259" w:rsidRDefault="004B72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0258D" w:rsidRPr="004D27A6" w:rsidRDefault="0030258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93061107"/>
      <w:docPartObj>
        <w:docPartGallery w:val="Page Numbers (Top of Page)"/>
        <w:docPartUnique/>
      </w:docPartObj>
    </w:sdtPr>
    <w:sdtEndPr>
      <w:rPr>
        <w:noProof/>
      </w:rPr>
    </w:sdtEndPr>
    <w:sdtContent>
      <w:p w14:paraId="76EAB10D" w14:textId="34FA7AF2" w:rsidR="0030258D" w:rsidRPr="00650745" w:rsidRDefault="00B95236" w:rsidP="00650745">
        <w:pPr>
          <w:pStyle w:val="ProductList-Body"/>
          <w:tabs>
            <w:tab w:val="right" w:pos="10800"/>
          </w:tabs>
          <w:spacing w:before="20" w:after="20"/>
          <w:ind w:left="-14" w:right="-101"/>
          <w:rPr>
            <w:rFonts w:eastAsiaTheme="minorEastAsia"/>
            <w:noProof/>
            <w:sz w:val="16"/>
            <w:szCs w:val="16"/>
          </w:rPr>
        </w:pPr>
        <w:sdt>
          <w:sdtPr>
            <w:id w:val="-1178499525"/>
            <w:docPartObj>
              <w:docPartGallery w:val="Page Numbers (Top of Page)"/>
              <w:docPartUnique/>
            </w:docPartObj>
          </w:sdtPr>
          <w:sdtEndPr>
            <w:rPr>
              <w:noProof/>
              <w:sz w:val="16"/>
              <w:szCs w:val="16"/>
            </w:rPr>
          </w:sdtEndPr>
          <w:sdtContent>
            <w:r w:rsidR="0030258D" w:rsidRPr="00650745">
              <w:rPr>
                <w:sz w:val="16"/>
              </w:rPr>
              <w:t>Conditions des Services en Ligne proposés dans le cadre des Programmes de Concession de Licence en Volume de Microsoft (</w:t>
            </w:r>
            <w:r w:rsidR="0030258D" w:rsidRPr="00D908E5">
              <w:rPr>
                <w:sz w:val="16"/>
                <w:szCs w:val="16"/>
              </w:rPr>
              <w:t xml:space="preserve">Français, neutre, </w:t>
            </w:r>
            <w:r w:rsidR="0030258D" w:rsidRPr="0030258D">
              <w:rPr>
                <w:sz w:val="16"/>
                <w:szCs w:val="16"/>
              </w:rPr>
              <w:t>Août</w:t>
            </w:r>
            <w:r w:rsidR="0030258D" w:rsidRPr="00D908E5">
              <w:rPr>
                <w:sz w:val="16"/>
                <w:szCs w:val="16"/>
              </w:rPr>
              <w:t> 2020</w:t>
            </w:r>
            <w:r w:rsidR="0030258D" w:rsidRPr="00650745">
              <w:rPr>
                <w:sz w:val="16"/>
              </w:rPr>
              <w:t>)</w:t>
            </w:r>
          </w:sdtContent>
        </w:sdt>
        <w:r w:rsidR="0030258D" w:rsidRPr="00650745">
          <w:rPr>
            <w:sz w:val="16"/>
            <w:szCs w:val="16"/>
          </w:rPr>
          <w:tab/>
        </w:r>
        <w:r w:rsidR="0030258D" w:rsidRPr="00650745">
          <w:rPr>
            <w:sz w:val="16"/>
            <w:szCs w:val="16"/>
          </w:rPr>
          <w:fldChar w:fldCharType="begin"/>
        </w:r>
        <w:r w:rsidR="0030258D" w:rsidRPr="00650745">
          <w:rPr>
            <w:sz w:val="16"/>
            <w:szCs w:val="16"/>
          </w:rPr>
          <w:instrText xml:space="preserve"> PAGE   \* MERGEFORMAT </w:instrText>
        </w:r>
        <w:r w:rsidR="0030258D" w:rsidRPr="00650745">
          <w:rPr>
            <w:sz w:val="16"/>
            <w:szCs w:val="16"/>
          </w:rPr>
          <w:fldChar w:fldCharType="separate"/>
        </w:r>
        <w:r w:rsidR="0030258D">
          <w:rPr>
            <w:sz w:val="16"/>
            <w:szCs w:val="16"/>
          </w:rPr>
          <w:t>2</w:t>
        </w:r>
        <w:r w:rsidR="0030258D" w:rsidRPr="00650745">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13F46DFA" w:rsidR="0030258D" w:rsidRPr="00650745" w:rsidRDefault="00B95236" w:rsidP="00F046F7">
        <w:pPr>
          <w:pStyle w:val="ProductList-Body"/>
          <w:tabs>
            <w:tab w:val="right" w:pos="10800"/>
          </w:tabs>
          <w:spacing w:before="20" w:after="20"/>
          <w:ind w:left="-14" w:right="-101"/>
          <w:rPr>
            <w:rFonts w:eastAsiaTheme="minorEastAsia"/>
            <w:noProof/>
            <w:sz w:val="16"/>
            <w:szCs w:val="16"/>
          </w:rPr>
        </w:pPr>
        <w:sdt>
          <w:sdtPr>
            <w:id w:val="-678654632"/>
            <w:docPartObj>
              <w:docPartGallery w:val="Page Numbers (Top of Page)"/>
              <w:docPartUnique/>
            </w:docPartObj>
          </w:sdtPr>
          <w:sdtEndPr>
            <w:rPr>
              <w:noProof/>
              <w:sz w:val="16"/>
              <w:szCs w:val="16"/>
            </w:rPr>
          </w:sdtEndPr>
          <w:sdtContent>
            <w:r w:rsidR="0030258D" w:rsidRPr="00650745">
              <w:rPr>
                <w:sz w:val="16"/>
              </w:rPr>
              <w:t>Conditions des Services en Ligne proposés dans le cadre des Programmes de Concession de Licence en Volume de Microsoft (</w:t>
            </w:r>
            <w:r w:rsidR="0030258D" w:rsidRPr="00D908E5">
              <w:rPr>
                <w:sz w:val="16"/>
                <w:szCs w:val="16"/>
              </w:rPr>
              <w:t xml:space="preserve">Français, neutre, </w:t>
            </w:r>
            <w:r w:rsidR="0030258D" w:rsidRPr="0030258D">
              <w:rPr>
                <w:sz w:val="16"/>
                <w:szCs w:val="16"/>
              </w:rPr>
              <w:t>Août</w:t>
            </w:r>
            <w:r w:rsidR="0030258D" w:rsidRPr="00D908E5">
              <w:rPr>
                <w:sz w:val="16"/>
                <w:szCs w:val="16"/>
              </w:rPr>
              <w:t> 2020</w:t>
            </w:r>
            <w:r w:rsidR="0030258D" w:rsidRPr="00650745">
              <w:rPr>
                <w:sz w:val="16"/>
              </w:rPr>
              <w:t>)</w:t>
            </w:r>
          </w:sdtContent>
        </w:sdt>
        <w:r w:rsidR="0030258D" w:rsidRPr="00650745">
          <w:rPr>
            <w:sz w:val="16"/>
            <w:szCs w:val="16"/>
          </w:rPr>
          <w:tab/>
        </w:r>
        <w:r w:rsidR="0030258D" w:rsidRPr="00650745">
          <w:rPr>
            <w:sz w:val="16"/>
            <w:szCs w:val="16"/>
          </w:rPr>
          <w:fldChar w:fldCharType="begin"/>
        </w:r>
        <w:r w:rsidR="0030258D" w:rsidRPr="00650745">
          <w:rPr>
            <w:sz w:val="16"/>
            <w:szCs w:val="16"/>
          </w:rPr>
          <w:instrText xml:space="preserve"> PAGE   \* MERGEFORMAT </w:instrText>
        </w:r>
        <w:r w:rsidR="0030258D" w:rsidRPr="00650745">
          <w:rPr>
            <w:sz w:val="16"/>
            <w:szCs w:val="16"/>
          </w:rPr>
          <w:fldChar w:fldCharType="separate"/>
        </w:r>
        <w:r w:rsidR="0030258D" w:rsidRPr="00650745">
          <w:rPr>
            <w:noProof/>
            <w:sz w:val="16"/>
            <w:szCs w:val="16"/>
          </w:rPr>
          <w:t>2</w:t>
        </w:r>
        <w:r w:rsidR="0030258D" w:rsidRPr="00650745">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CF86CA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X21t/4qws5PIR4/OnLYtlbPu/LX59swJYp2p336T9jp5XdFvVWhe/DZSgtJBiuK0KHm44xxByjKrBYJUmofF9Q==" w:salt="LakheDi+ft+TTTsFrvYxs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48D9"/>
    <w:rsid w:val="00035F22"/>
    <w:rsid w:val="00036242"/>
    <w:rsid w:val="0003651D"/>
    <w:rsid w:val="0004038E"/>
    <w:rsid w:val="000417FB"/>
    <w:rsid w:val="00043BAC"/>
    <w:rsid w:val="000443FB"/>
    <w:rsid w:val="00044CD2"/>
    <w:rsid w:val="000469DE"/>
    <w:rsid w:val="000476AA"/>
    <w:rsid w:val="00050BC6"/>
    <w:rsid w:val="00053680"/>
    <w:rsid w:val="0005569C"/>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A76"/>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B4B3C"/>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26DA"/>
    <w:rsid w:val="000F30AA"/>
    <w:rsid w:val="000F30F7"/>
    <w:rsid w:val="000F4A1C"/>
    <w:rsid w:val="000F56C8"/>
    <w:rsid w:val="001013C9"/>
    <w:rsid w:val="0010172F"/>
    <w:rsid w:val="00101CB6"/>
    <w:rsid w:val="00103924"/>
    <w:rsid w:val="00104CE3"/>
    <w:rsid w:val="00104D63"/>
    <w:rsid w:val="00104DBC"/>
    <w:rsid w:val="0010587C"/>
    <w:rsid w:val="00105B4C"/>
    <w:rsid w:val="00107F31"/>
    <w:rsid w:val="00111B6A"/>
    <w:rsid w:val="00117EB2"/>
    <w:rsid w:val="00122096"/>
    <w:rsid w:val="00123E7D"/>
    <w:rsid w:val="001242BA"/>
    <w:rsid w:val="00124D1E"/>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7FE"/>
    <w:rsid w:val="00185A8B"/>
    <w:rsid w:val="00185CDE"/>
    <w:rsid w:val="00186BF6"/>
    <w:rsid w:val="0018730D"/>
    <w:rsid w:val="00187DE4"/>
    <w:rsid w:val="00191210"/>
    <w:rsid w:val="00192660"/>
    <w:rsid w:val="00193877"/>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52F"/>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76A7A"/>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39D9"/>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258D"/>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76D"/>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416A"/>
    <w:rsid w:val="003A53F8"/>
    <w:rsid w:val="003A5E16"/>
    <w:rsid w:val="003B0439"/>
    <w:rsid w:val="003B21DC"/>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08E1"/>
    <w:rsid w:val="003F1A62"/>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27E57"/>
    <w:rsid w:val="00430C94"/>
    <w:rsid w:val="0043198A"/>
    <w:rsid w:val="00432379"/>
    <w:rsid w:val="00434703"/>
    <w:rsid w:val="004347EB"/>
    <w:rsid w:val="004353D3"/>
    <w:rsid w:val="0043598B"/>
    <w:rsid w:val="0043674F"/>
    <w:rsid w:val="00440CC7"/>
    <w:rsid w:val="00442B9A"/>
    <w:rsid w:val="00443CBC"/>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55EA"/>
    <w:rsid w:val="00466857"/>
    <w:rsid w:val="00467C95"/>
    <w:rsid w:val="00471D6D"/>
    <w:rsid w:val="004725DB"/>
    <w:rsid w:val="00472FC6"/>
    <w:rsid w:val="00476830"/>
    <w:rsid w:val="00477621"/>
    <w:rsid w:val="00481542"/>
    <w:rsid w:val="00482082"/>
    <w:rsid w:val="00482809"/>
    <w:rsid w:val="004830CF"/>
    <w:rsid w:val="004853C4"/>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5A88"/>
    <w:rsid w:val="004A6CAA"/>
    <w:rsid w:val="004B01C0"/>
    <w:rsid w:val="004B21D7"/>
    <w:rsid w:val="004B3528"/>
    <w:rsid w:val="004B6DAB"/>
    <w:rsid w:val="004B7259"/>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0AFA"/>
    <w:rsid w:val="00501CBA"/>
    <w:rsid w:val="00502BC6"/>
    <w:rsid w:val="00502E27"/>
    <w:rsid w:val="00503B6D"/>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269"/>
    <w:rsid w:val="00527DC0"/>
    <w:rsid w:val="00527E9B"/>
    <w:rsid w:val="00530493"/>
    <w:rsid w:val="0053069E"/>
    <w:rsid w:val="0053216D"/>
    <w:rsid w:val="005328B4"/>
    <w:rsid w:val="00533DD5"/>
    <w:rsid w:val="0053420D"/>
    <w:rsid w:val="00534348"/>
    <w:rsid w:val="0053555F"/>
    <w:rsid w:val="005359D0"/>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077"/>
    <w:rsid w:val="005741AA"/>
    <w:rsid w:val="00577174"/>
    <w:rsid w:val="005778DB"/>
    <w:rsid w:val="00577DA6"/>
    <w:rsid w:val="00580C10"/>
    <w:rsid w:val="00581CDB"/>
    <w:rsid w:val="00583707"/>
    <w:rsid w:val="00583DDA"/>
    <w:rsid w:val="00584639"/>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4750"/>
    <w:rsid w:val="005E69C9"/>
    <w:rsid w:val="005E6E96"/>
    <w:rsid w:val="005E7F3E"/>
    <w:rsid w:val="005F013C"/>
    <w:rsid w:val="005F068D"/>
    <w:rsid w:val="005F0BFB"/>
    <w:rsid w:val="005F17AF"/>
    <w:rsid w:val="005F191F"/>
    <w:rsid w:val="005F1ED1"/>
    <w:rsid w:val="005F619F"/>
    <w:rsid w:val="005F7044"/>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15A"/>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255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96CDD"/>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514"/>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3D63"/>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4CF0"/>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00A1"/>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3A43"/>
    <w:rsid w:val="00874919"/>
    <w:rsid w:val="00874A71"/>
    <w:rsid w:val="00874FA9"/>
    <w:rsid w:val="00875A20"/>
    <w:rsid w:val="008761C7"/>
    <w:rsid w:val="008774E5"/>
    <w:rsid w:val="0088164F"/>
    <w:rsid w:val="00881A11"/>
    <w:rsid w:val="0088362D"/>
    <w:rsid w:val="008879D2"/>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990"/>
    <w:rsid w:val="008B2E04"/>
    <w:rsid w:val="008B4952"/>
    <w:rsid w:val="008B6ABD"/>
    <w:rsid w:val="008B6D3E"/>
    <w:rsid w:val="008B7BD1"/>
    <w:rsid w:val="008C0120"/>
    <w:rsid w:val="008C0D45"/>
    <w:rsid w:val="008C0FB9"/>
    <w:rsid w:val="008C1B76"/>
    <w:rsid w:val="008C29AA"/>
    <w:rsid w:val="008C3E2C"/>
    <w:rsid w:val="008C569B"/>
    <w:rsid w:val="008C6215"/>
    <w:rsid w:val="008C733D"/>
    <w:rsid w:val="008D1FF3"/>
    <w:rsid w:val="008D23E8"/>
    <w:rsid w:val="008D38E9"/>
    <w:rsid w:val="008D48C6"/>
    <w:rsid w:val="008D6DBF"/>
    <w:rsid w:val="008D6F21"/>
    <w:rsid w:val="008D6FD2"/>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1415"/>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6FEF"/>
    <w:rsid w:val="00917018"/>
    <w:rsid w:val="00917344"/>
    <w:rsid w:val="009174DC"/>
    <w:rsid w:val="009203D9"/>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13C"/>
    <w:rsid w:val="009E24A6"/>
    <w:rsid w:val="009E43A3"/>
    <w:rsid w:val="009E5540"/>
    <w:rsid w:val="009E68C3"/>
    <w:rsid w:val="009E720B"/>
    <w:rsid w:val="009E770E"/>
    <w:rsid w:val="009E7F8C"/>
    <w:rsid w:val="009F2065"/>
    <w:rsid w:val="009F282C"/>
    <w:rsid w:val="009F727C"/>
    <w:rsid w:val="009F7D89"/>
    <w:rsid w:val="00A00443"/>
    <w:rsid w:val="00A0071A"/>
    <w:rsid w:val="00A011D6"/>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7712F"/>
    <w:rsid w:val="00A80AAC"/>
    <w:rsid w:val="00A81D37"/>
    <w:rsid w:val="00A81D95"/>
    <w:rsid w:val="00A823DD"/>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5BF0"/>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2475"/>
    <w:rsid w:val="00AE3D1A"/>
    <w:rsid w:val="00AE4100"/>
    <w:rsid w:val="00AE433F"/>
    <w:rsid w:val="00AE45FC"/>
    <w:rsid w:val="00AE55C3"/>
    <w:rsid w:val="00AE64A9"/>
    <w:rsid w:val="00AE69BA"/>
    <w:rsid w:val="00AE709D"/>
    <w:rsid w:val="00AF02E0"/>
    <w:rsid w:val="00AF3826"/>
    <w:rsid w:val="00AF6659"/>
    <w:rsid w:val="00AF670A"/>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5236"/>
    <w:rsid w:val="00B96540"/>
    <w:rsid w:val="00B96E63"/>
    <w:rsid w:val="00BA09A6"/>
    <w:rsid w:val="00BA3910"/>
    <w:rsid w:val="00BA49EA"/>
    <w:rsid w:val="00BA49F6"/>
    <w:rsid w:val="00BA4FBC"/>
    <w:rsid w:val="00BA575D"/>
    <w:rsid w:val="00BA5A4E"/>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D53D9"/>
    <w:rsid w:val="00BE2163"/>
    <w:rsid w:val="00BE27AD"/>
    <w:rsid w:val="00BE34E2"/>
    <w:rsid w:val="00BE396A"/>
    <w:rsid w:val="00BE646A"/>
    <w:rsid w:val="00BE6786"/>
    <w:rsid w:val="00BE719D"/>
    <w:rsid w:val="00BF3D9D"/>
    <w:rsid w:val="00BF408D"/>
    <w:rsid w:val="00BF4FB0"/>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014C"/>
    <w:rsid w:val="00C92DC7"/>
    <w:rsid w:val="00C92F05"/>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7B"/>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8E5"/>
    <w:rsid w:val="00D909A5"/>
    <w:rsid w:val="00D92296"/>
    <w:rsid w:val="00D94945"/>
    <w:rsid w:val="00DA224E"/>
    <w:rsid w:val="00DA2953"/>
    <w:rsid w:val="00DA350B"/>
    <w:rsid w:val="00DA39CB"/>
    <w:rsid w:val="00DA5EB4"/>
    <w:rsid w:val="00DB0FA5"/>
    <w:rsid w:val="00DB2645"/>
    <w:rsid w:val="00DB3B7E"/>
    <w:rsid w:val="00DB4C09"/>
    <w:rsid w:val="00DB5001"/>
    <w:rsid w:val="00DB5F71"/>
    <w:rsid w:val="00DB6414"/>
    <w:rsid w:val="00DC0385"/>
    <w:rsid w:val="00DC097C"/>
    <w:rsid w:val="00DC0A1F"/>
    <w:rsid w:val="00DC0AA8"/>
    <w:rsid w:val="00DC0AD8"/>
    <w:rsid w:val="00DC1759"/>
    <w:rsid w:val="00DC3621"/>
    <w:rsid w:val="00DC38ED"/>
    <w:rsid w:val="00DC66F8"/>
    <w:rsid w:val="00DC73E6"/>
    <w:rsid w:val="00DC7CDF"/>
    <w:rsid w:val="00DC7D20"/>
    <w:rsid w:val="00DD0137"/>
    <w:rsid w:val="00DD16A4"/>
    <w:rsid w:val="00DD1A45"/>
    <w:rsid w:val="00DD1C8F"/>
    <w:rsid w:val="00DD2927"/>
    <w:rsid w:val="00DD3F1D"/>
    <w:rsid w:val="00DD45D6"/>
    <w:rsid w:val="00DD5550"/>
    <w:rsid w:val="00DD5C60"/>
    <w:rsid w:val="00DD6AC3"/>
    <w:rsid w:val="00DE1B8D"/>
    <w:rsid w:val="00DE1E7C"/>
    <w:rsid w:val="00DE2198"/>
    <w:rsid w:val="00DE31C1"/>
    <w:rsid w:val="00DE3209"/>
    <w:rsid w:val="00DE3848"/>
    <w:rsid w:val="00DE44BF"/>
    <w:rsid w:val="00DE5F5E"/>
    <w:rsid w:val="00DE7535"/>
    <w:rsid w:val="00DE779C"/>
    <w:rsid w:val="00DF1344"/>
    <w:rsid w:val="00DF1449"/>
    <w:rsid w:val="00DF229E"/>
    <w:rsid w:val="00DF2A90"/>
    <w:rsid w:val="00DF3BB8"/>
    <w:rsid w:val="00DF45EB"/>
    <w:rsid w:val="00DF470E"/>
    <w:rsid w:val="00DF52E3"/>
    <w:rsid w:val="00E00B39"/>
    <w:rsid w:val="00E0305F"/>
    <w:rsid w:val="00E034E5"/>
    <w:rsid w:val="00E04037"/>
    <w:rsid w:val="00E05F95"/>
    <w:rsid w:val="00E07BE1"/>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2480"/>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5280"/>
    <w:rsid w:val="00F16B55"/>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13"/>
    <w:rsid w:val="00F910AC"/>
    <w:rsid w:val="00F944EC"/>
    <w:rsid w:val="00F945A5"/>
    <w:rsid w:val="00F94EE1"/>
    <w:rsid w:val="00F97607"/>
    <w:rsid w:val="00FA00BF"/>
    <w:rsid w:val="00FA07E0"/>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qFormat/>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 w:type="paragraph" w:customStyle="1" w:styleId="ProductList-TableBody">
    <w:name w:val="Product List - Table Body"/>
    <w:basedOn w:val="Normal"/>
    <w:qFormat/>
    <w:rsid w:val="009E213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E213C"/>
    <w:pPr>
      <w:spacing w:after="0" w:line="240" w:lineRule="auto"/>
    </w:pPr>
    <w:rPr>
      <w:rFonts w:ascii="Arial" w:eastAsiaTheme="minorHAnsi"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500AFA"/>
  </w:style>
  <w:style w:type="character" w:customStyle="1" w:styleId="eop">
    <w:name w:val="eop"/>
    <w:basedOn w:val="DefaultParagraphFont"/>
    <w:rsid w:val="00500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567617727">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723524847">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441335648">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528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file:///C:\Users\becky\AppData\Local\Temp\Temp2_FRE.zip\Buildback%20Sept2019%20v2%20(FRE).docx"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11.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file:///C:\Users\becky\AppData\Local\Temp\Temp1_FRE.zip\Buildback%20for%20OST%20%2034%20lang%20%202-12-20.docx" TargetMode="External"/><Relationship Id="rId103" Type="http://schemas.openxmlformats.org/officeDocument/2006/relationships/footer" Target="footer32.xm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109" Type="http://schemas.openxmlformats.org/officeDocument/2006/relationships/footer" Target="footer34.xm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110"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aka.ms/BAA"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footer" Target="footer25.xm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17A74A-282B-49E5-8BF0-051BE4994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24271</Words>
  <Characters>138350</Characters>
  <Application>Microsoft Office Word</Application>
  <DocSecurity>8</DocSecurity>
  <Lines>1152</Lines>
  <Paragraphs>324</Paragraphs>
  <ScaleCrop>false</ScaleCrop>
  <LinksUpToDate>false</LinksUpToDate>
  <CharactersWithSpaces>162297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2020-07-31T15:40:00Z</dcterms:created>
  <dcterms:modified xsi:type="dcterms:W3CDTF">2020-07-31T15:40:00Z</dcterms:modified>
</cp:coreProperties>
</file>