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1"/>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25CE79BA"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A0FE8" w:rsidRPr="000A0FE8">
        <w:rPr>
          <w:rFonts w:asciiTheme="majorHAnsi" w:hAnsiTheme="majorHAnsi"/>
          <w:color w:val="FFFFFF" w:themeColor="background1"/>
          <w:sz w:val="72"/>
          <w:szCs w:val="72"/>
        </w:rPr>
        <w:t>November</w:t>
      </w:r>
      <w:r w:rsidR="00A030A4">
        <w:rPr>
          <w:rFonts w:asciiTheme="majorHAnsi" w:hAnsiTheme="majorHAnsi"/>
          <w:color w:val="FFFFFF" w:themeColor="background1"/>
          <w:sz w:val="72"/>
          <w:szCs w:val="72"/>
        </w:rPr>
        <w:t> 2020</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14:paraId="5F5DD263" w14:textId="229AD704" w:rsidR="00756853"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4691136" w:history="1">
        <w:r w:rsidR="00756853" w:rsidRPr="00B8042D">
          <w:rPr>
            <w:rStyle w:val="Hyperlink"/>
            <w:noProof/>
          </w:rPr>
          <w:t>Einleitung</w:t>
        </w:r>
        <w:r w:rsidR="00756853">
          <w:rPr>
            <w:noProof/>
            <w:webHidden/>
          </w:rPr>
          <w:tab/>
        </w:r>
        <w:r w:rsidR="00756853">
          <w:rPr>
            <w:noProof/>
            <w:webHidden/>
          </w:rPr>
          <w:fldChar w:fldCharType="begin"/>
        </w:r>
        <w:r w:rsidR="00756853">
          <w:rPr>
            <w:noProof/>
            <w:webHidden/>
          </w:rPr>
          <w:instrText xml:space="preserve"> PAGEREF _Toc54691136 \h </w:instrText>
        </w:r>
        <w:r w:rsidR="00756853">
          <w:rPr>
            <w:noProof/>
            <w:webHidden/>
          </w:rPr>
        </w:r>
        <w:r w:rsidR="00756853">
          <w:rPr>
            <w:noProof/>
            <w:webHidden/>
          </w:rPr>
          <w:fldChar w:fldCharType="separate"/>
        </w:r>
        <w:r w:rsidR="00756853">
          <w:rPr>
            <w:noProof/>
            <w:webHidden/>
          </w:rPr>
          <w:t>3</w:t>
        </w:r>
        <w:r w:rsidR="00756853">
          <w:rPr>
            <w:noProof/>
            <w:webHidden/>
          </w:rPr>
          <w:fldChar w:fldCharType="end"/>
        </w:r>
      </w:hyperlink>
    </w:p>
    <w:p w14:paraId="2D5D0292" w14:textId="61C36027" w:rsidR="00756853" w:rsidRDefault="0019568E">
      <w:pPr>
        <w:pStyle w:val="TOC5"/>
        <w:tabs>
          <w:tab w:val="right" w:leader="dot" w:pos="5030"/>
        </w:tabs>
        <w:rPr>
          <w:rFonts w:eastAsiaTheme="minorEastAsia"/>
          <w:noProof/>
          <w:sz w:val="22"/>
          <w:lang w:val="en-US" w:eastAsia="en-US" w:bidi="ar-SA"/>
        </w:rPr>
      </w:pPr>
      <w:hyperlink w:anchor="_Toc54691137" w:history="1">
        <w:r w:rsidR="00756853" w:rsidRPr="00B8042D">
          <w:rPr>
            <w:rStyle w:val="Hyperlink"/>
            <w:noProof/>
          </w:rPr>
          <w:t>Vereinbarungen zum Servicelevel</w:t>
        </w:r>
        <w:r w:rsidR="00756853">
          <w:rPr>
            <w:noProof/>
            <w:webHidden/>
          </w:rPr>
          <w:tab/>
        </w:r>
        <w:r w:rsidR="00756853">
          <w:rPr>
            <w:noProof/>
            <w:webHidden/>
          </w:rPr>
          <w:fldChar w:fldCharType="begin"/>
        </w:r>
        <w:r w:rsidR="00756853">
          <w:rPr>
            <w:noProof/>
            <w:webHidden/>
          </w:rPr>
          <w:instrText xml:space="preserve"> PAGEREF _Toc54691137 \h </w:instrText>
        </w:r>
        <w:r w:rsidR="00756853">
          <w:rPr>
            <w:noProof/>
            <w:webHidden/>
          </w:rPr>
        </w:r>
        <w:r w:rsidR="00756853">
          <w:rPr>
            <w:noProof/>
            <w:webHidden/>
          </w:rPr>
          <w:fldChar w:fldCharType="separate"/>
        </w:r>
        <w:r w:rsidR="00756853">
          <w:rPr>
            <w:noProof/>
            <w:webHidden/>
          </w:rPr>
          <w:t>3</w:t>
        </w:r>
        <w:r w:rsidR="00756853">
          <w:rPr>
            <w:noProof/>
            <w:webHidden/>
          </w:rPr>
          <w:fldChar w:fldCharType="end"/>
        </w:r>
      </w:hyperlink>
    </w:p>
    <w:p w14:paraId="64387660" w14:textId="2C6F7D72" w:rsidR="00756853" w:rsidRDefault="0019568E">
      <w:pPr>
        <w:pStyle w:val="TOC5"/>
        <w:tabs>
          <w:tab w:val="right" w:leader="dot" w:pos="5030"/>
        </w:tabs>
        <w:rPr>
          <w:rFonts w:eastAsiaTheme="minorEastAsia"/>
          <w:noProof/>
          <w:sz w:val="22"/>
          <w:lang w:val="en-US" w:eastAsia="en-US" w:bidi="ar-SA"/>
        </w:rPr>
      </w:pPr>
      <w:hyperlink w:anchor="_Toc54691138" w:history="1">
        <w:r w:rsidR="00756853" w:rsidRPr="00B8042D">
          <w:rPr>
            <w:rStyle w:val="Hyperlink"/>
            <w:noProof/>
          </w:rPr>
          <w:t>Geltende Online Services-Nutzungsbedingungen und Aktualisierungen</w:t>
        </w:r>
        <w:r w:rsidR="00756853">
          <w:rPr>
            <w:noProof/>
            <w:webHidden/>
          </w:rPr>
          <w:tab/>
        </w:r>
        <w:r w:rsidR="00756853">
          <w:rPr>
            <w:noProof/>
            <w:webHidden/>
          </w:rPr>
          <w:fldChar w:fldCharType="begin"/>
        </w:r>
        <w:r w:rsidR="00756853">
          <w:rPr>
            <w:noProof/>
            <w:webHidden/>
          </w:rPr>
          <w:instrText xml:space="preserve"> PAGEREF _Toc54691138 \h </w:instrText>
        </w:r>
        <w:r w:rsidR="00756853">
          <w:rPr>
            <w:noProof/>
            <w:webHidden/>
          </w:rPr>
        </w:r>
        <w:r w:rsidR="00756853">
          <w:rPr>
            <w:noProof/>
            <w:webHidden/>
          </w:rPr>
          <w:fldChar w:fldCharType="separate"/>
        </w:r>
        <w:r w:rsidR="00756853">
          <w:rPr>
            <w:noProof/>
            <w:webHidden/>
          </w:rPr>
          <w:t>3</w:t>
        </w:r>
        <w:r w:rsidR="00756853">
          <w:rPr>
            <w:noProof/>
            <w:webHidden/>
          </w:rPr>
          <w:fldChar w:fldCharType="end"/>
        </w:r>
      </w:hyperlink>
    </w:p>
    <w:p w14:paraId="65222AD2" w14:textId="7FCB7A1E" w:rsidR="00756853" w:rsidRDefault="0019568E">
      <w:pPr>
        <w:pStyle w:val="TOC5"/>
        <w:tabs>
          <w:tab w:val="right" w:leader="dot" w:pos="5030"/>
        </w:tabs>
        <w:rPr>
          <w:rFonts w:eastAsiaTheme="minorEastAsia"/>
          <w:noProof/>
          <w:sz w:val="22"/>
          <w:lang w:val="en-US" w:eastAsia="en-US" w:bidi="ar-SA"/>
        </w:rPr>
      </w:pPr>
      <w:hyperlink w:anchor="_Toc54691139" w:history="1">
        <w:r w:rsidR="00756853" w:rsidRPr="00B8042D">
          <w:rPr>
            <w:rStyle w:val="Hyperlink"/>
            <w:noProof/>
          </w:rPr>
          <w:t>Elektronische Benachrichtigungen</w:t>
        </w:r>
        <w:r w:rsidR="00756853">
          <w:rPr>
            <w:noProof/>
            <w:webHidden/>
          </w:rPr>
          <w:tab/>
        </w:r>
        <w:r w:rsidR="00756853">
          <w:rPr>
            <w:noProof/>
            <w:webHidden/>
          </w:rPr>
          <w:fldChar w:fldCharType="begin"/>
        </w:r>
        <w:r w:rsidR="00756853">
          <w:rPr>
            <w:noProof/>
            <w:webHidden/>
          </w:rPr>
          <w:instrText xml:space="preserve"> PAGEREF _Toc54691139 \h </w:instrText>
        </w:r>
        <w:r w:rsidR="00756853">
          <w:rPr>
            <w:noProof/>
            <w:webHidden/>
          </w:rPr>
        </w:r>
        <w:r w:rsidR="00756853">
          <w:rPr>
            <w:noProof/>
            <w:webHidden/>
          </w:rPr>
          <w:fldChar w:fldCharType="separate"/>
        </w:r>
        <w:r w:rsidR="00756853">
          <w:rPr>
            <w:noProof/>
            <w:webHidden/>
          </w:rPr>
          <w:t>3</w:t>
        </w:r>
        <w:r w:rsidR="00756853">
          <w:rPr>
            <w:noProof/>
            <w:webHidden/>
          </w:rPr>
          <w:fldChar w:fldCharType="end"/>
        </w:r>
      </w:hyperlink>
    </w:p>
    <w:p w14:paraId="6AD1B458" w14:textId="4A77AB89" w:rsidR="00756853" w:rsidRDefault="0019568E">
      <w:pPr>
        <w:pStyle w:val="TOC5"/>
        <w:tabs>
          <w:tab w:val="right" w:leader="dot" w:pos="5030"/>
        </w:tabs>
        <w:rPr>
          <w:rFonts w:eastAsiaTheme="minorEastAsia"/>
          <w:noProof/>
          <w:sz w:val="22"/>
          <w:lang w:val="en-US" w:eastAsia="en-US" w:bidi="ar-SA"/>
        </w:rPr>
      </w:pPr>
      <w:hyperlink w:anchor="_Toc54691140" w:history="1">
        <w:r w:rsidR="00756853" w:rsidRPr="00B8042D">
          <w:rPr>
            <w:rStyle w:val="Hyperlink"/>
            <w:noProof/>
          </w:rPr>
          <w:t>Frühere Versionen</w:t>
        </w:r>
        <w:r w:rsidR="00756853">
          <w:rPr>
            <w:noProof/>
            <w:webHidden/>
          </w:rPr>
          <w:tab/>
        </w:r>
        <w:r w:rsidR="00756853">
          <w:rPr>
            <w:noProof/>
            <w:webHidden/>
          </w:rPr>
          <w:fldChar w:fldCharType="begin"/>
        </w:r>
        <w:r w:rsidR="00756853">
          <w:rPr>
            <w:noProof/>
            <w:webHidden/>
          </w:rPr>
          <w:instrText xml:space="preserve"> PAGEREF _Toc54691140 \h </w:instrText>
        </w:r>
        <w:r w:rsidR="00756853">
          <w:rPr>
            <w:noProof/>
            <w:webHidden/>
          </w:rPr>
        </w:r>
        <w:r w:rsidR="00756853">
          <w:rPr>
            <w:noProof/>
            <w:webHidden/>
          </w:rPr>
          <w:fldChar w:fldCharType="separate"/>
        </w:r>
        <w:r w:rsidR="00756853">
          <w:rPr>
            <w:noProof/>
            <w:webHidden/>
          </w:rPr>
          <w:t>3</w:t>
        </w:r>
        <w:r w:rsidR="00756853">
          <w:rPr>
            <w:noProof/>
            <w:webHidden/>
          </w:rPr>
          <w:fldChar w:fldCharType="end"/>
        </w:r>
      </w:hyperlink>
    </w:p>
    <w:p w14:paraId="0A00900E" w14:textId="42128B9D" w:rsidR="00756853" w:rsidRDefault="0019568E">
      <w:pPr>
        <w:pStyle w:val="TOC1"/>
        <w:tabs>
          <w:tab w:val="right" w:leader="dot" w:pos="5030"/>
        </w:tabs>
        <w:rPr>
          <w:rFonts w:eastAsiaTheme="minorEastAsia"/>
          <w:b w:val="0"/>
          <w:caps w:val="0"/>
          <w:noProof/>
          <w:sz w:val="22"/>
          <w:lang w:val="en-US" w:eastAsia="en-US" w:bidi="ar-SA"/>
        </w:rPr>
      </w:pPr>
      <w:hyperlink w:anchor="_Toc54691141" w:history="1">
        <w:r w:rsidR="00756853" w:rsidRPr="00B8042D">
          <w:rPr>
            <w:rStyle w:val="Hyperlink"/>
            <w:noProof/>
          </w:rPr>
          <w:t>Definitionen</w:t>
        </w:r>
        <w:r w:rsidR="00756853">
          <w:rPr>
            <w:noProof/>
            <w:webHidden/>
          </w:rPr>
          <w:tab/>
        </w:r>
        <w:r w:rsidR="00756853">
          <w:rPr>
            <w:noProof/>
            <w:webHidden/>
          </w:rPr>
          <w:fldChar w:fldCharType="begin"/>
        </w:r>
        <w:r w:rsidR="00756853">
          <w:rPr>
            <w:noProof/>
            <w:webHidden/>
          </w:rPr>
          <w:instrText xml:space="preserve"> PAGEREF _Toc54691141 \h </w:instrText>
        </w:r>
        <w:r w:rsidR="00756853">
          <w:rPr>
            <w:noProof/>
            <w:webHidden/>
          </w:rPr>
        </w:r>
        <w:r w:rsidR="00756853">
          <w:rPr>
            <w:noProof/>
            <w:webHidden/>
          </w:rPr>
          <w:fldChar w:fldCharType="separate"/>
        </w:r>
        <w:r w:rsidR="00756853">
          <w:rPr>
            <w:noProof/>
            <w:webHidden/>
          </w:rPr>
          <w:t>4</w:t>
        </w:r>
        <w:r w:rsidR="00756853">
          <w:rPr>
            <w:noProof/>
            <w:webHidden/>
          </w:rPr>
          <w:fldChar w:fldCharType="end"/>
        </w:r>
      </w:hyperlink>
    </w:p>
    <w:p w14:paraId="52A314C5" w14:textId="7093C5E7" w:rsidR="00756853" w:rsidRDefault="0019568E">
      <w:pPr>
        <w:pStyle w:val="TOC1"/>
        <w:tabs>
          <w:tab w:val="right" w:leader="dot" w:pos="5030"/>
        </w:tabs>
        <w:rPr>
          <w:rFonts w:eastAsiaTheme="minorEastAsia"/>
          <w:b w:val="0"/>
          <w:caps w:val="0"/>
          <w:noProof/>
          <w:sz w:val="22"/>
          <w:lang w:val="en-US" w:eastAsia="en-US" w:bidi="ar-SA"/>
        </w:rPr>
      </w:pPr>
      <w:hyperlink w:anchor="_Toc54691142" w:history="1">
        <w:r w:rsidR="00756853" w:rsidRPr="00B8042D">
          <w:rPr>
            <w:rStyle w:val="Hyperlink"/>
            <w:noProof/>
          </w:rPr>
          <w:t>Geschäftsbedingungen</w:t>
        </w:r>
        <w:r w:rsidR="00756853">
          <w:rPr>
            <w:noProof/>
            <w:webHidden/>
          </w:rPr>
          <w:tab/>
        </w:r>
        <w:r w:rsidR="00756853">
          <w:rPr>
            <w:noProof/>
            <w:webHidden/>
          </w:rPr>
          <w:fldChar w:fldCharType="begin"/>
        </w:r>
        <w:r w:rsidR="00756853">
          <w:rPr>
            <w:noProof/>
            <w:webHidden/>
          </w:rPr>
          <w:instrText xml:space="preserve"> PAGEREF _Toc54691142 \h </w:instrText>
        </w:r>
        <w:r w:rsidR="00756853">
          <w:rPr>
            <w:noProof/>
            <w:webHidden/>
          </w:rPr>
        </w:r>
        <w:r w:rsidR="00756853">
          <w:rPr>
            <w:noProof/>
            <w:webHidden/>
          </w:rPr>
          <w:fldChar w:fldCharType="separate"/>
        </w:r>
        <w:r w:rsidR="00756853">
          <w:rPr>
            <w:noProof/>
            <w:webHidden/>
          </w:rPr>
          <w:t>6</w:t>
        </w:r>
        <w:r w:rsidR="00756853">
          <w:rPr>
            <w:noProof/>
            <w:webHidden/>
          </w:rPr>
          <w:fldChar w:fldCharType="end"/>
        </w:r>
      </w:hyperlink>
    </w:p>
    <w:p w14:paraId="55609F6F" w14:textId="5D82479E" w:rsidR="00756853" w:rsidRDefault="0019568E">
      <w:pPr>
        <w:pStyle w:val="TOC5"/>
        <w:tabs>
          <w:tab w:val="right" w:leader="dot" w:pos="5030"/>
        </w:tabs>
        <w:rPr>
          <w:rFonts w:eastAsiaTheme="minorEastAsia"/>
          <w:noProof/>
          <w:sz w:val="22"/>
          <w:lang w:val="en-US" w:eastAsia="en-US" w:bidi="ar-SA"/>
        </w:rPr>
      </w:pPr>
      <w:hyperlink w:anchor="_Toc54691143" w:history="1">
        <w:r w:rsidR="00756853" w:rsidRPr="00B8042D">
          <w:rPr>
            <w:rStyle w:val="Hyperlink"/>
            <w:noProof/>
          </w:rPr>
          <w:t>Lizenzierung der Onlinedienste</w:t>
        </w:r>
        <w:r w:rsidR="00756853">
          <w:rPr>
            <w:noProof/>
            <w:webHidden/>
          </w:rPr>
          <w:tab/>
        </w:r>
        <w:r w:rsidR="00756853">
          <w:rPr>
            <w:noProof/>
            <w:webHidden/>
          </w:rPr>
          <w:fldChar w:fldCharType="begin"/>
        </w:r>
        <w:r w:rsidR="00756853">
          <w:rPr>
            <w:noProof/>
            <w:webHidden/>
          </w:rPr>
          <w:instrText xml:space="preserve"> PAGEREF _Toc54691143 \h </w:instrText>
        </w:r>
        <w:r w:rsidR="00756853">
          <w:rPr>
            <w:noProof/>
            <w:webHidden/>
          </w:rPr>
        </w:r>
        <w:r w:rsidR="00756853">
          <w:rPr>
            <w:noProof/>
            <w:webHidden/>
          </w:rPr>
          <w:fldChar w:fldCharType="separate"/>
        </w:r>
        <w:r w:rsidR="00756853">
          <w:rPr>
            <w:noProof/>
            <w:webHidden/>
          </w:rPr>
          <w:t>6</w:t>
        </w:r>
        <w:r w:rsidR="00756853">
          <w:rPr>
            <w:noProof/>
            <w:webHidden/>
          </w:rPr>
          <w:fldChar w:fldCharType="end"/>
        </w:r>
      </w:hyperlink>
    </w:p>
    <w:p w14:paraId="76D1454E" w14:textId="0492F763" w:rsidR="00756853" w:rsidRDefault="0019568E">
      <w:pPr>
        <w:pStyle w:val="TOC5"/>
        <w:tabs>
          <w:tab w:val="right" w:leader="dot" w:pos="5030"/>
        </w:tabs>
        <w:rPr>
          <w:rFonts w:eastAsiaTheme="minorEastAsia"/>
          <w:noProof/>
          <w:sz w:val="22"/>
          <w:lang w:val="en-US" w:eastAsia="en-US" w:bidi="ar-SA"/>
        </w:rPr>
      </w:pPr>
      <w:hyperlink w:anchor="_Toc54691144" w:history="1">
        <w:r w:rsidR="00756853" w:rsidRPr="00B8042D">
          <w:rPr>
            <w:rStyle w:val="Hyperlink"/>
            <w:noProof/>
          </w:rPr>
          <w:t>Nutzung der Onlinedienste</w:t>
        </w:r>
        <w:r w:rsidR="00756853">
          <w:rPr>
            <w:noProof/>
            <w:webHidden/>
          </w:rPr>
          <w:tab/>
        </w:r>
        <w:r w:rsidR="00756853">
          <w:rPr>
            <w:noProof/>
            <w:webHidden/>
          </w:rPr>
          <w:fldChar w:fldCharType="begin"/>
        </w:r>
        <w:r w:rsidR="00756853">
          <w:rPr>
            <w:noProof/>
            <w:webHidden/>
          </w:rPr>
          <w:instrText xml:space="preserve"> PAGEREF _Toc54691144 \h </w:instrText>
        </w:r>
        <w:r w:rsidR="00756853">
          <w:rPr>
            <w:noProof/>
            <w:webHidden/>
          </w:rPr>
        </w:r>
        <w:r w:rsidR="00756853">
          <w:rPr>
            <w:noProof/>
            <w:webHidden/>
          </w:rPr>
          <w:fldChar w:fldCharType="separate"/>
        </w:r>
        <w:r w:rsidR="00756853">
          <w:rPr>
            <w:noProof/>
            <w:webHidden/>
          </w:rPr>
          <w:t>6</w:t>
        </w:r>
        <w:r w:rsidR="00756853">
          <w:rPr>
            <w:noProof/>
            <w:webHidden/>
          </w:rPr>
          <w:fldChar w:fldCharType="end"/>
        </w:r>
      </w:hyperlink>
    </w:p>
    <w:p w14:paraId="555CB553" w14:textId="0572E2DB" w:rsidR="00756853" w:rsidRDefault="0019568E">
      <w:pPr>
        <w:pStyle w:val="TOC5"/>
        <w:tabs>
          <w:tab w:val="right" w:leader="dot" w:pos="5030"/>
        </w:tabs>
        <w:rPr>
          <w:rFonts w:eastAsiaTheme="minorEastAsia"/>
          <w:noProof/>
          <w:sz w:val="22"/>
          <w:lang w:val="en-US" w:eastAsia="en-US" w:bidi="ar-SA"/>
        </w:rPr>
      </w:pPr>
      <w:hyperlink w:anchor="_Toc54691145" w:history="1">
        <w:r w:rsidR="00756853" w:rsidRPr="00B8042D">
          <w:rPr>
            <w:rStyle w:val="Hyperlink"/>
            <w:noProof/>
          </w:rPr>
          <w:t>Datenschutz und Sicherheit</w:t>
        </w:r>
        <w:r w:rsidR="00756853">
          <w:rPr>
            <w:noProof/>
            <w:webHidden/>
          </w:rPr>
          <w:tab/>
        </w:r>
        <w:r w:rsidR="00756853">
          <w:rPr>
            <w:noProof/>
            <w:webHidden/>
          </w:rPr>
          <w:fldChar w:fldCharType="begin"/>
        </w:r>
        <w:r w:rsidR="00756853">
          <w:rPr>
            <w:noProof/>
            <w:webHidden/>
          </w:rPr>
          <w:instrText xml:space="preserve"> PAGEREF _Toc54691145 \h </w:instrText>
        </w:r>
        <w:r w:rsidR="00756853">
          <w:rPr>
            <w:noProof/>
            <w:webHidden/>
          </w:rPr>
        </w:r>
        <w:r w:rsidR="00756853">
          <w:rPr>
            <w:noProof/>
            <w:webHidden/>
          </w:rPr>
          <w:fldChar w:fldCharType="separate"/>
        </w:r>
        <w:r w:rsidR="00756853">
          <w:rPr>
            <w:noProof/>
            <w:webHidden/>
          </w:rPr>
          <w:t>7</w:t>
        </w:r>
        <w:r w:rsidR="00756853">
          <w:rPr>
            <w:noProof/>
            <w:webHidden/>
          </w:rPr>
          <w:fldChar w:fldCharType="end"/>
        </w:r>
      </w:hyperlink>
    </w:p>
    <w:p w14:paraId="60A511E2" w14:textId="1B93BF26" w:rsidR="00756853" w:rsidRDefault="0019568E">
      <w:pPr>
        <w:pStyle w:val="TOC5"/>
        <w:tabs>
          <w:tab w:val="right" w:leader="dot" w:pos="5030"/>
        </w:tabs>
        <w:rPr>
          <w:rFonts w:eastAsiaTheme="minorEastAsia"/>
          <w:noProof/>
          <w:sz w:val="22"/>
          <w:lang w:val="en-US" w:eastAsia="en-US" w:bidi="ar-SA"/>
        </w:rPr>
      </w:pPr>
      <w:hyperlink w:anchor="_Toc54691146" w:history="1">
        <w:r w:rsidR="00756853" w:rsidRPr="00B8042D">
          <w:rPr>
            <w:rStyle w:val="Hyperlink"/>
            <w:noProof/>
          </w:rPr>
          <w:t>Verwendung von Software mit dem Onlinedienst</w:t>
        </w:r>
        <w:r w:rsidR="00756853">
          <w:rPr>
            <w:noProof/>
            <w:webHidden/>
          </w:rPr>
          <w:tab/>
        </w:r>
        <w:r w:rsidR="00756853">
          <w:rPr>
            <w:noProof/>
            <w:webHidden/>
          </w:rPr>
          <w:fldChar w:fldCharType="begin"/>
        </w:r>
        <w:r w:rsidR="00756853">
          <w:rPr>
            <w:noProof/>
            <w:webHidden/>
          </w:rPr>
          <w:instrText xml:space="preserve"> PAGEREF _Toc54691146 \h </w:instrText>
        </w:r>
        <w:r w:rsidR="00756853">
          <w:rPr>
            <w:noProof/>
            <w:webHidden/>
          </w:rPr>
        </w:r>
        <w:r w:rsidR="00756853">
          <w:rPr>
            <w:noProof/>
            <w:webHidden/>
          </w:rPr>
          <w:fldChar w:fldCharType="separate"/>
        </w:r>
        <w:r w:rsidR="00756853">
          <w:rPr>
            <w:noProof/>
            <w:webHidden/>
          </w:rPr>
          <w:t>7</w:t>
        </w:r>
        <w:r w:rsidR="00756853">
          <w:rPr>
            <w:noProof/>
            <w:webHidden/>
          </w:rPr>
          <w:fldChar w:fldCharType="end"/>
        </w:r>
      </w:hyperlink>
    </w:p>
    <w:p w14:paraId="37ABF80C" w14:textId="1E175394" w:rsidR="00756853" w:rsidRDefault="0019568E">
      <w:pPr>
        <w:pStyle w:val="TOC5"/>
        <w:tabs>
          <w:tab w:val="right" w:leader="dot" w:pos="5030"/>
        </w:tabs>
        <w:rPr>
          <w:rFonts w:eastAsiaTheme="minorEastAsia"/>
          <w:noProof/>
          <w:sz w:val="22"/>
          <w:lang w:val="en-US" w:eastAsia="en-US" w:bidi="ar-SA"/>
        </w:rPr>
      </w:pPr>
      <w:hyperlink w:anchor="_Toc54691147" w:history="1">
        <w:r w:rsidR="00756853" w:rsidRPr="00B8042D">
          <w:rPr>
            <w:rStyle w:val="Hyperlink"/>
            <w:noProof/>
          </w:rPr>
          <w:t>Technische Beschränkungen</w:t>
        </w:r>
        <w:r w:rsidR="00756853">
          <w:rPr>
            <w:noProof/>
            <w:webHidden/>
          </w:rPr>
          <w:tab/>
        </w:r>
        <w:r w:rsidR="00756853">
          <w:rPr>
            <w:noProof/>
            <w:webHidden/>
          </w:rPr>
          <w:fldChar w:fldCharType="begin"/>
        </w:r>
        <w:r w:rsidR="00756853">
          <w:rPr>
            <w:noProof/>
            <w:webHidden/>
          </w:rPr>
          <w:instrText xml:space="preserve"> PAGEREF _Toc54691147 \h </w:instrText>
        </w:r>
        <w:r w:rsidR="00756853">
          <w:rPr>
            <w:noProof/>
            <w:webHidden/>
          </w:rPr>
        </w:r>
        <w:r w:rsidR="00756853">
          <w:rPr>
            <w:noProof/>
            <w:webHidden/>
          </w:rPr>
          <w:fldChar w:fldCharType="separate"/>
        </w:r>
        <w:r w:rsidR="00756853">
          <w:rPr>
            <w:noProof/>
            <w:webHidden/>
          </w:rPr>
          <w:t>7</w:t>
        </w:r>
        <w:r w:rsidR="00756853">
          <w:rPr>
            <w:noProof/>
            <w:webHidden/>
          </w:rPr>
          <w:fldChar w:fldCharType="end"/>
        </w:r>
      </w:hyperlink>
    </w:p>
    <w:p w14:paraId="5B57C23E" w14:textId="50C761FC" w:rsidR="00756853" w:rsidRDefault="0019568E">
      <w:pPr>
        <w:pStyle w:val="TOC5"/>
        <w:tabs>
          <w:tab w:val="right" w:leader="dot" w:pos="5030"/>
        </w:tabs>
        <w:rPr>
          <w:rFonts w:eastAsiaTheme="minorEastAsia"/>
          <w:noProof/>
          <w:sz w:val="22"/>
          <w:lang w:val="en-US" w:eastAsia="en-US" w:bidi="ar-SA"/>
        </w:rPr>
      </w:pPr>
      <w:hyperlink w:anchor="_Toc54691148" w:history="1">
        <w:r w:rsidR="00756853" w:rsidRPr="00B8042D">
          <w:rPr>
            <w:rStyle w:val="Hyperlink"/>
            <w:noProof/>
          </w:rPr>
          <w:t>Import-/Exportdienste</w:t>
        </w:r>
        <w:r w:rsidR="00756853">
          <w:rPr>
            <w:noProof/>
            <w:webHidden/>
          </w:rPr>
          <w:tab/>
        </w:r>
        <w:r w:rsidR="00756853">
          <w:rPr>
            <w:noProof/>
            <w:webHidden/>
          </w:rPr>
          <w:fldChar w:fldCharType="begin"/>
        </w:r>
        <w:r w:rsidR="00756853">
          <w:rPr>
            <w:noProof/>
            <w:webHidden/>
          </w:rPr>
          <w:instrText xml:space="preserve"> PAGEREF _Toc54691148 \h </w:instrText>
        </w:r>
        <w:r w:rsidR="00756853">
          <w:rPr>
            <w:noProof/>
            <w:webHidden/>
          </w:rPr>
        </w:r>
        <w:r w:rsidR="00756853">
          <w:rPr>
            <w:noProof/>
            <w:webHidden/>
          </w:rPr>
          <w:fldChar w:fldCharType="separate"/>
        </w:r>
        <w:r w:rsidR="00756853">
          <w:rPr>
            <w:noProof/>
            <w:webHidden/>
          </w:rPr>
          <w:t>7</w:t>
        </w:r>
        <w:r w:rsidR="00756853">
          <w:rPr>
            <w:noProof/>
            <w:webHidden/>
          </w:rPr>
          <w:fldChar w:fldCharType="end"/>
        </w:r>
      </w:hyperlink>
    </w:p>
    <w:p w14:paraId="50C3B537" w14:textId="42B7B01A" w:rsidR="00756853" w:rsidRDefault="0019568E">
      <w:pPr>
        <w:pStyle w:val="TOC5"/>
        <w:tabs>
          <w:tab w:val="right" w:leader="dot" w:pos="5030"/>
        </w:tabs>
        <w:rPr>
          <w:rFonts w:eastAsiaTheme="minorEastAsia"/>
          <w:noProof/>
          <w:sz w:val="22"/>
          <w:lang w:val="en-US" w:eastAsia="en-US" w:bidi="ar-SA"/>
        </w:rPr>
      </w:pPr>
      <w:hyperlink w:anchor="_Toc54691149" w:history="1">
        <w:r w:rsidR="00756853" w:rsidRPr="00B8042D">
          <w:rPr>
            <w:rStyle w:val="Hyperlink"/>
            <w:noProof/>
          </w:rPr>
          <w:t>Schriftartkomponenten</w:t>
        </w:r>
        <w:r w:rsidR="00756853">
          <w:rPr>
            <w:noProof/>
            <w:webHidden/>
          </w:rPr>
          <w:tab/>
        </w:r>
        <w:r w:rsidR="00756853">
          <w:rPr>
            <w:noProof/>
            <w:webHidden/>
          </w:rPr>
          <w:fldChar w:fldCharType="begin"/>
        </w:r>
        <w:r w:rsidR="00756853">
          <w:rPr>
            <w:noProof/>
            <w:webHidden/>
          </w:rPr>
          <w:instrText xml:space="preserve"> PAGEREF _Toc54691149 \h </w:instrText>
        </w:r>
        <w:r w:rsidR="00756853">
          <w:rPr>
            <w:noProof/>
            <w:webHidden/>
          </w:rPr>
        </w:r>
        <w:r w:rsidR="00756853">
          <w:rPr>
            <w:noProof/>
            <w:webHidden/>
          </w:rPr>
          <w:fldChar w:fldCharType="separate"/>
        </w:r>
        <w:r w:rsidR="00756853">
          <w:rPr>
            <w:noProof/>
            <w:webHidden/>
          </w:rPr>
          <w:t>7</w:t>
        </w:r>
        <w:r w:rsidR="00756853">
          <w:rPr>
            <w:noProof/>
            <w:webHidden/>
          </w:rPr>
          <w:fldChar w:fldCharType="end"/>
        </w:r>
      </w:hyperlink>
    </w:p>
    <w:p w14:paraId="7F0BE002" w14:textId="510D4D2F" w:rsidR="00756853" w:rsidRDefault="0019568E">
      <w:pPr>
        <w:pStyle w:val="TOC5"/>
        <w:tabs>
          <w:tab w:val="right" w:leader="dot" w:pos="5030"/>
        </w:tabs>
        <w:rPr>
          <w:rFonts w:eastAsiaTheme="minorEastAsia"/>
          <w:noProof/>
          <w:sz w:val="22"/>
          <w:lang w:val="en-US" w:eastAsia="en-US" w:bidi="ar-SA"/>
        </w:rPr>
      </w:pPr>
      <w:hyperlink w:anchor="_Toc54691150" w:history="1">
        <w:r w:rsidR="00756853" w:rsidRPr="00B8042D">
          <w:rPr>
            <w:rStyle w:val="Hyperlink"/>
            <w:noProof/>
          </w:rPr>
          <w:t>Änderungen und Verfügbarkeit der Onlinedienste</w:t>
        </w:r>
        <w:r w:rsidR="00756853">
          <w:rPr>
            <w:noProof/>
            <w:webHidden/>
          </w:rPr>
          <w:tab/>
        </w:r>
        <w:r w:rsidR="00756853">
          <w:rPr>
            <w:noProof/>
            <w:webHidden/>
          </w:rPr>
          <w:fldChar w:fldCharType="begin"/>
        </w:r>
        <w:r w:rsidR="00756853">
          <w:rPr>
            <w:noProof/>
            <w:webHidden/>
          </w:rPr>
          <w:instrText xml:space="preserve"> PAGEREF _Toc54691150 \h </w:instrText>
        </w:r>
        <w:r w:rsidR="00756853">
          <w:rPr>
            <w:noProof/>
            <w:webHidden/>
          </w:rPr>
        </w:r>
        <w:r w:rsidR="00756853">
          <w:rPr>
            <w:noProof/>
            <w:webHidden/>
          </w:rPr>
          <w:fldChar w:fldCharType="separate"/>
        </w:r>
        <w:r w:rsidR="00756853">
          <w:rPr>
            <w:noProof/>
            <w:webHidden/>
          </w:rPr>
          <w:t>8</w:t>
        </w:r>
        <w:r w:rsidR="00756853">
          <w:rPr>
            <w:noProof/>
            <w:webHidden/>
          </w:rPr>
          <w:fldChar w:fldCharType="end"/>
        </w:r>
      </w:hyperlink>
    </w:p>
    <w:p w14:paraId="059DB58D" w14:textId="2371D1D7" w:rsidR="00756853" w:rsidRDefault="0019568E">
      <w:pPr>
        <w:pStyle w:val="TOC5"/>
        <w:tabs>
          <w:tab w:val="right" w:leader="dot" w:pos="5030"/>
        </w:tabs>
        <w:rPr>
          <w:rFonts w:eastAsiaTheme="minorEastAsia"/>
          <w:noProof/>
          <w:sz w:val="22"/>
          <w:lang w:val="en-US" w:eastAsia="en-US" w:bidi="ar-SA"/>
        </w:rPr>
      </w:pPr>
      <w:hyperlink w:anchor="_Toc54691151" w:history="1">
        <w:r w:rsidR="00756853" w:rsidRPr="00B8042D">
          <w:rPr>
            <w:rStyle w:val="Hyperlink"/>
            <w:noProof/>
          </w:rPr>
          <w:t>Gemeinsamer Datenservice</w:t>
        </w:r>
        <w:r w:rsidR="00756853">
          <w:rPr>
            <w:noProof/>
            <w:webHidden/>
          </w:rPr>
          <w:tab/>
        </w:r>
        <w:r w:rsidR="00756853">
          <w:rPr>
            <w:noProof/>
            <w:webHidden/>
          </w:rPr>
          <w:fldChar w:fldCharType="begin"/>
        </w:r>
        <w:r w:rsidR="00756853">
          <w:rPr>
            <w:noProof/>
            <w:webHidden/>
          </w:rPr>
          <w:instrText xml:space="preserve"> PAGEREF _Toc54691151 \h </w:instrText>
        </w:r>
        <w:r w:rsidR="00756853">
          <w:rPr>
            <w:noProof/>
            <w:webHidden/>
          </w:rPr>
        </w:r>
        <w:r w:rsidR="00756853">
          <w:rPr>
            <w:noProof/>
            <w:webHidden/>
          </w:rPr>
          <w:fldChar w:fldCharType="separate"/>
        </w:r>
        <w:r w:rsidR="00756853">
          <w:rPr>
            <w:noProof/>
            <w:webHidden/>
          </w:rPr>
          <w:t>8</w:t>
        </w:r>
        <w:r w:rsidR="00756853">
          <w:rPr>
            <w:noProof/>
            <w:webHidden/>
          </w:rPr>
          <w:fldChar w:fldCharType="end"/>
        </w:r>
      </w:hyperlink>
    </w:p>
    <w:p w14:paraId="0E4A896A" w14:textId="1C8EFD2B" w:rsidR="00756853" w:rsidRDefault="0019568E">
      <w:pPr>
        <w:pStyle w:val="TOC5"/>
        <w:tabs>
          <w:tab w:val="right" w:leader="dot" w:pos="5030"/>
        </w:tabs>
        <w:rPr>
          <w:rFonts w:eastAsiaTheme="minorEastAsia"/>
          <w:noProof/>
          <w:sz w:val="22"/>
          <w:lang w:val="en-US" w:eastAsia="en-US" w:bidi="ar-SA"/>
        </w:rPr>
      </w:pPr>
      <w:hyperlink w:anchor="_Toc54691152" w:history="1">
        <w:r w:rsidR="00756853" w:rsidRPr="00B8042D">
          <w:rPr>
            <w:rStyle w:val="Hyperlink"/>
            <w:noProof/>
          </w:rPr>
          <w:t>Sonstige</w:t>
        </w:r>
        <w:r w:rsidR="00756853">
          <w:rPr>
            <w:noProof/>
            <w:webHidden/>
          </w:rPr>
          <w:tab/>
        </w:r>
        <w:r w:rsidR="00756853">
          <w:rPr>
            <w:noProof/>
            <w:webHidden/>
          </w:rPr>
          <w:fldChar w:fldCharType="begin"/>
        </w:r>
        <w:r w:rsidR="00756853">
          <w:rPr>
            <w:noProof/>
            <w:webHidden/>
          </w:rPr>
          <w:instrText xml:space="preserve"> PAGEREF _Toc54691152 \h </w:instrText>
        </w:r>
        <w:r w:rsidR="00756853">
          <w:rPr>
            <w:noProof/>
            <w:webHidden/>
          </w:rPr>
        </w:r>
        <w:r w:rsidR="00756853">
          <w:rPr>
            <w:noProof/>
            <w:webHidden/>
          </w:rPr>
          <w:fldChar w:fldCharType="separate"/>
        </w:r>
        <w:r w:rsidR="00756853">
          <w:rPr>
            <w:noProof/>
            <w:webHidden/>
          </w:rPr>
          <w:t>8</w:t>
        </w:r>
        <w:r w:rsidR="00756853">
          <w:rPr>
            <w:noProof/>
            <w:webHidden/>
          </w:rPr>
          <w:fldChar w:fldCharType="end"/>
        </w:r>
      </w:hyperlink>
    </w:p>
    <w:p w14:paraId="5C865AE8" w14:textId="149731DE" w:rsidR="00756853" w:rsidRDefault="0019568E">
      <w:pPr>
        <w:pStyle w:val="TOC1"/>
        <w:tabs>
          <w:tab w:val="right" w:leader="dot" w:pos="5030"/>
        </w:tabs>
        <w:rPr>
          <w:rFonts w:eastAsiaTheme="minorEastAsia"/>
          <w:b w:val="0"/>
          <w:caps w:val="0"/>
          <w:noProof/>
          <w:sz w:val="22"/>
          <w:lang w:val="en-US" w:eastAsia="en-US" w:bidi="ar-SA"/>
        </w:rPr>
      </w:pPr>
      <w:hyperlink w:anchor="_Toc54691153" w:history="1">
        <w:r w:rsidR="00756853" w:rsidRPr="00B8042D">
          <w:rPr>
            <w:rStyle w:val="Hyperlink"/>
            <w:noProof/>
          </w:rPr>
          <w:t>Spezifische Bestimmungen für Onlinedienste</w:t>
        </w:r>
        <w:r w:rsidR="00756853">
          <w:rPr>
            <w:noProof/>
            <w:webHidden/>
          </w:rPr>
          <w:tab/>
        </w:r>
        <w:r w:rsidR="00756853">
          <w:rPr>
            <w:noProof/>
            <w:webHidden/>
          </w:rPr>
          <w:fldChar w:fldCharType="begin"/>
        </w:r>
        <w:r w:rsidR="00756853">
          <w:rPr>
            <w:noProof/>
            <w:webHidden/>
          </w:rPr>
          <w:instrText xml:space="preserve"> PAGEREF _Toc54691153 \h </w:instrText>
        </w:r>
        <w:r w:rsidR="00756853">
          <w:rPr>
            <w:noProof/>
            <w:webHidden/>
          </w:rPr>
        </w:r>
        <w:r w:rsidR="00756853">
          <w:rPr>
            <w:noProof/>
            <w:webHidden/>
          </w:rPr>
          <w:fldChar w:fldCharType="separate"/>
        </w:r>
        <w:r w:rsidR="00756853">
          <w:rPr>
            <w:noProof/>
            <w:webHidden/>
          </w:rPr>
          <w:t>10</w:t>
        </w:r>
        <w:r w:rsidR="00756853">
          <w:rPr>
            <w:noProof/>
            <w:webHidden/>
          </w:rPr>
          <w:fldChar w:fldCharType="end"/>
        </w:r>
      </w:hyperlink>
    </w:p>
    <w:p w14:paraId="295A675A" w14:textId="479519E9" w:rsidR="00756853" w:rsidRDefault="0019568E">
      <w:pPr>
        <w:pStyle w:val="TOC2"/>
        <w:tabs>
          <w:tab w:val="right" w:leader="dot" w:pos="5030"/>
        </w:tabs>
        <w:rPr>
          <w:rFonts w:eastAsiaTheme="minorEastAsia"/>
          <w:b w:val="0"/>
          <w:smallCaps w:val="0"/>
          <w:noProof/>
          <w:sz w:val="22"/>
          <w:lang w:val="en-US" w:eastAsia="en-US" w:bidi="ar-SA"/>
        </w:rPr>
      </w:pPr>
      <w:hyperlink w:anchor="_Toc54691154" w:history="1">
        <w:r w:rsidR="00756853" w:rsidRPr="00B8042D">
          <w:rPr>
            <w:rStyle w:val="Hyperlink"/>
            <w:noProof/>
          </w:rPr>
          <w:t>Microsoft Azure-Dienste</w:t>
        </w:r>
        <w:r w:rsidR="00756853">
          <w:rPr>
            <w:noProof/>
            <w:webHidden/>
          </w:rPr>
          <w:tab/>
        </w:r>
        <w:r w:rsidR="00756853">
          <w:rPr>
            <w:noProof/>
            <w:webHidden/>
          </w:rPr>
          <w:fldChar w:fldCharType="begin"/>
        </w:r>
        <w:r w:rsidR="00756853">
          <w:rPr>
            <w:noProof/>
            <w:webHidden/>
          </w:rPr>
          <w:instrText xml:space="preserve"> PAGEREF _Toc54691154 \h </w:instrText>
        </w:r>
        <w:r w:rsidR="00756853">
          <w:rPr>
            <w:noProof/>
            <w:webHidden/>
          </w:rPr>
        </w:r>
        <w:r w:rsidR="00756853">
          <w:rPr>
            <w:noProof/>
            <w:webHidden/>
          </w:rPr>
          <w:fldChar w:fldCharType="separate"/>
        </w:r>
        <w:r w:rsidR="00756853">
          <w:rPr>
            <w:noProof/>
            <w:webHidden/>
          </w:rPr>
          <w:t>10</w:t>
        </w:r>
        <w:r w:rsidR="00756853">
          <w:rPr>
            <w:noProof/>
            <w:webHidden/>
          </w:rPr>
          <w:fldChar w:fldCharType="end"/>
        </w:r>
      </w:hyperlink>
    </w:p>
    <w:p w14:paraId="0C3B9ED9" w14:textId="1F80053E" w:rsidR="00756853" w:rsidRDefault="0019568E">
      <w:pPr>
        <w:pStyle w:val="TOC4"/>
        <w:rPr>
          <w:rFonts w:eastAsiaTheme="minorEastAsia"/>
          <w:smallCaps w:val="0"/>
          <w:noProof/>
          <w:sz w:val="22"/>
          <w:lang w:val="en-US" w:eastAsia="en-US" w:bidi="ar-SA"/>
        </w:rPr>
      </w:pPr>
      <w:hyperlink w:anchor="_Toc54691155" w:history="1">
        <w:r w:rsidR="00756853" w:rsidRPr="00B8042D">
          <w:rPr>
            <w:rStyle w:val="Hyperlink"/>
            <w:noProof/>
          </w:rPr>
          <w:t>Azure DevTest Labs</w:t>
        </w:r>
        <w:r w:rsidR="00756853">
          <w:rPr>
            <w:noProof/>
            <w:webHidden/>
          </w:rPr>
          <w:tab/>
        </w:r>
        <w:r w:rsidR="00756853">
          <w:rPr>
            <w:noProof/>
            <w:webHidden/>
          </w:rPr>
          <w:fldChar w:fldCharType="begin"/>
        </w:r>
        <w:r w:rsidR="00756853">
          <w:rPr>
            <w:noProof/>
            <w:webHidden/>
          </w:rPr>
          <w:instrText xml:space="preserve"> PAGEREF _Toc54691155 \h </w:instrText>
        </w:r>
        <w:r w:rsidR="00756853">
          <w:rPr>
            <w:noProof/>
            <w:webHidden/>
          </w:rPr>
        </w:r>
        <w:r w:rsidR="00756853">
          <w:rPr>
            <w:noProof/>
            <w:webHidden/>
          </w:rPr>
          <w:fldChar w:fldCharType="separate"/>
        </w:r>
        <w:r w:rsidR="00756853">
          <w:rPr>
            <w:noProof/>
            <w:webHidden/>
          </w:rPr>
          <w:t>11</w:t>
        </w:r>
        <w:r w:rsidR="00756853">
          <w:rPr>
            <w:noProof/>
            <w:webHidden/>
          </w:rPr>
          <w:fldChar w:fldCharType="end"/>
        </w:r>
      </w:hyperlink>
    </w:p>
    <w:p w14:paraId="66499251" w14:textId="6B6E7B4D" w:rsidR="00756853" w:rsidRDefault="0019568E">
      <w:pPr>
        <w:pStyle w:val="TOC4"/>
        <w:rPr>
          <w:rFonts w:eastAsiaTheme="minorEastAsia"/>
          <w:smallCaps w:val="0"/>
          <w:noProof/>
          <w:sz w:val="22"/>
          <w:lang w:val="en-US" w:eastAsia="en-US" w:bidi="ar-SA"/>
        </w:rPr>
      </w:pPr>
      <w:hyperlink w:anchor="_Toc54691156" w:history="1">
        <w:r w:rsidR="00756853" w:rsidRPr="00B8042D">
          <w:rPr>
            <w:rStyle w:val="Hyperlink"/>
            <w:noProof/>
          </w:rPr>
          <w:t>Azure Lab-Dienste</w:t>
        </w:r>
        <w:r w:rsidR="00756853">
          <w:rPr>
            <w:noProof/>
            <w:webHidden/>
          </w:rPr>
          <w:tab/>
        </w:r>
        <w:r w:rsidR="00756853">
          <w:rPr>
            <w:noProof/>
            <w:webHidden/>
          </w:rPr>
          <w:fldChar w:fldCharType="begin"/>
        </w:r>
        <w:r w:rsidR="00756853">
          <w:rPr>
            <w:noProof/>
            <w:webHidden/>
          </w:rPr>
          <w:instrText xml:space="preserve"> PAGEREF _Toc54691156 \h </w:instrText>
        </w:r>
        <w:r w:rsidR="00756853">
          <w:rPr>
            <w:noProof/>
            <w:webHidden/>
          </w:rPr>
        </w:r>
        <w:r w:rsidR="00756853">
          <w:rPr>
            <w:noProof/>
            <w:webHidden/>
          </w:rPr>
          <w:fldChar w:fldCharType="separate"/>
        </w:r>
        <w:r w:rsidR="00756853">
          <w:rPr>
            <w:noProof/>
            <w:webHidden/>
          </w:rPr>
          <w:t>11</w:t>
        </w:r>
        <w:r w:rsidR="00756853">
          <w:rPr>
            <w:noProof/>
            <w:webHidden/>
          </w:rPr>
          <w:fldChar w:fldCharType="end"/>
        </w:r>
      </w:hyperlink>
    </w:p>
    <w:p w14:paraId="2F7F2311" w14:textId="4EB65673" w:rsidR="00756853" w:rsidRDefault="0019568E">
      <w:pPr>
        <w:pStyle w:val="TOC4"/>
        <w:rPr>
          <w:rFonts w:eastAsiaTheme="minorEastAsia"/>
          <w:smallCaps w:val="0"/>
          <w:noProof/>
          <w:sz w:val="22"/>
          <w:lang w:val="en-US" w:eastAsia="en-US" w:bidi="ar-SA"/>
        </w:rPr>
      </w:pPr>
      <w:hyperlink w:anchor="_Toc54691157" w:history="1">
        <w:r w:rsidR="00756853" w:rsidRPr="00B8042D">
          <w:rPr>
            <w:rStyle w:val="Hyperlink"/>
            <w:noProof/>
            <w:lang w:val="en-IN"/>
          </w:rPr>
          <w:t>Azure Machine Learning Service</w:t>
        </w:r>
        <w:r w:rsidR="00756853">
          <w:rPr>
            <w:noProof/>
            <w:webHidden/>
          </w:rPr>
          <w:tab/>
        </w:r>
        <w:r w:rsidR="00756853">
          <w:rPr>
            <w:noProof/>
            <w:webHidden/>
          </w:rPr>
          <w:fldChar w:fldCharType="begin"/>
        </w:r>
        <w:r w:rsidR="00756853">
          <w:rPr>
            <w:noProof/>
            <w:webHidden/>
          </w:rPr>
          <w:instrText xml:space="preserve"> PAGEREF _Toc54691157 \h </w:instrText>
        </w:r>
        <w:r w:rsidR="00756853">
          <w:rPr>
            <w:noProof/>
            <w:webHidden/>
          </w:rPr>
        </w:r>
        <w:r w:rsidR="00756853">
          <w:rPr>
            <w:noProof/>
            <w:webHidden/>
          </w:rPr>
          <w:fldChar w:fldCharType="separate"/>
        </w:r>
        <w:r w:rsidR="00756853">
          <w:rPr>
            <w:noProof/>
            <w:webHidden/>
          </w:rPr>
          <w:t>12</w:t>
        </w:r>
        <w:r w:rsidR="00756853">
          <w:rPr>
            <w:noProof/>
            <w:webHidden/>
          </w:rPr>
          <w:fldChar w:fldCharType="end"/>
        </w:r>
      </w:hyperlink>
    </w:p>
    <w:p w14:paraId="3B70FD65" w14:textId="1BE60149" w:rsidR="00756853" w:rsidRDefault="0019568E">
      <w:pPr>
        <w:pStyle w:val="TOC4"/>
        <w:rPr>
          <w:rFonts w:eastAsiaTheme="minorEastAsia"/>
          <w:smallCaps w:val="0"/>
          <w:noProof/>
          <w:sz w:val="22"/>
          <w:lang w:val="en-US" w:eastAsia="en-US" w:bidi="ar-SA"/>
        </w:rPr>
      </w:pPr>
      <w:hyperlink w:anchor="_Toc54691158" w:history="1">
        <w:r w:rsidR="00756853" w:rsidRPr="00B8042D">
          <w:rPr>
            <w:rStyle w:val="Hyperlink"/>
            <w:noProof/>
          </w:rPr>
          <w:t>Azure Maps</w:t>
        </w:r>
        <w:r w:rsidR="00756853">
          <w:rPr>
            <w:noProof/>
            <w:webHidden/>
          </w:rPr>
          <w:tab/>
        </w:r>
        <w:r w:rsidR="00756853">
          <w:rPr>
            <w:noProof/>
            <w:webHidden/>
          </w:rPr>
          <w:fldChar w:fldCharType="begin"/>
        </w:r>
        <w:r w:rsidR="00756853">
          <w:rPr>
            <w:noProof/>
            <w:webHidden/>
          </w:rPr>
          <w:instrText xml:space="preserve"> PAGEREF _Toc54691158 \h </w:instrText>
        </w:r>
        <w:r w:rsidR="00756853">
          <w:rPr>
            <w:noProof/>
            <w:webHidden/>
          </w:rPr>
        </w:r>
        <w:r w:rsidR="00756853">
          <w:rPr>
            <w:noProof/>
            <w:webHidden/>
          </w:rPr>
          <w:fldChar w:fldCharType="separate"/>
        </w:r>
        <w:r w:rsidR="00756853">
          <w:rPr>
            <w:noProof/>
            <w:webHidden/>
          </w:rPr>
          <w:t>12</w:t>
        </w:r>
        <w:r w:rsidR="00756853">
          <w:rPr>
            <w:noProof/>
            <w:webHidden/>
          </w:rPr>
          <w:fldChar w:fldCharType="end"/>
        </w:r>
      </w:hyperlink>
    </w:p>
    <w:p w14:paraId="78B5EAB3" w14:textId="215D11E5" w:rsidR="00756853" w:rsidRDefault="0019568E">
      <w:pPr>
        <w:pStyle w:val="TOC4"/>
        <w:rPr>
          <w:rFonts w:eastAsiaTheme="minorEastAsia"/>
          <w:smallCaps w:val="0"/>
          <w:noProof/>
          <w:sz w:val="22"/>
          <w:lang w:val="en-US" w:eastAsia="en-US" w:bidi="ar-SA"/>
        </w:rPr>
      </w:pPr>
      <w:hyperlink w:anchor="_Toc54691159" w:history="1">
        <w:r w:rsidR="00756853" w:rsidRPr="00B8042D">
          <w:rPr>
            <w:rStyle w:val="Hyperlink"/>
            <w:noProof/>
          </w:rPr>
          <w:t>Azure SQL Edge</w:t>
        </w:r>
        <w:r w:rsidR="00756853">
          <w:rPr>
            <w:noProof/>
            <w:webHidden/>
          </w:rPr>
          <w:tab/>
        </w:r>
        <w:r w:rsidR="00756853">
          <w:rPr>
            <w:noProof/>
            <w:webHidden/>
          </w:rPr>
          <w:fldChar w:fldCharType="begin"/>
        </w:r>
        <w:r w:rsidR="00756853">
          <w:rPr>
            <w:noProof/>
            <w:webHidden/>
          </w:rPr>
          <w:instrText xml:space="preserve"> PAGEREF _Toc54691159 \h </w:instrText>
        </w:r>
        <w:r w:rsidR="00756853">
          <w:rPr>
            <w:noProof/>
            <w:webHidden/>
          </w:rPr>
        </w:r>
        <w:r w:rsidR="00756853">
          <w:rPr>
            <w:noProof/>
            <w:webHidden/>
          </w:rPr>
          <w:fldChar w:fldCharType="separate"/>
        </w:r>
        <w:r w:rsidR="00756853">
          <w:rPr>
            <w:noProof/>
            <w:webHidden/>
          </w:rPr>
          <w:t>13</w:t>
        </w:r>
        <w:r w:rsidR="00756853">
          <w:rPr>
            <w:noProof/>
            <w:webHidden/>
          </w:rPr>
          <w:fldChar w:fldCharType="end"/>
        </w:r>
      </w:hyperlink>
    </w:p>
    <w:p w14:paraId="75F9BB27" w14:textId="031FE5DF" w:rsidR="00756853" w:rsidRDefault="0019568E">
      <w:pPr>
        <w:pStyle w:val="TOC4"/>
        <w:rPr>
          <w:rFonts w:eastAsiaTheme="minorEastAsia"/>
          <w:smallCaps w:val="0"/>
          <w:noProof/>
          <w:sz w:val="22"/>
          <w:lang w:val="en-US" w:eastAsia="en-US" w:bidi="ar-SA"/>
        </w:rPr>
      </w:pPr>
      <w:hyperlink w:anchor="_Toc54691160" w:history="1">
        <w:r w:rsidR="00756853" w:rsidRPr="00B8042D">
          <w:rPr>
            <w:rStyle w:val="Hyperlink"/>
            <w:noProof/>
          </w:rPr>
          <w:t>Azure Stack Hub</w:t>
        </w:r>
        <w:r w:rsidR="00756853">
          <w:rPr>
            <w:noProof/>
            <w:webHidden/>
          </w:rPr>
          <w:tab/>
        </w:r>
        <w:r w:rsidR="00756853">
          <w:rPr>
            <w:noProof/>
            <w:webHidden/>
          </w:rPr>
          <w:fldChar w:fldCharType="begin"/>
        </w:r>
        <w:r w:rsidR="00756853">
          <w:rPr>
            <w:noProof/>
            <w:webHidden/>
          </w:rPr>
          <w:instrText xml:space="preserve"> PAGEREF _Toc54691160 \h </w:instrText>
        </w:r>
        <w:r w:rsidR="00756853">
          <w:rPr>
            <w:noProof/>
            <w:webHidden/>
          </w:rPr>
        </w:r>
        <w:r w:rsidR="00756853">
          <w:rPr>
            <w:noProof/>
            <w:webHidden/>
          </w:rPr>
          <w:fldChar w:fldCharType="separate"/>
        </w:r>
        <w:r w:rsidR="00756853">
          <w:rPr>
            <w:noProof/>
            <w:webHidden/>
          </w:rPr>
          <w:t>13</w:t>
        </w:r>
        <w:r w:rsidR="00756853">
          <w:rPr>
            <w:noProof/>
            <w:webHidden/>
          </w:rPr>
          <w:fldChar w:fldCharType="end"/>
        </w:r>
      </w:hyperlink>
    </w:p>
    <w:p w14:paraId="088DB731" w14:textId="5C22B3EB" w:rsidR="00756853" w:rsidRDefault="0019568E">
      <w:pPr>
        <w:pStyle w:val="TOC4"/>
        <w:rPr>
          <w:rFonts w:eastAsiaTheme="minorEastAsia"/>
          <w:smallCaps w:val="0"/>
          <w:noProof/>
          <w:sz w:val="22"/>
          <w:lang w:val="en-US" w:eastAsia="en-US" w:bidi="ar-SA"/>
        </w:rPr>
      </w:pPr>
      <w:hyperlink w:anchor="_Toc54691161" w:history="1">
        <w:r w:rsidR="00756853" w:rsidRPr="00B8042D">
          <w:rPr>
            <w:rStyle w:val="Hyperlink"/>
            <w:noProof/>
          </w:rPr>
          <w:t>Cognitive Services</w:t>
        </w:r>
        <w:r w:rsidR="00756853">
          <w:rPr>
            <w:noProof/>
            <w:webHidden/>
          </w:rPr>
          <w:tab/>
        </w:r>
        <w:r w:rsidR="00756853">
          <w:rPr>
            <w:noProof/>
            <w:webHidden/>
          </w:rPr>
          <w:fldChar w:fldCharType="begin"/>
        </w:r>
        <w:r w:rsidR="00756853">
          <w:rPr>
            <w:noProof/>
            <w:webHidden/>
          </w:rPr>
          <w:instrText xml:space="preserve"> PAGEREF _Toc54691161 \h </w:instrText>
        </w:r>
        <w:r w:rsidR="00756853">
          <w:rPr>
            <w:noProof/>
            <w:webHidden/>
          </w:rPr>
        </w:r>
        <w:r w:rsidR="00756853">
          <w:rPr>
            <w:noProof/>
            <w:webHidden/>
          </w:rPr>
          <w:fldChar w:fldCharType="separate"/>
        </w:r>
        <w:r w:rsidR="00756853">
          <w:rPr>
            <w:noProof/>
            <w:webHidden/>
          </w:rPr>
          <w:t>14</w:t>
        </w:r>
        <w:r w:rsidR="00756853">
          <w:rPr>
            <w:noProof/>
            <w:webHidden/>
          </w:rPr>
          <w:fldChar w:fldCharType="end"/>
        </w:r>
      </w:hyperlink>
    </w:p>
    <w:p w14:paraId="3FB97531" w14:textId="29CCC150" w:rsidR="00756853" w:rsidRDefault="0019568E">
      <w:pPr>
        <w:pStyle w:val="TOC4"/>
        <w:rPr>
          <w:rFonts w:eastAsiaTheme="minorEastAsia"/>
          <w:smallCaps w:val="0"/>
          <w:noProof/>
          <w:sz w:val="22"/>
          <w:lang w:val="en-US" w:eastAsia="en-US" w:bidi="ar-SA"/>
        </w:rPr>
      </w:pPr>
      <w:hyperlink w:anchor="_Toc54691162" w:history="1">
        <w:r w:rsidR="00756853" w:rsidRPr="00B8042D">
          <w:rPr>
            <w:rStyle w:val="Hyperlink"/>
            <w:noProof/>
          </w:rPr>
          <w:t>Microsoft Genomics</w:t>
        </w:r>
        <w:r w:rsidR="00756853">
          <w:rPr>
            <w:noProof/>
            <w:webHidden/>
          </w:rPr>
          <w:tab/>
        </w:r>
        <w:r w:rsidR="00756853">
          <w:rPr>
            <w:noProof/>
            <w:webHidden/>
          </w:rPr>
          <w:fldChar w:fldCharType="begin"/>
        </w:r>
        <w:r w:rsidR="00756853">
          <w:rPr>
            <w:noProof/>
            <w:webHidden/>
          </w:rPr>
          <w:instrText xml:space="preserve"> PAGEREF _Toc54691162 \h </w:instrText>
        </w:r>
        <w:r w:rsidR="00756853">
          <w:rPr>
            <w:noProof/>
            <w:webHidden/>
          </w:rPr>
        </w:r>
        <w:r w:rsidR="00756853">
          <w:rPr>
            <w:noProof/>
            <w:webHidden/>
          </w:rPr>
          <w:fldChar w:fldCharType="separate"/>
        </w:r>
        <w:r w:rsidR="00756853">
          <w:rPr>
            <w:noProof/>
            <w:webHidden/>
          </w:rPr>
          <w:t>14</w:t>
        </w:r>
        <w:r w:rsidR="00756853">
          <w:rPr>
            <w:noProof/>
            <w:webHidden/>
          </w:rPr>
          <w:fldChar w:fldCharType="end"/>
        </w:r>
      </w:hyperlink>
    </w:p>
    <w:p w14:paraId="48D1C0F3" w14:textId="4EE4620B" w:rsidR="00756853" w:rsidRDefault="0019568E">
      <w:pPr>
        <w:pStyle w:val="TOC4"/>
        <w:rPr>
          <w:rFonts w:eastAsiaTheme="minorEastAsia"/>
          <w:smallCaps w:val="0"/>
          <w:noProof/>
          <w:sz w:val="22"/>
          <w:lang w:val="en-US" w:eastAsia="en-US" w:bidi="ar-SA"/>
        </w:rPr>
      </w:pPr>
      <w:hyperlink w:anchor="_Toc54691163" w:history="1">
        <w:r w:rsidR="00756853" w:rsidRPr="00B8042D">
          <w:rPr>
            <w:rStyle w:val="Hyperlink"/>
            <w:noProof/>
          </w:rPr>
          <w:t>Visual Studio App Center</w:t>
        </w:r>
        <w:r w:rsidR="00756853">
          <w:rPr>
            <w:noProof/>
            <w:webHidden/>
          </w:rPr>
          <w:tab/>
        </w:r>
        <w:r w:rsidR="00756853">
          <w:rPr>
            <w:noProof/>
            <w:webHidden/>
          </w:rPr>
          <w:fldChar w:fldCharType="begin"/>
        </w:r>
        <w:r w:rsidR="00756853">
          <w:rPr>
            <w:noProof/>
            <w:webHidden/>
          </w:rPr>
          <w:instrText xml:space="preserve"> PAGEREF _Toc54691163 \h </w:instrText>
        </w:r>
        <w:r w:rsidR="00756853">
          <w:rPr>
            <w:noProof/>
            <w:webHidden/>
          </w:rPr>
        </w:r>
        <w:r w:rsidR="00756853">
          <w:rPr>
            <w:noProof/>
            <w:webHidden/>
          </w:rPr>
          <w:fldChar w:fldCharType="separate"/>
        </w:r>
        <w:r w:rsidR="00756853">
          <w:rPr>
            <w:noProof/>
            <w:webHidden/>
          </w:rPr>
          <w:t>15</w:t>
        </w:r>
        <w:r w:rsidR="00756853">
          <w:rPr>
            <w:noProof/>
            <w:webHidden/>
          </w:rPr>
          <w:fldChar w:fldCharType="end"/>
        </w:r>
      </w:hyperlink>
    </w:p>
    <w:p w14:paraId="31E4168D" w14:textId="506ECDAE" w:rsidR="00756853" w:rsidRDefault="0019568E">
      <w:pPr>
        <w:pStyle w:val="TOC2"/>
        <w:tabs>
          <w:tab w:val="right" w:leader="dot" w:pos="5030"/>
        </w:tabs>
        <w:rPr>
          <w:rFonts w:eastAsiaTheme="minorEastAsia"/>
          <w:b w:val="0"/>
          <w:smallCaps w:val="0"/>
          <w:noProof/>
          <w:sz w:val="22"/>
          <w:lang w:val="en-US" w:eastAsia="en-US" w:bidi="ar-SA"/>
        </w:rPr>
      </w:pPr>
      <w:hyperlink w:anchor="_Toc54691164" w:history="1">
        <w:r w:rsidR="00756853" w:rsidRPr="00B8042D">
          <w:rPr>
            <w:rStyle w:val="Hyperlink"/>
            <w:noProof/>
          </w:rPr>
          <w:t>Microsoft Azure Plans</w:t>
        </w:r>
        <w:r w:rsidR="00756853">
          <w:rPr>
            <w:noProof/>
            <w:webHidden/>
          </w:rPr>
          <w:tab/>
        </w:r>
        <w:r w:rsidR="00756853">
          <w:rPr>
            <w:noProof/>
            <w:webHidden/>
          </w:rPr>
          <w:fldChar w:fldCharType="begin"/>
        </w:r>
        <w:r w:rsidR="00756853">
          <w:rPr>
            <w:noProof/>
            <w:webHidden/>
          </w:rPr>
          <w:instrText xml:space="preserve"> PAGEREF _Toc54691164 \h </w:instrText>
        </w:r>
        <w:r w:rsidR="00756853">
          <w:rPr>
            <w:noProof/>
            <w:webHidden/>
          </w:rPr>
        </w:r>
        <w:r w:rsidR="00756853">
          <w:rPr>
            <w:noProof/>
            <w:webHidden/>
          </w:rPr>
          <w:fldChar w:fldCharType="separate"/>
        </w:r>
        <w:r w:rsidR="00756853">
          <w:rPr>
            <w:noProof/>
            <w:webHidden/>
          </w:rPr>
          <w:t>15</w:t>
        </w:r>
        <w:r w:rsidR="00756853">
          <w:rPr>
            <w:noProof/>
            <w:webHidden/>
          </w:rPr>
          <w:fldChar w:fldCharType="end"/>
        </w:r>
      </w:hyperlink>
    </w:p>
    <w:p w14:paraId="1641E4C2" w14:textId="3B169640" w:rsidR="00756853" w:rsidRDefault="0019568E">
      <w:pPr>
        <w:pStyle w:val="TOC4"/>
        <w:rPr>
          <w:rFonts w:eastAsiaTheme="minorEastAsia"/>
          <w:smallCaps w:val="0"/>
          <w:noProof/>
          <w:sz w:val="22"/>
          <w:lang w:val="en-US" w:eastAsia="en-US" w:bidi="ar-SA"/>
        </w:rPr>
      </w:pPr>
      <w:hyperlink w:anchor="_Toc54691165" w:history="1">
        <w:r w:rsidR="00756853" w:rsidRPr="00B8042D">
          <w:rPr>
            <w:rStyle w:val="Hyperlink"/>
            <w:noProof/>
          </w:rPr>
          <w:t>Azure Active Directory Basic</w:t>
        </w:r>
        <w:r w:rsidR="00756853">
          <w:rPr>
            <w:noProof/>
            <w:webHidden/>
          </w:rPr>
          <w:tab/>
        </w:r>
        <w:r w:rsidR="00756853">
          <w:rPr>
            <w:noProof/>
            <w:webHidden/>
          </w:rPr>
          <w:fldChar w:fldCharType="begin"/>
        </w:r>
        <w:r w:rsidR="00756853">
          <w:rPr>
            <w:noProof/>
            <w:webHidden/>
          </w:rPr>
          <w:instrText xml:space="preserve"> PAGEREF _Toc54691165 \h </w:instrText>
        </w:r>
        <w:r w:rsidR="00756853">
          <w:rPr>
            <w:noProof/>
            <w:webHidden/>
          </w:rPr>
        </w:r>
        <w:r w:rsidR="00756853">
          <w:rPr>
            <w:noProof/>
            <w:webHidden/>
          </w:rPr>
          <w:fldChar w:fldCharType="separate"/>
        </w:r>
        <w:r w:rsidR="00756853">
          <w:rPr>
            <w:noProof/>
            <w:webHidden/>
          </w:rPr>
          <w:t>15</w:t>
        </w:r>
        <w:r w:rsidR="00756853">
          <w:rPr>
            <w:noProof/>
            <w:webHidden/>
          </w:rPr>
          <w:fldChar w:fldCharType="end"/>
        </w:r>
      </w:hyperlink>
    </w:p>
    <w:p w14:paraId="78F1AF87" w14:textId="1BA137C8" w:rsidR="00756853" w:rsidRDefault="0019568E">
      <w:pPr>
        <w:pStyle w:val="TOC4"/>
        <w:rPr>
          <w:rFonts w:eastAsiaTheme="minorEastAsia"/>
          <w:smallCaps w:val="0"/>
          <w:noProof/>
          <w:sz w:val="22"/>
          <w:lang w:val="en-US" w:eastAsia="en-US" w:bidi="ar-SA"/>
        </w:rPr>
      </w:pPr>
      <w:hyperlink w:anchor="_Toc54691166" w:history="1">
        <w:r w:rsidR="00756853" w:rsidRPr="00B8042D">
          <w:rPr>
            <w:rStyle w:val="Hyperlink"/>
            <w:noProof/>
          </w:rPr>
          <w:t>Azure Active Directory Premium</w:t>
        </w:r>
        <w:r w:rsidR="00756853">
          <w:rPr>
            <w:noProof/>
            <w:webHidden/>
          </w:rPr>
          <w:tab/>
        </w:r>
        <w:r w:rsidR="00756853">
          <w:rPr>
            <w:noProof/>
            <w:webHidden/>
          </w:rPr>
          <w:fldChar w:fldCharType="begin"/>
        </w:r>
        <w:r w:rsidR="00756853">
          <w:rPr>
            <w:noProof/>
            <w:webHidden/>
          </w:rPr>
          <w:instrText xml:space="preserve"> PAGEREF _Toc54691166 \h </w:instrText>
        </w:r>
        <w:r w:rsidR="00756853">
          <w:rPr>
            <w:noProof/>
            <w:webHidden/>
          </w:rPr>
        </w:r>
        <w:r w:rsidR="00756853">
          <w:rPr>
            <w:noProof/>
            <w:webHidden/>
          </w:rPr>
          <w:fldChar w:fldCharType="separate"/>
        </w:r>
        <w:r w:rsidR="00756853">
          <w:rPr>
            <w:noProof/>
            <w:webHidden/>
          </w:rPr>
          <w:t>15</w:t>
        </w:r>
        <w:r w:rsidR="00756853">
          <w:rPr>
            <w:noProof/>
            <w:webHidden/>
          </w:rPr>
          <w:fldChar w:fldCharType="end"/>
        </w:r>
      </w:hyperlink>
    </w:p>
    <w:p w14:paraId="6AE7D210" w14:textId="4ACBE2ED" w:rsidR="00756853" w:rsidRDefault="0019568E">
      <w:pPr>
        <w:pStyle w:val="TOC4"/>
        <w:rPr>
          <w:rFonts w:eastAsiaTheme="minorEastAsia"/>
          <w:smallCaps w:val="0"/>
          <w:noProof/>
          <w:sz w:val="22"/>
          <w:lang w:val="en-US" w:eastAsia="en-US" w:bidi="ar-SA"/>
        </w:rPr>
      </w:pPr>
      <w:hyperlink w:anchor="_Toc54691167" w:history="1">
        <w:r w:rsidR="00756853" w:rsidRPr="00B8042D">
          <w:rPr>
            <w:rStyle w:val="Hyperlink"/>
            <w:noProof/>
          </w:rPr>
          <w:t>Azure Information Protection Premium</w:t>
        </w:r>
        <w:r w:rsidR="00756853">
          <w:rPr>
            <w:noProof/>
            <w:webHidden/>
          </w:rPr>
          <w:tab/>
        </w:r>
        <w:r w:rsidR="00756853">
          <w:rPr>
            <w:noProof/>
            <w:webHidden/>
          </w:rPr>
          <w:fldChar w:fldCharType="begin"/>
        </w:r>
        <w:r w:rsidR="00756853">
          <w:rPr>
            <w:noProof/>
            <w:webHidden/>
          </w:rPr>
          <w:instrText xml:space="preserve"> PAGEREF _Toc54691167 \h </w:instrText>
        </w:r>
        <w:r w:rsidR="00756853">
          <w:rPr>
            <w:noProof/>
            <w:webHidden/>
          </w:rPr>
        </w:r>
        <w:r w:rsidR="00756853">
          <w:rPr>
            <w:noProof/>
            <w:webHidden/>
          </w:rPr>
          <w:fldChar w:fldCharType="separate"/>
        </w:r>
        <w:r w:rsidR="00756853">
          <w:rPr>
            <w:noProof/>
            <w:webHidden/>
          </w:rPr>
          <w:t>16</w:t>
        </w:r>
        <w:r w:rsidR="00756853">
          <w:rPr>
            <w:noProof/>
            <w:webHidden/>
          </w:rPr>
          <w:fldChar w:fldCharType="end"/>
        </w:r>
      </w:hyperlink>
    </w:p>
    <w:p w14:paraId="5A72B21D" w14:textId="7F724386" w:rsidR="00756853" w:rsidRDefault="0019568E">
      <w:pPr>
        <w:pStyle w:val="TOC2"/>
        <w:tabs>
          <w:tab w:val="right" w:leader="dot" w:pos="5030"/>
        </w:tabs>
        <w:rPr>
          <w:rFonts w:eastAsiaTheme="minorEastAsia"/>
          <w:b w:val="0"/>
          <w:smallCaps w:val="0"/>
          <w:noProof/>
          <w:sz w:val="22"/>
          <w:lang w:val="en-US" w:eastAsia="en-US" w:bidi="ar-SA"/>
        </w:rPr>
      </w:pPr>
      <w:hyperlink w:anchor="_Toc54691168" w:history="1">
        <w:r w:rsidR="00756853" w:rsidRPr="00B8042D">
          <w:rPr>
            <w:rStyle w:val="Hyperlink"/>
            <w:noProof/>
          </w:rPr>
          <w:t>Microsoft Dynamics 365-Dienste</w:t>
        </w:r>
        <w:r w:rsidR="00756853">
          <w:rPr>
            <w:noProof/>
            <w:webHidden/>
          </w:rPr>
          <w:tab/>
        </w:r>
        <w:r w:rsidR="00756853">
          <w:rPr>
            <w:noProof/>
            <w:webHidden/>
          </w:rPr>
          <w:fldChar w:fldCharType="begin"/>
        </w:r>
        <w:r w:rsidR="00756853">
          <w:rPr>
            <w:noProof/>
            <w:webHidden/>
          </w:rPr>
          <w:instrText xml:space="preserve"> PAGEREF _Toc54691168 \h </w:instrText>
        </w:r>
        <w:r w:rsidR="00756853">
          <w:rPr>
            <w:noProof/>
            <w:webHidden/>
          </w:rPr>
        </w:r>
        <w:r w:rsidR="00756853">
          <w:rPr>
            <w:noProof/>
            <w:webHidden/>
          </w:rPr>
          <w:fldChar w:fldCharType="separate"/>
        </w:r>
        <w:r w:rsidR="00756853">
          <w:rPr>
            <w:noProof/>
            <w:webHidden/>
          </w:rPr>
          <w:t>16</w:t>
        </w:r>
        <w:r w:rsidR="00756853">
          <w:rPr>
            <w:noProof/>
            <w:webHidden/>
          </w:rPr>
          <w:fldChar w:fldCharType="end"/>
        </w:r>
      </w:hyperlink>
    </w:p>
    <w:p w14:paraId="7D27D793" w14:textId="16B14FA5" w:rsidR="00756853" w:rsidRDefault="0019568E">
      <w:pPr>
        <w:pStyle w:val="TOC2"/>
        <w:tabs>
          <w:tab w:val="right" w:leader="dot" w:pos="5030"/>
        </w:tabs>
        <w:rPr>
          <w:rFonts w:eastAsiaTheme="minorEastAsia"/>
          <w:b w:val="0"/>
          <w:smallCaps w:val="0"/>
          <w:noProof/>
          <w:sz w:val="22"/>
          <w:lang w:val="en-US" w:eastAsia="en-US" w:bidi="ar-SA"/>
        </w:rPr>
      </w:pPr>
      <w:hyperlink w:anchor="_Toc54691169" w:history="1">
        <w:r w:rsidR="00756853" w:rsidRPr="00B8042D">
          <w:rPr>
            <w:rStyle w:val="Hyperlink"/>
            <w:noProof/>
          </w:rPr>
          <w:t>Office 365-Dienste</w:t>
        </w:r>
        <w:r w:rsidR="00756853">
          <w:rPr>
            <w:noProof/>
            <w:webHidden/>
          </w:rPr>
          <w:tab/>
        </w:r>
        <w:r w:rsidR="00756853">
          <w:rPr>
            <w:noProof/>
            <w:webHidden/>
          </w:rPr>
          <w:fldChar w:fldCharType="begin"/>
        </w:r>
        <w:r w:rsidR="00756853">
          <w:rPr>
            <w:noProof/>
            <w:webHidden/>
          </w:rPr>
          <w:instrText xml:space="preserve"> PAGEREF _Toc54691169 \h </w:instrText>
        </w:r>
        <w:r w:rsidR="00756853">
          <w:rPr>
            <w:noProof/>
            <w:webHidden/>
          </w:rPr>
        </w:r>
        <w:r w:rsidR="00756853">
          <w:rPr>
            <w:noProof/>
            <w:webHidden/>
          </w:rPr>
          <w:fldChar w:fldCharType="separate"/>
        </w:r>
        <w:r w:rsidR="00756853">
          <w:rPr>
            <w:noProof/>
            <w:webHidden/>
          </w:rPr>
          <w:t>18</w:t>
        </w:r>
        <w:r w:rsidR="00756853">
          <w:rPr>
            <w:noProof/>
            <w:webHidden/>
          </w:rPr>
          <w:fldChar w:fldCharType="end"/>
        </w:r>
      </w:hyperlink>
    </w:p>
    <w:p w14:paraId="7C8628D2" w14:textId="7C9B54AD" w:rsidR="00756853" w:rsidRDefault="0019568E">
      <w:pPr>
        <w:pStyle w:val="TOC4"/>
        <w:rPr>
          <w:rFonts w:eastAsiaTheme="minorEastAsia"/>
          <w:smallCaps w:val="0"/>
          <w:noProof/>
          <w:sz w:val="22"/>
          <w:lang w:val="en-US" w:eastAsia="en-US" w:bidi="ar-SA"/>
        </w:rPr>
      </w:pPr>
      <w:hyperlink w:anchor="_Toc54691170" w:history="1">
        <w:r w:rsidR="00756853" w:rsidRPr="00B8042D">
          <w:rPr>
            <w:rStyle w:val="Hyperlink"/>
            <w:noProof/>
          </w:rPr>
          <w:t>Audiodienste</w:t>
        </w:r>
        <w:r w:rsidR="00756853">
          <w:rPr>
            <w:noProof/>
            <w:webHidden/>
          </w:rPr>
          <w:tab/>
        </w:r>
        <w:r w:rsidR="00756853">
          <w:rPr>
            <w:noProof/>
            <w:webHidden/>
          </w:rPr>
          <w:fldChar w:fldCharType="begin"/>
        </w:r>
        <w:r w:rsidR="00756853">
          <w:rPr>
            <w:noProof/>
            <w:webHidden/>
          </w:rPr>
          <w:instrText xml:space="preserve"> PAGEREF _Toc54691170 \h </w:instrText>
        </w:r>
        <w:r w:rsidR="00756853">
          <w:rPr>
            <w:noProof/>
            <w:webHidden/>
          </w:rPr>
        </w:r>
        <w:r w:rsidR="00756853">
          <w:rPr>
            <w:noProof/>
            <w:webHidden/>
          </w:rPr>
          <w:fldChar w:fldCharType="separate"/>
        </w:r>
        <w:r w:rsidR="00756853">
          <w:rPr>
            <w:noProof/>
            <w:webHidden/>
          </w:rPr>
          <w:t>19</w:t>
        </w:r>
        <w:r w:rsidR="00756853">
          <w:rPr>
            <w:noProof/>
            <w:webHidden/>
          </w:rPr>
          <w:fldChar w:fldCharType="end"/>
        </w:r>
      </w:hyperlink>
    </w:p>
    <w:p w14:paraId="41D8FB65" w14:textId="278289A6" w:rsidR="00756853" w:rsidRDefault="0019568E">
      <w:pPr>
        <w:pStyle w:val="TOC4"/>
        <w:rPr>
          <w:rFonts w:eastAsiaTheme="minorEastAsia"/>
          <w:smallCaps w:val="0"/>
          <w:noProof/>
          <w:sz w:val="22"/>
          <w:lang w:val="en-US" w:eastAsia="en-US" w:bidi="ar-SA"/>
        </w:rPr>
      </w:pPr>
      <w:hyperlink w:anchor="_Toc54691171" w:history="1">
        <w:r w:rsidR="00756853" w:rsidRPr="00B8042D">
          <w:rPr>
            <w:rStyle w:val="Hyperlink"/>
            <w:noProof/>
          </w:rPr>
          <w:t>Exchange Online</w:t>
        </w:r>
        <w:r w:rsidR="00756853">
          <w:rPr>
            <w:noProof/>
            <w:webHidden/>
          </w:rPr>
          <w:tab/>
        </w:r>
        <w:r w:rsidR="00756853">
          <w:rPr>
            <w:noProof/>
            <w:webHidden/>
          </w:rPr>
          <w:fldChar w:fldCharType="begin"/>
        </w:r>
        <w:r w:rsidR="00756853">
          <w:rPr>
            <w:noProof/>
            <w:webHidden/>
          </w:rPr>
          <w:instrText xml:space="preserve"> PAGEREF _Toc54691171 \h </w:instrText>
        </w:r>
        <w:r w:rsidR="00756853">
          <w:rPr>
            <w:noProof/>
            <w:webHidden/>
          </w:rPr>
        </w:r>
        <w:r w:rsidR="00756853">
          <w:rPr>
            <w:noProof/>
            <w:webHidden/>
          </w:rPr>
          <w:fldChar w:fldCharType="separate"/>
        </w:r>
        <w:r w:rsidR="00756853">
          <w:rPr>
            <w:noProof/>
            <w:webHidden/>
          </w:rPr>
          <w:t>20</w:t>
        </w:r>
        <w:r w:rsidR="00756853">
          <w:rPr>
            <w:noProof/>
            <w:webHidden/>
          </w:rPr>
          <w:fldChar w:fldCharType="end"/>
        </w:r>
      </w:hyperlink>
    </w:p>
    <w:p w14:paraId="3C313C51" w14:textId="4ED63284" w:rsidR="00756853" w:rsidRDefault="0019568E">
      <w:pPr>
        <w:pStyle w:val="TOC4"/>
        <w:rPr>
          <w:rFonts w:eastAsiaTheme="minorEastAsia"/>
          <w:smallCaps w:val="0"/>
          <w:noProof/>
          <w:sz w:val="22"/>
          <w:lang w:val="en-US" w:eastAsia="en-US" w:bidi="ar-SA"/>
        </w:rPr>
      </w:pPr>
      <w:hyperlink w:anchor="_Toc54691172" w:history="1">
        <w:r w:rsidR="00756853" w:rsidRPr="00B8042D">
          <w:rPr>
            <w:rStyle w:val="Hyperlink"/>
            <w:noProof/>
          </w:rPr>
          <w:t>Microsoft Stream</w:t>
        </w:r>
        <w:r w:rsidR="00756853">
          <w:rPr>
            <w:noProof/>
            <w:webHidden/>
          </w:rPr>
          <w:tab/>
        </w:r>
        <w:r w:rsidR="00756853">
          <w:rPr>
            <w:noProof/>
            <w:webHidden/>
          </w:rPr>
          <w:fldChar w:fldCharType="begin"/>
        </w:r>
        <w:r w:rsidR="00756853">
          <w:rPr>
            <w:noProof/>
            <w:webHidden/>
          </w:rPr>
          <w:instrText xml:space="preserve"> PAGEREF _Toc54691172 \h </w:instrText>
        </w:r>
        <w:r w:rsidR="00756853">
          <w:rPr>
            <w:noProof/>
            <w:webHidden/>
          </w:rPr>
        </w:r>
        <w:r w:rsidR="00756853">
          <w:rPr>
            <w:noProof/>
            <w:webHidden/>
          </w:rPr>
          <w:fldChar w:fldCharType="separate"/>
        </w:r>
        <w:r w:rsidR="00756853">
          <w:rPr>
            <w:noProof/>
            <w:webHidden/>
          </w:rPr>
          <w:t>21</w:t>
        </w:r>
        <w:r w:rsidR="00756853">
          <w:rPr>
            <w:noProof/>
            <w:webHidden/>
          </w:rPr>
          <w:fldChar w:fldCharType="end"/>
        </w:r>
      </w:hyperlink>
    </w:p>
    <w:p w14:paraId="47E3B51C" w14:textId="36D2C671" w:rsidR="00756853" w:rsidRDefault="0019568E">
      <w:pPr>
        <w:pStyle w:val="TOC4"/>
        <w:rPr>
          <w:rFonts w:eastAsiaTheme="minorEastAsia"/>
          <w:smallCaps w:val="0"/>
          <w:noProof/>
          <w:sz w:val="22"/>
          <w:lang w:val="en-US" w:eastAsia="en-US" w:bidi="ar-SA"/>
        </w:rPr>
      </w:pPr>
      <w:hyperlink w:anchor="_Toc54691173" w:history="1">
        <w:r w:rsidR="00756853" w:rsidRPr="00B8042D">
          <w:rPr>
            <w:rStyle w:val="Hyperlink"/>
            <w:noProof/>
          </w:rPr>
          <w:t>Microsoft-Teams</w:t>
        </w:r>
        <w:r w:rsidR="00756853">
          <w:rPr>
            <w:noProof/>
            <w:webHidden/>
          </w:rPr>
          <w:tab/>
        </w:r>
        <w:r w:rsidR="00756853">
          <w:rPr>
            <w:noProof/>
            <w:webHidden/>
          </w:rPr>
          <w:fldChar w:fldCharType="begin"/>
        </w:r>
        <w:r w:rsidR="00756853">
          <w:rPr>
            <w:noProof/>
            <w:webHidden/>
          </w:rPr>
          <w:instrText xml:space="preserve"> PAGEREF _Toc54691173 \h </w:instrText>
        </w:r>
        <w:r w:rsidR="00756853">
          <w:rPr>
            <w:noProof/>
            <w:webHidden/>
          </w:rPr>
        </w:r>
        <w:r w:rsidR="00756853">
          <w:rPr>
            <w:noProof/>
            <w:webHidden/>
          </w:rPr>
          <w:fldChar w:fldCharType="separate"/>
        </w:r>
        <w:r w:rsidR="00756853">
          <w:rPr>
            <w:noProof/>
            <w:webHidden/>
          </w:rPr>
          <w:t>22</w:t>
        </w:r>
        <w:r w:rsidR="00756853">
          <w:rPr>
            <w:noProof/>
            <w:webHidden/>
          </w:rPr>
          <w:fldChar w:fldCharType="end"/>
        </w:r>
      </w:hyperlink>
    </w:p>
    <w:p w14:paraId="05A7CA2B" w14:textId="2C1BC7C7" w:rsidR="00756853" w:rsidRDefault="0019568E">
      <w:pPr>
        <w:pStyle w:val="TOC4"/>
        <w:rPr>
          <w:rFonts w:eastAsiaTheme="minorEastAsia"/>
          <w:smallCaps w:val="0"/>
          <w:noProof/>
          <w:sz w:val="22"/>
          <w:lang w:val="en-US" w:eastAsia="en-US" w:bidi="ar-SA"/>
        </w:rPr>
      </w:pPr>
      <w:hyperlink w:anchor="_Toc54691174" w:history="1">
        <w:r w:rsidR="00756853" w:rsidRPr="00B8042D">
          <w:rPr>
            <w:rStyle w:val="Hyperlink"/>
            <w:noProof/>
          </w:rPr>
          <w:t>Microsoft 365-Anwendungen</w:t>
        </w:r>
        <w:r w:rsidR="00756853">
          <w:rPr>
            <w:noProof/>
            <w:webHidden/>
          </w:rPr>
          <w:tab/>
        </w:r>
        <w:r w:rsidR="00756853">
          <w:rPr>
            <w:noProof/>
            <w:webHidden/>
          </w:rPr>
          <w:fldChar w:fldCharType="begin"/>
        </w:r>
        <w:r w:rsidR="00756853">
          <w:rPr>
            <w:noProof/>
            <w:webHidden/>
          </w:rPr>
          <w:instrText xml:space="preserve"> PAGEREF _Toc54691174 \h </w:instrText>
        </w:r>
        <w:r w:rsidR="00756853">
          <w:rPr>
            <w:noProof/>
            <w:webHidden/>
          </w:rPr>
        </w:r>
        <w:r w:rsidR="00756853">
          <w:rPr>
            <w:noProof/>
            <w:webHidden/>
          </w:rPr>
          <w:fldChar w:fldCharType="separate"/>
        </w:r>
        <w:r w:rsidR="00756853">
          <w:rPr>
            <w:noProof/>
            <w:webHidden/>
          </w:rPr>
          <w:t>22</w:t>
        </w:r>
        <w:r w:rsidR="00756853">
          <w:rPr>
            <w:noProof/>
            <w:webHidden/>
          </w:rPr>
          <w:fldChar w:fldCharType="end"/>
        </w:r>
      </w:hyperlink>
    </w:p>
    <w:p w14:paraId="110382AE" w14:textId="0E279B9E" w:rsidR="00756853" w:rsidRDefault="0019568E">
      <w:pPr>
        <w:pStyle w:val="TOC4"/>
        <w:rPr>
          <w:rFonts w:eastAsiaTheme="minorEastAsia"/>
          <w:smallCaps w:val="0"/>
          <w:noProof/>
          <w:sz w:val="22"/>
          <w:lang w:val="en-US" w:eastAsia="en-US" w:bidi="ar-SA"/>
        </w:rPr>
      </w:pPr>
      <w:hyperlink w:anchor="_Toc54691175" w:history="1">
        <w:r w:rsidR="00756853" w:rsidRPr="00B8042D">
          <w:rPr>
            <w:rStyle w:val="Hyperlink"/>
            <w:noProof/>
          </w:rPr>
          <w:t xml:space="preserve">Office </w:t>
        </w:r>
        <w:r w:rsidR="00756853" w:rsidRPr="00B8042D">
          <w:rPr>
            <w:rStyle w:val="Hyperlink"/>
            <w:noProof/>
            <w:lang w:val="en-IN"/>
          </w:rPr>
          <w:t>for the web</w:t>
        </w:r>
        <w:r w:rsidR="00756853">
          <w:rPr>
            <w:noProof/>
            <w:webHidden/>
          </w:rPr>
          <w:tab/>
        </w:r>
        <w:r w:rsidR="00756853">
          <w:rPr>
            <w:noProof/>
            <w:webHidden/>
          </w:rPr>
          <w:fldChar w:fldCharType="begin"/>
        </w:r>
        <w:r w:rsidR="00756853">
          <w:rPr>
            <w:noProof/>
            <w:webHidden/>
          </w:rPr>
          <w:instrText xml:space="preserve"> PAGEREF _Toc54691175 \h </w:instrText>
        </w:r>
        <w:r w:rsidR="00756853">
          <w:rPr>
            <w:noProof/>
            <w:webHidden/>
          </w:rPr>
        </w:r>
        <w:r w:rsidR="00756853">
          <w:rPr>
            <w:noProof/>
            <w:webHidden/>
          </w:rPr>
          <w:fldChar w:fldCharType="separate"/>
        </w:r>
        <w:r w:rsidR="00756853">
          <w:rPr>
            <w:noProof/>
            <w:webHidden/>
          </w:rPr>
          <w:t>23</w:t>
        </w:r>
        <w:r w:rsidR="00756853">
          <w:rPr>
            <w:noProof/>
            <w:webHidden/>
          </w:rPr>
          <w:fldChar w:fldCharType="end"/>
        </w:r>
      </w:hyperlink>
    </w:p>
    <w:p w14:paraId="4EB90362" w14:textId="718F1941" w:rsidR="00756853" w:rsidRDefault="0019568E">
      <w:pPr>
        <w:pStyle w:val="TOC4"/>
        <w:rPr>
          <w:rFonts w:eastAsiaTheme="minorEastAsia"/>
          <w:smallCaps w:val="0"/>
          <w:noProof/>
          <w:sz w:val="22"/>
          <w:lang w:val="en-US" w:eastAsia="en-US" w:bidi="ar-SA"/>
        </w:rPr>
      </w:pPr>
      <w:hyperlink w:anchor="_Toc54691176" w:history="1">
        <w:r w:rsidR="00756853" w:rsidRPr="00B8042D">
          <w:rPr>
            <w:rStyle w:val="Hyperlink"/>
            <w:noProof/>
          </w:rPr>
          <w:t>OneDrive for Business</w:t>
        </w:r>
        <w:r w:rsidR="00756853">
          <w:rPr>
            <w:noProof/>
            <w:webHidden/>
          </w:rPr>
          <w:tab/>
        </w:r>
        <w:r w:rsidR="00756853">
          <w:rPr>
            <w:noProof/>
            <w:webHidden/>
          </w:rPr>
          <w:fldChar w:fldCharType="begin"/>
        </w:r>
        <w:r w:rsidR="00756853">
          <w:rPr>
            <w:noProof/>
            <w:webHidden/>
          </w:rPr>
          <w:instrText xml:space="preserve"> PAGEREF _Toc54691176 \h </w:instrText>
        </w:r>
        <w:r w:rsidR="00756853">
          <w:rPr>
            <w:noProof/>
            <w:webHidden/>
          </w:rPr>
        </w:r>
        <w:r w:rsidR="00756853">
          <w:rPr>
            <w:noProof/>
            <w:webHidden/>
          </w:rPr>
          <w:fldChar w:fldCharType="separate"/>
        </w:r>
        <w:r w:rsidR="00756853">
          <w:rPr>
            <w:noProof/>
            <w:webHidden/>
          </w:rPr>
          <w:t>23</w:t>
        </w:r>
        <w:r w:rsidR="00756853">
          <w:rPr>
            <w:noProof/>
            <w:webHidden/>
          </w:rPr>
          <w:fldChar w:fldCharType="end"/>
        </w:r>
      </w:hyperlink>
    </w:p>
    <w:p w14:paraId="2AC3ACF5" w14:textId="531B49BD" w:rsidR="00756853" w:rsidRDefault="0019568E">
      <w:pPr>
        <w:pStyle w:val="TOC4"/>
        <w:rPr>
          <w:rFonts w:eastAsiaTheme="minorEastAsia"/>
          <w:smallCaps w:val="0"/>
          <w:noProof/>
          <w:sz w:val="22"/>
          <w:lang w:val="en-US" w:eastAsia="en-US" w:bidi="ar-SA"/>
        </w:rPr>
      </w:pPr>
      <w:hyperlink w:anchor="_Toc54691177" w:history="1">
        <w:r w:rsidR="00756853" w:rsidRPr="00B8042D">
          <w:rPr>
            <w:rStyle w:val="Hyperlink"/>
            <w:noProof/>
          </w:rPr>
          <w:t>Project</w:t>
        </w:r>
        <w:r w:rsidR="00756853">
          <w:rPr>
            <w:noProof/>
            <w:webHidden/>
          </w:rPr>
          <w:tab/>
        </w:r>
        <w:r w:rsidR="00756853">
          <w:rPr>
            <w:noProof/>
            <w:webHidden/>
          </w:rPr>
          <w:fldChar w:fldCharType="begin"/>
        </w:r>
        <w:r w:rsidR="00756853">
          <w:rPr>
            <w:noProof/>
            <w:webHidden/>
          </w:rPr>
          <w:instrText xml:space="preserve"> PAGEREF _Toc54691177 \h </w:instrText>
        </w:r>
        <w:r w:rsidR="00756853">
          <w:rPr>
            <w:noProof/>
            <w:webHidden/>
          </w:rPr>
        </w:r>
        <w:r w:rsidR="00756853">
          <w:rPr>
            <w:noProof/>
            <w:webHidden/>
          </w:rPr>
          <w:fldChar w:fldCharType="separate"/>
        </w:r>
        <w:r w:rsidR="00756853">
          <w:rPr>
            <w:noProof/>
            <w:webHidden/>
          </w:rPr>
          <w:t>24</w:t>
        </w:r>
        <w:r w:rsidR="00756853">
          <w:rPr>
            <w:noProof/>
            <w:webHidden/>
          </w:rPr>
          <w:fldChar w:fldCharType="end"/>
        </w:r>
      </w:hyperlink>
    </w:p>
    <w:p w14:paraId="2FCEEB20" w14:textId="0033BD35" w:rsidR="00756853" w:rsidRDefault="0019568E">
      <w:pPr>
        <w:pStyle w:val="TOC4"/>
        <w:rPr>
          <w:rFonts w:eastAsiaTheme="minorEastAsia"/>
          <w:smallCaps w:val="0"/>
          <w:noProof/>
          <w:sz w:val="22"/>
          <w:lang w:val="en-US" w:eastAsia="en-US" w:bidi="ar-SA"/>
        </w:rPr>
      </w:pPr>
      <w:hyperlink w:anchor="_Toc54691178" w:history="1">
        <w:r w:rsidR="00756853" w:rsidRPr="00B8042D">
          <w:rPr>
            <w:rStyle w:val="Hyperlink"/>
            <w:noProof/>
          </w:rPr>
          <w:t>SharePoint Online</w:t>
        </w:r>
        <w:r w:rsidR="00756853">
          <w:rPr>
            <w:noProof/>
            <w:webHidden/>
          </w:rPr>
          <w:tab/>
        </w:r>
        <w:r w:rsidR="00756853">
          <w:rPr>
            <w:noProof/>
            <w:webHidden/>
          </w:rPr>
          <w:fldChar w:fldCharType="begin"/>
        </w:r>
        <w:r w:rsidR="00756853">
          <w:rPr>
            <w:noProof/>
            <w:webHidden/>
          </w:rPr>
          <w:instrText xml:space="preserve"> PAGEREF _Toc54691178 \h </w:instrText>
        </w:r>
        <w:r w:rsidR="00756853">
          <w:rPr>
            <w:noProof/>
            <w:webHidden/>
          </w:rPr>
        </w:r>
        <w:r w:rsidR="00756853">
          <w:rPr>
            <w:noProof/>
            <w:webHidden/>
          </w:rPr>
          <w:fldChar w:fldCharType="separate"/>
        </w:r>
        <w:r w:rsidR="00756853">
          <w:rPr>
            <w:noProof/>
            <w:webHidden/>
          </w:rPr>
          <w:t>24</w:t>
        </w:r>
        <w:r w:rsidR="00756853">
          <w:rPr>
            <w:noProof/>
            <w:webHidden/>
          </w:rPr>
          <w:fldChar w:fldCharType="end"/>
        </w:r>
      </w:hyperlink>
    </w:p>
    <w:p w14:paraId="301F0657" w14:textId="5D282FCC" w:rsidR="00756853" w:rsidRDefault="0019568E">
      <w:pPr>
        <w:pStyle w:val="TOC4"/>
        <w:rPr>
          <w:rFonts w:eastAsiaTheme="minorEastAsia"/>
          <w:smallCaps w:val="0"/>
          <w:noProof/>
          <w:sz w:val="22"/>
          <w:lang w:val="en-US" w:eastAsia="en-US" w:bidi="ar-SA"/>
        </w:rPr>
      </w:pPr>
      <w:hyperlink w:anchor="_Toc54691179" w:history="1">
        <w:r w:rsidR="00756853" w:rsidRPr="00B8042D">
          <w:rPr>
            <w:rStyle w:val="Hyperlink"/>
            <w:noProof/>
          </w:rPr>
          <w:t>Workplace Analytics</w:t>
        </w:r>
        <w:r w:rsidR="00756853">
          <w:rPr>
            <w:noProof/>
            <w:webHidden/>
          </w:rPr>
          <w:tab/>
        </w:r>
        <w:r w:rsidR="00756853">
          <w:rPr>
            <w:noProof/>
            <w:webHidden/>
          </w:rPr>
          <w:fldChar w:fldCharType="begin"/>
        </w:r>
        <w:r w:rsidR="00756853">
          <w:rPr>
            <w:noProof/>
            <w:webHidden/>
          </w:rPr>
          <w:instrText xml:space="preserve"> PAGEREF _Toc54691179 \h </w:instrText>
        </w:r>
        <w:r w:rsidR="00756853">
          <w:rPr>
            <w:noProof/>
            <w:webHidden/>
          </w:rPr>
        </w:r>
        <w:r w:rsidR="00756853">
          <w:rPr>
            <w:noProof/>
            <w:webHidden/>
          </w:rPr>
          <w:fldChar w:fldCharType="separate"/>
        </w:r>
        <w:r w:rsidR="00756853">
          <w:rPr>
            <w:noProof/>
            <w:webHidden/>
          </w:rPr>
          <w:t>24</w:t>
        </w:r>
        <w:r w:rsidR="00756853">
          <w:rPr>
            <w:noProof/>
            <w:webHidden/>
          </w:rPr>
          <w:fldChar w:fldCharType="end"/>
        </w:r>
      </w:hyperlink>
    </w:p>
    <w:p w14:paraId="3142F7AC" w14:textId="1418AFDD" w:rsidR="00756853" w:rsidRDefault="0019568E">
      <w:pPr>
        <w:pStyle w:val="TOC2"/>
        <w:tabs>
          <w:tab w:val="right" w:leader="dot" w:pos="5030"/>
        </w:tabs>
        <w:rPr>
          <w:rFonts w:eastAsiaTheme="minorEastAsia"/>
          <w:b w:val="0"/>
          <w:smallCaps w:val="0"/>
          <w:noProof/>
          <w:sz w:val="22"/>
          <w:lang w:val="en-US" w:eastAsia="en-US" w:bidi="ar-SA"/>
        </w:rPr>
      </w:pPr>
      <w:hyperlink w:anchor="_Toc54691180" w:history="1">
        <w:r w:rsidR="00756853" w:rsidRPr="00B8042D">
          <w:rPr>
            <w:rStyle w:val="Hyperlink"/>
            <w:noProof/>
          </w:rPr>
          <w:t>Sonstige Onlinedienste</w:t>
        </w:r>
        <w:r w:rsidR="00756853">
          <w:rPr>
            <w:noProof/>
            <w:webHidden/>
          </w:rPr>
          <w:tab/>
        </w:r>
        <w:r w:rsidR="00756853">
          <w:rPr>
            <w:noProof/>
            <w:webHidden/>
          </w:rPr>
          <w:fldChar w:fldCharType="begin"/>
        </w:r>
        <w:r w:rsidR="00756853">
          <w:rPr>
            <w:noProof/>
            <w:webHidden/>
          </w:rPr>
          <w:instrText xml:space="preserve"> PAGEREF _Toc54691180 \h </w:instrText>
        </w:r>
        <w:r w:rsidR="00756853">
          <w:rPr>
            <w:noProof/>
            <w:webHidden/>
          </w:rPr>
        </w:r>
        <w:r w:rsidR="00756853">
          <w:rPr>
            <w:noProof/>
            <w:webHidden/>
          </w:rPr>
          <w:fldChar w:fldCharType="separate"/>
        </w:r>
        <w:r w:rsidR="00756853">
          <w:rPr>
            <w:noProof/>
            <w:webHidden/>
          </w:rPr>
          <w:t>25</w:t>
        </w:r>
        <w:r w:rsidR="00756853">
          <w:rPr>
            <w:noProof/>
            <w:webHidden/>
          </w:rPr>
          <w:fldChar w:fldCharType="end"/>
        </w:r>
      </w:hyperlink>
    </w:p>
    <w:p w14:paraId="71244092" w14:textId="3DFE502E" w:rsidR="00756853" w:rsidRDefault="0019568E">
      <w:pPr>
        <w:pStyle w:val="TOC4"/>
        <w:rPr>
          <w:rFonts w:eastAsiaTheme="minorEastAsia"/>
          <w:smallCaps w:val="0"/>
          <w:noProof/>
          <w:sz w:val="22"/>
          <w:lang w:val="en-US" w:eastAsia="en-US" w:bidi="ar-SA"/>
        </w:rPr>
      </w:pPr>
      <w:hyperlink w:anchor="_Toc54691181" w:history="1">
        <w:r w:rsidR="00756853" w:rsidRPr="00B8042D">
          <w:rPr>
            <w:rStyle w:val="Hyperlink"/>
            <w:noProof/>
          </w:rPr>
          <w:t>Bing Maps Mobile Asset Management Platform</w:t>
        </w:r>
        <w:r w:rsidR="00756853">
          <w:rPr>
            <w:noProof/>
            <w:webHidden/>
          </w:rPr>
          <w:tab/>
        </w:r>
        <w:r w:rsidR="00756853">
          <w:rPr>
            <w:noProof/>
            <w:webHidden/>
          </w:rPr>
          <w:fldChar w:fldCharType="begin"/>
        </w:r>
        <w:r w:rsidR="00756853">
          <w:rPr>
            <w:noProof/>
            <w:webHidden/>
          </w:rPr>
          <w:instrText xml:space="preserve"> PAGEREF _Toc54691181 \h </w:instrText>
        </w:r>
        <w:r w:rsidR="00756853">
          <w:rPr>
            <w:noProof/>
            <w:webHidden/>
          </w:rPr>
        </w:r>
        <w:r w:rsidR="00756853">
          <w:rPr>
            <w:noProof/>
            <w:webHidden/>
          </w:rPr>
          <w:fldChar w:fldCharType="separate"/>
        </w:r>
        <w:r w:rsidR="00756853">
          <w:rPr>
            <w:noProof/>
            <w:webHidden/>
          </w:rPr>
          <w:t>25</w:t>
        </w:r>
        <w:r w:rsidR="00756853">
          <w:rPr>
            <w:noProof/>
            <w:webHidden/>
          </w:rPr>
          <w:fldChar w:fldCharType="end"/>
        </w:r>
      </w:hyperlink>
    </w:p>
    <w:p w14:paraId="16CE1EFF" w14:textId="07D01102" w:rsidR="00756853" w:rsidRDefault="0019568E">
      <w:pPr>
        <w:pStyle w:val="TOC4"/>
        <w:rPr>
          <w:rFonts w:eastAsiaTheme="minorEastAsia"/>
          <w:smallCaps w:val="0"/>
          <w:noProof/>
          <w:sz w:val="22"/>
          <w:lang w:val="en-US" w:eastAsia="en-US" w:bidi="ar-SA"/>
        </w:rPr>
      </w:pPr>
      <w:hyperlink w:anchor="_Toc54691182" w:history="1">
        <w:r w:rsidR="00756853" w:rsidRPr="00B8042D">
          <w:rPr>
            <w:rStyle w:val="Hyperlink"/>
            <w:noProof/>
          </w:rPr>
          <w:t>Bing Maps Transactions and Users</w:t>
        </w:r>
        <w:r w:rsidR="00756853">
          <w:rPr>
            <w:noProof/>
            <w:webHidden/>
          </w:rPr>
          <w:tab/>
        </w:r>
        <w:r w:rsidR="00756853">
          <w:rPr>
            <w:noProof/>
            <w:webHidden/>
          </w:rPr>
          <w:fldChar w:fldCharType="begin"/>
        </w:r>
        <w:r w:rsidR="00756853">
          <w:rPr>
            <w:noProof/>
            <w:webHidden/>
          </w:rPr>
          <w:instrText xml:space="preserve"> PAGEREF _Toc54691182 \h </w:instrText>
        </w:r>
        <w:r w:rsidR="00756853">
          <w:rPr>
            <w:noProof/>
            <w:webHidden/>
          </w:rPr>
        </w:r>
        <w:r w:rsidR="00756853">
          <w:rPr>
            <w:noProof/>
            <w:webHidden/>
          </w:rPr>
          <w:fldChar w:fldCharType="separate"/>
        </w:r>
        <w:r w:rsidR="00756853">
          <w:rPr>
            <w:noProof/>
            <w:webHidden/>
          </w:rPr>
          <w:t>25</w:t>
        </w:r>
        <w:r w:rsidR="00756853">
          <w:rPr>
            <w:noProof/>
            <w:webHidden/>
          </w:rPr>
          <w:fldChar w:fldCharType="end"/>
        </w:r>
      </w:hyperlink>
    </w:p>
    <w:p w14:paraId="7C87DD26" w14:textId="2808B537" w:rsidR="00756853" w:rsidRDefault="0019568E">
      <w:pPr>
        <w:pStyle w:val="TOC4"/>
        <w:rPr>
          <w:rFonts w:eastAsiaTheme="minorEastAsia"/>
          <w:smallCaps w:val="0"/>
          <w:noProof/>
          <w:sz w:val="22"/>
          <w:lang w:val="en-US" w:eastAsia="en-US" w:bidi="ar-SA"/>
        </w:rPr>
      </w:pPr>
      <w:hyperlink w:anchor="_Toc54691183" w:history="1">
        <w:r w:rsidR="00756853" w:rsidRPr="00B8042D">
          <w:rPr>
            <w:rStyle w:val="Hyperlink"/>
            <w:noProof/>
          </w:rPr>
          <w:t>Microsoft Power-Plattform</w:t>
        </w:r>
        <w:r w:rsidR="00756853">
          <w:rPr>
            <w:noProof/>
            <w:webHidden/>
          </w:rPr>
          <w:tab/>
        </w:r>
        <w:r w:rsidR="00756853">
          <w:rPr>
            <w:noProof/>
            <w:webHidden/>
          </w:rPr>
          <w:fldChar w:fldCharType="begin"/>
        </w:r>
        <w:r w:rsidR="00756853">
          <w:rPr>
            <w:noProof/>
            <w:webHidden/>
          </w:rPr>
          <w:instrText xml:space="preserve"> PAGEREF _Toc54691183 \h </w:instrText>
        </w:r>
        <w:r w:rsidR="00756853">
          <w:rPr>
            <w:noProof/>
            <w:webHidden/>
          </w:rPr>
        </w:r>
        <w:r w:rsidR="00756853">
          <w:rPr>
            <w:noProof/>
            <w:webHidden/>
          </w:rPr>
          <w:fldChar w:fldCharType="separate"/>
        </w:r>
        <w:r w:rsidR="00756853">
          <w:rPr>
            <w:noProof/>
            <w:webHidden/>
          </w:rPr>
          <w:t>26</w:t>
        </w:r>
        <w:r w:rsidR="00756853">
          <w:rPr>
            <w:noProof/>
            <w:webHidden/>
          </w:rPr>
          <w:fldChar w:fldCharType="end"/>
        </w:r>
      </w:hyperlink>
    </w:p>
    <w:p w14:paraId="033BE3B5" w14:textId="4F95B709" w:rsidR="00756853" w:rsidRDefault="0019568E">
      <w:pPr>
        <w:pStyle w:val="TOC4"/>
        <w:rPr>
          <w:rFonts w:eastAsiaTheme="minorEastAsia"/>
          <w:smallCaps w:val="0"/>
          <w:noProof/>
          <w:sz w:val="22"/>
          <w:lang w:val="en-US" w:eastAsia="en-US" w:bidi="ar-SA"/>
        </w:rPr>
      </w:pPr>
      <w:hyperlink w:anchor="_Toc54691184" w:history="1">
        <w:r w:rsidR="00756853" w:rsidRPr="00B8042D">
          <w:rPr>
            <w:rStyle w:val="Hyperlink"/>
            <w:noProof/>
          </w:rPr>
          <w:t>SharePoint Syntex</w:t>
        </w:r>
        <w:r w:rsidR="00756853">
          <w:rPr>
            <w:noProof/>
            <w:webHidden/>
          </w:rPr>
          <w:tab/>
        </w:r>
        <w:r w:rsidR="00756853">
          <w:rPr>
            <w:noProof/>
            <w:webHidden/>
          </w:rPr>
          <w:fldChar w:fldCharType="begin"/>
        </w:r>
        <w:r w:rsidR="00756853">
          <w:rPr>
            <w:noProof/>
            <w:webHidden/>
          </w:rPr>
          <w:instrText xml:space="preserve"> PAGEREF _Toc54691184 \h </w:instrText>
        </w:r>
        <w:r w:rsidR="00756853">
          <w:rPr>
            <w:noProof/>
            <w:webHidden/>
          </w:rPr>
        </w:r>
        <w:r w:rsidR="00756853">
          <w:rPr>
            <w:noProof/>
            <w:webHidden/>
          </w:rPr>
          <w:fldChar w:fldCharType="separate"/>
        </w:r>
        <w:r w:rsidR="00756853">
          <w:rPr>
            <w:noProof/>
            <w:webHidden/>
          </w:rPr>
          <w:t>27</w:t>
        </w:r>
        <w:r w:rsidR="00756853">
          <w:rPr>
            <w:noProof/>
            <w:webHidden/>
          </w:rPr>
          <w:fldChar w:fldCharType="end"/>
        </w:r>
      </w:hyperlink>
    </w:p>
    <w:p w14:paraId="2B9B559F" w14:textId="76F779FE" w:rsidR="00756853" w:rsidRDefault="0019568E">
      <w:pPr>
        <w:pStyle w:val="TOC4"/>
        <w:rPr>
          <w:rFonts w:eastAsiaTheme="minorEastAsia"/>
          <w:smallCaps w:val="0"/>
          <w:noProof/>
          <w:sz w:val="22"/>
          <w:lang w:val="en-US" w:eastAsia="en-US" w:bidi="ar-SA"/>
        </w:rPr>
      </w:pPr>
      <w:hyperlink w:anchor="_Toc54691185" w:history="1">
        <w:r w:rsidR="00756853" w:rsidRPr="00B8042D">
          <w:rPr>
            <w:rStyle w:val="Hyperlink"/>
            <w:noProof/>
          </w:rPr>
          <w:t>Microsoft 365 – Unattended-Lizenz</w:t>
        </w:r>
        <w:r w:rsidR="00756853">
          <w:rPr>
            <w:noProof/>
            <w:webHidden/>
          </w:rPr>
          <w:tab/>
        </w:r>
        <w:r w:rsidR="00756853">
          <w:rPr>
            <w:noProof/>
            <w:webHidden/>
          </w:rPr>
          <w:fldChar w:fldCharType="begin"/>
        </w:r>
        <w:r w:rsidR="00756853">
          <w:rPr>
            <w:noProof/>
            <w:webHidden/>
          </w:rPr>
          <w:instrText xml:space="preserve"> PAGEREF _Toc54691185 \h </w:instrText>
        </w:r>
        <w:r w:rsidR="00756853">
          <w:rPr>
            <w:noProof/>
            <w:webHidden/>
          </w:rPr>
        </w:r>
        <w:r w:rsidR="00756853">
          <w:rPr>
            <w:noProof/>
            <w:webHidden/>
          </w:rPr>
          <w:fldChar w:fldCharType="separate"/>
        </w:r>
        <w:r w:rsidR="00756853">
          <w:rPr>
            <w:noProof/>
            <w:webHidden/>
          </w:rPr>
          <w:t>27</w:t>
        </w:r>
        <w:r w:rsidR="00756853">
          <w:rPr>
            <w:noProof/>
            <w:webHidden/>
          </w:rPr>
          <w:fldChar w:fldCharType="end"/>
        </w:r>
      </w:hyperlink>
    </w:p>
    <w:p w14:paraId="01307774" w14:textId="2EB94580" w:rsidR="00756853" w:rsidRDefault="0019568E">
      <w:pPr>
        <w:pStyle w:val="TOC4"/>
        <w:rPr>
          <w:rFonts w:eastAsiaTheme="minorEastAsia"/>
          <w:smallCaps w:val="0"/>
          <w:noProof/>
          <w:sz w:val="22"/>
          <w:lang w:val="en-US" w:eastAsia="en-US" w:bidi="ar-SA"/>
        </w:rPr>
      </w:pPr>
      <w:hyperlink w:anchor="_Toc54691186" w:history="1">
        <w:r w:rsidR="00756853" w:rsidRPr="00B8042D">
          <w:rPr>
            <w:rStyle w:val="Hyperlink"/>
            <w:noProof/>
          </w:rPr>
          <w:t>GitHub-Angebote</w:t>
        </w:r>
        <w:r w:rsidR="00756853">
          <w:rPr>
            <w:noProof/>
            <w:webHidden/>
          </w:rPr>
          <w:tab/>
        </w:r>
        <w:r w:rsidR="00756853">
          <w:rPr>
            <w:noProof/>
            <w:webHidden/>
          </w:rPr>
          <w:fldChar w:fldCharType="begin"/>
        </w:r>
        <w:r w:rsidR="00756853">
          <w:rPr>
            <w:noProof/>
            <w:webHidden/>
          </w:rPr>
          <w:instrText xml:space="preserve"> PAGEREF _Toc54691186 \h </w:instrText>
        </w:r>
        <w:r w:rsidR="00756853">
          <w:rPr>
            <w:noProof/>
            <w:webHidden/>
          </w:rPr>
        </w:r>
        <w:r w:rsidR="00756853">
          <w:rPr>
            <w:noProof/>
            <w:webHidden/>
          </w:rPr>
          <w:fldChar w:fldCharType="separate"/>
        </w:r>
        <w:r w:rsidR="00756853">
          <w:rPr>
            <w:noProof/>
            <w:webHidden/>
          </w:rPr>
          <w:t>27</w:t>
        </w:r>
        <w:r w:rsidR="00756853">
          <w:rPr>
            <w:noProof/>
            <w:webHidden/>
          </w:rPr>
          <w:fldChar w:fldCharType="end"/>
        </w:r>
      </w:hyperlink>
    </w:p>
    <w:p w14:paraId="3B635A95" w14:textId="35C09C89" w:rsidR="00756853" w:rsidRDefault="0019568E">
      <w:pPr>
        <w:pStyle w:val="TOC4"/>
        <w:rPr>
          <w:rFonts w:eastAsiaTheme="minorEastAsia"/>
          <w:smallCaps w:val="0"/>
          <w:noProof/>
          <w:sz w:val="22"/>
          <w:lang w:val="en-US" w:eastAsia="en-US" w:bidi="ar-SA"/>
        </w:rPr>
      </w:pPr>
      <w:hyperlink w:anchor="_Toc54691187" w:history="1">
        <w:r w:rsidR="00756853" w:rsidRPr="00B8042D">
          <w:rPr>
            <w:rStyle w:val="Hyperlink"/>
            <w:noProof/>
          </w:rPr>
          <w:t>Microsoft Cloud App Security</w:t>
        </w:r>
        <w:r w:rsidR="00756853">
          <w:rPr>
            <w:noProof/>
            <w:webHidden/>
          </w:rPr>
          <w:tab/>
        </w:r>
        <w:r w:rsidR="00756853">
          <w:rPr>
            <w:noProof/>
            <w:webHidden/>
          </w:rPr>
          <w:fldChar w:fldCharType="begin"/>
        </w:r>
        <w:r w:rsidR="00756853">
          <w:rPr>
            <w:noProof/>
            <w:webHidden/>
          </w:rPr>
          <w:instrText xml:space="preserve"> PAGEREF _Toc54691187 \h </w:instrText>
        </w:r>
        <w:r w:rsidR="00756853">
          <w:rPr>
            <w:noProof/>
            <w:webHidden/>
          </w:rPr>
        </w:r>
        <w:r w:rsidR="00756853">
          <w:rPr>
            <w:noProof/>
            <w:webHidden/>
          </w:rPr>
          <w:fldChar w:fldCharType="separate"/>
        </w:r>
        <w:r w:rsidR="00756853">
          <w:rPr>
            <w:noProof/>
            <w:webHidden/>
          </w:rPr>
          <w:t>28</w:t>
        </w:r>
        <w:r w:rsidR="00756853">
          <w:rPr>
            <w:noProof/>
            <w:webHidden/>
          </w:rPr>
          <w:fldChar w:fldCharType="end"/>
        </w:r>
      </w:hyperlink>
    </w:p>
    <w:p w14:paraId="6D96DDDE" w14:textId="406D19A2" w:rsidR="00756853" w:rsidRDefault="0019568E">
      <w:pPr>
        <w:pStyle w:val="TOC4"/>
        <w:rPr>
          <w:rFonts w:eastAsiaTheme="minorEastAsia"/>
          <w:smallCaps w:val="0"/>
          <w:noProof/>
          <w:sz w:val="22"/>
          <w:lang w:val="en-US" w:eastAsia="en-US" w:bidi="ar-SA"/>
        </w:rPr>
      </w:pPr>
      <w:hyperlink w:anchor="_Toc54691188" w:history="1">
        <w:r w:rsidR="00756853" w:rsidRPr="00B8042D">
          <w:rPr>
            <w:rStyle w:val="Hyperlink"/>
            <w:noProof/>
          </w:rPr>
          <w:t>Microsoft Cloud Healthcare Add-On</w:t>
        </w:r>
        <w:r w:rsidR="00756853">
          <w:rPr>
            <w:noProof/>
            <w:webHidden/>
          </w:rPr>
          <w:tab/>
        </w:r>
        <w:r w:rsidR="00756853">
          <w:rPr>
            <w:noProof/>
            <w:webHidden/>
          </w:rPr>
          <w:fldChar w:fldCharType="begin"/>
        </w:r>
        <w:r w:rsidR="00756853">
          <w:rPr>
            <w:noProof/>
            <w:webHidden/>
          </w:rPr>
          <w:instrText xml:space="preserve"> PAGEREF _Toc54691188 \h </w:instrText>
        </w:r>
        <w:r w:rsidR="00756853">
          <w:rPr>
            <w:noProof/>
            <w:webHidden/>
          </w:rPr>
        </w:r>
        <w:r w:rsidR="00756853">
          <w:rPr>
            <w:noProof/>
            <w:webHidden/>
          </w:rPr>
          <w:fldChar w:fldCharType="separate"/>
        </w:r>
        <w:r w:rsidR="00756853">
          <w:rPr>
            <w:noProof/>
            <w:webHidden/>
          </w:rPr>
          <w:t>28</w:t>
        </w:r>
        <w:r w:rsidR="00756853">
          <w:rPr>
            <w:noProof/>
            <w:webHidden/>
          </w:rPr>
          <w:fldChar w:fldCharType="end"/>
        </w:r>
      </w:hyperlink>
    </w:p>
    <w:p w14:paraId="4FCA8DDA" w14:textId="3E2C8F4F" w:rsidR="00756853" w:rsidRDefault="0019568E">
      <w:pPr>
        <w:pStyle w:val="TOC4"/>
        <w:rPr>
          <w:rFonts w:eastAsiaTheme="minorEastAsia"/>
          <w:smallCaps w:val="0"/>
          <w:noProof/>
          <w:sz w:val="22"/>
          <w:lang w:val="en-US" w:eastAsia="en-US" w:bidi="ar-SA"/>
        </w:rPr>
      </w:pPr>
      <w:hyperlink w:anchor="_Toc54691189" w:history="1">
        <w:r w:rsidR="00756853" w:rsidRPr="00B8042D">
          <w:rPr>
            <w:rStyle w:val="Hyperlink"/>
            <w:noProof/>
          </w:rPr>
          <w:t>Microsoft Graph data connect for ISVs</w:t>
        </w:r>
        <w:r w:rsidR="00756853">
          <w:rPr>
            <w:noProof/>
            <w:webHidden/>
          </w:rPr>
          <w:tab/>
        </w:r>
        <w:r w:rsidR="00756853">
          <w:rPr>
            <w:noProof/>
            <w:webHidden/>
          </w:rPr>
          <w:fldChar w:fldCharType="begin"/>
        </w:r>
        <w:r w:rsidR="00756853">
          <w:rPr>
            <w:noProof/>
            <w:webHidden/>
          </w:rPr>
          <w:instrText xml:space="preserve"> PAGEREF _Toc54691189 \h </w:instrText>
        </w:r>
        <w:r w:rsidR="00756853">
          <w:rPr>
            <w:noProof/>
            <w:webHidden/>
          </w:rPr>
        </w:r>
        <w:r w:rsidR="00756853">
          <w:rPr>
            <w:noProof/>
            <w:webHidden/>
          </w:rPr>
          <w:fldChar w:fldCharType="separate"/>
        </w:r>
        <w:r w:rsidR="00756853">
          <w:rPr>
            <w:noProof/>
            <w:webHidden/>
          </w:rPr>
          <w:t>29</w:t>
        </w:r>
        <w:r w:rsidR="00756853">
          <w:rPr>
            <w:noProof/>
            <w:webHidden/>
          </w:rPr>
          <w:fldChar w:fldCharType="end"/>
        </w:r>
      </w:hyperlink>
    </w:p>
    <w:p w14:paraId="28B0B5F2" w14:textId="5D82C39E" w:rsidR="00756853" w:rsidRDefault="0019568E">
      <w:pPr>
        <w:pStyle w:val="TOC4"/>
        <w:rPr>
          <w:rFonts w:eastAsiaTheme="minorEastAsia"/>
          <w:smallCaps w:val="0"/>
          <w:noProof/>
          <w:sz w:val="22"/>
          <w:lang w:val="en-US" w:eastAsia="en-US" w:bidi="ar-SA"/>
        </w:rPr>
      </w:pPr>
      <w:hyperlink w:anchor="_Toc54691190" w:history="1">
        <w:r w:rsidR="00756853" w:rsidRPr="00B8042D">
          <w:rPr>
            <w:rStyle w:val="Hyperlink"/>
            <w:noProof/>
          </w:rPr>
          <w:t>Microsoft Healthcare Bot Service</w:t>
        </w:r>
        <w:r w:rsidR="00756853">
          <w:rPr>
            <w:noProof/>
            <w:webHidden/>
          </w:rPr>
          <w:tab/>
        </w:r>
        <w:r w:rsidR="00756853">
          <w:rPr>
            <w:noProof/>
            <w:webHidden/>
          </w:rPr>
          <w:fldChar w:fldCharType="begin"/>
        </w:r>
        <w:r w:rsidR="00756853">
          <w:rPr>
            <w:noProof/>
            <w:webHidden/>
          </w:rPr>
          <w:instrText xml:space="preserve"> PAGEREF _Toc54691190 \h </w:instrText>
        </w:r>
        <w:r w:rsidR="00756853">
          <w:rPr>
            <w:noProof/>
            <w:webHidden/>
          </w:rPr>
        </w:r>
        <w:r w:rsidR="00756853">
          <w:rPr>
            <w:noProof/>
            <w:webHidden/>
          </w:rPr>
          <w:fldChar w:fldCharType="separate"/>
        </w:r>
        <w:r w:rsidR="00756853">
          <w:rPr>
            <w:noProof/>
            <w:webHidden/>
          </w:rPr>
          <w:t>29</w:t>
        </w:r>
        <w:r w:rsidR="00756853">
          <w:rPr>
            <w:noProof/>
            <w:webHidden/>
          </w:rPr>
          <w:fldChar w:fldCharType="end"/>
        </w:r>
      </w:hyperlink>
    </w:p>
    <w:p w14:paraId="1E40BEE9" w14:textId="68A79BFD" w:rsidR="00756853" w:rsidRDefault="0019568E">
      <w:pPr>
        <w:pStyle w:val="TOC4"/>
        <w:rPr>
          <w:rFonts w:eastAsiaTheme="minorEastAsia"/>
          <w:smallCaps w:val="0"/>
          <w:noProof/>
          <w:sz w:val="22"/>
          <w:lang w:val="en-US" w:eastAsia="en-US" w:bidi="ar-SA"/>
        </w:rPr>
      </w:pPr>
      <w:hyperlink w:anchor="_Toc54691191" w:history="1">
        <w:r w:rsidR="00756853" w:rsidRPr="00B8042D">
          <w:rPr>
            <w:rStyle w:val="Hyperlink"/>
            <w:noProof/>
          </w:rPr>
          <w:t>Microsoft Intune</w:t>
        </w:r>
        <w:r w:rsidR="00756853">
          <w:rPr>
            <w:noProof/>
            <w:webHidden/>
          </w:rPr>
          <w:tab/>
        </w:r>
        <w:r w:rsidR="00756853">
          <w:rPr>
            <w:noProof/>
            <w:webHidden/>
          </w:rPr>
          <w:fldChar w:fldCharType="begin"/>
        </w:r>
        <w:r w:rsidR="00756853">
          <w:rPr>
            <w:noProof/>
            <w:webHidden/>
          </w:rPr>
          <w:instrText xml:space="preserve"> PAGEREF _Toc54691191 \h </w:instrText>
        </w:r>
        <w:r w:rsidR="00756853">
          <w:rPr>
            <w:noProof/>
            <w:webHidden/>
          </w:rPr>
        </w:r>
        <w:r w:rsidR="00756853">
          <w:rPr>
            <w:noProof/>
            <w:webHidden/>
          </w:rPr>
          <w:fldChar w:fldCharType="separate"/>
        </w:r>
        <w:r w:rsidR="00756853">
          <w:rPr>
            <w:noProof/>
            <w:webHidden/>
          </w:rPr>
          <w:t>29</w:t>
        </w:r>
        <w:r w:rsidR="00756853">
          <w:rPr>
            <w:noProof/>
            <w:webHidden/>
          </w:rPr>
          <w:fldChar w:fldCharType="end"/>
        </w:r>
      </w:hyperlink>
    </w:p>
    <w:p w14:paraId="34E8BAC0" w14:textId="2F5A161A" w:rsidR="00756853" w:rsidRDefault="0019568E">
      <w:pPr>
        <w:pStyle w:val="TOC4"/>
        <w:rPr>
          <w:rFonts w:eastAsiaTheme="minorEastAsia"/>
          <w:smallCaps w:val="0"/>
          <w:noProof/>
          <w:sz w:val="22"/>
          <w:lang w:val="en-US" w:eastAsia="en-US" w:bidi="ar-SA"/>
        </w:rPr>
      </w:pPr>
      <w:hyperlink w:anchor="_Toc54691192" w:history="1">
        <w:r w:rsidR="00756853" w:rsidRPr="00B8042D">
          <w:rPr>
            <w:rStyle w:val="Hyperlink"/>
            <w:noProof/>
          </w:rPr>
          <w:t>Microsoft Learning</w:t>
        </w:r>
        <w:r w:rsidR="00756853">
          <w:rPr>
            <w:noProof/>
            <w:webHidden/>
          </w:rPr>
          <w:tab/>
        </w:r>
        <w:r w:rsidR="00756853">
          <w:rPr>
            <w:noProof/>
            <w:webHidden/>
          </w:rPr>
          <w:fldChar w:fldCharType="begin"/>
        </w:r>
        <w:r w:rsidR="00756853">
          <w:rPr>
            <w:noProof/>
            <w:webHidden/>
          </w:rPr>
          <w:instrText xml:space="preserve"> PAGEREF _Toc54691192 \h </w:instrText>
        </w:r>
        <w:r w:rsidR="00756853">
          <w:rPr>
            <w:noProof/>
            <w:webHidden/>
          </w:rPr>
        </w:r>
        <w:r w:rsidR="00756853">
          <w:rPr>
            <w:noProof/>
            <w:webHidden/>
          </w:rPr>
          <w:fldChar w:fldCharType="separate"/>
        </w:r>
        <w:r w:rsidR="00756853">
          <w:rPr>
            <w:noProof/>
            <w:webHidden/>
          </w:rPr>
          <w:t>30</w:t>
        </w:r>
        <w:r w:rsidR="00756853">
          <w:rPr>
            <w:noProof/>
            <w:webHidden/>
          </w:rPr>
          <w:fldChar w:fldCharType="end"/>
        </w:r>
      </w:hyperlink>
    </w:p>
    <w:p w14:paraId="5F5123E0" w14:textId="4001F0C1" w:rsidR="00756853" w:rsidRDefault="0019568E">
      <w:pPr>
        <w:pStyle w:val="TOC4"/>
        <w:rPr>
          <w:rFonts w:eastAsiaTheme="minorEastAsia"/>
          <w:smallCaps w:val="0"/>
          <w:noProof/>
          <w:sz w:val="22"/>
          <w:lang w:val="en-US" w:eastAsia="en-US" w:bidi="ar-SA"/>
        </w:rPr>
      </w:pPr>
      <w:hyperlink w:anchor="_Toc54691193" w:history="1">
        <w:r w:rsidR="00756853" w:rsidRPr="00B8042D">
          <w:rPr>
            <w:rStyle w:val="Hyperlink"/>
            <w:noProof/>
          </w:rPr>
          <w:t>Microsoft Search in Bing</w:t>
        </w:r>
        <w:r w:rsidR="00756853">
          <w:rPr>
            <w:noProof/>
            <w:webHidden/>
          </w:rPr>
          <w:tab/>
        </w:r>
        <w:r w:rsidR="00756853">
          <w:rPr>
            <w:noProof/>
            <w:webHidden/>
          </w:rPr>
          <w:fldChar w:fldCharType="begin"/>
        </w:r>
        <w:r w:rsidR="00756853">
          <w:rPr>
            <w:noProof/>
            <w:webHidden/>
          </w:rPr>
          <w:instrText xml:space="preserve"> PAGEREF _Toc54691193 \h </w:instrText>
        </w:r>
        <w:r w:rsidR="00756853">
          <w:rPr>
            <w:noProof/>
            <w:webHidden/>
          </w:rPr>
        </w:r>
        <w:r w:rsidR="00756853">
          <w:rPr>
            <w:noProof/>
            <w:webHidden/>
          </w:rPr>
          <w:fldChar w:fldCharType="separate"/>
        </w:r>
        <w:r w:rsidR="00756853">
          <w:rPr>
            <w:noProof/>
            <w:webHidden/>
          </w:rPr>
          <w:t>30</w:t>
        </w:r>
        <w:r w:rsidR="00756853">
          <w:rPr>
            <w:noProof/>
            <w:webHidden/>
          </w:rPr>
          <w:fldChar w:fldCharType="end"/>
        </w:r>
      </w:hyperlink>
    </w:p>
    <w:p w14:paraId="46DA3732" w14:textId="3E4C98F7" w:rsidR="00756853" w:rsidRDefault="0019568E">
      <w:pPr>
        <w:pStyle w:val="TOC4"/>
        <w:rPr>
          <w:rFonts w:eastAsiaTheme="minorEastAsia"/>
          <w:smallCaps w:val="0"/>
          <w:noProof/>
          <w:sz w:val="22"/>
          <w:lang w:val="en-US" w:eastAsia="en-US" w:bidi="ar-SA"/>
        </w:rPr>
      </w:pPr>
      <w:hyperlink w:anchor="_Toc54691194" w:history="1">
        <w:r w:rsidR="00756853" w:rsidRPr="00B8042D">
          <w:rPr>
            <w:rStyle w:val="Hyperlink"/>
            <w:noProof/>
          </w:rPr>
          <w:t>Microsoft Threat Protection</w:t>
        </w:r>
        <w:r w:rsidR="00756853">
          <w:rPr>
            <w:noProof/>
            <w:webHidden/>
          </w:rPr>
          <w:tab/>
        </w:r>
        <w:r w:rsidR="00756853">
          <w:rPr>
            <w:noProof/>
            <w:webHidden/>
          </w:rPr>
          <w:fldChar w:fldCharType="begin"/>
        </w:r>
        <w:r w:rsidR="00756853">
          <w:rPr>
            <w:noProof/>
            <w:webHidden/>
          </w:rPr>
          <w:instrText xml:space="preserve"> PAGEREF _Toc54691194 \h </w:instrText>
        </w:r>
        <w:r w:rsidR="00756853">
          <w:rPr>
            <w:noProof/>
            <w:webHidden/>
          </w:rPr>
        </w:r>
        <w:r w:rsidR="00756853">
          <w:rPr>
            <w:noProof/>
            <w:webHidden/>
          </w:rPr>
          <w:fldChar w:fldCharType="separate"/>
        </w:r>
        <w:r w:rsidR="00756853">
          <w:rPr>
            <w:noProof/>
            <w:webHidden/>
          </w:rPr>
          <w:t>31</w:t>
        </w:r>
        <w:r w:rsidR="00756853">
          <w:rPr>
            <w:noProof/>
            <w:webHidden/>
          </w:rPr>
          <w:fldChar w:fldCharType="end"/>
        </w:r>
      </w:hyperlink>
    </w:p>
    <w:p w14:paraId="3C844571" w14:textId="5C07FD67" w:rsidR="00756853" w:rsidRDefault="0019568E">
      <w:pPr>
        <w:pStyle w:val="TOC4"/>
        <w:rPr>
          <w:rFonts w:eastAsiaTheme="minorEastAsia"/>
          <w:smallCaps w:val="0"/>
          <w:noProof/>
          <w:sz w:val="22"/>
          <w:lang w:val="en-US" w:eastAsia="en-US" w:bidi="ar-SA"/>
        </w:rPr>
      </w:pPr>
      <w:hyperlink w:anchor="_Toc54691195" w:history="1">
        <w:r w:rsidR="00756853" w:rsidRPr="00B8042D">
          <w:rPr>
            <w:rStyle w:val="Hyperlink"/>
            <w:noProof/>
          </w:rPr>
          <w:t>Minecraft: Education Edition</w:t>
        </w:r>
        <w:r w:rsidR="00756853">
          <w:rPr>
            <w:noProof/>
            <w:webHidden/>
          </w:rPr>
          <w:tab/>
        </w:r>
        <w:r w:rsidR="00756853">
          <w:rPr>
            <w:noProof/>
            <w:webHidden/>
          </w:rPr>
          <w:fldChar w:fldCharType="begin"/>
        </w:r>
        <w:r w:rsidR="00756853">
          <w:rPr>
            <w:noProof/>
            <w:webHidden/>
          </w:rPr>
          <w:instrText xml:space="preserve"> PAGEREF _Toc54691195 \h </w:instrText>
        </w:r>
        <w:r w:rsidR="00756853">
          <w:rPr>
            <w:noProof/>
            <w:webHidden/>
          </w:rPr>
        </w:r>
        <w:r w:rsidR="00756853">
          <w:rPr>
            <w:noProof/>
            <w:webHidden/>
          </w:rPr>
          <w:fldChar w:fldCharType="separate"/>
        </w:r>
        <w:r w:rsidR="00756853">
          <w:rPr>
            <w:noProof/>
            <w:webHidden/>
          </w:rPr>
          <w:t>31</w:t>
        </w:r>
        <w:r w:rsidR="00756853">
          <w:rPr>
            <w:noProof/>
            <w:webHidden/>
          </w:rPr>
          <w:fldChar w:fldCharType="end"/>
        </w:r>
      </w:hyperlink>
    </w:p>
    <w:p w14:paraId="3968D672" w14:textId="5D30D121" w:rsidR="00756853" w:rsidRDefault="0019568E">
      <w:pPr>
        <w:pStyle w:val="TOC4"/>
        <w:rPr>
          <w:rFonts w:eastAsiaTheme="minorEastAsia"/>
          <w:smallCaps w:val="0"/>
          <w:noProof/>
          <w:sz w:val="22"/>
          <w:lang w:val="en-US" w:eastAsia="en-US" w:bidi="ar-SA"/>
        </w:rPr>
      </w:pPr>
      <w:hyperlink w:anchor="_Toc54691196" w:history="1">
        <w:r w:rsidR="00756853" w:rsidRPr="00B8042D">
          <w:rPr>
            <w:rStyle w:val="Hyperlink"/>
            <w:noProof/>
          </w:rPr>
          <w:t>Office 365 Developer</w:t>
        </w:r>
        <w:r w:rsidR="00756853">
          <w:rPr>
            <w:noProof/>
            <w:webHidden/>
          </w:rPr>
          <w:tab/>
        </w:r>
        <w:r w:rsidR="00756853">
          <w:rPr>
            <w:noProof/>
            <w:webHidden/>
          </w:rPr>
          <w:fldChar w:fldCharType="begin"/>
        </w:r>
        <w:r w:rsidR="00756853">
          <w:rPr>
            <w:noProof/>
            <w:webHidden/>
          </w:rPr>
          <w:instrText xml:space="preserve"> PAGEREF _Toc54691196 \h </w:instrText>
        </w:r>
        <w:r w:rsidR="00756853">
          <w:rPr>
            <w:noProof/>
            <w:webHidden/>
          </w:rPr>
        </w:r>
        <w:r w:rsidR="00756853">
          <w:rPr>
            <w:noProof/>
            <w:webHidden/>
          </w:rPr>
          <w:fldChar w:fldCharType="separate"/>
        </w:r>
        <w:r w:rsidR="00756853">
          <w:rPr>
            <w:noProof/>
            <w:webHidden/>
          </w:rPr>
          <w:t>31</w:t>
        </w:r>
        <w:r w:rsidR="00756853">
          <w:rPr>
            <w:noProof/>
            <w:webHidden/>
          </w:rPr>
          <w:fldChar w:fldCharType="end"/>
        </w:r>
      </w:hyperlink>
    </w:p>
    <w:p w14:paraId="05F79774" w14:textId="00F093F9" w:rsidR="00756853" w:rsidRDefault="0019568E">
      <w:pPr>
        <w:pStyle w:val="TOC4"/>
        <w:rPr>
          <w:rFonts w:eastAsiaTheme="minorEastAsia"/>
          <w:smallCaps w:val="0"/>
          <w:noProof/>
          <w:sz w:val="22"/>
          <w:lang w:val="en-US" w:eastAsia="en-US" w:bidi="ar-SA"/>
        </w:rPr>
      </w:pPr>
      <w:hyperlink w:anchor="_Toc54691197" w:history="1">
        <w:r w:rsidR="00756853" w:rsidRPr="00B8042D">
          <w:rPr>
            <w:rStyle w:val="Hyperlink"/>
            <w:noProof/>
            <w:lang w:val="en-IN"/>
          </w:rPr>
          <w:t>Microsoft Defender Advanced Threat Protection</w:t>
        </w:r>
        <w:r w:rsidR="00756853">
          <w:rPr>
            <w:noProof/>
            <w:webHidden/>
          </w:rPr>
          <w:tab/>
        </w:r>
        <w:r w:rsidR="00756853">
          <w:rPr>
            <w:noProof/>
            <w:webHidden/>
          </w:rPr>
          <w:fldChar w:fldCharType="begin"/>
        </w:r>
        <w:r w:rsidR="00756853">
          <w:rPr>
            <w:noProof/>
            <w:webHidden/>
          </w:rPr>
          <w:instrText xml:space="preserve"> PAGEREF _Toc54691197 \h </w:instrText>
        </w:r>
        <w:r w:rsidR="00756853">
          <w:rPr>
            <w:noProof/>
            <w:webHidden/>
          </w:rPr>
        </w:r>
        <w:r w:rsidR="00756853">
          <w:rPr>
            <w:noProof/>
            <w:webHidden/>
          </w:rPr>
          <w:fldChar w:fldCharType="separate"/>
        </w:r>
        <w:r w:rsidR="00756853">
          <w:rPr>
            <w:noProof/>
            <w:webHidden/>
          </w:rPr>
          <w:t>31</w:t>
        </w:r>
        <w:r w:rsidR="00756853">
          <w:rPr>
            <w:noProof/>
            <w:webHidden/>
          </w:rPr>
          <w:fldChar w:fldCharType="end"/>
        </w:r>
      </w:hyperlink>
    </w:p>
    <w:p w14:paraId="0679EDEC" w14:textId="1719D322" w:rsidR="00756853" w:rsidRDefault="0019568E">
      <w:pPr>
        <w:pStyle w:val="TOC1"/>
        <w:tabs>
          <w:tab w:val="right" w:leader="dot" w:pos="5030"/>
        </w:tabs>
        <w:rPr>
          <w:rFonts w:eastAsiaTheme="minorEastAsia"/>
          <w:b w:val="0"/>
          <w:caps w:val="0"/>
          <w:noProof/>
          <w:sz w:val="22"/>
          <w:lang w:val="en-US" w:eastAsia="en-US" w:bidi="ar-SA"/>
        </w:rPr>
      </w:pPr>
      <w:hyperlink w:anchor="_Toc54691198" w:history="1">
        <w:r w:rsidR="00756853" w:rsidRPr="00B8042D">
          <w:rPr>
            <w:rStyle w:val="Hyperlink"/>
            <w:noProof/>
          </w:rPr>
          <w:t>Anhang 1 – Hinweise</w:t>
        </w:r>
        <w:r w:rsidR="00756853">
          <w:rPr>
            <w:noProof/>
            <w:webHidden/>
          </w:rPr>
          <w:tab/>
        </w:r>
        <w:r w:rsidR="00756853">
          <w:rPr>
            <w:noProof/>
            <w:webHidden/>
          </w:rPr>
          <w:fldChar w:fldCharType="begin"/>
        </w:r>
        <w:r w:rsidR="00756853">
          <w:rPr>
            <w:noProof/>
            <w:webHidden/>
          </w:rPr>
          <w:instrText xml:space="preserve"> PAGEREF _Toc54691198 \h </w:instrText>
        </w:r>
        <w:r w:rsidR="00756853">
          <w:rPr>
            <w:noProof/>
            <w:webHidden/>
          </w:rPr>
        </w:r>
        <w:r w:rsidR="00756853">
          <w:rPr>
            <w:noProof/>
            <w:webHidden/>
          </w:rPr>
          <w:fldChar w:fldCharType="separate"/>
        </w:r>
        <w:r w:rsidR="00756853">
          <w:rPr>
            <w:noProof/>
            <w:webHidden/>
          </w:rPr>
          <w:t>32</w:t>
        </w:r>
        <w:r w:rsidR="00756853">
          <w:rPr>
            <w:noProof/>
            <w:webHidden/>
          </w:rPr>
          <w:fldChar w:fldCharType="end"/>
        </w:r>
      </w:hyperlink>
    </w:p>
    <w:p w14:paraId="0EA933BB" w14:textId="4DEEDB08" w:rsidR="00756853" w:rsidRDefault="0019568E">
      <w:pPr>
        <w:pStyle w:val="TOC3"/>
        <w:rPr>
          <w:rFonts w:eastAsiaTheme="minorEastAsia"/>
          <w:b w:val="0"/>
          <w:smallCaps w:val="0"/>
          <w:sz w:val="22"/>
          <w:lang w:val="en-US" w:eastAsia="en-US" w:bidi="ar-SA"/>
        </w:rPr>
      </w:pPr>
      <w:hyperlink w:anchor="_Toc54691199" w:history="1">
        <w:r w:rsidR="00756853" w:rsidRPr="00B8042D">
          <w:rPr>
            <w:rStyle w:val="Hyperlink"/>
          </w:rPr>
          <w:t>Aus dem DPA ausgeschlossene Onlinedienste</w:t>
        </w:r>
        <w:r w:rsidR="00756853">
          <w:rPr>
            <w:webHidden/>
          </w:rPr>
          <w:tab/>
        </w:r>
        <w:r w:rsidR="00756853">
          <w:rPr>
            <w:webHidden/>
          </w:rPr>
          <w:fldChar w:fldCharType="begin"/>
        </w:r>
        <w:r w:rsidR="00756853">
          <w:rPr>
            <w:webHidden/>
          </w:rPr>
          <w:instrText xml:space="preserve"> PAGEREF _Toc54691199 \h </w:instrText>
        </w:r>
        <w:r w:rsidR="00756853">
          <w:rPr>
            <w:webHidden/>
          </w:rPr>
        </w:r>
        <w:r w:rsidR="00756853">
          <w:rPr>
            <w:webHidden/>
          </w:rPr>
          <w:fldChar w:fldCharType="separate"/>
        </w:r>
        <w:r w:rsidR="00756853">
          <w:rPr>
            <w:webHidden/>
          </w:rPr>
          <w:t>32</w:t>
        </w:r>
        <w:r w:rsidR="00756853">
          <w:rPr>
            <w:webHidden/>
          </w:rPr>
          <w:fldChar w:fldCharType="end"/>
        </w:r>
      </w:hyperlink>
    </w:p>
    <w:p w14:paraId="0C323ADE" w14:textId="279790B6" w:rsidR="00756853" w:rsidRDefault="0019568E">
      <w:pPr>
        <w:pStyle w:val="TOC3"/>
        <w:rPr>
          <w:rFonts w:eastAsiaTheme="minorEastAsia"/>
          <w:b w:val="0"/>
          <w:smallCaps w:val="0"/>
          <w:sz w:val="22"/>
          <w:lang w:val="en-US" w:eastAsia="en-US" w:bidi="ar-SA"/>
        </w:rPr>
      </w:pPr>
      <w:hyperlink w:anchor="_Toc54691200" w:history="1">
        <w:r w:rsidR="00756853" w:rsidRPr="00B8042D">
          <w:rPr>
            <w:rStyle w:val="Hyperlink"/>
          </w:rPr>
          <w:t>Core-Onlinedienste</w:t>
        </w:r>
        <w:r w:rsidR="00756853">
          <w:rPr>
            <w:webHidden/>
          </w:rPr>
          <w:tab/>
        </w:r>
        <w:r w:rsidR="00756853">
          <w:rPr>
            <w:webHidden/>
          </w:rPr>
          <w:fldChar w:fldCharType="begin"/>
        </w:r>
        <w:r w:rsidR="00756853">
          <w:rPr>
            <w:webHidden/>
          </w:rPr>
          <w:instrText xml:space="preserve"> PAGEREF _Toc54691200 \h </w:instrText>
        </w:r>
        <w:r w:rsidR="00756853">
          <w:rPr>
            <w:webHidden/>
          </w:rPr>
        </w:r>
        <w:r w:rsidR="00756853">
          <w:rPr>
            <w:webHidden/>
          </w:rPr>
          <w:fldChar w:fldCharType="separate"/>
        </w:r>
        <w:r w:rsidR="00756853">
          <w:rPr>
            <w:webHidden/>
          </w:rPr>
          <w:t>32</w:t>
        </w:r>
        <w:r w:rsidR="00756853">
          <w:rPr>
            <w:webHidden/>
          </w:rPr>
          <w:fldChar w:fldCharType="end"/>
        </w:r>
      </w:hyperlink>
    </w:p>
    <w:p w14:paraId="7E091762" w14:textId="715383D0" w:rsidR="00756853" w:rsidRDefault="0019568E">
      <w:pPr>
        <w:pStyle w:val="TOC3"/>
        <w:rPr>
          <w:rFonts w:eastAsiaTheme="minorEastAsia"/>
          <w:b w:val="0"/>
          <w:smallCaps w:val="0"/>
          <w:sz w:val="22"/>
          <w:lang w:val="en-US" w:eastAsia="en-US" w:bidi="ar-SA"/>
        </w:rPr>
      </w:pPr>
      <w:hyperlink w:anchor="_Toc54691201" w:history="1">
        <w:r w:rsidR="00756853" w:rsidRPr="00B8042D">
          <w:rPr>
            <w:rStyle w:val="Hyperlink"/>
          </w:rPr>
          <w:t>Bing Maps</w:t>
        </w:r>
        <w:r w:rsidR="00756853">
          <w:rPr>
            <w:webHidden/>
          </w:rPr>
          <w:tab/>
        </w:r>
        <w:r w:rsidR="00756853">
          <w:rPr>
            <w:webHidden/>
          </w:rPr>
          <w:fldChar w:fldCharType="begin"/>
        </w:r>
        <w:r w:rsidR="00756853">
          <w:rPr>
            <w:webHidden/>
          </w:rPr>
          <w:instrText xml:space="preserve"> PAGEREF _Toc54691201 \h </w:instrText>
        </w:r>
        <w:r w:rsidR="00756853">
          <w:rPr>
            <w:webHidden/>
          </w:rPr>
        </w:r>
        <w:r w:rsidR="00756853">
          <w:rPr>
            <w:webHidden/>
          </w:rPr>
          <w:fldChar w:fldCharType="separate"/>
        </w:r>
        <w:r w:rsidR="00756853">
          <w:rPr>
            <w:webHidden/>
          </w:rPr>
          <w:t>34</w:t>
        </w:r>
        <w:r w:rsidR="00756853">
          <w:rPr>
            <w:webHidden/>
          </w:rPr>
          <w:fldChar w:fldCharType="end"/>
        </w:r>
      </w:hyperlink>
    </w:p>
    <w:p w14:paraId="3DD30868" w14:textId="5DD7DDF5" w:rsidR="00756853" w:rsidRDefault="0019568E">
      <w:pPr>
        <w:pStyle w:val="TOC3"/>
        <w:rPr>
          <w:rFonts w:eastAsiaTheme="minorEastAsia"/>
          <w:b w:val="0"/>
          <w:smallCaps w:val="0"/>
          <w:sz w:val="22"/>
          <w:lang w:val="en-US" w:eastAsia="en-US" w:bidi="ar-SA"/>
        </w:rPr>
      </w:pPr>
      <w:hyperlink w:anchor="_Toc54691202" w:history="1">
        <w:r w:rsidR="00756853" w:rsidRPr="00B8042D">
          <w:rPr>
            <w:rStyle w:val="Hyperlink"/>
          </w:rPr>
          <w:t>Professionelle Dienstleistungen</w:t>
        </w:r>
        <w:r w:rsidR="00756853">
          <w:rPr>
            <w:webHidden/>
          </w:rPr>
          <w:tab/>
        </w:r>
        <w:r w:rsidR="00756853">
          <w:rPr>
            <w:webHidden/>
          </w:rPr>
          <w:fldChar w:fldCharType="begin"/>
        </w:r>
        <w:r w:rsidR="00756853">
          <w:rPr>
            <w:webHidden/>
          </w:rPr>
          <w:instrText xml:space="preserve"> PAGEREF _Toc54691202 \h </w:instrText>
        </w:r>
        <w:r w:rsidR="00756853">
          <w:rPr>
            <w:webHidden/>
          </w:rPr>
        </w:r>
        <w:r w:rsidR="00756853">
          <w:rPr>
            <w:webHidden/>
          </w:rPr>
          <w:fldChar w:fldCharType="separate"/>
        </w:r>
        <w:r w:rsidR="00756853">
          <w:rPr>
            <w:webHidden/>
          </w:rPr>
          <w:t>34</w:t>
        </w:r>
        <w:r w:rsidR="00756853">
          <w:rPr>
            <w:webHidden/>
          </w:rPr>
          <w:fldChar w:fldCharType="end"/>
        </w:r>
      </w:hyperlink>
    </w:p>
    <w:p w14:paraId="63F656B8" w14:textId="398D4E98" w:rsidR="00756853" w:rsidRDefault="0019568E">
      <w:pPr>
        <w:pStyle w:val="TOC3"/>
        <w:rPr>
          <w:rFonts w:eastAsiaTheme="minorEastAsia"/>
          <w:b w:val="0"/>
          <w:smallCaps w:val="0"/>
          <w:sz w:val="22"/>
          <w:lang w:val="en-US" w:eastAsia="en-US" w:bidi="ar-SA"/>
        </w:rPr>
      </w:pPr>
      <w:hyperlink w:anchor="_Toc54691203" w:history="1">
        <w:r w:rsidR="00756853" w:rsidRPr="00B8042D">
          <w:rPr>
            <w:rStyle w:val="Hyperlink"/>
          </w:rPr>
          <w:t>Bekanntmachung zu Azure Media Services H.265/HEVC-Codierung</w:t>
        </w:r>
        <w:r w:rsidR="00756853">
          <w:rPr>
            <w:webHidden/>
          </w:rPr>
          <w:tab/>
        </w:r>
        <w:r w:rsidR="00756853">
          <w:rPr>
            <w:webHidden/>
          </w:rPr>
          <w:fldChar w:fldCharType="begin"/>
        </w:r>
        <w:r w:rsidR="00756853">
          <w:rPr>
            <w:webHidden/>
          </w:rPr>
          <w:instrText xml:space="preserve"> PAGEREF _Toc54691203 \h </w:instrText>
        </w:r>
        <w:r w:rsidR="00756853">
          <w:rPr>
            <w:webHidden/>
          </w:rPr>
        </w:r>
        <w:r w:rsidR="00756853">
          <w:rPr>
            <w:webHidden/>
          </w:rPr>
          <w:fldChar w:fldCharType="separate"/>
        </w:r>
        <w:r w:rsidR="00756853">
          <w:rPr>
            <w:webHidden/>
          </w:rPr>
          <w:t>36</w:t>
        </w:r>
        <w:r w:rsidR="00756853">
          <w:rPr>
            <w:webHidden/>
          </w:rPr>
          <w:fldChar w:fldCharType="end"/>
        </w:r>
      </w:hyperlink>
    </w:p>
    <w:p w14:paraId="7C69C1FB" w14:textId="7C696034" w:rsidR="00756853" w:rsidRDefault="0019568E">
      <w:pPr>
        <w:pStyle w:val="TOC3"/>
        <w:rPr>
          <w:rFonts w:eastAsiaTheme="minorEastAsia"/>
          <w:b w:val="0"/>
          <w:smallCaps w:val="0"/>
          <w:sz w:val="22"/>
          <w:lang w:val="en-US" w:eastAsia="en-US" w:bidi="ar-SA"/>
        </w:rPr>
      </w:pPr>
      <w:hyperlink w:anchor="_Toc54691204" w:history="1">
        <w:r w:rsidR="00756853" w:rsidRPr="00B8042D">
          <w:rPr>
            <w:rStyle w:val="Hyperlink"/>
          </w:rPr>
          <w:t>Hinweis zum Adobe Flash Player</w:t>
        </w:r>
        <w:r w:rsidR="00756853">
          <w:rPr>
            <w:webHidden/>
          </w:rPr>
          <w:tab/>
        </w:r>
        <w:r w:rsidR="00756853">
          <w:rPr>
            <w:webHidden/>
          </w:rPr>
          <w:fldChar w:fldCharType="begin"/>
        </w:r>
        <w:r w:rsidR="00756853">
          <w:rPr>
            <w:webHidden/>
          </w:rPr>
          <w:instrText xml:space="preserve"> PAGEREF _Toc54691204 \h </w:instrText>
        </w:r>
        <w:r w:rsidR="00756853">
          <w:rPr>
            <w:webHidden/>
          </w:rPr>
        </w:r>
        <w:r w:rsidR="00756853">
          <w:rPr>
            <w:webHidden/>
          </w:rPr>
          <w:fldChar w:fldCharType="separate"/>
        </w:r>
        <w:r w:rsidR="00756853">
          <w:rPr>
            <w:webHidden/>
          </w:rPr>
          <w:t>36</w:t>
        </w:r>
        <w:r w:rsidR="00756853">
          <w:rPr>
            <w:webHidden/>
          </w:rPr>
          <w:fldChar w:fldCharType="end"/>
        </w:r>
      </w:hyperlink>
    </w:p>
    <w:p w14:paraId="0043C508" w14:textId="260A53AB" w:rsidR="00756853" w:rsidRDefault="0019568E">
      <w:pPr>
        <w:pStyle w:val="TOC3"/>
        <w:rPr>
          <w:rFonts w:eastAsiaTheme="minorEastAsia"/>
          <w:b w:val="0"/>
          <w:smallCaps w:val="0"/>
          <w:sz w:val="22"/>
          <w:lang w:val="en-US" w:eastAsia="en-US" w:bidi="ar-SA"/>
        </w:rPr>
      </w:pPr>
      <w:hyperlink w:anchor="_Toc54691205" w:history="1">
        <w:r w:rsidR="00756853" w:rsidRPr="00B8042D">
          <w:rPr>
            <w:rStyle w:val="Hyperlink"/>
          </w:rPr>
          <w:t>Hinweis zu H.264/AVC Visual Standard, VC-1 Video Standard, MPEG-4 Part 2 Visual Standard und MPEG-2 Video Standard</w:t>
        </w:r>
        <w:r w:rsidR="00756853">
          <w:rPr>
            <w:webHidden/>
          </w:rPr>
          <w:tab/>
        </w:r>
        <w:r w:rsidR="00756853">
          <w:rPr>
            <w:webHidden/>
          </w:rPr>
          <w:fldChar w:fldCharType="begin"/>
        </w:r>
        <w:r w:rsidR="00756853">
          <w:rPr>
            <w:webHidden/>
          </w:rPr>
          <w:instrText xml:space="preserve"> PAGEREF _Toc54691205 \h </w:instrText>
        </w:r>
        <w:r w:rsidR="00756853">
          <w:rPr>
            <w:webHidden/>
          </w:rPr>
        </w:r>
        <w:r w:rsidR="00756853">
          <w:rPr>
            <w:webHidden/>
          </w:rPr>
          <w:fldChar w:fldCharType="separate"/>
        </w:r>
        <w:r w:rsidR="00756853">
          <w:rPr>
            <w:webHidden/>
          </w:rPr>
          <w:t>36</w:t>
        </w:r>
        <w:r w:rsidR="00756853">
          <w:rPr>
            <w:webHidden/>
          </w:rPr>
          <w:fldChar w:fldCharType="end"/>
        </w:r>
      </w:hyperlink>
    </w:p>
    <w:p w14:paraId="42EA6759" w14:textId="51F6F50E" w:rsidR="00756853" w:rsidRDefault="0019568E">
      <w:pPr>
        <w:pStyle w:val="TOC1"/>
        <w:tabs>
          <w:tab w:val="right" w:leader="dot" w:pos="5030"/>
        </w:tabs>
        <w:rPr>
          <w:rFonts w:eastAsiaTheme="minorEastAsia"/>
          <w:b w:val="0"/>
          <w:caps w:val="0"/>
          <w:noProof/>
          <w:sz w:val="22"/>
          <w:lang w:val="en-US" w:eastAsia="en-US" w:bidi="ar-SA"/>
        </w:rPr>
      </w:pPr>
      <w:hyperlink w:anchor="_Toc54691206" w:history="1">
        <w:r w:rsidR="00756853" w:rsidRPr="00B8042D">
          <w:rPr>
            <w:rStyle w:val="Hyperlink"/>
            <w:noProof/>
          </w:rPr>
          <w:t>Anlage 2 – Abonnementlizenz-Suites</w:t>
        </w:r>
        <w:r w:rsidR="00756853">
          <w:rPr>
            <w:noProof/>
            <w:webHidden/>
          </w:rPr>
          <w:tab/>
        </w:r>
        <w:r w:rsidR="00756853">
          <w:rPr>
            <w:noProof/>
            <w:webHidden/>
          </w:rPr>
          <w:fldChar w:fldCharType="begin"/>
        </w:r>
        <w:r w:rsidR="00756853">
          <w:rPr>
            <w:noProof/>
            <w:webHidden/>
          </w:rPr>
          <w:instrText xml:space="preserve"> PAGEREF _Toc54691206 \h </w:instrText>
        </w:r>
        <w:r w:rsidR="00756853">
          <w:rPr>
            <w:noProof/>
            <w:webHidden/>
          </w:rPr>
        </w:r>
        <w:r w:rsidR="00756853">
          <w:rPr>
            <w:noProof/>
            <w:webHidden/>
          </w:rPr>
          <w:fldChar w:fldCharType="separate"/>
        </w:r>
        <w:r w:rsidR="00756853">
          <w:rPr>
            <w:noProof/>
            <w:webHidden/>
          </w:rPr>
          <w:t>37</w:t>
        </w:r>
        <w:r w:rsidR="00756853">
          <w:rPr>
            <w:noProof/>
            <w:webHidden/>
          </w:rPr>
          <w:fldChar w:fldCharType="end"/>
        </w:r>
      </w:hyperlink>
    </w:p>
    <w:p w14:paraId="358B97F4" w14:textId="73610B80" w:rsidR="00756853" w:rsidRDefault="0019568E">
      <w:pPr>
        <w:pStyle w:val="TOC3"/>
        <w:rPr>
          <w:rFonts w:eastAsiaTheme="minorEastAsia"/>
          <w:b w:val="0"/>
          <w:smallCaps w:val="0"/>
          <w:sz w:val="22"/>
          <w:lang w:val="en-US" w:eastAsia="en-US" w:bidi="ar-SA"/>
        </w:rPr>
      </w:pPr>
      <w:hyperlink w:anchor="_Toc54691207" w:history="1">
        <w:r w:rsidR="00756853" w:rsidRPr="00B8042D">
          <w:rPr>
            <w:rStyle w:val="Hyperlink"/>
          </w:rPr>
          <w:t>Öffentlicher Sektor</w:t>
        </w:r>
        <w:r w:rsidR="00756853">
          <w:rPr>
            <w:webHidden/>
          </w:rPr>
          <w:tab/>
        </w:r>
        <w:r w:rsidR="00756853">
          <w:rPr>
            <w:webHidden/>
          </w:rPr>
          <w:fldChar w:fldCharType="begin"/>
        </w:r>
        <w:r w:rsidR="00756853">
          <w:rPr>
            <w:webHidden/>
          </w:rPr>
          <w:instrText xml:space="preserve"> PAGEREF _Toc54691207 \h </w:instrText>
        </w:r>
        <w:r w:rsidR="00756853">
          <w:rPr>
            <w:webHidden/>
          </w:rPr>
        </w:r>
        <w:r w:rsidR="00756853">
          <w:rPr>
            <w:webHidden/>
          </w:rPr>
          <w:fldChar w:fldCharType="separate"/>
        </w:r>
        <w:r w:rsidR="00756853">
          <w:rPr>
            <w:webHidden/>
          </w:rPr>
          <w:t>38</w:t>
        </w:r>
        <w:r w:rsidR="00756853">
          <w:rPr>
            <w:webHidden/>
          </w:rPr>
          <w:fldChar w:fldCharType="end"/>
        </w:r>
      </w:hyperlink>
    </w:p>
    <w:p w14:paraId="37E02C9A" w14:textId="47512C9A"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3" w:name="Introduction"/>
      <w:bookmarkStart w:id="4" w:name="_Toc507768531"/>
      <w:bookmarkStart w:id="5" w:name="_Toc507239485"/>
      <w:bookmarkStart w:id="6" w:name="_Toc54691136"/>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14:paraId="46933073" w14:textId="2475AE07" w:rsidR="00202BCA" w:rsidRDefault="00A030A4" w:rsidP="00202BCA">
      <w:pPr>
        <w:pStyle w:val="ProductList-Body"/>
        <w:spacing w:after="240"/>
      </w:pPr>
      <w:bookmarkStart w:id="13"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4" w:name="_Toc54691137"/>
      <w:r>
        <w:t>Vereinbarungen zum Servicelevel</w:t>
      </w:r>
      <w:bookmarkEnd w:id="13"/>
      <w:bookmarkEnd w:id="14"/>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5" w:name="_Toc507768533"/>
      <w:bookmarkStart w:id="16" w:name="_Toc54691138"/>
      <w:r>
        <w:t>Geltende Online Services-Nutzungsbedingungen und Aktualisierungen</w:t>
      </w:r>
      <w:bookmarkEnd w:id="15"/>
      <w:bookmarkEnd w:id="16"/>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7" w:name="_Toc507768534"/>
      <w:bookmarkStart w:id="18" w:name="_Toc54691139"/>
      <w:r>
        <w:t>Elektronische Benachrichtigungen</w:t>
      </w:r>
      <w:bookmarkEnd w:id="17"/>
      <w:bookmarkEnd w:id="18"/>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9" w:name="_Toc507768535"/>
      <w:bookmarkStart w:id="20" w:name="_Toc507239486"/>
      <w:bookmarkStart w:id="21" w:name="_Toc54691140"/>
      <w:r>
        <w:t>Frühere Versionen</w:t>
      </w:r>
      <w:bookmarkEnd w:id="19"/>
      <w:bookmarkEnd w:id="20"/>
      <w:bookmarkEnd w:id="21"/>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14:paraId="70F699D8" w14:textId="77777777" w:rsidR="00876F61" w:rsidRDefault="00876F61" w:rsidP="00876F61">
      <w:pPr>
        <w:pStyle w:val="ProductList-Body"/>
      </w:pPr>
    </w:p>
    <w:tbl>
      <w:tblPr>
        <w:tblStyle w:val="PURTable"/>
        <w:tblW w:w="10790" w:type="dxa"/>
        <w:tblLook w:val="04A0" w:firstRow="1" w:lastRow="0" w:firstColumn="1" w:lastColumn="0" w:noHBand="0" w:noVBand="1"/>
      </w:tblPr>
      <w:tblGrid>
        <w:gridCol w:w="5400"/>
        <w:gridCol w:w="5390"/>
      </w:tblGrid>
      <w:tr w:rsidR="00F145E2" w14:paraId="70E759F7" w14:textId="77777777" w:rsidTr="009B1B2A">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9DF56B" w14:textId="19252DD1" w:rsidR="00F145E2" w:rsidRDefault="00F145E2" w:rsidP="00F145E2">
            <w:pPr>
              <w:pStyle w:val="ProductList-TableBody"/>
            </w:pPr>
            <w:r>
              <w:rPr>
                <w:color w:val="FFFFFF"/>
              </w:rPr>
              <w:t>Hinzufügungen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2DCEFC7" w14:textId="48C54A1F" w:rsidR="00F145E2" w:rsidRDefault="00F145E2" w:rsidP="00F145E2">
            <w:pPr>
              <w:pStyle w:val="ProductList-TableBody"/>
            </w:pPr>
            <w:r>
              <w:rPr>
                <w:color w:val="FFFFFF"/>
              </w:rPr>
              <w:t>Löschungen</w:t>
            </w:r>
          </w:p>
        </w:tc>
      </w:tr>
      <w:tr w:rsidR="00F145E2" w14:paraId="66A53AEF" w14:textId="77777777" w:rsidTr="009B1B2A">
        <w:tc>
          <w:tcPr>
            <w:tcW w:w="5400" w:type="dxa"/>
            <w:tcBorders>
              <w:top w:val="single" w:sz="4" w:space="0" w:color="000000"/>
              <w:left w:val="single" w:sz="4" w:space="0" w:color="000000"/>
              <w:bottom w:val="single" w:sz="4" w:space="0" w:color="000000"/>
              <w:right w:val="single" w:sz="4" w:space="0" w:color="000000"/>
            </w:tcBorders>
          </w:tcPr>
          <w:p w14:paraId="76734D2B" w14:textId="0961B909" w:rsidR="00F145E2" w:rsidRDefault="00F145E2" w:rsidP="00F145E2">
            <w:pPr>
              <w:pStyle w:val="ProductList-TableBody"/>
            </w:pPr>
            <w:r>
              <w:t>Microsoft Cloud Healthcare Add-On</w:t>
            </w:r>
          </w:p>
        </w:tc>
        <w:tc>
          <w:tcPr>
            <w:tcW w:w="5390" w:type="dxa"/>
            <w:tcBorders>
              <w:top w:val="single" w:sz="4" w:space="0" w:color="000000"/>
              <w:left w:val="single" w:sz="4" w:space="0" w:color="000000"/>
              <w:bottom w:val="single" w:sz="4" w:space="0" w:color="000000"/>
              <w:right w:val="single" w:sz="4" w:space="0" w:color="000000"/>
            </w:tcBorders>
          </w:tcPr>
          <w:p w14:paraId="406465E1" w14:textId="0FC28968" w:rsidR="00F145E2" w:rsidRDefault="00F145E2" w:rsidP="00F145E2">
            <w:pPr>
              <w:pStyle w:val="ProductList-TableBody"/>
            </w:pPr>
            <w:r>
              <w:t>Bing Suchdienste</w:t>
            </w:r>
          </w:p>
        </w:tc>
      </w:tr>
    </w:tbl>
    <w:p w14:paraId="6BD2C6A0" w14:textId="77777777" w:rsidR="005937EA" w:rsidRDefault="005937EA" w:rsidP="005937EA">
      <w:pPr>
        <w:pStyle w:val="ProductList-ClauseHeading"/>
        <w:keepNext w:val="0"/>
      </w:pPr>
    </w:p>
    <w:p w14:paraId="0EB7639B" w14:textId="77777777" w:rsidR="00F145E2" w:rsidRPr="00A77B85" w:rsidRDefault="00F145E2" w:rsidP="00F145E2">
      <w:pPr>
        <w:pStyle w:val="ProductList-ClauseHeading"/>
        <w:keepNext w:val="0"/>
      </w:pPr>
      <w:r>
        <w:t>Spezifische Bestimmungen für Onlinedienste</w:t>
      </w:r>
    </w:p>
    <w:p w14:paraId="2C74D7C0" w14:textId="77777777" w:rsidR="00F145E2" w:rsidRPr="00A77B85" w:rsidRDefault="00F145E2" w:rsidP="00F145E2">
      <w:pPr>
        <w:pStyle w:val="ProductList-Body"/>
      </w:pPr>
      <w:r>
        <w:rPr>
          <w:u w:val="single"/>
        </w:rPr>
        <w:t>Entfernung der Bing-Suchdienste-Bestimmungen</w:t>
      </w:r>
      <w:r>
        <w:t xml:space="preserve">: Kunden, die vor dem 30. Oktober 2020 Bing-Suchdienste im Rahmen ihres aktuellen Enterprise- oder Server- und Cloudbeitritts oder Beitritts zu Fortbildungslösungen lizenziert haben, sind für den Rest ihrer Abonnementdauer weiterhin an die hier </w:t>
      </w:r>
      <w:hyperlink r:id="rId17" w:history="1">
        <w:r w:rsidRPr="001570C1">
          <w:rPr>
            <w:rStyle w:val="Hyperlink"/>
          </w:rPr>
          <w:t>https://www</w:t>
        </w:r>
        <w:r w:rsidRPr="00B126A1">
          <w:rPr>
            <w:rStyle w:val="Hyperlink"/>
          </w:rPr>
          <w:t>.microsoft.co</w:t>
        </w:r>
        <w:r w:rsidRPr="001570C1">
          <w:rPr>
            <w:rStyle w:val="Hyperlink"/>
          </w:rPr>
          <w:t>m/licensing/terms</w:t>
        </w:r>
      </w:hyperlink>
      <w:r>
        <w:t xml:space="preserve"> am 01. Oktober 2020 geltenden Bedingungen für Bing-Suchdienste gebunden. Alle anderen Nutzungen werden durch die Bing-Suchdienste-Bestimmungen im Azure-Marktplatz geregelt.</w:t>
      </w:r>
    </w:p>
    <w:p w14:paraId="19859B32" w14:textId="31E7D33D" w:rsidR="00F145E2" w:rsidRPr="00A77B85" w:rsidRDefault="0019568E" w:rsidP="00F145E2">
      <w:pPr>
        <w:pStyle w:val="ProductList-Body"/>
      </w:pPr>
      <w:hyperlink w:anchor="MicrosoftPowerPlatform" w:tooltip="Microsoft Power-Plattform" w:history="1">
        <w:r w:rsidR="00F145E2">
          <w:rPr>
            <w:rStyle w:val="Hyperlink"/>
          </w:rPr>
          <w:t>Microsoft Power-Plattform</w:t>
        </w:r>
      </w:hyperlink>
      <w:r w:rsidR="00F145E2">
        <w:t>: Hinzufügung von Bestimmungen für Power Apps und nicht eingeschränkte Entitäten in Bezug auf D365.</w:t>
      </w:r>
    </w:p>
    <w:p w14:paraId="359F9AB7" w14:textId="1E69EBE5" w:rsidR="00F145E2" w:rsidRPr="00A77B85" w:rsidRDefault="0019568E" w:rsidP="00F145E2">
      <w:pPr>
        <w:pStyle w:val="ProductList-Body"/>
      </w:pPr>
      <w:hyperlink w:anchor="GitHubOfferings" w:tooltip="GitHub-Angebote" w:history="1">
        <w:r w:rsidR="00F145E2">
          <w:rPr>
            <w:rStyle w:val="Hyperlink"/>
          </w:rPr>
          <w:t>GitHub-Angebote</w:t>
        </w:r>
      </w:hyperlink>
      <w:r w:rsidR="00F145E2">
        <w:t>: Hinzufügung von Bestimmungen für das GitHub Enterprise Æ-Angebot.</w:t>
      </w:r>
    </w:p>
    <w:p w14:paraId="46FF383F" w14:textId="77777777" w:rsidR="00F145E2" w:rsidRPr="00A77B85" w:rsidRDefault="00F145E2" w:rsidP="00F145E2">
      <w:pPr>
        <w:pStyle w:val="ProductList-Body"/>
      </w:pPr>
    </w:p>
    <w:p w14:paraId="481D9397" w14:textId="77777777" w:rsidR="00F145E2" w:rsidRPr="00A77B85" w:rsidRDefault="00F145E2" w:rsidP="00F145E2">
      <w:pPr>
        <w:pStyle w:val="ProductList-ClauseHeading"/>
        <w:keepNext w:val="0"/>
      </w:pPr>
      <w:r>
        <w:t>Anhang 1 – Mitteilungen</w:t>
      </w:r>
    </w:p>
    <w:p w14:paraId="5E2BEF85" w14:textId="17DD4BA6" w:rsidR="00331EF5" w:rsidRDefault="0019568E" w:rsidP="00F145E2">
      <w:pPr>
        <w:pStyle w:val="ProductList-Body"/>
      </w:pPr>
      <w:hyperlink w:anchor="CoreOnlineServices" w:tooltip="Core-Onlinedienste" w:history="1">
        <w:r w:rsidR="00F145E2">
          <w:rPr>
            <w:rStyle w:val="Hyperlink"/>
          </w:rPr>
          <w:t>Core-Onlinedienste</w:t>
        </w:r>
      </w:hyperlink>
      <w:r w:rsidR="00F145E2">
        <w:t>: Hinzufügung von Synapse Analytics zur Liste der Microsoft Azure Core Services</w:t>
      </w:r>
      <w:r w:rsidR="00331EF5">
        <w:t>.</w:t>
      </w:r>
    </w:p>
    <w:p w14:paraId="5C57A46E" w14:textId="5690B35B" w:rsidR="0011105D" w:rsidRDefault="00331EF5" w:rsidP="00331EF5">
      <w:pPr>
        <w:pStyle w:val="ProductList-Body"/>
        <w:shd w:val="clear" w:color="auto" w:fill="A6A6A6" w:themeFill="background1" w:themeFillShade="A6"/>
        <w:spacing w:before="120" w:after="240"/>
        <w:jc w:val="right"/>
        <w:rPr>
          <w:b/>
          <w:color w:val="00188F"/>
        </w:rPr>
      </w:pPr>
      <w:r>
        <w:t xml:space="preserve"> </w:t>
      </w:r>
      <w:hyperlink w:anchor="TableofContents" w:tooltip="Inhalt" w:history="1">
        <w:r w:rsidR="00CB74D2">
          <w:rPr>
            <w:rStyle w:val="Hyperlink"/>
            <w:sz w:val="16"/>
            <w:szCs w:val="16"/>
          </w:rPr>
          <w:t>Inhalt</w:t>
        </w:r>
      </w:hyperlink>
      <w:r w:rsidR="00CB74D2">
        <w:rPr>
          <w:sz w:val="16"/>
          <w:szCs w:val="16"/>
        </w:rPr>
        <w:t xml:space="preserve"> / </w:t>
      </w:r>
      <w:hyperlink w:anchor="GeneralTerms" w:tooltip="Allgemeine Bestimmungen" w:history="1">
        <w:r w:rsidR="00CB74D2">
          <w:rPr>
            <w:rStyle w:val="Hyperlink"/>
            <w:sz w:val="16"/>
            <w:szCs w:val="16"/>
          </w:rPr>
          <w:t>Allgemeine Bestimmungen</w:t>
        </w:r>
      </w:hyperlink>
    </w:p>
    <w:p w14:paraId="294BF8CA" w14:textId="77777777" w:rsidR="00CE3E21" w:rsidRDefault="00CE3E21" w:rsidP="00B72C0E">
      <w:pPr>
        <w:pStyle w:val="ProductList-Body"/>
        <w:tabs>
          <w:tab w:val="left" w:pos="360"/>
        </w:tabs>
        <w:rPr>
          <w:b/>
          <w:color w:val="00188F"/>
        </w:rPr>
        <w:sectPr w:rsidR="00CE3E21" w:rsidSect="00573D05">
          <w:footerReference w:type="first" r:id="rId18"/>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22" w:name="_Toc507768537"/>
      <w:bookmarkStart w:id="23" w:name="_Toc507239489"/>
      <w:bookmarkStart w:id="24" w:name="_Toc54691141"/>
      <w:bookmarkStart w:id="25" w:name="Definitions"/>
      <w:bookmarkEnd w:id="7"/>
      <w:bookmarkEnd w:id="8"/>
      <w:bookmarkEnd w:id="9"/>
      <w:bookmarkEnd w:id="10"/>
      <w:bookmarkEnd w:id="11"/>
      <w:bookmarkEnd w:id="12"/>
      <w:r>
        <w:lastRenderedPageBreak/>
        <w:t>Definitionen</w:t>
      </w:r>
      <w:bookmarkEnd w:id="22"/>
      <w:bookmarkEnd w:id="23"/>
      <w:bookmarkEnd w:id="24"/>
    </w:p>
    <w:bookmarkEnd w:id="25"/>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0D35A0D5" w:rsidR="00A030A4" w:rsidRPr="00874919" w:rsidRDefault="00A030A4" w:rsidP="00A030A4">
      <w:pPr>
        <w:pStyle w:val="ProductList-Body"/>
        <w:spacing w:after="110"/>
      </w:pPr>
      <w:r>
        <w:t>„</w:t>
      </w:r>
      <w:r w:rsidR="00BC5FB1">
        <w:t xml:space="preserve">Datenschutznachtrag“ („DPA“) bezeichnet den Datenschutznachtrag für Microsoft-Onlinedienste, veröffentlich unter </w:t>
      </w:r>
      <w:hyperlink r:id="rId19" w:history="1">
        <w:r w:rsidR="00BC5FB1">
          <w:rPr>
            <w:rStyle w:val="Hyperlink"/>
          </w:rPr>
          <w:t>https://aka.ms/DPA</w:t>
        </w:r>
      </w:hyperlink>
      <w:r>
        <w:t>.</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hyperlink r:id="rId20" w:history="1">
        <w:r>
          <w:rPr>
            <w:rStyle w:val="Hyperlink"/>
          </w:rPr>
          <w:t>http://www.microsoft.com/licensing/contracts</w:t>
        </w:r>
      </w:hyperlink>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hyperlink r:id="rId21" w:history="1">
        <w:r>
          <w:rPr>
            <w:rStyle w:val="Hyperlink"/>
          </w:rPr>
          <w:t>Produktbestimmungen</w:t>
        </w:r>
      </w:hyperlink>
      <w:r>
        <w:t xml:space="preserve"> unter </w:t>
      </w:r>
      <w:hyperlink r:id="rId22" w:history="1">
        <w:r>
          <w:rPr>
            <w:rStyle w:val="Hyperlink"/>
          </w:rPr>
          <w:t>http://go.microsoft.com/?linkid=9839207</w:t>
        </w:r>
      </w:hyperlink>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hyperlink r:id="rId23" w:history="1">
        <w:r>
          <w:rPr>
            <w:rStyle w:val="Hyperlink"/>
          </w:rPr>
          <w:t>Produktbestimmungen</w:t>
        </w:r>
      </w:hyperlink>
      <w:r>
        <w:t xml:space="preserve">. Die Produktbestimmungen finden Sie unter </w:t>
      </w:r>
      <w:hyperlink r:id="rId24" w:history="1">
        <w:r>
          <w:rPr>
            <w:rStyle w:val="Hyperlink"/>
          </w:rPr>
          <w:t>http://go.microsoft.com/?linkid=9839207</w:t>
        </w:r>
      </w:hyperlink>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5" w:history="1">
        <w:r>
          <w:rPr>
            <w:rStyle w:val="Hyperlink"/>
          </w:rPr>
          <w:t>http://go.microsoft.com/?linkid=9839207</w:t>
        </w:r>
      </w:hyperlink>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26" w:name="_Toc507239490"/>
      <w:r>
        <w:t>Online Services-Nutzungsbedingungen</w:t>
      </w:r>
      <w:bookmarkEnd w:id="26"/>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19568E"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26"/>
          <w:footerReference w:type="first" r:id="rId27"/>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27" w:name="_Toc507768538"/>
      <w:bookmarkStart w:id="28" w:name="_Toc54691142"/>
      <w:bookmarkStart w:id="29" w:name="GeneralTerms"/>
      <w:r>
        <w:lastRenderedPageBreak/>
        <w:t>Geschäftsbedingungen</w:t>
      </w:r>
      <w:bookmarkEnd w:id="27"/>
      <w:bookmarkEnd w:id="28"/>
    </w:p>
    <w:p w14:paraId="57D1DE85" w14:textId="77777777" w:rsidR="00876F61" w:rsidRDefault="00876F61" w:rsidP="00876F61">
      <w:pPr>
        <w:pStyle w:val="ProductList-SubSubSectionHeading"/>
        <w:outlineLvl w:val="1"/>
      </w:pPr>
      <w:bookmarkStart w:id="30" w:name="_Toc507768539"/>
      <w:bookmarkStart w:id="31" w:name="_Toc54691143"/>
      <w:bookmarkStart w:id="32" w:name="OnlineServicesChanges"/>
      <w:bookmarkEnd w:id="29"/>
      <w:r>
        <w:t>Lizenzierung der Onlinedienste</w:t>
      </w:r>
      <w:bookmarkEnd w:id="30"/>
      <w:bookmarkEnd w:id="31"/>
    </w:p>
    <w:bookmarkEnd w:id="32"/>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tooltip="spezifischen Bestimmungen für Onlinedienste" w:history="1">
        <w:r>
          <w:rPr>
            <w:rStyle w:val="Hyperlink"/>
          </w:rPr>
          <w:t>spezifischen Bestimmungen für Onlinedienste</w:t>
        </w:r>
      </w:hyperlink>
      <w:r>
        <w:t xml:space="preserve"> nichts anderes angegeben ist. </w:t>
      </w:r>
      <w:hyperlink w:anchor="Attachment2" w:tooltip="Anlage 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604558">
      <w:pPr>
        <w:pStyle w:val="ProductList-Body"/>
        <w:ind w:left="158"/>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tooltip="spezifischen Bestimmungen für Onlinedienste"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604558">
      <w:pPr>
        <w:pStyle w:val="ProductList-Body"/>
        <w:ind w:left="158"/>
      </w:pPr>
      <w:r>
        <w:rPr>
          <w:b/>
          <w:color w:val="0072C6"/>
        </w:rPr>
        <w:t>Multiplexing</w:t>
      </w:r>
    </w:p>
    <w:p w14:paraId="7A85EB44" w14:textId="77777777" w:rsidR="00604558" w:rsidRPr="0059513D" w:rsidRDefault="00604558" w:rsidP="00604558">
      <w:pPr>
        <w:pStyle w:val="ProductList-Body"/>
        <w:ind w:left="158"/>
      </w:pPr>
      <w:r>
        <w:t>Hardware oder Software, die ein Kunde nutzt,</w:t>
      </w:r>
    </w:p>
    <w:p w14:paraId="7E9F990B" w14:textId="77777777" w:rsidR="00604558" w:rsidRPr="0059513D" w:rsidRDefault="00604558" w:rsidP="00604558">
      <w:pPr>
        <w:pStyle w:val="ProductList-Body"/>
        <w:ind w:left="734" w:hanging="576"/>
      </w:pPr>
      <w:r>
        <w:t>•</w:t>
      </w:r>
      <w:r>
        <w:tab/>
        <w:t>um Verbindungen zu bündeln oder die Anzahl der Betriebssystemumgebungen (OSE), Geräte oder Nutzer zu reduzieren, die ein Produkt direkt verwaltet;</w:t>
      </w:r>
    </w:p>
    <w:p w14:paraId="4BBF3940" w14:textId="77777777" w:rsidR="00604558" w:rsidRPr="0059513D" w:rsidRDefault="00604558" w:rsidP="00604558">
      <w:pPr>
        <w:pStyle w:val="ProductList-Body"/>
        <w:ind w:left="158"/>
      </w:pPr>
      <w:r>
        <w:t>•</w:t>
      </w:r>
      <w:r>
        <w:tab/>
        <w:t>um die Anzahl der Geräte oder Nutzer zu reduzieren, die direkt oder indirekt auf ein Produkt zugreifen oder es nutzen;</w:t>
      </w:r>
    </w:p>
    <w:p w14:paraId="020428A4" w14:textId="77777777" w:rsidR="00604558" w:rsidRPr="0059513D" w:rsidRDefault="00604558" w:rsidP="00604558">
      <w:pPr>
        <w:pStyle w:val="ProductList-Body"/>
        <w:ind w:left="158"/>
      </w:pPr>
      <w:r>
        <w:t>•</w:t>
      </w:r>
      <w:r>
        <w:tab/>
        <w:t>oder um auf Daten zuzugreifen, die ein Produkt selbst verarbeitet oder erzeugt;</w:t>
      </w:r>
    </w:p>
    <w:p w14:paraId="71EADCFE" w14:textId="7497CDA1" w:rsidR="00876F61" w:rsidRDefault="00604558" w:rsidP="00604558">
      <w:pPr>
        <w:pStyle w:val="ProductList-Body"/>
        <w:ind w:left="158"/>
      </w:pPr>
      <w:r>
        <w:t>die Anzahl der Lizenzen jeglicher Art, die ein Kunde benötigt, nicht reduziert</w:t>
      </w:r>
      <w:r w:rsidR="00876F61">
        <w: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33" w:name="_Toc507768540"/>
      <w:bookmarkStart w:id="34" w:name="_Toc54691144"/>
      <w:r>
        <w:t>Nutzung der Onlinedienste</w:t>
      </w:r>
      <w:bookmarkEnd w:id="33"/>
      <w:bookmarkEnd w:id="34"/>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0C4BA959" w14:textId="77777777" w:rsidR="00EC2B25" w:rsidRDefault="00EC2B25" w:rsidP="00EC2B25">
      <w:pPr>
        <w:pStyle w:val="ProductList-Body"/>
        <w:numPr>
          <w:ilvl w:val="0"/>
          <w:numId w:val="1"/>
        </w:numPr>
        <w:spacing w:before="40" w:line="221" w:lineRule="auto"/>
        <w:ind w:left="605" w:hanging="274"/>
      </w:pPr>
      <w:r>
        <w:t>in Anwendungen oder Situationen zu verwenden, in denen ein Versagen des Onlinedienstes zum Tod, zu schweren Verletzungen des Körpers oder der Gesundheit oder zu schwerwiegenden Sach- oder Umweltschäden führen kann, außer im Einklang mit dem Abschnitt „Anwendung in Hochrisikobereichen“ unten, oder</w:t>
      </w:r>
    </w:p>
    <w:p w14:paraId="4DAC837D" w14:textId="77777777" w:rsidR="00EC2B25" w:rsidRDefault="00EC2B25" w:rsidP="00EC2B25">
      <w:pPr>
        <w:pStyle w:val="ProductList-Body"/>
        <w:numPr>
          <w:ilvl w:val="0"/>
          <w:numId w:val="1"/>
        </w:numPr>
        <w:spacing w:before="40" w:after="120" w:line="221" w:lineRule="auto"/>
        <w:ind w:left="619" w:hanging="274"/>
      </w:pPr>
      <w:r>
        <w:t>um jemandem zu helfen oder zu ermutigen, eine der oben genannten Handlungen vorzunehmen.</w:t>
      </w:r>
    </w:p>
    <w:p w14:paraId="6E3D292D" w14:textId="77777777" w:rsidR="00EC2B25" w:rsidRDefault="00EC2B25" w:rsidP="00EC2B25">
      <w:pPr>
        <w:pStyle w:val="ProductList-Body"/>
        <w:spacing w:line="221" w:lineRule="auto"/>
        <w:ind w:left="158"/>
      </w:pPr>
      <w:r>
        <w:t>Verstöße gegen die Annahmefähigen Nutzungsrichtlinien in diesem Abschnitt können zur Aussetzung des Onlinedienstes führen. Wenn Microsoft den Onlinedienst aussetzt, setzt Microsoft den Onlinedienst nur so weit aus, wie dies vernünftigerweise erforderlich ist. Sofern Microsoft nicht der Ansicht ist, dass eine unverzügliche Aussetzung erforderlich ist, wird Microsoft vor Aussetzung eines Onlinedienstes eine angemessene Benachrichtigung verschicken.</w:t>
      </w:r>
    </w:p>
    <w:p w14:paraId="3B618A3A" w14:textId="77777777" w:rsidR="00EC2B25" w:rsidRDefault="00EC2B25" w:rsidP="00EC2B25">
      <w:pPr>
        <w:pStyle w:val="ProductList-Body"/>
        <w:spacing w:line="221" w:lineRule="auto"/>
        <w:ind w:left="180"/>
      </w:pPr>
    </w:p>
    <w:p w14:paraId="280095AF" w14:textId="77777777" w:rsidR="00EC2B25" w:rsidRPr="004A132F" w:rsidRDefault="00EC2B25" w:rsidP="00604558">
      <w:pPr>
        <w:pStyle w:val="ProductList-Body"/>
        <w:ind w:left="158"/>
        <w:rPr>
          <w:b/>
          <w:bCs/>
          <w:color w:val="0072C6"/>
        </w:rPr>
      </w:pPr>
      <w:r>
        <w:rPr>
          <w:b/>
          <w:bCs/>
          <w:color w:val="0072C6"/>
        </w:rPr>
        <w:t>Anwendung in Hochrisikobereichen</w:t>
      </w:r>
    </w:p>
    <w:p w14:paraId="4EBA3972" w14:textId="397B2068" w:rsidR="00876F61" w:rsidRDefault="00EC2B25" w:rsidP="00EC2B25">
      <w:pPr>
        <w:pStyle w:val="ProductList-Body"/>
        <w:ind w:left="158"/>
      </w:pPr>
      <w:r>
        <w:t xml:space="preserve">WARNUNG: Moderne Technologien, und insbesondere Plattformtechnologien, können auf neue und innovative Weise genutzt werden, und der Kunde muss prüfen, ob seine spezifische Nutzung dieser Technologien sicher ist. Die Onlinedienste sind nicht dafür ausgelegt oder vorgesehen, eine Nutzung zu unterstützen, bei der eine Dienstunterbrechung, ein Defekt, ein Fehler oder ein anderer Ausfall eines Onlinedienst zum Tod oder zu schweren Körperverletzungen von Personen oder zu physischen oder Umweltschäden führen könnte (zusammen „Anwendung in Hochrisikobereichen“). Dementsprechend muss der Kunde jede Anwendung so konzipieren und implementieren, dass im Falle einer Unterbrechung, eines Defekts, eines Fehlers oder eines sonstigen Ausfalls des Onlinedienstes die Sicherheit von Personen, Eigentum und der Umwelt nicht unter ein Niveau reduziert wird, das vernünftig, angemessen und legal ist, sei es im Allgemeinen oder für eine bestimmte Branche. Die Anwendung der Onlinedienste in Hochrisikobereichen durch den Kunden erfolgt auf eigene Gefahr. Der Kunde erklärt sich damit einverstanden, Microsoft zu verteidigen, zu entschädigen und schadlos zu halten von und gegen alle Schäden, Kosten und Anwaltsgebühren im </w:t>
      </w:r>
      <w:r>
        <w:lastRenderedPageBreak/>
        <w:t>Zusammenhang mit allen Ansprüchen, die sich aus der Anwendung in Hochrisikobereichen im Zusammenhang mit den Onlinediensten ergeben, einschließlich aller Ansprüche, die auf verschuldensunabhängiger Haftung beruhen oder bei denen Microsoft bei der Entwicklung oder Bereitstellung des/der Onlinedienste(s) für den Kunden fahrlässig war. Die vorstehende Freistellungsverpflichtung gilt zusätzlich zu den im Volumenlizenzvertrag des Kunden festgelegten Abwehrverpflichtungen und unterliegt weder einer Haftungsbeschränkung noch einem Haftungsausschluss, die in solchen Vertragsverhältnissen enthalten sind</w:t>
      </w:r>
      <w:r w:rsidR="00876F61">
        <w:t>.</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35" w:name="_Toc26883663"/>
      <w:bookmarkStart w:id="36" w:name="_Toc27047313"/>
      <w:bookmarkStart w:id="37" w:name="_Toc54691145"/>
      <w:bookmarkStart w:id="38" w:name="_Toc507768541"/>
      <w:bookmarkStart w:id="39" w:name="_Toc507239493"/>
      <w:r>
        <w:t>Datenschutz und Sicherheit</w:t>
      </w:r>
      <w:bookmarkEnd w:id="35"/>
      <w:bookmarkEnd w:id="36"/>
      <w:bookmarkEnd w:id="37"/>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CB19F8">
      <w:pPr>
        <w:pStyle w:val="ProductList-Body"/>
      </w:pPr>
    </w:p>
    <w:p w14:paraId="3A62DBC9" w14:textId="4D3D9E96" w:rsidR="00876F61" w:rsidRDefault="00876F61" w:rsidP="00876F61">
      <w:pPr>
        <w:pStyle w:val="ProductList-SubSubSectionHeading"/>
        <w:outlineLvl w:val="1"/>
      </w:pPr>
      <w:bookmarkStart w:id="40" w:name="_Toc54691146"/>
      <w:r>
        <w:t>Verwendung von Software mit dem Onlinedienst</w:t>
      </w:r>
      <w:bookmarkEnd w:id="38"/>
      <w:bookmarkEnd w:id="39"/>
      <w:bookmarkEnd w:id="40"/>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tooltip="der Dienstspezifischen Bestimmungen für Onlinedienste"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41" w:name="_Toc507768542"/>
      <w:bookmarkStart w:id="42" w:name="_Toc54691147"/>
      <w:r>
        <w:t>Technische Beschränkungen</w:t>
      </w:r>
      <w:bookmarkEnd w:id="41"/>
      <w:bookmarkEnd w:id="42"/>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43" w:name="_Toc507768543"/>
      <w:bookmarkStart w:id="44" w:name="_Toc54691148"/>
      <w:r>
        <w:t>Import-/Exportdienste</w:t>
      </w:r>
      <w:bookmarkEnd w:id="43"/>
      <w:bookmarkEnd w:id="44"/>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45" w:name="_Toc507768544"/>
      <w:bookmarkStart w:id="46" w:name="_Toc54691149"/>
      <w:r>
        <w:t>Schriftartkomponenten</w:t>
      </w:r>
      <w:bookmarkEnd w:id="45"/>
      <w:bookmarkEnd w:id="46"/>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604558">
      <w:pPr>
        <w:pStyle w:val="ProductList-SubSubSectionHeading"/>
        <w:keepNext/>
        <w:outlineLvl w:val="1"/>
      </w:pPr>
      <w:bookmarkStart w:id="47" w:name="_Toc507768545"/>
      <w:bookmarkStart w:id="48" w:name="_Toc54691150"/>
      <w:r>
        <w:lastRenderedPageBreak/>
        <w:t>Änderungen und Verfügbarkeit der Onlinedienste</w:t>
      </w:r>
      <w:bookmarkEnd w:id="47"/>
      <w:bookmarkEnd w:id="48"/>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hyperlink r:id="rId28" w:history="1">
        <w:r>
          <w:rPr>
            <w:rStyle w:val="Hyperlink"/>
          </w:rPr>
          <w:t>https://go.microsoft.com/fwlink/?linkid=870295</w:t>
        </w:r>
      </w:hyperlink>
      <w:r>
        <w:t xml:space="preserve"> können Kunden Informationen zur Verfügbarkeit finden.</w:t>
      </w:r>
    </w:p>
    <w:p w14:paraId="6DB95A25" w14:textId="77777777" w:rsidR="00376DFE" w:rsidRDefault="00376DFE" w:rsidP="00376DFE">
      <w:pPr>
        <w:pStyle w:val="ProductList-Body"/>
      </w:pPr>
    </w:p>
    <w:p w14:paraId="33D37DCB" w14:textId="77777777" w:rsidR="00604558" w:rsidRPr="0059513D" w:rsidRDefault="00604558" w:rsidP="00604558">
      <w:pPr>
        <w:pStyle w:val="ProductList-SubSubSectionHeading"/>
        <w:outlineLvl w:val="1"/>
      </w:pPr>
      <w:bookmarkStart w:id="49" w:name="_Toc54691151"/>
      <w:bookmarkStart w:id="50" w:name="_Hlk50810838"/>
      <w:bookmarkStart w:id="51" w:name="_Toc507768547"/>
      <w:r>
        <w:t>Gemeinsamer Datenservice</w:t>
      </w:r>
      <w:bookmarkEnd w:id="49"/>
      <w:r>
        <w:t xml:space="preserve"> </w:t>
      </w:r>
    </w:p>
    <w:p w14:paraId="538D9EC6" w14:textId="77777777" w:rsidR="00604558" w:rsidRPr="0059513D" w:rsidRDefault="00604558" w:rsidP="00604558">
      <w:pPr>
        <w:pStyle w:val="ProductList-Body"/>
      </w:pPr>
      <w:r>
        <w:t>Gemeinsamer Datenservice strukturiert eine Vielzahl von Daten und Geschäftslogik, um miteinander verbundene Anwendungen und Prozesse zu unterstützen. Instanzen des Gemeinsamen Datenservice, die mit Microsoft 365-Lizenzen bereitgestellt werden, umfassen verschiedene Funktionen und integrieren Daten, die für Ihr Produkt oder Ihren Service, für das/den Sie eine Lizenz besitzen, verfügbar sind oder nicht. Der Zugriff auf den Gemeinsamen Datenservice über ein einzelnes Produkt oder einen einzelnen Service gewährt keinen Zugriff auf unabhängige Produkte, Dienste, Funktionen oder Daten, für die Nutzer nicht lizenziert sind. Nutzer haben nur Zugriffsrechte auf Daten, Dienste und Funktionen innerhalb des Gemeinsamen Datenservice, für die sie ordnungsgemäß lizenziert sind.</w:t>
      </w:r>
    </w:p>
    <w:bookmarkEnd w:id="50"/>
    <w:p w14:paraId="0F726E0C" w14:textId="77777777" w:rsidR="00604558" w:rsidRDefault="00604558" w:rsidP="00376DFE">
      <w:pPr>
        <w:pStyle w:val="ProductList-SubSubSectionHeading"/>
        <w:outlineLvl w:val="1"/>
      </w:pPr>
    </w:p>
    <w:p w14:paraId="7AC433FA" w14:textId="5E12B9E5" w:rsidR="00AD5F09" w:rsidRPr="00690C65" w:rsidRDefault="00376DFE" w:rsidP="00376DFE">
      <w:pPr>
        <w:pStyle w:val="ProductList-SubSubSectionHeading"/>
        <w:outlineLvl w:val="1"/>
      </w:pPr>
      <w:bookmarkStart w:id="52" w:name="_Toc54691152"/>
      <w:r>
        <w:t>Sonstige</w:t>
      </w:r>
      <w:bookmarkEnd w:id="51"/>
      <w:bookmarkEnd w:id="52"/>
    </w:p>
    <w:p w14:paraId="540AE572" w14:textId="77777777" w:rsidR="007514A2" w:rsidRPr="00376DFE" w:rsidRDefault="007514A2" w:rsidP="00376DFE">
      <w:pPr>
        <w:pStyle w:val="ProductList-Body"/>
        <w:ind w:left="158"/>
        <w:rPr>
          <w:b/>
          <w:color w:val="0072C6"/>
        </w:rPr>
      </w:pPr>
      <w:bookmarkStart w:id="53" w:name="_Toc460240070"/>
      <w:bookmarkStart w:id="54" w:name="_Toc459970681"/>
      <w:bookmarkStart w:id="55" w:name="NonMicrosoftProducts"/>
      <w:r w:rsidRPr="00376DFE">
        <w:rPr>
          <w:b/>
          <w:color w:val="0072C6"/>
        </w:rPr>
        <w:t>Nicht von Microsoft stammende Produkte</w:t>
      </w:r>
      <w:bookmarkEnd w:id="53"/>
      <w:bookmarkEnd w:id="54"/>
    </w:p>
    <w:bookmarkEnd w:id="55"/>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604558">
      <w:pPr>
        <w:pStyle w:val="ProductList-Body"/>
        <w:ind w:left="158"/>
        <w:rPr>
          <w:b/>
          <w:color w:val="0072C6"/>
        </w:rPr>
      </w:pPr>
      <w:bookmarkStart w:id="56" w:name="GeneralTerms_Previews"/>
      <w:r>
        <w:rPr>
          <w:b/>
          <w:color w:val="0072C6"/>
        </w:rPr>
        <w:t>Vorschauen</w:t>
      </w:r>
    </w:p>
    <w:p w14:paraId="027A7AC6" w14:textId="5C917793" w:rsidR="0035443A" w:rsidRDefault="00A030A4" w:rsidP="00604558">
      <w:pPr>
        <w:pStyle w:val="ProductList-Body"/>
        <w:ind w:left="158"/>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604558">
      <w:pPr>
        <w:pStyle w:val="ProductList-Body"/>
        <w:ind w:left="158"/>
      </w:pPr>
    </w:p>
    <w:p w14:paraId="2638C715" w14:textId="77777777" w:rsidR="0035443A" w:rsidRDefault="0035443A" w:rsidP="00604558">
      <w:pPr>
        <w:pStyle w:val="ProductList-Body"/>
        <w:ind w:left="158"/>
      </w:pPr>
      <w:r>
        <w:t xml:space="preserve">Sofern in einer separaten Vereinbarung nicht anders angegeben, sind Vorschauversionen nicht in der SLA für den entsprechenden Onlinedienst enthalten. </w:t>
      </w:r>
    </w:p>
    <w:p w14:paraId="6B3A2646" w14:textId="77777777" w:rsidR="0035443A" w:rsidRDefault="0035443A" w:rsidP="00604558">
      <w:pPr>
        <w:pStyle w:val="ProductList-Body"/>
        <w:ind w:left="158"/>
      </w:pPr>
    </w:p>
    <w:p w14:paraId="30DB4DBB" w14:textId="77777777" w:rsidR="0035443A" w:rsidRDefault="0035443A" w:rsidP="00604558">
      <w:pPr>
        <w:pStyle w:val="ProductList-Body"/>
        <w:ind w:left="158"/>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604558">
      <w:pPr>
        <w:pStyle w:val="ProductList-Body"/>
        <w:ind w:left="158"/>
      </w:pPr>
    </w:p>
    <w:p w14:paraId="406DFDE1" w14:textId="77777777" w:rsidR="0035443A" w:rsidRDefault="0035443A" w:rsidP="00604558">
      <w:pPr>
        <w:pStyle w:val="ProductList-Body"/>
        <w:ind w:left="158"/>
        <w:rPr>
          <w:spacing w:val="-2"/>
        </w:rPr>
      </w:pPr>
      <w:r w:rsidRPr="00604558">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w:t>
      </w:r>
      <w:r w:rsidRPr="00D402A8">
        <w:rPr>
          <w:spacing w:val="-2"/>
        </w:rPr>
        <w:t xml:space="preserve">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604558">
      <w:pPr>
        <w:pStyle w:val="ProductList-Body"/>
        <w:keepNext/>
        <w:ind w:left="158"/>
        <w:rPr>
          <w:b/>
          <w:color w:val="0072C6"/>
        </w:rPr>
      </w:pPr>
      <w:r>
        <w:rPr>
          <w:b/>
          <w:color w:val="0072C6"/>
        </w:rPr>
        <w:lastRenderedPageBreak/>
        <w:t>Azure Active Directory, kostenlose Edition</w:t>
      </w:r>
    </w:p>
    <w:p w14:paraId="77E4270C" w14:textId="77777777" w:rsidR="00A030A4" w:rsidRDefault="00A030A4" w:rsidP="00604558">
      <w:pPr>
        <w:pStyle w:val="ProductList-Body"/>
        <w:ind w:left="158"/>
      </w:pPr>
      <w:r>
        <w:t xml:space="preserve">Wie in </w:t>
      </w:r>
      <w:hyperlink r:id="rId29" w:history="1">
        <w:r>
          <w:rPr>
            <w:rStyle w:val="Hyperlink"/>
          </w:rPr>
          <w:t>https://docs.microsoft.com/en-us/azure/active-directory/fundamentals/active-directory-whatis</w:t>
        </w:r>
      </w:hyperlink>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604558">
      <w:pPr>
        <w:pStyle w:val="ProductList-Body"/>
        <w:ind w:left="158"/>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604558">
      <w:pPr>
        <w:pStyle w:val="ProductList-Body"/>
        <w:ind w:left="158"/>
      </w:pPr>
      <w:r>
        <w:rPr>
          <w:b/>
          <w:color w:val="0072C6"/>
        </w:rPr>
        <w:t>Wettbewerbsfähiges Benchmarking</w:t>
      </w:r>
    </w:p>
    <w:p w14:paraId="1FD81ABC" w14:textId="77777777" w:rsidR="0035443A" w:rsidRDefault="0035443A" w:rsidP="00604558">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604558">
      <w:pPr>
        <w:pStyle w:val="ProductList-Body"/>
        <w:ind w:left="158"/>
        <w:rPr>
          <w:b/>
          <w:color w:val="0072C6"/>
        </w:rPr>
      </w:pPr>
      <w:r>
        <w:rPr>
          <w:b/>
          <w:bCs/>
          <w:color w:val="0072C6"/>
        </w:rPr>
        <w:t>Verwaltungseinrichtungen als Kunden</w:t>
      </w:r>
    </w:p>
    <w:bookmarkEnd w:id="56"/>
    <w:p w14:paraId="7C973E75" w14:textId="77777777" w:rsidR="0035443A" w:rsidRDefault="0035443A" w:rsidP="00604558">
      <w:pPr>
        <w:pStyle w:val="ProductList-Body"/>
        <w:ind w:left="158"/>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604558">
      <w:pPr>
        <w:pStyle w:val="ProductList-Body"/>
        <w:ind w:left="158"/>
      </w:pPr>
      <w:r>
        <w:rPr>
          <w:b/>
          <w:bCs/>
          <w:color w:val="0072C6"/>
        </w:rPr>
        <w:t>Deutsche Onlinedienste</w:t>
      </w:r>
    </w:p>
    <w:p w14:paraId="497844E9" w14:textId="3FB729ED" w:rsidR="00153B77" w:rsidRDefault="00153B77" w:rsidP="00604558">
      <w:pPr>
        <w:pStyle w:val="ProductList-Body"/>
        <w:ind w:left="158"/>
      </w:pPr>
      <w:r>
        <w:t xml:space="preserve">Die Nutzung der Deutschen Onlinedienste unterliegt außerdem den angebotsspezifischen Bestimmungen unter </w:t>
      </w:r>
      <w:hyperlink r:id="rId30" w:history="1">
        <w:r>
          <w:rPr>
            <w:rStyle w:val="Hyperlink"/>
          </w:rPr>
          <w:t>https://aka.ms/MCAGermanSupplement</w:t>
        </w:r>
      </w:hyperlink>
      <w:r>
        <w:t>.</w:t>
      </w:r>
    </w:p>
    <w:p w14:paraId="49D27252" w14:textId="77777777" w:rsidR="00CE3E21" w:rsidRDefault="0019568E"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0FC054B" w14:textId="77777777" w:rsidR="00CE3E21" w:rsidRDefault="00CE3E21" w:rsidP="00A914BF">
      <w:pPr>
        <w:pStyle w:val="ProductList-Body"/>
        <w:sectPr w:rsidR="00CE3E21" w:rsidSect="00E14AE0">
          <w:footerReference w:type="first" r:id="rId31"/>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57" w:name="OnlineServiceSpecificTerms"/>
      <w:bookmarkStart w:id="58" w:name="_Toc54691153"/>
      <w:r>
        <w:lastRenderedPageBreak/>
        <w:t>Spezifische Bestimmungen für Onlinedienste</w:t>
      </w:r>
      <w:bookmarkEnd w:id="57"/>
      <w:bookmarkEnd w:id="58"/>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04558" w:rsidRDefault="000E6ED8" w:rsidP="00A914BF">
      <w:pPr>
        <w:pStyle w:val="ProductList-Body"/>
        <w:rPr>
          <w:szCs w:val="18"/>
        </w:rPr>
      </w:pPr>
    </w:p>
    <w:p w14:paraId="248FF7D4" w14:textId="77777777" w:rsidR="000E6ED8" w:rsidRPr="00604558" w:rsidRDefault="00272578" w:rsidP="002C01F6">
      <w:pPr>
        <w:pStyle w:val="ProductList-OfferingGroupHeading"/>
        <w:rPr>
          <w:sz w:val="18"/>
          <w:szCs w:val="18"/>
          <w:lang w:val="de-DE"/>
        </w:rPr>
      </w:pPr>
      <w:bookmarkStart w:id="59" w:name="_Toc54691154"/>
      <w:bookmarkStart w:id="60" w:name="MicrosoftAzureServices"/>
      <w:r w:rsidRPr="00604558">
        <w:rPr>
          <w:sz w:val="18"/>
          <w:szCs w:val="18"/>
          <w:lang w:val="de-DE"/>
        </w:rPr>
        <w:t>Microsoft Azure-Dienste</w:t>
      </w:r>
      <w:bookmarkEnd w:id="59"/>
    </w:p>
    <w:bookmarkEnd w:id="60"/>
    <w:p w14:paraId="422349D2" w14:textId="77777777" w:rsidR="005707C9" w:rsidRPr="00604558" w:rsidRDefault="005707C9" w:rsidP="005707C9">
      <w:pPr>
        <w:pStyle w:val="ProductList-Body"/>
        <w:rPr>
          <w:b/>
          <w:color w:val="00188F"/>
          <w:szCs w:val="18"/>
        </w:rPr>
      </w:pPr>
      <w:r w:rsidRPr="00604558">
        <w:rPr>
          <w:b/>
          <w:color w:val="00188F"/>
          <w:szCs w:val="18"/>
        </w:rPr>
        <w:t>Bekanntmachungen</w:t>
      </w:r>
    </w:p>
    <w:p w14:paraId="5ED3D3E8" w14:textId="77777777" w:rsidR="00622DE9" w:rsidRPr="00604558" w:rsidRDefault="00622DE9" w:rsidP="00622DE9">
      <w:pPr>
        <w:pStyle w:val="ProductList-Body"/>
        <w:rPr>
          <w:szCs w:val="18"/>
        </w:rPr>
      </w:pPr>
      <w:r w:rsidRPr="00604558">
        <w:rPr>
          <w:szCs w:val="18"/>
        </w:rPr>
        <w:t xml:space="preserve">Standardhinweise zu Bing Maps, Professional Services, Azure Media Services H.265/HEV Encoding, Adobe Flash Player, H.264/AVC Visual Standard, VC-1 Video Standard und MPEG-4 Part 2 Visual Standard und MPEG-2 Video in </w:t>
      </w:r>
      <w:hyperlink w:anchor="Attachment1" w:tooltip="Anlage 1" w:history="1">
        <w:r w:rsidRPr="00604558">
          <w:rPr>
            <w:rStyle w:val="Hyperlink"/>
            <w:szCs w:val="18"/>
          </w:rPr>
          <w:t>Anlage 1</w:t>
        </w:r>
      </w:hyperlink>
      <w:r w:rsidRPr="00604558">
        <w:rPr>
          <w:szCs w:val="18"/>
        </w:rPr>
        <w:t xml:space="preserve"> sind zu beachten.</w:t>
      </w:r>
    </w:p>
    <w:p w14:paraId="7F754438" w14:textId="77777777" w:rsidR="00CC34E7" w:rsidRPr="00604558" w:rsidRDefault="00CC34E7" w:rsidP="00CC34E7">
      <w:pPr>
        <w:pStyle w:val="ProductList-Body"/>
        <w:rPr>
          <w:szCs w:val="18"/>
        </w:rPr>
      </w:pPr>
    </w:p>
    <w:p w14:paraId="50C7097C" w14:textId="77777777" w:rsidR="00CC34E7" w:rsidRPr="00604558" w:rsidRDefault="00CC34E7" w:rsidP="00CC34E7">
      <w:pPr>
        <w:pStyle w:val="ProductList-Body"/>
        <w:rPr>
          <w:szCs w:val="18"/>
        </w:rPr>
      </w:pPr>
      <w:r w:rsidRPr="00604558">
        <w:rPr>
          <w:b/>
          <w:color w:val="00188F"/>
          <w:szCs w:val="18"/>
        </w:rPr>
        <w:t>Vereinbarung zum Servicelevel</w:t>
      </w:r>
    </w:p>
    <w:p w14:paraId="7EC3BEAC" w14:textId="77777777" w:rsidR="00CC34E7" w:rsidRPr="00604558" w:rsidRDefault="00CC34E7" w:rsidP="00CC34E7">
      <w:pPr>
        <w:pStyle w:val="ProductList-Body"/>
        <w:rPr>
          <w:szCs w:val="18"/>
        </w:rPr>
      </w:pPr>
      <w:r w:rsidRPr="00604558">
        <w:rPr>
          <w:szCs w:val="18"/>
        </w:rPr>
        <w:t>Weitere Informationen finden Sie unter</w:t>
      </w:r>
      <w:r w:rsidRPr="00604558">
        <w:rPr>
          <w:rStyle w:val="Hyperlink"/>
          <w:szCs w:val="18"/>
        </w:rPr>
        <w:t xml:space="preserve"> http://azure.microsoft.com/support/legal/sla/</w:t>
      </w:r>
      <w:r w:rsidRPr="00604558">
        <w:rPr>
          <w:szCs w:val="18"/>
        </w:rPr>
        <w:t>.</w:t>
      </w:r>
    </w:p>
    <w:p w14:paraId="3676CA84" w14:textId="77777777" w:rsidR="00CC34E7" w:rsidRPr="00604558" w:rsidRDefault="00CC34E7" w:rsidP="00D12FE5">
      <w:pPr>
        <w:pStyle w:val="ProductList-Body"/>
        <w:rPr>
          <w:szCs w:val="18"/>
        </w:rPr>
      </w:pPr>
    </w:p>
    <w:p w14:paraId="0643F183" w14:textId="77777777" w:rsidR="00272578" w:rsidRPr="00604558" w:rsidRDefault="009616E2" w:rsidP="00CC34E7">
      <w:pPr>
        <w:pStyle w:val="ProductList-Body"/>
        <w:rPr>
          <w:szCs w:val="18"/>
        </w:rPr>
      </w:pPr>
      <w:r w:rsidRPr="00604558">
        <w:rPr>
          <w:b/>
          <w:color w:val="00188F"/>
          <w:szCs w:val="18"/>
        </w:rPr>
        <w:t>Definitionen</w:t>
      </w:r>
    </w:p>
    <w:p w14:paraId="7794F3F8" w14:textId="77777777" w:rsidR="0011105D" w:rsidRPr="00604558" w:rsidRDefault="0011105D" w:rsidP="0011105D">
      <w:pPr>
        <w:pStyle w:val="ProductList-Body"/>
        <w:spacing w:after="120"/>
        <w:rPr>
          <w:szCs w:val="18"/>
        </w:rPr>
      </w:pPr>
      <w:r w:rsidRPr="00604558">
        <w:rPr>
          <w:szCs w:val="18"/>
        </w:rP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Pr="00604558" w:rsidRDefault="00D51E59" w:rsidP="00D51E59">
      <w:pPr>
        <w:pStyle w:val="ProductList-Body"/>
        <w:spacing w:after="120"/>
        <w:rPr>
          <w:szCs w:val="18"/>
        </w:rPr>
      </w:pPr>
      <w:r w:rsidRPr="00604558">
        <w:rPr>
          <w:szCs w:val="18"/>
        </w:rP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32" w:history="1">
        <w:r w:rsidRPr="00604558">
          <w:rPr>
            <w:rStyle w:val="Hyperlink"/>
            <w:szCs w:val="18"/>
          </w:rPr>
          <w:t>https://aka.ms/r1j7jq</w:t>
        </w:r>
      </w:hyperlink>
      <w:r w:rsidRPr="00604558">
        <w:rPr>
          <w:szCs w:val="18"/>
        </w:rPr>
        <w:t xml:space="preserve"> aufgeführt werden.</w:t>
      </w:r>
    </w:p>
    <w:p w14:paraId="180C752B" w14:textId="77777777" w:rsidR="00DD0DDB" w:rsidRPr="00604558" w:rsidRDefault="00DD0DDB" w:rsidP="00D51E59">
      <w:pPr>
        <w:pStyle w:val="ProductList-Body"/>
        <w:spacing w:after="120"/>
        <w:rPr>
          <w:szCs w:val="18"/>
        </w:rPr>
      </w:pPr>
      <w:r w:rsidRPr="00604558">
        <w:rPr>
          <w:szCs w:val="18"/>
        </w:rPr>
        <w:t>„Bing Search Services-Daten“ bezeichnet Kundendaten, die Microsoft vom oder im Namen des Kunden über dessen Nutzung der Bing Search Services bereitgestellt werden.</w:t>
      </w:r>
    </w:p>
    <w:p w14:paraId="30F7AE44" w14:textId="77777777" w:rsidR="00272578" w:rsidRPr="00604558" w:rsidRDefault="009616E2" w:rsidP="00DD0DDB">
      <w:pPr>
        <w:pStyle w:val="ProductList-Body"/>
        <w:spacing w:after="120"/>
        <w:rPr>
          <w:szCs w:val="18"/>
        </w:rPr>
      </w:pPr>
      <w:r w:rsidRPr="00604558">
        <w:rPr>
          <w:szCs w:val="18"/>
        </w:rP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Pr="00604558" w:rsidRDefault="00DA7C60" w:rsidP="00DA7C60">
      <w:pPr>
        <w:pStyle w:val="ProductList-Body"/>
        <w:spacing w:after="120"/>
        <w:rPr>
          <w:szCs w:val="18"/>
        </w:rPr>
      </w:pPr>
      <w:r w:rsidRPr="00604558">
        <w:rPr>
          <w:szCs w:val="18"/>
        </w:rPr>
        <w:t xml:space="preserve">„Microsoft Azure-Dienste“ sind die Microsoft-Dienste und Feature, die unter </w:t>
      </w:r>
      <w:hyperlink r:id="rId33" w:history="1">
        <w:r w:rsidRPr="00604558">
          <w:rPr>
            <w:rStyle w:val="Hyperlink"/>
            <w:szCs w:val="18"/>
          </w:rPr>
          <w:t>http://azure.microsoft.com/services/</w:t>
        </w:r>
      </w:hyperlink>
      <w:r w:rsidRPr="00604558">
        <w:rPr>
          <w:szCs w:val="18"/>
        </w:rP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Pr="00604558" w:rsidRDefault="00DD0DDB" w:rsidP="00DD0DDB">
      <w:pPr>
        <w:pStyle w:val="ProductList-Body"/>
        <w:rPr>
          <w:szCs w:val="18"/>
        </w:rPr>
      </w:pPr>
      <w:r w:rsidRPr="00604558">
        <w:rPr>
          <w:szCs w:val="18"/>
        </w:rPr>
        <w:t>„Microsoft Translator“ bezeichnet die Textübersetzungs-API und/oder die Sprachübersetzungs-API, die von Microsoft als cloudbasierte maschinelle Übersetzungsdienste angeboten werden.</w:t>
      </w:r>
    </w:p>
    <w:p w14:paraId="3EE02831" w14:textId="67597C37" w:rsidR="009616E2" w:rsidRPr="00604558" w:rsidRDefault="009616E2" w:rsidP="00E22C27">
      <w:pPr>
        <w:pStyle w:val="ProductList-Body"/>
        <w:rPr>
          <w:szCs w:val="18"/>
        </w:rPr>
      </w:pPr>
    </w:p>
    <w:p w14:paraId="520487CC" w14:textId="77777777" w:rsidR="006039E1" w:rsidRPr="00604558" w:rsidRDefault="006039E1" w:rsidP="006039E1">
      <w:pPr>
        <w:pStyle w:val="ProductList-Body"/>
        <w:rPr>
          <w:b/>
          <w:color w:val="00188F"/>
          <w:szCs w:val="18"/>
        </w:rPr>
      </w:pPr>
      <w:r w:rsidRPr="00604558">
        <w:rPr>
          <w:b/>
          <w:color w:val="00188F"/>
          <w:szCs w:val="18"/>
        </w:rPr>
        <w:t xml:space="preserve">Beschränkung der Nutzung von Azure-Gesichtserkennungsdiensten durch oder für US-Polizeibehörden </w:t>
      </w:r>
    </w:p>
    <w:p w14:paraId="12DA8A6F" w14:textId="77777777" w:rsidR="006039E1" w:rsidRPr="00604558" w:rsidRDefault="006039E1" w:rsidP="006039E1">
      <w:pPr>
        <w:pStyle w:val="ProductList-Body"/>
        <w:spacing w:after="120"/>
        <w:rPr>
          <w:szCs w:val="18"/>
        </w:rPr>
      </w:pPr>
      <w:r w:rsidRPr="00604558">
        <w:rPr>
          <w:szCs w:val="18"/>
        </w:rPr>
        <w:t>Der Kunde darf die Azure-Gesichtserkennungsdienste nicht nutzen, wenn der Kunde eine Polizeibehörde in den Vereinigten Staaten ist oder die Nutzung solcher Dienste durch oder für eine Polizeibehörde in den Vereinigten Staaten zulässt. Die Verletzung einer der Einschränkungen in diesem Abschnitt kann zur sofortigen Aussetzung der Nutzung des Dienstes durch den Kunden führen.</w:t>
      </w:r>
    </w:p>
    <w:p w14:paraId="64FD7853" w14:textId="77777777" w:rsidR="006039E1" w:rsidRPr="00604558" w:rsidRDefault="006039E1" w:rsidP="006039E1">
      <w:pPr>
        <w:spacing w:after="0"/>
        <w:rPr>
          <w:sz w:val="18"/>
          <w:szCs w:val="18"/>
        </w:rPr>
      </w:pPr>
      <w:r w:rsidRPr="00604558">
        <w:rPr>
          <w:sz w:val="18"/>
          <w:szCs w:val="18"/>
        </w:rPr>
        <w:t>Für Zwecke dieses Abschnitts bedeutet „Azure-Gesichtserkennungsdienste“ Gesichtserkennungsmerkmale oder -funktionalität, die in Azure Services enthalten sind, wie z. B. Face; oder die Gesichtserkennungsfunktionalität in Video Indexer.</w:t>
      </w:r>
    </w:p>
    <w:p w14:paraId="6EFF44EF" w14:textId="77777777" w:rsidR="006039E1" w:rsidRPr="00604558" w:rsidRDefault="006039E1" w:rsidP="00E22C27">
      <w:pPr>
        <w:pStyle w:val="ProductList-Body"/>
        <w:rPr>
          <w:szCs w:val="18"/>
        </w:rPr>
      </w:pPr>
    </w:p>
    <w:p w14:paraId="3872AB67" w14:textId="77777777" w:rsidR="009616E2" w:rsidRPr="00604558" w:rsidRDefault="00272578" w:rsidP="00927DFB">
      <w:pPr>
        <w:pStyle w:val="ProductList-Body"/>
        <w:rPr>
          <w:szCs w:val="18"/>
        </w:rPr>
      </w:pPr>
      <w:r w:rsidRPr="00604558">
        <w:rPr>
          <w:b/>
          <w:color w:val="00188F"/>
          <w:szCs w:val="18"/>
        </w:rPr>
        <w:t>Beschränkungen</w:t>
      </w:r>
    </w:p>
    <w:p w14:paraId="222672D3" w14:textId="77777777" w:rsidR="00272578" w:rsidRPr="00604558" w:rsidRDefault="00272578" w:rsidP="009616E2">
      <w:pPr>
        <w:pStyle w:val="ProductList-Body"/>
        <w:rPr>
          <w:szCs w:val="18"/>
        </w:rPr>
      </w:pPr>
      <w:r w:rsidRPr="00604558">
        <w:rPr>
          <w:szCs w:val="18"/>
        </w:rPr>
        <w:t>Der Kunde ist nicht dazu berechtigt:</w:t>
      </w:r>
    </w:p>
    <w:p w14:paraId="380FCB6A" w14:textId="77777777" w:rsidR="00272578" w:rsidRPr="00604558" w:rsidRDefault="00272578" w:rsidP="00A76922">
      <w:pPr>
        <w:pStyle w:val="ProductList-Body"/>
        <w:numPr>
          <w:ilvl w:val="0"/>
          <w:numId w:val="3"/>
        </w:numPr>
        <w:ind w:left="450" w:hanging="270"/>
        <w:rPr>
          <w:szCs w:val="18"/>
        </w:rPr>
      </w:pPr>
      <w:r w:rsidRPr="00604558">
        <w:rPr>
          <w:szCs w:val="18"/>
        </w:rPr>
        <w:t>die Microsoft Azure-Dienste weiterzuverkaufen oder weiterzuvertreiben oder</w:t>
      </w:r>
    </w:p>
    <w:p w14:paraId="50FB7547" w14:textId="77777777" w:rsidR="00272578" w:rsidRPr="00604558" w:rsidRDefault="00272578" w:rsidP="00A76922">
      <w:pPr>
        <w:pStyle w:val="ProductList-Body"/>
        <w:numPr>
          <w:ilvl w:val="0"/>
          <w:numId w:val="3"/>
        </w:numPr>
        <w:spacing w:before="40"/>
        <w:ind w:left="461" w:hanging="274"/>
        <w:rPr>
          <w:szCs w:val="18"/>
        </w:rPr>
      </w:pPr>
      <w:r w:rsidRPr="00604558">
        <w:rPr>
          <w:szCs w:val="18"/>
        </w:rP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04558" w:rsidRDefault="009616E2" w:rsidP="0078283F">
      <w:pPr>
        <w:pStyle w:val="ProductList-Body"/>
        <w:rPr>
          <w:szCs w:val="18"/>
        </w:rPr>
      </w:pPr>
    </w:p>
    <w:p w14:paraId="7578999B" w14:textId="77777777" w:rsidR="009616E2" w:rsidRPr="00604558" w:rsidRDefault="00272578" w:rsidP="0078283F">
      <w:pPr>
        <w:pStyle w:val="ProductList-Body"/>
        <w:rPr>
          <w:szCs w:val="18"/>
        </w:rPr>
      </w:pPr>
      <w:r w:rsidRPr="00604558">
        <w:rPr>
          <w:b/>
          <w:color w:val="00188F"/>
          <w:szCs w:val="18"/>
        </w:rPr>
        <w:t>Außerdienststellung von Diensten und Feature</w:t>
      </w:r>
    </w:p>
    <w:p w14:paraId="2EA9CBEA" w14:textId="77777777" w:rsidR="00272578" w:rsidRPr="00604558" w:rsidRDefault="00272578" w:rsidP="0078283F">
      <w:pPr>
        <w:pStyle w:val="ProductList-Body"/>
        <w:rPr>
          <w:szCs w:val="18"/>
        </w:rPr>
      </w:pPr>
      <w:r w:rsidRPr="00604558">
        <w:rPr>
          <w:szCs w:val="18"/>
        </w:rP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04558" w:rsidRDefault="009616E2" w:rsidP="0078283F">
      <w:pPr>
        <w:pStyle w:val="ProductList-Body"/>
        <w:rPr>
          <w:szCs w:val="18"/>
        </w:rPr>
      </w:pPr>
    </w:p>
    <w:p w14:paraId="0BE836DA" w14:textId="77777777" w:rsidR="009616E2" w:rsidRPr="00604558" w:rsidRDefault="002A3B84" w:rsidP="006039E1">
      <w:pPr>
        <w:pStyle w:val="ProductList-Body"/>
        <w:keepNext/>
        <w:rPr>
          <w:szCs w:val="18"/>
        </w:rPr>
      </w:pPr>
      <w:r w:rsidRPr="00604558">
        <w:rPr>
          <w:b/>
          <w:color w:val="00188F"/>
          <w:szCs w:val="18"/>
        </w:rPr>
        <w:lastRenderedPageBreak/>
        <w:t>Datenaufbewahrung nach Ablauf oder Kündigung</w:t>
      </w:r>
    </w:p>
    <w:p w14:paraId="668D0151" w14:textId="77777777" w:rsidR="00272578" w:rsidRPr="00604558" w:rsidRDefault="00272578" w:rsidP="0078283F">
      <w:pPr>
        <w:pStyle w:val="ProductList-Body"/>
        <w:rPr>
          <w:szCs w:val="18"/>
        </w:rPr>
      </w:pPr>
      <w:r w:rsidRPr="00604558">
        <w:rPr>
          <w:szCs w:val="18"/>
        </w:rPr>
        <w:t>Durch Ablauf oder Kündigung des Onlinedienste-Abonnements des Kunden ändert sich nichts an der Pflicht des Kunden, für das Hosten seiner Kundendaten während einer Laufzeitverlängerung zu bezahlen.</w:t>
      </w:r>
    </w:p>
    <w:p w14:paraId="4A785C23" w14:textId="77777777" w:rsidR="009616E2" w:rsidRPr="00604558" w:rsidRDefault="009616E2" w:rsidP="0078283F">
      <w:pPr>
        <w:pStyle w:val="ProductList-Body"/>
        <w:rPr>
          <w:szCs w:val="18"/>
        </w:rPr>
      </w:pPr>
    </w:p>
    <w:p w14:paraId="06739125" w14:textId="77777777" w:rsidR="009616E2" w:rsidRPr="00604558" w:rsidRDefault="00272578" w:rsidP="0078283F">
      <w:pPr>
        <w:pStyle w:val="ProductList-Body"/>
        <w:rPr>
          <w:szCs w:val="18"/>
        </w:rPr>
      </w:pPr>
      <w:r w:rsidRPr="00604558">
        <w:rPr>
          <w:b/>
          <w:color w:val="00188F"/>
          <w:szCs w:val="18"/>
        </w:rPr>
        <w:t>Hosting-Ausnahme</w:t>
      </w:r>
    </w:p>
    <w:p w14:paraId="1A93F789" w14:textId="77777777" w:rsidR="00272578" w:rsidRPr="00604558" w:rsidRDefault="00272578" w:rsidP="0078283F">
      <w:pPr>
        <w:pStyle w:val="ProductList-Body"/>
        <w:rPr>
          <w:szCs w:val="18"/>
        </w:rPr>
      </w:pPr>
      <w:r w:rsidRPr="00604558">
        <w:rPr>
          <w:szCs w:val="18"/>
        </w:rP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04558" w:rsidRDefault="00186BF6" w:rsidP="0078283F">
      <w:pPr>
        <w:pStyle w:val="ProductList-Body"/>
        <w:rPr>
          <w:szCs w:val="18"/>
        </w:rPr>
      </w:pPr>
    </w:p>
    <w:p w14:paraId="491C6470" w14:textId="77777777" w:rsidR="00205B87" w:rsidRPr="00604558" w:rsidRDefault="00205B87" w:rsidP="00A030A4">
      <w:pPr>
        <w:pStyle w:val="ProductList-Body"/>
        <w:rPr>
          <w:szCs w:val="18"/>
        </w:rPr>
      </w:pPr>
      <w:r w:rsidRPr="00604558">
        <w:rPr>
          <w:b/>
          <w:color w:val="00188F"/>
          <w:szCs w:val="18"/>
        </w:rPr>
        <w:t>Verwendung von Software in Microsoft Azure</w:t>
      </w:r>
    </w:p>
    <w:p w14:paraId="6145FE9E" w14:textId="77777777" w:rsidR="00272578" w:rsidRPr="00604558" w:rsidRDefault="006A64F0" w:rsidP="0078283F">
      <w:pPr>
        <w:pStyle w:val="ProductList-Body"/>
        <w:rPr>
          <w:szCs w:val="18"/>
        </w:rPr>
      </w:pPr>
      <w:r w:rsidRPr="00604558">
        <w:rPr>
          <w:szCs w:val="18"/>
        </w:rPr>
        <w:t>Für Microsoft Software, die innerhalb eines Microsoft Azure-Diensts verfügbar ist, gewährt Microsoft dem Kunden eine beschränkte Lizenz zur Verwendung der Software nur innerhalb des Microsoft Azure-Diensts</w:t>
      </w:r>
      <w:r w:rsidR="00BB13A7" w:rsidRPr="00604558">
        <w:rPr>
          <w:szCs w:val="18"/>
        </w:rPr>
        <w:t>.</w:t>
      </w:r>
    </w:p>
    <w:p w14:paraId="5545DCBF" w14:textId="77777777" w:rsidR="00CD7F8D" w:rsidRPr="00604558" w:rsidRDefault="00CD7F8D" w:rsidP="0078283F">
      <w:pPr>
        <w:pStyle w:val="ProductList-Body"/>
        <w:rPr>
          <w:szCs w:val="18"/>
        </w:rPr>
      </w:pPr>
    </w:p>
    <w:p w14:paraId="7432740F" w14:textId="77777777" w:rsidR="005F013C" w:rsidRPr="00604558" w:rsidRDefault="005F013C" w:rsidP="0078283F">
      <w:pPr>
        <w:pStyle w:val="ProductList-Body"/>
        <w:rPr>
          <w:szCs w:val="18"/>
        </w:rPr>
      </w:pPr>
      <w:r w:rsidRPr="00604558">
        <w:rPr>
          <w:b/>
          <w:color w:val="00188F"/>
          <w:szCs w:val="18"/>
        </w:rPr>
        <w:t>Verfügbarkeit von Rechenzentren</w:t>
      </w:r>
    </w:p>
    <w:p w14:paraId="4E9B5A23" w14:textId="77777777" w:rsidR="005F013C" w:rsidRPr="00604558" w:rsidRDefault="005F013C" w:rsidP="0078283F">
      <w:pPr>
        <w:pStyle w:val="ProductList-Body"/>
        <w:rPr>
          <w:szCs w:val="18"/>
        </w:rPr>
      </w:pPr>
      <w:r w:rsidRPr="00604558">
        <w:rPr>
          <w:szCs w:val="18"/>
        </w:rPr>
        <w:t xml:space="preserve">Die Nutzung von Rechenzentren kann in bestimmten Regionen auf Kunden in oder in der Nähe der jeweiligen Region beschränkt sein. Informationen zur Verfügbarkeit von Diensten nach Region finden Sie unter </w:t>
      </w:r>
      <w:hyperlink r:id="rId34" w:history="1">
        <w:r w:rsidRPr="00604558">
          <w:rPr>
            <w:rStyle w:val="Hyperlink"/>
            <w:szCs w:val="18"/>
          </w:rPr>
          <w:t>http://azure.microsoft.com/de-de/regions/</w:t>
        </w:r>
      </w:hyperlink>
      <w:r w:rsidRPr="00604558">
        <w:rPr>
          <w:szCs w:val="18"/>
        </w:rPr>
        <w:t>.</w:t>
      </w:r>
    </w:p>
    <w:p w14:paraId="38DDBFC4" w14:textId="77777777" w:rsidR="005F013C" w:rsidRPr="00604558" w:rsidRDefault="005F013C" w:rsidP="0078283F">
      <w:pPr>
        <w:pStyle w:val="ProductList-Body"/>
        <w:rPr>
          <w:szCs w:val="18"/>
        </w:rPr>
      </w:pPr>
    </w:p>
    <w:p w14:paraId="2E128DE2" w14:textId="77777777" w:rsidR="009616E2" w:rsidRPr="00604558" w:rsidRDefault="00272578" w:rsidP="0078283F">
      <w:pPr>
        <w:pStyle w:val="ProductList-Body"/>
        <w:rPr>
          <w:szCs w:val="18"/>
        </w:rPr>
      </w:pPr>
      <w:r w:rsidRPr="00604558">
        <w:rPr>
          <w:b/>
          <w:color w:val="00188F"/>
          <w:szCs w:val="18"/>
        </w:rPr>
        <w:t>Gemeinsame Nutzung</w:t>
      </w:r>
    </w:p>
    <w:p w14:paraId="18D9DC1D" w14:textId="77777777" w:rsidR="00272578" w:rsidRPr="00604558" w:rsidRDefault="00272578" w:rsidP="0078283F">
      <w:pPr>
        <w:pStyle w:val="ProductList-Body"/>
        <w:rPr>
          <w:szCs w:val="18"/>
        </w:rPr>
      </w:pPr>
      <w:r w:rsidRPr="00604558">
        <w:rPr>
          <w:szCs w:val="18"/>
        </w:rP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04558" w:rsidRDefault="009616E2" w:rsidP="0078283F">
      <w:pPr>
        <w:pStyle w:val="ProductList-Body"/>
        <w:rPr>
          <w:szCs w:val="18"/>
        </w:rPr>
      </w:pPr>
    </w:p>
    <w:p w14:paraId="782CA97D" w14:textId="77777777" w:rsidR="009616E2" w:rsidRPr="00604558" w:rsidRDefault="00BB13A7" w:rsidP="0078283F">
      <w:pPr>
        <w:pStyle w:val="ProductList-Body"/>
        <w:rPr>
          <w:szCs w:val="18"/>
        </w:rPr>
      </w:pPr>
      <w:r w:rsidRPr="00604558">
        <w:rPr>
          <w:b/>
          <w:color w:val="00188F"/>
          <w:szCs w:val="18"/>
        </w:rPr>
        <w:t>Marketplace</w:t>
      </w:r>
    </w:p>
    <w:p w14:paraId="646F2003" w14:textId="77777777" w:rsidR="00D51E59" w:rsidRDefault="00D51E59" w:rsidP="0078283F">
      <w:pPr>
        <w:pStyle w:val="ProductList-Body"/>
      </w:pPr>
      <w:r w:rsidRPr="00604558">
        <w:rPr>
          <w:szCs w:val="18"/>
        </w:rPr>
        <w:t>Microsoft Azure ermöglicht dem Kunden über Features</w:t>
      </w:r>
      <w:r>
        <w:t xml:space="preserve"> wie den Microsoft Azure Marketplace und die Virtual Machine Gallery, vorbehaltlich der separaten Bestimmungen, welche unter </w:t>
      </w:r>
      <w:hyperlink r:id="rId35" w:history="1">
        <w:r>
          <w:rPr>
            <w:rStyle w:val="Hyperlink"/>
          </w:rPr>
          <w:t>https://azure.microsoft.com/de-de/support/legal/store-terms</w:t>
        </w:r>
      </w:hyperlink>
      <w:hyperlink r:id="rId36" w:history="1"/>
      <w:r>
        <w:t xml:space="preserve"> eingesehen werden können, auf für die Verwendung mit Azure optimierte Produkte und Dienste zuzugreifen oder diese zu erwerben.</w:t>
      </w:r>
    </w:p>
    <w:bookmarkStart w:id="61" w:name="MicrosoftTranslator"/>
    <w:bookmarkStart w:id="62"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01BA1E4" w14:textId="6A74A148" w:rsidR="00B37692" w:rsidRPr="00B37692" w:rsidRDefault="00716F1D" w:rsidP="0078283F">
      <w:pPr>
        <w:pStyle w:val="ProductList-Offering2Heading"/>
        <w:outlineLvl w:val="2"/>
        <w:rPr>
          <w:lang w:val="de-DE"/>
        </w:rPr>
      </w:pPr>
      <w:bookmarkStart w:id="63" w:name="_Toc8395026"/>
      <w:r w:rsidRPr="00497EC6">
        <w:rPr>
          <w:lang w:val="de-DE"/>
        </w:rPr>
        <w:tab/>
      </w:r>
      <w:bookmarkStart w:id="64" w:name="_Toc54691155"/>
      <w:r w:rsidR="00B37692" w:rsidRPr="00B37692">
        <w:rPr>
          <w:lang w:val="de-DE"/>
        </w:rPr>
        <w:t>Azure DevTest Labs</w:t>
      </w:r>
      <w:bookmarkEnd w:id="63"/>
      <w:bookmarkEnd w:id="64"/>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427E0940" w14:textId="77777777" w:rsidR="008D3A9D" w:rsidRPr="008D3A9D" w:rsidRDefault="008D3A9D" w:rsidP="0078283F">
      <w:pPr>
        <w:pStyle w:val="ProductList-Offering2Heading"/>
        <w:outlineLvl w:val="2"/>
        <w:rPr>
          <w:lang w:val="de-DE"/>
        </w:rPr>
      </w:pPr>
      <w:r w:rsidRPr="00CE3E21">
        <w:rPr>
          <w:lang w:val="de-DE"/>
        </w:rPr>
        <w:tab/>
      </w:r>
      <w:bookmarkStart w:id="65" w:name="_Toc783785"/>
      <w:bookmarkStart w:id="66" w:name="_Toc54691156"/>
      <w:r w:rsidRPr="008D3A9D">
        <w:rPr>
          <w:lang w:val="de-DE"/>
        </w:rPr>
        <w:t>Azure Lab-Dienste</w:t>
      </w:r>
      <w:bookmarkEnd w:id="65"/>
      <w:bookmarkEnd w:id="66"/>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A030A4">
      <w:pPr>
        <w:pStyle w:val="ProductList-ClauseHeading"/>
        <w:keepNext w:val="0"/>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6039E1">
      <w:pPr>
        <w:pStyle w:val="ProductList-ClauseHeading"/>
      </w:pPr>
      <w:r>
        <w:lastRenderedPageBreak/>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67" w:name="AzureMaps"/>
      <w:r>
        <w:tab/>
      </w:r>
      <w:bookmarkStart w:id="68" w:name="_Toc13858367"/>
      <w:bookmarkStart w:id="69" w:name="_Toc54691157"/>
      <w:bookmarkStart w:id="70" w:name="AzureMachineLearningService"/>
      <w:r w:rsidRPr="005A2B0F">
        <w:rPr>
          <w:lang w:val="en-IN"/>
        </w:rPr>
        <w:t>Azure Machine Learning Service</w:t>
      </w:r>
      <w:bookmarkEnd w:id="68"/>
      <w:bookmarkEnd w:id="69"/>
    </w:p>
    <w:bookmarkEnd w:id="70"/>
    <w:p w14:paraId="137EB71F" w14:textId="77777777" w:rsidR="00202BCA" w:rsidRPr="005A2B0F" w:rsidRDefault="00202BCA" w:rsidP="0078283F">
      <w:pPr>
        <w:pStyle w:val="ProductList-ClauseHeading"/>
        <w:keepNext w:val="0"/>
        <w:rPr>
          <w:lang w:val="en-IN"/>
        </w:rPr>
      </w:pPr>
      <w:r w:rsidRPr="005A2B0F">
        <w:rPr>
          <w:lang w:val="en-IN"/>
        </w:rPr>
        <w:t>NVIDIA-Komponenten</w:t>
      </w:r>
    </w:p>
    <w:p w14:paraId="7F43D5AF" w14:textId="77777777" w:rsidR="00202BCA" w:rsidRDefault="00202BCA" w:rsidP="0078283F">
      <w:pPr>
        <w:pStyle w:val="ProductList-Body"/>
      </w:pPr>
      <w:r w:rsidRPr="005A2B0F">
        <w:rPr>
          <w:lang w:val="en-IN"/>
        </w:rPr>
        <w:t>Der Azure Machine Learning Service kann das CUDA-Toolkit der NVIDIA Corporation, Tesla-Treiber, cuDNNN, DIGITS, NCCL und TensorRT (die</w:t>
      </w:r>
      <w:r>
        <w:rPr>
          <w:lang w:val="en-IN"/>
        </w:rPr>
        <w:t> </w:t>
      </w:r>
      <w:r w:rsidRPr="005A2B0F">
        <w:rPr>
          <w:lang w:val="en-IN"/>
        </w:rPr>
        <w:t xml:space="preserve">„NVIDIA-Komponenten“) umfassen. </w:t>
      </w:r>
      <w:r>
        <w:t xml:space="preserve">Der Kunde stimmt zu, dass die Verwendung von NVIDIA-Komponenten durch den NVIDIA Cloud-Endnutzer-Lizenzvertrag über Compute unter </w:t>
      </w:r>
      <w:hyperlink r:id="rId37" w:history="1">
        <w:r>
          <w:rPr>
            <w:rStyle w:val="Hyperlink"/>
          </w:rPr>
          <w:t>https://go.microsoft.com/fwlink/?linkid=874330</w:t>
        </w:r>
      </w:hyperlink>
      <w:r>
        <w:t xml:space="preserve"> geregelt wird.</w:t>
      </w:r>
    </w:p>
    <w:p w14:paraId="686987F8" w14:textId="77777777" w:rsidR="00202BCA" w:rsidRPr="0004518A" w:rsidRDefault="0019568E"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hyperlink w:anchor="GeneralTerms" w:tooltip="Allgemeine Geschäftsbedingungen" w:history="1">
        <w:r w:rsidR="00202BCA">
          <w:rPr>
            <w:rStyle w:val="Hyperlink"/>
            <w:sz w:val="16"/>
            <w:szCs w:val="16"/>
          </w:rPr>
          <w:t>Allgemeine Bestimmungen</w:t>
        </w:r>
      </w:hyperlink>
    </w:p>
    <w:p w14:paraId="3392166D" w14:textId="77777777" w:rsidR="00DD0DDB" w:rsidRPr="00DD0DDB" w:rsidRDefault="00DD0DDB" w:rsidP="0078283F">
      <w:pPr>
        <w:pStyle w:val="ProductList-Offering2Heading"/>
        <w:outlineLvl w:val="2"/>
        <w:rPr>
          <w:lang w:val="de-DE"/>
        </w:rPr>
      </w:pPr>
      <w:r w:rsidRPr="00DD0DDB">
        <w:rPr>
          <w:lang w:val="de-DE"/>
        </w:rPr>
        <w:tab/>
      </w:r>
      <w:bookmarkStart w:id="71" w:name="_Toc509825512"/>
      <w:bookmarkStart w:id="72" w:name="_Toc510880769"/>
      <w:bookmarkStart w:id="73" w:name="_Toc54691158"/>
      <w:r w:rsidRPr="00DD0DDB">
        <w:rPr>
          <w:lang w:val="de-DE"/>
        </w:rPr>
        <w:t>Azure Maps</w:t>
      </w:r>
      <w:bookmarkEnd w:id="71"/>
      <w:bookmarkEnd w:id="72"/>
      <w:bookmarkEnd w:id="73"/>
    </w:p>
    <w:bookmarkEnd w:id="67"/>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3DDD557D" w14:textId="77777777" w:rsidR="00A030A4" w:rsidRDefault="00A030A4" w:rsidP="00A030A4">
      <w:pPr>
        <w:pStyle w:val="ProductList-Body"/>
      </w:pPr>
      <w:r>
        <w:lastRenderedPageBreak/>
        <w:t>Das Zwischenspeichern oder Speichern von Ergebnissen ist gestattet, wenn das Zwischenspeichern erfolgt, um die Wartezeiten der Anwendung des Kunden zu verringern. Die Ergebnisse dürfen nicht für einen Zeitraum gespeichert werden, der: (i) den in den zurückgegebenen Headern angegebenen Gültigkeitszeitraum oder (ii) 6 Monate überschreitet, je nachdem, welcher Zeitraum kürzer ist.</w:t>
      </w:r>
    </w:p>
    <w:p w14:paraId="6F257DD0" w14:textId="77777777" w:rsidR="00A030A4" w:rsidRPr="00006432" w:rsidRDefault="00A030A4" w:rsidP="00A030A4">
      <w:pPr>
        <w:pStyle w:val="ProductList-Body"/>
      </w:pPr>
    </w:p>
    <w:p w14:paraId="0C5899DD" w14:textId="77777777" w:rsidR="00A030A4" w:rsidRPr="00006432" w:rsidRDefault="00A030A4" w:rsidP="00A030A4">
      <w:pPr>
        <w:pStyle w:val="ProductList-Body"/>
      </w:pPr>
      <w:bookmarkStart w:id="74" w:name="_Hlk509835802"/>
      <w:r>
        <w:t>Der Kunde ist nicht berechtigt, Ergebnisse in Inhalten von Dritten oder Datenbanken mit geografischen Karten anzuzeigen.</w:t>
      </w:r>
    </w:p>
    <w:bookmarkEnd w:id="74"/>
    <w:p w14:paraId="3E136C28" w14:textId="77777777" w:rsidR="00A030A4" w:rsidRDefault="00A030A4" w:rsidP="00A030A4">
      <w:pPr>
        <w:pStyle w:val="ProductList-Body"/>
      </w:pPr>
    </w:p>
    <w:p w14:paraId="0A290F34" w14:textId="77777777" w:rsidR="00A030A4" w:rsidRDefault="00A030A4" w:rsidP="006039E1">
      <w:pPr>
        <w:pStyle w:val="ProductList-ClauseHeading"/>
        <w:keepNext w:val="0"/>
      </w:pPr>
      <w:r>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8" w:history="1">
        <w:r>
          <w:rPr>
            <w:rStyle w:val="Hyperlink"/>
          </w:rPr>
          <w:t>https://www.tomtom.com/de_de/legal/</w:t>
        </w:r>
      </w:hyperlink>
      <w:r>
        <w:t xml:space="preserve">). Azure Maps verwendet Bing Imagery, das dem Hinweis zu Bing Maps in </w:t>
      </w:r>
      <w:hyperlink w:anchor="Attachment1" w:tooltip="Anhang 1" w:history="1">
        <w:r>
          <w:rPr>
            <w:rStyle w:val="Hyperlink"/>
          </w:rPr>
          <w:t>Anhang 1</w:t>
        </w:r>
      </w:hyperlink>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26F2B3A" w14:textId="77777777" w:rsidR="006039E1" w:rsidRPr="00776B67" w:rsidRDefault="006039E1" w:rsidP="006039E1">
      <w:pPr>
        <w:pStyle w:val="ProductList-Offering2Heading"/>
        <w:outlineLvl w:val="2"/>
      </w:pPr>
      <w:r>
        <w:tab/>
      </w:r>
      <w:bookmarkStart w:id="75" w:name="AzureSQLEdge"/>
      <w:bookmarkStart w:id="76" w:name="_Toc48144597"/>
      <w:bookmarkStart w:id="77" w:name="_Toc54691159"/>
      <w:r>
        <w:t>Azure SQL Edge</w:t>
      </w:r>
      <w:bookmarkEnd w:id="75"/>
      <w:bookmarkEnd w:id="76"/>
      <w:bookmarkEnd w:id="77"/>
    </w:p>
    <w:p w14:paraId="7DDA06B1" w14:textId="77777777" w:rsidR="006039E1" w:rsidRPr="00776B67" w:rsidRDefault="006039E1" w:rsidP="006039E1">
      <w:pPr>
        <w:pStyle w:val="ProductList-ClauseHeading"/>
        <w:keepNext w:val="0"/>
      </w:pPr>
      <w:r>
        <w:t>Definitionen</w:t>
      </w:r>
    </w:p>
    <w:p w14:paraId="303F9E1A" w14:textId="77777777" w:rsidR="006039E1" w:rsidRPr="00607D3F" w:rsidRDefault="006039E1" w:rsidP="006039E1">
      <w:pPr>
        <w:pStyle w:val="ProductList-Body"/>
        <w:rPr>
          <w:spacing w:val="-2"/>
        </w:rPr>
      </w:pPr>
      <w:r w:rsidRPr="00607D3F">
        <w:rPr>
          <w:spacing w:val="-2"/>
        </w:rPr>
        <w:t xml:space="preserve">„IoT-Gerät“ bezeichnet ein Computergerät, das (i) in erster Linie für die Nutzung mit einem branchen- oder aufgabenspezifischen Softwareprogramm ausgelegt oder konfiguriert ist, das die primäre Funktionalität des Computergeräts bereitstellt („IoT-Programm“), (ii) höchstens 16 physische Kerne nutzt und (iii) nicht dafür ausgelegt ist, als multifunktionaler Server oder als wirtschaftlich sinnvoller Ersatz für einen multifunktionalen Server vermarktet oder in erster Linie verwendet zu werden. Jedes IoT-Gerät, das unter der Verwaltung oder Kontrolle einer anderen Einheit als dem Kunden oder einem seiner verbundenen Unternehmen steht, unterliegt der Outsourcing-Software-Managementklausel der </w:t>
      </w:r>
      <w:hyperlink r:id="rId39" w:history="1">
        <w:r w:rsidRPr="00607D3F">
          <w:rPr>
            <w:rStyle w:val="Hyperlink"/>
            <w:bCs/>
            <w:spacing w:val="-2"/>
          </w:rPr>
          <w:t>Produktbestimmungen</w:t>
        </w:r>
      </w:hyperlink>
      <w:r w:rsidRPr="00607D3F">
        <w:rPr>
          <w:spacing w:val="-2"/>
        </w:rPr>
        <w:t xml:space="preserve"> unter </w:t>
      </w:r>
      <w:hyperlink r:id="rId40" w:history="1">
        <w:r w:rsidRPr="00607D3F">
          <w:rPr>
            <w:rStyle w:val="Hyperlink"/>
            <w:bCs/>
            <w:spacing w:val="-2"/>
          </w:rPr>
          <w:t>http://go.microsoft.com/?linkid=9839207</w:t>
        </w:r>
      </w:hyperlink>
      <w:r w:rsidRPr="00607D3F">
        <w:rPr>
          <w:spacing w:val="-2"/>
        </w:rPr>
        <w:t xml:space="preserve">. </w:t>
      </w:r>
    </w:p>
    <w:p w14:paraId="13A12849" w14:textId="77777777" w:rsidR="006039E1" w:rsidRPr="00776B67" w:rsidRDefault="006039E1" w:rsidP="006039E1">
      <w:pPr>
        <w:pStyle w:val="ProductList-Body"/>
      </w:pPr>
    </w:p>
    <w:p w14:paraId="28932E05" w14:textId="77777777" w:rsidR="006039E1" w:rsidRPr="00776B67" w:rsidRDefault="006039E1" w:rsidP="006039E1">
      <w:pPr>
        <w:pStyle w:val="ProductList-ClauseHeading"/>
        <w:keepNext w:val="0"/>
      </w:pPr>
      <w:r>
        <w:t xml:space="preserve">Nutzung von Azure SQL Edge </w:t>
      </w:r>
    </w:p>
    <w:p w14:paraId="315943D1" w14:textId="77777777" w:rsidR="006039E1" w:rsidRPr="00776B67" w:rsidRDefault="006039E1" w:rsidP="006039E1">
      <w:pPr>
        <w:pStyle w:val="ProductList-Body"/>
      </w:pPr>
      <w:r>
        <w:t xml:space="preserve">Der Kunde ist berechtigt, eine beliebige Anzahl von Kopien der Azure SQL Edge-Software auf einem IoT-Gerät zu installieren und zu nutzen, das für den Gebrauch des Kunden bestimmt ist und dem eine Lizenz zugewiesen wurde. Ungeachtet gegenteiliger Bestimmungen in den „Allgemeinen Geschäftsbedingungen“ kann der Kunde eine Lizenz jederzeit auf andere IoT-Geräte übertragen, die für die Nutzung bestimmt sind. Wenn der Kunde andere Leistungsmerkmale oder Funktionalitäten als die Azure SQL Edge-Software (unabhängig davon, ob sie von Microsoft oder einer Drittsoftware abgeleitet ist) auf dem IoT-Gerät installiert, dann dürfen diese anderen Leistungsmerkmale oder Funktionalitäten nur zur Unterstützung des IoT-Programms genutzt werden. </w:t>
      </w:r>
    </w:p>
    <w:p w14:paraId="488B8623" w14:textId="77777777" w:rsidR="006039E1" w:rsidRPr="00776B67" w:rsidRDefault="006039E1" w:rsidP="006039E1">
      <w:pPr>
        <w:pStyle w:val="ProductList-Body"/>
      </w:pPr>
    </w:p>
    <w:p w14:paraId="2BA5C50F" w14:textId="77777777" w:rsidR="006039E1" w:rsidRPr="00776B67" w:rsidRDefault="006039E1" w:rsidP="006039E1">
      <w:pPr>
        <w:pStyle w:val="ProductList-Body"/>
      </w:pPr>
      <w:r>
        <w:rPr>
          <w:rStyle w:val="normaltextrun"/>
        </w:rPr>
        <w:t xml:space="preserve">Die Bedingungen des Datenschutznachtrags (DPA) gelten nicht für Azure SQL Edge, das auf dem IoT-Gerät des Kunden installiert ist, außer in dem Umfang, in dem persönliche Daten gesammelt werden, um Azure-Verwaltungsdienste zu ermöglichen und die Nutzung zu Abrechnungszwecken zu messen, da die Betriebsumgebung solcher IoT-Geräte nicht unter der Kontrolle von Microsoft steht. </w:t>
      </w:r>
    </w:p>
    <w:p w14:paraId="527DC906" w14:textId="77777777" w:rsidR="006039E1" w:rsidRPr="00C51698" w:rsidRDefault="0019568E" w:rsidP="006039E1">
      <w:pPr>
        <w:pStyle w:val="ProductList-Body"/>
        <w:shd w:val="clear" w:color="auto" w:fill="A6A6A6" w:themeFill="background1" w:themeFillShade="A6"/>
        <w:spacing w:before="120" w:after="240"/>
        <w:jc w:val="right"/>
        <w:rPr>
          <w:b/>
          <w:color w:val="00188F"/>
        </w:rPr>
      </w:pPr>
      <w:hyperlink w:anchor="TableofContents" w:tooltip="Inhalt" w:history="1">
        <w:r w:rsidR="006039E1">
          <w:rPr>
            <w:rStyle w:val="Hyperlink"/>
            <w:sz w:val="16"/>
            <w:szCs w:val="16"/>
          </w:rPr>
          <w:t>Inhalt</w:t>
        </w:r>
      </w:hyperlink>
      <w:r w:rsidR="006039E1">
        <w:rPr>
          <w:sz w:val="16"/>
          <w:szCs w:val="16"/>
        </w:rPr>
        <w:t xml:space="preserve"> / </w:t>
      </w:r>
      <w:hyperlink w:anchor="GeneralTerms" w:tooltip="Allgemeine Bestimmungen" w:history="1">
        <w:r w:rsidR="006039E1">
          <w:rPr>
            <w:rStyle w:val="Hyperlink"/>
            <w:sz w:val="16"/>
            <w:szCs w:val="16"/>
          </w:rPr>
          <w:t>Allgemeine Bestimmungen</w:t>
        </w:r>
      </w:hyperlink>
    </w:p>
    <w:p w14:paraId="7CC3DCF8" w14:textId="56529FBC" w:rsidR="0035443A" w:rsidRDefault="00622DE9" w:rsidP="0078283F">
      <w:pPr>
        <w:pStyle w:val="ProductList-Offering2Heading"/>
        <w:outlineLvl w:val="2"/>
      </w:pPr>
      <w:r w:rsidRPr="00F33E2B">
        <w:rPr>
          <w:lang w:val="de-DE"/>
        </w:rPr>
        <w:tab/>
      </w:r>
      <w:bookmarkStart w:id="78" w:name="_Toc54691160"/>
      <w:r w:rsidR="00E97002">
        <w:t>Azure Stack Hub</w:t>
      </w:r>
      <w:bookmarkEnd w:id="78"/>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hyperlink r:id="rId41" w:history="1">
        <w:r>
          <w:rPr>
            <w:rStyle w:val="Hyperlink"/>
          </w:rPr>
          <w:t>https://go.microsoft.com/</w:t>
        </w:r>
        <w:r>
          <w:rPr>
            <w:rStyle w:val="Hyperlink"/>
            <w:color w:val="0563C1"/>
          </w:rPr>
          <w:t>fwlink</w:t>
        </w:r>
        <w:r>
          <w:rPr>
            <w:rStyle w:val="Hyperlink"/>
          </w:rPr>
          <w:t>/?LinkId=521839</w:t>
        </w:r>
      </w:hyperlink>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lastRenderedPageBreak/>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E97002">
      <w:pPr>
        <w:pStyle w:val="ProductList-ClauseHeading"/>
        <w:keepNext w:val="0"/>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79" w:name="_Toc494738672"/>
    <w:bookmarkStart w:id="80" w:name="EMS"/>
    <w:bookmarkStart w:id="81" w:name="_Toc476476610"/>
    <w:bookmarkStart w:id="82" w:name="_Toc459970714"/>
    <w:bookmarkStart w:id="83" w:name="_Toc457466428"/>
    <w:bookmarkStart w:id="84" w:name="AzureActiiveDirectoryBasic"/>
    <w:bookmarkStart w:id="85" w:name="_Toc437590238"/>
    <w:bookmarkStart w:id="86" w:name="_Toc435790944"/>
    <w:bookmarkStart w:id="87" w:name="MicrosoftDynamicsMarketing"/>
    <w:bookmarkEnd w:id="61"/>
    <w:bookmarkEnd w:id="62"/>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5BDC37F2" w14:textId="77777777" w:rsidR="00EB48B5" w:rsidRPr="00EB48B5" w:rsidRDefault="00EB48B5" w:rsidP="000A0FE8">
      <w:pPr>
        <w:pStyle w:val="ProductList-Offering2Heading"/>
        <w:outlineLvl w:val="2"/>
        <w:rPr>
          <w:lang w:val="de-DE"/>
        </w:rPr>
      </w:pPr>
      <w:r w:rsidRPr="00EB48B5">
        <w:rPr>
          <w:lang w:val="de-DE"/>
        </w:rPr>
        <w:tab/>
      </w:r>
      <w:bookmarkStart w:id="88" w:name="_Toc5958159"/>
      <w:bookmarkStart w:id="89" w:name="_Toc54691161"/>
      <w:bookmarkStart w:id="90" w:name="CognitiveServices"/>
      <w:r w:rsidRPr="00EB48B5">
        <w:rPr>
          <w:lang w:val="de-DE"/>
        </w:rPr>
        <w:t>Cognitive Services</w:t>
      </w:r>
      <w:bookmarkEnd w:id="88"/>
      <w:bookmarkEnd w:id="89"/>
    </w:p>
    <w:bookmarkEnd w:id="90"/>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1DF32DF9"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Services-Funktionen, die in Containern verfügbar sind, wurden entwickelt, um eine Verbindung mit einem Abrechnungsendpunkt herzustellen. Die Container und der Abrechnungsendpunkt werden dem Kunden im Rahmen dieses Vertrags als Onlinedienste lizenziert und die Container unterliegen auch den Bestimmungen für Softwarenutzung mit dem Onlinedienst in diesem Vertrag.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 Jegliche dedizierte Hardware, die unter der Verwaltung oder Kontrolle einer anderen Entität als des Kunden oder eines seiner verbundenen Unternehmen steht, unterliegt der Outsourcing-Software-Management-Klausel der Produktbestimmungen unter </w:t>
      </w:r>
      <w:hyperlink r:id="rId42" w:history="1">
        <w:r>
          <w:rPr>
            <w:rStyle w:val="Hyperlink"/>
            <w:rFonts w:ascii="Calibri" w:eastAsia="Calibri" w:hAnsi="Calibri" w:cs="Arial"/>
            <w:sz w:val="18"/>
          </w:rPr>
          <w:t>http://go.microsoft.com/?linkid=9839207</w:t>
        </w:r>
      </w:hyperlink>
      <w:r>
        <w:rPr>
          <w:rFonts w:ascii="Calibri" w:eastAsia="Calibri" w:hAnsi="Calibri" w:cs="Arial"/>
          <w:sz w:val="18"/>
        </w:rPr>
        <w:t>.</w:t>
      </w:r>
    </w:p>
    <w:p w14:paraId="15376A0C"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p>
    <w:p w14:paraId="09EC17DE"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Die Container enthalten Material, das vertraulich und für Microsoft urheberrechtlich geschützt ist. Der Kunde verpflichtet sich, dieses Material vertraulich zu behandeln und Microsoft unverzüglich zu benachrichtigen, wenn er Kenntnis von einer möglichen Zweckentfremdung oder einem möglichen Missbrauch erlangt.</w:t>
      </w:r>
    </w:p>
    <w:p w14:paraId="415C5A64" w14:textId="77777777" w:rsidR="005937EA" w:rsidRPr="00475975" w:rsidRDefault="005937EA" w:rsidP="005937EA">
      <w:pPr>
        <w:tabs>
          <w:tab w:val="left" w:pos="158"/>
        </w:tabs>
        <w:suppressAutoHyphens/>
        <w:autoSpaceDN w:val="0"/>
        <w:spacing w:after="0" w:line="240" w:lineRule="auto"/>
        <w:textAlignment w:val="baseline"/>
        <w:rPr>
          <w:rFonts w:ascii="Calibri" w:hAnsi="Calibri"/>
          <w:sz w:val="18"/>
        </w:rPr>
      </w:pPr>
    </w:p>
    <w:p w14:paraId="64DBBC3E" w14:textId="0F0497C1" w:rsidR="00EB48B5" w:rsidRPr="00E90A70"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Die </w:t>
      </w:r>
      <w:r>
        <w:rPr>
          <w:rFonts w:ascii="Calibri" w:eastAsia="Calibri" w:hAnsi="Calibri" w:cs="Arial"/>
          <w:sz w:val="18"/>
        </w:rPr>
        <w:t>Bestimmungen des DPA gelten nicht für Container, die auf der dedizierten Hardware des Kunden installiert sind, außer in dem Umfang, in dem personenbezogene Daten in Verbindung mit dem Abrechnungsendpunkt erfasst werden, da die Betriebssystemumgebung dieser Container nicht unter der Kontrolle von Microsoft steht</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6039E1">
      <w:pPr>
        <w:pStyle w:val="ProductList-Body"/>
      </w:pPr>
      <w:r>
        <w:t>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0F56F2" w14:textId="2CA90013" w:rsidR="004F5E84" w:rsidRPr="00497EC6" w:rsidRDefault="00716F1D" w:rsidP="005937EA">
      <w:pPr>
        <w:pStyle w:val="ProductList-Offering2Heading"/>
        <w:outlineLvl w:val="2"/>
        <w:rPr>
          <w:lang w:val="de-DE"/>
        </w:rPr>
      </w:pPr>
      <w:r w:rsidRPr="00497EC6">
        <w:rPr>
          <w:lang w:val="de-DE"/>
        </w:rPr>
        <w:tab/>
      </w:r>
      <w:bookmarkStart w:id="91" w:name="_Toc54691162"/>
      <w:r w:rsidR="004F5E84" w:rsidRPr="00497EC6">
        <w:rPr>
          <w:lang w:val="de-DE"/>
        </w:rPr>
        <w:t>Microsoft Genomics</w:t>
      </w:r>
      <w:bookmarkEnd w:id="79"/>
      <w:bookmarkEnd w:id="91"/>
    </w:p>
    <w:p w14:paraId="28875469" w14:textId="77777777" w:rsidR="004F5E84" w:rsidRPr="00BA2331" w:rsidRDefault="004F5E84" w:rsidP="00BC5FB1">
      <w:pPr>
        <w:pStyle w:val="ProductList-ClauseHeading"/>
        <w:keepNext w:val="0"/>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hyperlink r:id="rId43"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lastRenderedPageBreak/>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hyperlink r:id="rId44" w:history="1">
        <w:r>
          <w:rPr>
            <w:rStyle w:val="Hyperlink"/>
          </w:rPr>
          <w:t>https://software.broadinstitute.org/gatk/eula/index?p=Azure</w:t>
        </w:r>
      </w:hyperlink>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B2499E" w14:textId="77777777" w:rsidR="004F5E84" w:rsidRPr="00497EC6" w:rsidRDefault="004F5E84" w:rsidP="0078283F">
      <w:pPr>
        <w:pStyle w:val="ProductList-Offering2Heading"/>
        <w:outlineLvl w:val="2"/>
        <w:rPr>
          <w:lang w:val="de-DE"/>
        </w:rPr>
      </w:pPr>
      <w:r w:rsidRPr="00497EC6">
        <w:rPr>
          <w:lang w:val="de-DE"/>
        </w:rPr>
        <w:tab/>
      </w:r>
      <w:bookmarkStart w:id="92" w:name="_Toc494738673"/>
      <w:bookmarkStart w:id="93" w:name="_Toc54691163"/>
      <w:r w:rsidRPr="00497EC6">
        <w:rPr>
          <w:lang w:val="de-DE"/>
        </w:rPr>
        <w:t xml:space="preserve">Visual Studio </w:t>
      </w:r>
      <w:r w:rsidR="00F33E2B" w:rsidRPr="00497EC6">
        <w:rPr>
          <w:lang w:val="de-DE"/>
        </w:rPr>
        <w:t>App</w:t>
      </w:r>
      <w:r w:rsidRPr="00497EC6">
        <w:rPr>
          <w:lang w:val="de-DE"/>
        </w:rPr>
        <w:t xml:space="preserve"> Center</w:t>
      </w:r>
      <w:bookmarkEnd w:id="92"/>
      <w:bookmarkEnd w:id="93"/>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hyperlink r:id="rId45"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94" w:name="_Toc54691164"/>
      <w:r w:rsidRPr="00497EC6">
        <w:rPr>
          <w:lang w:val="de-DE"/>
        </w:rPr>
        <w:t>Microsoft Azure Plans</w:t>
      </w:r>
      <w:bookmarkEnd w:id="80"/>
      <w:bookmarkEnd w:id="81"/>
      <w:bookmarkEnd w:id="94"/>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hyperlink w:anchor="Attachment1" w:tooltip="Anhang 1" w:history="1">
        <w:r>
          <w:rPr>
            <w:rStyle w:val="Hyperlink"/>
          </w:rPr>
          <w:t>Anhang 1</w:t>
        </w:r>
      </w:hyperlink>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77777777" w:rsidR="00E508FA" w:rsidRDefault="00E508FA" w:rsidP="0078283F">
      <w:pPr>
        <w:pStyle w:val="ProductList-Body"/>
      </w:pPr>
      <w:r>
        <w:t xml:space="preserve">Zusätzlich zu den Nutzer-SLs finden Sie unter </w:t>
      </w:r>
      <w:hyperlink w:anchor="Attachment2" w:tooltip="Anlage 2"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14:paraId="0682CC3D" w14:textId="77777777" w:rsidR="00B33AFA" w:rsidRPr="00B33AFA" w:rsidRDefault="00B33AFA" w:rsidP="0078283F">
      <w:pPr>
        <w:pStyle w:val="ProductList-Body"/>
      </w:pPr>
    </w:p>
    <w:p w14:paraId="62E1E938" w14:textId="77777777" w:rsidR="00F728FB" w:rsidRPr="00497EC6" w:rsidRDefault="00B33AFA" w:rsidP="006039E1">
      <w:pPr>
        <w:pStyle w:val="ProductList-Offering2Heading"/>
        <w:outlineLvl w:val="2"/>
        <w:rPr>
          <w:lang w:val="de-DE"/>
        </w:rPr>
      </w:pPr>
      <w:r w:rsidRPr="00497EC6">
        <w:rPr>
          <w:lang w:val="de-DE"/>
        </w:rPr>
        <w:tab/>
      </w:r>
      <w:bookmarkStart w:id="95" w:name="_Toc54691165"/>
      <w:r w:rsidR="00F728FB" w:rsidRPr="00497EC6">
        <w:rPr>
          <w:lang w:val="de-DE"/>
        </w:rPr>
        <w:t>Azure Active Directory Basic</w:t>
      </w:r>
      <w:bookmarkEnd w:id="82"/>
      <w:bookmarkEnd w:id="83"/>
      <w:bookmarkEnd w:id="95"/>
    </w:p>
    <w:bookmarkEnd w:id="84"/>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96"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78283F">
      <w:pPr>
        <w:pStyle w:val="ProductList-Offering2Heading"/>
        <w:outlineLvl w:val="2"/>
        <w:rPr>
          <w:lang w:val="de-DE"/>
        </w:rPr>
      </w:pPr>
      <w:r w:rsidRPr="00497EC6">
        <w:rPr>
          <w:lang w:val="de-DE"/>
        </w:rPr>
        <w:tab/>
      </w:r>
      <w:bookmarkStart w:id="97" w:name="_Toc459970715"/>
      <w:bookmarkStart w:id="98" w:name="_Toc457466429"/>
      <w:bookmarkStart w:id="99" w:name="_Toc54691166"/>
      <w:r w:rsidRPr="00497EC6">
        <w:rPr>
          <w:lang w:val="de-DE"/>
        </w:rPr>
        <w:t>Azure Active Directory Premium</w:t>
      </w:r>
      <w:bookmarkEnd w:id="97"/>
      <w:bookmarkEnd w:id="98"/>
      <w:bookmarkEnd w:id="99"/>
    </w:p>
    <w:bookmarkEnd w:id="96"/>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lastRenderedPageBreak/>
        <w:t>Externe Nutzergenehmigung</w:t>
      </w:r>
    </w:p>
    <w:p w14:paraId="5BA59277" w14:textId="77777777" w:rsidR="00CA12E5" w:rsidRPr="00534B01" w:rsidRDefault="00CA12E5" w:rsidP="0078283F">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bookmarkStart w:id="100"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78283F">
      <w:pPr>
        <w:pStyle w:val="ProductList-Offering2Heading"/>
        <w:outlineLvl w:val="2"/>
        <w:rPr>
          <w:lang w:val="de-DE"/>
        </w:rPr>
      </w:pPr>
      <w:r w:rsidRPr="00497EC6">
        <w:rPr>
          <w:lang w:val="de-DE"/>
        </w:rPr>
        <w:tab/>
      </w:r>
      <w:bookmarkStart w:id="101" w:name="AzureRightsManagement"/>
      <w:bookmarkStart w:id="102" w:name="_Toc459970716"/>
      <w:bookmarkStart w:id="103" w:name="_Toc457466430"/>
      <w:bookmarkStart w:id="104" w:name="_Toc54691167"/>
      <w:r w:rsidRPr="00497EC6">
        <w:rPr>
          <w:lang w:val="de-DE"/>
        </w:rPr>
        <w:t>Azure Information Protection</w:t>
      </w:r>
      <w:bookmarkEnd w:id="101"/>
      <w:r w:rsidRPr="00497EC6">
        <w:rPr>
          <w:lang w:val="de-DE"/>
        </w:rPr>
        <w:t xml:space="preserve"> Premium</w:t>
      </w:r>
      <w:bookmarkEnd w:id="102"/>
      <w:bookmarkEnd w:id="103"/>
      <w:bookmarkEnd w:id="104"/>
    </w:p>
    <w:bookmarkEnd w:id="100"/>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hyperlink w:anchor="Attachment1" w:tooltip="Anhang 1" w:history="1">
        <w:r>
          <w:rPr>
            <w:rStyle w:val="Hyperlink"/>
          </w:rPr>
          <w:t>Anhang 1</w:t>
        </w:r>
      </w:hyperlink>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bookmarkStart w:id="105" w:name="_Toc388464308"/>
    <w:bookmarkStart w:id="106" w:name="Dynamics365"/>
    <w:bookmarkStart w:id="107" w:name="_Toc524436945"/>
    <w:bookmarkStart w:id="108" w:name="_Toc523239317"/>
    <w:bookmarkEnd w:id="85"/>
    <w:bookmarkEnd w:id="86"/>
    <w:bookmarkEnd w:id="87"/>
    <w:bookmarkEnd w:id="105"/>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09" w:name="_Toc8395038"/>
      <w:bookmarkStart w:id="110" w:name="_Toc6563826"/>
      <w:bookmarkStart w:id="111" w:name="_Toc8749039"/>
      <w:bookmarkEnd w:id="106"/>
      <w:bookmarkEnd w:id="107"/>
      <w:bookmarkEnd w:id="108"/>
    </w:p>
    <w:p w14:paraId="6534451D" w14:textId="77777777" w:rsidR="00F74B4E" w:rsidRPr="00E464DF" w:rsidRDefault="00F74B4E" w:rsidP="00F145E2">
      <w:pPr>
        <w:pStyle w:val="ProductList-OfferingGroupHeading"/>
        <w:spacing w:after="80"/>
        <w:outlineLvl w:val="1"/>
      </w:pPr>
      <w:bookmarkStart w:id="112" w:name="_Toc5958166"/>
      <w:bookmarkStart w:id="113" w:name="_Toc17975729"/>
      <w:bookmarkStart w:id="114" w:name="_Toc54691168"/>
      <w:bookmarkEnd w:id="109"/>
      <w:bookmarkEnd w:id="110"/>
      <w:bookmarkEnd w:id="111"/>
      <w:r>
        <w:t>Microsoft Dynamics 365-Dienste</w:t>
      </w:r>
      <w:bookmarkEnd w:id="112"/>
      <w:bookmarkEnd w:id="113"/>
      <w:bookmarkEnd w:id="114"/>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46"/>
          <w:footerReference w:type="first" r:id="rId47"/>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hyperlink w:anchor="Attachment1" w:tooltip="Anlage 1" w:history="1">
        <w:r>
          <w:rPr>
            <w:rStyle w:val="Hyperlink"/>
          </w:rPr>
          <w:t>Anhang 1</w:t>
        </w:r>
      </w:hyperlink>
      <w:r>
        <w:t xml:space="preserve">. Onboarding-, Migrations- und Bereitstellungsdienste, die dem Kunden zur Verfügung gestellt werden, unterliegen dem Hinweis zu Professional Services in </w:t>
      </w:r>
      <w:hyperlink w:anchor="Attachment1" w:tooltip="Anlage 1" w:history="1">
        <w:r>
          <w:rPr>
            <w:rStyle w:val="Hyperlink"/>
          </w:rPr>
          <w:t>Anhang 1</w:t>
        </w:r>
      </w:hyperlink>
      <w:r>
        <w:t xml:space="preserve">. Des Weiteren finden Bekanntmachungen zu Azure Media Services H.265/HEVC-Codierung, H.264/AVC Visual Standard, VC-1 Video Standard, MPEG-4 Part 2 Visual Standard und MPEG-2 Video Standard in </w:t>
      </w:r>
      <w:hyperlink w:anchor="Attachment1" w:tooltip="Anlage 1" w:history="1">
        <w:r>
          <w:rPr>
            <w:rStyle w:val="Hyperlink"/>
          </w:rPr>
          <w:t>Anlage 1</w:t>
        </w:r>
      </w:hyperlink>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3EB638AC" w14:textId="77777777" w:rsidR="00604558" w:rsidRPr="0059513D" w:rsidRDefault="00604558" w:rsidP="00604558">
      <w:pPr>
        <w:pStyle w:val="ProductList-Body"/>
        <w:tabs>
          <w:tab w:val="clear" w:pos="158"/>
          <w:tab w:val="left" w:pos="360"/>
        </w:tabs>
      </w:pPr>
      <w:r>
        <w:t>Externe Nutzer von Dynamics 365-Diensten benötigen keine AL, um auf den Onlinedienst zugreifen zu können. Diese Freistellung gilt nicht für (1) Auftragnehmer oder Vertreter des Kunden oder seiner verbundenen Unternehmen oder (2) externe Nutzer, die die Dynamics 365-Clientsoftware mit Dynamics 365 Services nutzen, mit Ausnahme von Dienstleistungen oder Komponenten, die in Dynamics 365 Supply Chain Management, Dynamics 365 Finance, Dynamics 365 Commerce, Dynamics 365 Human Resources oder Dynamics 365 Project Operations enthalten sind.</w:t>
      </w:r>
    </w:p>
    <w:p w14:paraId="6FA8EDAE" w14:textId="77777777" w:rsidR="00604558" w:rsidRPr="0059513D" w:rsidRDefault="00604558" w:rsidP="00604558">
      <w:pPr>
        <w:pStyle w:val="ProductList-Body"/>
        <w:tabs>
          <w:tab w:val="clear" w:pos="158"/>
          <w:tab w:val="left" w:pos="360"/>
        </w:tabs>
      </w:pPr>
    </w:p>
    <w:p w14:paraId="3EB32C30" w14:textId="77777777" w:rsidR="00604558" w:rsidRPr="0059513D" w:rsidRDefault="00604558" w:rsidP="00604558">
      <w:pPr>
        <w:pStyle w:val="ProductList-ClauseHeading"/>
        <w:keepNext w:val="0"/>
      </w:pPr>
      <w:r>
        <w:t>Verwaltungsportal</w:t>
      </w:r>
    </w:p>
    <w:p w14:paraId="7AB31090" w14:textId="77777777" w:rsidR="00604558" w:rsidRPr="0059513D" w:rsidRDefault="00604558" w:rsidP="00604558">
      <w:pPr>
        <w:pStyle w:val="ProductList-Body"/>
      </w:pPr>
      <w:r>
        <w:t>Kunden mit SLs für Dynamics 365 Supply Chain Management, Dynamics 365 Finance, Dynamics 365 Commerce, Dynamics 365 Human Resources oder Dynamics 365 Project Operations sind berechtigt, den Onlinedienst über Microsoft Dynamics Lifecycle Services (oder dessen Nachfolger), die separaten Bestimmungen unterliegen, bereitzustellen und zu verwalten.</w:t>
      </w:r>
    </w:p>
    <w:p w14:paraId="428F706E" w14:textId="77777777" w:rsidR="00604558" w:rsidRPr="0059513D" w:rsidRDefault="00604558" w:rsidP="00604558">
      <w:pPr>
        <w:pStyle w:val="ProductList-Body"/>
      </w:pPr>
    </w:p>
    <w:p w14:paraId="13D8F937" w14:textId="77777777" w:rsidR="00604558" w:rsidRPr="0059513D" w:rsidRDefault="00604558" w:rsidP="00604558">
      <w:pPr>
        <w:pStyle w:val="ProductList-ClauseHeading"/>
        <w:keepNext w:val="0"/>
      </w:pPr>
      <w:r>
        <w:t>Gemischte Bereitstellungen von Dynamics 365 Services</w:t>
      </w:r>
    </w:p>
    <w:p w14:paraId="05DD70E0" w14:textId="77777777" w:rsidR="00604558" w:rsidRPr="0059513D" w:rsidRDefault="00604558" w:rsidP="00604558">
      <w:pPr>
        <w:pStyle w:val="ProductList-Body"/>
      </w:pPr>
      <w:r>
        <w:t>Kunden sind berechtigt, (i) Dynamics 365 Sales Professional- und Enterprise-Lizenzen, (ii) Dynamics 365 Customer Service Professional- und Enterprise-Lizenzen oder (iii) Dynamics 365 Business Central und eine der folgenden Lizenzen zu mischen: Lizenzen für Dynamics 365 Finance, Dynamics 365 Supply Chain Management oder Dynamics 365 Project Operations, wenn,</w:t>
      </w:r>
    </w:p>
    <w:p w14:paraId="1B3FF634" w14:textId="77777777" w:rsidR="00604558" w:rsidRPr="0059513D" w:rsidRDefault="00604558" w:rsidP="00604558">
      <w:pPr>
        <w:pStyle w:val="ProductList-Body"/>
        <w:numPr>
          <w:ilvl w:val="0"/>
          <w:numId w:val="9"/>
        </w:numPr>
        <w:tabs>
          <w:tab w:val="clear" w:pos="158"/>
          <w:tab w:val="left" w:pos="360"/>
          <w:tab w:val="left" w:pos="720"/>
          <w:tab w:val="left" w:pos="1080"/>
        </w:tabs>
      </w:pPr>
      <w:r>
        <w:rPr>
          <w:szCs w:val="18"/>
        </w:rPr>
        <w:t>Jeder Online-Dienst wird unter einer eigenen Instanz bereitgestellt und</w:t>
      </w:r>
    </w:p>
    <w:p w14:paraId="7FD4DE89" w14:textId="77777777" w:rsidR="00604558" w:rsidRPr="0059513D" w:rsidRDefault="00604558" w:rsidP="00604558">
      <w:pPr>
        <w:pStyle w:val="ProductList-Body"/>
        <w:numPr>
          <w:ilvl w:val="0"/>
          <w:numId w:val="9"/>
        </w:numPr>
        <w:tabs>
          <w:tab w:val="clear" w:pos="158"/>
          <w:tab w:val="left" w:pos="360"/>
          <w:tab w:val="left" w:pos="720"/>
          <w:tab w:val="left" w:pos="1080"/>
        </w:tabs>
      </w:pPr>
      <w:r>
        <w:rPr>
          <w:szCs w:val="18"/>
        </w:rPr>
        <w:t>Lizenzierte Nutzer greifen nur auf Instanzen zu, für die sie berechtigt sind.</w:t>
      </w:r>
    </w:p>
    <w:p w14:paraId="246A3012" w14:textId="77777777" w:rsidR="00604558" w:rsidRPr="0059513D" w:rsidRDefault="00604558" w:rsidP="00604558">
      <w:pPr>
        <w:pStyle w:val="ProductList-Body"/>
      </w:pPr>
    </w:p>
    <w:p w14:paraId="18C2F796" w14:textId="77777777" w:rsidR="00604558" w:rsidRPr="0059513D" w:rsidRDefault="00604558" w:rsidP="00604558">
      <w:pPr>
        <w:pStyle w:val="ProductList-ClauseHeading"/>
        <w:keepNext w:val="0"/>
      </w:pPr>
      <w:r>
        <w:t>Gemischte Bereitstellungen von Dynamics 365 Business Central Services</w:t>
      </w:r>
    </w:p>
    <w:p w14:paraId="0AA0EF31" w14:textId="77777777" w:rsidR="00604558" w:rsidRPr="0059513D" w:rsidRDefault="00604558" w:rsidP="00604558">
      <w:pPr>
        <w:pStyle w:val="ProductList-Body"/>
      </w:pPr>
      <w:r>
        <w:t>Kunden sind nicht berechtigt, Dynamics 365 Business Central Premium- und Dynamics 365 Business Central Essentials-Lizenzen beim gleichen Mandanten zu mischen.</w:t>
      </w:r>
    </w:p>
    <w:p w14:paraId="5B04D908" w14:textId="77777777" w:rsidR="00604558" w:rsidRPr="0059513D" w:rsidRDefault="00604558" w:rsidP="00604558">
      <w:pPr>
        <w:pStyle w:val="ProductList-ClauseHeading"/>
        <w:keepNext w:val="0"/>
        <w:tabs>
          <w:tab w:val="clear" w:pos="360"/>
          <w:tab w:val="left" w:pos="0"/>
        </w:tabs>
        <w:ind w:left="360" w:hanging="360"/>
      </w:pPr>
    </w:p>
    <w:p w14:paraId="6406E484" w14:textId="77777777" w:rsidR="00604558" w:rsidRPr="0059513D" w:rsidRDefault="00604558" w:rsidP="00604558">
      <w:pPr>
        <w:pStyle w:val="ProductList-ClauseHeading"/>
        <w:keepNext w:val="0"/>
        <w:tabs>
          <w:tab w:val="clear" w:pos="360"/>
          <w:tab w:val="left" w:pos="0"/>
        </w:tabs>
        <w:ind w:left="360" w:hanging="360"/>
      </w:pPr>
      <w:r>
        <w:t>Dynamics 365 Marketing</w:t>
      </w:r>
    </w:p>
    <w:p w14:paraId="77798945" w14:textId="77777777" w:rsidR="00604558" w:rsidRPr="0059513D" w:rsidRDefault="00604558" w:rsidP="00604558">
      <w:pPr>
        <w:pStyle w:val="ProductList-Body"/>
        <w:tabs>
          <w:tab w:val="clear" w:pos="158"/>
          <w:tab w:val="left" w:pos="90"/>
          <w:tab w:val="left" w:pos="270"/>
        </w:tabs>
        <w:ind w:left="518" w:hanging="360"/>
      </w:pPr>
      <w:r>
        <w:rPr>
          <w:b/>
          <w:bCs/>
          <w:color w:val="0072C6"/>
        </w:rPr>
        <w:t>Werbegesetze, Vorschriften und Branchenstandards</w:t>
      </w:r>
    </w:p>
    <w:p w14:paraId="0C941CCC" w14:textId="77777777" w:rsidR="00604558" w:rsidRPr="0059513D" w:rsidRDefault="00604558" w:rsidP="00604558">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292173FC" w14:textId="77777777" w:rsidR="00604558" w:rsidRPr="0059513D" w:rsidRDefault="00604558" w:rsidP="00604558">
      <w:pPr>
        <w:pStyle w:val="ProductList-Body"/>
      </w:pPr>
    </w:p>
    <w:p w14:paraId="036B5508" w14:textId="77777777" w:rsidR="00604558" w:rsidRPr="0059513D" w:rsidRDefault="00604558" w:rsidP="00604558">
      <w:pPr>
        <w:pStyle w:val="ProductList-ClauseHeading"/>
        <w:keepNext w:val="0"/>
      </w:pPr>
      <w:r>
        <w:t>Quellcode für Dynamics 365 Supply Chain Management, Finance, Commerce und Project Operations</w:t>
      </w:r>
    </w:p>
    <w:p w14:paraId="558CDB44" w14:textId="47A9B626" w:rsidR="00FA0A99" w:rsidRDefault="00604558" w:rsidP="00604558">
      <w:pPr>
        <w:pStyle w:val="ProductList-Body"/>
        <w:tabs>
          <w:tab w:val="clear" w:pos="158"/>
          <w:tab w:val="left" w:pos="360"/>
        </w:tabs>
        <w:rPr>
          <w:strike/>
        </w:rPr>
      </w:pPr>
      <w:r>
        <w:t>Der Kunde ist berechtigt, den Quellcode der X++-Anwendungsebene für Dynamics 365 Supply Chain Management, Dynamics 365 Finance, Dynamics 365 for Commerce oder Dynamics 365 Project Operations für seinen internen Gebrauch umzugestalten</w:t>
      </w:r>
      <w:r w:rsidR="00FA0A99">
        <w:t xml:space="preserve">.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1BBB2884" w14:textId="77777777" w:rsidR="00331EF5" w:rsidRDefault="00331EF5" w:rsidP="00FA0A99">
      <w:pPr>
        <w:pStyle w:val="ProductList-Body"/>
        <w:ind w:left="180"/>
        <w:rPr>
          <w:b/>
          <w:color w:val="0072C6"/>
          <w:lang w:val="en-US"/>
        </w:rPr>
      </w:pPr>
    </w:p>
    <w:p w14:paraId="6FC5FA52" w14:textId="5B71118D" w:rsidR="00FA0A99" w:rsidRPr="00954D6A" w:rsidRDefault="00FA0A99" w:rsidP="00F145E2">
      <w:pPr>
        <w:pStyle w:val="ProductList-Body"/>
        <w:keepNext/>
        <w:ind w:left="187"/>
        <w:rPr>
          <w:b/>
          <w:color w:val="0072C6"/>
          <w:lang w:val="en-US"/>
        </w:rPr>
      </w:pPr>
      <w:r w:rsidRPr="00954D6A">
        <w:rPr>
          <w:b/>
          <w:color w:val="0072C6"/>
          <w:lang w:val="en-US"/>
        </w:rPr>
        <w:lastRenderedPageBreak/>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F145E2">
      <w:pPr>
        <w:pStyle w:val="ProductList-Body"/>
        <w:tabs>
          <w:tab w:val="clear" w:pos="158"/>
          <w:tab w:val="left" w:pos="180"/>
        </w:tabs>
        <w:ind w:left="187"/>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0BFCE8B" w14:textId="77777777" w:rsidR="00331EF5" w:rsidRDefault="00331EF5" w:rsidP="0078283F">
      <w:pPr>
        <w:pStyle w:val="ProductList-Body"/>
        <w:ind w:left="180"/>
        <w:rPr>
          <w:b/>
          <w:color w:val="0072C6"/>
        </w:rPr>
      </w:pPr>
    </w:p>
    <w:p w14:paraId="003CDE4D" w14:textId="6B78B4DF"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hyperlink r:id="rId48" w:history="1">
        <w:r>
          <w:rPr>
            <w:rStyle w:val="Hyperlink"/>
          </w:rPr>
          <w:t>https://www.linkedin.com/legal/preview/user-agreement</w:t>
        </w:r>
      </w:hyperlink>
      <w:r>
        <w:t xml:space="preserve">. Ungeachtet gegenteiliger Regelungen im Volumenlizenzvertrag des Kunden (einschließlich dieser Bestimmungen für Onlinedienste oder des DPA) gilt die LinkedIn-Datenschutzrichtlinie, einsehbar unter </w:t>
      </w:r>
      <w:hyperlink r:id="rId49" w:history="1">
        <w:r>
          <w:rPr>
            <w:rStyle w:val="Hyperlink"/>
          </w:rPr>
          <w:t>https://www.linkedin.com/legal/privacy-policy</w:t>
        </w:r>
      </w:hyperlink>
      <w:r>
        <w:t xml:space="preserve">, für die Nutzung des LinkedIn Sales Navigator Service durch den Kunden. Die LinkedIn Corporation (als Auftragsdatenverarbeiterin) und der Kunde (als Datenverantwortlicher) halten die Bestimmungen des Datenverarbeitungsvertrags ein, einsehbar unter: </w:t>
      </w:r>
      <w:hyperlink r:id="rId50" w:history="1">
        <w:r>
          <w:rPr>
            <w:rStyle w:val="Hyperlink"/>
          </w:rPr>
          <w:t>https://legal.linkedin.com/dpa</w:t>
        </w:r>
      </w:hyperlink>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FA0A99">
      <w:pPr>
        <w:pStyle w:val="ProductList-ClauseHeading"/>
        <w:keepNext w:val="0"/>
      </w:pPr>
      <w:r>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hyperlink r:id="rId51" w:history="1">
        <w:r>
          <w:rPr>
            <w:rStyle w:val="Hyperlink"/>
          </w:rPr>
          <w:t>https://go.microsoft.com/fwlink/?LinkId=866544&amp;clcid=0x409</w:t>
        </w:r>
      </w:hyperlink>
      <w:r>
        <w:t xml:space="preserve">) angegebenen Transaktionsarten indirekt (nicht über eine Clientbenutzeroberfläche ausführen. Die Anzahl der zulässigen Transaktionen ist auf die Anzahl der lizenzierten Auftragspositionen begrenzt. </w:t>
      </w:r>
    </w:p>
    <w:p w14:paraId="3E897C73" w14:textId="77777777" w:rsidR="005937EA" w:rsidRDefault="005937EA" w:rsidP="005937EA">
      <w:pPr>
        <w:pStyle w:val="ProductList-ClauseHeading"/>
        <w:keepNext w:val="0"/>
      </w:pPr>
    </w:p>
    <w:p w14:paraId="4F27D07C" w14:textId="5CAEF212" w:rsidR="00F74B4E" w:rsidRPr="00E464DF" w:rsidRDefault="00F74B4E" w:rsidP="005937EA">
      <w:pPr>
        <w:pStyle w:val="ProductList-ClauseHeading"/>
        <w:keepNext w:val="0"/>
      </w:pPr>
      <w:r>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7125A3B2" w14:textId="77777777" w:rsidR="00A030A4" w:rsidRDefault="00A030A4" w:rsidP="00A030A4">
      <w:pPr>
        <w:pStyle w:val="ProductList-ClauseHeading"/>
        <w:keepNext w:val="0"/>
        <w:tabs>
          <w:tab w:val="clear" w:pos="360"/>
          <w:tab w:val="left" w:pos="0"/>
        </w:tabs>
      </w:pPr>
      <w:r>
        <w:lastRenderedPageBreak/>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64FEE0C8" w14:textId="77777777" w:rsidR="00331EF5" w:rsidRDefault="00331EF5" w:rsidP="0078283F">
      <w:pPr>
        <w:pStyle w:val="ProductList-Body"/>
        <w:tabs>
          <w:tab w:val="clear" w:pos="158"/>
          <w:tab w:val="left" w:pos="90"/>
          <w:tab w:val="left" w:pos="270"/>
        </w:tabs>
        <w:ind w:left="518" w:hanging="360"/>
        <w:rPr>
          <w:b/>
          <w:bCs/>
          <w:color w:val="0072C6"/>
        </w:rPr>
      </w:pPr>
    </w:p>
    <w:p w14:paraId="38578BFD" w14:textId="296363F8" w:rsidR="00F74B4E" w:rsidRPr="00E464DF" w:rsidRDefault="00F74B4E" w:rsidP="00F145E2">
      <w:pPr>
        <w:pStyle w:val="ProductList-Body"/>
        <w:tabs>
          <w:tab w:val="clear" w:pos="158"/>
          <w:tab w:val="left" w:pos="90"/>
          <w:tab w:val="left" w:pos="270"/>
        </w:tabs>
        <w:ind w:left="518" w:hanging="360"/>
      </w:pPr>
      <w:r>
        <w:rPr>
          <w:b/>
          <w:bCs/>
          <w:color w:val="0072C6"/>
        </w:rPr>
        <w:t>Nutzungsbeschränkungen</w:t>
      </w:r>
    </w:p>
    <w:p w14:paraId="11A22F59" w14:textId="77777777" w:rsidR="00F74B4E" w:rsidRPr="00E464DF" w:rsidRDefault="00F74B4E" w:rsidP="0078283F">
      <w:pPr>
        <w:pStyle w:val="ProductList-Body"/>
        <w:tabs>
          <w:tab w:val="clear" w:pos="158"/>
          <w:tab w:val="left" w:pos="90"/>
          <w:tab w:val="left" w:pos="270"/>
        </w:tabs>
        <w:ind w:left="158"/>
      </w:pPr>
      <w:r>
        <w:t xml:space="preserve">Der Kunde darf die Betrugserkenntnisse nur zur Betrugsprävention und zur Identifizierung legitimer Transaktionen nutzen. Der Kunde stimmt zu, dass er Betrugserkenntnisse (i) weder als alleinigen Faktor für die Entscheidung, ob eine Zahlungstransaktion durchgeführt werden soll; (ii) weder als Faktor für die Bestimmung der Finanzlage, der finanztechnischen Vorgeschichte, der Kreditwürdigkeit oder der Eignung für Versicherungen, Beherbergung oder Anstellung einer Person noch (iii) für Entscheidungen, die rechtliche Auswirkungen oder wesentliche persönliche Folgen für eine Person mit sich bringen, nutzen wird.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 </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15"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16" w:name="_Toc54691169"/>
      <w:r w:rsidRPr="00205B87">
        <w:rPr>
          <w:lang w:val="de-DE"/>
        </w:rPr>
        <w:t>Office 365-Dienste</w:t>
      </w:r>
      <w:bookmarkEnd w:id="116"/>
    </w:p>
    <w:bookmarkEnd w:id="115"/>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hyperlink w:anchor="Attachment1" w:tooltip="Anhang 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tooltip="Anhang 1" w:history="1">
        <w:r>
          <w:rPr>
            <w:rStyle w:val="Hyperlink"/>
          </w:rPr>
          <w:t>Anhang 1</w:t>
        </w:r>
      </w:hyperlink>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17" w:name="CoreFeaturesforOffice365Services"/>
      <w:r>
        <w:rPr>
          <w:b/>
          <w:color w:val="00188F"/>
        </w:rPr>
        <w:t>Wichtigste Features der Office 365-Dienste</w:t>
      </w:r>
    </w:p>
    <w:bookmarkEnd w:id="117"/>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6039E1">
      <w:pPr>
        <w:pStyle w:val="ProductList-Body"/>
        <w:tabs>
          <w:tab w:val="clear" w:pos="158"/>
          <w:tab w:val="left" w:pos="360"/>
        </w:tabs>
        <w:ind w:left="187"/>
      </w:pPr>
      <w:r>
        <w:rPr>
          <w:b/>
          <w:color w:val="0072C6"/>
        </w:rPr>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000A7387" w14:textId="77777777" w:rsidR="00F145E2" w:rsidRPr="00A77B85" w:rsidRDefault="00F145E2" w:rsidP="00F145E2">
      <w:pPr>
        <w:pStyle w:val="ProductList-Body"/>
        <w:tabs>
          <w:tab w:val="clear" w:pos="158"/>
          <w:tab w:val="left" w:pos="180"/>
        </w:tabs>
      </w:pPr>
      <w:r>
        <w:rPr>
          <w:b/>
          <w:color w:val="00188F"/>
        </w:rPr>
        <w:t>Office 365 Education</w:t>
      </w:r>
    </w:p>
    <w:p w14:paraId="2BFEAEA0" w14:textId="77777777" w:rsidR="00F145E2" w:rsidRPr="00A77B85" w:rsidRDefault="00F145E2" w:rsidP="00F145E2">
      <w:pPr>
        <w:pStyle w:val="ProductList-Body"/>
        <w:tabs>
          <w:tab w:val="clear" w:pos="158"/>
          <w:tab w:val="left" w:pos="180"/>
        </w:tabs>
      </w:pPr>
      <w:r>
        <w:t>Wenn die Rechnungsadresse des Kunden außerhalb Europas liegt und der Kunde ein Office 365 Education-Abonnement hat, kann Microsoft ungeachtet des Abschnitts „Standort der ruhenden Kundendaten für Core-Onlinedienste“ der OST den Office 365-Mandanten des Kunden überall in Europa oder Nordamerika bereitstellen, Kundendaten dorthin übertragen und ruhende Kundendaten speichern.  Wenn die Rechnungsadresse des Kunden in Europa liegt und der Kunde ein Office 365 Education-Abonnement hat, kann Microsoft ungeachtet des Abschnitts „Standort der ruhenden Kundendaten für Core-Onlinedienste“ der OST den Office 365-Mandanten des Kunden überall in der Europäischen Union bereitstellen, Kundendaten dorthin übertragen und ruhende Kundendaten speichern.</w:t>
      </w:r>
    </w:p>
    <w:p w14:paraId="302BE12F" w14:textId="77777777" w:rsidR="00F145E2" w:rsidRDefault="00F145E2" w:rsidP="00D02A45">
      <w:pPr>
        <w:pStyle w:val="ProductList-ClauseHeading"/>
        <w:keepNext w:val="0"/>
      </w:pPr>
    </w:p>
    <w:p w14:paraId="4B41EFF0" w14:textId="1E5EA6A6"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3FB8160D" w14:textId="77777777" w:rsidR="00331EF5" w:rsidRDefault="00331EF5" w:rsidP="00BC5FB1">
      <w:pPr>
        <w:pStyle w:val="ProductList-Body"/>
        <w:rPr>
          <w:b/>
          <w:color w:val="00188F"/>
        </w:rPr>
      </w:pPr>
      <w:r>
        <w:rPr>
          <w:b/>
          <w:color w:val="00188F"/>
        </w:rPr>
        <w:lastRenderedPageBreak/>
        <w:t>Cortana</w:t>
      </w:r>
    </w:p>
    <w:p w14:paraId="1432CCAA" w14:textId="77777777" w:rsidR="00331EF5" w:rsidRDefault="00331EF5" w:rsidP="00331EF5">
      <w:pPr>
        <w:pStyle w:val="ProductList-Body"/>
        <w:rPr>
          <w:bCs/>
        </w:rPr>
      </w:pPr>
      <w:r>
        <w:rPr>
          <w:bCs/>
        </w:rPr>
        <w:t>Der in die Office 365-Dienste integrierte Plattform-Kerndienst von Cortana ermöglicht es Nutzern in bestimmten Instanzen, sich mit Microsoft-Diensten außerhalb der Office 365-Dienste zu verbinden; wenn der Kunde dies zulässt, unterliegen Nutzer, die sich für die Nutzung dieser Dienste entscheiden, anderen Nutzungsbedingungen als diesen Bestimmungen für Onlinedienste für die Nutzung dieser Dienste und hinsichtlich derer Microsoft als Datenverantwortlicher fungiert, wie in der Produktdokumentation angegeben.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5C4C366E" w:rsidR="005F1504" w:rsidRDefault="005F1504" w:rsidP="0078283F">
      <w:pPr>
        <w:pStyle w:val="ProductList-Body"/>
        <w:tabs>
          <w:tab w:val="clear" w:pos="158"/>
          <w:tab w:val="left" w:pos="360"/>
        </w:tabs>
      </w:pPr>
      <w:r>
        <w:t xml:space="preserve">Alle Dienstleistungen, die dem Kunden über die Funktion Microsoft Threat Experts bei Bedarf zur Verfügung gestellt werden, unterliegen der Richtlinie über Professionelle Dienstleistungen in </w:t>
      </w:r>
      <w:hyperlink w:anchor="Attachment1" w:tooltip="Anlage 1" w:history="1">
        <w:r>
          <w:rPr>
            <w:rStyle w:val="Hyperlink"/>
          </w:rPr>
          <w:t>Anhang 1</w:t>
        </w:r>
      </w:hyperlink>
      <w:r>
        <w:t>.</w:t>
      </w:r>
    </w:p>
    <w:p w14:paraId="1BE4F1C0" w14:textId="7024F549" w:rsidR="005F1504" w:rsidRDefault="005F1504" w:rsidP="0078283F">
      <w:pPr>
        <w:pStyle w:val="ProductList-Body"/>
        <w:tabs>
          <w:tab w:val="clear" w:pos="158"/>
          <w:tab w:val="left" w:pos="360"/>
        </w:tabs>
      </w:pPr>
    </w:p>
    <w:p w14:paraId="1E243D34" w14:textId="77777777" w:rsidR="00EC2B25" w:rsidRDefault="00EC2B25" w:rsidP="00EC2B25">
      <w:pPr>
        <w:pStyle w:val="ProductList-ClauseHeading"/>
        <w:keepNext w:val="0"/>
        <w:spacing w:line="221" w:lineRule="auto"/>
      </w:pPr>
      <w:r>
        <w:t>Endpunkt-Compliance-Features</w:t>
      </w:r>
    </w:p>
    <w:p w14:paraId="54E2DC24" w14:textId="4F452B2A" w:rsidR="00EC2B25" w:rsidRDefault="00EC2B25" w:rsidP="00EC2B25">
      <w:pPr>
        <w:pStyle w:val="ProductList-Body"/>
        <w:tabs>
          <w:tab w:val="clear" w:pos="158"/>
          <w:tab w:val="left" w:pos="360"/>
        </w:tabs>
        <w:rPr>
          <w:spacing w:val="-1"/>
        </w:rPr>
      </w:pPr>
      <w:r w:rsidRPr="008A690F">
        <w:rPr>
          <w:spacing w:val="-1"/>
        </w:rPr>
        <w:t>Insider-Risikomanagement und Microsoft Information Protection (die „Compliance-Dienste“) enthalten Endpunkt-Features, die Kundendaten aus Microsoft Defender Advanced Threat Protection (MDATP) integrieren. Wenn der Kunde kein aktives MDATP-Abonnement besitzt, wird automatisch eine Instanz für den beschränkten Zweck zur Verfügung gestellt, die Endpunkt-Features der Compliance-Dienste zu aktivieren. Nur die Bestimmungen und DPA-Bestimmungen, die für MDATP gelten, sind auf Kundendaten anwendbar, die zur Bereitstellung dieser Endpunkt-Features erhoben werden</w:t>
      </w:r>
      <w:r>
        <w:rPr>
          <w:spacing w:val="-1"/>
        </w:rPr>
        <w:t>.</w:t>
      </w:r>
    </w:p>
    <w:p w14:paraId="2984307E" w14:textId="77777777" w:rsidR="00EC2B25" w:rsidRDefault="00EC2B25" w:rsidP="00EC2B25">
      <w:pPr>
        <w:pStyle w:val="ProductList-Body"/>
        <w:tabs>
          <w:tab w:val="clear" w:pos="158"/>
          <w:tab w:val="left" w:pos="360"/>
        </w:tabs>
      </w:pPr>
    </w:p>
    <w:p w14:paraId="0B7ED0D8" w14:textId="77777777" w:rsidR="009325D0" w:rsidRPr="00D67A4B" w:rsidRDefault="009325D0" w:rsidP="00F145E2">
      <w:pPr>
        <w:pStyle w:val="ProductList-Body"/>
        <w:rPr>
          <w:b/>
          <w:color w:val="00188F"/>
        </w:rPr>
      </w:pPr>
      <w:r>
        <w:rPr>
          <w:b/>
          <w:color w:val="00188F"/>
        </w:rPr>
        <w:t>Yammer</w:t>
      </w:r>
    </w:p>
    <w:p w14:paraId="1B1EAD7C" w14:textId="77777777" w:rsidR="009325D0" w:rsidRDefault="009325D0" w:rsidP="00F145E2">
      <w:pPr>
        <w:pStyle w:val="ProductList-Body"/>
      </w:pPr>
      <w:r>
        <w:t>Bei Office 365-Diensten mit Yammer gilt: Externe Nutzer, die über externe Netzwerkfunktionen zu Yammer eingeladen werden, benötigen keine Nutzer-ALs.</w:t>
      </w:r>
    </w:p>
    <w:bookmarkStart w:id="118"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19" w:name="_Toc528174078"/>
      <w:bookmarkStart w:id="120" w:name="_Toc54691170"/>
      <w:r w:rsidRPr="00D51E59">
        <w:rPr>
          <w:lang w:val="de-DE"/>
        </w:rPr>
        <w:t>Audiodienste</w:t>
      </w:r>
      <w:bookmarkEnd w:id="119"/>
      <w:bookmarkEnd w:id="120"/>
    </w:p>
    <w:p w14:paraId="1AA9B48F" w14:textId="77777777" w:rsidR="00D51E59" w:rsidRPr="00D51E59" w:rsidRDefault="00D51E59" w:rsidP="0078283F">
      <w:pPr>
        <w:pStyle w:val="ProductList-Offering1"/>
        <w:sectPr w:rsidR="00D51E59" w:rsidRPr="00D51E59"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18"/>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36AC7D4B" w14:textId="77777777" w:rsidR="00604558" w:rsidRPr="0059513D" w:rsidRDefault="00604558" w:rsidP="00604558">
      <w:pPr>
        <w:pStyle w:val="ProductList-Body"/>
      </w:pPr>
      <w:r>
        <w:rPr>
          <w:rFonts w:asciiTheme="majorHAnsi" w:hAnsiTheme="majorHAnsi"/>
          <w:sz w:val="16"/>
          <w:szCs w:val="16"/>
        </w:rPr>
        <w:t>Team-Räume</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hyperlink w:anchor="CoreFeaturesforOffice365Services" w:tooltip="Kernfeatures" w:history="1">
        <w:r>
          <w:rPr>
            <w:rStyle w:val="Hyperlink"/>
          </w:rPr>
          <w:t>Kernfeatures</w:t>
        </w:r>
      </w:hyperlink>
      <w:r>
        <w:t>:</w:t>
      </w:r>
    </w:p>
    <w:p w14:paraId="67C582AD" w14:textId="77777777" w:rsidR="00331EF5" w:rsidRDefault="00331EF5" w:rsidP="0078283F">
      <w:pPr>
        <w:pStyle w:val="ProductList-Body"/>
        <w:tabs>
          <w:tab w:val="clear" w:pos="158"/>
          <w:tab w:val="left" w:pos="360"/>
        </w:tabs>
        <w:ind w:left="180"/>
        <w:rPr>
          <w:b/>
          <w:color w:val="0072C6"/>
        </w:rPr>
      </w:pPr>
    </w:p>
    <w:p w14:paraId="4A1A4CCF" w14:textId="6697C74B"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hyperlink w:anchor="Attachment1" w:tooltip="Anhang 1" w:history="1">
        <w:r>
          <w:rPr>
            <w:rStyle w:val="Hyperlink"/>
          </w:rPr>
          <w:t>Anhang 1</w:t>
        </w:r>
      </w:hyperlink>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176E3B8C" w:rsidR="00D51E59" w:rsidRDefault="00604558" w:rsidP="0078283F">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Bei den Angeboten von Microsoft für Telefon für gemeinsame Bereiche und Team-Räume handelt es sich um Geräte-SLs, die nur einem CACD (Common Area Communication Device – Kommunikationsgerät im Gemeinschaftsbereich) zugeordnet werden können. Jedes lizenzierte Kommunikationsgerät für gemeinsame Bereiche ist für beliebig viele Nutzer zugänglich und verwendbar</w:t>
      </w:r>
      <w:r w:rsidR="00D51E59">
        <w:t>.</w:t>
      </w:r>
    </w:p>
    <w:p w14:paraId="2E3AC32E" w14:textId="77777777" w:rsidR="003607B8" w:rsidRDefault="003607B8" w:rsidP="0078283F">
      <w:pPr>
        <w:pStyle w:val="ProductList-Body"/>
        <w:rPr>
          <w:b/>
          <w:color w:val="00188F"/>
        </w:rPr>
      </w:pPr>
    </w:p>
    <w:p w14:paraId="41034052" w14:textId="1C7421A0"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Nutzungsbestimmungen sind in den Nutzungsbestimmungen angegeben, die auf der Volumenlizenz-Website unter </w:t>
      </w:r>
      <w:hyperlink r:id="rId54" w:history="1">
        <w:r w:rsidR="00D51E59">
          <w:rPr>
            <w:rStyle w:val="Hyperlink"/>
          </w:rPr>
          <w:t>http://go.microsoft.com/fwlink/?LinkId=690247</w:t>
        </w:r>
      </w:hyperlink>
      <w:r w:rsidR="00D51E59">
        <w:t xml:space="preserve"> veröffentlicht werden.</w:t>
      </w:r>
    </w:p>
    <w:p w14:paraId="6F98314E" w14:textId="77777777" w:rsidR="00D51E59" w:rsidRPr="0081293D" w:rsidRDefault="00D51E59" w:rsidP="0078283F">
      <w:pPr>
        <w:pStyle w:val="ProductList-Body"/>
      </w:pPr>
      <w:r>
        <w:lastRenderedPageBreak/>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t>Wichtige Informationen zu Notrufdiensten</w:t>
      </w:r>
    </w:p>
    <w:p w14:paraId="707EF910" w14:textId="214FA31E" w:rsidR="00D51E59" w:rsidRDefault="003607B8"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Heimatlands anrufen, weil der Anruf wahrscheinlich nicht an das richtige Callcenter an diesem Standort weitergeleitet wird</w:t>
      </w:r>
      <w:r w:rsidR="00D51E59">
        <w:t>.</w:t>
      </w:r>
    </w:p>
    <w:p w14:paraId="5225C1FD" w14:textId="77777777" w:rsidR="00EB48B5" w:rsidRPr="0035443A"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21" w:name="_Toc524436947"/>
      <w:bookmarkStart w:id="122" w:name="_Toc523239319"/>
      <w:bookmarkStart w:id="123" w:name="_Toc54691171"/>
      <w:r w:rsidRPr="00B06911">
        <w:rPr>
          <w:lang w:val="de-DE"/>
        </w:rPr>
        <w:t>Exchange Online</w:t>
      </w:r>
      <w:bookmarkEnd w:id="121"/>
      <w:bookmarkEnd w:id="122"/>
      <w:bookmarkEnd w:id="123"/>
    </w:p>
    <w:p w14:paraId="64602F67" w14:textId="77777777" w:rsidR="00B06911" w:rsidRPr="00241F72" w:rsidRDefault="00B06911" w:rsidP="0078283F">
      <w:pPr>
        <w:pStyle w:val="ProductList-Offering1"/>
        <w:sectPr w:rsidR="00B06911" w:rsidRPr="00241F72" w:rsidSect="00E275D6">
          <w:footerReference w:type="first" r:id="rId55"/>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14:paraId="2468C4CB" w14:textId="2DF6B1C9"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0748BC97" w14:textId="77777777" w:rsidR="00331EF5" w:rsidRDefault="00331EF5" w:rsidP="00D02A45">
      <w:pPr>
        <w:pStyle w:val="ProductList-Body"/>
        <w:ind w:left="158"/>
        <w:rPr>
          <w:b/>
          <w:color w:val="0072C6"/>
        </w:rPr>
      </w:pPr>
    </w:p>
    <w:p w14:paraId="12032821" w14:textId="1F331F69"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BC5FB1">
      <w:pPr>
        <w:pStyle w:val="ProductList-Body"/>
        <w:ind w:left="187"/>
      </w:pPr>
      <w:r>
        <w:rPr>
          <w:b/>
          <w:color w:val="0072C6"/>
        </w:rPr>
        <w:lastRenderedPageBreak/>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5937EA">
      <w:pPr>
        <w:pStyle w:val="ProductList-Body"/>
        <w:ind w:left="187"/>
      </w:pPr>
      <w:r>
        <w:rPr>
          <w:b/>
          <w:color w:val="0072C6"/>
        </w:rPr>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3E94C317" w14:textId="77777777" w:rsidR="003C429E" w:rsidRPr="00CF31D1" w:rsidRDefault="003C429E" w:rsidP="003C429E">
      <w:pPr>
        <w:pStyle w:val="ProductList-ClauseHeading"/>
        <w:keepNext w:val="0"/>
      </w:pPr>
      <w:r>
        <w:t>Smartphone- und Tablet-Geräte</w:t>
      </w:r>
    </w:p>
    <w:p w14:paraId="548FDF7C" w14:textId="6C0D237E" w:rsidR="007101CC" w:rsidRPr="003A1DB6" w:rsidRDefault="003C429E" w:rsidP="003C429E">
      <w:pPr>
        <w:pStyle w:val="ProductList-Body"/>
        <w:tabs>
          <w:tab w:val="clear" w:pos="158"/>
          <w:tab w:val="left" w:pos="270"/>
        </w:tabs>
      </w:pPr>
      <w:r>
        <w:t xml:space="preserve">Jeder Nutzer, dem der Kunde eine Exchange Online-Nutzer-SL zuweist, ist berechtigt, (i) Microsoft Outlook für mobile Geräte zu kommerziellen Zwecken zu nutzen und (ii) sich mit seinem Arbeits- oder Schulkonto auf bis zu fünf Smartphones und fünf Tablets bei Microsoft Outlook anzumelden. </w:t>
      </w:r>
      <w:r>
        <w:rPr>
          <w:rFonts w:ascii="Calibri" w:eastAsia="Calibri" w:hAnsi="Calibri" w:cs="Arial"/>
        </w:rPr>
        <w:t>Microsoft Outlook unterliegt auch den Dienstspezifischen Bestimmungen, die für M 365 Mobile Applications gelten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56" w:history="1">
        <w:r>
          <w:rPr>
            <w:rStyle w:val="Hyperlink"/>
          </w:rPr>
          <w:t>http://go.microsoft.com/?linkid=9839206</w:t>
        </w:r>
      </w:hyperlink>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24" w:name="_Hlk486589626"/>
    </w:p>
    <w:bookmarkEnd w:id="124"/>
    <w:p w14:paraId="68C69BD1" w14:textId="77777777" w:rsidR="0011105D" w:rsidRDefault="0011105D" w:rsidP="0078283F">
      <w:pPr>
        <w:pStyle w:val="ProductList-Body"/>
        <w:tabs>
          <w:tab w:val="clear" w:pos="158"/>
          <w:tab w:val="left" w:pos="180"/>
        </w:tabs>
      </w:pPr>
    </w:p>
    <w:p w14:paraId="26549C8F" w14:textId="77777777" w:rsidR="0011105D" w:rsidRPr="00D51E59" w:rsidRDefault="0011105D" w:rsidP="0078283F">
      <w:pPr>
        <w:pStyle w:val="ProductList-Body"/>
        <w:rPr>
          <w:b/>
          <w:color w:val="00188F"/>
          <w:lang w:val="en-US"/>
        </w:rPr>
      </w:pPr>
      <w:bookmarkStart w:id="125" w:name="_Toc423959249"/>
      <w:r w:rsidRPr="00D51E59">
        <w:rPr>
          <w:b/>
          <w:color w:val="00188F"/>
          <w:lang w:val="en-US"/>
        </w:rPr>
        <w:t>Vereinbarung zum Servicelevel</w:t>
      </w:r>
      <w:bookmarkEnd w:id="125"/>
    </w:p>
    <w:p w14:paraId="1706E88D" w14:textId="417AB087" w:rsidR="00B33AFA" w:rsidRPr="00D51E59" w:rsidRDefault="00BC5FB1" w:rsidP="0078283F">
      <w:pPr>
        <w:pStyle w:val="ProductList-Body"/>
        <w:tabs>
          <w:tab w:val="clear" w:pos="158"/>
          <w:tab w:val="left" w:pos="180"/>
        </w:tabs>
        <w:rPr>
          <w:lang w:val="en-US"/>
        </w:rPr>
      </w:pPr>
      <w:r>
        <w:t>Es besteht keine Vereinbarung zum Servicelevel für Office 365 Advanced Threat Protection</w:t>
      </w:r>
      <w:r w:rsidR="00B33AFA" w:rsidRPr="00D51E59">
        <w:rPr>
          <w:lang w:val="en-US"/>
        </w:rPr>
        <w:t>.</w:t>
      </w:r>
    </w:p>
    <w:bookmarkStart w:id="126" w:name="O365Applications"/>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57D680B" w14:textId="77777777" w:rsidR="00106BB5" w:rsidRDefault="00106BB5" w:rsidP="00106BB5">
      <w:pPr>
        <w:pStyle w:val="ProductList-Offering2Heading"/>
        <w:outlineLvl w:val="2"/>
      </w:pPr>
      <w:r w:rsidRPr="00D51E59">
        <w:rPr>
          <w:lang w:val="de-DE"/>
        </w:rPr>
        <w:tab/>
      </w:r>
      <w:bookmarkStart w:id="127" w:name="_Toc54691172"/>
      <w:r>
        <w:t>Microsoft Stream</w:t>
      </w:r>
      <w:bookmarkEnd w:id="127"/>
    </w:p>
    <w:p w14:paraId="070D25BF" w14:textId="77777777" w:rsidR="00106BB5" w:rsidRDefault="00106BB5" w:rsidP="00106BB5">
      <w:pPr>
        <w:pStyle w:val="ProductList-Body"/>
        <w:tabs>
          <w:tab w:val="clear" w:pos="158"/>
          <w:tab w:val="left" w:pos="360"/>
        </w:tabs>
        <w:rPr>
          <w:b/>
          <w:color w:val="00188F"/>
        </w:rPr>
      </w:pPr>
      <w:r>
        <w:rPr>
          <w:b/>
          <w:color w:val="00188F"/>
        </w:rPr>
        <w:t>Hinweise</w:t>
      </w:r>
    </w:p>
    <w:p w14:paraId="1E6DC942" w14:textId="77777777" w:rsidR="00106BB5" w:rsidRPr="00822563" w:rsidRDefault="00106BB5" w:rsidP="00106BB5">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74CEBDA5" w14:textId="77777777" w:rsidR="00106BB5" w:rsidRDefault="00106BB5" w:rsidP="00106BB5">
      <w:pPr>
        <w:pStyle w:val="ProductList-Body"/>
      </w:pPr>
    </w:p>
    <w:p w14:paraId="3A4E4686" w14:textId="77777777" w:rsidR="00106BB5" w:rsidRDefault="00106BB5" w:rsidP="006039E1">
      <w:pPr>
        <w:pStyle w:val="ProductList-Body"/>
        <w:tabs>
          <w:tab w:val="clear" w:pos="158"/>
          <w:tab w:val="left" w:pos="360"/>
        </w:tabs>
        <w:rPr>
          <w:b/>
          <w:color w:val="00188F"/>
        </w:rPr>
      </w:pPr>
      <w:r>
        <w:rPr>
          <w:b/>
          <w:color w:val="00188F"/>
        </w:rPr>
        <w:t>Stream-Liveereignisse</w:t>
      </w:r>
    </w:p>
    <w:p w14:paraId="67F44597" w14:textId="77777777" w:rsidR="00106BB5" w:rsidRDefault="00106BB5" w:rsidP="00106BB5">
      <w:pPr>
        <w:pStyle w:val="ProductList-Body"/>
      </w:pPr>
      <w:r>
        <w:t>Stream-Liveereignisse unterliegen den folgenden Bestimmungen:</w:t>
      </w:r>
    </w:p>
    <w:p w14:paraId="211E9390" w14:textId="77777777" w:rsidR="00106BB5" w:rsidRDefault="00106BB5" w:rsidP="00106BB5">
      <w:pPr>
        <w:pStyle w:val="ProductList-Bullet"/>
        <w:numPr>
          <w:ilvl w:val="0"/>
          <w:numId w:val="11"/>
        </w:numPr>
      </w:pPr>
      <w:r>
        <w:t>Stream-Liveereignisse dürfen nicht länger als vier (4) Stunden sein;</w:t>
      </w:r>
    </w:p>
    <w:p w14:paraId="2D0FCFC2" w14:textId="77777777" w:rsidR="00106BB5" w:rsidRDefault="00106BB5" w:rsidP="00106BB5">
      <w:pPr>
        <w:pStyle w:val="ProductList-Bullet"/>
        <w:numPr>
          <w:ilvl w:val="0"/>
          <w:numId w:val="11"/>
        </w:numPr>
      </w:pPr>
      <w:r>
        <w:t>Die Teilnehmer an Stream-Liveereignissen dürfen nicht mehr als 10.000 sein; und</w:t>
      </w:r>
    </w:p>
    <w:p w14:paraId="52A21427" w14:textId="77777777" w:rsidR="00106BB5" w:rsidRDefault="00106BB5" w:rsidP="00106BB5">
      <w:pPr>
        <w:pStyle w:val="ProductList-Bullet"/>
        <w:numPr>
          <w:ilvl w:val="0"/>
          <w:numId w:val="11"/>
        </w:numPr>
      </w:pPr>
      <w:r>
        <w:t>Stream-Liveereignisse sind auf fünfzehn (15) pro Kunde zu einem bestimmten Zeitpunkt begrenzt.</w:t>
      </w:r>
    </w:p>
    <w:p w14:paraId="2EEBEB5E" w14:textId="77777777" w:rsidR="00106BB5" w:rsidRDefault="0019568E" w:rsidP="00106BB5">
      <w:pPr>
        <w:pStyle w:val="ProductList-Body"/>
        <w:shd w:val="clear" w:color="auto" w:fill="A6A6A6" w:themeFill="background1" w:themeFillShade="A6"/>
        <w:spacing w:before="120" w:after="240"/>
        <w:jc w:val="right"/>
        <w:rPr>
          <w:b/>
          <w:color w:val="00188F"/>
        </w:rPr>
      </w:pPr>
      <w:hyperlink w:anchor="TableofContents" w:tooltip="Inhalt" w:history="1">
        <w:r w:rsidR="00106BB5">
          <w:rPr>
            <w:rStyle w:val="Hyperlink"/>
            <w:sz w:val="16"/>
            <w:szCs w:val="16"/>
          </w:rPr>
          <w:t>Inhalt</w:t>
        </w:r>
      </w:hyperlink>
      <w:r w:rsidR="00106BB5">
        <w:rPr>
          <w:sz w:val="16"/>
          <w:szCs w:val="16"/>
        </w:rPr>
        <w:t xml:space="preserve"> / </w:t>
      </w:r>
      <w:hyperlink w:anchor="GeneralTerms" w:tooltip="Allgemeine Bestimmungen" w:history="1">
        <w:r w:rsidR="00106BB5">
          <w:rPr>
            <w:rStyle w:val="Hyperlink"/>
            <w:sz w:val="16"/>
            <w:szCs w:val="16"/>
          </w:rPr>
          <w:t>Allgemeine Bestimmungen</w:t>
        </w:r>
      </w:hyperlink>
    </w:p>
    <w:p w14:paraId="78F94336" w14:textId="270D1C67" w:rsidR="00331EF5" w:rsidRDefault="00331EF5" w:rsidP="00F145E2">
      <w:pPr>
        <w:pStyle w:val="ProductList-Offering2Heading"/>
        <w:keepNext/>
        <w:outlineLvl w:val="2"/>
      </w:pPr>
      <w:r w:rsidRPr="00CA12E5">
        <w:rPr>
          <w:lang w:val="de-DE"/>
        </w:rPr>
        <w:tab/>
      </w:r>
      <w:bookmarkStart w:id="128" w:name="_Toc54691173"/>
      <w:r>
        <w:t>Microsoft-Teams</w:t>
      </w:r>
      <w:bookmarkEnd w:id="128"/>
    </w:p>
    <w:p w14:paraId="0D946336" w14:textId="77777777" w:rsidR="00331EF5" w:rsidRDefault="00331EF5" w:rsidP="00331EF5">
      <w:pPr>
        <w:pStyle w:val="ProductList-Body"/>
        <w:tabs>
          <w:tab w:val="clear" w:pos="158"/>
          <w:tab w:val="left" w:pos="360"/>
        </w:tabs>
        <w:rPr>
          <w:b/>
          <w:color w:val="00188F"/>
        </w:rPr>
      </w:pPr>
      <w:r>
        <w:rPr>
          <w:b/>
          <w:color w:val="00188F"/>
        </w:rPr>
        <w:t>Hinweise</w:t>
      </w:r>
    </w:p>
    <w:p w14:paraId="10AEB402" w14:textId="77777777" w:rsidR="00331EF5" w:rsidRDefault="00331EF5" w:rsidP="00331EF5">
      <w:pPr>
        <w:pStyle w:val="ProductList-Body"/>
      </w:pPr>
      <w:r>
        <w:t xml:space="preserve">Der Hinweis in Bezug auf H.264/MPEG-4 AVC in </w:t>
      </w:r>
      <w:hyperlink r:id="rId57" w:anchor="Attachment1" w:tooltip="Anlage 1" w:history="1">
        <w:r>
          <w:rPr>
            <w:rStyle w:val="Hyperlink"/>
          </w:rPr>
          <w:t>Anhang 1</w:t>
        </w:r>
      </w:hyperlink>
      <w:r>
        <w:t xml:space="preserve"> gilt für alle Office 365-Dienste, die Microsoft-Teams einschließen.</w:t>
      </w:r>
    </w:p>
    <w:p w14:paraId="193C7CB5" w14:textId="77777777" w:rsidR="00331EF5" w:rsidRDefault="00331EF5" w:rsidP="00331EF5">
      <w:pPr>
        <w:pStyle w:val="ProductList-Body"/>
        <w:rPr>
          <w:b/>
          <w:bCs/>
        </w:rPr>
      </w:pPr>
    </w:p>
    <w:p w14:paraId="4088E646" w14:textId="77777777" w:rsidR="00331EF5" w:rsidRDefault="00331EF5" w:rsidP="005937EA">
      <w:pPr>
        <w:pStyle w:val="ProductList-Body"/>
        <w:tabs>
          <w:tab w:val="clear" w:pos="158"/>
          <w:tab w:val="left" w:pos="360"/>
        </w:tabs>
        <w:rPr>
          <w:b/>
          <w:color w:val="00188F"/>
        </w:rPr>
      </w:pPr>
      <w:r>
        <w:rPr>
          <w:b/>
          <w:color w:val="00188F"/>
        </w:rPr>
        <w:t>Kunden des Gesundheitssektors</w:t>
      </w:r>
    </w:p>
    <w:p w14:paraId="5EF6DFF2" w14:textId="77777777" w:rsidR="00331EF5" w:rsidRDefault="00331EF5" w:rsidP="00331EF5">
      <w:pPr>
        <w:pStyle w:val="ProductList-Body"/>
      </w:pPr>
      <w:r>
        <w:t>Der Kunde trägt die alleinige Verantwortung für: (1) die Richtigkeit und Zweckdienlichkeit der Informationen und Daten, die durch die Nutzung von Microsoft Teams bereitgestellt werden; (2) die Implementierung einer sicheren Authentifizierungsmethode von Anwendung zu Anwendung zwischen beliebigen Kundenanwendungen und/oder -diensten und Microsoft Teams; (3) die Einholung einer entsprechenden Zustimmung von Endnutzern im Zusammenhang mit der Nutzung von Microsoft Teams durch den Endnutzer und den Kunden; und (4) Anzeige entsprechender Warnungen, Haftungsausschlüsse und Bestätigungen für Endnutzer im Zusammenhang mit der Nutzung von Microsoft Teams durch den Endnutzer und den Kunden.</w:t>
      </w:r>
    </w:p>
    <w:p w14:paraId="3FFA42EC" w14:textId="77777777" w:rsidR="00331EF5" w:rsidRDefault="00331EF5" w:rsidP="00331EF5">
      <w:pPr>
        <w:pStyle w:val="ProductList-Body"/>
      </w:pPr>
    </w:p>
    <w:p w14:paraId="7EE622CF" w14:textId="77777777" w:rsidR="00331EF5" w:rsidRDefault="00331EF5" w:rsidP="00331EF5">
      <w:pPr>
        <w:pStyle w:val="ProductList-Body"/>
      </w:pP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5DD25F8D" w14:textId="77777777" w:rsidR="00331EF5" w:rsidRDefault="00331EF5" w:rsidP="00331EF5">
      <w:pPr>
        <w:pStyle w:val="ProductList-Body"/>
      </w:pPr>
    </w:p>
    <w:p w14:paraId="3664A1BB" w14:textId="77777777" w:rsidR="00331EF5" w:rsidRDefault="00331EF5" w:rsidP="00331EF5">
      <w:pPr>
        <w:pStyle w:val="ProductList-Body"/>
        <w:rPr>
          <w:b/>
          <w:color w:val="00188F"/>
        </w:rPr>
      </w:pPr>
      <w:r>
        <w:rPr>
          <w:b/>
          <w:color w:val="00188F"/>
        </w:rPr>
        <w:t>Versuche</w:t>
      </w:r>
    </w:p>
    <w:p w14:paraId="4D9D48B1" w14:textId="6CE262E2" w:rsidR="00331EF5" w:rsidRDefault="00F145E2" w:rsidP="00331EF5">
      <w:pPr>
        <w:pStyle w:val="ProductList-Body"/>
        <w:rPr>
          <w:b/>
        </w:rPr>
      </w:pPr>
      <w:r>
        <w:t>Microsoft Teams Exploratory Experience darf nur von einzelnen Endnutzern initiiert werden. Der Kunde darf keine Microsoft Teams Exploratory Experience im Namen von angestellten Endnutzern initiieren. Dieses Angebot gilt nicht für Nutzer, die zuvor Teams aus einer bezahlten, unbezahlten oder Testlizenz genutzt haben</w:t>
      </w:r>
      <w:r w:rsidR="00331EF5">
        <w:t>.</w:t>
      </w:r>
    </w:p>
    <w:p w14:paraId="3DDE9B21" w14:textId="77777777" w:rsidR="00331EF5" w:rsidRDefault="0019568E" w:rsidP="00331EF5">
      <w:pPr>
        <w:pStyle w:val="ProductList-Body"/>
        <w:shd w:val="clear" w:color="auto" w:fill="A6A6A6" w:themeFill="background1" w:themeFillShade="A6"/>
        <w:spacing w:before="120" w:after="240"/>
        <w:jc w:val="right"/>
        <w:rPr>
          <w:b/>
          <w:color w:val="00188F"/>
        </w:rPr>
      </w:pPr>
      <w:hyperlink w:anchor="TableofContents" w:tooltip="Inhalt" w:history="1">
        <w:r w:rsidR="00331EF5">
          <w:rPr>
            <w:rStyle w:val="Hyperlink"/>
            <w:sz w:val="16"/>
            <w:szCs w:val="16"/>
          </w:rPr>
          <w:t>Inhalt</w:t>
        </w:r>
      </w:hyperlink>
      <w:r w:rsidR="00331EF5">
        <w:rPr>
          <w:sz w:val="16"/>
          <w:szCs w:val="16"/>
        </w:rPr>
        <w:t xml:space="preserve"> / </w:t>
      </w:r>
      <w:hyperlink w:anchor="GeneralTerms" w:tooltip="Allgemeine Bestimmungen" w:history="1">
        <w:r w:rsidR="00331EF5">
          <w:rPr>
            <w:rStyle w:val="Hyperlink"/>
            <w:sz w:val="16"/>
            <w:szCs w:val="16"/>
          </w:rPr>
          <w:t>Allgemeine Bestimmungen</w:t>
        </w:r>
      </w:hyperlink>
    </w:p>
    <w:p w14:paraId="755F7255" w14:textId="77777777" w:rsidR="003607B8" w:rsidRPr="009A6B38" w:rsidRDefault="00B06911" w:rsidP="003607B8">
      <w:pPr>
        <w:pStyle w:val="ProductList-Offering2Heading"/>
        <w:outlineLvl w:val="2"/>
      </w:pPr>
      <w:r w:rsidRPr="00CA12E5">
        <w:rPr>
          <w:lang w:val="de-DE"/>
        </w:rPr>
        <w:tab/>
      </w:r>
      <w:bookmarkStart w:id="129" w:name="M365Applications"/>
      <w:bookmarkStart w:id="130" w:name="_Toc37676501"/>
      <w:bookmarkStart w:id="131" w:name="_Toc54691174"/>
      <w:bookmarkEnd w:id="126"/>
      <w:r w:rsidR="003607B8" w:rsidRPr="009A6B38">
        <w:t>Microsoft 365-Anwendungen</w:t>
      </w:r>
      <w:bookmarkEnd w:id="129"/>
      <w:bookmarkEnd w:id="130"/>
      <w:bookmarkEnd w:id="131"/>
    </w:p>
    <w:p w14:paraId="69B22D99" w14:textId="77777777" w:rsidR="003607B8" w:rsidRPr="009A6B38" w:rsidRDefault="003607B8" w:rsidP="003607B8">
      <w:pPr>
        <w:pStyle w:val="ProductList-Offering1"/>
        <w:rPr>
          <w:lang w:val="en-US"/>
        </w:rPr>
        <w:sectPr w:rsidR="003607B8" w:rsidRPr="009A6B38" w:rsidSect="00E275D6">
          <w:type w:val="continuous"/>
          <w:pgSz w:w="12240" w:h="15840"/>
          <w:pgMar w:top="1440" w:right="720" w:bottom="1440" w:left="720" w:header="720" w:footer="720" w:gutter="0"/>
          <w:cols w:space="720"/>
          <w:titlePg/>
          <w:docGrid w:linePitch="360"/>
        </w:sectPr>
      </w:pPr>
    </w:p>
    <w:p w14:paraId="738C3732"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Business</w:t>
      </w:r>
    </w:p>
    <w:p w14:paraId="652E7997"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Enterprise</w:t>
      </w:r>
    </w:p>
    <w:p w14:paraId="42FB7C95"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Visio Online (Plan 1 und 2)</w:t>
      </w:r>
    </w:p>
    <w:p w14:paraId="44E73B18" w14:textId="77777777" w:rsidR="003607B8" w:rsidRPr="009A6B38" w:rsidRDefault="003607B8" w:rsidP="003607B8">
      <w:pPr>
        <w:pStyle w:val="ProductList-Offering2"/>
        <w:rPr>
          <w:lang w:val="en-US"/>
        </w:rPr>
        <w:sectPr w:rsidR="003607B8" w:rsidRPr="009A6B38" w:rsidSect="005B7124">
          <w:type w:val="continuous"/>
          <w:pgSz w:w="12240" w:h="15840"/>
          <w:pgMar w:top="1440" w:right="720" w:bottom="1440" w:left="720" w:header="720" w:footer="720" w:gutter="0"/>
          <w:cols w:num="2" w:space="720"/>
          <w:titlePg/>
          <w:docGrid w:linePitch="360"/>
        </w:sectPr>
      </w:pPr>
    </w:p>
    <w:p w14:paraId="75D2CED3" w14:textId="77777777" w:rsidR="003607B8" w:rsidRPr="009A6B38" w:rsidRDefault="003607B8" w:rsidP="003607B8">
      <w:pPr>
        <w:pStyle w:val="ProductList-Body"/>
        <w:pBdr>
          <w:top w:val="single" w:sz="4" w:space="1" w:color="BFBFBF" w:themeColor="background1" w:themeShade="BF"/>
        </w:pBdr>
        <w:rPr>
          <w:b/>
          <w:color w:val="000000" w:themeColor="text1"/>
          <w:sz w:val="8"/>
          <w:szCs w:val="8"/>
          <w:lang w:val="en-US"/>
        </w:rPr>
      </w:pPr>
    </w:p>
    <w:p w14:paraId="33555CF4" w14:textId="77777777" w:rsidR="003607B8" w:rsidRPr="009A6B38" w:rsidRDefault="003607B8" w:rsidP="003607B8">
      <w:pPr>
        <w:pStyle w:val="ProductList-Body"/>
        <w:rPr>
          <w:b/>
          <w:color w:val="00188F"/>
          <w:lang w:val="en-US"/>
        </w:rPr>
      </w:pPr>
      <w:r w:rsidRPr="009A6B38">
        <w:rPr>
          <w:b/>
          <w:color w:val="00188F"/>
          <w:lang w:val="en-US"/>
        </w:rPr>
        <w:t>Service Level Agreement</w:t>
      </w:r>
    </w:p>
    <w:p w14:paraId="6CDBD07C" w14:textId="77777777" w:rsidR="003607B8" w:rsidRDefault="003607B8" w:rsidP="003607B8">
      <w:pPr>
        <w:pStyle w:val="ProductList-Body"/>
      </w:pPr>
      <w:r>
        <w:t>Es gibt kein SLA für Visio Online.</w:t>
      </w:r>
    </w:p>
    <w:p w14:paraId="47DA08B4" w14:textId="77777777" w:rsidR="003607B8" w:rsidRPr="00123E7D" w:rsidRDefault="003607B8" w:rsidP="003607B8">
      <w:pPr>
        <w:pStyle w:val="ProductList-Body"/>
      </w:pPr>
    </w:p>
    <w:p w14:paraId="128CAB59" w14:textId="77777777" w:rsidR="003607B8" w:rsidRPr="00123E7D" w:rsidRDefault="003607B8" w:rsidP="003607B8">
      <w:pPr>
        <w:pStyle w:val="ProductList-Body"/>
        <w:tabs>
          <w:tab w:val="clear" w:pos="158"/>
          <w:tab w:val="left" w:pos="180"/>
        </w:tabs>
        <w:rPr>
          <w:b/>
          <w:color w:val="00188F"/>
        </w:rPr>
      </w:pPr>
      <w:r>
        <w:rPr>
          <w:b/>
          <w:color w:val="00188F"/>
        </w:rPr>
        <w:t xml:space="preserve">Rechte zur Installation und Nutzung </w:t>
      </w:r>
    </w:p>
    <w:p w14:paraId="39963386" w14:textId="77777777" w:rsidR="003607B8" w:rsidRDefault="003607B8" w:rsidP="003607B8">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2436C60" w14:textId="77777777" w:rsidR="003607B8" w:rsidRDefault="003607B8" w:rsidP="003607B8">
      <w:pPr>
        <w:pStyle w:val="ProductList-Body"/>
        <w:numPr>
          <w:ilvl w:val="0"/>
          <w:numId w:val="6"/>
        </w:numPr>
        <w:ind w:left="450" w:hanging="270"/>
      </w:pPr>
      <w:r>
        <w:t>sind berechtigt, die mit dem AL bereitgestellte Software zur lokalen oder Remoteverwendung in bis zu fünf gleichzeitigen OSE zu aktivieren.</w:t>
      </w:r>
    </w:p>
    <w:p w14:paraId="7FA190C3" w14:textId="77777777" w:rsidR="003607B8" w:rsidRDefault="003607B8" w:rsidP="003607B8">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58" w:history="1">
        <w:r>
          <w:rPr>
            <w:rStyle w:val="Hyperlink"/>
          </w:rPr>
          <w:t>Produktbestimmungen</w:t>
        </w:r>
      </w:hyperlink>
      <w:r>
        <w:t xml:space="preserve">.) Die Produktbestimmungen finden Sie unter </w:t>
      </w:r>
      <w:hyperlink r:id="rId59" w:history="1">
        <w:r>
          <w:rPr>
            <w:rStyle w:val="Hyperlink"/>
          </w:rPr>
          <w:t>http://go.microsoft.com/?linkid=9839207</w:t>
        </w:r>
      </w:hyperlink>
      <w:r>
        <w:t xml:space="preserve">. Eine Liste der Qualified Multitenant Hosting Partner und zusätzliche Bereitstellungsanforderungen finden Sie unter </w:t>
      </w:r>
      <w:hyperlink r:id="rId60" w:history="1">
        <w:r>
          <w:rPr>
            <w:rStyle w:val="Hyperlink"/>
          </w:rPr>
          <w:t>www.office.com/sca</w:t>
        </w:r>
      </w:hyperlink>
      <w:r>
        <w:rPr>
          <w:color w:val="1F497D"/>
        </w:rPr>
        <w:t xml:space="preserve">. </w:t>
      </w:r>
      <w:r>
        <w:t>Diese Bestimmung zur gemeinsamen Computeraktivierung gilt nur für Kunden, die für Microsoft 365 Apps for Business lizenziert sind, wenn Microsoft 365 Apps for Business als Komponente von Microsoft 365 Business Premium lizenziert ist;</w:t>
      </w:r>
    </w:p>
    <w:p w14:paraId="743B8CA3" w14:textId="77777777" w:rsidR="003607B8" w:rsidRPr="008958E4" w:rsidRDefault="003607B8" w:rsidP="003607B8">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2B8F3689" w14:textId="77777777" w:rsidR="003607B8" w:rsidRPr="009A6B38" w:rsidRDefault="003607B8" w:rsidP="003607B8">
      <w:pPr>
        <w:pStyle w:val="ProductList-Body"/>
        <w:numPr>
          <w:ilvl w:val="0"/>
          <w:numId w:val="6"/>
        </w:numPr>
        <w:ind w:left="450" w:hanging="270"/>
        <w:rPr>
          <w:spacing w:val="-2"/>
        </w:rPr>
      </w:pPr>
      <w:r w:rsidRPr="009A6B38">
        <w:rPr>
          <w:spacing w:val="-2"/>
        </w:rPr>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02C0036" w14:textId="77777777" w:rsidR="003607B8" w:rsidRDefault="003607B8" w:rsidP="003607B8">
      <w:pPr>
        <w:pStyle w:val="ProductList-Body"/>
        <w:numPr>
          <w:ilvl w:val="1"/>
          <w:numId w:val="13"/>
        </w:numPr>
        <w:ind w:left="810"/>
      </w:pPr>
      <w:r>
        <w:t>Die Onlinedienste erlauben es dem Kunden, diese optionalen verbundenen Dienste zu aktivieren oder zu deaktivieren, und</w:t>
      </w:r>
    </w:p>
    <w:p w14:paraId="2310D450" w14:textId="77777777" w:rsidR="003607B8" w:rsidRPr="00F40FD0" w:rsidRDefault="003607B8" w:rsidP="003607B8">
      <w:pPr>
        <w:pStyle w:val="ProductList-Body"/>
        <w:numPr>
          <w:ilvl w:val="1"/>
          <w:numId w:val="13"/>
        </w:numPr>
        <w:ind w:left="810"/>
      </w:pPr>
      <w:r>
        <w:t>der Kunde ist verantwortlich dafür, die Verfügbarkeit der optionalen verbundenen Dienste für seine Nutzer zu beurteilen, zu aktivieren oder zu deaktivieren.</w:t>
      </w:r>
    </w:p>
    <w:p w14:paraId="57ADB97B" w14:textId="643426BF" w:rsidR="003607B8" w:rsidRDefault="003607B8" w:rsidP="00385571">
      <w:pPr>
        <w:pStyle w:val="ProductList-Body"/>
      </w:pPr>
    </w:p>
    <w:p w14:paraId="2827CD3A" w14:textId="77777777" w:rsidR="00EC2B25" w:rsidRPr="00797140" w:rsidRDefault="00EC2B25" w:rsidP="00F145E2">
      <w:pPr>
        <w:pStyle w:val="ProductList-Body"/>
        <w:keepNext/>
        <w:spacing w:line="221" w:lineRule="auto"/>
        <w:rPr>
          <w:b/>
          <w:color w:val="00188F"/>
        </w:rPr>
      </w:pPr>
      <w:r>
        <w:rPr>
          <w:b/>
          <w:color w:val="00188F"/>
        </w:rPr>
        <w:t>Gerätebasierte Abonnementlizenz</w:t>
      </w:r>
    </w:p>
    <w:p w14:paraId="19F8F2FA" w14:textId="77777777" w:rsidR="00EC2B25" w:rsidRDefault="00EC2B25" w:rsidP="00EC2B25">
      <w:pPr>
        <w:pStyle w:val="ProductList-Body"/>
        <w:spacing w:before="40" w:line="221" w:lineRule="auto"/>
      </w:pPr>
      <w:r>
        <w:t>Jede Geräte-AL erlaubt die Nutzung der Software, die mit dem Abonnement bereitgestellt wird. Nutzer eines Lizenzierten Geräts:</w:t>
      </w:r>
    </w:p>
    <w:p w14:paraId="7E8E308A" w14:textId="77777777" w:rsidR="00EC2B25" w:rsidRPr="002A1AA1" w:rsidRDefault="00EC2B25" w:rsidP="00EC2B25">
      <w:pPr>
        <w:pStyle w:val="ProductList-Body"/>
        <w:numPr>
          <w:ilvl w:val="0"/>
          <w:numId w:val="17"/>
        </w:numPr>
        <w:spacing w:before="40" w:line="221" w:lineRule="auto"/>
        <w:rPr>
          <w:spacing w:val="-2"/>
        </w:rPr>
      </w:pPr>
      <w:r w:rsidRPr="002A1AA1">
        <w:rPr>
          <w:spacing w:val="-2"/>
        </w:rPr>
        <w:t>sind berechtigt, die in einer Betriebssystemumgebung auf dem Lizenzierten Gerät bereitgestellte Software zu aktivieren und zu nutzen, oder</w:t>
      </w:r>
    </w:p>
    <w:p w14:paraId="2FE92887" w14:textId="77777777" w:rsidR="00EC2B25" w:rsidRDefault="00EC2B25" w:rsidP="00EC2B25">
      <w:pPr>
        <w:pStyle w:val="ProductList-Body"/>
        <w:numPr>
          <w:ilvl w:val="0"/>
          <w:numId w:val="17"/>
        </w:numPr>
        <w:spacing w:before="40" w:line="221" w:lineRule="auto"/>
      </w:pPr>
      <w:r>
        <w:t xml:space="preserve">sind berechtigt, die Software remote vom Lizenzierten Gerät in einer Betriebssystemumgebung auf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1" w:history="1">
        <w:r>
          <w:rPr>
            <w:rStyle w:val="Hyperlink"/>
          </w:rPr>
          <w:t>Produktbestimmungen</w:t>
        </w:r>
      </w:hyperlink>
      <w:r>
        <w:t xml:space="preserve">.) Die Produktbestimmungen finden Sie unter </w:t>
      </w:r>
      <w:hyperlink r:id="rId62" w:history="1">
        <w:r>
          <w:rPr>
            <w:rStyle w:val="Hyperlink"/>
          </w:rPr>
          <w:t>http://go.microsoft.com/?linkid=9839207</w:t>
        </w:r>
      </w:hyperlink>
      <w:r>
        <w:t>. Eine Liste der qualifizierten, mehrinstanzenfähigen Hosting-Partner und zusätzliche Bereitstellungsanforderungen finden Sie unter www.office.com/sca.</w:t>
      </w:r>
    </w:p>
    <w:p w14:paraId="1EC48967" w14:textId="77777777" w:rsidR="00EC2B25" w:rsidRDefault="00EC2B25" w:rsidP="00EC2B25">
      <w:pPr>
        <w:pStyle w:val="ProductList-Body"/>
        <w:spacing w:before="40" w:line="221" w:lineRule="auto"/>
      </w:pPr>
      <w:r>
        <w:t>Der Kunde muss jede Betriebssystemumgebung, in der die Software installiert ist, mindestens alle 90 Tage mit dem Internet verbinden, da sonst die Funktionalität der Software beeinträchtigt werden könnte.</w:t>
      </w:r>
    </w:p>
    <w:p w14:paraId="3FBF4787" w14:textId="77777777" w:rsidR="00EC2B25" w:rsidRPr="00FF3FF1" w:rsidRDefault="00EC2B25" w:rsidP="00385571">
      <w:pPr>
        <w:pStyle w:val="ProductList-Body"/>
      </w:pPr>
    </w:p>
    <w:p w14:paraId="198BC8E2" w14:textId="77777777" w:rsidR="003C429E" w:rsidRPr="00CF31D1" w:rsidRDefault="003C429E" w:rsidP="003C429E">
      <w:pPr>
        <w:pStyle w:val="ProductList-Body"/>
      </w:pPr>
      <w:r>
        <w:rPr>
          <w:b/>
          <w:color w:val="00188F"/>
        </w:rPr>
        <w:t>Smartphone- und Tablet-Geräte</w:t>
      </w:r>
    </w:p>
    <w:p w14:paraId="22A63E4D" w14:textId="77777777" w:rsidR="003C429E" w:rsidRPr="00CF31D1" w:rsidRDefault="003C429E" w:rsidP="003C429E">
      <w:pPr>
        <w:pStyle w:val="ProductList-Body"/>
      </w:pPr>
      <w:r>
        <w:t>Jeder Nutzer, dem der Kunde eine Microsoft 365 Apps for Business- oder Microsoft 365 Apps for Enterprise-Nutzer-AL zuweist, ist berechtigt, (i) Microsoft Office für mobile Geräte zu kommerziellen Zwecken zu verwenden und (ii) sich mit seinem Arbeits- oder Schulkonto auf bis zu fünf Smartphones und fünf Tablets in Microsoft Office zu registrieren.</w:t>
      </w:r>
    </w:p>
    <w:p w14:paraId="5EB0CC4A" w14:textId="77777777" w:rsidR="003C429E" w:rsidRPr="00CF31D1" w:rsidRDefault="003C429E" w:rsidP="003C429E">
      <w:pPr>
        <w:pStyle w:val="ProductList-Body"/>
      </w:pPr>
    </w:p>
    <w:p w14:paraId="3E9E7C02" w14:textId="743320B3" w:rsidR="003607B8" w:rsidRDefault="003C429E" w:rsidP="003C429E">
      <w:pPr>
        <w:pStyle w:val="ProductList-Body"/>
      </w:pPr>
      <w:r>
        <w:rPr>
          <w:rFonts w:ascii="Calibri" w:eastAsia="Calibri" w:hAnsi="Calibri" w:cs="Arial"/>
        </w:rPr>
        <w:t>Wenn Versionen der Anwendungen Microsoft Word, Excel, PowerPoint, Outlook, OneDrive und Teams für mobile Geräte („M 365 Mobile Applications“) mit einem Arbeits- oder Schulkonto verwendet werden, um auf von dieser OST geregelte Onlinedienste zuzugreifen, so gelten für diese Nutzung der M 365 Mobile Applications die Bestimmungen der OST, die den relevanten Onlinedienst regeln. Die Verpflichtungen von Microsoft in Zusammenhang mit M 365 Mobile Applications erstrecken sich nicht auf die Datenverarbeitung, Richtlinien oder Praktiken der Drittanbieter von Mobile-Plattformen, auf denen die mobilen Anwendungen betrieben werden (z. B. Apple, Google)</w:t>
      </w:r>
      <w:r w:rsidR="003607B8">
        <w:t>.</w:t>
      </w:r>
    </w:p>
    <w:p w14:paraId="61083FAD" w14:textId="77777777" w:rsidR="003607B8" w:rsidRDefault="003607B8" w:rsidP="003607B8">
      <w:pPr>
        <w:pStyle w:val="ProductList-Body"/>
      </w:pPr>
    </w:p>
    <w:p w14:paraId="147FBFB8" w14:textId="77777777" w:rsidR="003607B8" w:rsidRPr="00974EAE" w:rsidRDefault="003607B8" w:rsidP="005937EA">
      <w:pPr>
        <w:pStyle w:val="ProductList-Body"/>
        <w:rPr>
          <w:b/>
          <w:color w:val="00188F"/>
        </w:rPr>
      </w:pPr>
      <w:r>
        <w:rPr>
          <w:b/>
          <w:color w:val="00188F"/>
        </w:rPr>
        <w:t>Die folgenden Bestimmungen gelten nur für Microsoft 365 Apps for Enterprise</w:t>
      </w:r>
    </w:p>
    <w:p w14:paraId="03EAB097" w14:textId="77777777" w:rsidR="003607B8" w:rsidRPr="00FC409E" w:rsidRDefault="003607B8" w:rsidP="005937EA">
      <w:pPr>
        <w:pStyle w:val="ProductList-Body"/>
        <w:ind w:left="180"/>
        <w:rPr>
          <w:b/>
          <w:color w:val="0072C6"/>
        </w:rPr>
      </w:pPr>
      <w:r>
        <w:rPr>
          <w:b/>
          <w:color w:val="0072C6"/>
        </w:rPr>
        <w:t>Kommerzielle Nutzung für Office Home &amp; Student 2013 RT</w:t>
      </w:r>
    </w:p>
    <w:p w14:paraId="5D8553EA" w14:textId="77777777" w:rsidR="003607B8" w:rsidRDefault="003607B8" w:rsidP="003607B8">
      <w:pPr>
        <w:pStyle w:val="ProductList-Body"/>
        <w:ind w:left="180"/>
      </w:pPr>
      <w:r>
        <w:t>Die Einschränkung bezüglich der gewerblichen Nutzung von Office Home &amp; Student 2013 RT gilt nicht für jede Microsoft 365 Apps for Enterprise­Nutzer-AL. Mit Ausnahme der abweichenden Regelung in diesem Abschnitt gelten die Bestimmungen der Office Home &amp; Student 2013 RT-Lizenz.</w:t>
      </w:r>
    </w:p>
    <w:p w14:paraId="5EF127A6" w14:textId="77777777" w:rsidR="003607B8" w:rsidRDefault="003607B8" w:rsidP="003607B8">
      <w:pPr>
        <w:pStyle w:val="ProductList-Body"/>
        <w:ind w:left="180"/>
      </w:pPr>
    </w:p>
    <w:p w14:paraId="648AFDDE" w14:textId="77777777" w:rsidR="003607B8" w:rsidRPr="00FC409E" w:rsidRDefault="003607B8" w:rsidP="003607B8">
      <w:pPr>
        <w:pStyle w:val="ProductList-Body"/>
        <w:ind w:left="180"/>
        <w:rPr>
          <w:b/>
          <w:color w:val="0072C6"/>
        </w:rPr>
      </w:pPr>
      <w:r>
        <w:rPr>
          <w:b/>
          <w:color w:val="0072C6"/>
        </w:rPr>
        <w:t>Office Online Server</w:t>
      </w:r>
    </w:p>
    <w:p w14:paraId="5543ED2B" w14:textId="433A2370" w:rsidR="00F74B4E" w:rsidRPr="00E464DF" w:rsidRDefault="003607B8" w:rsidP="003607B8">
      <w:pPr>
        <w:pStyle w:val="ProductList-Body"/>
        <w:ind w:left="180"/>
      </w:pPr>
      <w:r w:rsidRPr="009A6B38">
        <w:t xml:space="preserve">Bei jedem Microsoft 365 Apps for Enterprise-Abonnement ist der Kunde berechtigt, eine beliebige Anzahl von Kopien von Office Online Server auf einem beliebigen Server zu installieren, der zur Nutzung durch den Kunden bestimmt ist. </w:t>
      </w:r>
      <w:bookmarkStart w:id="132" w:name="_Hlk19132461"/>
      <w:r w:rsidRPr="009A6B38">
        <w:t xml:space="preserve">Jeder dedizierte Server, der unter der Verwaltung oder Kontrolle eines anderen Unternehmens als des Kunden oder eines seiner verbundenen Unternehmen steht, unterliegt der Outsourcing­Software­Management-Klausel der </w:t>
      </w:r>
      <w:hyperlink r:id="rId63" w:history="1">
        <w:r w:rsidRPr="009A6B38">
          <w:rPr>
            <w:rStyle w:val="Hyperlink"/>
          </w:rPr>
          <w:t>Produktbestimmungen</w:t>
        </w:r>
      </w:hyperlink>
      <w:r w:rsidRPr="009A6B38">
        <w:t xml:space="preserve">. </w:t>
      </w:r>
      <w:bookmarkEnd w:id="132"/>
      <w:r w:rsidRPr="009A6B38">
        <w:t>Jeder Nutzer von Microsoft 365 Apps for Enterprise ist berechtigt, die Office Online Server-Software zu verwenden. Diese Bestimmung gilt nicht für Kunden, die dieses Produkt unter dem Microsoft Online­Abonnement-Vertrag, dem Microsoft Cloud-Vertrag, dem Microsoft-Kundenvertrag oder unter einem anderen Microsoft-Vertrag lizenzieren, der nur Onlinedienste abdeckt</w:t>
      </w:r>
      <w:r w:rsidR="00F74B4E">
        <w:t>.</w:t>
      </w:r>
    </w:p>
    <w:p w14:paraId="5B928EE0" w14:textId="77777777" w:rsidR="00CE3E21"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33" w:name="_Toc54691175"/>
      <w:r w:rsidRPr="00205B87">
        <w:rPr>
          <w:lang w:val="de-DE"/>
        </w:rPr>
        <w:t xml:space="preserve">Office </w:t>
      </w:r>
      <w:r w:rsidR="00202BCA" w:rsidRPr="005A2B0F">
        <w:rPr>
          <w:lang w:val="en-IN"/>
        </w:rPr>
        <w:t>for the web</w:t>
      </w:r>
      <w:bookmarkEnd w:id="133"/>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hyperlink w:anchor="CoreFeaturesforOffice365Services" w:tooltip="Kernfunktionen" w:history="1">
        <w:r>
          <w:rPr>
            <w:rStyle w:val="Hyperlink"/>
          </w:rPr>
          <w:t>Kernfunktionen</w:t>
        </w:r>
      </w:hyperlink>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EEA99EB" w14:textId="77777777" w:rsidR="00517066" w:rsidRPr="00205B87" w:rsidRDefault="00517066" w:rsidP="00D02A45">
      <w:pPr>
        <w:pStyle w:val="ProductList-Offering2Heading"/>
        <w:rPr>
          <w:lang w:val="de-DE"/>
        </w:rPr>
      </w:pPr>
      <w:r w:rsidRPr="00205B87">
        <w:rPr>
          <w:lang w:val="de-DE"/>
        </w:rPr>
        <w:tab/>
      </w:r>
      <w:bookmarkStart w:id="134" w:name="_Toc54691176"/>
      <w:r w:rsidRPr="00205B87">
        <w:rPr>
          <w:lang w:val="de-DE"/>
        </w:rPr>
        <w:t>OneDrive for Business</w:t>
      </w:r>
      <w:bookmarkEnd w:id="134"/>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19568E"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64"/>
          <w:footerReference w:type="first" r:id="rId65"/>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hyperlink w:anchor="GeneralTerms" w:tooltip="Allgemeine Bestimmungen" w:history="1">
        <w:r w:rsidR="00517066">
          <w:rPr>
            <w:rStyle w:val="Hyperlink"/>
            <w:sz w:val="16"/>
            <w:szCs w:val="16"/>
          </w:rPr>
          <w:t>Allgemeine Bestimmungen</w:t>
        </w:r>
      </w:hyperlink>
    </w:p>
    <w:p w14:paraId="51CB2257" w14:textId="2FCEC180" w:rsidR="00016F5C" w:rsidRPr="00CF575F" w:rsidRDefault="00016F5C" w:rsidP="00106BB5">
      <w:pPr>
        <w:pStyle w:val="ProductList-Offering2Heading"/>
        <w:widowControl w:val="0"/>
        <w:outlineLvl w:val="2"/>
      </w:pPr>
      <w:r>
        <w:tab/>
      </w:r>
      <w:bookmarkStart w:id="135" w:name="_Toc6563833"/>
      <w:bookmarkStart w:id="136" w:name="_Toc21617054"/>
      <w:bookmarkStart w:id="137" w:name="_Toc54691177"/>
      <w:bookmarkStart w:id="138" w:name="ProjectOnline"/>
      <w:r w:rsidRPr="00CF575F">
        <w:t>Project</w:t>
      </w:r>
      <w:bookmarkEnd w:id="135"/>
      <w:bookmarkEnd w:id="136"/>
      <w:bookmarkEnd w:id="137"/>
    </w:p>
    <w:bookmarkEnd w:id="138"/>
    <w:p w14:paraId="78F1320D" w14:textId="77777777" w:rsidR="00016F5C" w:rsidRPr="00CF575F" w:rsidRDefault="00016F5C" w:rsidP="00D02A45">
      <w:pPr>
        <w:pStyle w:val="ProductList-Offering1"/>
        <w:rPr>
          <w:lang w:val="en-US"/>
        </w:rPr>
        <w:sectPr w:rsidR="00016F5C" w:rsidRPr="00CF575F" w:rsidSect="00517066">
          <w:footerReference w:type="default" r:id="rId66"/>
          <w:footerReference w:type="first" r:id="rId67"/>
          <w:type w:val="continuous"/>
          <w:pgSz w:w="12240" w:h="15840"/>
          <w:pgMar w:top="1440" w:right="720" w:bottom="1440" w:left="720" w:header="720" w:footer="720" w:gutter="0"/>
          <w:cols w:space="720"/>
          <w:titlePg/>
          <w:docGrid w:linePitch="360"/>
        </w:sectPr>
      </w:pPr>
    </w:p>
    <w:p w14:paraId="581A23BE" w14:textId="31EF67A8"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Essentials</w:t>
      </w:r>
    </w:p>
    <w:p w14:paraId="7DDA1626"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Projektplan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8" w:history="1">
        <w:r>
          <w:rPr>
            <w:rStyle w:val="Hyperlink"/>
          </w:rPr>
          <w:t>Produktbestimmungen</w:t>
        </w:r>
      </w:hyperlink>
      <w:r>
        <w:t xml:space="preserve">.) Die Produktbestimmungen finden Sie unter </w:t>
      </w:r>
      <w:hyperlink r:id="rId69" w:history="1">
        <w:r>
          <w:rPr>
            <w:rStyle w:val="Hyperlink"/>
          </w:rPr>
          <w:t>http://go.microsoft.com/?linkid=9839207</w:t>
        </w:r>
      </w:hyperlink>
      <w:r>
        <w:t xml:space="preserve">. Eine Liste der Qualified Multitenant Hosting Partner und zusätzliche Bereitstellungsanforderungen finden Sie </w:t>
      </w:r>
      <w:hyperlink r:id="rId70" w:history="1">
        <w:r>
          <w:rPr>
            <w:rStyle w:val="Hyperlink"/>
          </w:rPr>
          <w:t>unter www.office.com/sca</w:t>
        </w:r>
      </w:hyperlink>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F145E2">
      <w:pPr>
        <w:pStyle w:val="ProductList-Body"/>
        <w:rPr>
          <w:b/>
          <w:color w:val="00188F"/>
        </w:rPr>
      </w:pPr>
      <w:r>
        <w:rPr>
          <w:b/>
          <w:color w:val="00188F"/>
        </w:rPr>
        <w:t>Nutzung von SharePoint Online</w:t>
      </w:r>
    </w:p>
    <w:p w14:paraId="4728341B" w14:textId="7C6D1AF5"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w:t>
      </w:r>
      <w:r w:rsidR="007101CC">
        <w:t>.</w:t>
      </w:r>
    </w:p>
    <w:p w14:paraId="6C63D675" w14:textId="77777777" w:rsidR="00195C41" w:rsidRPr="00C51698" w:rsidRDefault="0019568E"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tab/>
      </w:r>
      <w:bookmarkStart w:id="139" w:name="_Toc524436952"/>
      <w:bookmarkStart w:id="140" w:name="_Toc523239324"/>
      <w:bookmarkStart w:id="141" w:name="_Toc54691178"/>
      <w:r w:rsidRPr="00CA12E5">
        <w:rPr>
          <w:lang w:val="de-DE"/>
        </w:rPr>
        <w:t>SharePoint Online</w:t>
      </w:r>
      <w:bookmarkEnd w:id="139"/>
      <w:bookmarkEnd w:id="140"/>
      <w:bookmarkEnd w:id="141"/>
    </w:p>
    <w:p w14:paraId="19784E64" w14:textId="77777777" w:rsidR="00B06911" w:rsidRPr="00CA12E5" w:rsidRDefault="00B06911" w:rsidP="0078283F">
      <w:pPr>
        <w:pStyle w:val="ProductList-Offering1"/>
        <w:ind w:left="0"/>
        <w:sectPr w:rsidR="00B06911" w:rsidRPr="00CA12E5" w:rsidSect="00E275D6">
          <w:footerReference w:type="first" r:id="rId71"/>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31B9191B" w14:textId="77777777" w:rsidR="00331EF5" w:rsidRDefault="00331EF5" w:rsidP="0078283F">
      <w:pPr>
        <w:pStyle w:val="ProductList-Body"/>
        <w:tabs>
          <w:tab w:val="clear" w:pos="158"/>
          <w:tab w:val="left" w:pos="180"/>
        </w:tabs>
        <w:ind w:left="187"/>
        <w:rPr>
          <w:b/>
          <w:color w:val="0072C6"/>
        </w:rPr>
      </w:pPr>
    </w:p>
    <w:p w14:paraId="3F8A1CA4" w14:textId="3ADFAB3D"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033341D" w:rsidR="001A19E0"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1D055DD" w14:textId="77777777" w:rsidR="003607B8" w:rsidRPr="00585A48" w:rsidRDefault="0019568E" w:rsidP="003607B8">
      <w:pPr>
        <w:pStyle w:val="ProductList-Body"/>
        <w:shd w:val="clear" w:color="auto" w:fill="A6A6A6" w:themeFill="background1" w:themeFillShade="A6"/>
        <w:spacing w:before="120" w:after="240"/>
        <w:jc w:val="right"/>
        <w:rPr>
          <w:sz w:val="16"/>
          <w:szCs w:val="16"/>
        </w:rPr>
      </w:pPr>
      <w:hyperlink w:anchor="TableofContents" w:tooltip="Inhalt" w:history="1">
        <w:r w:rsidR="003607B8">
          <w:rPr>
            <w:rStyle w:val="Hyperlink"/>
            <w:sz w:val="16"/>
            <w:szCs w:val="16"/>
          </w:rPr>
          <w:t>Inhaltsverzeichnis</w:t>
        </w:r>
      </w:hyperlink>
      <w:r w:rsidR="003607B8">
        <w:rPr>
          <w:sz w:val="16"/>
          <w:szCs w:val="16"/>
        </w:rPr>
        <w:t xml:space="preserve"> / </w:t>
      </w:r>
      <w:hyperlink w:anchor="GeneralTerms" w:tooltip="Allgemeine Geschäftsbedingungen" w:history="1">
        <w:r w:rsidR="003607B8">
          <w:rPr>
            <w:rStyle w:val="Hyperlink"/>
            <w:sz w:val="16"/>
            <w:szCs w:val="16"/>
          </w:rPr>
          <w:t>Allgemeine Bestimmungen</w:t>
        </w:r>
      </w:hyperlink>
    </w:p>
    <w:p w14:paraId="007AB40A" w14:textId="77777777" w:rsidR="003607B8" w:rsidRDefault="003607B8" w:rsidP="006039E1">
      <w:pPr>
        <w:pStyle w:val="ProductList-Offering2Heading"/>
        <w:outlineLvl w:val="2"/>
      </w:pPr>
      <w:r>
        <w:tab/>
      </w:r>
      <w:bookmarkStart w:id="142" w:name="WorkplaceAnalytics"/>
      <w:bookmarkStart w:id="143" w:name="_Toc37676506"/>
      <w:bookmarkStart w:id="144" w:name="_Toc54691179"/>
      <w:r>
        <w:t>Workplace Analytics</w:t>
      </w:r>
      <w:bookmarkEnd w:id="142"/>
      <w:bookmarkEnd w:id="143"/>
      <w:bookmarkEnd w:id="144"/>
    </w:p>
    <w:p w14:paraId="7E59924F" w14:textId="77777777" w:rsidR="003607B8" w:rsidRDefault="003607B8" w:rsidP="003607B8">
      <w:pPr>
        <w:pStyle w:val="ProductList-Body"/>
        <w:tabs>
          <w:tab w:val="clear" w:pos="158"/>
          <w:tab w:val="left" w:pos="360"/>
        </w:tabs>
        <w:rPr>
          <w:b/>
          <w:color w:val="00188F"/>
        </w:rPr>
      </w:pPr>
      <w:r>
        <w:rPr>
          <w:b/>
          <w:color w:val="00188F"/>
        </w:rPr>
        <w:t>HIPAA Business Associate Agreement</w:t>
      </w:r>
    </w:p>
    <w:p w14:paraId="4D4EE71F" w14:textId="77777777" w:rsidR="003607B8" w:rsidRDefault="003607B8" w:rsidP="003607B8">
      <w:pPr>
        <w:pStyle w:val="ProductList-Body"/>
      </w:pPr>
      <w:r>
        <w:t xml:space="preserve">Workplace Analytics ist zwar im HIPAA-Geschäftspartnervertrag (HIPAA Business Associate Agreement, „BAA“) nicht referenziert, allerdings gilt: Wenn der Kunde eine „abgedeckte juristische Person“ oder ein „Geschäftspartner“ ist und „geschützte Gesundheitsinformationen“ in den Kundendaten nach den in 45 CFR § 160.103 definierten Bestimmungen umfasst, dann enthält die Ausführung des Volumenlizenzvertrags des Kunden für Workplace Analytics die Ausführung des Geschäftspartnervertrags (Business Associate Agreement, „BAA“), dessen Volltext unter </w:t>
      </w:r>
      <w:hyperlink r:id="rId72" w:history="1">
        <w:r>
          <w:rPr>
            <w:rStyle w:val="Hyperlink"/>
          </w:rPr>
          <w:t>http://aka.ms/BAA</w:t>
        </w:r>
      </w:hyperlink>
      <w:r>
        <w:t xml:space="preserve"> verfügbar ist.</w:t>
      </w:r>
    </w:p>
    <w:p w14:paraId="67057065" w14:textId="77777777" w:rsidR="003607B8" w:rsidRDefault="003607B8" w:rsidP="003607B8">
      <w:pPr>
        <w:pStyle w:val="ProductList-Body"/>
      </w:pPr>
    </w:p>
    <w:p w14:paraId="56B5AE41" w14:textId="77777777" w:rsidR="003607B8" w:rsidRDefault="003607B8" w:rsidP="00F145E2">
      <w:pPr>
        <w:pStyle w:val="ProductList-Body"/>
        <w:keepNext/>
        <w:tabs>
          <w:tab w:val="clear" w:pos="158"/>
          <w:tab w:val="left" w:pos="360"/>
        </w:tabs>
        <w:rPr>
          <w:b/>
          <w:color w:val="00188F"/>
        </w:rPr>
      </w:pPr>
      <w:r>
        <w:rPr>
          <w:b/>
          <w:color w:val="00188F"/>
        </w:rPr>
        <w:t>Drittanbieterprüfungen.</w:t>
      </w:r>
    </w:p>
    <w:p w14:paraId="77633039" w14:textId="5144A514" w:rsidR="003607B8" w:rsidRPr="00690C65" w:rsidRDefault="003607B8" w:rsidP="0078283F">
      <w:pPr>
        <w:pStyle w:val="ProductList-Body"/>
        <w:tabs>
          <w:tab w:val="clear" w:pos="158"/>
          <w:tab w:val="left" w:pos="180"/>
        </w:tabs>
      </w:pPr>
      <w:r>
        <w:t>Microsoft ergreift jetzt und wird künftig geeignete technische und organisatorische Maßnahmen ergreifen, um Kundendaten und personenbezogene Daten, die in Workplace Analytics übermittelt, gespeichert oder auf andere Weise verarbeitet werden, vor versehentlicher oder ungesetzlicher Vernichtung, Verlust, Veränderung, unbefugter Offenlegung oder unbefugtem Zugriff zu schützen. Diese Maßnahmen entsprechen den Anforderungen der ISO 27001, ISO 27002 und ISO 27018. Microsoft verpflichtet sich, jetzt und künftig regelmäßig Drittanbieterprüfungen durchzuführen, um die Erfüllung dieser Anforderungen entsprechend den Prüfungen von Office 365 Services nachzuprüfen.</w:t>
      </w:r>
    </w:p>
    <w:p w14:paraId="1613F4F3" w14:textId="77777777" w:rsidR="0035443A" w:rsidRPr="00195C41"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79C232" w14:textId="77777777" w:rsidR="008E1EAF" w:rsidRPr="00205B87" w:rsidRDefault="004B3528" w:rsidP="0078283F">
      <w:pPr>
        <w:pStyle w:val="ProductList-OfferingGroupHeading"/>
        <w:rPr>
          <w:lang w:val="de-DE"/>
        </w:rPr>
      </w:pPr>
      <w:bookmarkStart w:id="145" w:name="_Toc54691180"/>
      <w:bookmarkStart w:id="146" w:name="OtherOnlineServices"/>
      <w:r w:rsidRPr="00205B87">
        <w:rPr>
          <w:lang w:val="de-DE"/>
        </w:rPr>
        <w:t>Sonstige Onlinedienste</w:t>
      </w:r>
      <w:bookmarkEnd w:id="145"/>
    </w:p>
    <w:p w14:paraId="1B1BC81D" w14:textId="77777777" w:rsidR="00100EDD" w:rsidRPr="00100EDD" w:rsidRDefault="00100EDD" w:rsidP="0078283F">
      <w:pPr>
        <w:pStyle w:val="ProductList-Offering2Heading"/>
        <w:outlineLvl w:val="2"/>
        <w:rPr>
          <w:lang w:val="de-DE"/>
        </w:rPr>
      </w:pPr>
      <w:bookmarkStart w:id="147" w:name="BusinessApplicationPlatform"/>
      <w:bookmarkStart w:id="148" w:name="MicrosoftLearning"/>
      <w:bookmarkStart w:id="149" w:name="MicrosoftPowerBIPro"/>
      <w:bookmarkEnd w:id="146"/>
      <w:r w:rsidRPr="00EB48B5">
        <w:rPr>
          <w:lang w:val="de-DE"/>
        </w:rPr>
        <w:tab/>
      </w:r>
      <w:bookmarkStart w:id="150" w:name="_Toc3111583"/>
      <w:bookmarkStart w:id="151" w:name="_Toc794198"/>
      <w:bookmarkStart w:id="152" w:name="_Toc54691181"/>
      <w:bookmarkStart w:id="153" w:name="BingMaps"/>
      <w:r w:rsidRPr="00100EDD">
        <w:rPr>
          <w:lang w:val="de-DE"/>
        </w:rPr>
        <w:t>Bing Maps Mobile Asset Management Platform</w:t>
      </w:r>
      <w:bookmarkEnd w:id="150"/>
      <w:bookmarkEnd w:id="151"/>
      <w:bookmarkEnd w:id="152"/>
    </w:p>
    <w:bookmarkEnd w:id="153"/>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3C429E">
      <w:pPr>
        <w:pStyle w:val="ProductList-Body"/>
        <w:numPr>
          <w:ilvl w:val="0"/>
          <w:numId w:val="6"/>
        </w:numPr>
      </w:pPr>
      <w:r>
        <w:t>Add-On-AL für Mobile Asset Management für Nordamerika (Routing oder ohne Routing)</w:t>
      </w:r>
    </w:p>
    <w:p w14:paraId="613A1BCE" w14:textId="77777777" w:rsidR="00100EDD" w:rsidRPr="00931AE7" w:rsidRDefault="00100EDD" w:rsidP="003C429E">
      <w:pPr>
        <w:pStyle w:val="ProductList-Body"/>
        <w:numPr>
          <w:ilvl w:val="0"/>
          <w:numId w:val="6"/>
        </w:numPr>
      </w:pPr>
      <w:r>
        <w:t>Add-On-SL für Mobile Asset Management für Europa (Routing oder ohne Routing) oder</w:t>
      </w:r>
    </w:p>
    <w:p w14:paraId="0D49AAA9" w14:textId="77777777" w:rsidR="00100EDD" w:rsidRPr="00931AE7" w:rsidRDefault="00100EDD" w:rsidP="003C429E">
      <w:pPr>
        <w:pStyle w:val="ProductList-Body"/>
        <w:numPr>
          <w:ilvl w:val="0"/>
          <w:numId w:val="6"/>
        </w:numPr>
      </w:pPr>
      <w:r>
        <w:t>Add-On-AL für Mobile Asset Management für die restliche Welt (Routing oder ohne Routing)</w:t>
      </w:r>
    </w:p>
    <w:p w14:paraId="5B0954A5" w14:textId="77777777" w:rsidR="006039E1" w:rsidRDefault="006039E1" w:rsidP="00582978">
      <w:pPr>
        <w:pStyle w:val="ProductList-Body"/>
        <w:rPr>
          <w:b/>
          <w:color w:val="00188F"/>
        </w:rPr>
      </w:pPr>
    </w:p>
    <w:p w14:paraId="45771675" w14:textId="3E51968C"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73" w:history="1">
        <w:r>
          <w:rPr>
            <w:rStyle w:val="Hyperlink"/>
          </w:rPr>
          <w:t>https://aka.ms/bingmapsplatformapistou</w:t>
        </w:r>
      </w:hyperlink>
      <w:r>
        <w:t xml:space="preserve"> und </w:t>
      </w:r>
      <w:hyperlink r:id="rId74" w:history="1">
        <w:r>
          <w:rPr>
            <w:rStyle w:val="Hyperlink"/>
          </w:rPr>
          <w:t>https://aka.ms/bingmapsplatformsdks/</w:t>
        </w:r>
      </w:hyperlink>
      <w:r>
        <w:t xml:space="preserve"> </w:t>
      </w:r>
      <w:r w:rsidRPr="006B28F5">
        <w:rPr>
          <w:rFonts w:ascii="Tahoma" w:eastAsia="Times New Roman" w:hAnsi="Tahoma" w:cs="Tahoma"/>
          <w:color w:val="000000"/>
          <w:sz w:val="16"/>
          <w:szCs w:val="16"/>
          <w:lang w:eastAsia="zh-CN"/>
        </w:rPr>
        <w:t>verfügbar sind, verwenden.</w:t>
      </w:r>
    </w:p>
    <w:p w14:paraId="77E96050" w14:textId="77777777" w:rsidR="005937EA" w:rsidRDefault="005937EA" w:rsidP="0078283F">
      <w:pPr>
        <w:pStyle w:val="ProductList-Body"/>
        <w:rPr>
          <w:b/>
          <w:color w:val="00188F"/>
        </w:rPr>
      </w:pPr>
    </w:p>
    <w:p w14:paraId="15AA9059" w14:textId="7BA80589"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hyperlink r:id="rId75"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19568E"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542DC63D" w14:textId="77777777" w:rsidR="00100EDD" w:rsidRPr="00100EDD" w:rsidRDefault="00100EDD" w:rsidP="00BC5FB1">
      <w:pPr>
        <w:pStyle w:val="ProductList-Offering2Heading"/>
        <w:outlineLvl w:val="2"/>
        <w:rPr>
          <w:lang w:val="de-DE"/>
        </w:rPr>
      </w:pPr>
      <w:r w:rsidRPr="00100EDD">
        <w:rPr>
          <w:lang w:val="de-DE"/>
        </w:rPr>
        <w:tab/>
      </w:r>
      <w:bookmarkStart w:id="154" w:name="BingMapsTransactionsandUsers"/>
      <w:bookmarkStart w:id="155" w:name="_Toc3111584"/>
      <w:bookmarkStart w:id="156" w:name="_Toc54691182"/>
      <w:r w:rsidRPr="00100EDD">
        <w:rPr>
          <w:lang w:val="de-DE"/>
        </w:rPr>
        <w:t>Bing Maps Transactions and Users</w:t>
      </w:r>
      <w:bookmarkEnd w:id="154"/>
      <w:bookmarkEnd w:id="155"/>
      <w:bookmarkEnd w:id="156"/>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76"/>
          <w:footerReference w:type="first" r:id="rId77"/>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14DCBC11" w14:textId="77777777" w:rsidR="00100EDD" w:rsidRPr="00F145E2" w:rsidRDefault="00100EDD" w:rsidP="0078283F">
      <w:pPr>
        <w:pStyle w:val="ProductList-Body"/>
        <w:pBdr>
          <w:top w:val="single" w:sz="4" w:space="1" w:color="BFBFBF" w:themeColor="background1" w:themeShade="BF"/>
        </w:pBdr>
        <w:rPr>
          <w:sz w:val="8"/>
          <w:szCs w:val="8"/>
        </w:rP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385571">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hyperlink r:id="rId80" w:history="1">
        <w:r>
          <w:rPr>
            <w:rStyle w:val="Hyperlink"/>
          </w:rPr>
          <w:t>https://aka.ms/bingmapsplatformapistou</w:t>
        </w:r>
      </w:hyperlink>
      <w:r>
        <w:t xml:space="preserve"> und </w:t>
      </w:r>
      <w:hyperlink r:id="rId81" w:history="1">
        <w:r>
          <w:rPr>
            <w:rStyle w:val="Hyperlink"/>
          </w:rPr>
          <w:t>https://aka.ms/bingmapsplatformsdks/</w:t>
        </w:r>
      </w:hyperlink>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hyperlink r:id="rId82"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19568E"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bookmarkStart w:id="157" w:name="MicrosoftPowerPlatform"/>
      <w:bookmarkEnd w:id="147"/>
    </w:p>
    <w:p w14:paraId="11D3CBBC" w14:textId="77777777" w:rsidR="00B37692" w:rsidRPr="000F395E" w:rsidRDefault="00B37692" w:rsidP="00756853">
      <w:pPr>
        <w:pStyle w:val="ProductList-Offering2Heading"/>
        <w:pageBreakBefore/>
        <w:outlineLvl w:val="2"/>
      </w:pPr>
      <w:r>
        <w:tab/>
      </w:r>
      <w:bookmarkStart w:id="158" w:name="_Toc8395051"/>
      <w:bookmarkStart w:id="159" w:name="_Toc6563839"/>
      <w:bookmarkStart w:id="160" w:name="_Toc54691183"/>
      <w:r>
        <w:t>Microsoft Power-Plattform</w:t>
      </w:r>
      <w:bookmarkEnd w:id="158"/>
      <w:bookmarkEnd w:id="159"/>
      <w:bookmarkEnd w:id="160"/>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83"/>
          <w:type w:val="continuous"/>
          <w:pgSz w:w="12240" w:h="15840"/>
          <w:pgMar w:top="1440" w:right="720" w:bottom="1440" w:left="720" w:header="720" w:footer="720" w:gutter="0"/>
          <w:cols w:space="720"/>
          <w:titlePg/>
          <w:docGrid w:linePitch="360"/>
        </w:sectPr>
      </w:pPr>
    </w:p>
    <w:bookmarkEnd w:id="157"/>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2C297883" w:rsidR="005E3AAA" w:rsidRDefault="005E3AAA" w:rsidP="0078283F">
      <w:pPr>
        <w:pStyle w:val="ProductList-Body"/>
        <w:rPr>
          <w:rFonts w:asciiTheme="majorHAnsi" w:hAnsiTheme="majorHAnsi"/>
          <w:sz w:val="16"/>
          <w:szCs w:val="16"/>
          <w:lang w:val="en-US"/>
        </w:rPr>
      </w:pPr>
      <w:r w:rsidRPr="00497EC6">
        <w:rPr>
          <w:rFonts w:asciiTheme="majorHAnsi" w:hAnsiTheme="majorHAnsi"/>
          <w:sz w:val="16"/>
          <w:szCs w:val="16"/>
          <w:lang w:val="en-US"/>
        </w:rPr>
        <w:t>Microsoft PowerApps</w:t>
      </w:r>
    </w:p>
    <w:p w14:paraId="4E0107E4" w14:textId="1898888D" w:rsidR="003C429E" w:rsidRPr="00497EC6" w:rsidRDefault="003C429E" w:rsidP="0078283F">
      <w:pPr>
        <w:pStyle w:val="ProductList-Body"/>
        <w:rPr>
          <w:lang w:val="en-US"/>
        </w:rPr>
      </w:pPr>
      <w:r>
        <w:rPr>
          <w:rFonts w:asciiTheme="majorHAnsi" w:hAnsiTheme="majorHAnsi"/>
          <w:sz w:val="16"/>
          <w:szCs w:val="16"/>
        </w:rPr>
        <w:t>Microsoft Power Virtual Agents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84"/>
          <w:footerReference w:type="first" r:id="rId85"/>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tooltip="Anlage 1" w:history="1">
        <w:r>
          <w:rPr>
            <w:rStyle w:val="Hyperlink"/>
          </w:rPr>
          <w:t>Anlage 1</w:t>
        </w:r>
      </w:hyperlink>
      <w:r>
        <w:t xml:space="preserve"> finden Anwendung.</w:t>
      </w:r>
    </w:p>
    <w:p w14:paraId="17E86394" w14:textId="77777777" w:rsidR="006039E1" w:rsidRDefault="006039E1" w:rsidP="00331EF5">
      <w:pPr>
        <w:pStyle w:val="ProductList-Body"/>
        <w:tabs>
          <w:tab w:val="clear" w:pos="158"/>
          <w:tab w:val="left" w:pos="360"/>
        </w:tabs>
        <w:rPr>
          <w:b/>
          <w:color w:val="00188F"/>
          <w:szCs w:val="18"/>
        </w:rPr>
      </w:pPr>
    </w:p>
    <w:p w14:paraId="3F1ED710" w14:textId="77777777" w:rsidR="00604558" w:rsidRPr="0059513D" w:rsidRDefault="00604558" w:rsidP="00604558">
      <w:pPr>
        <w:pStyle w:val="ProductList-Body"/>
        <w:tabs>
          <w:tab w:val="clear" w:pos="158"/>
          <w:tab w:val="left" w:pos="360"/>
        </w:tabs>
      </w:pPr>
      <w:bookmarkStart w:id="161" w:name="_Hlk50811500"/>
      <w:r>
        <w:rPr>
          <w:b/>
          <w:color w:val="00188F"/>
        </w:rPr>
        <w:t>Inaktive gemeinsame Datendienstinstanzen, die mit Microsoft 365-Lizenzen bereitgestellt werden</w:t>
      </w:r>
    </w:p>
    <w:p w14:paraId="1D2D4693" w14:textId="77777777" w:rsidR="00604558" w:rsidRPr="0059513D" w:rsidRDefault="00604558" w:rsidP="00604558">
      <w:pPr>
        <w:pStyle w:val="ProductList-Body"/>
      </w:pPr>
      <w:r>
        <w:t xml:space="preserve">Wenn ein Kunde zulässt, dass seine Instanz des Gemeinsamen Datenservice, die mit Microsoft 365-Lizenzen ausgestattet ist, inaktiv wird, ist Microsoft berechtigt, nach eigenem Ermessen die inaktive Instanz zu deaktivieren und die Kundendaten und personenbezogenen Daten darin zu löschen. Eine solche Instanz des Gemeinsamen Datenservice ist inaktiv, wenn 90 Tage lang 1) kein Nutzer in die Instanz eingeloggt ist, 2) keine Anwendungen, Bots, Berichte oder Datenflüsse auf die in der Instanz enthaltenen Daten zugegriffen haben, 3) keine neuen Anwendungen, Bots, Berichte oder Datenflüsse auf der Instanz installiert oder in die Instanz importiert wurden und 4) keine anderen Aktionen oder Aktivitäten in dieser Instanz durch API- oder Hintergrundverarbeitungsaufträge registriert werden. </w:t>
      </w:r>
    </w:p>
    <w:bookmarkEnd w:id="161"/>
    <w:p w14:paraId="11D5EB05" w14:textId="77777777" w:rsidR="00604558" w:rsidRDefault="00604558" w:rsidP="00331EF5">
      <w:pPr>
        <w:pStyle w:val="ProductList-Body"/>
        <w:tabs>
          <w:tab w:val="clear" w:pos="158"/>
          <w:tab w:val="left" w:pos="360"/>
        </w:tabs>
        <w:rPr>
          <w:b/>
          <w:color w:val="00188F"/>
          <w:szCs w:val="18"/>
        </w:rPr>
      </w:pPr>
    </w:p>
    <w:p w14:paraId="3894B4C8" w14:textId="6EA38298" w:rsidR="005E3AAA" w:rsidRPr="004E78BB" w:rsidRDefault="005E3AAA" w:rsidP="00331EF5">
      <w:pPr>
        <w:pStyle w:val="ProductList-Body"/>
        <w:tabs>
          <w:tab w:val="clear" w:pos="158"/>
          <w:tab w:val="left" w:pos="360"/>
        </w:tabs>
      </w:pPr>
      <w:r>
        <w:rPr>
          <w:b/>
          <w:color w:val="00188F"/>
          <w:szCs w:val="18"/>
        </w:rPr>
        <w:t>Microsoft Power BI</w:t>
      </w:r>
    </w:p>
    <w:p w14:paraId="3BE83C91" w14:textId="77777777" w:rsidR="005E3AAA" w:rsidRPr="004E78BB" w:rsidRDefault="005E3AAA" w:rsidP="00331EF5">
      <w:pPr>
        <w:pStyle w:val="ProductList-Body"/>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5937EA">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hyperlink r:id="rId86" w:history="1">
        <w:r>
          <w:rPr>
            <w:rStyle w:val="Hyperlink"/>
          </w:rPr>
          <w:t>https://go.microsoft.com/fwlink/?linkid=868812</w:t>
        </w:r>
      </w:hyperlink>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3AF4C6E6" w14:textId="77777777" w:rsidR="00F145E2" w:rsidRPr="00A77B85" w:rsidRDefault="00F145E2" w:rsidP="00F145E2">
      <w:pPr>
        <w:pStyle w:val="ProductList-Body"/>
        <w:ind w:left="180"/>
      </w:pPr>
      <w:r>
        <w:rPr>
          <w:b/>
          <w:color w:val="0072C6"/>
          <w:szCs w:val="18"/>
        </w:rPr>
        <w:t>Nicht eingeschränkte Entitäten</w:t>
      </w:r>
    </w:p>
    <w:p w14:paraId="5B7F38B9" w14:textId="77777777" w:rsidR="00F145E2" w:rsidRPr="0018430D" w:rsidRDefault="00F145E2" w:rsidP="00F145E2">
      <w:pPr>
        <w:pStyle w:val="ProductList-Body"/>
        <w:ind w:left="180"/>
        <w:rPr>
          <w:spacing w:val="-2"/>
        </w:rPr>
      </w:pPr>
      <w:r w:rsidRPr="0018430D">
        <w:rPr>
          <w:spacing w:val="-2"/>
          <w:szCs w:val="18"/>
        </w:rPr>
        <w:t xml:space="preserve">Nutzer mit einer Power Apps-Lizenz sind berechtigt, Daten von Entitäten des Typs, der in der Produktdokumentation unter </w:t>
      </w:r>
      <w:hyperlink r:id="rId87" w:history="1">
        <w:r w:rsidRPr="0018430D">
          <w:rPr>
            <w:rStyle w:val="Hyperlink"/>
            <w:spacing w:val="-2"/>
          </w:rPr>
          <w:t>https://go.microsoft.com/fwlink/?linkid=868812</w:t>
        </w:r>
      </w:hyperlink>
      <w:r w:rsidRPr="0018430D">
        <w:rPr>
          <w:spacing w:val="-2"/>
          <w:szCs w:val="18"/>
        </w:rPr>
        <w:t>nicht als „eingeschränkt“ gekennzeichnet ist, zu erstellen, zu lesen, zu aktualisieren oder zu löschen.</w:t>
      </w:r>
    </w:p>
    <w:p w14:paraId="53276786" w14:textId="14D08ED7" w:rsidR="00F7777D" w:rsidRPr="000F48E2" w:rsidRDefault="00F7777D" w:rsidP="00385571">
      <w:pPr>
        <w:pStyle w:val="ProductList-Body"/>
        <w:ind w:left="180"/>
        <w:rPr>
          <w:b/>
          <w:color w:val="0072C6"/>
          <w:szCs w:val="18"/>
        </w:rPr>
      </w:pPr>
      <w:r>
        <w:rPr>
          <w:b/>
          <w:color w:val="0072C6"/>
          <w:szCs w:val="18"/>
        </w:rPr>
        <w:t>Nicht authentifizierte externe Nutzer</w:t>
      </w:r>
    </w:p>
    <w:p w14:paraId="29BB54CD" w14:textId="10E1B43C" w:rsidR="00F7777D" w:rsidRDefault="00FA0A99" w:rsidP="00385571">
      <w:pPr>
        <w:pStyle w:val="ProductList-Body"/>
        <w:ind w:left="158"/>
      </w:pPr>
      <w:r>
        <w:t>Externe Nutzer, die nicht durch Power Apps authentifiziert wurden, benötigen keine Nutzer-AL, um auf Power Portals zugreifen zu können</w:t>
      </w:r>
      <w:r w:rsidR="00F7777D">
        <w:t>.</w:t>
      </w:r>
    </w:p>
    <w:p w14:paraId="10D46027" w14:textId="6288466B" w:rsidR="00604558" w:rsidRDefault="0019568E" w:rsidP="00604558">
      <w:pPr>
        <w:pStyle w:val="ProductList-Body"/>
        <w:shd w:val="clear" w:color="auto" w:fill="A6A6A6" w:themeFill="background1" w:themeFillShade="A6"/>
        <w:spacing w:before="120" w:after="240"/>
        <w:jc w:val="right"/>
      </w:pPr>
      <w:hyperlink w:anchor="TableofContents" w:tooltip="Inhalt" w:history="1">
        <w:r w:rsidR="00BC5FB1">
          <w:rPr>
            <w:rStyle w:val="Hyperlink"/>
            <w:sz w:val="16"/>
            <w:szCs w:val="16"/>
          </w:rPr>
          <w:t>Inhaltsverzeichnis</w:t>
        </w:r>
      </w:hyperlink>
      <w:r w:rsidR="00BC5FB1">
        <w:rPr>
          <w:sz w:val="16"/>
          <w:szCs w:val="16"/>
        </w:rPr>
        <w:t xml:space="preserve"> / </w:t>
      </w:r>
      <w:hyperlink w:anchor="GeneralTerms" w:tooltip="Allgemeine Geschäftsbedingungen" w:history="1">
        <w:r w:rsidR="00BC5FB1">
          <w:rPr>
            <w:rStyle w:val="Hyperlink"/>
            <w:sz w:val="16"/>
            <w:szCs w:val="16"/>
          </w:rPr>
          <w:t>Allgemeine Bestimmungen</w:t>
        </w:r>
      </w:hyperlink>
    </w:p>
    <w:p w14:paraId="6B146257" w14:textId="33912AAF" w:rsidR="00604558" w:rsidRPr="0059513D" w:rsidRDefault="00604558" w:rsidP="00604558">
      <w:pPr>
        <w:pStyle w:val="ProductList-Offering2Heading"/>
        <w:outlineLvl w:val="2"/>
      </w:pPr>
      <w:r>
        <w:tab/>
      </w:r>
      <w:bookmarkStart w:id="162" w:name="_Toc52361406"/>
      <w:bookmarkStart w:id="163" w:name="_Toc54691184"/>
      <w:r w:rsidR="00F145E2">
        <w:t>SharePoint Syntex</w:t>
      </w:r>
      <w:bookmarkEnd w:id="162"/>
      <w:bookmarkEnd w:id="163"/>
    </w:p>
    <w:p w14:paraId="080DA383" w14:textId="77777777" w:rsidR="00604558" w:rsidRPr="0059513D" w:rsidRDefault="00604558" w:rsidP="00604558">
      <w:pPr>
        <w:pStyle w:val="ProductList-Body"/>
      </w:pPr>
      <w:r>
        <w:rPr>
          <w:b/>
          <w:color w:val="00188F"/>
        </w:rPr>
        <w:t>Zusätzliche KI-Generator-Gutschriften</w:t>
      </w:r>
    </w:p>
    <w:p w14:paraId="0E468E77" w14:textId="034F0472" w:rsidR="00604558" w:rsidRPr="00D15428" w:rsidRDefault="00604558" w:rsidP="00604558">
      <w:pPr>
        <w:pStyle w:val="ProductList-Body"/>
        <w:rPr>
          <w:spacing w:val="-1"/>
        </w:rPr>
      </w:pPr>
      <w:r w:rsidRPr="00D15428">
        <w:rPr>
          <w:spacing w:val="-1"/>
        </w:rPr>
        <w:t>Z</w:t>
      </w:r>
      <w:r w:rsidR="00F145E2" w:rsidRPr="00F145E2">
        <w:t xml:space="preserve"> </w:t>
      </w:r>
      <w:r w:rsidR="00F145E2">
        <w:t>Zusätzliche KI-Generator-Gutschriften sind inbegriffen für Mandanten, die mit 300 oder mehr SharePoint Syntex-Nutzern lizenziert sind</w:t>
      </w:r>
      <w:r w:rsidRPr="00D15428">
        <w:rPr>
          <w:spacing w:val="-1"/>
        </w:rPr>
        <w:t>.</w:t>
      </w:r>
    </w:p>
    <w:p w14:paraId="7AF889A6" w14:textId="15F18ADA" w:rsidR="00604558" w:rsidRPr="00604558" w:rsidRDefault="0019568E" w:rsidP="00604558">
      <w:pPr>
        <w:pStyle w:val="ProductList-Body"/>
        <w:shd w:val="clear" w:color="auto" w:fill="A6A6A6" w:themeFill="background1" w:themeFillShade="A6"/>
        <w:spacing w:before="120" w:after="240"/>
        <w:jc w:val="right"/>
      </w:pPr>
      <w:hyperlink w:anchor="TableofContents" w:tooltip="Inhalt" w:history="1">
        <w:r w:rsidR="00604558">
          <w:rPr>
            <w:rStyle w:val="Hyperlink"/>
            <w:sz w:val="16"/>
            <w:szCs w:val="16"/>
          </w:rPr>
          <w:t>Inhaltsverzeichnis</w:t>
        </w:r>
      </w:hyperlink>
      <w:r w:rsidR="00604558">
        <w:rPr>
          <w:sz w:val="16"/>
          <w:szCs w:val="16"/>
        </w:rPr>
        <w:t xml:space="preserve"> / </w:t>
      </w:r>
      <w:hyperlink w:anchor="GeneralTerms" w:tooltip="Allgemeine Geschäftsbedingungen" w:history="1">
        <w:r w:rsidR="00604558">
          <w:rPr>
            <w:rStyle w:val="Hyperlink"/>
            <w:sz w:val="16"/>
            <w:szCs w:val="16"/>
          </w:rPr>
          <w:t>Allgemeine Bestimmungen</w:t>
        </w:r>
      </w:hyperlink>
    </w:p>
    <w:p w14:paraId="7B46F0B6" w14:textId="222216E0" w:rsidR="00BC5FB1" w:rsidRPr="009445D6" w:rsidRDefault="00BC5FB1" w:rsidP="00BC5FB1">
      <w:pPr>
        <w:pStyle w:val="ProductList-Offering2Heading"/>
        <w:outlineLvl w:val="2"/>
      </w:pPr>
      <w:r>
        <w:tab/>
      </w:r>
      <w:bookmarkStart w:id="164" w:name="M365UnattendedLicense"/>
      <w:bookmarkStart w:id="165" w:name="_Toc34838460"/>
      <w:bookmarkStart w:id="166" w:name="_Toc54691185"/>
      <w:r>
        <w:t>Microsoft 365 – Unattended-Lizenz</w:t>
      </w:r>
      <w:bookmarkEnd w:id="164"/>
      <w:bookmarkEnd w:id="165"/>
      <w:bookmarkEnd w:id="166"/>
    </w:p>
    <w:p w14:paraId="6B8D6D67" w14:textId="77777777" w:rsidR="00BC5FB1" w:rsidRPr="009445D6" w:rsidRDefault="00BC5FB1" w:rsidP="00BC5FB1">
      <w:pPr>
        <w:pStyle w:val="ProductList-Body"/>
      </w:pPr>
      <w:r>
        <w:rPr>
          <w:b/>
          <w:color w:val="00188F"/>
        </w:rPr>
        <w:t>Service Level Agreement</w:t>
      </w:r>
    </w:p>
    <w:p w14:paraId="2BAAE8DA" w14:textId="77777777" w:rsidR="00BC5FB1" w:rsidRPr="009445D6" w:rsidRDefault="00BC5FB1" w:rsidP="00BC5FB1">
      <w:pPr>
        <w:pStyle w:val="ProductList-Body"/>
      </w:pPr>
      <w:r>
        <w:t>Es ist keine SLA für Microsoft 365 – Unattended-Lizenz vorhanden</w:t>
      </w:r>
    </w:p>
    <w:p w14:paraId="56B3C457" w14:textId="77777777" w:rsidR="00BC5FB1" w:rsidRPr="009445D6" w:rsidRDefault="00BC5FB1" w:rsidP="00BC5FB1">
      <w:pPr>
        <w:pStyle w:val="ProductList-Body"/>
      </w:pPr>
    </w:p>
    <w:p w14:paraId="498032F1" w14:textId="77777777" w:rsidR="00BC5FB1" w:rsidRPr="009445D6" w:rsidRDefault="00BC5FB1" w:rsidP="00BC5FB1">
      <w:pPr>
        <w:pStyle w:val="ProductList-Body"/>
      </w:pPr>
      <w:r>
        <w:rPr>
          <w:b/>
          <w:color w:val="00188F"/>
        </w:rPr>
        <w:t>Begriffsbestimmungen</w:t>
      </w:r>
    </w:p>
    <w:p w14:paraId="562F329F" w14:textId="77777777" w:rsidR="00BC5FB1" w:rsidRPr="009445D6" w:rsidRDefault="00BC5FB1" w:rsidP="00BC5FB1">
      <w:pPr>
        <w:pStyle w:val="ProductList-Body"/>
      </w:pPr>
      <w:r>
        <w:t>„Robotergesteuerte Prozessautomatisierung“, auch als „RPA“ oder „Bots“ bezeichnet, ist eine Anwendung oder eine Reihe von Anwendungen, die zur Erfassung von Daten und zur Manipulation von Anwendungen zur Ausführung sich wiederholender Aufgaben verwendet werden.  Bots arbeiten mit jedem UI-Element von Windows 10 innerhalb einer Betriebssystemumgebung und/oder arbeiten mit jeder Office-Anwendung in einer Betriebssystemumgebung.</w:t>
      </w:r>
    </w:p>
    <w:p w14:paraId="6BB5ED41" w14:textId="77777777" w:rsidR="00BC5FB1" w:rsidRPr="009445D6" w:rsidRDefault="00BC5FB1" w:rsidP="00BC5FB1">
      <w:pPr>
        <w:pStyle w:val="ProductList-Body"/>
      </w:pPr>
    </w:p>
    <w:p w14:paraId="3D5BBB3E" w14:textId="77777777" w:rsidR="00BC5FB1" w:rsidRPr="009445D6" w:rsidRDefault="00BC5FB1" w:rsidP="00BC5FB1">
      <w:pPr>
        <w:pStyle w:val="ProductList-Body"/>
      </w:pPr>
      <w:r>
        <w:t>„Unattended Bot“ – Jeder Bot, der nicht der Definition von „Attended Bot“ entspricht, wird als „Unattended Bot“ betrachtet.</w:t>
      </w:r>
    </w:p>
    <w:p w14:paraId="032B1145" w14:textId="77777777" w:rsidR="00BC5FB1" w:rsidRPr="009445D6" w:rsidRDefault="00BC5FB1" w:rsidP="00BC5FB1">
      <w:pPr>
        <w:pStyle w:val="ProductList-Body"/>
      </w:pPr>
    </w:p>
    <w:p w14:paraId="26422C14" w14:textId="77777777" w:rsidR="00BC5FB1" w:rsidRPr="009445D6" w:rsidRDefault="00BC5FB1" w:rsidP="00BC5FB1">
      <w:pPr>
        <w:pStyle w:val="ProductList-Body"/>
      </w:pPr>
      <w:r>
        <w:t xml:space="preserve">„Attended Bot“ – Ein Attended Bot unterstützt eine Person bei der Ausführung der Automatisierung an den lokalen und/oder Remote-Arbeitsplätzen der Person. Er arbeitet gleichzeitig mit der Person auf demselben Arbeitsplatz/denselben Arbeitsplätzen, um sich wiederholende Aufgaben zu erledigen, und wird durch explizite Aktionen dieser Person ausgelöst.  </w:t>
      </w:r>
    </w:p>
    <w:p w14:paraId="576CB76D" w14:textId="77777777" w:rsidR="006039E1" w:rsidRDefault="006039E1" w:rsidP="00BC5FB1">
      <w:pPr>
        <w:pStyle w:val="ProductList-Body"/>
        <w:rPr>
          <w:b/>
          <w:color w:val="00188F"/>
        </w:rPr>
      </w:pPr>
    </w:p>
    <w:p w14:paraId="27447297" w14:textId="4940D65E" w:rsidR="00BC5FB1" w:rsidRPr="009445D6" w:rsidRDefault="00BC5FB1" w:rsidP="00756853">
      <w:pPr>
        <w:pStyle w:val="ProductList-Body"/>
      </w:pPr>
      <w:r>
        <w:rPr>
          <w:b/>
          <w:color w:val="00188F"/>
        </w:rPr>
        <w:t xml:space="preserve">Abtretung und Nutzungsrechte </w:t>
      </w:r>
    </w:p>
    <w:p w14:paraId="06E6A969" w14:textId="77777777" w:rsidR="003607B8" w:rsidRPr="003744F4" w:rsidRDefault="003607B8" w:rsidP="003607B8">
      <w:pPr>
        <w:pStyle w:val="ProductList-Body"/>
        <w:numPr>
          <w:ilvl w:val="0"/>
          <w:numId w:val="15"/>
        </w:numPr>
        <w:tabs>
          <w:tab w:val="clear" w:pos="158"/>
        </w:tabs>
      </w:pPr>
      <w:r>
        <w:t xml:space="preserve">Der Kunde kann einem Unattended Bot eine Microsoft 365 A3/E3 – Unattended-Lizenz zuweisen, die auf einer für den Kunden bestimmten Hardware </w:t>
      </w:r>
      <w:r>
        <w:rPr>
          <w:rStyle w:val="normaltextrun"/>
          <w:rFonts w:ascii="Calibri" w:hAnsi="Calibri" w:cs="Calibri"/>
          <w:szCs w:val="18"/>
          <w:shd w:val="clear" w:color="auto" w:fill="FFFFFF"/>
        </w:rPr>
        <w:t>(vorbehaltlich der Outsourcing-Klausel in den Produktbestimmungen</w:t>
      </w:r>
      <w:r>
        <w:t xml:space="preserve"> unter </w:t>
      </w:r>
      <w:hyperlink r:id="rId88" w:history="1">
        <w:r>
          <w:rPr>
            <w:rStyle w:val="Hyperlink"/>
          </w:rPr>
          <w:t>http://go.microsoft.com/?linkid=9839207</w:t>
        </w:r>
      </w:hyperlink>
      <w:r>
        <w:rPr>
          <w:rStyle w:val="normaltextrun"/>
          <w:rFonts w:ascii="Calibri" w:hAnsi="Calibri" w:cs="Calibri"/>
          <w:szCs w:val="18"/>
          <w:shd w:val="clear" w:color="auto" w:fill="FFFFFF"/>
        </w:rPr>
        <w:t>) oder auf einer virtuellen Maschine unter Azure läuft</w:t>
      </w:r>
      <w:r>
        <w:t>.</w:t>
      </w:r>
    </w:p>
    <w:p w14:paraId="516B07A7" w14:textId="77777777" w:rsidR="005937EA" w:rsidRDefault="005937EA" w:rsidP="005937EA">
      <w:pPr>
        <w:pStyle w:val="ProductList-Body"/>
        <w:numPr>
          <w:ilvl w:val="0"/>
          <w:numId w:val="15"/>
        </w:numPr>
        <w:tabs>
          <w:tab w:val="clear" w:pos="158"/>
        </w:tabs>
      </w:pPr>
      <w:r>
        <w:t>Jede Microsoft 365 A3/E3 - Unbeaufsichtigte Lizenz erlaubt die Nutzung der M365 A3/E3-Suite in nur einer einzigen, spezifischen, physischen oder virtuellen OSE für die Roboterhafte Prozessautomatisierung.</w:t>
      </w:r>
    </w:p>
    <w:p w14:paraId="12117C98" w14:textId="77777777" w:rsidR="005937EA" w:rsidRDefault="005937EA" w:rsidP="005937EA">
      <w:pPr>
        <w:pStyle w:val="ProductList-Body"/>
        <w:numPr>
          <w:ilvl w:val="0"/>
          <w:numId w:val="15"/>
        </w:numPr>
        <w:tabs>
          <w:tab w:val="clear" w:pos="158"/>
        </w:tabs>
      </w:pPr>
      <w:r>
        <w:t>Jeder Microsoft 365 A3/E3 - Unbeaufsichtigte Lizenz wird eine einzige, spezifische Instanz von Microsoft 365 Apps für Enterprise zugestanden.</w:t>
      </w:r>
    </w:p>
    <w:p w14:paraId="78AD769F" w14:textId="77777777" w:rsidR="003607B8" w:rsidRPr="003744F4" w:rsidRDefault="003607B8" w:rsidP="003607B8">
      <w:pPr>
        <w:pStyle w:val="ProductList-Body"/>
        <w:numPr>
          <w:ilvl w:val="0"/>
          <w:numId w:val="15"/>
        </w:numPr>
        <w:tabs>
          <w:tab w:val="clear" w:pos="158"/>
        </w:tabs>
      </w:pPr>
      <w:r>
        <w:rPr>
          <w:rStyle w:val="normaltextrun"/>
          <w:rFonts w:ascii="Calibri" w:hAnsi="Calibri" w:cs="Calibri"/>
          <w:szCs w:val="18"/>
          <w:shd w:val="clear" w:color="auto" w:fill="FFFFFF"/>
        </w:rPr>
        <w:t>Bots, denen eine Microsoft 365 A3/E3 – Unattended-Lizenz zugewiesen wurde, können auf Windows Virtual Desktop (WVD) zugreifen.</w:t>
      </w:r>
      <w:r>
        <w:rPr>
          <w:rStyle w:val="eop"/>
          <w:rFonts w:ascii="Calibri" w:hAnsi="Calibri" w:cs="Calibri"/>
          <w:szCs w:val="18"/>
          <w:shd w:val="clear" w:color="auto" w:fill="FFFFFF"/>
        </w:rPr>
        <w:t> </w:t>
      </w:r>
    </w:p>
    <w:p w14:paraId="3B904BC4" w14:textId="31ACAFDE" w:rsidR="00BC5FB1" w:rsidRPr="009445D6" w:rsidRDefault="003607B8" w:rsidP="003607B8">
      <w:pPr>
        <w:pStyle w:val="ProductList-Body"/>
        <w:numPr>
          <w:ilvl w:val="0"/>
          <w:numId w:val="15"/>
        </w:numPr>
        <w:tabs>
          <w:tab w:val="clear" w:pos="158"/>
        </w:tabs>
      </w:pPr>
      <w:r>
        <w:t>Die Neuzuweisung von Lizenzen für Bots folgt den gleichen Regeln für Nutzer und Geräte, als ob der Bot ein Nutzer wäre. (Siehe </w:t>
      </w:r>
      <w:hyperlink w:anchor="LicensingtheOnlineServices" w:history="1">
        <w:r>
          <w:rPr>
            <w:rStyle w:val="Hyperlink"/>
          </w:rPr>
          <w:t>Neuzuweisung von Lizenzen</w:t>
        </w:r>
      </w:hyperlink>
      <w:r w:rsidR="00BC5FB1">
        <w:t>)</w:t>
      </w:r>
    </w:p>
    <w:p w14:paraId="29B78049" w14:textId="77777777" w:rsidR="00BC5FB1" w:rsidRPr="009445D6" w:rsidRDefault="00BC5FB1" w:rsidP="00BC5FB1">
      <w:pPr>
        <w:pStyle w:val="ProductList-Body"/>
        <w:ind w:left="720"/>
      </w:pPr>
    </w:p>
    <w:p w14:paraId="7FC14170" w14:textId="77777777" w:rsidR="00BC5FB1" w:rsidRPr="009445D6" w:rsidRDefault="00BC5FB1" w:rsidP="00BC5FB1">
      <w:pPr>
        <w:pStyle w:val="ProductList-Body"/>
      </w:pPr>
      <w:r>
        <w:rPr>
          <w:b/>
          <w:color w:val="00188F"/>
        </w:rPr>
        <w:t>Nutzungsbeschränkung</w:t>
      </w:r>
    </w:p>
    <w:p w14:paraId="33F86C7C" w14:textId="77777777" w:rsidR="00BC5FB1" w:rsidRPr="009445D6" w:rsidRDefault="00BC5FB1" w:rsidP="00BC5FB1">
      <w:pPr>
        <w:pStyle w:val="ProductList-Body"/>
        <w:numPr>
          <w:ilvl w:val="0"/>
          <w:numId w:val="14"/>
        </w:numPr>
        <w:tabs>
          <w:tab w:val="clear" w:pos="158"/>
        </w:tabs>
      </w:pPr>
      <w:r>
        <w:t xml:space="preserve">Unattended Bots dürfen keine Aktivitäten oder Workflows im Namen eines nicht lizenzierten Nutzers oder Geräts erstellen oder replizieren. (Siehe </w:t>
      </w:r>
      <w:hyperlink w:anchor="LicensingtheOnlineServices" w:history="1">
        <w:r>
          <w:rPr>
            <w:rStyle w:val="Hyperlink"/>
          </w:rPr>
          <w:t>Multiplexing</w:t>
        </w:r>
      </w:hyperlink>
      <w:r>
        <w:t>)</w:t>
      </w:r>
    </w:p>
    <w:p w14:paraId="3DCC193F" w14:textId="15B79DC8" w:rsidR="00BC5FB1" w:rsidRPr="005A5C60" w:rsidRDefault="00BC5FB1" w:rsidP="00EC2B25">
      <w:pPr>
        <w:pStyle w:val="ProductList-Body"/>
        <w:numPr>
          <w:ilvl w:val="0"/>
          <w:numId w:val="14"/>
        </w:numPr>
        <w:tabs>
          <w:tab w:val="clear" w:pos="158"/>
        </w:tabs>
      </w:pPr>
      <w:r>
        <w:t>Microsoft behält sich das Recht vor, Microsoft-API-Aufrufe mit angemessener Vorankündigung einzuschränken oder zu deaktivieren, wenn die Bandbreite unangemessen groß ist, die Stabilität der Microsoft-APIs beeinträchtigt wird oder das Verhalten anderer Anwendungen negativ beeinflusst wird.</w:t>
      </w:r>
    </w:p>
    <w:bookmarkStart w:id="167"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5937EA">
      <w:pPr>
        <w:pStyle w:val="ProductList-Offering2Heading"/>
        <w:outlineLvl w:val="2"/>
      </w:pPr>
      <w:bookmarkStart w:id="168" w:name="_Toc531082929"/>
      <w:bookmarkStart w:id="169" w:name="_Toc6563840"/>
      <w:bookmarkStart w:id="170" w:name="GitHubOfferings"/>
      <w:bookmarkStart w:id="171" w:name="_Toc21617061"/>
      <w:r w:rsidRPr="00497EC6">
        <w:rPr>
          <w:lang w:val="de-DE"/>
        </w:rPr>
        <w:tab/>
      </w:r>
      <w:bookmarkStart w:id="172" w:name="_Toc54691186"/>
      <w:r w:rsidR="00B84370">
        <w:t>GitHub-</w:t>
      </w:r>
      <w:bookmarkEnd w:id="168"/>
      <w:bookmarkEnd w:id="169"/>
      <w:r w:rsidR="00B84370">
        <w:t>Angebote</w:t>
      </w:r>
      <w:bookmarkEnd w:id="170"/>
      <w:bookmarkEnd w:id="171"/>
      <w:bookmarkEnd w:id="172"/>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89"/>
          <w:footerReference w:type="first" r:id="rId90"/>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0D486FFA"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23129A45" w14:textId="77777777" w:rsidR="00BC5FB1" w:rsidRPr="009445D6" w:rsidRDefault="00BC5FB1" w:rsidP="00BC5FB1">
      <w:pPr>
        <w:pStyle w:val="ProductList-Body"/>
      </w:pPr>
      <w:r>
        <w:rPr>
          <w:rFonts w:asciiTheme="majorHAnsi" w:hAnsiTheme="majorHAnsi"/>
          <w:sz w:val="16"/>
          <w:szCs w:val="16"/>
        </w:rPr>
        <w:t>GitHub Learning Lab für Unternehmen</w:t>
      </w:r>
    </w:p>
    <w:p w14:paraId="1BB51E1D" w14:textId="77777777" w:rsidR="00BC5FB1" w:rsidRPr="009445D6" w:rsidRDefault="00BC5FB1" w:rsidP="00BC5FB1">
      <w:pPr>
        <w:pStyle w:val="ProductList-Body"/>
      </w:pPr>
      <w:r>
        <w:rPr>
          <w:rFonts w:asciiTheme="majorHAnsi" w:hAnsiTheme="majorHAnsi"/>
          <w:sz w:val="16"/>
          <w:szCs w:val="16"/>
        </w:rPr>
        <w:t>GitHub One</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4B4B70DC"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GitHub-Pakete</w:t>
      </w:r>
    </w:p>
    <w:p w14:paraId="20447CFB" w14:textId="25E2BCFB" w:rsidR="00EC2B25" w:rsidRDefault="00EC2B25" w:rsidP="0078283F">
      <w:pPr>
        <w:pStyle w:val="ProductList-Body"/>
        <w:rPr>
          <w:rFonts w:asciiTheme="majorHAnsi" w:hAnsiTheme="majorHAnsi"/>
          <w:sz w:val="16"/>
          <w:szCs w:val="16"/>
        </w:rPr>
        <w:sectPr w:rsidR="00EC2B25" w:rsidSect="00E97002">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040B7B41" w:rsidR="00B84370" w:rsidRDefault="00F145E2" w:rsidP="0078283F">
      <w:pPr>
        <w:pStyle w:val="ProductList-Body"/>
      </w:pPr>
      <w:r>
        <w:t xml:space="preserve">Die GitHub-Angebote werden von GitHub, Inc. bereitgestellt. Für Zwecke dieser Bestimmungen schließt das GitHub-Angebot GitHub Enterprise Æ aus. Durch die Nutzung der GitHub-Angebote erklärt sich der Kunde damit einverstanden, an die unter </w:t>
      </w:r>
      <w:hyperlink r:id="rId93" w:history="1">
        <w:r w:rsidRPr="00DB2B47">
          <w:rPr>
            <w:rStyle w:val="Hyperlink"/>
          </w:rPr>
          <w:t>https://aka.ms/github_terms</w:t>
        </w:r>
      </w:hyperlink>
      <w:r>
        <w:t xml:space="preserve"> einsehbaren Bestimmungen von GitHub gebunden zu sein. Ungeachtet anders lautender Bestimmungen im Volumenlizenzvertrag des Kunden (einschließlich jener Bestimmungen für Onlinedienste und des DPA) gelten die unter </w:t>
      </w:r>
      <w:hyperlink r:id="rId94" w:history="1">
        <w:r w:rsidRPr="00DB2B47">
          <w:rPr>
            <w:rStyle w:val="Hyperlink"/>
          </w:rPr>
          <w:t>https://aka.ms/github_privacy</w:t>
        </w:r>
      </w:hyperlink>
      <w:r>
        <w:t xml:space="preserve"> verfügbare GitHub-Datenschutzerklärung und der unter </w:t>
      </w:r>
      <w:hyperlink r:id="rId95" w:history="1">
        <w:r w:rsidRPr="00DB2B47">
          <w:rPr>
            <w:rStyle w:val="Hyperlink"/>
          </w:rPr>
          <w:t>https://aka.ms/github_dpa</w:t>
        </w:r>
      </w:hyperlink>
      <w:r>
        <w:t xml:space="preserve"> zu findende GitHub-Datenschutznachtrag und Sicherheitsanhang für die Nutzung der GitHub-Angebote durch den Kunden, einschließlich GitHub Enterprise als Einzellizenz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02F371F7" w14:textId="77777777" w:rsidR="00604558" w:rsidRPr="0059513D" w:rsidRDefault="00604558" w:rsidP="00604558">
      <w:pPr>
        <w:pStyle w:val="ProductList-Body"/>
        <w:tabs>
          <w:tab w:val="clear" w:pos="158"/>
          <w:tab w:val="left" w:pos="360"/>
        </w:tabs>
      </w:pPr>
      <w:r>
        <w:rPr>
          <w:b/>
          <w:color w:val="00188F"/>
        </w:rPr>
        <w:t>GitHub-Erweiterte Sicherheit</w:t>
      </w:r>
    </w:p>
    <w:p w14:paraId="5067D0A5" w14:textId="77777777" w:rsidR="00604558" w:rsidRPr="0059513D" w:rsidRDefault="00604558" w:rsidP="00604558">
      <w:pPr>
        <w:pStyle w:val="ProductList-Body"/>
      </w:pPr>
      <w:r>
        <w:t>Zusätzlich zu den Nutzer-SLs, die den Zugriff auf GitHub Enterprise ermöglichen, muss der Kunde GitHub Advanced Security-Nutzer-SLs für jeden seiner Individuellen Software-Entwickler erwerben. Ein „Individueller Software-Entwickler“ ist ein lizenzierter Nutzer von GitHub Enterprise oder einem Angebot, das GitHub Enterprise einschließt, der in den letzten 90 Tagen eine Codeübergabe an ein beliebiges Repository mit aktivierter GitHub Advanced Security-Funktionalität vorgenommen hat.</w:t>
      </w:r>
    </w:p>
    <w:p w14:paraId="39BC2176" w14:textId="77777777" w:rsidR="00604558" w:rsidRPr="0059513D" w:rsidRDefault="00604558" w:rsidP="00604558">
      <w:pPr>
        <w:pStyle w:val="ProductList-Body"/>
      </w:pPr>
    </w:p>
    <w:p w14:paraId="015C7C58" w14:textId="77777777" w:rsidR="00604558" w:rsidRPr="0059513D" w:rsidRDefault="00604558" w:rsidP="00604558">
      <w:pPr>
        <w:pStyle w:val="ProductList-Body"/>
        <w:tabs>
          <w:tab w:val="clear" w:pos="158"/>
          <w:tab w:val="left" w:pos="360"/>
        </w:tabs>
      </w:pPr>
      <w:r>
        <w:rPr>
          <w:b/>
          <w:color w:val="00188F"/>
        </w:rPr>
        <w:t>GitHub-Insights</w:t>
      </w:r>
    </w:p>
    <w:p w14:paraId="399D266D" w14:textId="541AF297" w:rsidR="00EB48B5" w:rsidRDefault="00604558" w:rsidP="00604558">
      <w:pPr>
        <w:pStyle w:val="ProductList-Body"/>
      </w:pPr>
      <w:r>
        <w:t>Die lizenzierten Nutzer des Kunden von GitHub Enterprise oder einem Angebot, das GitHub Enterprise enthält, sind berechtigt, auf GitHub Insights zuzugreifen und diese zu nutzen, vorausgesetzt, dass all diesen Nutzern auch GitHub Insights User SLs zugewiesen werden. Dies gilt nicht für Kunden des Beitritts für Education Solutions</w:t>
      </w:r>
      <w:r w:rsidR="00EB48B5">
        <w:t>.</w:t>
      </w:r>
    </w:p>
    <w:p w14:paraId="4A37E704" w14:textId="5DA6675B" w:rsidR="00BC5FB1" w:rsidRDefault="00BC5FB1" w:rsidP="0078283F">
      <w:pPr>
        <w:pStyle w:val="ProductList-Body"/>
      </w:pPr>
    </w:p>
    <w:p w14:paraId="2465FDBC" w14:textId="77777777" w:rsidR="00EC2B25" w:rsidRPr="00BF002B" w:rsidRDefault="00EC2B25" w:rsidP="00EC2B25">
      <w:pPr>
        <w:pStyle w:val="ProductList-Body"/>
        <w:rPr>
          <w:b/>
          <w:color w:val="00188F"/>
        </w:rPr>
      </w:pPr>
      <w:r>
        <w:rPr>
          <w:b/>
          <w:color w:val="00188F"/>
        </w:rPr>
        <w:t xml:space="preserve">GitHub Engineering Direct (eigenständig oder mit GitHub One) </w:t>
      </w:r>
    </w:p>
    <w:p w14:paraId="53D80545" w14:textId="032902C3" w:rsidR="00BC5FB1" w:rsidRDefault="00EC2B25" w:rsidP="00F145E2">
      <w:pPr>
        <w:spacing w:after="0"/>
        <w:rPr>
          <w:rFonts w:eastAsia="Times New Roman" w:cstheme="minorHAnsi"/>
          <w:sz w:val="18"/>
          <w:szCs w:val="18"/>
        </w:rPr>
      </w:pPr>
      <w:r>
        <w:rPr>
          <w:sz w:val="18"/>
        </w:rPr>
        <w:t>GitHub Engineering Direct umfasst ein erhöhtes Maß an technischem Support, der von GitHub, Inc bereitgestellt wird. Das GitHub Engineering Direct Angebot setzt beim Kunden Microsoft Premier oder Unified Support voraus. Durch die Nutzung des technischen Supports von GitHub stimmt der Kunde zu, an die allgemeinen Geschäftsbedingungen von GitHub, die unter</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Pr>
          <w:rFonts w:eastAsia="Times New Roman" w:cstheme="minorHAnsi"/>
          <w:sz w:val="18"/>
          <w:szCs w:val="18"/>
        </w:rPr>
        <w:t xml:space="preserve"> verfügbar sind, gebunden zu sein</w:t>
      </w:r>
      <w:r w:rsidR="00BC5FB1">
        <w:rPr>
          <w:rFonts w:eastAsia="Times New Roman" w:cstheme="minorHAnsi"/>
          <w:sz w:val="18"/>
          <w:szCs w:val="18"/>
        </w:rPr>
        <w:t xml:space="preserve">. </w:t>
      </w:r>
    </w:p>
    <w:p w14:paraId="4548E55F" w14:textId="77777777" w:rsidR="00F145E2" w:rsidRDefault="00F145E2" w:rsidP="00F145E2">
      <w:pPr>
        <w:pStyle w:val="ProductList-Body"/>
        <w:rPr>
          <w:b/>
          <w:color w:val="00188F"/>
        </w:rPr>
      </w:pPr>
    </w:p>
    <w:p w14:paraId="72DFD966" w14:textId="2A52CB2A" w:rsidR="00F145E2" w:rsidRPr="00A77B85" w:rsidRDefault="00F145E2" w:rsidP="00F145E2">
      <w:pPr>
        <w:pStyle w:val="ProductList-Body"/>
      </w:pPr>
      <w:r>
        <w:rPr>
          <w:b/>
          <w:color w:val="00188F"/>
        </w:rPr>
        <w:t xml:space="preserve">GitHub Enterprise Æ </w:t>
      </w:r>
    </w:p>
    <w:p w14:paraId="575BABEF" w14:textId="46DBCA0A" w:rsidR="00F145E2" w:rsidRPr="001A19E0" w:rsidRDefault="00F145E2" w:rsidP="00F145E2">
      <w:pPr>
        <w:pStyle w:val="ProductList-Body"/>
      </w:pPr>
      <w:r>
        <w:t xml:space="preserve">GitHub Enterprise Æ wird von GitHub, Inc. zur Verfügung gestellt. Durch die Nutzung von GitHub Enterprise Æ erklärt sich der Kunde damit einverstanden, an die unter </w:t>
      </w:r>
      <w:hyperlink r:id="rId97" w:history="1">
        <w:r w:rsidRPr="00724158">
          <w:rPr>
            <w:rStyle w:val="Hyperlink"/>
          </w:rPr>
          <w:t>https://aka.ms/GHEM</w:t>
        </w:r>
      </w:hyperlink>
      <w:r>
        <w:t xml:space="preserve"> einsehbaren Bestimmungen gebunden zu sein. Unbeschadet anders lautender Bestimmungen im Volumenlizenzvertrag des Kunden (einschließlich dieser Bestimmungen für Onlinedienste und des DPA) gilt für die Nutzung von GitHub Enterprise Æ durch den Kunden der GitHub Enterprise Æ-Datenschutznachtrag und das Sicherheitsexponat unter </w:t>
      </w:r>
      <w:hyperlink r:id="rId98" w:history="1">
        <w:r w:rsidRPr="00724158">
          <w:rPr>
            <w:rStyle w:val="Hyperlink"/>
          </w:rPr>
          <w:t>https://aka.ms/GHEM_DPA</w:t>
        </w:r>
      </w:hyperlink>
      <w:r>
        <w:t>.</w:t>
      </w:r>
    </w:p>
    <w:p w14:paraId="5CD7E708" w14:textId="77777777" w:rsidR="00CE3E21"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56853">
      <w:pPr>
        <w:pStyle w:val="ProductList-Offering2Heading"/>
        <w:outlineLvl w:val="2"/>
        <w:rPr>
          <w:lang w:val="de-DE"/>
        </w:rPr>
      </w:pPr>
      <w:r w:rsidRPr="002E331C">
        <w:rPr>
          <w:lang w:val="de-DE"/>
        </w:rPr>
        <w:tab/>
      </w:r>
      <w:bookmarkStart w:id="173" w:name="_Toc531082930"/>
      <w:bookmarkStart w:id="174" w:name="MicrosoftCloudAppSecurity"/>
      <w:bookmarkStart w:id="175" w:name="_Toc531348188"/>
      <w:bookmarkStart w:id="176" w:name="_Toc54691187"/>
      <w:r w:rsidRPr="002E331C">
        <w:rPr>
          <w:lang w:val="de-DE"/>
        </w:rPr>
        <w:t>Microsoft Cloud App Security</w:t>
      </w:r>
      <w:bookmarkEnd w:id="173"/>
      <w:bookmarkEnd w:id="174"/>
      <w:bookmarkEnd w:id="175"/>
      <w:bookmarkEnd w:id="176"/>
    </w:p>
    <w:p w14:paraId="2BD88C81" w14:textId="77777777" w:rsidR="002E331C" w:rsidRDefault="002E331C" w:rsidP="00756853">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3C429E">
      <w:pPr>
        <w:pStyle w:val="ProductList-Body"/>
        <w:tabs>
          <w:tab w:val="clear" w:pos="158"/>
          <w:tab w:val="left" w:pos="360"/>
        </w:tabs>
        <w:rPr>
          <w:b/>
          <w:color w:val="00188F"/>
        </w:rPr>
      </w:pPr>
      <w:r>
        <w:rPr>
          <w:b/>
          <w:color w:val="00188F"/>
        </w:rPr>
        <w:t>Hinweise</w:t>
      </w:r>
    </w:p>
    <w:p w14:paraId="64C95A13" w14:textId="77777777" w:rsidR="002E331C" w:rsidRDefault="002E331C" w:rsidP="003C429E">
      <w:pPr>
        <w:pStyle w:val="ProductList-Body"/>
      </w:pPr>
      <w:r>
        <w:t xml:space="preserve">Es gelten die Hinweise auf Bing Maps und Professional Services in der </w:t>
      </w:r>
      <w:hyperlink w:anchor="Attachment1" w:tooltip="Anlage 1" w:history="1">
        <w:r>
          <w:rPr>
            <w:rStyle w:val="Hyperlink"/>
          </w:rPr>
          <w:t>Anlage 1</w:t>
        </w:r>
      </w:hyperlink>
      <w:r>
        <w:t>.</w:t>
      </w:r>
    </w:p>
    <w:p w14:paraId="1B916F75" w14:textId="77777777" w:rsidR="00CE3E21"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9020F8" w14:textId="77777777" w:rsidR="00F145E2" w:rsidRPr="00A77B85" w:rsidRDefault="00F145E2" w:rsidP="00F145E2">
      <w:pPr>
        <w:pStyle w:val="ProductList-Offering2Heading"/>
        <w:outlineLvl w:val="2"/>
      </w:pPr>
      <w:r>
        <w:tab/>
      </w:r>
      <w:bookmarkStart w:id="177" w:name="_Toc53143774"/>
      <w:bookmarkStart w:id="178" w:name="_Toc54691188"/>
      <w:r>
        <w:t>Microsoft Cloud Healthcare Add-On</w:t>
      </w:r>
      <w:bookmarkEnd w:id="177"/>
      <w:bookmarkEnd w:id="178"/>
    </w:p>
    <w:p w14:paraId="604D7D45" w14:textId="77777777" w:rsidR="00F145E2" w:rsidRPr="00A77B85" w:rsidRDefault="00F145E2" w:rsidP="00F145E2">
      <w:pPr>
        <w:pStyle w:val="ProductList-Body"/>
        <w:tabs>
          <w:tab w:val="clear" w:pos="158"/>
          <w:tab w:val="left" w:pos="360"/>
        </w:tabs>
      </w:pPr>
      <w:r>
        <w:rPr>
          <w:b/>
          <w:color w:val="00188F"/>
        </w:rPr>
        <w:t>Compliance-Ausschlussklausel</w:t>
      </w:r>
    </w:p>
    <w:p w14:paraId="17CB9C3B" w14:textId="77777777" w:rsidR="00F145E2" w:rsidRPr="00A77B85" w:rsidRDefault="00F145E2" w:rsidP="00F145E2">
      <w:pPr>
        <w:pStyle w:val="ProductList-Body"/>
        <w:tabs>
          <w:tab w:val="clear" w:pos="158"/>
          <w:tab w:val="left" w:pos="360"/>
        </w:tabs>
      </w:pPr>
      <w:r>
        <w:t>Die spezifischen Bestimmungen für den Microsoft Healthcare Add-on-Dienst erläutern Ihre Rechte und Pflichten und die von Microsoft in Bezug auf die Erfüllung gesetzlicher Auflagen für Kundendaten und Daten von nicht von Microsoft stammenden Produkten ausschließlich in Verbindung mit Ihrer Nutzung von Microsoft Healthcare Add-on.</w:t>
      </w:r>
    </w:p>
    <w:p w14:paraId="793546F1" w14:textId="77777777" w:rsidR="00F145E2" w:rsidRPr="00A77B85" w:rsidRDefault="00F145E2" w:rsidP="00F145E2">
      <w:pPr>
        <w:pStyle w:val="ProductList-Body"/>
        <w:tabs>
          <w:tab w:val="clear" w:pos="158"/>
          <w:tab w:val="left" w:pos="360"/>
        </w:tabs>
      </w:pPr>
    </w:p>
    <w:p w14:paraId="0BEF7EA5" w14:textId="77777777" w:rsidR="00F145E2" w:rsidRPr="00A77B85" w:rsidRDefault="00F145E2" w:rsidP="00F145E2">
      <w:pPr>
        <w:pStyle w:val="ProductList-Body"/>
        <w:tabs>
          <w:tab w:val="clear" w:pos="158"/>
          <w:tab w:val="left" w:pos="360"/>
        </w:tabs>
      </w:pPr>
      <w:r>
        <w:t>Die auf die Funktionen von Microsoft Healthcare Add-on anwendbaren Compliance-Standards finden Sie auf dem Compliance-Dashboard (</w:t>
      </w:r>
      <w:hyperlink r:id="rId99" w:history="1">
        <w:r w:rsidRPr="00BF4B16">
          <w:rPr>
            <w:rStyle w:val="Hyperlink"/>
          </w:rPr>
          <w:t>https://docs.microsoft.com/microsoft-365/compliance/offering-hipaa-hitech?view=o365-worldwide</w:t>
        </w:r>
      </w:hyperlink>
      <w:r>
        <w:t xml:space="preserve">). </w:t>
      </w:r>
    </w:p>
    <w:p w14:paraId="7DDA336A" w14:textId="77777777" w:rsidR="00F145E2" w:rsidRPr="00A77B85" w:rsidRDefault="00F145E2" w:rsidP="00F145E2">
      <w:pPr>
        <w:pStyle w:val="ProductList-Body"/>
        <w:tabs>
          <w:tab w:val="clear" w:pos="158"/>
          <w:tab w:val="left" w:pos="360"/>
        </w:tabs>
      </w:pPr>
      <w:r>
        <w:t xml:space="preserve"> </w:t>
      </w:r>
    </w:p>
    <w:p w14:paraId="36F3618B" w14:textId="77777777" w:rsidR="00F145E2" w:rsidRPr="00A77B85" w:rsidRDefault="00F145E2" w:rsidP="00F145E2">
      <w:pPr>
        <w:pStyle w:val="ProductList-Body"/>
        <w:tabs>
          <w:tab w:val="clear" w:pos="158"/>
          <w:tab w:val="left" w:pos="360"/>
        </w:tabs>
      </w:pPr>
      <w:r>
        <w:t>Weitere Informationen zu den Verpflichtungen von Microsoft in Bezug auf Datenschutz und Privatsphäre sowie Microsoft Healthcare Add-on finden Sie in unserem Trust Center (</w:t>
      </w:r>
      <w:hyperlink r:id="rId100" w:history="1">
        <w:r w:rsidRPr="00D56AAD">
          <w:rPr>
            <w:rStyle w:val="Hyperlink"/>
            <w:rFonts w:ascii="Segoe UI" w:hAnsi="Segoe UI" w:cs="Segoe UI"/>
          </w:rPr>
          <w:t>https://www.microsoft.com/trust-center</w:t>
        </w:r>
      </w:hyperlink>
      <w:r>
        <w:rPr>
          <w:rFonts w:ascii="Segoe UI" w:hAnsi="Segoe UI" w:cs="Segoe UI"/>
        </w:rPr>
        <w:t>)</w:t>
      </w:r>
      <w:r>
        <w:t>.</w:t>
      </w:r>
    </w:p>
    <w:p w14:paraId="31F1EB09" w14:textId="77777777" w:rsidR="00F145E2" w:rsidRPr="00A77B85" w:rsidRDefault="0019568E" w:rsidP="00F145E2">
      <w:pPr>
        <w:pStyle w:val="ProductList-Body"/>
        <w:shd w:val="clear" w:color="auto" w:fill="A6A6A6" w:themeFill="background1" w:themeFillShade="A6"/>
        <w:spacing w:before="120" w:after="240"/>
        <w:jc w:val="right"/>
      </w:pPr>
      <w:hyperlink w:anchor="TableofContents" w:tooltip="Inhaltsverzeichnis" w:history="1">
        <w:r w:rsidR="00F145E2">
          <w:rPr>
            <w:rStyle w:val="Hyperlink"/>
            <w:sz w:val="16"/>
            <w:szCs w:val="16"/>
          </w:rPr>
          <w:t>Inhaltsverzeichnis</w:t>
        </w:r>
      </w:hyperlink>
      <w:r w:rsidR="00F145E2">
        <w:rPr>
          <w:sz w:val="16"/>
          <w:szCs w:val="16"/>
        </w:rPr>
        <w:t xml:space="preserve"> / </w:t>
      </w:r>
      <w:hyperlink w:anchor="GeneralTerms" w:tooltip="Allgemeine Geschäftsbedingungen" w:history="1">
        <w:r w:rsidR="00F145E2">
          <w:rPr>
            <w:rStyle w:val="Hyperlink"/>
            <w:sz w:val="16"/>
            <w:szCs w:val="16"/>
          </w:rPr>
          <w:t>Allgemeine Bestimmungen</w:t>
        </w:r>
      </w:hyperlink>
    </w:p>
    <w:p w14:paraId="356DAC34" w14:textId="77777777" w:rsidR="00100EDD" w:rsidRPr="00EB48B5" w:rsidRDefault="00100EDD" w:rsidP="00756853">
      <w:pPr>
        <w:pStyle w:val="ProductList-Offering2Heading"/>
        <w:keepNext/>
        <w:outlineLvl w:val="2"/>
        <w:rPr>
          <w:lang w:val="de-DE"/>
        </w:rPr>
      </w:pPr>
      <w:r w:rsidRPr="00EB48B5">
        <w:rPr>
          <w:lang w:val="de-DE"/>
        </w:rPr>
        <w:tab/>
      </w:r>
      <w:bookmarkStart w:id="179" w:name="MicrosoftGraphdataconnect"/>
      <w:bookmarkStart w:id="180" w:name="_Toc3111588"/>
      <w:bookmarkStart w:id="181" w:name="_Toc54691189"/>
      <w:r w:rsidRPr="00EB48B5">
        <w:rPr>
          <w:lang w:val="de-DE"/>
        </w:rPr>
        <w:t>Microsoft Graph data connect</w:t>
      </w:r>
      <w:bookmarkEnd w:id="179"/>
      <w:r w:rsidRPr="00EB48B5">
        <w:rPr>
          <w:lang w:val="de-DE"/>
        </w:rPr>
        <w:t xml:space="preserve"> for ISVs</w:t>
      </w:r>
      <w:bookmarkEnd w:id="180"/>
      <w:bookmarkEnd w:id="181"/>
    </w:p>
    <w:p w14:paraId="4B74126B" w14:textId="77777777" w:rsidR="00100EDD" w:rsidRPr="00931AE7" w:rsidRDefault="00100EDD" w:rsidP="00756853">
      <w:pPr>
        <w:pStyle w:val="ProductList-Body"/>
        <w:keepNext/>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1C284D95" w14:textId="77777777" w:rsidR="00100EDD" w:rsidRPr="00931AE7" w:rsidRDefault="00100EDD" w:rsidP="0078283F">
      <w:pPr>
        <w:pStyle w:val="ProductList-Body"/>
      </w:pPr>
    </w:p>
    <w:p w14:paraId="51352086" w14:textId="77777777" w:rsidR="00100EDD" w:rsidRPr="00194877" w:rsidRDefault="00100EDD" w:rsidP="0078283F">
      <w:pPr>
        <w:pStyle w:val="ProductList-ClauseHeading"/>
        <w:keepNext w:val="0"/>
        <w:rPr>
          <w:lang w:val="en-US"/>
        </w:rPr>
      </w:pPr>
      <w:r w:rsidRPr="00194877">
        <w:rPr>
          <w:lang w:val="en-US"/>
        </w:rPr>
        <w:t>Service Level Agreement</w:t>
      </w:r>
    </w:p>
    <w:p w14:paraId="7E2D94E2" w14:textId="77777777" w:rsidR="00100EDD" w:rsidRPr="00194877" w:rsidRDefault="00100EDD" w:rsidP="0078283F">
      <w:pPr>
        <w:pStyle w:val="ProductList-Body"/>
        <w:rPr>
          <w:lang w:val="en-US"/>
        </w:rPr>
      </w:pPr>
      <w:r w:rsidRPr="00194877">
        <w:rPr>
          <w:szCs w:val="18"/>
          <w:lang w:val="en-US"/>
        </w:rPr>
        <w:t>Für Microsoft Graph data connect for ISVs gibt es keine SLA.</w:t>
      </w:r>
    </w:p>
    <w:p w14:paraId="35B5AAFF" w14:textId="77777777" w:rsidR="00100EDD" w:rsidRPr="00931AE7" w:rsidRDefault="0019568E"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56DCD15" w14:textId="77777777" w:rsidR="00FA0E12" w:rsidRPr="00FA0E12" w:rsidRDefault="00FA0E12" w:rsidP="00BC5FB1">
      <w:pPr>
        <w:pStyle w:val="ProductList-Offering2Heading"/>
        <w:outlineLvl w:val="2"/>
        <w:rPr>
          <w:lang w:val="de-DE"/>
        </w:rPr>
      </w:pPr>
      <w:r w:rsidRPr="008D3A9D">
        <w:rPr>
          <w:lang w:val="de-DE"/>
        </w:rPr>
        <w:tab/>
      </w:r>
      <w:bookmarkStart w:id="182" w:name="_Toc534755264"/>
      <w:bookmarkStart w:id="183" w:name="_Toc54691190"/>
      <w:r w:rsidRPr="00FA0E12">
        <w:rPr>
          <w:lang w:val="de-DE"/>
        </w:rPr>
        <w:t>Microsoft Healthcare Bot Service</w:t>
      </w:r>
      <w:bookmarkEnd w:id="182"/>
      <w:bookmarkEnd w:id="183"/>
    </w:p>
    <w:p w14:paraId="30616D4E" w14:textId="77777777" w:rsidR="00FA0E12" w:rsidRDefault="00FA0E12" w:rsidP="0078283F">
      <w:pPr>
        <w:pStyle w:val="ProductList-Body"/>
        <w:tabs>
          <w:tab w:val="clear" w:pos="158"/>
          <w:tab w:val="left" w:pos="360"/>
        </w:tabs>
        <w:rPr>
          <w:b/>
          <w:color w:val="00188F"/>
        </w:rPr>
      </w:pPr>
      <w:r>
        <w:rPr>
          <w:b/>
          <w:color w:val="00188F"/>
        </w:rPr>
        <w:t>Definitionen</w:t>
      </w:r>
    </w:p>
    <w:p w14:paraId="24AB188A" w14:textId="77777777" w:rsidR="00FA0E12" w:rsidRDefault="00FA0E12" w:rsidP="0078283F">
      <w:pPr>
        <w:pStyle w:val="ProductList-Body"/>
        <w:rPr>
          <w:rFonts w:ascii="Calibri" w:eastAsia="Calibri" w:hAnsi="Calibri" w:cs="Calibri"/>
          <w:szCs w:val="18"/>
        </w:rPr>
      </w:pPr>
      <w:r>
        <w:rPr>
          <w:rFonts w:ascii="Calibri" w:eastAsia="Calibri" w:hAnsi="Calibri" w:cs="Calibri"/>
          <w:szCs w:val="18"/>
        </w:rPr>
        <w:t>„Customer Healthcare Bot-Anwendung“ bezeichnet eine Anwendung oder eine Reihe von Anwendungen, die dem Microsoft Healthcare Bot Service primäre und signifikante Funktionen hinzufügt und die nicht in erster Linie ein Ersatz für den Microsoft Healthcare Bot Service ist.</w:t>
      </w:r>
    </w:p>
    <w:p w14:paraId="52D91962" w14:textId="77777777" w:rsidR="00FA0E12" w:rsidRDefault="00FA0E12" w:rsidP="0078283F">
      <w:pPr>
        <w:pStyle w:val="ProductList-Body"/>
      </w:pPr>
    </w:p>
    <w:p w14:paraId="6DAFA7BB" w14:textId="77777777" w:rsidR="00FA0E12" w:rsidRDefault="00FA0E12" w:rsidP="0078283F">
      <w:pPr>
        <w:pStyle w:val="ProductList-Body"/>
        <w:tabs>
          <w:tab w:val="clear" w:pos="158"/>
          <w:tab w:val="left" w:pos="360"/>
        </w:tabs>
        <w:rPr>
          <w:b/>
          <w:color w:val="00188F"/>
        </w:rPr>
      </w:pPr>
      <w:r>
        <w:rPr>
          <w:b/>
          <w:color w:val="00188F"/>
        </w:rPr>
        <w:t>Kundenverpflichtungen</w:t>
      </w:r>
    </w:p>
    <w:p w14:paraId="06C296B1" w14:textId="77777777" w:rsidR="00FA0E12" w:rsidRPr="00DC2E1A" w:rsidRDefault="00FA0E12" w:rsidP="0078283F">
      <w:pPr>
        <w:pStyle w:val="ProductList-Body"/>
        <w:rPr>
          <w:rFonts w:ascii="Calibri" w:hAnsi="Calibri" w:cs="Calibri"/>
          <w:spacing w:val="-1"/>
          <w:szCs w:val="18"/>
        </w:rPr>
      </w:pPr>
      <w:r w:rsidRPr="00DC2E1A">
        <w:rPr>
          <w:rFonts w:ascii="Calibri" w:hAnsi="Calibri" w:cs="Calibri"/>
          <w:spacing w:val="-1"/>
          <w:szCs w:val="18"/>
        </w:rPr>
        <w:t xml:space="preserve">Der Kunde trägt die alleinige Verantwortung für: (1) die Richtigkeit und Zweckdienlichkeit der Informationen und Daten, die durch die Nutzung des Microsoft Healthcare Bot Service bereitgestellt werden; (2) die Implementierung einer sicheren Authentifizierungsmethode von Anwendung zu Anwendung zwischen der Customer Healthcare Bot-Anwendung und dem Microsoft Healthcare Bot Service; (3) die Einholung einer entsprechenden Zustimmung von Endnutzern im Zusammenhang mit der Nutzung der Customer Healthcare Bot-Anwendung; und (4) Anzeige entsprechender Warnungen, Haftungsausschlüsse und Bestätigungen für Endnutzer im Zusammenhang mit der Nutzung der Customer Healthcare Bot-Anwendung, einschließlich, soweit zutreffend, derjenigen, die im folgenden </w:t>
      </w:r>
      <w:hyperlink r:id="rId101" w:history="1">
        <w:r w:rsidRPr="00DC2E1A">
          <w:rPr>
            <w:rStyle w:val="Hyperlink"/>
            <w:rFonts w:ascii="Calibri" w:hAnsi="Calibri" w:cs="Calibri"/>
            <w:spacing w:val="-1"/>
            <w:szCs w:val="18"/>
          </w:rPr>
          <w:t>Vordruck</w:t>
        </w:r>
      </w:hyperlink>
      <w:r w:rsidRPr="00DC2E1A">
        <w:rPr>
          <w:rFonts w:ascii="Calibri" w:hAnsi="Calibri" w:cs="Calibri"/>
          <w:spacing w:val="-1"/>
          <w:szCs w:val="18"/>
        </w:rPr>
        <w:t xml:space="preserve"> dargelegt sind.</w:t>
      </w:r>
    </w:p>
    <w:p w14:paraId="721BAB30" w14:textId="77777777" w:rsidR="00FA0E12" w:rsidRDefault="00FA0E12" w:rsidP="0078283F">
      <w:pPr>
        <w:pStyle w:val="ProductList-Body"/>
      </w:pPr>
    </w:p>
    <w:p w14:paraId="2A8334B1" w14:textId="77777777" w:rsidR="00FA0E12" w:rsidRDefault="00FA0E12" w:rsidP="0078283F">
      <w:pPr>
        <w:pStyle w:val="ProductList-Body"/>
        <w:tabs>
          <w:tab w:val="clear" w:pos="158"/>
          <w:tab w:val="left" w:pos="360"/>
        </w:tabs>
        <w:rPr>
          <w:b/>
          <w:color w:val="00188F"/>
        </w:rPr>
      </w:pPr>
      <w:r>
        <w:rPr>
          <w:b/>
          <w:color w:val="00188F"/>
        </w:rPr>
        <w:t>Nutzungsbeschränkung</w:t>
      </w:r>
    </w:p>
    <w:p w14:paraId="068945A4" w14:textId="77777777" w:rsidR="00FA0E12" w:rsidRPr="00917344" w:rsidRDefault="00FA0E12" w:rsidP="00331EF5">
      <w:pPr>
        <w:pStyle w:val="ProductList-Body"/>
      </w:pPr>
      <w:r>
        <w:t>DER KUNDE ERKENNT AN, DASS DER MICROSOFT HEALTHCARE BOT SERVICE (1) NICHT ALS MEDIZINISCHES GERÄT (ODER MEDIZINISCHE GERÄTE) ZUR DIAGNOSE VON KRANKHEITEN ODER ANDEREN ZUSTÄNDEN ODER ZUR HEILUNG, MILDERUNG, BEHANDLUNG ODER PRÄVENTION VON KRANKHEITEN ODER ANDERWEITIG ALS BESTANDTEIL EINES KLINISCHEN ANGEBOTES ODER PRODUKTS BESTIMMT IST ODER ZUR VERFÜGUNG GESTELLT WIRD UND KEINE LIZENZ ODER KEIN RECHT DAZU ERTEILT WIRD, DEN MICROSOFT HEALTHCARE BOT SERVICE FÜR SOLCHE ZWECKE ZU NUTZEN; (2) NICHT ALS ERSATZ FÜR PROFESSIONELLE MEDIZINISCHE BERATUNG, DIAGNOSE, BEHANDLUNG ODER BEURTEILUNG KONZIPIERT ODER VORGESEHEN IST UND NICHT ALS ERSATZ ODER SURROGAT FÜR PROFESSIONELLE MEDIZINISCHE BERATUNG, DIAGNOSE, BEHANDLUNG ODER BEURTEILUNG GENUTZT WERDEN SOLLTE; UND (3) NICHT FÜR NOTFÄLLE GENUTZT WERDEN SOLLTE UND KEINE NOTRUFE UNTERSTÜTZT. DER KUNDE ERKENNT AN, DASS DIE KUNDENEIGENE HEALTHCARE BOT-ANWENDUNG EIN EIGENES PRODUKT ODER EINE EIGENE DIENSTLEISTUNG DES KUNDEN DARSTELLT, GETRENNT UND GESONDERT VOM MICROSOFT HEALTHCARE BOT SERVICE. DER KUNDE IST ALLEIN VERANTWORTLICH FÜR DAS DESIGN, DIE ENTWICKLUNG UND IMPLEMENTIERUNG DER CUSTOMER HEALTHCARE BOT-ANWENDUNG UND FÜR DIE BEREITSTELLUNG ENTSPRECHENDER WARNHINWEISE FÜR ENDNUTZER IN BEZUG AUF DIE NUTZUNG DER CUSTOMER HEALTH CARE BOT-ANWENDUNG. DER KUNDE IST ALLEIN VERANTWORTLICH FÜR ALLE PERSONENSCHÄDEN ODER TODESFÄLLE, DIE SICH AUS DER NUTZUNG DES MICROSOFT HEALTHCARE BOT SERVICE IN VERBINDUNG MIT DER CUSTOMER HEALTHCARE BOT-ANWENDUNG ERGEBEN KÖNNEN, EINSCHLIESSLICH (OHNE EINSCHRÄNKUNG) SOLCHER SCHÄDEN IN BEZUG AUF ENDNUTZER.</w:t>
      </w:r>
    </w:p>
    <w:p w14:paraId="5B416829" w14:textId="77777777" w:rsidR="00CE3E21"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745E6F3" w14:textId="77777777" w:rsidR="005E3AAA" w:rsidRPr="00497EC6" w:rsidRDefault="005E3AAA" w:rsidP="00756853">
      <w:pPr>
        <w:pStyle w:val="ProductList-Offering2Heading"/>
        <w:outlineLvl w:val="2"/>
        <w:rPr>
          <w:lang w:val="de-DE"/>
        </w:rPr>
      </w:pPr>
      <w:r w:rsidRPr="00497EC6">
        <w:rPr>
          <w:lang w:val="de-DE"/>
        </w:rPr>
        <w:tab/>
      </w:r>
      <w:bookmarkStart w:id="184" w:name="_Toc476230944"/>
      <w:bookmarkStart w:id="185" w:name="_Toc54691191"/>
      <w:r w:rsidRPr="00497EC6">
        <w:rPr>
          <w:lang w:val="de-DE"/>
        </w:rPr>
        <w:t>Microsoft Intune</w:t>
      </w:r>
      <w:bookmarkEnd w:id="184"/>
      <w:bookmarkEnd w:id="185"/>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102"/>
          <w:footerReference w:type="first" r:id="rId103"/>
          <w:type w:val="continuous"/>
          <w:pgSz w:w="12240" w:h="15840"/>
          <w:pgMar w:top="1440" w:right="720" w:bottom="1440" w:left="720" w:header="720" w:footer="720" w:gutter="0"/>
          <w:cols w:space="720"/>
          <w:titlePg/>
          <w:docGrid w:linePitch="360"/>
        </w:sectPr>
      </w:pPr>
    </w:p>
    <w:bookmarkEnd w:id="167"/>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4CD54693"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für </w:t>
      </w:r>
      <w:bookmarkStart w:id="186" w:name="_Hlk43279350"/>
      <w:r w:rsidR="009B1B2A">
        <w:rPr>
          <w:rFonts w:asciiTheme="majorHAnsi" w:hAnsiTheme="majorHAnsi"/>
          <w:sz w:val="16"/>
          <w:szCs w:val="16"/>
        </w:rPr>
        <w:t>Microsoft Endpoint</w:t>
      </w:r>
      <w:bookmarkEnd w:id="186"/>
      <w:r w:rsidR="009B1B2A">
        <w:rPr>
          <w:rFonts w:asciiTheme="majorHAnsi" w:hAnsiTheme="majorHAnsi"/>
          <w:sz w:val="16"/>
          <w:szCs w:val="16"/>
        </w:rPr>
        <w:t xml:space="preserve"> </w:t>
      </w:r>
      <w:r>
        <w:rPr>
          <w:rFonts w:asciiTheme="majorHAnsi" w:hAnsiTheme="majorHAnsi"/>
          <w:sz w:val="16"/>
          <w:szCs w:val="16"/>
        </w:rPr>
        <w:t>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p w14:paraId="75BBDCC9" w14:textId="77777777" w:rsidR="005E3AAA" w:rsidRPr="004E78BB" w:rsidRDefault="005E3AAA" w:rsidP="0078283F">
      <w:pPr>
        <w:pStyle w:val="ProductList-Body"/>
      </w:pPr>
    </w:p>
    <w:p w14:paraId="431212CA" w14:textId="77777777" w:rsidR="00CA12E5" w:rsidRPr="00A8327A" w:rsidRDefault="00CA12E5" w:rsidP="003C429E">
      <w:pPr>
        <w:pStyle w:val="ProductList-Body"/>
        <w:tabs>
          <w:tab w:val="clear" w:pos="158"/>
          <w:tab w:val="left" w:pos="180"/>
        </w:tabs>
        <w:rPr>
          <w:b/>
          <w:color w:val="00188F"/>
        </w:rPr>
      </w:pPr>
      <w:r>
        <w:rPr>
          <w:b/>
          <w:color w:val="00188F"/>
        </w:rPr>
        <w:t>Geräte und Anwendungen verwalten</w:t>
      </w:r>
    </w:p>
    <w:p w14:paraId="2767AE52" w14:textId="4297B159" w:rsidR="00CA12E5" w:rsidRDefault="003C429E"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 Wird die Intune Company Portal App zur Verwaltung von Geräten verwendet, so gelten für die Nutzung der Intune Company Portal App die Bestimmungen der OST, die für Microsoft Intune-Onlinedienste gelten (wie in der Tabelle „Core-Onlinedienste“ in Anhang 1 – Hinweise definiert). Die Verpflichtungen von Microsoft in Zusammenhang mit der Intune Company Portal App erstrecken sich nicht auf die Datenverarbeitung, Richtlinien oder Praktiken der Drittanbieter von Mobile-Plattformen, auf denen die Intune Company Portal App betrieben wird (z. B. Apple, Google</w:t>
      </w:r>
      <w:r w:rsidR="00CA12E5">
        <w:t>.</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4D5FD3E4"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87" w:name="_Hlk521486116"/>
      <w:r>
        <w:t>Anwendungen, die normalerweise spezifischen Nutzern zugeschrieben werden, wie z. B. Outlook und OneDrive, können unter diesem Dienst nicht genutzt werden.</w:t>
      </w:r>
      <w:bookmarkEnd w:id="187"/>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104" w:history="1">
        <w:r>
          <w:rPr>
            <w:rStyle w:val="Hyperlink"/>
          </w:rPr>
          <w:t>http://go.microsoft.com/?linkid=9839206</w:t>
        </w:r>
      </w:hyperlink>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88" w:name="_Toc453946633"/>
    <w:bookmarkStart w:id="189"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90" w:name="_Toc54691192"/>
      <w:r w:rsidR="00CB74D2" w:rsidRPr="00497EC6">
        <w:rPr>
          <w:lang w:val="de-DE"/>
        </w:rPr>
        <w:t>Microsoft Learning</w:t>
      </w:r>
      <w:bookmarkEnd w:id="188"/>
      <w:bookmarkEnd w:id="190"/>
      <w:r w:rsidR="00CB74D2" w:rsidRPr="00497EC6">
        <w:rPr>
          <w:lang w:val="de-DE"/>
        </w:rPr>
        <w:t xml:space="preserve"> </w:t>
      </w:r>
      <w:bookmarkEnd w:id="189"/>
    </w:p>
    <w:bookmarkEnd w:id="148"/>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78283F">
      <w:pPr>
        <w:pStyle w:val="ProductList-ClauseHeading"/>
        <w:keepNext w:val="0"/>
      </w:pPr>
      <w:bookmarkStart w:id="191" w:name="_Toc451949072"/>
      <w:r>
        <w:t>Microsoft Learning Imagine Academy</w:t>
      </w:r>
      <w:bookmarkEnd w:id="191"/>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D45979">
      <w:pPr>
        <w:pStyle w:val="ProductList-ClauseHeading"/>
        <w:keepNext w:val="0"/>
      </w:pPr>
      <w:r>
        <w:t>Microsoft Learning Imagine Academy-Programmleitfäden</w:t>
      </w:r>
    </w:p>
    <w:p w14:paraId="432E544F" w14:textId="77777777" w:rsidR="00CB74D2" w:rsidRPr="00903BB7" w:rsidRDefault="00CB74D2" w:rsidP="00D45979">
      <w:pPr>
        <w:pStyle w:val="ProductList-Body"/>
      </w:pPr>
      <w:r>
        <w:t xml:space="preserve">Die Imagine Academy-Programmleitfäden unter </w:t>
      </w:r>
      <w:hyperlink r:id="rId105" w:history="1">
        <w:r>
          <w:rPr>
            <w:rStyle w:val="Hyperlink"/>
          </w:rPr>
          <w:t>http://www.microsoft.com/itacademy</w:t>
        </w:r>
      </w:hyperlink>
      <w:r>
        <w:t xml:space="preserve"> gelten für die Nutzung von Microsoft Learning Imagine Academy und der damit verbundenen Vorteile durch den Kunden.</w:t>
      </w:r>
    </w:p>
    <w:p w14:paraId="63652D6B" w14:textId="77777777" w:rsidR="00CB74D2" w:rsidRPr="00903BB7" w:rsidRDefault="00CB74D2" w:rsidP="00D45979">
      <w:pPr>
        <w:pStyle w:val="ProductList-Body"/>
      </w:pPr>
    </w:p>
    <w:p w14:paraId="3B8C5017" w14:textId="77777777" w:rsidR="00CB74D2" w:rsidRPr="00903BB7" w:rsidRDefault="00CB74D2" w:rsidP="00756853">
      <w:pPr>
        <w:pStyle w:val="ProductList-ClauseHeading"/>
        <w:keepNext w:val="0"/>
      </w:pPr>
      <w:r>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49"/>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78283F">
      <w:pPr>
        <w:pStyle w:val="ProductList-Offering2Heading"/>
        <w:outlineLvl w:val="2"/>
        <w:rPr>
          <w:lang w:val="de-DE"/>
        </w:rPr>
      </w:pPr>
      <w:r w:rsidRPr="00EB48B5">
        <w:rPr>
          <w:lang w:val="de-DE"/>
        </w:rPr>
        <w:tab/>
      </w:r>
      <w:bookmarkStart w:id="192" w:name="MicrosoftSearchinBing"/>
      <w:bookmarkStart w:id="193" w:name="_Toc3111592"/>
      <w:bookmarkStart w:id="194" w:name="_Toc54691193"/>
      <w:r w:rsidRPr="00EB48B5">
        <w:rPr>
          <w:lang w:val="de-DE"/>
        </w:rPr>
        <w:t>Microsoft Search in Bing</w:t>
      </w:r>
      <w:bookmarkEnd w:id="192"/>
      <w:bookmarkEnd w:id="193"/>
      <w:bookmarkEnd w:id="194"/>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3C429E">
      <w:pPr>
        <w:pStyle w:val="ProductList-Body"/>
      </w:pPr>
      <w:r>
        <w:rPr>
          <w:b/>
          <w:color w:val="00188F"/>
        </w:rPr>
        <w:t>Datenschutz in Microsoft Search in Bing</w:t>
      </w:r>
    </w:p>
    <w:p w14:paraId="4A9A632A" w14:textId="4C30B0C6" w:rsidR="003607B8"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hyperlink r:id="rId106" w:history="1">
        <w:r>
          <w:rPr>
            <w:rStyle w:val="Hyperlink"/>
          </w:rPr>
          <w:t>https://go.microsoft.com/fwlink/?LinkId=521839</w:t>
        </w:r>
      </w:hyperlink>
      <w:r>
        <w:t xml:space="preserve"> gilt für die öffentliche Suche auf Bing.com</w:t>
      </w:r>
      <w:r w:rsidR="00100EDD">
        <w:t>.</w:t>
      </w:r>
    </w:p>
    <w:p w14:paraId="02FA8475" w14:textId="3A51881F" w:rsidR="003607B8" w:rsidRPr="003607B8" w:rsidRDefault="0019568E"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FDB1E6C" w14:textId="77777777" w:rsidR="003607B8" w:rsidRPr="009C1170" w:rsidRDefault="003607B8" w:rsidP="003607B8">
      <w:pPr>
        <w:pStyle w:val="ProductList-Offering2Heading"/>
        <w:outlineLvl w:val="2"/>
      </w:pPr>
      <w:r>
        <w:tab/>
      </w:r>
      <w:bookmarkStart w:id="195" w:name="MicosoftThreatProtection"/>
      <w:bookmarkStart w:id="196" w:name="_Toc37676519"/>
      <w:bookmarkStart w:id="197" w:name="_Toc54691194"/>
      <w:r>
        <w:t>Microsoft Threat Protection</w:t>
      </w:r>
      <w:bookmarkEnd w:id="195"/>
      <w:bookmarkEnd w:id="196"/>
      <w:bookmarkEnd w:id="197"/>
    </w:p>
    <w:p w14:paraId="342AD8BF" w14:textId="77777777" w:rsidR="003607B8" w:rsidRDefault="003607B8" w:rsidP="003607B8">
      <w:pPr>
        <w:pStyle w:val="ProductList-Body"/>
        <w:tabs>
          <w:tab w:val="clear" w:pos="158"/>
          <w:tab w:val="left" w:pos="360"/>
        </w:tabs>
        <w:rPr>
          <w:b/>
          <w:color w:val="00188F"/>
        </w:rPr>
      </w:pPr>
      <w:r>
        <w:rPr>
          <w:b/>
          <w:color w:val="00188F"/>
        </w:rPr>
        <w:t>Handhabung von Daten</w:t>
      </w:r>
    </w:p>
    <w:p w14:paraId="62980AE5" w14:textId="78ADE6E6" w:rsidR="00100EDD" w:rsidRPr="00931AE7" w:rsidRDefault="003607B8" w:rsidP="00A030A4">
      <w:pPr>
        <w:pStyle w:val="ProductList-Body"/>
      </w:pPr>
      <w:r>
        <w:t>Je nach Konfiguration des Kunden und soweit vorhanden integriert Microsoft Threat Protection Kundendaten aus anderen Onlinediensten, unter anderem aus Microsoft Defender Advanced Threat Protection, Office 365 Advanced Threat Protection, Microsoft Cloud Application Security, Azure Advanced Threat Protection, Azure Active Directory und anderen Onlinediensten (für die Zwecke dieser Bestimmung insgesamt bezeichnet als „MTP-Eingabedienste“). Sobald Kundendaten von MTP-Eingabediensten in Microsoft Threat Protection integriert worden sind, kommen für diese Daten nur die für Microsoft Threat Protection geltenden OST- und DPA-Bestimmungen zur Anwendung.</w:t>
      </w:r>
    </w:p>
    <w:p w14:paraId="41E01274" w14:textId="77777777" w:rsidR="003607B8" w:rsidRDefault="0019568E"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A741C28" w14:textId="77777777" w:rsidR="006B13AA" w:rsidRPr="00497EC6" w:rsidRDefault="006B13AA" w:rsidP="00EC2B25">
      <w:pPr>
        <w:pStyle w:val="ProductList-Offering2Heading"/>
        <w:outlineLvl w:val="2"/>
        <w:rPr>
          <w:lang w:val="de-DE"/>
        </w:rPr>
      </w:pPr>
      <w:r w:rsidRPr="00497EC6">
        <w:rPr>
          <w:lang w:val="de-DE"/>
        </w:rPr>
        <w:tab/>
      </w:r>
      <w:bookmarkStart w:id="198" w:name="_Toc457466455"/>
      <w:bookmarkStart w:id="199" w:name="_Toc54691195"/>
      <w:r w:rsidRPr="00497EC6">
        <w:rPr>
          <w:lang w:val="de-DE"/>
        </w:rPr>
        <w:t>Minecraft: Education Edition</w:t>
      </w:r>
      <w:bookmarkEnd w:id="198"/>
      <w:bookmarkEnd w:id="199"/>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hyperlink w:anchor="Attachment1" w:tooltip="Anlage 1" w:history="1">
        <w:r>
          <w:rPr>
            <w:rStyle w:val="Hyperlink"/>
          </w:rPr>
          <w:t>Anlage 1</w:t>
        </w:r>
      </w:hyperlink>
      <w:r>
        <w:t xml:space="preserve"> finden Anwendung.</w:t>
      </w:r>
    </w:p>
    <w:p w14:paraId="626F952D" w14:textId="77777777" w:rsidR="00CE3E21"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DBAD595" w14:textId="77777777" w:rsidR="00581CDB" w:rsidRPr="00205B87" w:rsidRDefault="006B13AA" w:rsidP="005937EA">
      <w:pPr>
        <w:pStyle w:val="ProductList-Offering2Heading"/>
        <w:rPr>
          <w:lang w:val="de-DE"/>
        </w:rPr>
      </w:pPr>
      <w:r>
        <w:rPr>
          <w:lang w:val="de-DE"/>
        </w:rPr>
        <w:tab/>
      </w:r>
      <w:bookmarkStart w:id="200" w:name="_Toc54691196"/>
      <w:r w:rsidR="00581CDB" w:rsidRPr="00205B87">
        <w:rPr>
          <w:lang w:val="de-DE"/>
        </w:rPr>
        <w:t>Office 365 Developer</w:t>
      </w:r>
      <w:bookmarkEnd w:id="200"/>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19568E"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A02731C" w14:textId="77777777" w:rsidR="00CB74D2" w:rsidRPr="00497EC6" w:rsidRDefault="00CB74D2" w:rsidP="0078283F">
      <w:pPr>
        <w:pStyle w:val="ProductList-Offering2Heading"/>
        <w:outlineLvl w:val="2"/>
        <w:rPr>
          <w:lang w:val="de-DE"/>
        </w:rPr>
      </w:pPr>
      <w:r w:rsidRPr="00497EC6">
        <w:rPr>
          <w:lang w:val="de-DE"/>
        </w:rPr>
        <w:tab/>
      </w:r>
      <w:bookmarkStart w:id="201" w:name="_Toc13858401"/>
      <w:bookmarkStart w:id="202" w:name="_Toc54691197"/>
      <w:r w:rsidR="00CA59FC" w:rsidRPr="005A2B0F">
        <w:rPr>
          <w:lang w:val="en-IN"/>
        </w:rPr>
        <w:t>Microsoft Defender Advanced Threat Protection</w:t>
      </w:r>
      <w:bookmarkEnd w:id="201"/>
      <w:bookmarkEnd w:id="202"/>
    </w:p>
    <w:p w14:paraId="3B06B125" w14:textId="77777777" w:rsidR="00CB74D2" w:rsidRPr="00903BB7" w:rsidRDefault="00CB74D2" w:rsidP="0078283F">
      <w:pPr>
        <w:pStyle w:val="ProductList-Body"/>
      </w:pPr>
      <w:r>
        <w:rPr>
          <w:b/>
          <w:color w:val="00188F"/>
        </w:rPr>
        <w:t>Datenaufbewahrung</w:t>
      </w:r>
    </w:p>
    <w:p w14:paraId="0AC6A638" w14:textId="3A073D8B" w:rsidR="004F5E84" w:rsidRPr="00BA2331" w:rsidRDefault="00A030A4" w:rsidP="0078283F">
      <w:pPr>
        <w:pStyle w:val="ProductList-Body"/>
      </w:pPr>
      <w:r>
        <w:t>Microsoft Defender Advanced Threat Protection enthält keine extrahierbaren Kundendaten; daher gelten die Extraktionsbestimmungen für Kundendaten in den DPA nicht</w:t>
      </w:r>
      <w:r w:rsidR="004F5E84">
        <w:t xml:space="preserve">. </w:t>
      </w:r>
    </w:p>
    <w:p w14:paraId="01E37AA7" w14:textId="77777777" w:rsidR="00CE3E21" w:rsidRDefault="0019568E"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107"/>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203" w:name="Attachment1"/>
      <w:bookmarkStart w:id="204" w:name="_Toc54691198"/>
      <w:r>
        <w:t>Anhang 1 – Hinweise</w:t>
      </w:r>
      <w:bookmarkEnd w:id="203"/>
      <w:bookmarkEnd w:id="204"/>
    </w:p>
    <w:p w14:paraId="51303283" w14:textId="77777777" w:rsidR="00A030A4" w:rsidRDefault="00A030A4" w:rsidP="00A030A4">
      <w:pPr>
        <w:pStyle w:val="ProductList-Offering1Heading"/>
      </w:pPr>
      <w:bookmarkStart w:id="205" w:name="_Toc27047360"/>
      <w:bookmarkStart w:id="206" w:name="_Toc54691199"/>
      <w:r>
        <w:t>Aus dem DPA ausgeschlossene Onlinedienste</w:t>
      </w:r>
      <w:bookmarkEnd w:id="205"/>
      <w:bookmarkEnd w:id="206"/>
    </w:p>
    <w:p w14:paraId="3B0508AA" w14:textId="2F629E81" w:rsidR="005937EA" w:rsidRDefault="006039E1" w:rsidP="005937EA">
      <w:pPr>
        <w:pStyle w:val="ProductList-Body"/>
      </w:pPr>
      <w:r>
        <w:t xml:space="preserve">Die Bestimmungen des DPA gelten nicht für: Bing Maps Mobile Asset Management Plattform, Bing Maps Transaktionen und Nutzer, Bing Maps Suchdienste, Kognitive Dienste in Containern, die auf der dedizierten Hardware des Kunden installiert sind, GitHub-Angebote, LinkedIn Sales Navigator, Azure SQL Edge, Azure Stack Hub, Microsoft Graph Datenverbindung für ISVs, Microsoft Genomics und Visual Studio App Center Test. Jeder dieser Onlinedienste unterliegt den Datenschutz- und Sicherheitsbestimmungen in den jeweiligen </w:t>
      </w:r>
      <w:hyperlink w:anchor="OnlineServiceSpecificTerms" w:tooltip="Spezifische Bestimmungen für Onlinedienste" w:history="1">
        <w:r>
          <w:rPr>
            <w:color w:val="0563C1" w:themeColor="hyperlink"/>
            <w:u w:val="single"/>
          </w:rPr>
          <w:t>spezifischen Bestimmungen für Onlinedienste</w:t>
        </w:r>
      </w:hyperlink>
      <w:r w:rsidR="005937EA">
        <w:t>.</w:t>
      </w:r>
    </w:p>
    <w:p w14:paraId="4B2A27D1" w14:textId="77777777" w:rsidR="005937EA" w:rsidRDefault="005937EA" w:rsidP="005937EA">
      <w:pPr>
        <w:pStyle w:val="ProductList-Body"/>
      </w:pPr>
    </w:p>
    <w:p w14:paraId="2B465066" w14:textId="77777777" w:rsidR="005937EA" w:rsidRDefault="005937EA" w:rsidP="005937EA">
      <w:pPr>
        <w:pStyle w:val="ProductList-ClauseHeading"/>
        <w:keepNext w:val="0"/>
      </w:pPr>
      <w:r>
        <w:t>Regionsausschlüsse in den DPA-Bestimmungen</w:t>
      </w:r>
    </w:p>
    <w:p w14:paraId="7E1A61B3" w14:textId="438719DE" w:rsidR="00FA0A99" w:rsidRDefault="005937EA" w:rsidP="005937EA">
      <w:pPr>
        <w:pStyle w:val="ProductList-Body"/>
      </w:pPr>
      <w:r>
        <w:t>Für die Onlinedienste von Dynamics 365 und Power Platform gelten die in Anhang A aufgeführten, spezifischen Bestimmungen des DPA, die besagen, dass „Microsoft Kopien von Kundendaten und Datenwiederherstellungsverfahren an einem anderen Ort speichert als dem der primären Computerausrüstung, die die Kundendaten verarbeitet“, nicht für die folgenden Regionen: Vereinigte Arabische Emirate und Südafrika</w:t>
      </w:r>
      <w:r w:rsidR="00FA0A99">
        <w:t>.</w:t>
      </w:r>
    </w:p>
    <w:p w14:paraId="6BD308C6" w14:textId="77777777" w:rsidR="00A030A4" w:rsidRPr="00133E27" w:rsidRDefault="0019568E"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207" w:name="_Toc27047361"/>
      <w:bookmarkStart w:id="208" w:name="_Toc54691200"/>
      <w:bookmarkStart w:id="209" w:name="CoreOnlineServices"/>
      <w:r>
        <w:t>Core-Onlinedienste</w:t>
      </w:r>
      <w:bookmarkEnd w:id="207"/>
      <w:bookmarkEnd w:id="208"/>
    </w:p>
    <w:bookmarkEnd w:id="209"/>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604558" w14:paraId="72FBE80A" w14:textId="77777777" w:rsidTr="00A030A4">
        <w:tc>
          <w:tcPr>
            <w:tcW w:w="2610" w:type="dxa"/>
            <w:vAlign w:val="center"/>
          </w:tcPr>
          <w:p w14:paraId="24CB882C" w14:textId="5404058A" w:rsidR="00604558" w:rsidRPr="00231971" w:rsidRDefault="00604558" w:rsidP="00604558">
            <w:pPr>
              <w:pStyle w:val="ProductList-Body"/>
              <w:rPr>
                <w:sz w:val="16"/>
                <w:szCs w:val="16"/>
              </w:rPr>
            </w:pPr>
            <w:r>
              <w:rPr>
                <w:sz w:val="16"/>
                <w:szCs w:val="16"/>
              </w:rPr>
              <w:t>Microsoft Dynamics 365-Kerndienste</w:t>
            </w:r>
          </w:p>
        </w:tc>
        <w:tc>
          <w:tcPr>
            <w:tcW w:w="8190" w:type="dxa"/>
          </w:tcPr>
          <w:p w14:paraId="2F33D840" w14:textId="1D9E9376" w:rsidR="00604558" w:rsidRPr="00231971" w:rsidRDefault="00604558" w:rsidP="00604558">
            <w:pPr>
              <w:pStyle w:val="ProductList-Body"/>
              <w:rPr>
                <w:sz w:val="16"/>
                <w:szCs w:val="16"/>
              </w:rPr>
            </w:pPr>
            <w:r w:rsidRPr="00B02066">
              <w:rPr>
                <w:spacing w:val="-1"/>
                <w:sz w:val="16"/>
                <w:szCs w:val="16"/>
              </w:rPr>
              <w:t>Die folgenden Dienste, die jeweils eigenständige Dienste sind oder wie jeweils in einem/einer mit der Marke Dynamic 365 versehenen Plan oder Anwendung enthalten: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und Dynamics 365 Sales Professional.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604558" w14:paraId="66FB5E35" w14:textId="77777777" w:rsidTr="00A030A4">
        <w:tc>
          <w:tcPr>
            <w:tcW w:w="2610" w:type="dxa"/>
            <w:vAlign w:val="center"/>
          </w:tcPr>
          <w:p w14:paraId="4501AAD6" w14:textId="7DB72D16" w:rsidR="00604558" w:rsidRPr="00231971" w:rsidRDefault="00604558" w:rsidP="00604558">
            <w:pPr>
              <w:pStyle w:val="ProductList-Body"/>
              <w:rPr>
                <w:sz w:val="16"/>
                <w:szCs w:val="16"/>
              </w:rPr>
            </w:pPr>
            <w:r>
              <w:rPr>
                <w:rFonts w:ascii="Calibri" w:eastAsia="Times New Roman" w:hAnsi="Calibri" w:cs="Calibri"/>
                <w:sz w:val="16"/>
                <w:szCs w:val="16"/>
              </w:rPr>
              <w:t>Office 365 Services </w:t>
            </w:r>
          </w:p>
        </w:tc>
        <w:tc>
          <w:tcPr>
            <w:tcW w:w="8190" w:type="dxa"/>
          </w:tcPr>
          <w:p w14:paraId="6C03C076" w14:textId="606454B3" w:rsidR="00604558" w:rsidRPr="00231971" w:rsidRDefault="00604558" w:rsidP="00604558">
            <w:pPr>
              <w:pStyle w:val="ProductList-Body"/>
              <w:rPr>
                <w:sz w:val="16"/>
                <w:szCs w:val="16"/>
              </w:rPr>
            </w:pPr>
            <w:r w:rsidRPr="00B02066">
              <w:rPr>
                <w:rFonts w:ascii="Calibri" w:eastAsia="Times New Roman" w:hAnsi="Calibri" w:cs="Calibri"/>
                <w:spacing w:val="-1"/>
                <w:sz w:val="16"/>
                <w:szCs w:val="16"/>
              </w:rPr>
              <w:t>Folgende Dienste, jeweils als eigenständiger Dienst oder als Teil eines mit der Schutzmarke Office 365 versehenen Plans oder einer Suite: Compliance Manager, </w:t>
            </w:r>
            <w:r w:rsidRPr="00B02066">
              <w:rPr>
                <w:rStyle w:val="normaltextrun"/>
                <w:rFonts w:ascii="Calibri" w:hAnsi="Calibri" w:cs="Calibri"/>
                <w:spacing w:val="-1"/>
                <w:sz w:val="16"/>
                <w:szCs w:val="16"/>
              </w:rPr>
              <w:t>Cortana</w:t>
            </w:r>
            <w:r w:rsidRPr="00B02066">
              <w:rPr>
                <w:rFonts w:ascii="Calibri" w:eastAsia="Times New Roman" w:hAnsi="Calibri" w:cs="Calibri"/>
                <w:spacing w:val="-1"/>
                <w:sz w:val="16"/>
                <w:szCs w:val="16"/>
              </w:rPr>
              <w:t>,</w:t>
            </w:r>
            <w:r w:rsidRPr="00B02066">
              <w:rPr>
                <w:rFonts w:ascii="Calibri" w:eastAsia="Times New Roman" w:hAnsi="Calibri" w:cs="Calibri"/>
                <w:color w:val="FF0000"/>
                <w:spacing w:val="-1"/>
                <w:sz w:val="16"/>
                <w:szCs w:val="16"/>
              </w:rPr>
              <w:t> </w:t>
            </w:r>
            <w:r w:rsidRPr="00B02066">
              <w:rPr>
                <w:rFonts w:ascii="Calibri" w:eastAsia="Times New Roman" w:hAnsi="Calibri" w:cs="Calibri"/>
                <w:spacing w:val="-1"/>
                <w:sz w:val="16"/>
                <w:szCs w:val="16"/>
              </w:rPr>
              <w:t>Customer Lockbox, Exchange Online Archiving, Exchange Online Protection, Exchange Online, Microsoft Bookings, Microsoft Forms, Microsoft MyAnalytics, Microsoft Planner, Microsoft StaffHub, Microsoft Stream, Microsoft Teams (einschließlich Aufträge, Listen und Änderungen), Microsoft To-Do, Office 365 Advanced Threat Protection, Office 365 Video, Office for the web, OneDrive for Business, Project, SharePoint Online, Skype for Business Online, Sway, Whiteboard, Yammer Enterprise und bezüglich Kaizala Pro, die Organisationsgruppen des Kunden, die über das Verwaltungsportal und Chats zwischen zwei Mitgliedern der Organisation des Kunden verwaltet werden. Zu den Office 365 Services gehören nicht Microsoft 365 Apps for Enterprise, Teile der PSTN-Dienste, die außerhalb der Kontrolle von Microsoft betrieben werden, jede Clientsoftware oder ein separat gekennzeichneter Dienst, der mit einem Plan oder einer Suite der Marke Office 365 zur Verfügung gestellt wird, wie beispielsweise ein Bing oder ein Dienst mit der Bezeichnung „für Office 365.“ </w:t>
            </w:r>
          </w:p>
        </w:tc>
      </w:tr>
      <w:tr w:rsidR="00F145E2" w:rsidRPr="007E7909" w14:paraId="222CCD1D" w14:textId="77777777" w:rsidTr="00A030A4">
        <w:tc>
          <w:tcPr>
            <w:tcW w:w="2610" w:type="dxa"/>
            <w:vAlign w:val="center"/>
          </w:tcPr>
          <w:p w14:paraId="545A1475" w14:textId="22CCCE72" w:rsidR="00F145E2" w:rsidRPr="00231971" w:rsidRDefault="00F145E2" w:rsidP="00F145E2">
            <w:pPr>
              <w:pStyle w:val="ProductList-Body"/>
              <w:rPr>
                <w:sz w:val="16"/>
                <w:szCs w:val="16"/>
              </w:rPr>
            </w:pPr>
            <w:r>
              <w:rPr>
                <w:sz w:val="16"/>
                <w:szCs w:val="16"/>
              </w:rPr>
              <w:t>Microsoft Azure Core Services</w:t>
            </w:r>
          </w:p>
        </w:tc>
        <w:tc>
          <w:tcPr>
            <w:tcW w:w="8190" w:type="dxa"/>
          </w:tcPr>
          <w:p w14:paraId="1ECFBA5A" w14:textId="199FE1FC" w:rsidR="00F145E2" w:rsidRPr="00D762E0" w:rsidRDefault="00F145E2" w:rsidP="00F145E2">
            <w:pPr>
              <w:pStyle w:val="ProductList-Body"/>
              <w:rPr>
                <w:sz w:val="16"/>
                <w:szCs w:val="16"/>
                <w:lang w:val="en-US"/>
              </w:rPr>
            </w:pPr>
            <w:r>
              <w:rPr>
                <w:sz w:val="16"/>
                <w:szCs w:val="16"/>
              </w:rPr>
              <w:t xml:space="preserve">API Management, App Service (API Apps, Logic Apps, Mobile Apps, Web Apps), Application Gateway, Application Insights, Automation, Azure Active Directory (einschließlich Multi-Factor Authentication), Azure API für FHIR, Azure Cache für Redis, Azure Container Registry (ACR), Azure Container Service, Azure Cosmos DB (früher DocumentDB), Azure Database für MySQL, Azure Database für PostgreSQL, Azure Databricks, Azure DevOps Services, Azure DevTest Labs, Azure DNS, Azure Information Protection (einschließlich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(früher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and VPN 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3C429E" w14:paraId="3022CFF2" w14:textId="77777777" w:rsidTr="00A030A4">
        <w:tc>
          <w:tcPr>
            <w:tcW w:w="2610" w:type="dxa"/>
            <w:vAlign w:val="center"/>
          </w:tcPr>
          <w:p w14:paraId="56BEB7AE" w14:textId="6BC39A68" w:rsidR="003C429E" w:rsidRPr="00D762E0" w:rsidRDefault="003C429E" w:rsidP="003C429E">
            <w:pPr>
              <w:pStyle w:val="ProductList-Body"/>
              <w:rPr>
                <w:sz w:val="16"/>
                <w:szCs w:val="16"/>
                <w:lang w:val="en-US"/>
              </w:rPr>
            </w:pPr>
            <w:r w:rsidRPr="00BE794D">
              <w:rPr>
                <w:sz w:val="16"/>
                <w:szCs w:val="16"/>
                <w:lang w:val="en-US"/>
              </w:rPr>
              <w:t>Microsoft Power-Plattform-Core Services</w:t>
            </w:r>
          </w:p>
        </w:tc>
        <w:tc>
          <w:tcPr>
            <w:tcW w:w="8190" w:type="dxa"/>
          </w:tcPr>
          <w:p w14:paraId="6D9960C8" w14:textId="1D85A578" w:rsidR="003C429E" w:rsidRPr="00231971" w:rsidRDefault="003C429E" w:rsidP="003C429E">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 Apps, Microsoft Power Automate und Microsoft Virtual Agents. Die Microsoft Power-Plattform-Core Services enthalten keine Clientsoftware, einschließlich, aber nicht beschränkt auf Power BI Report Server, Power BI, PowerApps oder Microsoft Power Automate mobile-Anwendungen, Power BI Desktop oder Power Apps Studio.</w:t>
            </w:r>
          </w:p>
        </w:tc>
      </w:tr>
      <w:tr w:rsidR="00A030A4" w14:paraId="05220FC6" w14:textId="77777777" w:rsidTr="00A030A4">
        <w:tc>
          <w:tcPr>
            <w:tcW w:w="2610" w:type="dxa"/>
            <w:vAlign w:val="center"/>
          </w:tcPr>
          <w:p w14:paraId="429030FC"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8190" w:type="dxa"/>
          </w:tcPr>
          <w:p w14:paraId="30B4049F" w14:textId="77777777" w:rsidR="00A030A4" w:rsidRPr="00231971" w:rsidRDefault="00A030A4" w:rsidP="00A030A4">
            <w:pPr>
              <w:pStyle w:val="ProductList-Body"/>
              <w:rPr>
                <w:sz w:val="16"/>
                <w:szCs w:val="16"/>
              </w:rPr>
            </w:pPr>
            <w:r>
              <w:rPr>
                <w:sz w:val="16"/>
                <w:szCs w:val="16"/>
              </w:rPr>
              <w:t>Die folgenden Clouddienstteile von Microsoft Defender Advanced Threat Protection: Verringerung der Angriffsfläche, Schutz der neuesten Generation, Endpunkterkennung und -reaktion, automatisierte Untersuchungs- und Korrekturfunktionen, Bedrohungs- und Schwachstellenmanagement, SmartScreen.</w:t>
            </w:r>
          </w:p>
        </w:tc>
      </w:tr>
      <w:tr w:rsidR="00385571" w14:paraId="3D8D4902" w14:textId="77777777" w:rsidTr="00A030A4">
        <w:tc>
          <w:tcPr>
            <w:tcW w:w="2610" w:type="dxa"/>
            <w:vAlign w:val="center"/>
          </w:tcPr>
          <w:p w14:paraId="337B0608" w14:textId="1BF67F8F" w:rsidR="00385571" w:rsidRPr="00D762E0" w:rsidRDefault="00385571" w:rsidP="00385571">
            <w:pPr>
              <w:pStyle w:val="ProductList-Body"/>
              <w:rPr>
                <w:sz w:val="16"/>
                <w:szCs w:val="16"/>
                <w:lang w:val="en-US"/>
              </w:rPr>
            </w:pPr>
            <w:r>
              <w:rPr>
                <w:sz w:val="16"/>
                <w:szCs w:val="16"/>
              </w:rPr>
              <w:t>Microsoft Threat Protection</w:t>
            </w:r>
          </w:p>
        </w:tc>
        <w:tc>
          <w:tcPr>
            <w:tcW w:w="8190" w:type="dxa"/>
          </w:tcPr>
          <w:p w14:paraId="11A3374D" w14:textId="5A884A0B" w:rsidR="00385571" w:rsidRDefault="00385571" w:rsidP="00385571">
            <w:pPr>
              <w:pStyle w:val="ProductList-Body"/>
              <w:rPr>
                <w:sz w:val="16"/>
                <w:szCs w:val="16"/>
              </w:rPr>
            </w:pPr>
            <w:r w:rsidRPr="009A6B38">
              <w:rPr>
                <w:sz w:val="16"/>
                <w:szCs w:val="16"/>
                <w:lang w:val="en-US"/>
              </w:rPr>
              <w:t>Der Cloud-Service-Teil von Microsoft Threat Protection.</w:t>
            </w:r>
          </w:p>
        </w:tc>
      </w:tr>
    </w:tbl>
    <w:p w14:paraId="4112BC49" w14:textId="77777777" w:rsidR="005937EA" w:rsidRDefault="005937EA" w:rsidP="00A030A4">
      <w:pPr>
        <w:pStyle w:val="ProductList-ClauseHeading"/>
        <w:keepNext w:val="0"/>
        <w:rPr>
          <w:rFonts w:cstheme="minorHAnsi"/>
          <w:szCs w:val="18"/>
        </w:rPr>
      </w:pPr>
    </w:p>
    <w:p w14:paraId="1EDF2ED0" w14:textId="03DC9A29"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hyperlink w:anchor="AppendixB_SecurityMeasures" w:tooltip="Anhang B" w:history="1">
        <w:r>
          <w:t>Anhang A</w:t>
        </w:r>
      </w:hyperlink>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9CE0EAA"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115938E"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6ECBEDB8"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63CA9BE8"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7E497D20" w14:textId="77777777" w:rsidTr="00A030A4">
        <w:trPr>
          <w:trHeight w:val="288"/>
          <w:jc w:val="center"/>
        </w:trPr>
        <w:tc>
          <w:tcPr>
            <w:tcW w:w="5395" w:type="dxa"/>
            <w:vAlign w:val="center"/>
          </w:tcPr>
          <w:p w14:paraId="1BF07DC1"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2637" w:type="dxa"/>
            <w:vAlign w:val="center"/>
          </w:tcPr>
          <w:p w14:paraId="74151E17" w14:textId="77777777" w:rsidR="00A030A4"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A030A4" w:rsidRDefault="00A030A4" w:rsidP="00A030A4">
            <w:pPr>
              <w:pStyle w:val="ProductList-Body"/>
              <w:rPr>
                <w:color w:val="000000" w:themeColor="text1"/>
                <w:sz w:val="16"/>
                <w:szCs w:val="16"/>
              </w:rPr>
            </w:pPr>
            <w:r>
              <w:rPr>
                <w:color w:val="000000" w:themeColor="text1"/>
                <w:sz w:val="16"/>
                <w:szCs w:val="16"/>
              </w:rPr>
              <w:t>Ja</w:t>
            </w:r>
          </w:p>
        </w:tc>
      </w:tr>
      <w:tr w:rsidR="00385571" w:rsidRPr="00C62FB6" w14:paraId="2DFA31D4" w14:textId="77777777" w:rsidTr="00A030A4">
        <w:trPr>
          <w:trHeight w:val="288"/>
          <w:jc w:val="center"/>
        </w:trPr>
        <w:tc>
          <w:tcPr>
            <w:tcW w:w="5395" w:type="dxa"/>
            <w:vAlign w:val="center"/>
          </w:tcPr>
          <w:p w14:paraId="4A5B1F5D" w14:textId="1B7FF97D" w:rsidR="00385571" w:rsidRPr="00D762E0" w:rsidRDefault="00385571" w:rsidP="00385571">
            <w:pPr>
              <w:pStyle w:val="ProductList-Body"/>
              <w:rPr>
                <w:sz w:val="16"/>
                <w:szCs w:val="16"/>
                <w:lang w:val="en-US"/>
              </w:rPr>
            </w:pPr>
            <w:r>
              <w:rPr>
                <w:sz w:val="16"/>
                <w:szCs w:val="16"/>
              </w:rPr>
              <w:t>Microsoft Threat Protection</w:t>
            </w:r>
          </w:p>
        </w:tc>
        <w:tc>
          <w:tcPr>
            <w:tcW w:w="2637" w:type="dxa"/>
            <w:vAlign w:val="center"/>
          </w:tcPr>
          <w:p w14:paraId="24CF0AE5" w14:textId="1792E9A8" w:rsidR="00385571" w:rsidRDefault="00385571" w:rsidP="00385571">
            <w:pPr>
              <w:pStyle w:val="ProductList-Body"/>
              <w:rPr>
                <w:color w:val="000000" w:themeColor="text1"/>
                <w:sz w:val="16"/>
                <w:szCs w:val="16"/>
              </w:rPr>
            </w:pPr>
            <w:r>
              <w:rPr>
                <w:color w:val="000000" w:themeColor="text1"/>
                <w:sz w:val="16"/>
                <w:szCs w:val="16"/>
              </w:rPr>
              <w:t>Ja</w:t>
            </w:r>
          </w:p>
        </w:tc>
        <w:tc>
          <w:tcPr>
            <w:tcW w:w="2768" w:type="dxa"/>
            <w:vAlign w:val="center"/>
          </w:tcPr>
          <w:p w14:paraId="35E1AEC3" w14:textId="7A1AA32D" w:rsidR="00385571" w:rsidRDefault="00385571" w:rsidP="00385571">
            <w:pPr>
              <w:pStyle w:val="ProductList-Body"/>
              <w:rPr>
                <w:color w:val="000000" w:themeColor="text1"/>
                <w:sz w:val="16"/>
                <w:szCs w:val="16"/>
              </w:rPr>
            </w:pPr>
            <w:r>
              <w:rPr>
                <w:color w:val="000000" w:themeColor="text1"/>
                <w:sz w:val="16"/>
                <w:szCs w:val="16"/>
              </w:rPr>
              <w:t>Ja</w:t>
            </w:r>
          </w:p>
        </w:tc>
      </w:tr>
    </w:tbl>
    <w:p w14:paraId="3EECEFC5" w14:textId="206B8EE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0C30B486" w:rsidR="00A030A4" w:rsidRDefault="006039E1" w:rsidP="00A030A4">
      <w:pPr>
        <w:pStyle w:val="ProductList-Body"/>
      </w:pPr>
      <w:r>
        <w:t>Bezüglich der Core-Onlinedienste speichert Microsoft die Kundendaten im Ruhezustand innerhalb bestimmter geografischer Hauptgebiete (jeweils eine geografische Zone) wie folgt, sofern in den spezifischen Bedingungen für Onlinedienste nicht anders angegeben</w:t>
      </w:r>
      <w:r w:rsidR="00A030A4">
        <w:t>:</w:t>
      </w:r>
    </w:p>
    <w:p w14:paraId="3F3DF385" w14:textId="2D373741" w:rsidR="00A030A4" w:rsidRDefault="00385571"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r w:rsidR="00A030A4">
        <w:t>.</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2FDB60E0"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Power-Plattform-Core Services</w:t>
      </w:r>
      <w:r w:rsidRPr="00D762E0">
        <w:rPr>
          <w:lang w:val="en-US"/>
        </w:rPr>
        <w:t xml:space="preserve">. </w:t>
      </w:r>
      <w:r w:rsidR="003C429E">
        <w:t>Wenn der Kunde seinen Mandanten in Australien, Kanada, im Asien-Pazifik-Raum, in Frankreich (außer Microsoft Power Virtual Agents), Indien, Japan, in der Europäischen Union, im Vereinigten Königreich oder in den Vereinigten Staaten beliefert, speichert Microsoft ruhende Kundendaten nur in diesem Geo, mit Ausnahme der Angaben im Abschnitt über den Datenstandort des Microsoft Power-Plattform-Trust Centers</w:t>
      </w:r>
      <w:r>
        <w:t>.</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6E5E1427" w14:textId="77777777" w:rsidR="00385571" w:rsidRPr="00385571" w:rsidRDefault="00A030A4" w:rsidP="00385571">
      <w:pPr>
        <w:pStyle w:val="ProductList-Body"/>
        <w:numPr>
          <w:ilvl w:val="1"/>
          <w:numId w:val="2"/>
        </w:numPr>
        <w:tabs>
          <w:tab w:val="clear" w:pos="158"/>
          <w:tab w:val="left" w:pos="360"/>
        </w:tabs>
        <w:ind w:left="360" w:hanging="180"/>
      </w:pPr>
      <w:r w:rsidRPr="00D762E0">
        <w:rPr>
          <w:b/>
          <w:bCs/>
          <w:lang w:val="en-US"/>
        </w:rPr>
        <w:t>Microsoft Defender Advanced Threat Protection-Dienste</w:t>
      </w:r>
      <w:r w:rsidRPr="00D762E0">
        <w:rPr>
          <w:lang w:val="en-US"/>
        </w:rPr>
        <w:t xml:space="preserve">. </w:t>
      </w:r>
      <w:r>
        <w:t>Wenn der Kunde einen Microsoft Defender Advanced Threat Protection Tenant bereitstellt, um in einer verfügbaren Geo eingesetzt zu werden, speichert Microsoft dann für diesen Service ruhende Kundendaten in der spezifischen Geo, außer in den im Microsoft Defender Advanced Threat Protection Trust Center beschriebenen Fällen.</w:t>
      </w:r>
      <w:r w:rsidR="00385571" w:rsidRPr="00385571">
        <w:rPr>
          <w:b/>
          <w:bCs/>
        </w:rPr>
        <w:t xml:space="preserve"> </w:t>
      </w:r>
    </w:p>
    <w:p w14:paraId="7EB58759" w14:textId="2A3806F1" w:rsidR="00385571" w:rsidRDefault="00385571" w:rsidP="00604558">
      <w:pPr>
        <w:pStyle w:val="ProductList-Body"/>
        <w:numPr>
          <w:ilvl w:val="1"/>
          <w:numId w:val="2"/>
        </w:numPr>
        <w:tabs>
          <w:tab w:val="clear" w:pos="158"/>
          <w:tab w:val="left" w:pos="360"/>
        </w:tabs>
        <w:ind w:left="374" w:hanging="187"/>
      </w:pPr>
      <w:r>
        <w:rPr>
          <w:b/>
          <w:bCs/>
        </w:rPr>
        <w:t>Microsoft Threat Protection</w:t>
      </w:r>
      <w:r>
        <w:t>. Wenn der Kunde einen Microsoft Threat Protection-Tenant bereitstellt, um in einer verfügbaren Geo eingesetzt zu werden, dann speichert Microsoft für diesen Dienst ruhende Kundendaten in der spezifischen Geo, außer in den im Microsoft Threat Protection Trust Center beschriebenen Fällen.</w:t>
      </w:r>
    </w:p>
    <w:p w14:paraId="146C902E" w14:textId="77777777" w:rsidR="00385571" w:rsidRDefault="0019568E" w:rsidP="00385571">
      <w:pPr>
        <w:pStyle w:val="ProductList-Body"/>
        <w:shd w:val="clear" w:color="auto" w:fill="A6A6A6" w:themeFill="background1" w:themeFillShade="A6"/>
        <w:spacing w:before="120" w:after="240"/>
        <w:jc w:val="right"/>
        <w:rPr>
          <w:b/>
          <w:color w:val="00188F"/>
        </w:rPr>
      </w:pPr>
      <w:hyperlink w:anchor="TableofContents" w:tooltip="Inhalt" w:history="1">
        <w:r w:rsidR="00385571">
          <w:rPr>
            <w:rStyle w:val="Hyperlink"/>
            <w:sz w:val="16"/>
            <w:szCs w:val="16"/>
          </w:rPr>
          <w:t>Inhalt</w:t>
        </w:r>
      </w:hyperlink>
      <w:r w:rsidR="00385571">
        <w:rPr>
          <w:sz w:val="16"/>
          <w:szCs w:val="16"/>
        </w:rPr>
        <w:t xml:space="preserve"> / </w:t>
      </w:r>
      <w:hyperlink w:anchor="GeneralTerms" w:tooltip="Allgemeine Bestimmungen" w:history="1">
        <w:r w:rsidR="00385571">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10" w:name="_Toc54691201"/>
      <w:r w:rsidRPr="00205B87">
        <w:rPr>
          <w:lang w:val="de-DE"/>
        </w:rPr>
        <w:t>Bing Maps</w:t>
      </w:r>
      <w:bookmarkEnd w:id="210"/>
    </w:p>
    <w:p w14:paraId="7FE114D7" w14:textId="77777777" w:rsidR="00CA12E5" w:rsidRDefault="00CA12E5" w:rsidP="00CA12E5">
      <w:pPr>
        <w:pStyle w:val="ProductList-Body"/>
      </w:pPr>
      <w:bookmarkStart w:id="211"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108" w:history="1">
        <w:r>
          <w:rPr>
            <w:rStyle w:val="Hyperlink"/>
          </w:rPr>
          <w:t>go.microsoft.com/?linkid=9710837</w:t>
        </w:r>
      </w:hyperlink>
      <w:r>
        <w:t xml:space="preserve"> und der Datenschutzerklärung Microsoft unter </w:t>
      </w:r>
      <w:hyperlink r:id="rId109" w:history="1">
        <w:r>
          <w:rPr>
            <w:rStyle w:val="Hyperlink"/>
          </w:rPr>
          <w:t>go.microsoft.com/fwlink/?LinkID=248686</w:t>
        </w:r>
      </w:hyperlink>
      <w:r>
        <w:t>.</w:t>
      </w:r>
    </w:p>
    <w:bookmarkStart w:id="212"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13" w:name="_Toc6563852"/>
      <w:bookmarkStart w:id="214" w:name="_Toc13858404"/>
      <w:bookmarkStart w:id="215" w:name="_Toc8395064"/>
      <w:bookmarkStart w:id="216" w:name="_Toc54691202"/>
      <w:bookmarkEnd w:id="211"/>
      <w:bookmarkEnd w:id="212"/>
      <w:r>
        <w:t>Professionelle Dienstleistungen</w:t>
      </w:r>
      <w:bookmarkEnd w:id="213"/>
      <w:bookmarkEnd w:id="214"/>
      <w:bookmarkEnd w:id="215"/>
      <w:bookmarkEnd w:id="216"/>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756853">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3F957A74" w14:textId="77777777" w:rsidR="00604558" w:rsidRDefault="00604558" w:rsidP="00D45979">
      <w:pPr>
        <w:pStyle w:val="ProductList-Body"/>
        <w:tabs>
          <w:tab w:val="clear" w:pos="158"/>
          <w:tab w:val="left" w:pos="360"/>
        </w:tabs>
        <w:ind w:left="180"/>
        <w:outlineLvl w:val="3"/>
        <w:rPr>
          <w:b/>
          <w:color w:val="0072C6"/>
        </w:rPr>
      </w:pPr>
    </w:p>
    <w:p w14:paraId="2AD79F9F" w14:textId="36F712B5" w:rsidR="00CA59FC" w:rsidRPr="00AC5443" w:rsidRDefault="00CA59FC" w:rsidP="00D45979">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756853">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4A49562D" w14:textId="77777777" w:rsidR="00CA59FC" w:rsidRPr="00AC5443" w:rsidDel="00D72F9D" w:rsidRDefault="00CA59FC" w:rsidP="00CA59FC">
      <w:pPr>
        <w:pStyle w:val="ProductList-Body"/>
        <w:ind w:left="180"/>
        <w:outlineLvl w:val="3"/>
        <w:rPr>
          <w:b/>
          <w:color w:val="0072C6"/>
        </w:rPr>
      </w:pPr>
      <w:r>
        <w:rPr>
          <w:b/>
          <w:color w:val="0072C6"/>
        </w:rPr>
        <w:t>Verwaltungseinrichtungen als Kunden</w:t>
      </w:r>
    </w:p>
    <w:p w14:paraId="7A7BE000" w14:textId="77777777" w:rsidR="002C01F6" w:rsidRPr="000772BE" w:rsidRDefault="00CA59FC" w:rsidP="00CA59FC">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r w:rsidR="002C01F6">
        <w:t>.</w:t>
      </w:r>
    </w:p>
    <w:bookmarkStart w:id="217"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937EA">
      <w:pPr>
        <w:pStyle w:val="ProductList-Offering1Heading"/>
        <w:rPr>
          <w:lang w:val="de-DE"/>
        </w:rPr>
      </w:pPr>
      <w:bookmarkStart w:id="218" w:name="_Toc54691203"/>
      <w:r w:rsidRPr="005707C9">
        <w:rPr>
          <w:lang w:val="de-DE"/>
        </w:rPr>
        <w:t>Bekanntmachung zu Azure Media Services H.265/HEVC-Codierung</w:t>
      </w:r>
      <w:bookmarkEnd w:id="217"/>
      <w:bookmarkEnd w:id="218"/>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19"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20" w:name="_Toc54691204"/>
      <w:r w:rsidRPr="00497EC6">
        <w:rPr>
          <w:lang w:val="de-DE"/>
        </w:rPr>
        <w:t>Hinweis zum Adobe Flash Player</w:t>
      </w:r>
      <w:bookmarkEnd w:id="219"/>
      <w:bookmarkEnd w:id="220"/>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110" w:history="1">
        <w:r>
          <w:rPr>
            <w:rStyle w:val="Hyperlink"/>
          </w:rPr>
          <w:t>http://go.microsoft.com/fwlink/?linkid=248532</w:t>
        </w:r>
      </w:hyperlink>
      <w:r>
        <w:t>. Adobe und Flash sind eingetragene Marken oder Marken von Adobe Systems Incorporated in den USA bzw. in anderen Ländern.</w:t>
      </w:r>
    </w:p>
    <w:bookmarkStart w:id="221" w:name="_Toc484158324"/>
    <w:bookmarkStart w:id="222"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23" w:name="_Toc54691205"/>
      <w:r w:rsidRPr="00497EC6">
        <w:rPr>
          <w:lang w:val="de-DE"/>
        </w:rPr>
        <w:t>Hinweis zu H.264/AVC Visual Standard, VC-1 Video Standard, MPEG-4 Part 2 Visual Standard und MPEG-2 Video Standard</w:t>
      </w:r>
      <w:bookmarkEnd w:id="221"/>
      <w:bookmarkEnd w:id="222"/>
      <w:bookmarkEnd w:id="223"/>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111" w:history="1">
        <w:r>
          <w:rPr>
            <w:rStyle w:val="Hyperlink"/>
          </w:rPr>
          <w:t>www.mpegla.com</w:t>
        </w:r>
      </w:hyperlink>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19568E"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112"/>
          <w:footerReference w:type="first" r:id="rId113"/>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24" w:name="_Toc503180509"/>
      <w:bookmarkStart w:id="225" w:name="_Toc54691206"/>
      <w:bookmarkStart w:id="226" w:name="Attachment2"/>
      <w:r>
        <w:t>Anlage 2 – Abonnementlizenz-Suites</w:t>
      </w:r>
      <w:bookmarkEnd w:id="224"/>
      <w:bookmarkEnd w:id="225"/>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2928"/>
        <w:gridCol w:w="438"/>
        <w:gridCol w:w="438"/>
        <w:gridCol w:w="438"/>
        <w:gridCol w:w="438"/>
        <w:gridCol w:w="720"/>
        <w:gridCol w:w="720"/>
        <w:gridCol w:w="630"/>
        <w:gridCol w:w="630"/>
        <w:gridCol w:w="540"/>
        <w:gridCol w:w="517"/>
        <w:gridCol w:w="518"/>
        <w:gridCol w:w="517"/>
        <w:gridCol w:w="518"/>
        <w:gridCol w:w="748"/>
      </w:tblGrid>
      <w:tr w:rsidR="000A0FE8" w14:paraId="658F1194" w14:textId="77777777" w:rsidTr="000A0FE8">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470BA463" w14:textId="77777777" w:rsidR="000A0FE8" w:rsidRDefault="000A0FE8" w:rsidP="00202BCA">
            <w:pPr>
              <w:pStyle w:val="ProductList-Body"/>
              <w:tabs>
                <w:tab w:val="clear" w:pos="158"/>
                <w:tab w:val="left" w:pos="720"/>
              </w:tabs>
              <w:spacing w:line="256" w:lineRule="auto"/>
              <w:ind w:left="-108"/>
              <w:rPr>
                <w:sz w:val="22"/>
              </w:rPr>
            </w:pPr>
            <w:r>
              <w:rPr>
                <w:sz w:val="22"/>
              </w:rPr>
              <w:t>Onlinedienst</w:t>
            </w:r>
          </w:p>
        </w:tc>
        <w:tc>
          <w:tcPr>
            <w:tcW w:w="17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0A0FE8" w:rsidRPr="00931AE7" w:rsidRDefault="000A0FE8"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0A0FE8" w:rsidRPr="001F15CE" w:rsidRDefault="000A0FE8"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6D5332" w14:textId="702A1424" w:rsidR="000A0FE8" w:rsidRPr="001F15CE" w:rsidRDefault="000A0FE8"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E2CE87" w14:textId="769FDD9C" w:rsidR="000A0FE8" w:rsidRPr="001F15CE" w:rsidRDefault="000A0FE8"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Standard</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A5A3DF" w14:textId="672B95A5" w:rsidR="000A0FE8" w:rsidRDefault="000A0FE8"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319C916" w14:textId="040EB796" w:rsidR="000A0FE8" w:rsidRPr="00931AE7" w:rsidRDefault="000A0FE8"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0A0FE8" w:rsidRPr="00931AE7" w:rsidRDefault="000A0FE8"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0A0FE8" w:rsidRPr="001F15CE" w:rsidRDefault="000A0FE8"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28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61081494" w:rsidR="000A0FE8" w:rsidRPr="00931AE7" w:rsidRDefault="000A0FE8"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0A0FE8" w:rsidRDefault="000A0FE8"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0A0FE8" w14:paraId="32C56E8D" w14:textId="77777777" w:rsidTr="000A0FE8">
        <w:trPr>
          <w:trHeight w:val="287"/>
          <w:tblHeader/>
        </w:trPr>
        <w:tc>
          <w:tcPr>
            <w:tcW w:w="2928" w:type="dxa"/>
            <w:vMerge/>
            <w:tcBorders>
              <w:top w:val="nil"/>
              <w:left w:val="nil"/>
              <w:bottom w:val="dashSmallGap" w:sz="4" w:space="0" w:color="808080" w:themeColor="background1" w:themeShade="80"/>
              <w:right w:val="nil"/>
            </w:tcBorders>
            <w:vAlign w:val="center"/>
            <w:hideMark/>
          </w:tcPr>
          <w:p w14:paraId="3CA24F81" w14:textId="77777777" w:rsidR="000A0FE8" w:rsidRDefault="000A0FE8" w:rsidP="00202BCA">
            <w:pPr>
              <w:spacing w:after="0"/>
            </w:pPr>
          </w:p>
        </w:tc>
        <w:tc>
          <w:tcPr>
            <w:tcW w:w="4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6178681D"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F92F07" w14:textId="77777777" w:rsidR="000A0FE8"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2182A64C" w14:textId="448C8C8F"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0CE41" w14:textId="34B24AAE" w:rsidR="000A0FE8" w:rsidRDefault="000A0FE8" w:rsidP="0098438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3EB2F51"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0A0FE8" w:rsidRPr="001F15CE"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0A0FE8" w:rsidDel="009C5E6C" w:rsidRDefault="000A0FE8"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0A0FE8" w14:paraId="7A8060B3" w14:textId="77777777" w:rsidTr="000A0FE8">
        <w:trPr>
          <w:trHeight w:val="132"/>
        </w:trPr>
        <w:tc>
          <w:tcPr>
            <w:tcW w:w="2928" w:type="dxa"/>
            <w:tcBorders>
              <w:top w:val="nil"/>
              <w:left w:val="nil"/>
              <w:bottom w:val="dashSmallGap" w:sz="4" w:space="0" w:color="BFBFBF" w:themeColor="background1" w:themeShade="BF"/>
              <w:right w:val="nil"/>
            </w:tcBorders>
            <w:noWrap/>
            <w:vAlign w:val="center"/>
            <w:hideMark/>
          </w:tcPr>
          <w:p w14:paraId="5B2EE226"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5D41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188DFAA9"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7348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16C58E0D"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126FA983" w14:textId="77777777" w:rsidTr="000A0FE8">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EFDF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3B35BCF6"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3471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47D80F64"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7E700E7"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63E2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4981A2FA"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F29B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325A4BEA"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09FADF7F" w14:textId="77777777" w:rsidTr="000A0FE8">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55C2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409AC571"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BC97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3F8F7BC3"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6D0AF09"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1DD9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58FC8D9E"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A194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53BCF46F"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3FADC327" w14:textId="77777777" w:rsidTr="000A0FE8">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AB0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6D2F8322"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C1E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1FA848D4"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rsidRPr="00B37692" w14:paraId="6EC35A9B"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47C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2A9D3418"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110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6961D9C4"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7C0BC98C"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B08E6" w14:textId="46A6EAD0" w:rsidR="000A0FE8" w:rsidRPr="00194877" w:rsidRDefault="000A0FE8"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12E9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5BBFC"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99DEB"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2560"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2A80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A0F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599C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D04" w14:textId="2FA33719"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48895"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85B6"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58D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A252"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9F8FD"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E810"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0C74D0D7"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FA5240" w14:textId="0C8B1A5D" w:rsidR="000A0FE8" w:rsidRPr="00194877" w:rsidRDefault="000A0FE8"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24CFF"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B445"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0888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30F4B"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7F12"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B2AD"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330A4"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6838" w14:textId="5768CC51"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7103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6397E"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67FE"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A7795"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4FC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D147A" w14:textId="77777777" w:rsidR="000A0FE8" w:rsidRPr="00194877" w:rsidRDefault="000A0FE8"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0A0FE8" w14:paraId="37DD95CF" w14:textId="77777777" w:rsidTr="000A0FE8">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A52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601DEF06"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F3E2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2056887F"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2AFB42F9"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CC65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5E379931"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D97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6DBFA1EC"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7D1810F" w14:textId="77777777" w:rsidTr="000A0FE8">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1F218792"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bookmarkStart w:id="227" w:name="_Hlk37926720"/>
            <w:r w:rsidRPr="001300DA">
              <w:rPr>
                <w:rFonts w:asciiTheme="majorHAnsi" w:hAnsiTheme="majorHAnsi"/>
                <w:sz w:val="15"/>
                <w:szCs w:val="15"/>
                <w:lang w:val="en-US"/>
              </w:rPr>
              <w:t>Microsoft 365 Apps for business</w:t>
            </w:r>
            <w:bookmarkEnd w:id="227"/>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35F01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1D51D3C5"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5633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53DF0811"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A6F6AAA" w14:textId="77777777" w:rsidTr="000A0FE8">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2096E695"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bookmarkStart w:id="228" w:name="_Hlk37926721"/>
            <w:r w:rsidRPr="001300DA">
              <w:rPr>
                <w:rFonts w:asciiTheme="majorHAnsi" w:hAnsiTheme="majorHAnsi"/>
                <w:sz w:val="15"/>
                <w:szCs w:val="15"/>
                <w:lang w:val="en-US"/>
              </w:rPr>
              <w:t>Microsoft 365 Apps for enterprise</w:t>
            </w:r>
            <w:bookmarkEnd w:id="228"/>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B191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1B47FBFF"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D11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36FC3C8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75EA14C5" w14:textId="77777777" w:rsidTr="000A0FE8">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8ADA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601F3F35"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DB13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F20CAB6"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rsidRPr="00B37692" w14:paraId="5F58CB52" w14:textId="77777777" w:rsidTr="000A0FE8">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E7A6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12BA612B"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137F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30553439"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758914F1" w14:textId="77777777" w:rsidTr="000A0FE8">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10C1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91980D9"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074F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428DB11D"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14:paraId="4893C364" w14:textId="77777777" w:rsidTr="000A0FE8">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DE788"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25E92FDD"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6F07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6823C985"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3132ABE8" w14:textId="77777777" w:rsidTr="000A0FE8">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B6F0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450839BA"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FBC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F732C49"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rsidRPr="00194877" w14:paraId="782F1C75"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C1171"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50FE82C8"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9232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6FA60CE2"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3BF749E9"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C6C5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5165ED46"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949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2EB133A2"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47C4D805"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921B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64E65F76"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69B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004F03F4"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rsidRPr="00B37692" w14:paraId="2D68AA5C"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77777777" w:rsidR="000A0FE8" w:rsidRPr="00194877" w:rsidRDefault="000A0FE8"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BFAD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2EC00A68"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F492"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1E7FE65B"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0A0FE8" w:rsidRPr="00194877" w:rsidRDefault="000A0FE8"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0A0FE8" w14:paraId="1DAD6801" w14:textId="77777777" w:rsidTr="000A0FE8">
        <w:trPr>
          <w:trHeight w:val="78"/>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0A0FE8" w:rsidRPr="009B68F5" w:rsidRDefault="000A0FE8"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406F4"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1BB2F9C0"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A60C"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581751C4"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0A0FE8" w:rsidRPr="009B68F5" w:rsidRDefault="000A0FE8" w:rsidP="00202BCA">
            <w:pPr>
              <w:pStyle w:val="ProductList-Body"/>
              <w:tabs>
                <w:tab w:val="clear" w:pos="158"/>
                <w:tab w:val="left" w:pos="720"/>
              </w:tabs>
              <w:spacing w:line="256" w:lineRule="auto"/>
              <w:jc w:val="center"/>
              <w:rPr>
                <w:rFonts w:asciiTheme="majorHAnsi" w:hAnsiTheme="majorHAnsi"/>
                <w:sz w:val="15"/>
                <w:szCs w:val="15"/>
              </w:rPr>
            </w:pPr>
          </w:p>
        </w:tc>
      </w:tr>
      <w:tr w:rsidR="000A0FE8" w14:paraId="47E54416" w14:textId="77777777" w:rsidTr="000A0FE8">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0A0FE8" w:rsidRPr="006F1174" w:rsidRDefault="000A0FE8"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0A3FF" w14:textId="5E9BA144"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06A17"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2E951"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5F87F" w14:textId="77777777"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B05BD"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F5EA56" w14:textId="61C61EE1"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4D2B8E10"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0A83" w14:textId="13869FE6"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A9D52" w14:textId="2EB0E723" w:rsidR="000A0FE8" w:rsidRPr="009B68F5" w:rsidRDefault="000A0FE8"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0EBC"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0A0FE8" w:rsidRPr="006F1174" w:rsidRDefault="000A0FE8" w:rsidP="00984382">
            <w:pPr>
              <w:pStyle w:val="ProductList-Body"/>
              <w:tabs>
                <w:tab w:val="clear" w:pos="158"/>
                <w:tab w:val="left" w:pos="720"/>
              </w:tabs>
              <w:spacing w:line="256" w:lineRule="auto"/>
              <w:jc w:val="center"/>
              <w:rPr>
                <w:rFonts w:asciiTheme="majorHAnsi" w:hAnsiTheme="majorHAnsi"/>
                <w:sz w:val="15"/>
                <w:szCs w:val="15"/>
              </w:rPr>
            </w:pPr>
          </w:p>
        </w:tc>
      </w:tr>
    </w:tbl>
    <w:p w14:paraId="4171D962" w14:textId="6A8965ED"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w:t>
      </w:r>
      <w:r w:rsidR="00385571">
        <w:rPr>
          <w:i/>
          <w:sz w:val="16"/>
          <w:szCs w:val="16"/>
        </w:rPr>
        <w:t>Add-On Suite-ALs, deren Titel „ohne ProPlus“ oder „ohne Apps For Enterprise“ enthält, umfassen keine Rechte für Microsoft 365 Apps for Enterprise</w:t>
      </w:r>
      <w:r w:rsidRPr="00D744F7">
        <w:rPr>
          <w:i/>
          <w:sz w:val="16"/>
          <w:szCs w:val="16"/>
        </w:rPr>
        <w:t>.</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0A7B7786"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011B79C4" w14:textId="04B2A89E"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Microsoft 365 E5 Security enthält Microsoft Defender Advanced Threat Protection</w:t>
      </w:r>
      <w:r w:rsidRPr="00194877">
        <w:rPr>
          <w:i/>
          <w:sz w:val="16"/>
          <w:szCs w:val="16"/>
          <w:lang w:val="en-US"/>
        </w:rPr>
        <w:t>.</w:t>
      </w:r>
    </w:p>
    <w:p w14:paraId="4A947AD3"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54FB5FBB" w14:textId="52A4A9CB" w:rsidR="00BC5FB1" w:rsidRPr="00BC5FB1" w:rsidRDefault="00BC5FB1" w:rsidP="00100EDD">
      <w:pPr>
        <w:pStyle w:val="ProductList-Body"/>
      </w:pPr>
      <w:r>
        <w:rPr>
          <w:i/>
          <w:sz w:val="16"/>
          <w:szCs w:val="16"/>
          <w:vertAlign w:val="superscript"/>
        </w:rPr>
        <w:t>8</w:t>
      </w:r>
      <w:r>
        <w:rPr>
          <w:i/>
          <w:sz w:val="16"/>
          <w:szCs w:val="16"/>
        </w:rPr>
        <w:t>Kann keine Live-Events erstellen.</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29" w:name="_Toc503180510"/>
      <w:r>
        <w:br w:type="page"/>
      </w:r>
    </w:p>
    <w:p w14:paraId="231431A4" w14:textId="65EB5349" w:rsidR="00590740" w:rsidRDefault="00590740" w:rsidP="00590740">
      <w:pPr>
        <w:pStyle w:val="ProductList-Offering1Heading"/>
      </w:pPr>
      <w:bookmarkStart w:id="230" w:name="_Toc54691207"/>
      <w:r>
        <w:t>Öffentlicher Sektor</w:t>
      </w:r>
      <w:bookmarkEnd w:id="229"/>
      <w:bookmarkEnd w:id="230"/>
    </w:p>
    <w:tbl>
      <w:tblPr>
        <w:tblW w:w="10980" w:type="dxa"/>
        <w:tblLayout w:type="fixed"/>
        <w:tblLook w:val="04A0" w:firstRow="1" w:lastRow="0" w:firstColumn="1" w:lastColumn="0" w:noHBand="0" w:noVBand="1"/>
      </w:tblPr>
      <w:tblGrid>
        <w:gridCol w:w="3510"/>
        <w:gridCol w:w="540"/>
        <w:gridCol w:w="540"/>
        <w:gridCol w:w="540"/>
        <w:gridCol w:w="540"/>
        <w:gridCol w:w="540"/>
        <w:gridCol w:w="690"/>
        <w:gridCol w:w="690"/>
        <w:gridCol w:w="690"/>
        <w:gridCol w:w="630"/>
        <w:gridCol w:w="630"/>
        <w:gridCol w:w="630"/>
        <w:gridCol w:w="810"/>
      </w:tblGrid>
      <w:tr w:rsidR="00100EDD" w14:paraId="24869803" w14:textId="77777777" w:rsidTr="0098438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07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4382" w14:paraId="211C64FC" w14:textId="77777777" w:rsidTr="00984382">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984382" w:rsidRDefault="00984382" w:rsidP="00202BC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5A9482C1" w14:textId="5C2DF276"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984382" w:rsidRPr="006F1174"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4382" w14:paraId="06B0D4F0" w14:textId="77777777" w:rsidTr="00984382">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3174E6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644829FA"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C536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12A4681" w14:textId="77777777" w:rsidTr="0098438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7F32F"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268EED83"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8FBA12F"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CF481" w14:textId="7A0D8FE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C82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6C74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8DB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AC6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8A8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8AC0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DD6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06E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1564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247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729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AC16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17667FC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A9E882" w14:textId="75556DDF"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7EF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DAD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3242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A36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2E63"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891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D44B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323F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6BC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96F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9949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034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383F04C"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721C4B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1FDA64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1AB7343"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r w:rsidRPr="001300DA">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0001A5" w14:textId="77777777" w:rsidTr="00984382">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9993C8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483F8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1B27A9C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EFE815" w14:textId="77777777" w:rsidTr="0098438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2A5CB9F0"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1F4893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DF0B8A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7A5201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65F55EB9"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6667B6E" w14:textId="77777777" w:rsidTr="0098438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E74D5" w14:textId="03A5C59C"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50325"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66E45"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12004"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5316" w14:textId="099A9F62"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36B7A"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4E65" w14:textId="0BE11E70"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F46B0"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r>
      <w:tr w:rsidR="00984382" w14:paraId="2D7CB45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F40C1F1"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w:t>
      </w:r>
      <w:r w:rsidR="00385571">
        <w:rPr>
          <w:i/>
          <w:sz w:val="16"/>
          <w:szCs w:val="16"/>
        </w:rPr>
        <w:t>Add-On Suite-ALs, deren Titel „ohne ProPlus“ oder „ohne Apps For Enterprise“ enthält, umfassen keine Rechte für Microsoft 365 Apps for Enterprise</w:t>
      </w:r>
      <w:r>
        <w:rPr>
          <w:i/>
          <w:sz w:val="16"/>
          <w:szCs w:val="16"/>
        </w:rPr>
        <w:t>.</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26"/>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63758D5E"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6A1B34A9" w14:textId="1212B348"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Microsoft 365 A5 Security enthält Microsoft Defender Advanced Threat Protection</w:t>
      </w:r>
      <w:r w:rsidRPr="00194877">
        <w:rPr>
          <w:i/>
          <w:sz w:val="16"/>
          <w:szCs w:val="16"/>
          <w:lang w:val="en-US"/>
        </w:rPr>
        <w:t>.</w:t>
      </w:r>
    </w:p>
    <w:p w14:paraId="7A3F35F6"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72747F29" w14:textId="79275CE7" w:rsidR="00BC5FB1" w:rsidRPr="00BC5FB1" w:rsidRDefault="00BC5FB1" w:rsidP="00100EDD">
      <w:pPr>
        <w:pStyle w:val="ProductList-Body"/>
      </w:pPr>
      <w:r>
        <w:rPr>
          <w:i/>
          <w:sz w:val="16"/>
          <w:szCs w:val="16"/>
          <w:vertAlign w:val="superscript"/>
        </w:rPr>
        <w:t>8</w:t>
      </w:r>
      <w:r>
        <w:rPr>
          <w:i/>
          <w:sz w:val="16"/>
          <w:szCs w:val="16"/>
        </w:rPr>
        <w:t>Kann keine Live-Events erstellen.</w:t>
      </w:r>
    </w:p>
    <w:p w14:paraId="30C02C95" w14:textId="77777777" w:rsidR="00CE3E21" w:rsidRDefault="0019568E"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4DCB7C" w14:textId="77777777" w:rsidR="009B1938" w:rsidRDefault="009B1938" w:rsidP="009A573F">
      <w:pPr>
        <w:spacing w:after="0" w:line="240" w:lineRule="auto"/>
      </w:pPr>
      <w:r>
        <w:separator/>
      </w:r>
    </w:p>
  </w:endnote>
  <w:endnote w:type="continuationSeparator" w:id="0">
    <w:p w14:paraId="7FA7B1B8" w14:textId="77777777" w:rsidR="009B1938" w:rsidRDefault="009B1938" w:rsidP="009A573F">
      <w:pPr>
        <w:spacing w:after="0" w:line="240" w:lineRule="auto"/>
      </w:pPr>
      <w:r>
        <w:continuationSeparator/>
      </w:r>
    </w:p>
  </w:endnote>
  <w:endnote w:type="continuationNotice" w:id="1">
    <w:p w14:paraId="16BE350E" w14:textId="77777777" w:rsidR="009B1938" w:rsidRDefault="009B19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EB055" w14:textId="77777777" w:rsidR="00F145E2" w:rsidRDefault="00F145E2"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B0BEE" w14:textId="77777777" w:rsidR="00F145E2" w:rsidRPr="00591643" w:rsidRDefault="00F145E2">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F145E2" w:rsidRPr="00593AB3" w:rsidRDefault="0019568E" w:rsidP="0030210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F145E2" w:rsidRPr="00593AB3" w:rsidRDefault="00F145E2"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F145E2" w:rsidRPr="00593AB3" w:rsidRDefault="0019568E" w:rsidP="0030210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F145E2" w:rsidRPr="00593AB3" w:rsidRDefault="00F145E2"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F145E2" w:rsidRPr="00593AB3" w:rsidRDefault="0019568E" w:rsidP="0030210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F145E2" w:rsidRPr="00593AB3" w:rsidRDefault="0019568E" w:rsidP="0030210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F145E2" w:rsidRPr="00593AB3" w:rsidRDefault="0019568E" w:rsidP="0030210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1998735D" w14:textId="77777777" w:rsidR="00F145E2" w:rsidRPr="00591643" w:rsidRDefault="00F145E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F145E2" w:rsidRPr="00593AB3" w:rsidRDefault="0019568E" w:rsidP="00573D05">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F145E2" w:rsidRPr="00593AB3" w:rsidRDefault="00F145E2"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F145E2" w:rsidRPr="00593AB3" w:rsidRDefault="0019568E" w:rsidP="00573D05">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F145E2" w:rsidRPr="00593AB3" w:rsidRDefault="00F145E2"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F145E2" w:rsidRPr="00593AB3" w:rsidRDefault="0019568E" w:rsidP="00573D05">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F145E2" w:rsidRPr="00593AB3" w:rsidRDefault="00F145E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F145E2" w:rsidRPr="00593AB3" w:rsidRDefault="0019568E" w:rsidP="00573D05">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F145E2" w:rsidRPr="00593AB3" w:rsidRDefault="00F145E2"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F145E2" w:rsidRPr="00593AB3" w:rsidRDefault="0019568E" w:rsidP="00573D05">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4576BC2F" w14:textId="77777777" w:rsidR="00F145E2" w:rsidRPr="00990DE4" w:rsidRDefault="00F145E2">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F145E2" w:rsidRPr="00593AB3" w:rsidRDefault="0019568E" w:rsidP="005707C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F145E2" w:rsidRPr="00593AB3" w:rsidRDefault="00F145E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F145E2" w:rsidRPr="00593AB3" w:rsidRDefault="0019568E" w:rsidP="005707C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F145E2" w:rsidRPr="00593AB3" w:rsidRDefault="00F145E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F145E2" w:rsidRPr="00593AB3" w:rsidRDefault="0019568E" w:rsidP="005707C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F145E2" w:rsidRPr="00593AB3" w:rsidRDefault="0019568E" w:rsidP="005707C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F145E2" w:rsidRPr="00593AB3" w:rsidRDefault="0019568E" w:rsidP="005707C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20BD72B1" w14:textId="77777777" w:rsidR="00F145E2" w:rsidRPr="001C44CA" w:rsidRDefault="00F145E2"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F145E2" w:rsidRPr="00593AB3" w:rsidRDefault="0019568E" w:rsidP="0030210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F145E2" w:rsidRPr="00593AB3" w:rsidRDefault="00F145E2"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F145E2" w:rsidRPr="00593AB3" w:rsidRDefault="0019568E" w:rsidP="0030210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F145E2" w:rsidRPr="00593AB3" w:rsidRDefault="00F145E2"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F145E2" w:rsidRPr="00593AB3" w:rsidRDefault="0019568E" w:rsidP="0030210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F145E2" w:rsidRPr="00593AB3" w:rsidRDefault="0019568E" w:rsidP="0030210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F145E2" w:rsidRPr="00593AB3" w:rsidRDefault="0019568E" w:rsidP="0030210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0FCD3A4A" w14:textId="77777777" w:rsidR="00F145E2" w:rsidRPr="00591643" w:rsidRDefault="00F145E2"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F145E2" w:rsidRPr="00593AB3" w:rsidRDefault="0019568E" w:rsidP="005707C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F145E2" w:rsidRPr="00593AB3" w:rsidRDefault="00F145E2"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F145E2" w:rsidRPr="00593AB3" w:rsidRDefault="0019568E" w:rsidP="005707C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F145E2" w:rsidRPr="00593AB3" w:rsidRDefault="00F145E2"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F145E2" w:rsidRPr="00593AB3" w:rsidRDefault="0019568E" w:rsidP="005707C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F145E2" w:rsidRPr="00593AB3" w:rsidRDefault="0019568E" w:rsidP="005707C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F145E2" w:rsidRPr="00593AB3" w:rsidRDefault="00F145E2"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F145E2" w:rsidRPr="00593AB3" w:rsidRDefault="0019568E" w:rsidP="005707C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39B33B78" w14:textId="77777777" w:rsidR="00F145E2" w:rsidRPr="000E045B" w:rsidRDefault="00F145E2">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145E2"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F145E2" w:rsidRPr="00593AB3" w:rsidRDefault="0019568E" w:rsidP="00302109">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F145E2" w:rsidRPr="00593AB3" w:rsidRDefault="00F145E2"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F145E2" w:rsidRPr="00593AB3" w:rsidRDefault="0019568E" w:rsidP="00302109">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F145E2" w:rsidRPr="00593AB3" w:rsidRDefault="00F145E2"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F145E2" w:rsidRPr="00593AB3" w:rsidRDefault="0019568E" w:rsidP="00302109">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F145E2" w:rsidRPr="00593AB3" w:rsidRDefault="0019568E" w:rsidP="00302109">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F145E2" w:rsidRPr="00593AB3" w:rsidRDefault="00F145E2"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F145E2" w:rsidRPr="00593AB3" w:rsidRDefault="0019568E" w:rsidP="00302109">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246C4AE4" w14:textId="77777777" w:rsidR="00F145E2" w:rsidRPr="00593AB3" w:rsidRDefault="00F145E2">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F145E2" w:rsidRPr="00C76DF3" w:rsidRDefault="001956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F145E2" w:rsidRPr="00C76DF3" w:rsidRDefault="0019568E"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F145E2" w:rsidRPr="00C76DF3" w:rsidRDefault="001956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F145E2" w:rsidRPr="00C76DF3" w:rsidRDefault="001956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F145E2" w:rsidRPr="00C76DF3" w:rsidRDefault="001956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7E15526" w14:textId="77777777" w:rsidR="00F145E2" w:rsidRPr="00591643" w:rsidRDefault="00F145E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F145E2" w:rsidRPr="00C76DF3" w:rsidRDefault="001956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F145E2" w:rsidRPr="00C76DF3" w:rsidRDefault="0019568E"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F145E2" w:rsidRPr="00C76DF3" w:rsidRDefault="001956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F145E2" w:rsidRPr="00C76DF3" w:rsidRDefault="001956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F145E2" w:rsidRPr="00C76DF3" w:rsidRDefault="001956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32BF8131" w14:textId="77777777" w:rsidR="00F145E2" w:rsidRPr="00591643" w:rsidRDefault="00F145E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F145E2" w:rsidRPr="00C76DF3" w:rsidRDefault="001956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F145E2" w:rsidRPr="00C76DF3" w:rsidRDefault="0019568E"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F145E2" w:rsidRPr="00C76DF3" w:rsidRDefault="001956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F145E2" w:rsidRPr="00C76DF3" w:rsidRDefault="001956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F145E2" w:rsidRPr="00C76DF3" w:rsidRDefault="001956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98878CD" w14:textId="77777777" w:rsidR="00F145E2" w:rsidRPr="00591643" w:rsidRDefault="00F145E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F145E2" w:rsidRPr="00C76DF3" w:rsidRDefault="0019568E" w:rsidP="00B06911">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F145E2" w:rsidRPr="00C76DF3" w:rsidRDefault="00F145E2"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F145E2" w:rsidRPr="00C76DF3" w:rsidRDefault="0019568E" w:rsidP="00B06911">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F145E2" w:rsidRPr="00C76DF3" w:rsidRDefault="00F145E2"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F145E2" w:rsidRPr="00C76DF3" w:rsidRDefault="0019568E" w:rsidP="00B06911">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F145E2" w:rsidRPr="00C76DF3" w:rsidRDefault="00F145E2"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F145E2" w:rsidRPr="00C76DF3" w:rsidRDefault="0019568E" w:rsidP="00B06911">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F145E2" w:rsidRPr="00C76DF3" w:rsidRDefault="00F145E2"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F145E2" w:rsidRPr="00C76DF3" w:rsidRDefault="0019568E" w:rsidP="00B06911">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F145E2" w:rsidRPr="00C76DF3" w:rsidRDefault="00F145E2"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F145E2" w:rsidRPr="00C76DF3" w:rsidRDefault="0019568E" w:rsidP="00B06911">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02E8DBA1" w14:textId="77777777" w:rsidR="00F145E2" w:rsidRPr="00591643" w:rsidRDefault="00F145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F145E2" w:rsidRPr="00C76DF3" w:rsidRDefault="0019568E" w:rsidP="00F74B4E">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F145E2" w:rsidRPr="00C76DF3" w:rsidRDefault="00F145E2"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F145E2" w:rsidRPr="00C76DF3" w:rsidRDefault="0019568E" w:rsidP="00F74B4E">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F145E2" w:rsidRPr="00C76DF3" w:rsidRDefault="00F145E2"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F145E2" w:rsidRPr="00C76DF3" w:rsidRDefault="0019568E" w:rsidP="00F74B4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F145E2" w:rsidRPr="00C76DF3" w:rsidRDefault="00F145E2"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F145E2" w:rsidRPr="00C76DF3" w:rsidRDefault="0019568E" w:rsidP="00F74B4E">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F145E2" w:rsidRPr="00C76DF3" w:rsidRDefault="00F145E2"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F145E2" w:rsidRPr="00C76DF3" w:rsidRDefault="0019568E" w:rsidP="00F74B4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F145E2" w:rsidRPr="00C76DF3" w:rsidRDefault="00F145E2"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F145E2" w:rsidRPr="00C76DF3" w:rsidRDefault="0019568E" w:rsidP="00F74B4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06956D57" w14:textId="77777777" w:rsidR="00F145E2" w:rsidRPr="00591643" w:rsidRDefault="00F145E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F145E2" w:rsidRPr="00C76DF3" w:rsidRDefault="001956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F145E2" w:rsidRPr="00C76DF3" w:rsidRDefault="0019568E"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F145E2" w:rsidRPr="00C76DF3" w:rsidRDefault="001956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F145E2" w:rsidRPr="00C76DF3" w:rsidRDefault="001956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F145E2" w:rsidRPr="00C76DF3" w:rsidRDefault="001956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5A5F47E4" w14:textId="77777777" w:rsidR="00F145E2" w:rsidRPr="00591643" w:rsidRDefault="00F145E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59FAD" w14:textId="77777777" w:rsidR="00F145E2" w:rsidRPr="00C30450" w:rsidRDefault="00F145E2"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F145E2" w:rsidRPr="00C76DF3" w:rsidRDefault="0019568E" w:rsidP="00E97002">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F145E2" w:rsidRPr="00C76DF3" w:rsidRDefault="00F145E2"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F145E2" w:rsidRPr="00C76DF3" w:rsidRDefault="0019568E" w:rsidP="00E97002">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F145E2" w:rsidRPr="00C76DF3" w:rsidRDefault="00F145E2"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F145E2" w:rsidRPr="00C76DF3" w:rsidRDefault="0019568E" w:rsidP="00E97002">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F145E2" w:rsidRPr="00C76DF3" w:rsidRDefault="00F145E2"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F145E2" w:rsidRPr="00C76DF3" w:rsidRDefault="0019568E" w:rsidP="00E97002">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F145E2" w:rsidRPr="00C76DF3" w:rsidRDefault="00F145E2"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F145E2" w:rsidRPr="00C76DF3" w:rsidRDefault="0019568E" w:rsidP="00E97002">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F145E2" w:rsidRPr="00C76DF3" w:rsidRDefault="00F145E2"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F145E2" w:rsidRPr="00C76DF3" w:rsidRDefault="0019568E" w:rsidP="00E97002">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3832A2F8" w14:textId="77777777" w:rsidR="00F145E2" w:rsidRPr="00591643" w:rsidRDefault="00F145E2"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5AE24551" w14:textId="77777777" w:rsidTr="003607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F145E2" w:rsidRPr="00C76DF3" w:rsidRDefault="0019568E" w:rsidP="00D02A45">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F145E2" w:rsidRPr="00C76DF3" w:rsidRDefault="00F145E2"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F145E2" w:rsidRPr="00C76DF3" w:rsidRDefault="0019568E" w:rsidP="00D02A45">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F145E2" w:rsidRPr="00C76DF3" w:rsidRDefault="00F145E2"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F145E2" w:rsidRPr="00C76DF3" w:rsidRDefault="0019568E" w:rsidP="00D02A45">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F145E2" w:rsidRPr="00C76DF3" w:rsidRDefault="00F145E2"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F145E2" w:rsidRPr="00C76DF3" w:rsidRDefault="0019568E" w:rsidP="00D02A45">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F145E2" w:rsidRPr="00C76DF3" w:rsidRDefault="00F145E2"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F145E2" w:rsidRPr="00C76DF3" w:rsidRDefault="0019568E" w:rsidP="00D02A45">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484B69F2" w14:textId="77777777" w:rsidR="00F145E2" w:rsidRPr="00C30450" w:rsidRDefault="00F145E2"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145E2"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F145E2" w:rsidRPr="00132D95" w:rsidRDefault="0019568E" w:rsidP="00591643">
          <w:pPr>
            <w:pStyle w:val="ProductList-OfferingBody"/>
            <w:ind w:left="-77" w:right="-73"/>
            <w:jc w:val="center"/>
            <w:rPr>
              <w:rStyle w:val="LogoportDoNotTranslate"/>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F145E2" w:rsidRPr="00132D95" w:rsidRDefault="00F145E2"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F145E2" w:rsidRPr="00132D95" w:rsidRDefault="0019568E" w:rsidP="00591643">
          <w:pPr>
            <w:pStyle w:val="ProductList-OfferingBody"/>
            <w:ind w:left="-72" w:right="-74"/>
            <w:jc w:val="center"/>
            <w:rPr>
              <w:rStyle w:val="LogoportDoNotTranslate"/>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F145E2" w:rsidRPr="00132D95" w:rsidRDefault="00F145E2"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F145E2" w:rsidRPr="00132D95" w:rsidRDefault="0019568E" w:rsidP="003812FE">
          <w:pPr>
            <w:pStyle w:val="ProductList-OfferingBody"/>
            <w:ind w:left="-72" w:right="-75"/>
            <w:jc w:val="center"/>
            <w:rPr>
              <w:rStyle w:val="LogoportDoNotTranslate"/>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F145E2" w:rsidRPr="00132D95" w:rsidRDefault="00F145E2"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F145E2" w:rsidRPr="00132D95" w:rsidRDefault="0019568E" w:rsidP="00591643">
          <w:pPr>
            <w:pStyle w:val="ProductList-OfferingBody"/>
            <w:ind w:left="-72" w:right="-77"/>
            <w:jc w:val="center"/>
            <w:rPr>
              <w:rStyle w:val="LogoportDoNotTranslate"/>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F145E2" w:rsidRPr="00132D95" w:rsidRDefault="00F145E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F145E2" w:rsidRPr="00132D95" w:rsidRDefault="0019568E" w:rsidP="003812FE">
          <w:pPr>
            <w:pStyle w:val="ProductList-OfferingBody"/>
            <w:ind w:left="-72" w:right="-77"/>
            <w:jc w:val="center"/>
            <w:rPr>
              <w:rStyle w:val="LogoportDoNotTranslate"/>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F145E2" w:rsidRPr="00132D95" w:rsidRDefault="00F145E2"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F145E2" w:rsidRPr="00132D95" w:rsidRDefault="0019568E" w:rsidP="003812FE">
          <w:pPr>
            <w:pStyle w:val="ProductList-OfferingBody"/>
            <w:ind w:left="-72" w:right="-76"/>
            <w:jc w:val="center"/>
            <w:rPr>
              <w:rStyle w:val="LogoportDoNotTranslate"/>
            </w:rPr>
          </w:pPr>
          <w:hyperlink w:anchor="Attachment1" w:history="1">
            <w:r w:rsidR="00F145E2">
              <w:rPr>
                <w:rStyle w:val="Hyperlink"/>
                <w:sz w:val="14"/>
                <w:szCs w:val="14"/>
              </w:rPr>
              <w:t>Anhang</w:t>
            </w:r>
          </w:hyperlink>
        </w:p>
      </w:tc>
    </w:tr>
  </w:tbl>
  <w:p w14:paraId="6643A66D" w14:textId="77777777" w:rsidR="00F145E2" w:rsidRPr="00132D95" w:rsidRDefault="00F145E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F145E2" w:rsidRPr="00C76DF3" w:rsidRDefault="001956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F145E2" w:rsidRPr="00C76DF3" w:rsidRDefault="0019568E"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F145E2" w:rsidRPr="00C76DF3" w:rsidRDefault="001956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F145E2" w:rsidRPr="00C76DF3" w:rsidRDefault="001956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F145E2" w:rsidRPr="00C76DF3" w:rsidRDefault="001956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7405B122" w14:textId="77777777" w:rsidR="00F145E2" w:rsidRPr="00591643" w:rsidRDefault="00F145E2"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F145E2" w:rsidRPr="00C76DF3" w:rsidRDefault="001956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F145E2" w:rsidRPr="00C76DF3" w:rsidRDefault="0019568E"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F145E2" w:rsidRPr="00C76DF3" w:rsidRDefault="001956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F145E2" w:rsidRPr="00C76DF3" w:rsidRDefault="001956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F145E2" w:rsidRPr="00C76DF3" w:rsidRDefault="001956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F145E2" w:rsidRPr="00C76DF3" w:rsidRDefault="001956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7235D58A" w14:textId="77777777" w:rsidR="00F145E2" w:rsidRPr="00591643" w:rsidRDefault="00F145E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F145E2" w:rsidRPr="00C76DF3" w:rsidRDefault="0019568E" w:rsidP="00B37692">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F145E2" w:rsidRPr="00C76DF3" w:rsidRDefault="00F145E2"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F145E2" w:rsidRPr="00C76DF3" w:rsidRDefault="0019568E" w:rsidP="00B37692">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F145E2" w:rsidRPr="00C76DF3" w:rsidRDefault="00F145E2"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F145E2" w:rsidRPr="00C76DF3" w:rsidRDefault="0019568E" w:rsidP="00B37692">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F145E2" w:rsidRPr="00C76DF3" w:rsidRDefault="00F145E2"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F145E2" w:rsidRPr="00C76DF3" w:rsidRDefault="0019568E" w:rsidP="00B37692">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F145E2" w:rsidRPr="00C76DF3" w:rsidRDefault="00F145E2"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F145E2" w:rsidRPr="00C76DF3" w:rsidRDefault="0019568E" w:rsidP="00B37692">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F145E2" w:rsidRPr="00C76DF3" w:rsidRDefault="00F145E2"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F145E2" w:rsidRPr="00C76DF3" w:rsidRDefault="0019568E" w:rsidP="00B37692">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2E9A3955" w14:textId="77777777" w:rsidR="00F145E2" w:rsidRPr="00591643" w:rsidRDefault="00F145E2"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F145E2" w:rsidRPr="00C76DF3" w:rsidRDefault="001956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F145E2" w:rsidRPr="00C76DF3" w:rsidRDefault="0019568E"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F145E2" w:rsidRPr="00C76DF3" w:rsidRDefault="001956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F145E2" w:rsidRPr="00C76DF3" w:rsidRDefault="001956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F145E2" w:rsidRPr="00C76DF3" w:rsidRDefault="001956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F145E2" w:rsidRPr="00C76DF3" w:rsidRDefault="001956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3166CA75" w14:textId="77777777" w:rsidR="00F145E2" w:rsidRPr="00591643" w:rsidRDefault="00F145E2">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F145E2" w:rsidRPr="00C76DF3" w:rsidRDefault="001956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F145E2" w:rsidRPr="00C76DF3" w:rsidRDefault="0019568E"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F145E2" w:rsidRPr="00C76DF3" w:rsidRDefault="001956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F145E2" w:rsidRPr="00C76DF3" w:rsidRDefault="001956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F145E2" w:rsidRPr="00C76DF3" w:rsidRDefault="001956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F145E2" w:rsidRPr="00C76DF3" w:rsidRDefault="001956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327F24B0" w14:textId="77777777" w:rsidR="00F145E2" w:rsidRPr="00591643" w:rsidRDefault="00F145E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F145E2" w:rsidRPr="00C76DF3" w:rsidRDefault="0019568E" w:rsidP="005E3AAA">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F145E2" w:rsidRPr="00C76DF3" w:rsidRDefault="00F145E2"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F145E2" w:rsidRPr="00C76DF3" w:rsidRDefault="0019568E" w:rsidP="005E3AAA">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F145E2" w:rsidRPr="00C76DF3" w:rsidRDefault="00F145E2"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F145E2" w:rsidRPr="00C76DF3" w:rsidRDefault="0019568E" w:rsidP="005E3AAA">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F145E2" w:rsidRPr="00C76DF3" w:rsidRDefault="00F145E2"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F145E2" w:rsidRPr="00C76DF3" w:rsidRDefault="0019568E" w:rsidP="005E3AAA">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F145E2" w:rsidRPr="00C76DF3" w:rsidRDefault="00F145E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F145E2" w:rsidRPr="00C76DF3" w:rsidRDefault="0019568E" w:rsidP="005E3AAA">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F145E2" w:rsidRPr="00C76DF3" w:rsidRDefault="00F145E2"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F145E2" w:rsidRPr="00C76DF3" w:rsidRDefault="0019568E" w:rsidP="005E3AAA">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616B0447" w14:textId="77777777" w:rsidR="00F145E2" w:rsidRPr="00591643" w:rsidRDefault="00F145E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F145E2" w:rsidRPr="00C76DF3" w:rsidRDefault="001956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F145E2" w:rsidRPr="00C76DF3" w:rsidRDefault="0019568E" w:rsidP="0059164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F145E2" w:rsidRPr="00C76DF3" w:rsidRDefault="001956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F145E2" w:rsidRPr="00C76DF3" w:rsidRDefault="001956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F145E2" w:rsidRPr="00C76DF3" w:rsidRDefault="001956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F145E2" w:rsidRPr="00C76DF3" w:rsidRDefault="001956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70DD34E" w14:textId="77777777" w:rsidR="00F145E2" w:rsidRPr="00591643" w:rsidRDefault="00F145E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F145E2" w:rsidRPr="00C76DF3" w:rsidRDefault="001956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F145E2" w:rsidRPr="00C76DF3" w:rsidRDefault="0019568E"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F145E2" w:rsidRPr="00C76DF3" w:rsidRDefault="001956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F145E2" w:rsidRPr="00C76DF3" w:rsidRDefault="001956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F145E2" w:rsidRPr="00C76DF3" w:rsidRDefault="001956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12D04F7" w14:textId="77777777" w:rsidR="00F145E2" w:rsidRPr="00591643" w:rsidRDefault="00F145E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F145E2" w:rsidRPr="00C76DF3" w:rsidRDefault="001956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F145E2" w:rsidRPr="00C76DF3" w:rsidRDefault="0019568E"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F145E2" w:rsidRPr="00C76DF3" w:rsidRDefault="001956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F145E2" w:rsidRPr="00C76DF3" w:rsidRDefault="001956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F145E2" w:rsidRPr="00C76DF3" w:rsidRDefault="001956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F145E2" w:rsidRPr="00C76DF3" w:rsidRDefault="001956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35708BB" w14:textId="77777777" w:rsidR="00F145E2" w:rsidRPr="00591643" w:rsidRDefault="00F145E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F145E2" w:rsidRPr="00C76DF3" w:rsidRDefault="0019568E" w:rsidP="005C51AC">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F145E2" w:rsidRPr="00C76DF3" w:rsidRDefault="00F145E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F145E2" w:rsidRPr="00C76DF3" w:rsidRDefault="0019568E" w:rsidP="005C51AC">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F145E2" w:rsidRPr="00C76DF3" w:rsidRDefault="00F145E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F145E2" w:rsidRPr="00C76DF3" w:rsidRDefault="0019568E" w:rsidP="005C51AC">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F145E2" w:rsidRPr="00C76DF3" w:rsidRDefault="00F145E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F145E2" w:rsidRPr="00C76DF3" w:rsidRDefault="0019568E" w:rsidP="005C51AC">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F145E2" w:rsidRPr="00C76DF3" w:rsidRDefault="00F145E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F145E2" w:rsidRPr="00C76DF3" w:rsidRDefault="0019568E" w:rsidP="005C51AC">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F145E2" w:rsidRPr="00C76DF3" w:rsidRDefault="00F145E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F145E2" w:rsidRPr="00C76DF3" w:rsidRDefault="0019568E" w:rsidP="005C51AC">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61A93D85" w14:textId="77777777" w:rsidR="00F145E2" w:rsidRPr="00591643" w:rsidRDefault="00F145E2"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F145E2" w:rsidRPr="00C76DF3" w:rsidRDefault="001956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F145E2" w:rsidRPr="00C76DF3" w:rsidRDefault="0019568E" w:rsidP="00591643">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F145E2" w:rsidRPr="00C76DF3" w:rsidRDefault="001956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F145E2" w:rsidRPr="00C76DF3" w:rsidRDefault="001956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F145E2" w:rsidRPr="00C76DF3" w:rsidRDefault="001956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F145E2" w:rsidRPr="00C76DF3" w:rsidRDefault="001956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2B05CAC9" w14:textId="77777777" w:rsidR="00F145E2" w:rsidRPr="00591643" w:rsidRDefault="00F145E2">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145E2"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F145E2" w:rsidRPr="00C76DF3" w:rsidRDefault="001956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F145E2" w:rsidRPr="00C76DF3" w:rsidRDefault="00F145E2"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F145E2" w:rsidRPr="00C76DF3" w:rsidRDefault="0019568E" w:rsidP="00302109">
          <w:pPr>
            <w:pStyle w:val="ProductList-OfferingBody"/>
            <w:ind w:left="-72" w:right="-74"/>
            <w:jc w:val="center"/>
            <w:rPr>
              <w:color w:val="808080" w:themeColor="background1" w:themeShade="80"/>
              <w:sz w:val="14"/>
              <w:szCs w:val="14"/>
            </w:rPr>
          </w:pPr>
          <w:hyperlink w:anchor="Einleitung"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F145E2" w:rsidRPr="00C76DF3" w:rsidRDefault="00F145E2"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F145E2" w:rsidRPr="00C76DF3" w:rsidRDefault="001956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F145E2" w:rsidRPr="00C76DF3" w:rsidRDefault="001956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F145E2" w:rsidRPr="00C76DF3" w:rsidRDefault="00F145E2"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F145E2" w:rsidRPr="00C76DF3" w:rsidRDefault="001956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13984EB" w14:textId="77777777" w:rsidR="00F145E2" w:rsidRPr="00591643" w:rsidRDefault="00F145E2"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145E2"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F145E2" w:rsidRPr="00C76DF3" w:rsidRDefault="0019568E" w:rsidP="0059164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F145E2" w:rsidRPr="00C76DF3" w:rsidRDefault="00F145E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F145E2" w:rsidRPr="00C76DF3" w:rsidRDefault="0019568E" w:rsidP="0059164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F145E2" w:rsidRPr="00C76DF3" w:rsidRDefault="00F145E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F145E2" w:rsidRPr="00C76DF3" w:rsidRDefault="0019568E" w:rsidP="003812FE">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F145E2" w:rsidRPr="00C76DF3" w:rsidRDefault="00F145E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F145E2" w:rsidRPr="00C76DF3" w:rsidRDefault="0019568E" w:rsidP="0059164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F145E2" w:rsidRPr="00C76DF3" w:rsidRDefault="0019568E" w:rsidP="003812FE">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F145E2" w:rsidRPr="00C76DF3" w:rsidRDefault="00F145E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F145E2" w:rsidRPr="00C76DF3" w:rsidRDefault="0019568E" w:rsidP="003812FE">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Anhänge</w:t>
            </w:r>
          </w:hyperlink>
        </w:p>
      </w:tc>
    </w:tr>
  </w:tbl>
  <w:p w14:paraId="1C3EDA5D" w14:textId="77777777" w:rsidR="00F145E2" w:rsidRPr="00591643" w:rsidRDefault="00F145E2">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145E2"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F145E2" w:rsidRPr="00C76DF3" w:rsidRDefault="0019568E" w:rsidP="00863C3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F145E2" w:rsidRPr="00C76DF3" w:rsidRDefault="00F145E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F145E2" w:rsidRPr="00C76DF3" w:rsidRDefault="0019568E" w:rsidP="00863C3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F145E2" w:rsidRPr="00C76DF3" w:rsidRDefault="00F145E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F145E2" w:rsidRPr="00C76DF3" w:rsidRDefault="0019568E" w:rsidP="00863C33">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F145E2" w:rsidRPr="00C76DF3" w:rsidRDefault="00F145E2"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F145E2" w:rsidRPr="00C76DF3" w:rsidRDefault="0019568E" w:rsidP="00863C33">
          <w:pPr>
            <w:pStyle w:val="ProductList-OfferingBody"/>
            <w:ind w:left="-72" w:right="-77"/>
            <w:jc w:val="center"/>
            <w:rPr>
              <w:color w:val="808080" w:themeColor="background1" w:themeShade="80"/>
              <w:sz w:val="14"/>
              <w:szCs w:val="14"/>
            </w:rPr>
          </w:pPr>
          <w:hyperlink w:anchor="PrivacyandSecurityTerms" w:history="1">
            <w:r w:rsidR="00F145E2">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F145E2" w:rsidRPr="00C76DF3" w:rsidRDefault="0019568E" w:rsidP="00863C33">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F145E2" w:rsidRPr="00C76DF3" w:rsidRDefault="0019568E" w:rsidP="00863C33">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39E9BCC3" w14:textId="77777777" w:rsidR="00F145E2" w:rsidRPr="00863C33" w:rsidRDefault="00F145E2"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45E2"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F145E2" w:rsidRPr="00C76DF3" w:rsidRDefault="0019568E" w:rsidP="00302109">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F145E2" w:rsidRPr="00C76DF3" w:rsidRDefault="00F145E2"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F145E2" w:rsidRPr="00C76DF3" w:rsidRDefault="0019568E" w:rsidP="00302109">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F145E2" w:rsidRPr="00C76DF3" w:rsidRDefault="00F145E2"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F145E2" w:rsidRPr="00C76DF3" w:rsidRDefault="0019568E" w:rsidP="00302109">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F145E2" w:rsidRPr="00C76DF3" w:rsidRDefault="00F145E2"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F145E2" w:rsidRPr="00C76DF3" w:rsidRDefault="0019568E" w:rsidP="00302109">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F145E2" w:rsidRPr="00C76DF3" w:rsidRDefault="00F145E2"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F145E2" w:rsidRPr="00C76DF3" w:rsidRDefault="0019568E" w:rsidP="00302109">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51709BD1" w14:textId="77777777" w:rsidR="00F145E2" w:rsidRPr="00591643" w:rsidRDefault="00F145E2"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145E2"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F145E2" w:rsidRPr="00C76DF3" w:rsidRDefault="0019568E" w:rsidP="00863C33">
          <w:pPr>
            <w:pStyle w:val="ProductList-OfferingBody"/>
            <w:ind w:left="-77" w:right="-73"/>
            <w:jc w:val="center"/>
            <w:rPr>
              <w:color w:val="808080" w:themeColor="background1" w:themeShade="80"/>
              <w:sz w:val="14"/>
              <w:szCs w:val="14"/>
            </w:rPr>
          </w:pPr>
          <w:hyperlink w:anchor="TableofContents" w:history="1">
            <w:r w:rsidR="00F145E2">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F145E2" w:rsidRPr="00C76DF3" w:rsidRDefault="00F145E2"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F145E2" w:rsidRPr="00C76DF3" w:rsidRDefault="0019568E" w:rsidP="00863C33">
          <w:pPr>
            <w:pStyle w:val="ProductList-OfferingBody"/>
            <w:ind w:left="-72" w:right="-74"/>
            <w:jc w:val="center"/>
            <w:rPr>
              <w:color w:val="808080" w:themeColor="background1" w:themeShade="80"/>
              <w:sz w:val="14"/>
              <w:szCs w:val="14"/>
            </w:rPr>
          </w:pPr>
          <w:hyperlink w:anchor="Introduction" w:history="1">
            <w:r w:rsidR="00F145E2">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F145E2" w:rsidRPr="00C76DF3" w:rsidRDefault="00F145E2"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F145E2" w:rsidRPr="00C76DF3" w:rsidRDefault="0019568E" w:rsidP="00863C33">
          <w:pPr>
            <w:pStyle w:val="ProductList-OfferingBody"/>
            <w:ind w:left="-72" w:right="-75"/>
            <w:jc w:val="center"/>
            <w:rPr>
              <w:color w:val="808080" w:themeColor="background1" w:themeShade="80"/>
              <w:sz w:val="14"/>
              <w:szCs w:val="14"/>
            </w:rPr>
          </w:pPr>
          <w:hyperlink w:anchor="GeneralTerms" w:history="1">
            <w:r w:rsidR="00F145E2">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F145E2" w:rsidRPr="00C76DF3" w:rsidRDefault="0019568E" w:rsidP="00863C33">
          <w:pPr>
            <w:pStyle w:val="ProductList-OfferingBody"/>
            <w:ind w:left="-72" w:right="-77"/>
            <w:jc w:val="center"/>
            <w:rPr>
              <w:color w:val="808080" w:themeColor="background1" w:themeShade="80"/>
              <w:sz w:val="14"/>
              <w:szCs w:val="14"/>
            </w:rPr>
          </w:pPr>
          <w:hyperlink w:anchor="OnlineServiceSpecificTerms" w:history="1">
            <w:r w:rsidR="00F145E2">
              <w:rPr>
                <w:rStyle w:val="Hyperlink"/>
                <w:sz w:val="14"/>
                <w:szCs w:val="14"/>
              </w:rPr>
              <w:t xml:space="preserve">Spezifische Bestimmungen </w:t>
            </w:r>
            <w:r w:rsidR="00F145E2">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F145E2" w:rsidRPr="00C76DF3" w:rsidRDefault="00F145E2"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F145E2" w:rsidRPr="00C76DF3" w:rsidRDefault="0019568E" w:rsidP="00863C33">
          <w:pPr>
            <w:pStyle w:val="ProductList-OfferingBody"/>
            <w:ind w:left="-72" w:right="-76"/>
            <w:jc w:val="center"/>
            <w:rPr>
              <w:color w:val="808080" w:themeColor="background1" w:themeShade="80"/>
              <w:sz w:val="14"/>
              <w:szCs w:val="14"/>
            </w:rPr>
          </w:pPr>
          <w:hyperlink w:anchor="Attachment1" w:history="1">
            <w:r w:rsidR="00F145E2">
              <w:rPr>
                <w:rStyle w:val="Hyperlink"/>
                <w:sz w:val="14"/>
                <w:szCs w:val="14"/>
              </w:rPr>
              <w:t>Anhang</w:t>
            </w:r>
          </w:hyperlink>
        </w:p>
      </w:tc>
    </w:tr>
  </w:tbl>
  <w:p w14:paraId="3581BB34" w14:textId="77777777" w:rsidR="00F145E2" w:rsidRPr="00863C33" w:rsidRDefault="00F145E2"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A35A6F8" w14:textId="77777777" w:rsidR="009B1938" w:rsidRDefault="009B1938" w:rsidP="009A573F">
      <w:pPr>
        <w:spacing w:after="0" w:line="240" w:lineRule="auto"/>
      </w:pPr>
      <w:r>
        <w:separator/>
      </w:r>
    </w:p>
  </w:footnote>
  <w:footnote w:type="continuationSeparator" w:id="0">
    <w:p w14:paraId="00EB817A" w14:textId="77777777" w:rsidR="009B1938" w:rsidRDefault="009B1938" w:rsidP="009A573F">
      <w:pPr>
        <w:spacing w:after="0" w:line="240" w:lineRule="auto"/>
      </w:pPr>
      <w:r>
        <w:continuationSeparator/>
      </w:r>
    </w:p>
  </w:footnote>
  <w:footnote w:type="continuationNotice" w:id="1">
    <w:p w14:paraId="645E0115" w14:textId="77777777" w:rsidR="009B1938" w:rsidRDefault="009B19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FC818" w14:textId="77777777" w:rsidR="00F145E2" w:rsidRPr="004D27A6" w:rsidRDefault="00F145E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3550926"/>
      <w:docPartObj>
        <w:docPartGallery w:val="Page Numbers (Top of Page)"/>
        <w:docPartUnique/>
      </w:docPartObj>
    </w:sdtPr>
    <w:sdtEndPr>
      <w:rPr>
        <w:noProof/>
        <w:sz w:val="16"/>
        <w:szCs w:val="16"/>
      </w:rPr>
    </w:sdtEndPr>
    <w:sdtContent>
      <w:p w14:paraId="25E85DA5" w14:textId="7C4D5673" w:rsidR="00F145E2" w:rsidRPr="00EB48B5" w:rsidRDefault="0019568E"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F145E2" w:rsidRPr="00EB48B5">
              <w:rPr>
                <w:sz w:val="16"/>
              </w:rPr>
              <w:t xml:space="preserve">Microsoft Volumenlizenzierung </w:t>
            </w:r>
            <w:r w:rsidR="00F145E2">
              <w:rPr>
                <w:sz w:val="16"/>
                <w:szCs w:val="16"/>
              </w:rPr>
              <w:t xml:space="preserve">Online Services-Bedingungen (Deutsch, </w:t>
            </w:r>
            <w:r w:rsidR="00F145E2" w:rsidRPr="000A0FE8">
              <w:rPr>
                <w:sz w:val="16"/>
                <w:szCs w:val="16"/>
              </w:rPr>
              <w:t>November</w:t>
            </w:r>
            <w:r w:rsidR="00F145E2" w:rsidRPr="00FA0A99">
              <w:rPr>
                <w:sz w:val="16"/>
                <w:szCs w:val="16"/>
              </w:rPr>
              <w:t xml:space="preserve"> </w:t>
            </w:r>
            <w:r w:rsidR="00F145E2">
              <w:rPr>
                <w:sz w:val="16"/>
                <w:szCs w:val="16"/>
              </w:rPr>
              <w:t>2020</w:t>
            </w:r>
            <w:r w:rsidR="00F145E2" w:rsidRPr="00EB48B5">
              <w:rPr>
                <w:sz w:val="16"/>
              </w:rPr>
              <w:t>)</w:t>
            </w:r>
          </w:sdtContent>
        </w:sdt>
        <w:r w:rsidR="00F145E2" w:rsidRPr="00EB48B5">
          <w:rPr>
            <w:sz w:val="16"/>
            <w:szCs w:val="16"/>
          </w:rPr>
          <w:tab/>
        </w:r>
        <w:r w:rsidR="00F145E2" w:rsidRPr="00EB48B5">
          <w:rPr>
            <w:sz w:val="16"/>
            <w:szCs w:val="16"/>
          </w:rPr>
          <w:fldChar w:fldCharType="begin"/>
        </w:r>
        <w:r w:rsidR="00F145E2" w:rsidRPr="00EB48B5">
          <w:rPr>
            <w:sz w:val="16"/>
            <w:szCs w:val="16"/>
          </w:rPr>
          <w:instrText xml:space="preserve"> PAGE   \* MERGEFORMAT </w:instrText>
        </w:r>
        <w:r w:rsidR="00F145E2" w:rsidRPr="00EB48B5">
          <w:rPr>
            <w:sz w:val="16"/>
            <w:szCs w:val="16"/>
          </w:rPr>
          <w:fldChar w:fldCharType="separate"/>
        </w:r>
        <w:r w:rsidR="00F145E2">
          <w:rPr>
            <w:sz w:val="16"/>
            <w:szCs w:val="16"/>
          </w:rPr>
          <w:t>2</w:t>
        </w:r>
        <w:r w:rsidR="00F145E2"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B93824E" w14:textId="35A90449" w:rsidR="00F145E2" w:rsidRPr="00EB48B5" w:rsidRDefault="0019568E"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F145E2" w:rsidRPr="00EB48B5">
              <w:rPr>
                <w:sz w:val="16"/>
              </w:rPr>
              <w:t xml:space="preserve">Microsoft Volumenlizenzierung </w:t>
            </w:r>
            <w:r w:rsidR="00F145E2">
              <w:rPr>
                <w:sz w:val="16"/>
                <w:szCs w:val="16"/>
              </w:rPr>
              <w:t xml:space="preserve">Online Services-Bedingungen (Deutsch </w:t>
            </w:r>
            <w:r w:rsidR="00F145E2" w:rsidRPr="000A0FE8">
              <w:rPr>
                <w:sz w:val="16"/>
                <w:szCs w:val="16"/>
              </w:rPr>
              <w:t>November</w:t>
            </w:r>
            <w:r w:rsidR="00F145E2">
              <w:rPr>
                <w:sz w:val="16"/>
                <w:szCs w:val="16"/>
              </w:rPr>
              <w:t xml:space="preserve"> 2020</w:t>
            </w:r>
            <w:r w:rsidR="00F145E2" w:rsidRPr="00EB48B5">
              <w:rPr>
                <w:sz w:val="16"/>
              </w:rPr>
              <w:t>)</w:t>
            </w:r>
          </w:sdtContent>
        </w:sdt>
        <w:r w:rsidR="00F145E2" w:rsidRPr="00EB48B5">
          <w:rPr>
            <w:sz w:val="16"/>
            <w:szCs w:val="16"/>
          </w:rPr>
          <w:tab/>
        </w:r>
        <w:r w:rsidR="00F145E2" w:rsidRPr="00EB48B5">
          <w:rPr>
            <w:sz w:val="16"/>
            <w:szCs w:val="16"/>
          </w:rPr>
          <w:fldChar w:fldCharType="begin"/>
        </w:r>
        <w:r w:rsidR="00F145E2" w:rsidRPr="00EB48B5">
          <w:rPr>
            <w:sz w:val="16"/>
            <w:szCs w:val="16"/>
          </w:rPr>
          <w:instrText xml:space="preserve"> PAGE   \* MERGEFORMAT </w:instrText>
        </w:r>
        <w:r w:rsidR="00F145E2" w:rsidRPr="00EB48B5">
          <w:rPr>
            <w:sz w:val="16"/>
            <w:szCs w:val="16"/>
          </w:rPr>
          <w:fldChar w:fldCharType="separate"/>
        </w:r>
        <w:r w:rsidR="00F145E2" w:rsidRPr="00EB48B5">
          <w:rPr>
            <w:noProof/>
            <w:sz w:val="16"/>
            <w:szCs w:val="16"/>
          </w:rPr>
          <w:t>2</w:t>
        </w:r>
        <w:r w:rsidR="00F145E2"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EC02A6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qmYYaycgZIboLIVX10mymMNm5pXDeLdhZ89xh8qCa91xnPSCFvTe60CYQ/20K0frjgbukg0/YqVpFOStvzrfZg==" w:salt="CBHeOCtEcC5quSpScB/Rt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6DC1"/>
    <w:rsid w:val="00077A6B"/>
    <w:rsid w:val="00077D2D"/>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0FE8"/>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2F24"/>
    <w:rsid w:val="000F30AA"/>
    <w:rsid w:val="000F30F7"/>
    <w:rsid w:val="000F56C8"/>
    <w:rsid w:val="00100EDD"/>
    <w:rsid w:val="001013C9"/>
    <w:rsid w:val="0010172F"/>
    <w:rsid w:val="0010275E"/>
    <w:rsid w:val="00103924"/>
    <w:rsid w:val="00104DBC"/>
    <w:rsid w:val="0010587C"/>
    <w:rsid w:val="00105B4C"/>
    <w:rsid w:val="00106BB5"/>
    <w:rsid w:val="00107F31"/>
    <w:rsid w:val="0011105D"/>
    <w:rsid w:val="00111B6A"/>
    <w:rsid w:val="00117EB2"/>
    <w:rsid w:val="00122096"/>
    <w:rsid w:val="00123E7D"/>
    <w:rsid w:val="001242BA"/>
    <w:rsid w:val="00125581"/>
    <w:rsid w:val="00125CBE"/>
    <w:rsid w:val="00127C5F"/>
    <w:rsid w:val="00127D35"/>
    <w:rsid w:val="001300DA"/>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68E"/>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18B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3310"/>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1EF5"/>
    <w:rsid w:val="00332075"/>
    <w:rsid w:val="00332DA2"/>
    <w:rsid w:val="00337870"/>
    <w:rsid w:val="00340AF6"/>
    <w:rsid w:val="00343417"/>
    <w:rsid w:val="00351677"/>
    <w:rsid w:val="00351B78"/>
    <w:rsid w:val="00353E4C"/>
    <w:rsid w:val="0035443A"/>
    <w:rsid w:val="00354D09"/>
    <w:rsid w:val="00355E55"/>
    <w:rsid w:val="00356011"/>
    <w:rsid w:val="003607B8"/>
    <w:rsid w:val="00362198"/>
    <w:rsid w:val="00362758"/>
    <w:rsid w:val="00362C75"/>
    <w:rsid w:val="003632D8"/>
    <w:rsid w:val="003632D9"/>
    <w:rsid w:val="00365A3D"/>
    <w:rsid w:val="00366C8E"/>
    <w:rsid w:val="0036780D"/>
    <w:rsid w:val="003702A6"/>
    <w:rsid w:val="00371CE9"/>
    <w:rsid w:val="0037484F"/>
    <w:rsid w:val="00376DFE"/>
    <w:rsid w:val="003812FE"/>
    <w:rsid w:val="00385571"/>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429E"/>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7EA"/>
    <w:rsid w:val="00593AB3"/>
    <w:rsid w:val="00594255"/>
    <w:rsid w:val="00594501"/>
    <w:rsid w:val="0059704A"/>
    <w:rsid w:val="005972A6"/>
    <w:rsid w:val="005A0100"/>
    <w:rsid w:val="005A0966"/>
    <w:rsid w:val="005A27D3"/>
    <w:rsid w:val="005A3535"/>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39E1"/>
    <w:rsid w:val="00604558"/>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5E40"/>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3395"/>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6485"/>
    <w:rsid w:val="00756853"/>
    <w:rsid w:val="00757624"/>
    <w:rsid w:val="00761047"/>
    <w:rsid w:val="007619B6"/>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B67"/>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7F6467"/>
    <w:rsid w:val="008002F5"/>
    <w:rsid w:val="008006D3"/>
    <w:rsid w:val="0080135B"/>
    <w:rsid w:val="0080181B"/>
    <w:rsid w:val="008041CD"/>
    <w:rsid w:val="008041F1"/>
    <w:rsid w:val="00804913"/>
    <w:rsid w:val="008070AF"/>
    <w:rsid w:val="00807286"/>
    <w:rsid w:val="00813FC9"/>
    <w:rsid w:val="00822F15"/>
    <w:rsid w:val="0082411D"/>
    <w:rsid w:val="00824148"/>
    <w:rsid w:val="00824FC5"/>
    <w:rsid w:val="00826803"/>
    <w:rsid w:val="0082741B"/>
    <w:rsid w:val="00827AD1"/>
    <w:rsid w:val="00827B1F"/>
    <w:rsid w:val="00830432"/>
    <w:rsid w:val="00830CA5"/>
    <w:rsid w:val="0083500E"/>
    <w:rsid w:val="0083545F"/>
    <w:rsid w:val="0083582D"/>
    <w:rsid w:val="008365DA"/>
    <w:rsid w:val="00840373"/>
    <w:rsid w:val="00840F96"/>
    <w:rsid w:val="0084136D"/>
    <w:rsid w:val="008414C4"/>
    <w:rsid w:val="00845311"/>
    <w:rsid w:val="00846616"/>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84382"/>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938"/>
    <w:rsid w:val="009B1B2A"/>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064"/>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1967"/>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3D84"/>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5FB1"/>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9F8"/>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41E1"/>
    <w:rsid w:val="00D3525A"/>
    <w:rsid w:val="00D37F31"/>
    <w:rsid w:val="00D41AF5"/>
    <w:rsid w:val="00D4228D"/>
    <w:rsid w:val="00D44190"/>
    <w:rsid w:val="00D450D0"/>
    <w:rsid w:val="00D45979"/>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278AE"/>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5BF0"/>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2B25"/>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45E2"/>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6A1E"/>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607B8"/>
  </w:style>
  <w:style w:type="character" w:customStyle="1" w:styleId="eop">
    <w:name w:val="eop"/>
    <w:basedOn w:val="DefaultParagraphFont"/>
    <w:rsid w:val="00360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87064207">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72915856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footer" Target="footer10.xm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4.xml"/><Relationship Id="rId89" Type="http://schemas.openxmlformats.org/officeDocument/2006/relationships/footer" Target="footer26.xml"/><Relationship Id="rId112" Type="http://schemas.openxmlformats.org/officeDocument/2006/relationships/footer" Target="footer33.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2.xm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dpa" TargetMode="Externa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footer" Target="footer14.xml"/><Relationship Id="rId69" Type="http://schemas.openxmlformats.org/officeDocument/2006/relationships/hyperlink" Target="http://go.microsoft.com/?linkid=9839207" TargetMode="External"/><Relationship Id="rId113" Type="http://schemas.openxmlformats.org/officeDocument/2006/relationships/footer" Target="footer34.xml"/><Relationship Id="rId80" Type="http://schemas.openxmlformats.org/officeDocument/2006/relationships/hyperlink" Target="https://aka.ms/bingmapsplatformapistou" TargetMode="Externa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de_de/legal/" TargetMode="External"/><Relationship Id="rId59" Type="http://schemas.openxmlformats.org/officeDocument/2006/relationships/hyperlink" Target="http://go.microsoft.com/?linkid=9839207" TargetMode="External"/><Relationship Id="rId103" Type="http://schemas.openxmlformats.org/officeDocument/2006/relationships/footer" Target="footer31.xml"/><Relationship Id="rId108" Type="http://schemas.openxmlformats.org/officeDocument/2006/relationships/hyperlink" Target="http://go.microsoft.com/?linkid=9710837" TargetMode="External"/><Relationship Id="rId54" Type="http://schemas.openxmlformats.org/officeDocument/2006/relationships/hyperlink" Target="http://go.microsoft.com/fwlink/?LinkId=690247" TargetMode="Externa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de-de/support/legal/microsoft-azure-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file:///C:\Users\becky\AppData\Local\Temp\Temp1_GER.zip\Buildback%20for%20OST%20%2034%20lang%20%202-12-20.docx" TargetMode="External"/><Relationship Id="rId106" Type="http://schemas.openxmlformats.org/officeDocument/2006/relationships/hyperlink" Target="https://go.microsoft.com/fwlink/?LinkId=521839" TargetMode="External"/><Relationship Id="rId114"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software.broadinstitute.org/gatk/eula/index?p=Azure" TargetMode="External"/><Relationship Id="rId52" Type="http://schemas.openxmlformats.org/officeDocument/2006/relationships/footer" Target="footer11.xml"/><Relationship Id="rId60" Type="http://schemas.openxmlformats.org/officeDocument/2006/relationships/hyperlink" Target="http://www.office.com/sca" TargetMode="External"/><Relationship Id="rId65" Type="http://schemas.openxmlformats.org/officeDocument/2006/relationships/footer" Target="footer15.xml"/><Relationship Id="rId73" Type="http://schemas.openxmlformats.org/officeDocument/2006/relationships/hyperlink" Target="https://aka.ms/bingmapsplatformapistou" TargetMode="External"/><Relationship Id="rId78" Type="http://schemas.openxmlformats.org/officeDocument/2006/relationships/footer" Target="footer21.xml"/><Relationship Id="rId81" Type="http://schemas.openxmlformats.org/officeDocument/2006/relationships/hyperlink" Target="https://aka.ms/bingmapsplatformsdks/"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privacy" TargetMode="External"/><Relationship Id="rId99" Type="http://schemas.openxmlformats.org/officeDocument/2006/relationships/hyperlink" Target="https://docs.microsoft.com/microsoft-365/compliance/offering-hipaa-hitech?view=o365-worldwide" TargetMode="External"/><Relationship Id="rId101" Type="http://schemas.openxmlformats.org/officeDocument/2006/relationships/hyperlink" Target="https://haadminstoragedev.blob.core.windows.net/docs/HBS%20Preview%20Disclaimer%20and%20Acknowledgment%20(181113).pdf"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go.microsoft.com/?linkid=9839206" TargetMode="External"/><Relationship Id="rId109" Type="http://schemas.openxmlformats.org/officeDocument/2006/relationships/hyperlink" Target="http://go.microsoft.com/fwlink/?LinkID=248686" TargetMode="External"/><Relationship Id="rId34" Type="http://schemas.openxmlformats.org/officeDocument/2006/relationships/hyperlink" Target="http://azure.microsoft.com/de-de/regions/" TargetMode="External"/><Relationship Id="rId50" Type="http://schemas.openxmlformats.org/officeDocument/2006/relationships/hyperlink" Target="https://legal.linkedin.com/dpa" TargetMode="Externa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yperlink" Target="https://aka.ms/GHEM" TargetMode="External"/><Relationship Id="rId104" Type="http://schemas.openxmlformats.org/officeDocument/2006/relationships/hyperlink" Target="http://go.microsoft.com/?linkid=9839206" TargetMode="Externa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aka.ms/actestprivacypolicy" TargetMode="External"/><Relationship Id="rId66" Type="http://schemas.openxmlformats.org/officeDocument/2006/relationships/footer" Target="footer16.xm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532" TargetMode="External"/><Relationship Id="rId115" Type="http://schemas.openxmlformats.org/officeDocument/2006/relationships/theme" Target="theme/theme1.xml"/><Relationship Id="rId61" Type="http://schemas.openxmlformats.org/officeDocument/2006/relationships/hyperlink" Target="http://go.microsoft.com/?linkid=9839206" TargetMode="External"/><Relationship Id="rId82" Type="http://schemas.openxmlformats.org/officeDocument/2006/relationships/hyperlink" Target="https://go.microsoft.com/fwlink/?LinkId=521839"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zure.microsoft.com/de-de/support/legal/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0.xml"/><Relationship Id="rId100" Type="http://schemas.openxmlformats.org/officeDocument/2006/relationships/hyperlink" Target="https://www.microsoft.com/trust-center" TargetMode="External"/><Relationship Id="rId105" Type="http://schemas.openxmlformats.org/officeDocument/2006/relationships/hyperlink" Target="http://www.microsoft.com/itacademy"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hyperlink" Target="https://aka.ms/GHEM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9.xml"/><Relationship Id="rId67" Type="http://schemas.openxmlformats.org/officeDocument/2006/relationships/footer" Target="footer17.xm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7" TargetMode="External"/><Relationship Id="rId83" Type="http://schemas.openxmlformats.org/officeDocument/2006/relationships/footer" Target="footer23.xml"/><Relationship Id="rId88" Type="http://schemas.openxmlformats.org/officeDocument/2006/relationships/hyperlink" Target="http://go.microsoft.com/?linkid=9839207" TargetMode="External"/><Relationship Id="rId111" Type="http://schemas.openxmlformats.org/officeDocument/2006/relationships/hyperlink" Target="http://www.mpegla.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3E5FF-87B5-4E80-998C-A0FB21189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24415</Words>
  <Characters>139167</Characters>
  <Application>Microsoft Office Word</Application>
  <DocSecurity>8</DocSecurity>
  <Lines>1159</Lines>
  <Paragraphs>326</Paragraphs>
  <ScaleCrop>false</ScaleCrop>
  <LinksUpToDate>false</LinksUpToDate>
  <CharactersWithSpaces>163256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2020-10-29T16:43:00Z</dcterms:created>
  <dcterms:modified xsi:type="dcterms:W3CDTF">2020-10-29T16:43:00Z</dcterms:modified>
</cp:coreProperties>
</file>