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254145E7"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6437B" w:rsidRPr="00F6437B">
        <w:rPr>
          <w:rFonts w:asciiTheme="majorHAnsi" w:hAnsiTheme="majorHAnsi"/>
          <w:color w:val="FFFFFF" w:themeColor="background1"/>
          <w:sz w:val="72"/>
          <w:szCs w:val="72"/>
        </w:rPr>
        <w:t>Settembre</w:t>
      </w:r>
      <w:r w:rsidR="00BC7DDF" w:rsidRPr="00BC7DDF">
        <w:rPr>
          <w:rFonts w:asciiTheme="majorHAnsi" w:hAnsiTheme="majorHAnsi"/>
          <w:color w:val="FFFFFF" w:themeColor="background1"/>
          <w:sz w:val="72"/>
          <w:szCs w:val="72"/>
        </w:rPr>
        <w:t xml:space="preserve"> </w:t>
      </w:r>
      <w:r w:rsidR="006F4F95" w:rsidRPr="00171114">
        <w:rPr>
          <w:rFonts w:asciiTheme="majorHAnsi" w:hAnsiTheme="majorHAnsi"/>
          <w:color w:val="FFFFFF" w:themeColor="background1"/>
          <w:sz w:val="68"/>
          <w:szCs w:val="68"/>
        </w:rPr>
        <w:t>2020</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67700A12" w14:textId="640E1D23" w:rsidR="00F6437B"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49413256" w:history="1">
        <w:r w:rsidR="00F6437B" w:rsidRPr="00CB3965">
          <w:rPr>
            <w:rStyle w:val="Hyperlink"/>
            <w:noProof/>
          </w:rPr>
          <w:t>Introduzione</w:t>
        </w:r>
        <w:r w:rsidR="00F6437B">
          <w:rPr>
            <w:noProof/>
            <w:webHidden/>
          </w:rPr>
          <w:tab/>
        </w:r>
        <w:r w:rsidR="00F6437B">
          <w:rPr>
            <w:noProof/>
            <w:webHidden/>
          </w:rPr>
          <w:fldChar w:fldCharType="begin"/>
        </w:r>
        <w:r w:rsidR="00F6437B">
          <w:rPr>
            <w:noProof/>
            <w:webHidden/>
          </w:rPr>
          <w:instrText xml:space="preserve"> PAGEREF _Toc49413256 \h </w:instrText>
        </w:r>
        <w:r w:rsidR="00F6437B">
          <w:rPr>
            <w:noProof/>
            <w:webHidden/>
          </w:rPr>
        </w:r>
        <w:r w:rsidR="00F6437B">
          <w:rPr>
            <w:noProof/>
            <w:webHidden/>
          </w:rPr>
          <w:fldChar w:fldCharType="separate"/>
        </w:r>
        <w:r w:rsidR="00F6437B">
          <w:rPr>
            <w:noProof/>
            <w:webHidden/>
          </w:rPr>
          <w:t>3</w:t>
        </w:r>
        <w:r w:rsidR="00F6437B">
          <w:rPr>
            <w:noProof/>
            <w:webHidden/>
          </w:rPr>
          <w:fldChar w:fldCharType="end"/>
        </w:r>
      </w:hyperlink>
    </w:p>
    <w:p w14:paraId="503F46A7" w14:textId="25A4BC64" w:rsidR="00F6437B" w:rsidRDefault="007501F9">
      <w:pPr>
        <w:pStyle w:val="TOC5"/>
        <w:tabs>
          <w:tab w:val="right" w:leader="dot" w:pos="5030"/>
        </w:tabs>
        <w:rPr>
          <w:rFonts w:eastAsiaTheme="minorEastAsia"/>
          <w:noProof/>
          <w:sz w:val="22"/>
          <w:lang w:val="en-US" w:eastAsia="en-US" w:bidi="ar-SA"/>
        </w:rPr>
      </w:pPr>
      <w:hyperlink w:anchor="_Toc49413257" w:history="1">
        <w:r w:rsidR="00F6437B" w:rsidRPr="00CB3965">
          <w:rPr>
            <w:rStyle w:val="Hyperlink"/>
            <w:noProof/>
          </w:rPr>
          <w:t>SLA (Service Level Agreement)</w:t>
        </w:r>
        <w:r w:rsidR="00F6437B">
          <w:rPr>
            <w:noProof/>
            <w:webHidden/>
          </w:rPr>
          <w:tab/>
        </w:r>
        <w:r w:rsidR="00F6437B">
          <w:rPr>
            <w:noProof/>
            <w:webHidden/>
          </w:rPr>
          <w:fldChar w:fldCharType="begin"/>
        </w:r>
        <w:r w:rsidR="00F6437B">
          <w:rPr>
            <w:noProof/>
            <w:webHidden/>
          </w:rPr>
          <w:instrText xml:space="preserve"> PAGEREF _Toc49413257 \h </w:instrText>
        </w:r>
        <w:r w:rsidR="00F6437B">
          <w:rPr>
            <w:noProof/>
            <w:webHidden/>
          </w:rPr>
        </w:r>
        <w:r w:rsidR="00F6437B">
          <w:rPr>
            <w:noProof/>
            <w:webHidden/>
          </w:rPr>
          <w:fldChar w:fldCharType="separate"/>
        </w:r>
        <w:r w:rsidR="00F6437B">
          <w:rPr>
            <w:noProof/>
            <w:webHidden/>
          </w:rPr>
          <w:t>3</w:t>
        </w:r>
        <w:r w:rsidR="00F6437B">
          <w:rPr>
            <w:noProof/>
            <w:webHidden/>
          </w:rPr>
          <w:fldChar w:fldCharType="end"/>
        </w:r>
      </w:hyperlink>
    </w:p>
    <w:p w14:paraId="26866703" w14:textId="7BA169C2" w:rsidR="00F6437B" w:rsidRDefault="007501F9">
      <w:pPr>
        <w:pStyle w:val="TOC5"/>
        <w:tabs>
          <w:tab w:val="right" w:leader="dot" w:pos="5030"/>
        </w:tabs>
        <w:rPr>
          <w:rFonts w:eastAsiaTheme="minorEastAsia"/>
          <w:noProof/>
          <w:sz w:val="22"/>
          <w:lang w:val="en-US" w:eastAsia="en-US" w:bidi="ar-SA"/>
        </w:rPr>
      </w:pPr>
      <w:hyperlink w:anchor="_Toc49413258" w:history="1">
        <w:r w:rsidR="00F6437B" w:rsidRPr="00CB3965">
          <w:rPr>
            <w:rStyle w:val="Hyperlink"/>
            <w:noProof/>
          </w:rPr>
          <w:t>Condizioni per l’Utilizzo dei Servizi Online e Aggiornamenti Applicabili</w:t>
        </w:r>
        <w:r w:rsidR="00F6437B">
          <w:rPr>
            <w:noProof/>
            <w:webHidden/>
          </w:rPr>
          <w:tab/>
        </w:r>
        <w:r w:rsidR="00F6437B">
          <w:rPr>
            <w:noProof/>
            <w:webHidden/>
          </w:rPr>
          <w:fldChar w:fldCharType="begin"/>
        </w:r>
        <w:r w:rsidR="00F6437B">
          <w:rPr>
            <w:noProof/>
            <w:webHidden/>
          </w:rPr>
          <w:instrText xml:space="preserve"> PAGEREF _Toc49413258 \h </w:instrText>
        </w:r>
        <w:r w:rsidR="00F6437B">
          <w:rPr>
            <w:noProof/>
            <w:webHidden/>
          </w:rPr>
        </w:r>
        <w:r w:rsidR="00F6437B">
          <w:rPr>
            <w:noProof/>
            <w:webHidden/>
          </w:rPr>
          <w:fldChar w:fldCharType="separate"/>
        </w:r>
        <w:r w:rsidR="00F6437B">
          <w:rPr>
            <w:noProof/>
            <w:webHidden/>
          </w:rPr>
          <w:t>3</w:t>
        </w:r>
        <w:r w:rsidR="00F6437B">
          <w:rPr>
            <w:noProof/>
            <w:webHidden/>
          </w:rPr>
          <w:fldChar w:fldCharType="end"/>
        </w:r>
      </w:hyperlink>
    </w:p>
    <w:p w14:paraId="0D2A989D" w14:textId="2FA131D6" w:rsidR="00F6437B" w:rsidRDefault="007501F9">
      <w:pPr>
        <w:pStyle w:val="TOC5"/>
        <w:tabs>
          <w:tab w:val="right" w:leader="dot" w:pos="5030"/>
        </w:tabs>
        <w:rPr>
          <w:rFonts w:eastAsiaTheme="minorEastAsia"/>
          <w:noProof/>
          <w:sz w:val="22"/>
          <w:lang w:val="en-US" w:eastAsia="en-US" w:bidi="ar-SA"/>
        </w:rPr>
      </w:pPr>
      <w:hyperlink w:anchor="_Toc49413259" w:history="1">
        <w:r w:rsidR="00F6437B" w:rsidRPr="00CB3965">
          <w:rPr>
            <w:rStyle w:val="Hyperlink"/>
            <w:noProof/>
          </w:rPr>
          <w:t>Comunicazioni in Formato Elettronico</w:t>
        </w:r>
        <w:r w:rsidR="00F6437B">
          <w:rPr>
            <w:noProof/>
            <w:webHidden/>
          </w:rPr>
          <w:tab/>
        </w:r>
        <w:r w:rsidR="00F6437B">
          <w:rPr>
            <w:noProof/>
            <w:webHidden/>
          </w:rPr>
          <w:fldChar w:fldCharType="begin"/>
        </w:r>
        <w:r w:rsidR="00F6437B">
          <w:rPr>
            <w:noProof/>
            <w:webHidden/>
          </w:rPr>
          <w:instrText xml:space="preserve"> PAGEREF _Toc49413259 \h </w:instrText>
        </w:r>
        <w:r w:rsidR="00F6437B">
          <w:rPr>
            <w:noProof/>
            <w:webHidden/>
          </w:rPr>
        </w:r>
        <w:r w:rsidR="00F6437B">
          <w:rPr>
            <w:noProof/>
            <w:webHidden/>
          </w:rPr>
          <w:fldChar w:fldCharType="separate"/>
        </w:r>
        <w:r w:rsidR="00F6437B">
          <w:rPr>
            <w:noProof/>
            <w:webHidden/>
          </w:rPr>
          <w:t>3</w:t>
        </w:r>
        <w:r w:rsidR="00F6437B">
          <w:rPr>
            <w:noProof/>
            <w:webHidden/>
          </w:rPr>
          <w:fldChar w:fldCharType="end"/>
        </w:r>
      </w:hyperlink>
    </w:p>
    <w:p w14:paraId="362D6D31" w14:textId="4727DD6C" w:rsidR="00F6437B" w:rsidRDefault="007501F9">
      <w:pPr>
        <w:pStyle w:val="TOC5"/>
        <w:tabs>
          <w:tab w:val="right" w:leader="dot" w:pos="5030"/>
        </w:tabs>
        <w:rPr>
          <w:rFonts w:eastAsiaTheme="minorEastAsia"/>
          <w:noProof/>
          <w:sz w:val="22"/>
          <w:lang w:val="en-US" w:eastAsia="en-US" w:bidi="ar-SA"/>
        </w:rPr>
      </w:pPr>
      <w:hyperlink w:anchor="_Toc49413260" w:history="1">
        <w:r w:rsidR="00F6437B" w:rsidRPr="00CB3965">
          <w:rPr>
            <w:rStyle w:val="Hyperlink"/>
            <w:noProof/>
          </w:rPr>
          <w:t>Versioni precedenti</w:t>
        </w:r>
        <w:r w:rsidR="00F6437B">
          <w:rPr>
            <w:noProof/>
            <w:webHidden/>
          </w:rPr>
          <w:tab/>
        </w:r>
        <w:r w:rsidR="00F6437B">
          <w:rPr>
            <w:noProof/>
            <w:webHidden/>
          </w:rPr>
          <w:fldChar w:fldCharType="begin"/>
        </w:r>
        <w:r w:rsidR="00F6437B">
          <w:rPr>
            <w:noProof/>
            <w:webHidden/>
          </w:rPr>
          <w:instrText xml:space="preserve"> PAGEREF _Toc49413260 \h </w:instrText>
        </w:r>
        <w:r w:rsidR="00F6437B">
          <w:rPr>
            <w:noProof/>
            <w:webHidden/>
          </w:rPr>
        </w:r>
        <w:r w:rsidR="00F6437B">
          <w:rPr>
            <w:noProof/>
            <w:webHidden/>
          </w:rPr>
          <w:fldChar w:fldCharType="separate"/>
        </w:r>
        <w:r w:rsidR="00F6437B">
          <w:rPr>
            <w:noProof/>
            <w:webHidden/>
          </w:rPr>
          <w:t>3</w:t>
        </w:r>
        <w:r w:rsidR="00F6437B">
          <w:rPr>
            <w:noProof/>
            <w:webHidden/>
          </w:rPr>
          <w:fldChar w:fldCharType="end"/>
        </w:r>
      </w:hyperlink>
    </w:p>
    <w:p w14:paraId="07C2C673" w14:textId="738E1EDB" w:rsidR="00F6437B" w:rsidRDefault="007501F9">
      <w:pPr>
        <w:pStyle w:val="TOC3"/>
        <w:rPr>
          <w:rFonts w:eastAsiaTheme="minorEastAsia"/>
          <w:b w:val="0"/>
          <w:smallCaps w:val="0"/>
          <w:sz w:val="22"/>
          <w:lang w:val="en-US" w:eastAsia="en-US" w:bidi="ar-SA"/>
        </w:rPr>
      </w:pPr>
      <w:hyperlink w:anchor="_Toc49413261" w:history="1">
        <w:r w:rsidR="00F6437B" w:rsidRPr="00CB3965">
          <w:rPr>
            <w:rStyle w:val="Hyperlink"/>
          </w:rPr>
          <w:t>Chiarimenti e Riepilogo delle Modifiche Apportate</w:t>
        </w:r>
        <w:r w:rsidR="00F6437B">
          <w:rPr>
            <w:webHidden/>
          </w:rPr>
          <w:tab/>
        </w:r>
        <w:r w:rsidR="00F6437B">
          <w:rPr>
            <w:webHidden/>
          </w:rPr>
          <w:fldChar w:fldCharType="begin"/>
        </w:r>
        <w:r w:rsidR="00F6437B">
          <w:rPr>
            <w:webHidden/>
          </w:rPr>
          <w:instrText xml:space="preserve"> PAGEREF _Toc49413261 \h </w:instrText>
        </w:r>
        <w:r w:rsidR="00F6437B">
          <w:rPr>
            <w:webHidden/>
          </w:rPr>
        </w:r>
        <w:r w:rsidR="00F6437B">
          <w:rPr>
            <w:webHidden/>
          </w:rPr>
          <w:fldChar w:fldCharType="separate"/>
        </w:r>
        <w:r w:rsidR="00F6437B">
          <w:rPr>
            <w:webHidden/>
          </w:rPr>
          <w:t>3</w:t>
        </w:r>
        <w:r w:rsidR="00F6437B">
          <w:rPr>
            <w:webHidden/>
          </w:rPr>
          <w:fldChar w:fldCharType="end"/>
        </w:r>
      </w:hyperlink>
    </w:p>
    <w:p w14:paraId="5643CE7E" w14:textId="03592555" w:rsidR="00F6437B" w:rsidRDefault="007501F9">
      <w:pPr>
        <w:pStyle w:val="TOC1"/>
        <w:tabs>
          <w:tab w:val="right" w:leader="dot" w:pos="5030"/>
        </w:tabs>
        <w:rPr>
          <w:rFonts w:eastAsiaTheme="minorEastAsia"/>
          <w:b w:val="0"/>
          <w:caps w:val="0"/>
          <w:noProof/>
          <w:sz w:val="22"/>
          <w:lang w:val="en-US" w:eastAsia="en-US" w:bidi="ar-SA"/>
        </w:rPr>
      </w:pPr>
      <w:hyperlink w:anchor="_Toc49413262" w:history="1">
        <w:r w:rsidR="00F6437B" w:rsidRPr="00CB3965">
          <w:rPr>
            <w:rStyle w:val="Hyperlink"/>
            <w:noProof/>
          </w:rPr>
          <w:t>Definizioni</w:t>
        </w:r>
        <w:r w:rsidR="00F6437B">
          <w:rPr>
            <w:noProof/>
            <w:webHidden/>
          </w:rPr>
          <w:tab/>
        </w:r>
        <w:r w:rsidR="00F6437B">
          <w:rPr>
            <w:noProof/>
            <w:webHidden/>
          </w:rPr>
          <w:fldChar w:fldCharType="begin"/>
        </w:r>
        <w:r w:rsidR="00F6437B">
          <w:rPr>
            <w:noProof/>
            <w:webHidden/>
          </w:rPr>
          <w:instrText xml:space="preserve"> PAGEREF _Toc49413262 \h </w:instrText>
        </w:r>
        <w:r w:rsidR="00F6437B">
          <w:rPr>
            <w:noProof/>
            <w:webHidden/>
          </w:rPr>
        </w:r>
        <w:r w:rsidR="00F6437B">
          <w:rPr>
            <w:noProof/>
            <w:webHidden/>
          </w:rPr>
          <w:fldChar w:fldCharType="separate"/>
        </w:r>
        <w:r w:rsidR="00F6437B">
          <w:rPr>
            <w:noProof/>
            <w:webHidden/>
          </w:rPr>
          <w:t>4</w:t>
        </w:r>
        <w:r w:rsidR="00F6437B">
          <w:rPr>
            <w:noProof/>
            <w:webHidden/>
          </w:rPr>
          <w:fldChar w:fldCharType="end"/>
        </w:r>
      </w:hyperlink>
    </w:p>
    <w:p w14:paraId="025591C4" w14:textId="27953FBD" w:rsidR="00F6437B" w:rsidRDefault="007501F9">
      <w:pPr>
        <w:pStyle w:val="TOC1"/>
        <w:tabs>
          <w:tab w:val="right" w:leader="dot" w:pos="5030"/>
        </w:tabs>
        <w:rPr>
          <w:rFonts w:eastAsiaTheme="minorEastAsia"/>
          <w:b w:val="0"/>
          <w:caps w:val="0"/>
          <w:noProof/>
          <w:sz w:val="22"/>
          <w:lang w:val="en-US" w:eastAsia="en-US" w:bidi="ar-SA"/>
        </w:rPr>
      </w:pPr>
      <w:hyperlink w:anchor="_Toc49413263" w:history="1">
        <w:r w:rsidR="00F6437B" w:rsidRPr="00CB3965">
          <w:rPr>
            <w:rStyle w:val="Hyperlink"/>
            <w:noProof/>
          </w:rPr>
          <w:t>Condizioni Generali</w:t>
        </w:r>
        <w:r w:rsidR="00F6437B">
          <w:rPr>
            <w:noProof/>
            <w:webHidden/>
          </w:rPr>
          <w:tab/>
        </w:r>
        <w:r w:rsidR="00F6437B">
          <w:rPr>
            <w:noProof/>
            <w:webHidden/>
          </w:rPr>
          <w:fldChar w:fldCharType="begin"/>
        </w:r>
        <w:r w:rsidR="00F6437B">
          <w:rPr>
            <w:noProof/>
            <w:webHidden/>
          </w:rPr>
          <w:instrText xml:space="preserve"> PAGEREF _Toc49413263 \h </w:instrText>
        </w:r>
        <w:r w:rsidR="00F6437B">
          <w:rPr>
            <w:noProof/>
            <w:webHidden/>
          </w:rPr>
        </w:r>
        <w:r w:rsidR="00F6437B">
          <w:rPr>
            <w:noProof/>
            <w:webHidden/>
          </w:rPr>
          <w:fldChar w:fldCharType="separate"/>
        </w:r>
        <w:r w:rsidR="00F6437B">
          <w:rPr>
            <w:noProof/>
            <w:webHidden/>
          </w:rPr>
          <w:t>6</w:t>
        </w:r>
        <w:r w:rsidR="00F6437B">
          <w:rPr>
            <w:noProof/>
            <w:webHidden/>
          </w:rPr>
          <w:fldChar w:fldCharType="end"/>
        </w:r>
      </w:hyperlink>
    </w:p>
    <w:p w14:paraId="27C5C573" w14:textId="1491CF32" w:rsidR="00F6437B" w:rsidRDefault="007501F9">
      <w:pPr>
        <w:pStyle w:val="TOC5"/>
        <w:tabs>
          <w:tab w:val="right" w:leader="dot" w:pos="5030"/>
        </w:tabs>
        <w:rPr>
          <w:rFonts w:eastAsiaTheme="minorEastAsia"/>
          <w:noProof/>
          <w:sz w:val="22"/>
          <w:lang w:val="en-US" w:eastAsia="en-US" w:bidi="ar-SA"/>
        </w:rPr>
      </w:pPr>
      <w:hyperlink w:anchor="_Toc49413264" w:history="1">
        <w:r w:rsidR="00F6437B" w:rsidRPr="00CB3965">
          <w:rPr>
            <w:rStyle w:val="Hyperlink"/>
            <w:noProof/>
          </w:rPr>
          <w:t>Licenze per i Servizi Online</w:t>
        </w:r>
        <w:r w:rsidR="00F6437B">
          <w:rPr>
            <w:noProof/>
            <w:webHidden/>
          </w:rPr>
          <w:tab/>
        </w:r>
        <w:r w:rsidR="00F6437B">
          <w:rPr>
            <w:noProof/>
            <w:webHidden/>
          </w:rPr>
          <w:fldChar w:fldCharType="begin"/>
        </w:r>
        <w:r w:rsidR="00F6437B">
          <w:rPr>
            <w:noProof/>
            <w:webHidden/>
          </w:rPr>
          <w:instrText xml:space="preserve"> PAGEREF _Toc49413264 \h </w:instrText>
        </w:r>
        <w:r w:rsidR="00F6437B">
          <w:rPr>
            <w:noProof/>
            <w:webHidden/>
          </w:rPr>
        </w:r>
        <w:r w:rsidR="00F6437B">
          <w:rPr>
            <w:noProof/>
            <w:webHidden/>
          </w:rPr>
          <w:fldChar w:fldCharType="separate"/>
        </w:r>
        <w:r w:rsidR="00F6437B">
          <w:rPr>
            <w:noProof/>
            <w:webHidden/>
          </w:rPr>
          <w:t>6</w:t>
        </w:r>
        <w:r w:rsidR="00F6437B">
          <w:rPr>
            <w:noProof/>
            <w:webHidden/>
          </w:rPr>
          <w:fldChar w:fldCharType="end"/>
        </w:r>
      </w:hyperlink>
    </w:p>
    <w:p w14:paraId="69349DED" w14:textId="0EB9A136" w:rsidR="00F6437B" w:rsidRDefault="007501F9">
      <w:pPr>
        <w:pStyle w:val="TOC5"/>
        <w:tabs>
          <w:tab w:val="right" w:leader="dot" w:pos="5030"/>
        </w:tabs>
        <w:rPr>
          <w:rFonts w:eastAsiaTheme="minorEastAsia"/>
          <w:noProof/>
          <w:sz w:val="22"/>
          <w:lang w:val="en-US" w:eastAsia="en-US" w:bidi="ar-SA"/>
        </w:rPr>
      </w:pPr>
      <w:hyperlink w:anchor="_Toc49413265" w:history="1">
        <w:r w:rsidR="00F6437B" w:rsidRPr="00CB3965">
          <w:rPr>
            <w:rStyle w:val="Hyperlink"/>
            <w:noProof/>
          </w:rPr>
          <w:t>Utilizzo dei Servizi Online</w:t>
        </w:r>
        <w:r w:rsidR="00F6437B">
          <w:rPr>
            <w:noProof/>
            <w:webHidden/>
          </w:rPr>
          <w:tab/>
        </w:r>
        <w:r w:rsidR="00F6437B">
          <w:rPr>
            <w:noProof/>
            <w:webHidden/>
          </w:rPr>
          <w:fldChar w:fldCharType="begin"/>
        </w:r>
        <w:r w:rsidR="00F6437B">
          <w:rPr>
            <w:noProof/>
            <w:webHidden/>
          </w:rPr>
          <w:instrText xml:space="preserve"> PAGEREF _Toc49413265 \h </w:instrText>
        </w:r>
        <w:r w:rsidR="00F6437B">
          <w:rPr>
            <w:noProof/>
            <w:webHidden/>
          </w:rPr>
        </w:r>
        <w:r w:rsidR="00F6437B">
          <w:rPr>
            <w:noProof/>
            <w:webHidden/>
          </w:rPr>
          <w:fldChar w:fldCharType="separate"/>
        </w:r>
        <w:r w:rsidR="00F6437B">
          <w:rPr>
            <w:noProof/>
            <w:webHidden/>
          </w:rPr>
          <w:t>6</w:t>
        </w:r>
        <w:r w:rsidR="00F6437B">
          <w:rPr>
            <w:noProof/>
            <w:webHidden/>
          </w:rPr>
          <w:fldChar w:fldCharType="end"/>
        </w:r>
      </w:hyperlink>
    </w:p>
    <w:p w14:paraId="229B7314" w14:textId="3B1157B1" w:rsidR="00F6437B" w:rsidRDefault="007501F9">
      <w:pPr>
        <w:pStyle w:val="TOC5"/>
        <w:tabs>
          <w:tab w:val="right" w:leader="dot" w:pos="5030"/>
        </w:tabs>
        <w:rPr>
          <w:rFonts w:eastAsiaTheme="minorEastAsia"/>
          <w:noProof/>
          <w:sz w:val="22"/>
          <w:lang w:val="en-US" w:eastAsia="en-US" w:bidi="ar-SA"/>
        </w:rPr>
      </w:pPr>
      <w:hyperlink w:anchor="_Toc49413266" w:history="1">
        <w:r w:rsidR="00F6437B" w:rsidRPr="00CB3965">
          <w:rPr>
            <w:rStyle w:val="Hyperlink"/>
            <w:noProof/>
          </w:rPr>
          <w:t>Protezione dei Dati Personali e Sicurezza</w:t>
        </w:r>
        <w:r w:rsidR="00F6437B">
          <w:rPr>
            <w:noProof/>
            <w:webHidden/>
          </w:rPr>
          <w:tab/>
        </w:r>
        <w:r w:rsidR="00F6437B">
          <w:rPr>
            <w:noProof/>
            <w:webHidden/>
          </w:rPr>
          <w:fldChar w:fldCharType="begin"/>
        </w:r>
        <w:r w:rsidR="00F6437B">
          <w:rPr>
            <w:noProof/>
            <w:webHidden/>
          </w:rPr>
          <w:instrText xml:space="preserve"> PAGEREF _Toc49413266 \h </w:instrText>
        </w:r>
        <w:r w:rsidR="00F6437B">
          <w:rPr>
            <w:noProof/>
            <w:webHidden/>
          </w:rPr>
        </w:r>
        <w:r w:rsidR="00F6437B">
          <w:rPr>
            <w:noProof/>
            <w:webHidden/>
          </w:rPr>
          <w:fldChar w:fldCharType="separate"/>
        </w:r>
        <w:r w:rsidR="00F6437B">
          <w:rPr>
            <w:noProof/>
            <w:webHidden/>
          </w:rPr>
          <w:t>7</w:t>
        </w:r>
        <w:r w:rsidR="00F6437B">
          <w:rPr>
            <w:noProof/>
            <w:webHidden/>
          </w:rPr>
          <w:fldChar w:fldCharType="end"/>
        </w:r>
      </w:hyperlink>
    </w:p>
    <w:p w14:paraId="409A81E9" w14:textId="7B9655B2" w:rsidR="00F6437B" w:rsidRDefault="007501F9">
      <w:pPr>
        <w:pStyle w:val="TOC5"/>
        <w:tabs>
          <w:tab w:val="right" w:leader="dot" w:pos="5030"/>
        </w:tabs>
        <w:rPr>
          <w:rFonts w:eastAsiaTheme="minorEastAsia"/>
          <w:noProof/>
          <w:sz w:val="22"/>
          <w:lang w:val="en-US" w:eastAsia="en-US" w:bidi="ar-SA"/>
        </w:rPr>
      </w:pPr>
      <w:hyperlink w:anchor="_Toc49413267" w:history="1">
        <w:r w:rsidR="00F6437B" w:rsidRPr="00CB3965">
          <w:rPr>
            <w:rStyle w:val="Hyperlink"/>
            <w:noProof/>
          </w:rPr>
          <w:t>Utilizzo di Software con il Servizio Online</w:t>
        </w:r>
        <w:r w:rsidR="00F6437B">
          <w:rPr>
            <w:noProof/>
            <w:webHidden/>
          </w:rPr>
          <w:tab/>
        </w:r>
        <w:r w:rsidR="00F6437B">
          <w:rPr>
            <w:noProof/>
            <w:webHidden/>
          </w:rPr>
          <w:fldChar w:fldCharType="begin"/>
        </w:r>
        <w:r w:rsidR="00F6437B">
          <w:rPr>
            <w:noProof/>
            <w:webHidden/>
          </w:rPr>
          <w:instrText xml:space="preserve"> PAGEREF _Toc49413267 \h </w:instrText>
        </w:r>
        <w:r w:rsidR="00F6437B">
          <w:rPr>
            <w:noProof/>
            <w:webHidden/>
          </w:rPr>
        </w:r>
        <w:r w:rsidR="00F6437B">
          <w:rPr>
            <w:noProof/>
            <w:webHidden/>
          </w:rPr>
          <w:fldChar w:fldCharType="separate"/>
        </w:r>
        <w:r w:rsidR="00F6437B">
          <w:rPr>
            <w:noProof/>
            <w:webHidden/>
          </w:rPr>
          <w:t>7</w:t>
        </w:r>
        <w:r w:rsidR="00F6437B">
          <w:rPr>
            <w:noProof/>
            <w:webHidden/>
          </w:rPr>
          <w:fldChar w:fldCharType="end"/>
        </w:r>
      </w:hyperlink>
    </w:p>
    <w:p w14:paraId="0276919A" w14:textId="2B562C19" w:rsidR="00F6437B" w:rsidRDefault="007501F9">
      <w:pPr>
        <w:pStyle w:val="TOC5"/>
        <w:tabs>
          <w:tab w:val="right" w:leader="dot" w:pos="5030"/>
        </w:tabs>
        <w:rPr>
          <w:rFonts w:eastAsiaTheme="minorEastAsia"/>
          <w:noProof/>
          <w:sz w:val="22"/>
          <w:lang w:val="en-US" w:eastAsia="en-US" w:bidi="ar-SA"/>
        </w:rPr>
      </w:pPr>
      <w:hyperlink w:anchor="_Toc49413268" w:history="1">
        <w:r w:rsidR="00F6437B" w:rsidRPr="00CB3965">
          <w:rPr>
            <w:rStyle w:val="Hyperlink"/>
            <w:noProof/>
          </w:rPr>
          <w:t>Limitazioni tecniche</w:t>
        </w:r>
        <w:r w:rsidR="00F6437B">
          <w:rPr>
            <w:noProof/>
            <w:webHidden/>
          </w:rPr>
          <w:tab/>
        </w:r>
        <w:r w:rsidR="00F6437B">
          <w:rPr>
            <w:noProof/>
            <w:webHidden/>
          </w:rPr>
          <w:fldChar w:fldCharType="begin"/>
        </w:r>
        <w:r w:rsidR="00F6437B">
          <w:rPr>
            <w:noProof/>
            <w:webHidden/>
          </w:rPr>
          <w:instrText xml:space="preserve"> PAGEREF _Toc49413268 \h </w:instrText>
        </w:r>
        <w:r w:rsidR="00F6437B">
          <w:rPr>
            <w:noProof/>
            <w:webHidden/>
          </w:rPr>
        </w:r>
        <w:r w:rsidR="00F6437B">
          <w:rPr>
            <w:noProof/>
            <w:webHidden/>
          </w:rPr>
          <w:fldChar w:fldCharType="separate"/>
        </w:r>
        <w:r w:rsidR="00F6437B">
          <w:rPr>
            <w:noProof/>
            <w:webHidden/>
          </w:rPr>
          <w:t>7</w:t>
        </w:r>
        <w:r w:rsidR="00F6437B">
          <w:rPr>
            <w:noProof/>
            <w:webHidden/>
          </w:rPr>
          <w:fldChar w:fldCharType="end"/>
        </w:r>
      </w:hyperlink>
    </w:p>
    <w:p w14:paraId="19BC7F23" w14:textId="5708603B" w:rsidR="00F6437B" w:rsidRDefault="007501F9">
      <w:pPr>
        <w:pStyle w:val="TOC5"/>
        <w:tabs>
          <w:tab w:val="right" w:leader="dot" w:pos="5030"/>
        </w:tabs>
        <w:rPr>
          <w:rFonts w:eastAsiaTheme="minorEastAsia"/>
          <w:noProof/>
          <w:sz w:val="22"/>
          <w:lang w:val="en-US" w:eastAsia="en-US" w:bidi="ar-SA"/>
        </w:rPr>
      </w:pPr>
      <w:hyperlink w:anchor="_Toc49413269" w:history="1">
        <w:r w:rsidR="00F6437B" w:rsidRPr="00CB3965">
          <w:rPr>
            <w:rStyle w:val="Hyperlink"/>
            <w:noProof/>
          </w:rPr>
          <w:t>Servizi di Importazione/Esportazione</w:t>
        </w:r>
        <w:r w:rsidR="00F6437B">
          <w:rPr>
            <w:noProof/>
            <w:webHidden/>
          </w:rPr>
          <w:tab/>
        </w:r>
        <w:r w:rsidR="00F6437B">
          <w:rPr>
            <w:noProof/>
            <w:webHidden/>
          </w:rPr>
          <w:fldChar w:fldCharType="begin"/>
        </w:r>
        <w:r w:rsidR="00F6437B">
          <w:rPr>
            <w:noProof/>
            <w:webHidden/>
          </w:rPr>
          <w:instrText xml:space="preserve"> PAGEREF _Toc49413269 \h </w:instrText>
        </w:r>
        <w:r w:rsidR="00F6437B">
          <w:rPr>
            <w:noProof/>
            <w:webHidden/>
          </w:rPr>
        </w:r>
        <w:r w:rsidR="00F6437B">
          <w:rPr>
            <w:noProof/>
            <w:webHidden/>
          </w:rPr>
          <w:fldChar w:fldCharType="separate"/>
        </w:r>
        <w:r w:rsidR="00F6437B">
          <w:rPr>
            <w:noProof/>
            <w:webHidden/>
          </w:rPr>
          <w:t>7</w:t>
        </w:r>
        <w:r w:rsidR="00F6437B">
          <w:rPr>
            <w:noProof/>
            <w:webHidden/>
          </w:rPr>
          <w:fldChar w:fldCharType="end"/>
        </w:r>
      </w:hyperlink>
    </w:p>
    <w:p w14:paraId="6F66326A" w14:textId="40A09E55" w:rsidR="00F6437B" w:rsidRDefault="007501F9">
      <w:pPr>
        <w:pStyle w:val="TOC5"/>
        <w:tabs>
          <w:tab w:val="right" w:leader="dot" w:pos="5030"/>
        </w:tabs>
        <w:rPr>
          <w:rFonts w:eastAsiaTheme="minorEastAsia"/>
          <w:noProof/>
          <w:sz w:val="22"/>
          <w:lang w:val="en-US" w:eastAsia="en-US" w:bidi="ar-SA"/>
        </w:rPr>
      </w:pPr>
      <w:hyperlink w:anchor="_Toc49413270" w:history="1">
        <w:r w:rsidR="00F6437B" w:rsidRPr="00CB3965">
          <w:rPr>
            <w:rStyle w:val="Hyperlink"/>
            <w:noProof/>
          </w:rPr>
          <w:t>Componenti dei Tipi di Carattere</w:t>
        </w:r>
        <w:r w:rsidR="00F6437B">
          <w:rPr>
            <w:noProof/>
            <w:webHidden/>
          </w:rPr>
          <w:tab/>
        </w:r>
        <w:r w:rsidR="00F6437B">
          <w:rPr>
            <w:noProof/>
            <w:webHidden/>
          </w:rPr>
          <w:fldChar w:fldCharType="begin"/>
        </w:r>
        <w:r w:rsidR="00F6437B">
          <w:rPr>
            <w:noProof/>
            <w:webHidden/>
          </w:rPr>
          <w:instrText xml:space="preserve"> PAGEREF _Toc49413270 \h </w:instrText>
        </w:r>
        <w:r w:rsidR="00F6437B">
          <w:rPr>
            <w:noProof/>
            <w:webHidden/>
          </w:rPr>
        </w:r>
        <w:r w:rsidR="00F6437B">
          <w:rPr>
            <w:noProof/>
            <w:webHidden/>
          </w:rPr>
          <w:fldChar w:fldCharType="separate"/>
        </w:r>
        <w:r w:rsidR="00F6437B">
          <w:rPr>
            <w:noProof/>
            <w:webHidden/>
          </w:rPr>
          <w:t>7</w:t>
        </w:r>
        <w:r w:rsidR="00F6437B">
          <w:rPr>
            <w:noProof/>
            <w:webHidden/>
          </w:rPr>
          <w:fldChar w:fldCharType="end"/>
        </w:r>
      </w:hyperlink>
    </w:p>
    <w:p w14:paraId="3EA8EF0A" w14:textId="5CE5FE26" w:rsidR="00F6437B" w:rsidRDefault="007501F9">
      <w:pPr>
        <w:pStyle w:val="TOC5"/>
        <w:tabs>
          <w:tab w:val="right" w:leader="dot" w:pos="5030"/>
        </w:tabs>
        <w:rPr>
          <w:rFonts w:eastAsiaTheme="minorEastAsia"/>
          <w:noProof/>
          <w:sz w:val="22"/>
          <w:lang w:val="en-US" w:eastAsia="en-US" w:bidi="ar-SA"/>
        </w:rPr>
      </w:pPr>
      <w:hyperlink w:anchor="_Toc49413271" w:history="1">
        <w:r w:rsidR="00F6437B" w:rsidRPr="00CB3965">
          <w:rPr>
            <w:rStyle w:val="Hyperlink"/>
            <w:noProof/>
          </w:rPr>
          <w:t>Modifiche ai Servizi Online e Disponibilità</w:t>
        </w:r>
        <w:r w:rsidR="00F6437B">
          <w:rPr>
            <w:noProof/>
            <w:webHidden/>
          </w:rPr>
          <w:tab/>
        </w:r>
        <w:r w:rsidR="00F6437B">
          <w:rPr>
            <w:noProof/>
            <w:webHidden/>
          </w:rPr>
          <w:fldChar w:fldCharType="begin"/>
        </w:r>
        <w:r w:rsidR="00F6437B">
          <w:rPr>
            <w:noProof/>
            <w:webHidden/>
          </w:rPr>
          <w:instrText xml:space="preserve"> PAGEREF _Toc49413271 \h </w:instrText>
        </w:r>
        <w:r w:rsidR="00F6437B">
          <w:rPr>
            <w:noProof/>
            <w:webHidden/>
          </w:rPr>
        </w:r>
        <w:r w:rsidR="00F6437B">
          <w:rPr>
            <w:noProof/>
            <w:webHidden/>
          </w:rPr>
          <w:fldChar w:fldCharType="separate"/>
        </w:r>
        <w:r w:rsidR="00F6437B">
          <w:rPr>
            <w:noProof/>
            <w:webHidden/>
          </w:rPr>
          <w:t>7</w:t>
        </w:r>
        <w:r w:rsidR="00F6437B">
          <w:rPr>
            <w:noProof/>
            <w:webHidden/>
          </w:rPr>
          <w:fldChar w:fldCharType="end"/>
        </w:r>
      </w:hyperlink>
    </w:p>
    <w:p w14:paraId="71E72713" w14:textId="6CB39EFC" w:rsidR="00F6437B" w:rsidRDefault="007501F9">
      <w:pPr>
        <w:pStyle w:val="TOC5"/>
        <w:tabs>
          <w:tab w:val="right" w:leader="dot" w:pos="5030"/>
        </w:tabs>
        <w:rPr>
          <w:rFonts w:eastAsiaTheme="minorEastAsia"/>
          <w:noProof/>
          <w:sz w:val="22"/>
          <w:lang w:val="en-US" w:eastAsia="en-US" w:bidi="ar-SA"/>
        </w:rPr>
      </w:pPr>
      <w:hyperlink w:anchor="_Toc49413272" w:history="1">
        <w:r w:rsidR="00F6437B" w:rsidRPr="00CB3965">
          <w:rPr>
            <w:rStyle w:val="Hyperlink"/>
            <w:noProof/>
          </w:rPr>
          <w:t>Conformità alle Leggi</w:t>
        </w:r>
        <w:r w:rsidR="00F6437B">
          <w:rPr>
            <w:noProof/>
            <w:webHidden/>
          </w:rPr>
          <w:tab/>
        </w:r>
        <w:r w:rsidR="00F6437B">
          <w:rPr>
            <w:noProof/>
            <w:webHidden/>
          </w:rPr>
          <w:fldChar w:fldCharType="begin"/>
        </w:r>
        <w:r w:rsidR="00F6437B">
          <w:rPr>
            <w:noProof/>
            <w:webHidden/>
          </w:rPr>
          <w:instrText xml:space="preserve"> PAGEREF _Toc49413272 \h </w:instrText>
        </w:r>
        <w:r w:rsidR="00F6437B">
          <w:rPr>
            <w:noProof/>
            <w:webHidden/>
          </w:rPr>
        </w:r>
        <w:r w:rsidR="00F6437B">
          <w:rPr>
            <w:noProof/>
            <w:webHidden/>
          </w:rPr>
          <w:fldChar w:fldCharType="separate"/>
        </w:r>
        <w:r w:rsidR="00F6437B">
          <w:rPr>
            <w:noProof/>
            <w:webHidden/>
          </w:rPr>
          <w:t>8</w:t>
        </w:r>
        <w:r w:rsidR="00F6437B">
          <w:rPr>
            <w:noProof/>
            <w:webHidden/>
          </w:rPr>
          <w:fldChar w:fldCharType="end"/>
        </w:r>
      </w:hyperlink>
    </w:p>
    <w:p w14:paraId="4BD2F8F1" w14:textId="2456EFEC" w:rsidR="00F6437B" w:rsidRDefault="007501F9">
      <w:pPr>
        <w:pStyle w:val="TOC5"/>
        <w:tabs>
          <w:tab w:val="right" w:leader="dot" w:pos="5030"/>
        </w:tabs>
        <w:rPr>
          <w:rFonts w:eastAsiaTheme="minorEastAsia"/>
          <w:noProof/>
          <w:sz w:val="22"/>
          <w:lang w:val="en-US" w:eastAsia="en-US" w:bidi="ar-SA"/>
        </w:rPr>
      </w:pPr>
      <w:hyperlink w:anchor="_Toc49413273" w:history="1">
        <w:r w:rsidR="00F6437B" w:rsidRPr="00CB3965">
          <w:rPr>
            <w:rStyle w:val="Hyperlink"/>
            <w:noProof/>
          </w:rPr>
          <w:t>Altro</w:t>
        </w:r>
        <w:r w:rsidR="00F6437B">
          <w:rPr>
            <w:noProof/>
            <w:webHidden/>
          </w:rPr>
          <w:tab/>
        </w:r>
        <w:r w:rsidR="00F6437B">
          <w:rPr>
            <w:noProof/>
            <w:webHidden/>
          </w:rPr>
          <w:fldChar w:fldCharType="begin"/>
        </w:r>
        <w:r w:rsidR="00F6437B">
          <w:rPr>
            <w:noProof/>
            <w:webHidden/>
          </w:rPr>
          <w:instrText xml:space="preserve"> PAGEREF _Toc49413273 \h </w:instrText>
        </w:r>
        <w:r w:rsidR="00F6437B">
          <w:rPr>
            <w:noProof/>
            <w:webHidden/>
          </w:rPr>
        </w:r>
        <w:r w:rsidR="00F6437B">
          <w:rPr>
            <w:noProof/>
            <w:webHidden/>
          </w:rPr>
          <w:fldChar w:fldCharType="separate"/>
        </w:r>
        <w:r w:rsidR="00F6437B">
          <w:rPr>
            <w:noProof/>
            <w:webHidden/>
          </w:rPr>
          <w:t>8</w:t>
        </w:r>
        <w:r w:rsidR="00F6437B">
          <w:rPr>
            <w:noProof/>
            <w:webHidden/>
          </w:rPr>
          <w:fldChar w:fldCharType="end"/>
        </w:r>
      </w:hyperlink>
    </w:p>
    <w:p w14:paraId="77A504E6" w14:textId="406ED467" w:rsidR="00F6437B" w:rsidRDefault="007501F9">
      <w:pPr>
        <w:pStyle w:val="TOC1"/>
        <w:tabs>
          <w:tab w:val="right" w:leader="dot" w:pos="5030"/>
        </w:tabs>
        <w:rPr>
          <w:rFonts w:eastAsiaTheme="minorEastAsia"/>
          <w:b w:val="0"/>
          <w:caps w:val="0"/>
          <w:noProof/>
          <w:sz w:val="22"/>
          <w:lang w:val="en-US" w:eastAsia="en-US" w:bidi="ar-SA"/>
        </w:rPr>
      </w:pPr>
      <w:hyperlink w:anchor="_Toc49413274" w:history="1">
        <w:r w:rsidR="00F6437B" w:rsidRPr="00CB3965">
          <w:rPr>
            <w:rStyle w:val="Hyperlink"/>
            <w:noProof/>
          </w:rPr>
          <w:t>Condizioni Specifiche dei Servizi Online</w:t>
        </w:r>
        <w:r w:rsidR="00F6437B">
          <w:rPr>
            <w:noProof/>
            <w:webHidden/>
          </w:rPr>
          <w:tab/>
        </w:r>
        <w:r w:rsidR="00F6437B">
          <w:rPr>
            <w:noProof/>
            <w:webHidden/>
          </w:rPr>
          <w:fldChar w:fldCharType="begin"/>
        </w:r>
        <w:r w:rsidR="00F6437B">
          <w:rPr>
            <w:noProof/>
            <w:webHidden/>
          </w:rPr>
          <w:instrText xml:space="preserve"> PAGEREF _Toc49413274 \h </w:instrText>
        </w:r>
        <w:r w:rsidR="00F6437B">
          <w:rPr>
            <w:noProof/>
            <w:webHidden/>
          </w:rPr>
        </w:r>
        <w:r w:rsidR="00F6437B">
          <w:rPr>
            <w:noProof/>
            <w:webHidden/>
          </w:rPr>
          <w:fldChar w:fldCharType="separate"/>
        </w:r>
        <w:r w:rsidR="00F6437B">
          <w:rPr>
            <w:noProof/>
            <w:webHidden/>
          </w:rPr>
          <w:t>10</w:t>
        </w:r>
        <w:r w:rsidR="00F6437B">
          <w:rPr>
            <w:noProof/>
            <w:webHidden/>
          </w:rPr>
          <w:fldChar w:fldCharType="end"/>
        </w:r>
      </w:hyperlink>
    </w:p>
    <w:p w14:paraId="10B9D31C" w14:textId="477C152A" w:rsidR="00F6437B" w:rsidRDefault="007501F9">
      <w:pPr>
        <w:pStyle w:val="TOC2"/>
        <w:tabs>
          <w:tab w:val="right" w:leader="dot" w:pos="5030"/>
        </w:tabs>
        <w:rPr>
          <w:rFonts w:eastAsiaTheme="minorEastAsia"/>
          <w:b w:val="0"/>
          <w:smallCaps w:val="0"/>
          <w:noProof/>
          <w:sz w:val="22"/>
          <w:lang w:val="en-US" w:eastAsia="en-US" w:bidi="ar-SA"/>
        </w:rPr>
      </w:pPr>
      <w:hyperlink w:anchor="_Toc49413275" w:history="1">
        <w:r w:rsidR="00F6437B" w:rsidRPr="00CB3965">
          <w:rPr>
            <w:rStyle w:val="Hyperlink"/>
            <w:noProof/>
          </w:rPr>
          <w:t>Servizi Microsoft Azure</w:t>
        </w:r>
        <w:r w:rsidR="00F6437B">
          <w:rPr>
            <w:noProof/>
            <w:webHidden/>
          </w:rPr>
          <w:tab/>
        </w:r>
        <w:r w:rsidR="00F6437B">
          <w:rPr>
            <w:noProof/>
            <w:webHidden/>
          </w:rPr>
          <w:fldChar w:fldCharType="begin"/>
        </w:r>
        <w:r w:rsidR="00F6437B">
          <w:rPr>
            <w:noProof/>
            <w:webHidden/>
          </w:rPr>
          <w:instrText xml:space="preserve"> PAGEREF _Toc49413275 \h </w:instrText>
        </w:r>
        <w:r w:rsidR="00F6437B">
          <w:rPr>
            <w:noProof/>
            <w:webHidden/>
          </w:rPr>
        </w:r>
        <w:r w:rsidR="00F6437B">
          <w:rPr>
            <w:noProof/>
            <w:webHidden/>
          </w:rPr>
          <w:fldChar w:fldCharType="separate"/>
        </w:r>
        <w:r w:rsidR="00F6437B">
          <w:rPr>
            <w:noProof/>
            <w:webHidden/>
          </w:rPr>
          <w:t>10</w:t>
        </w:r>
        <w:r w:rsidR="00F6437B">
          <w:rPr>
            <w:noProof/>
            <w:webHidden/>
          </w:rPr>
          <w:fldChar w:fldCharType="end"/>
        </w:r>
      </w:hyperlink>
    </w:p>
    <w:p w14:paraId="43E48DD9" w14:textId="51EEAE5F" w:rsidR="00F6437B" w:rsidRDefault="007501F9">
      <w:pPr>
        <w:pStyle w:val="TOC4"/>
        <w:rPr>
          <w:rFonts w:eastAsiaTheme="minorEastAsia"/>
          <w:smallCaps w:val="0"/>
          <w:noProof/>
          <w:sz w:val="22"/>
          <w:lang w:val="en-US" w:eastAsia="en-US" w:bidi="ar-SA"/>
        </w:rPr>
      </w:pPr>
      <w:hyperlink w:anchor="_Toc49413276" w:history="1">
        <w:r w:rsidR="00F6437B" w:rsidRPr="00CB3965">
          <w:rPr>
            <w:rStyle w:val="Hyperlink"/>
            <w:noProof/>
          </w:rPr>
          <w:t>Azure DevTest Labs</w:t>
        </w:r>
        <w:r w:rsidR="00F6437B">
          <w:rPr>
            <w:noProof/>
            <w:webHidden/>
          </w:rPr>
          <w:tab/>
        </w:r>
        <w:r w:rsidR="00F6437B">
          <w:rPr>
            <w:noProof/>
            <w:webHidden/>
          </w:rPr>
          <w:fldChar w:fldCharType="begin"/>
        </w:r>
        <w:r w:rsidR="00F6437B">
          <w:rPr>
            <w:noProof/>
            <w:webHidden/>
          </w:rPr>
          <w:instrText xml:space="preserve"> PAGEREF _Toc49413276 \h </w:instrText>
        </w:r>
        <w:r w:rsidR="00F6437B">
          <w:rPr>
            <w:noProof/>
            <w:webHidden/>
          </w:rPr>
        </w:r>
        <w:r w:rsidR="00F6437B">
          <w:rPr>
            <w:noProof/>
            <w:webHidden/>
          </w:rPr>
          <w:fldChar w:fldCharType="separate"/>
        </w:r>
        <w:r w:rsidR="00F6437B">
          <w:rPr>
            <w:noProof/>
            <w:webHidden/>
          </w:rPr>
          <w:t>11</w:t>
        </w:r>
        <w:r w:rsidR="00F6437B">
          <w:rPr>
            <w:noProof/>
            <w:webHidden/>
          </w:rPr>
          <w:fldChar w:fldCharType="end"/>
        </w:r>
      </w:hyperlink>
    </w:p>
    <w:p w14:paraId="32228BE9" w14:textId="7CF1486B" w:rsidR="00F6437B" w:rsidRDefault="007501F9">
      <w:pPr>
        <w:pStyle w:val="TOC4"/>
        <w:rPr>
          <w:rFonts w:eastAsiaTheme="minorEastAsia"/>
          <w:smallCaps w:val="0"/>
          <w:noProof/>
          <w:sz w:val="22"/>
          <w:lang w:val="en-US" w:eastAsia="en-US" w:bidi="ar-SA"/>
        </w:rPr>
      </w:pPr>
      <w:hyperlink w:anchor="_Toc49413277" w:history="1">
        <w:r w:rsidR="00F6437B" w:rsidRPr="00CB3965">
          <w:rPr>
            <w:rStyle w:val="Hyperlink"/>
            <w:noProof/>
          </w:rPr>
          <w:t>Azure Lab Services</w:t>
        </w:r>
        <w:r w:rsidR="00F6437B">
          <w:rPr>
            <w:noProof/>
            <w:webHidden/>
          </w:rPr>
          <w:tab/>
        </w:r>
        <w:r w:rsidR="00F6437B">
          <w:rPr>
            <w:noProof/>
            <w:webHidden/>
          </w:rPr>
          <w:fldChar w:fldCharType="begin"/>
        </w:r>
        <w:r w:rsidR="00F6437B">
          <w:rPr>
            <w:noProof/>
            <w:webHidden/>
          </w:rPr>
          <w:instrText xml:space="preserve"> PAGEREF _Toc49413277 \h </w:instrText>
        </w:r>
        <w:r w:rsidR="00F6437B">
          <w:rPr>
            <w:noProof/>
            <w:webHidden/>
          </w:rPr>
        </w:r>
        <w:r w:rsidR="00F6437B">
          <w:rPr>
            <w:noProof/>
            <w:webHidden/>
          </w:rPr>
          <w:fldChar w:fldCharType="separate"/>
        </w:r>
        <w:r w:rsidR="00F6437B">
          <w:rPr>
            <w:noProof/>
            <w:webHidden/>
          </w:rPr>
          <w:t>11</w:t>
        </w:r>
        <w:r w:rsidR="00F6437B">
          <w:rPr>
            <w:noProof/>
            <w:webHidden/>
          </w:rPr>
          <w:fldChar w:fldCharType="end"/>
        </w:r>
      </w:hyperlink>
    </w:p>
    <w:p w14:paraId="725E2775" w14:textId="68E5C326" w:rsidR="00F6437B" w:rsidRDefault="007501F9">
      <w:pPr>
        <w:pStyle w:val="TOC4"/>
        <w:rPr>
          <w:rFonts w:eastAsiaTheme="minorEastAsia"/>
          <w:smallCaps w:val="0"/>
          <w:noProof/>
          <w:sz w:val="22"/>
          <w:lang w:val="en-US" w:eastAsia="en-US" w:bidi="ar-SA"/>
        </w:rPr>
      </w:pPr>
      <w:hyperlink w:anchor="_Toc49413278" w:history="1">
        <w:r w:rsidR="00F6437B" w:rsidRPr="00CB3965">
          <w:rPr>
            <w:rStyle w:val="Hyperlink"/>
            <w:noProof/>
          </w:rPr>
          <w:t>Servizio Azure Machine Learning</w:t>
        </w:r>
        <w:r w:rsidR="00F6437B">
          <w:rPr>
            <w:noProof/>
            <w:webHidden/>
          </w:rPr>
          <w:tab/>
        </w:r>
        <w:r w:rsidR="00F6437B">
          <w:rPr>
            <w:noProof/>
            <w:webHidden/>
          </w:rPr>
          <w:fldChar w:fldCharType="begin"/>
        </w:r>
        <w:r w:rsidR="00F6437B">
          <w:rPr>
            <w:noProof/>
            <w:webHidden/>
          </w:rPr>
          <w:instrText xml:space="preserve"> PAGEREF _Toc49413278 \h </w:instrText>
        </w:r>
        <w:r w:rsidR="00F6437B">
          <w:rPr>
            <w:noProof/>
            <w:webHidden/>
          </w:rPr>
        </w:r>
        <w:r w:rsidR="00F6437B">
          <w:rPr>
            <w:noProof/>
            <w:webHidden/>
          </w:rPr>
          <w:fldChar w:fldCharType="separate"/>
        </w:r>
        <w:r w:rsidR="00F6437B">
          <w:rPr>
            <w:noProof/>
            <w:webHidden/>
          </w:rPr>
          <w:t>12</w:t>
        </w:r>
        <w:r w:rsidR="00F6437B">
          <w:rPr>
            <w:noProof/>
            <w:webHidden/>
          </w:rPr>
          <w:fldChar w:fldCharType="end"/>
        </w:r>
      </w:hyperlink>
    </w:p>
    <w:p w14:paraId="211CAE17" w14:textId="119CC9BA" w:rsidR="00F6437B" w:rsidRDefault="007501F9">
      <w:pPr>
        <w:pStyle w:val="TOC4"/>
        <w:rPr>
          <w:rFonts w:eastAsiaTheme="minorEastAsia"/>
          <w:smallCaps w:val="0"/>
          <w:noProof/>
          <w:sz w:val="22"/>
          <w:lang w:val="en-US" w:eastAsia="en-US" w:bidi="ar-SA"/>
        </w:rPr>
      </w:pPr>
      <w:hyperlink w:anchor="_Toc49413279" w:history="1">
        <w:r w:rsidR="00F6437B" w:rsidRPr="00CB3965">
          <w:rPr>
            <w:rStyle w:val="Hyperlink"/>
            <w:noProof/>
          </w:rPr>
          <w:t>Mappe di Azure</w:t>
        </w:r>
        <w:r w:rsidR="00F6437B">
          <w:rPr>
            <w:noProof/>
            <w:webHidden/>
          </w:rPr>
          <w:tab/>
        </w:r>
        <w:r w:rsidR="00F6437B">
          <w:rPr>
            <w:noProof/>
            <w:webHidden/>
          </w:rPr>
          <w:fldChar w:fldCharType="begin"/>
        </w:r>
        <w:r w:rsidR="00F6437B">
          <w:rPr>
            <w:noProof/>
            <w:webHidden/>
          </w:rPr>
          <w:instrText xml:space="preserve"> PAGEREF _Toc49413279 \h </w:instrText>
        </w:r>
        <w:r w:rsidR="00F6437B">
          <w:rPr>
            <w:noProof/>
            <w:webHidden/>
          </w:rPr>
        </w:r>
        <w:r w:rsidR="00F6437B">
          <w:rPr>
            <w:noProof/>
            <w:webHidden/>
          </w:rPr>
          <w:fldChar w:fldCharType="separate"/>
        </w:r>
        <w:r w:rsidR="00F6437B">
          <w:rPr>
            <w:noProof/>
            <w:webHidden/>
          </w:rPr>
          <w:t>12</w:t>
        </w:r>
        <w:r w:rsidR="00F6437B">
          <w:rPr>
            <w:noProof/>
            <w:webHidden/>
          </w:rPr>
          <w:fldChar w:fldCharType="end"/>
        </w:r>
      </w:hyperlink>
    </w:p>
    <w:p w14:paraId="644F6220" w14:textId="00AB1C5D" w:rsidR="00F6437B" w:rsidRDefault="007501F9">
      <w:pPr>
        <w:pStyle w:val="TOC4"/>
        <w:rPr>
          <w:rFonts w:eastAsiaTheme="minorEastAsia"/>
          <w:smallCaps w:val="0"/>
          <w:noProof/>
          <w:sz w:val="22"/>
          <w:lang w:val="en-US" w:eastAsia="en-US" w:bidi="ar-SA"/>
        </w:rPr>
      </w:pPr>
      <w:hyperlink w:anchor="_Toc49413280" w:history="1">
        <w:r w:rsidR="00F6437B" w:rsidRPr="00CB3965">
          <w:rPr>
            <w:rStyle w:val="Hyperlink"/>
            <w:noProof/>
          </w:rPr>
          <w:t>Azure SQL Edge</w:t>
        </w:r>
        <w:r w:rsidR="00F6437B">
          <w:rPr>
            <w:noProof/>
            <w:webHidden/>
          </w:rPr>
          <w:tab/>
        </w:r>
        <w:r w:rsidR="00F6437B">
          <w:rPr>
            <w:noProof/>
            <w:webHidden/>
          </w:rPr>
          <w:fldChar w:fldCharType="begin"/>
        </w:r>
        <w:r w:rsidR="00F6437B">
          <w:rPr>
            <w:noProof/>
            <w:webHidden/>
          </w:rPr>
          <w:instrText xml:space="preserve"> PAGEREF _Toc49413280 \h </w:instrText>
        </w:r>
        <w:r w:rsidR="00F6437B">
          <w:rPr>
            <w:noProof/>
            <w:webHidden/>
          </w:rPr>
        </w:r>
        <w:r w:rsidR="00F6437B">
          <w:rPr>
            <w:noProof/>
            <w:webHidden/>
          </w:rPr>
          <w:fldChar w:fldCharType="separate"/>
        </w:r>
        <w:r w:rsidR="00F6437B">
          <w:rPr>
            <w:noProof/>
            <w:webHidden/>
          </w:rPr>
          <w:t>13</w:t>
        </w:r>
        <w:r w:rsidR="00F6437B">
          <w:rPr>
            <w:noProof/>
            <w:webHidden/>
          </w:rPr>
          <w:fldChar w:fldCharType="end"/>
        </w:r>
      </w:hyperlink>
    </w:p>
    <w:p w14:paraId="54744130" w14:textId="64FA6C2F" w:rsidR="00F6437B" w:rsidRDefault="007501F9">
      <w:pPr>
        <w:pStyle w:val="TOC4"/>
        <w:rPr>
          <w:rFonts w:eastAsiaTheme="minorEastAsia"/>
          <w:smallCaps w:val="0"/>
          <w:noProof/>
          <w:sz w:val="22"/>
          <w:lang w:val="en-US" w:eastAsia="en-US" w:bidi="ar-SA"/>
        </w:rPr>
      </w:pPr>
      <w:hyperlink w:anchor="_Toc49413281" w:history="1">
        <w:r w:rsidR="00F6437B" w:rsidRPr="00CB3965">
          <w:rPr>
            <w:rStyle w:val="Hyperlink"/>
            <w:noProof/>
          </w:rPr>
          <w:t>Hub di Azure Stack</w:t>
        </w:r>
        <w:r w:rsidR="00F6437B">
          <w:rPr>
            <w:noProof/>
            <w:webHidden/>
          </w:rPr>
          <w:tab/>
        </w:r>
        <w:r w:rsidR="00F6437B">
          <w:rPr>
            <w:noProof/>
            <w:webHidden/>
          </w:rPr>
          <w:fldChar w:fldCharType="begin"/>
        </w:r>
        <w:r w:rsidR="00F6437B">
          <w:rPr>
            <w:noProof/>
            <w:webHidden/>
          </w:rPr>
          <w:instrText xml:space="preserve"> PAGEREF _Toc49413281 \h </w:instrText>
        </w:r>
        <w:r w:rsidR="00F6437B">
          <w:rPr>
            <w:noProof/>
            <w:webHidden/>
          </w:rPr>
        </w:r>
        <w:r w:rsidR="00F6437B">
          <w:rPr>
            <w:noProof/>
            <w:webHidden/>
          </w:rPr>
          <w:fldChar w:fldCharType="separate"/>
        </w:r>
        <w:r w:rsidR="00F6437B">
          <w:rPr>
            <w:noProof/>
            <w:webHidden/>
          </w:rPr>
          <w:t>13</w:t>
        </w:r>
        <w:r w:rsidR="00F6437B">
          <w:rPr>
            <w:noProof/>
            <w:webHidden/>
          </w:rPr>
          <w:fldChar w:fldCharType="end"/>
        </w:r>
      </w:hyperlink>
    </w:p>
    <w:p w14:paraId="0AF5A6EE" w14:textId="05B35861" w:rsidR="00F6437B" w:rsidRDefault="007501F9">
      <w:pPr>
        <w:pStyle w:val="TOC4"/>
        <w:rPr>
          <w:rFonts w:eastAsiaTheme="minorEastAsia"/>
          <w:smallCaps w:val="0"/>
          <w:noProof/>
          <w:sz w:val="22"/>
          <w:lang w:val="en-US" w:eastAsia="en-US" w:bidi="ar-SA"/>
        </w:rPr>
      </w:pPr>
      <w:hyperlink w:anchor="_Toc49413282" w:history="1">
        <w:r w:rsidR="00F6437B" w:rsidRPr="00CB3965">
          <w:rPr>
            <w:rStyle w:val="Hyperlink"/>
            <w:noProof/>
            <w:lang w:val="pt-BR"/>
          </w:rPr>
          <w:t>Servizi di Ricerca Bing</w:t>
        </w:r>
        <w:r w:rsidR="00F6437B">
          <w:rPr>
            <w:noProof/>
            <w:webHidden/>
          </w:rPr>
          <w:tab/>
        </w:r>
        <w:r w:rsidR="00F6437B">
          <w:rPr>
            <w:noProof/>
            <w:webHidden/>
          </w:rPr>
          <w:fldChar w:fldCharType="begin"/>
        </w:r>
        <w:r w:rsidR="00F6437B">
          <w:rPr>
            <w:noProof/>
            <w:webHidden/>
          </w:rPr>
          <w:instrText xml:space="preserve"> PAGEREF _Toc49413282 \h </w:instrText>
        </w:r>
        <w:r w:rsidR="00F6437B">
          <w:rPr>
            <w:noProof/>
            <w:webHidden/>
          </w:rPr>
        </w:r>
        <w:r w:rsidR="00F6437B">
          <w:rPr>
            <w:noProof/>
            <w:webHidden/>
          </w:rPr>
          <w:fldChar w:fldCharType="separate"/>
        </w:r>
        <w:r w:rsidR="00F6437B">
          <w:rPr>
            <w:noProof/>
            <w:webHidden/>
          </w:rPr>
          <w:t>14</w:t>
        </w:r>
        <w:r w:rsidR="00F6437B">
          <w:rPr>
            <w:noProof/>
            <w:webHidden/>
          </w:rPr>
          <w:fldChar w:fldCharType="end"/>
        </w:r>
      </w:hyperlink>
    </w:p>
    <w:p w14:paraId="0D11BFCC" w14:textId="0842DC32" w:rsidR="00F6437B" w:rsidRDefault="007501F9">
      <w:pPr>
        <w:pStyle w:val="TOC4"/>
        <w:rPr>
          <w:rFonts w:eastAsiaTheme="minorEastAsia"/>
          <w:smallCaps w:val="0"/>
          <w:noProof/>
          <w:sz w:val="22"/>
          <w:lang w:val="en-US" w:eastAsia="en-US" w:bidi="ar-SA"/>
        </w:rPr>
      </w:pPr>
      <w:hyperlink w:anchor="_Toc49413283" w:history="1">
        <w:r w:rsidR="00F6437B" w:rsidRPr="00CB3965">
          <w:rPr>
            <w:rStyle w:val="Hyperlink"/>
            <w:noProof/>
            <w:lang w:val="pt-BR"/>
          </w:rPr>
          <w:t>Servizi Cognitivi</w:t>
        </w:r>
        <w:r w:rsidR="00F6437B">
          <w:rPr>
            <w:noProof/>
            <w:webHidden/>
          </w:rPr>
          <w:tab/>
        </w:r>
        <w:r w:rsidR="00F6437B">
          <w:rPr>
            <w:noProof/>
            <w:webHidden/>
          </w:rPr>
          <w:fldChar w:fldCharType="begin"/>
        </w:r>
        <w:r w:rsidR="00F6437B">
          <w:rPr>
            <w:noProof/>
            <w:webHidden/>
          </w:rPr>
          <w:instrText xml:space="preserve"> PAGEREF _Toc49413283 \h </w:instrText>
        </w:r>
        <w:r w:rsidR="00F6437B">
          <w:rPr>
            <w:noProof/>
            <w:webHidden/>
          </w:rPr>
        </w:r>
        <w:r w:rsidR="00F6437B">
          <w:rPr>
            <w:noProof/>
            <w:webHidden/>
          </w:rPr>
          <w:fldChar w:fldCharType="separate"/>
        </w:r>
        <w:r w:rsidR="00F6437B">
          <w:rPr>
            <w:noProof/>
            <w:webHidden/>
          </w:rPr>
          <w:t>14</w:t>
        </w:r>
        <w:r w:rsidR="00F6437B">
          <w:rPr>
            <w:noProof/>
            <w:webHidden/>
          </w:rPr>
          <w:fldChar w:fldCharType="end"/>
        </w:r>
      </w:hyperlink>
    </w:p>
    <w:p w14:paraId="7CF7A596" w14:textId="22828D55" w:rsidR="00F6437B" w:rsidRDefault="007501F9">
      <w:pPr>
        <w:pStyle w:val="TOC4"/>
        <w:rPr>
          <w:rFonts w:eastAsiaTheme="minorEastAsia"/>
          <w:smallCaps w:val="0"/>
          <w:noProof/>
          <w:sz w:val="22"/>
          <w:lang w:val="en-US" w:eastAsia="en-US" w:bidi="ar-SA"/>
        </w:rPr>
      </w:pPr>
      <w:hyperlink w:anchor="_Toc49413284" w:history="1">
        <w:r w:rsidR="00F6437B" w:rsidRPr="00CB3965">
          <w:rPr>
            <w:rStyle w:val="Hyperlink"/>
            <w:noProof/>
          </w:rPr>
          <w:t>Microsoft Genomics</w:t>
        </w:r>
        <w:r w:rsidR="00F6437B">
          <w:rPr>
            <w:noProof/>
            <w:webHidden/>
          </w:rPr>
          <w:tab/>
        </w:r>
        <w:r w:rsidR="00F6437B">
          <w:rPr>
            <w:noProof/>
            <w:webHidden/>
          </w:rPr>
          <w:fldChar w:fldCharType="begin"/>
        </w:r>
        <w:r w:rsidR="00F6437B">
          <w:rPr>
            <w:noProof/>
            <w:webHidden/>
          </w:rPr>
          <w:instrText xml:space="preserve"> PAGEREF _Toc49413284 \h </w:instrText>
        </w:r>
        <w:r w:rsidR="00F6437B">
          <w:rPr>
            <w:noProof/>
            <w:webHidden/>
          </w:rPr>
        </w:r>
        <w:r w:rsidR="00F6437B">
          <w:rPr>
            <w:noProof/>
            <w:webHidden/>
          </w:rPr>
          <w:fldChar w:fldCharType="separate"/>
        </w:r>
        <w:r w:rsidR="00F6437B">
          <w:rPr>
            <w:noProof/>
            <w:webHidden/>
          </w:rPr>
          <w:t>15</w:t>
        </w:r>
        <w:r w:rsidR="00F6437B">
          <w:rPr>
            <w:noProof/>
            <w:webHidden/>
          </w:rPr>
          <w:fldChar w:fldCharType="end"/>
        </w:r>
      </w:hyperlink>
    </w:p>
    <w:p w14:paraId="43985956" w14:textId="4B12D184" w:rsidR="00F6437B" w:rsidRDefault="007501F9">
      <w:pPr>
        <w:pStyle w:val="TOC4"/>
        <w:rPr>
          <w:rFonts w:eastAsiaTheme="minorEastAsia"/>
          <w:smallCaps w:val="0"/>
          <w:noProof/>
          <w:sz w:val="22"/>
          <w:lang w:val="en-US" w:eastAsia="en-US" w:bidi="ar-SA"/>
        </w:rPr>
      </w:pPr>
      <w:hyperlink w:anchor="_Toc49413285" w:history="1">
        <w:r w:rsidR="00F6437B" w:rsidRPr="00CB3965">
          <w:rPr>
            <w:rStyle w:val="Hyperlink"/>
            <w:noProof/>
          </w:rPr>
          <w:t>Visual Studio App Center</w:t>
        </w:r>
        <w:r w:rsidR="00F6437B">
          <w:rPr>
            <w:noProof/>
            <w:webHidden/>
          </w:rPr>
          <w:tab/>
        </w:r>
        <w:r w:rsidR="00F6437B">
          <w:rPr>
            <w:noProof/>
            <w:webHidden/>
          </w:rPr>
          <w:fldChar w:fldCharType="begin"/>
        </w:r>
        <w:r w:rsidR="00F6437B">
          <w:rPr>
            <w:noProof/>
            <w:webHidden/>
          </w:rPr>
          <w:instrText xml:space="preserve"> PAGEREF _Toc49413285 \h </w:instrText>
        </w:r>
        <w:r w:rsidR="00F6437B">
          <w:rPr>
            <w:noProof/>
            <w:webHidden/>
          </w:rPr>
        </w:r>
        <w:r w:rsidR="00F6437B">
          <w:rPr>
            <w:noProof/>
            <w:webHidden/>
          </w:rPr>
          <w:fldChar w:fldCharType="separate"/>
        </w:r>
        <w:r w:rsidR="00F6437B">
          <w:rPr>
            <w:noProof/>
            <w:webHidden/>
          </w:rPr>
          <w:t>15</w:t>
        </w:r>
        <w:r w:rsidR="00F6437B">
          <w:rPr>
            <w:noProof/>
            <w:webHidden/>
          </w:rPr>
          <w:fldChar w:fldCharType="end"/>
        </w:r>
      </w:hyperlink>
    </w:p>
    <w:p w14:paraId="46A81D2C" w14:textId="1B5CDC36" w:rsidR="00F6437B" w:rsidRDefault="007501F9">
      <w:pPr>
        <w:pStyle w:val="TOC2"/>
        <w:tabs>
          <w:tab w:val="right" w:leader="dot" w:pos="5030"/>
        </w:tabs>
        <w:rPr>
          <w:rFonts w:eastAsiaTheme="minorEastAsia"/>
          <w:b w:val="0"/>
          <w:smallCaps w:val="0"/>
          <w:noProof/>
          <w:sz w:val="22"/>
          <w:lang w:val="en-US" w:eastAsia="en-US" w:bidi="ar-SA"/>
        </w:rPr>
      </w:pPr>
      <w:hyperlink w:anchor="_Toc49413286" w:history="1">
        <w:r w:rsidR="00F6437B" w:rsidRPr="00CB3965">
          <w:rPr>
            <w:rStyle w:val="Hyperlink"/>
            <w:noProof/>
          </w:rPr>
          <w:t>Piani di Microsoft Azure</w:t>
        </w:r>
        <w:r w:rsidR="00F6437B">
          <w:rPr>
            <w:noProof/>
            <w:webHidden/>
          </w:rPr>
          <w:tab/>
        </w:r>
        <w:r w:rsidR="00F6437B">
          <w:rPr>
            <w:noProof/>
            <w:webHidden/>
          </w:rPr>
          <w:fldChar w:fldCharType="begin"/>
        </w:r>
        <w:r w:rsidR="00F6437B">
          <w:rPr>
            <w:noProof/>
            <w:webHidden/>
          </w:rPr>
          <w:instrText xml:space="preserve"> PAGEREF _Toc49413286 \h </w:instrText>
        </w:r>
        <w:r w:rsidR="00F6437B">
          <w:rPr>
            <w:noProof/>
            <w:webHidden/>
          </w:rPr>
        </w:r>
        <w:r w:rsidR="00F6437B">
          <w:rPr>
            <w:noProof/>
            <w:webHidden/>
          </w:rPr>
          <w:fldChar w:fldCharType="separate"/>
        </w:r>
        <w:r w:rsidR="00F6437B">
          <w:rPr>
            <w:noProof/>
            <w:webHidden/>
          </w:rPr>
          <w:t>16</w:t>
        </w:r>
        <w:r w:rsidR="00F6437B">
          <w:rPr>
            <w:noProof/>
            <w:webHidden/>
          </w:rPr>
          <w:fldChar w:fldCharType="end"/>
        </w:r>
      </w:hyperlink>
    </w:p>
    <w:p w14:paraId="3A73EE29" w14:textId="469B85FA" w:rsidR="00F6437B" w:rsidRDefault="007501F9">
      <w:pPr>
        <w:pStyle w:val="TOC4"/>
        <w:rPr>
          <w:rFonts w:eastAsiaTheme="minorEastAsia"/>
          <w:smallCaps w:val="0"/>
          <w:noProof/>
          <w:sz w:val="22"/>
          <w:lang w:val="en-US" w:eastAsia="en-US" w:bidi="ar-SA"/>
        </w:rPr>
      </w:pPr>
      <w:hyperlink w:anchor="_Toc49413287" w:history="1">
        <w:r w:rsidR="00F6437B" w:rsidRPr="00CB3965">
          <w:rPr>
            <w:rStyle w:val="Hyperlink"/>
            <w:noProof/>
          </w:rPr>
          <w:t>Azure Active Directory Basic</w:t>
        </w:r>
        <w:r w:rsidR="00F6437B">
          <w:rPr>
            <w:noProof/>
            <w:webHidden/>
          </w:rPr>
          <w:tab/>
        </w:r>
        <w:r w:rsidR="00F6437B">
          <w:rPr>
            <w:noProof/>
            <w:webHidden/>
          </w:rPr>
          <w:fldChar w:fldCharType="begin"/>
        </w:r>
        <w:r w:rsidR="00F6437B">
          <w:rPr>
            <w:noProof/>
            <w:webHidden/>
          </w:rPr>
          <w:instrText xml:space="preserve"> PAGEREF _Toc49413287 \h </w:instrText>
        </w:r>
        <w:r w:rsidR="00F6437B">
          <w:rPr>
            <w:noProof/>
            <w:webHidden/>
          </w:rPr>
        </w:r>
        <w:r w:rsidR="00F6437B">
          <w:rPr>
            <w:noProof/>
            <w:webHidden/>
          </w:rPr>
          <w:fldChar w:fldCharType="separate"/>
        </w:r>
        <w:r w:rsidR="00F6437B">
          <w:rPr>
            <w:noProof/>
            <w:webHidden/>
          </w:rPr>
          <w:t>16</w:t>
        </w:r>
        <w:r w:rsidR="00F6437B">
          <w:rPr>
            <w:noProof/>
            <w:webHidden/>
          </w:rPr>
          <w:fldChar w:fldCharType="end"/>
        </w:r>
      </w:hyperlink>
    </w:p>
    <w:p w14:paraId="0C84782F" w14:textId="4C88CFE6" w:rsidR="00F6437B" w:rsidRDefault="007501F9">
      <w:pPr>
        <w:pStyle w:val="TOC4"/>
        <w:rPr>
          <w:rFonts w:eastAsiaTheme="minorEastAsia"/>
          <w:smallCaps w:val="0"/>
          <w:noProof/>
          <w:sz w:val="22"/>
          <w:lang w:val="en-US" w:eastAsia="en-US" w:bidi="ar-SA"/>
        </w:rPr>
      </w:pPr>
      <w:hyperlink w:anchor="_Toc49413288" w:history="1">
        <w:r w:rsidR="00F6437B" w:rsidRPr="00CB3965">
          <w:rPr>
            <w:rStyle w:val="Hyperlink"/>
            <w:noProof/>
          </w:rPr>
          <w:t>Azure Active Directory Premium</w:t>
        </w:r>
        <w:r w:rsidR="00F6437B">
          <w:rPr>
            <w:noProof/>
            <w:webHidden/>
          </w:rPr>
          <w:tab/>
        </w:r>
        <w:r w:rsidR="00F6437B">
          <w:rPr>
            <w:noProof/>
            <w:webHidden/>
          </w:rPr>
          <w:fldChar w:fldCharType="begin"/>
        </w:r>
        <w:r w:rsidR="00F6437B">
          <w:rPr>
            <w:noProof/>
            <w:webHidden/>
          </w:rPr>
          <w:instrText xml:space="preserve"> PAGEREF _Toc49413288 \h </w:instrText>
        </w:r>
        <w:r w:rsidR="00F6437B">
          <w:rPr>
            <w:noProof/>
            <w:webHidden/>
          </w:rPr>
        </w:r>
        <w:r w:rsidR="00F6437B">
          <w:rPr>
            <w:noProof/>
            <w:webHidden/>
          </w:rPr>
          <w:fldChar w:fldCharType="separate"/>
        </w:r>
        <w:r w:rsidR="00F6437B">
          <w:rPr>
            <w:noProof/>
            <w:webHidden/>
          </w:rPr>
          <w:t>16</w:t>
        </w:r>
        <w:r w:rsidR="00F6437B">
          <w:rPr>
            <w:noProof/>
            <w:webHidden/>
          </w:rPr>
          <w:fldChar w:fldCharType="end"/>
        </w:r>
      </w:hyperlink>
    </w:p>
    <w:p w14:paraId="51035C05" w14:textId="014BE006" w:rsidR="00F6437B" w:rsidRDefault="007501F9">
      <w:pPr>
        <w:pStyle w:val="TOC4"/>
        <w:rPr>
          <w:rFonts w:eastAsiaTheme="minorEastAsia"/>
          <w:smallCaps w:val="0"/>
          <w:noProof/>
          <w:sz w:val="22"/>
          <w:lang w:val="en-US" w:eastAsia="en-US" w:bidi="ar-SA"/>
        </w:rPr>
      </w:pPr>
      <w:hyperlink w:anchor="_Toc49413289" w:history="1">
        <w:r w:rsidR="00F6437B" w:rsidRPr="00CB3965">
          <w:rPr>
            <w:rStyle w:val="Hyperlink"/>
            <w:noProof/>
          </w:rPr>
          <w:t>Azure Information Protection Premium</w:t>
        </w:r>
        <w:r w:rsidR="00F6437B">
          <w:rPr>
            <w:noProof/>
            <w:webHidden/>
          </w:rPr>
          <w:tab/>
        </w:r>
        <w:r w:rsidR="00F6437B">
          <w:rPr>
            <w:noProof/>
            <w:webHidden/>
          </w:rPr>
          <w:fldChar w:fldCharType="begin"/>
        </w:r>
        <w:r w:rsidR="00F6437B">
          <w:rPr>
            <w:noProof/>
            <w:webHidden/>
          </w:rPr>
          <w:instrText xml:space="preserve"> PAGEREF _Toc49413289 \h </w:instrText>
        </w:r>
        <w:r w:rsidR="00F6437B">
          <w:rPr>
            <w:noProof/>
            <w:webHidden/>
          </w:rPr>
        </w:r>
        <w:r w:rsidR="00F6437B">
          <w:rPr>
            <w:noProof/>
            <w:webHidden/>
          </w:rPr>
          <w:fldChar w:fldCharType="separate"/>
        </w:r>
        <w:r w:rsidR="00F6437B">
          <w:rPr>
            <w:noProof/>
            <w:webHidden/>
          </w:rPr>
          <w:t>16</w:t>
        </w:r>
        <w:r w:rsidR="00F6437B">
          <w:rPr>
            <w:noProof/>
            <w:webHidden/>
          </w:rPr>
          <w:fldChar w:fldCharType="end"/>
        </w:r>
      </w:hyperlink>
    </w:p>
    <w:p w14:paraId="08EE0775" w14:textId="623FF1EC" w:rsidR="00F6437B" w:rsidRDefault="007501F9">
      <w:pPr>
        <w:pStyle w:val="TOC2"/>
        <w:tabs>
          <w:tab w:val="right" w:leader="dot" w:pos="5030"/>
        </w:tabs>
        <w:rPr>
          <w:rFonts w:eastAsiaTheme="minorEastAsia"/>
          <w:b w:val="0"/>
          <w:smallCaps w:val="0"/>
          <w:noProof/>
          <w:sz w:val="22"/>
          <w:lang w:val="en-US" w:eastAsia="en-US" w:bidi="ar-SA"/>
        </w:rPr>
      </w:pPr>
      <w:hyperlink w:anchor="_Toc49413290" w:history="1">
        <w:r w:rsidR="00F6437B" w:rsidRPr="00CB3965">
          <w:rPr>
            <w:rStyle w:val="Hyperlink"/>
            <w:noProof/>
          </w:rPr>
          <w:t>Servizi Microsoft Dynamics 365</w:t>
        </w:r>
        <w:r w:rsidR="00F6437B">
          <w:rPr>
            <w:noProof/>
            <w:webHidden/>
          </w:rPr>
          <w:tab/>
        </w:r>
        <w:r w:rsidR="00F6437B">
          <w:rPr>
            <w:noProof/>
            <w:webHidden/>
          </w:rPr>
          <w:fldChar w:fldCharType="begin"/>
        </w:r>
        <w:r w:rsidR="00F6437B">
          <w:rPr>
            <w:noProof/>
            <w:webHidden/>
          </w:rPr>
          <w:instrText xml:space="preserve"> PAGEREF _Toc49413290 \h </w:instrText>
        </w:r>
        <w:r w:rsidR="00F6437B">
          <w:rPr>
            <w:noProof/>
            <w:webHidden/>
          </w:rPr>
        </w:r>
        <w:r w:rsidR="00F6437B">
          <w:rPr>
            <w:noProof/>
            <w:webHidden/>
          </w:rPr>
          <w:fldChar w:fldCharType="separate"/>
        </w:r>
        <w:r w:rsidR="00F6437B">
          <w:rPr>
            <w:noProof/>
            <w:webHidden/>
          </w:rPr>
          <w:t>16</w:t>
        </w:r>
        <w:r w:rsidR="00F6437B">
          <w:rPr>
            <w:noProof/>
            <w:webHidden/>
          </w:rPr>
          <w:fldChar w:fldCharType="end"/>
        </w:r>
      </w:hyperlink>
    </w:p>
    <w:p w14:paraId="2EA0CC9A" w14:textId="737CB71F" w:rsidR="00F6437B" w:rsidRDefault="007501F9">
      <w:pPr>
        <w:pStyle w:val="TOC2"/>
        <w:tabs>
          <w:tab w:val="right" w:leader="dot" w:pos="5030"/>
        </w:tabs>
        <w:rPr>
          <w:rFonts w:eastAsiaTheme="minorEastAsia"/>
          <w:b w:val="0"/>
          <w:smallCaps w:val="0"/>
          <w:noProof/>
          <w:sz w:val="22"/>
          <w:lang w:val="en-US" w:eastAsia="en-US" w:bidi="ar-SA"/>
        </w:rPr>
      </w:pPr>
      <w:hyperlink w:anchor="_Toc49413291" w:history="1">
        <w:r w:rsidR="00F6437B" w:rsidRPr="00CB3965">
          <w:rPr>
            <w:rStyle w:val="Hyperlink"/>
            <w:noProof/>
          </w:rPr>
          <w:t>Servizi Office 365</w:t>
        </w:r>
        <w:r w:rsidR="00F6437B">
          <w:rPr>
            <w:noProof/>
            <w:webHidden/>
          </w:rPr>
          <w:tab/>
        </w:r>
        <w:r w:rsidR="00F6437B">
          <w:rPr>
            <w:noProof/>
            <w:webHidden/>
          </w:rPr>
          <w:fldChar w:fldCharType="begin"/>
        </w:r>
        <w:r w:rsidR="00F6437B">
          <w:rPr>
            <w:noProof/>
            <w:webHidden/>
          </w:rPr>
          <w:instrText xml:space="preserve"> PAGEREF _Toc49413291 \h </w:instrText>
        </w:r>
        <w:r w:rsidR="00F6437B">
          <w:rPr>
            <w:noProof/>
            <w:webHidden/>
          </w:rPr>
        </w:r>
        <w:r w:rsidR="00F6437B">
          <w:rPr>
            <w:noProof/>
            <w:webHidden/>
          </w:rPr>
          <w:fldChar w:fldCharType="separate"/>
        </w:r>
        <w:r w:rsidR="00F6437B">
          <w:rPr>
            <w:noProof/>
            <w:webHidden/>
          </w:rPr>
          <w:t>18</w:t>
        </w:r>
        <w:r w:rsidR="00F6437B">
          <w:rPr>
            <w:noProof/>
            <w:webHidden/>
          </w:rPr>
          <w:fldChar w:fldCharType="end"/>
        </w:r>
      </w:hyperlink>
    </w:p>
    <w:p w14:paraId="69D5F327" w14:textId="449F6943" w:rsidR="00F6437B" w:rsidRDefault="007501F9">
      <w:pPr>
        <w:pStyle w:val="TOC4"/>
        <w:rPr>
          <w:rFonts w:eastAsiaTheme="minorEastAsia"/>
          <w:smallCaps w:val="0"/>
          <w:noProof/>
          <w:sz w:val="22"/>
          <w:lang w:val="en-US" w:eastAsia="en-US" w:bidi="ar-SA"/>
        </w:rPr>
      </w:pPr>
      <w:hyperlink w:anchor="_Toc49413292" w:history="1">
        <w:r w:rsidR="00F6437B" w:rsidRPr="00CB3965">
          <w:rPr>
            <w:rStyle w:val="Hyperlink"/>
            <w:noProof/>
          </w:rPr>
          <w:t>Servizi Audio</w:t>
        </w:r>
        <w:r w:rsidR="00F6437B">
          <w:rPr>
            <w:noProof/>
            <w:webHidden/>
          </w:rPr>
          <w:tab/>
        </w:r>
        <w:r w:rsidR="00F6437B">
          <w:rPr>
            <w:noProof/>
            <w:webHidden/>
          </w:rPr>
          <w:fldChar w:fldCharType="begin"/>
        </w:r>
        <w:r w:rsidR="00F6437B">
          <w:rPr>
            <w:noProof/>
            <w:webHidden/>
          </w:rPr>
          <w:instrText xml:space="preserve"> PAGEREF _Toc49413292 \h </w:instrText>
        </w:r>
        <w:r w:rsidR="00F6437B">
          <w:rPr>
            <w:noProof/>
            <w:webHidden/>
          </w:rPr>
        </w:r>
        <w:r w:rsidR="00F6437B">
          <w:rPr>
            <w:noProof/>
            <w:webHidden/>
          </w:rPr>
          <w:fldChar w:fldCharType="separate"/>
        </w:r>
        <w:r w:rsidR="00F6437B">
          <w:rPr>
            <w:noProof/>
            <w:webHidden/>
          </w:rPr>
          <w:t>19</w:t>
        </w:r>
        <w:r w:rsidR="00F6437B">
          <w:rPr>
            <w:noProof/>
            <w:webHidden/>
          </w:rPr>
          <w:fldChar w:fldCharType="end"/>
        </w:r>
      </w:hyperlink>
    </w:p>
    <w:p w14:paraId="4FDE1CBF" w14:textId="089ACDA2" w:rsidR="00F6437B" w:rsidRDefault="007501F9">
      <w:pPr>
        <w:pStyle w:val="TOC4"/>
        <w:rPr>
          <w:rFonts w:eastAsiaTheme="minorEastAsia"/>
          <w:smallCaps w:val="0"/>
          <w:noProof/>
          <w:sz w:val="22"/>
          <w:lang w:val="en-US" w:eastAsia="en-US" w:bidi="ar-SA"/>
        </w:rPr>
      </w:pPr>
      <w:hyperlink w:anchor="_Toc49413293" w:history="1">
        <w:r w:rsidR="00F6437B" w:rsidRPr="00CB3965">
          <w:rPr>
            <w:rStyle w:val="Hyperlink"/>
            <w:noProof/>
          </w:rPr>
          <w:t>Exchange Online</w:t>
        </w:r>
        <w:r w:rsidR="00F6437B">
          <w:rPr>
            <w:noProof/>
            <w:webHidden/>
          </w:rPr>
          <w:tab/>
        </w:r>
        <w:r w:rsidR="00F6437B">
          <w:rPr>
            <w:noProof/>
            <w:webHidden/>
          </w:rPr>
          <w:fldChar w:fldCharType="begin"/>
        </w:r>
        <w:r w:rsidR="00F6437B">
          <w:rPr>
            <w:noProof/>
            <w:webHidden/>
          </w:rPr>
          <w:instrText xml:space="preserve"> PAGEREF _Toc49413293 \h </w:instrText>
        </w:r>
        <w:r w:rsidR="00F6437B">
          <w:rPr>
            <w:noProof/>
            <w:webHidden/>
          </w:rPr>
        </w:r>
        <w:r w:rsidR="00F6437B">
          <w:rPr>
            <w:noProof/>
            <w:webHidden/>
          </w:rPr>
          <w:fldChar w:fldCharType="separate"/>
        </w:r>
        <w:r w:rsidR="00F6437B">
          <w:rPr>
            <w:noProof/>
            <w:webHidden/>
          </w:rPr>
          <w:t>20</w:t>
        </w:r>
        <w:r w:rsidR="00F6437B">
          <w:rPr>
            <w:noProof/>
            <w:webHidden/>
          </w:rPr>
          <w:fldChar w:fldCharType="end"/>
        </w:r>
      </w:hyperlink>
    </w:p>
    <w:p w14:paraId="1701B5B6" w14:textId="0D993195" w:rsidR="00F6437B" w:rsidRDefault="007501F9">
      <w:pPr>
        <w:pStyle w:val="TOC4"/>
        <w:rPr>
          <w:rFonts w:eastAsiaTheme="minorEastAsia"/>
          <w:smallCaps w:val="0"/>
          <w:noProof/>
          <w:sz w:val="22"/>
          <w:lang w:val="en-US" w:eastAsia="en-US" w:bidi="ar-SA"/>
        </w:rPr>
      </w:pPr>
      <w:hyperlink w:anchor="_Toc49413294" w:history="1">
        <w:r w:rsidR="00F6437B" w:rsidRPr="00CB3965">
          <w:rPr>
            <w:rStyle w:val="Hyperlink"/>
            <w:noProof/>
          </w:rPr>
          <w:t>Microsoft Stream</w:t>
        </w:r>
        <w:r w:rsidR="00F6437B">
          <w:rPr>
            <w:noProof/>
            <w:webHidden/>
          </w:rPr>
          <w:tab/>
        </w:r>
        <w:r w:rsidR="00F6437B">
          <w:rPr>
            <w:noProof/>
            <w:webHidden/>
          </w:rPr>
          <w:fldChar w:fldCharType="begin"/>
        </w:r>
        <w:r w:rsidR="00F6437B">
          <w:rPr>
            <w:noProof/>
            <w:webHidden/>
          </w:rPr>
          <w:instrText xml:space="preserve"> PAGEREF _Toc49413294 \h </w:instrText>
        </w:r>
        <w:r w:rsidR="00F6437B">
          <w:rPr>
            <w:noProof/>
            <w:webHidden/>
          </w:rPr>
        </w:r>
        <w:r w:rsidR="00F6437B">
          <w:rPr>
            <w:noProof/>
            <w:webHidden/>
          </w:rPr>
          <w:fldChar w:fldCharType="separate"/>
        </w:r>
        <w:r w:rsidR="00F6437B">
          <w:rPr>
            <w:noProof/>
            <w:webHidden/>
          </w:rPr>
          <w:t>22</w:t>
        </w:r>
        <w:r w:rsidR="00F6437B">
          <w:rPr>
            <w:noProof/>
            <w:webHidden/>
          </w:rPr>
          <w:fldChar w:fldCharType="end"/>
        </w:r>
      </w:hyperlink>
    </w:p>
    <w:p w14:paraId="37A4D74B" w14:textId="01BBFD37" w:rsidR="00F6437B" w:rsidRDefault="007501F9">
      <w:pPr>
        <w:pStyle w:val="TOC4"/>
        <w:rPr>
          <w:rFonts w:eastAsiaTheme="minorEastAsia"/>
          <w:smallCaps w:val="0"/>
          <w:noProof/>
          <w:sz w:val="22"/>
          <w:lang w:val="en-US" w:eastAsia="en-US" w:bidi="ar-SA"/>
        </w:rPr>
      </w:pPr>
      <w:hyperlink w:anchor="_Toc49413295" w:history="1">
        <w:r w:rsidR="00F6437B" w:rsidRPr="00CB3965">
          <w:rPr>
            <w:rStyle w:val="Hyperlink"/>
            <w:noProof/>
          </w:rPr>
          <w:t>Microsoft Teams</w:t>
        </w:r>
        <w:r w:rsidR="00F6437B">
          <w:rPr>
            <w:noProof/>
            <w:webHidden/>
          </w:rPr>
          <w:tab/>
        </w:r>
        <w:r w:rsidR="00F6437B">
          <w:rPr>
            <w:noProof/>
            <w:webHidden/>
          </w:rPr>
          <w:fldChar w:fldCharType="begin"/>
        </w:r>
        <w:r w:rsidR="00F6437B">
          <w:rPr>
            <w:noProof/>
            <w:webHidden/>
          </w:rPr>
          <w:instrText xml:space="preserve"> PAGEREF _Toc49413295 \h </w:instrText>
        </w:r>
        <w:r w:rsidR="00F6437B">
          <w:rPr>
            <w:noProof/>
            <w:webHidden/>
          </w:rPr>
        </w:r>
        <w:r w:rsidR="00F6437B">
          <w:rPr>
            <w:noProof/>
            <w:webHidden/>
          </w:rPr>
          <w:fldChar w:fldCharType="separate"/>
        </w:r>
        <w:r w:rsidR="00F6437B">
          <w:rPr>
            <w:noProof/>
            <w:webHidden/>
          </w:rPr>
          <w:t>22</w:t>
        </w:r>
        <w:r w:rsidR="00F6437B">
          <w:rPr>
            <w:noProof/>
            <w:webHidden/>
          </w:rPr>
          <w:fldChar w:fldCharType="end"/>
        </w:r>
      </w:hyperlink>
    </w:p>
    <w:p w14:paraId="49E4195C" w14:textId="1DC0F443" w:rsidR="00F6437B" w:rsidRDefault="007501F9">
      <w:pPr>
        <w:pStyle w:val="TOC4"/>
        <w:rPr>
          <w:rFonts w:eastAsiaTheme="minorEastAsia"/>
          <w:smallCaps w:val="0"/>
          <w:noProof/>
          <w:sz w:val="22"/>
          <w:lang w:val="en-US" w:eastAsia="en-US" w:bidi="ar-SA"/>
        </w:rPr>
      </w:pPr>
      <w:hyperlink w:anchor="_Toc49413296" w:history="1">
        <w:r w:rsidR="00F6437B" w:rsidRPr="00CB3965">
          <w:rPr>
            <w:rStyle w:val="Hyperlink"/>
            <w:noProof/>
          </w:rPr>
          <w:t>Applicazioni di Microsoft 365</w:t>
        </w:r>
        <w:r w:rsidR="00F6437B">
          <w:rPr>
            <w:noProof/>
            <w:webHidden/>
          </w:rPr>
          <w:tab/>
        </w:r>
        <w:r w:rsidR="00F6437B">
          <w:rPr>
            <w:noProof/>
            <w:webHidden/>
          </w:rPr>
          <w:fldChar w:fldCharType="begin"/>
        </w:r>
        <w:r w:rsidR="00F6437B">
          <w:rPr>
            <w:noProof/>
            <w:webHidden/>
          </w:rPr>
          <w:instrText xml:space="preserve"> PAGEREF _Toc49413296 \h </w:instrText>
        </w:r>
        <w:r w:rsidR="00F6437B">
          <w:rPr>
            <w:noProof/>
            <w:webHidden/>
          </w:rPr>
        </w:r>
        <w:r w:rsidR="00F6437B">
          <w:rPr>
            <w:noProof/>
            <w:webHidden/>
          </w:rPr>
          <w:fldChar w:fldCharType="separate"/>
        </w:r>
        <w:r w:rsidR="00F6437B">
          <w:rPr>
            <w:noProof/>
            <w:webHidden/>
          </w:rPr>
          <w:t>22</w:t>
        </w:r>
        <w:r w:rsidR="00F6437B">
          <w:rPr>
            <w:noProof/>
            <w:webHidden/>
          </w:rPr>
          <w:fldChar w:fldCharType="end"/>
        </w:r>
      </w:hyperlink>
    </w:p>
    <w:p w14:paraId="4EADB257" w14:textId="4FC8D366" w:rsidR="00F6437B" w:rsidRDefault="007501F9">
      <w:pPr>
        <w:pStyle w:val="TOC4"/>
        <w:rPr>
          <w:rFonts w:eastAsiaTheme="minorEastAsia"/>
          <w:smallCaps w:val="0"/>
          <w:noProof/>
          <w:sz w:val="22"/>
          <w:lang w:val="en-US" w:eastAsia="en-US" w:bidi="ar-SA"/>
        </w:rPr>
      </w:pPr>
      <w:hyperlink w:anchor="_Toc49413297" w:history="1">
        <w:r w:rsidR="00F6437B" w:rsidRPr="00CB3965">
          <w:rPr>
            <w:rStyle w:val="Hyperlink"/>
            <w:noProof/>
          </w:rPr>
          <w:t>Office per il Web</w:t>
        </w:r>
        <w:r w:rsidR="00F6437B">
          <w:rPr>
            <w:noProof/>
            <w:webHidden/>
          </w:rPr>
          <w:tab/>
        </w:r>
        <w:r w:rsidR="00F6437B">
          <w:rPr>
            <w:noProof/>
            <w:webHidden/>
          </w:rPr>
          <w:fldChar w:fldCharType="begin"/>
        </w:r>
        <w:r w:rsidR="00F6437B">
          <w:rPr>
            <w:noProof/>
            <w:webHidden/>
          </w:rPr>
          <w:instrText xml:space="preserve"> PAGEREF _Toc49413297 \h </w:instrText>
        </w:r>
        <w:r w:rsidR="00F6437B">
          <w:rPr>
            <w:noProof/>
            <w:webHidden/>
          </w:rPr>
        </w:r>
        <w:r w:rsidR="00F6437B">
          <w:rPr>
            <w:noProof/>
            <w:webHidden/>
          </w:rPr>
          <w:fldChar w:fldCharType="separate"/>
        </w:r>
        <w:r w:rsidR="00F6437B">
          <w:rPr>
            <w:noProof/>
            <w:webHidden/>
          </w:rPr>
          <w:t>23</w:t>
        </w:r>
        <w:r w:rsidR="00F6437B">
          <w:rPr>
            <w:noProof/>
            <w:webHidden/>
          </w:rPr>
          <w:fldChar w:fldCharType="end"/>
        </w:r>
      </w:hyperlink>
    </w:p>
    <w:p w14:paraId="789F9E3A" w14:textId="2210CDDF" w:rsidR="00F6437B" w:rsidRDefault="007501F9">
      <w:pPr>
        <w:pStyle w:val="TOC4"/>
        <w:rPr>
          <w:rFonts w:eastAsiaTheme="minorEastAsia"/>
          <w:smallCaps w:val="0"/>
          <w:noProof/>
          <w:sz w:val="22"/>
          <w:lang w:val="en-US" w:eastAsia="en-US" w:bidi="ar-SA"/>
        </w:rPr>
      </w:pPr>
      <w:hyperlink w:anchor="_Toc49413298" w:history="1">
        <w:r w:rsidR="00F6437B" w:rsidRPr="00CB3965">
          <w:rPr>
            <w:rStyle w:val="Hyperlink"/>
            <w:noProof/>
          </w:rPr>
          <w:t>OneDrive for Business</w:t>
        </w:r>
        <w:r w:rsidR="00F6437B">
          <w:rPr>
            <w:noProof/>
            <w:webHidden/>
          </w:rPr>
          <w:tab/>
        </w:r>
        <w:r w:rsidR="00F6437B">
          <w:rPr>
            <w:noProof/>
            <w:webHidden/>
          </w:rPr>
          <w:fldChar w:fldCharType="begin"/>
        </w:r>
        <w:r w:rsidR="00F6437B">
          <w:rPr>
            <w:noProof/>
            <w:webHidden/>
          </w:rPr>
          <w:instrText xml:space="preserve"> PAGEREF _Toc49413298 \h </w:instrText>
        </w:r>
        <w:r w:rsidR="00F6437B">
          <w:rPr>
            <w:noProof/>
            <w:webHidden/>
          </w:rPr>
        </w:r>
        <w:r w:rsidR="00F6437B">
          <w:rPr>
            <w:noProof/>
            <w:webHidden/>
          </w:rPr>
          <w:fldChar w:fldCharType="separate"/>
        </w:r>
        <w:r w:rsidR="00F6437B">
          <w:rPr>
            <w:noProof/>
            <w:webHidden/>
          </w:rPr>
          <w:t>24</w:t>
        </w:r>
        <w:r w:rsidR="00F6437B">
          <w:rPr>
            <w:noProof/>
            <w:webHidden/>
          </w:rPr>
          <w:fldChar w:fldCharType="end"/>
        </w:r>
      </w:hyperlink>
    </w:p>
    <w:p w14:paraId="1E86031F" w14:textId="2C24B6E1" w:rsidR="00F6437B" w:rsidRDefault="007501F9">
      <w:pPr>
        <w:pStyle w:val="TOC4"/>
        <w:rPr>
          <w:rFonts w:eastAsiaTheme="minorEastAsia"/>
          <w:smallCaps w:val="0"/>
          <w:noProof/>
          <w:sz w:val="22"/>
          <w:lang w:val="en-US" w:eastAsia="en-US" w:bidi="ar-SA"/>
        </w:rPr>
      </w:pPr>
      <w:hyperlink w:anchor="_Toc49413299" w:history="1">
        <w:r w:rsidR="00F6437B" w:rsidRPr="00CB3965">
          <w:rPr>
            <w:rStyle w:val="Hyperlink"/>
            <w:noProof/>
          </w:rPr>
          <w:t>Project</w:t>
        </w:r>
        <w:r w:rsidR="00F6437B">
          <w:rPr>
            <w:noProof/>
            <w:webHidden/>
          </w:rPr>
          <w:tab/>
        </w:r>
        <w:r w:rsidR="00F6437B">
          <w:rPr>
            <w:noProof/>
            <w:webHidden/>
          </w:rPr>
          <w:fldChar w:fldCharType="begin"/>
        </w:r>
        <w:r w:rsidR="00F6437B">
          <w:rPr>
            <w:noProof/>
            <w:webHidden/>
          </w:rPr>
          <w:instrText xml:space="preserve"> PAGEREF _Toc49413299 \h </w:instrText>
        </w:r>
        <w:r w:rsidR="00F6437B">
          <w:rPr>
            <w:noProof/>
            <w:webHidden/>
          </w:rPr>
        </w:r>
        <w:r w:rsidR="00F6437B">
          <w:rPr>
            <w:noProof/>
            <w:webHidden/>
          </w:rPr>
          <w:fldChar w:fldCharType="separate"/>
        </w:r>
        <w:r w:rsidR="00F6437B">
          <w:rPr>
            <w:noProof/>
            <w:webHidden/>
          </w:rPr>
          <w:t>24</w:t>
        </w:r>
        <w:r w:rsidR="00F6437B">
          <w:rPr>
            <w:noProof/>
            <w:webHidden/>
          </w:rPr>
          <w:fldChar w:fldCharType="end"/>
        </w:r>
      </w:hyperlink>
    </w:p>
    <w:p w14:paraId="16326D0B" w14:textId="0C966FE0" w:rsidR="00F6437B" w:rsidRDefault="007501F9">
      <w:pPr>
        <w:pStyle w:val="TOC4"/>
        <w:rPr>
          <w:rFonts w:eastAsiaTheme="minorEastAsia"/>
          <w:smallCaps w:val="0"/>
          <w:noProof/>
          <w:sz w:val="22"/>
          <w:lang w:val="en-US" w:eastAsia="en-US" w:bidi="ar-SA"/>
        </w:rPr>
      </w:pPr>
      <w:hyperlink w:anchor="_Toc49413300" w:history="1">
        <w:r w:rsidR="00F6437B" w:rsidRPr="00CB3965">
          <w:rPr>
            <w:rStyle w:val="Hyperlink"/>
            <w:noProof/>
          </w:rPr>
          <w:t>SharePoint Online</w:t>
        </w:r>
        <w:r w:rsidR="00F6437B">
          <w:rPr>
            <w:noProof/>
            <w:webHidden/>
          </w:rPr>
          <w:tab/>
        </w:r>
        <w:r w:rsidR="00F6437B">
          <w:rPr>
            <w:noProof/>
            <w:webHidden/>
          </w:rPr>
          <w:fldChar w:fldCharType="begin"/>
        </w:r>
        <w:r w:rsidR="00F6437B">
          <w:rPr>
            <w:noProof/>
            <w:webHidden/>
          </w:rPr>
          <w:instrText xml:space="preserve"> PAGEREF _Toc49413300 \h </w:instrText>
        </w:r>
        <w:r w:rsidR="00F6437B">
          <w:rPr>
            <w:noProof/>
            <w:webHidden/>
          </w:rPr>
        </w:r>
        <w:r w:rsidR="00F6437B">
          <w:rPr>
            <w:noProof/>
            <w:webHidden/>
          </w:rPr>
          <w:fldChar w:fldCharType="separate"/>
        </w:r>
        <w:r w:rsidR="00F6437B">
          <w:rPr>
            <w:noProof/>
            <w:webHidden/>
          </w:rPr>
          <w:t>24</w:t>
        </w:r>
        <w:r w:rsidR="00F6437B">
          <w:rPr>
            <w:noProof/>
            <w:webHidden/>
          </w:rPr>
          <w:fldChar w:fldCharType="end"/>
        </w:r>
      </w:hyperlink>
    </w:p>
    <w:p w14:paraId="278DFBFD" w14:textId="106E5A4C" w:rsidR="00F6437B" w:rsidRDefault="007501F9">
      <w:pPr>
        <w:pStyle w:val="TOC4"/>
        <w:rPr>
          <w:rFonts w:eastAsiaTheme="minorEastAsia"/>
          <w:smallCaps w:val="0"/>
          <w:noProof/>
          <w:sz w:val="22"/>
          <w:lang w:val="en-US" w:eastAsia="en-US" w:bidi="ar-SA"/>
        </w:rPr>
      </w:pPr>
      <w:hyperlink w:anchor="_Toc49413301" w:history="1">
        <w:r w:rsidR="00F6437B" w:rsidRPr="00CB3965">
          <w:rPr>
            <w:rStyle w:val="Hyperlink"/>
            <w:noProof/>
          </w:rPr>
          <w:t>Workplace Analytics</w:t>
        </w:r>
        <w:r w:rsidR="00F6437B">
          <w:rPr>
            <w:noProof/>
            <w:webHidden/>
          </w:rPr>
          <w:tab/>
        </w:r>
        <w:r w:rsidR="00F6437B">
          <w:rPr>
            <w:noProof/>
            <w:webHidden/>
          </w:rPr>
          <w:fldChar w:fldCharType="begin"/>
        </w:r>
        <w:r w:rsidR="00F6437B">
          <w:rPr>
            <w:noProof/>
            <w:webHidden/>
          </w:rPr>
          <w:instrText xml:space="preserve"> PAGEREF _Toc49413301 \h </w:instrText>
        </w:r>
        <w:r w:rsidR="00F6437B">
          <w:rPr>
            <w:noProof/>
            <w:webHidden/>
          </w:rPr>
        </w:r>
        <w:r w:rsidR="00F6437B">
          <w:rPr>
            <w:noProof/>
            <w:webHidden/>
          </w:rPr>
          <w:fldChar w:fldCharType="separate"/>
        </w:r>
        <w:r w:rsidR="00F6437B">
          <w:rPr>
            <w:noProof/>
            <w:webHidden/>
          </w:rPr>
          <w:t>25</w:t>
        </w:r>
        <w:r w:rsidR="00F6437B">
          <w:rPr>
            <w:noProof/>
            <w:webHidden/>
          </w:rPr>
          <w:fldChar w:fldCharType="end"/>
        </w:r>
      </w:hyperlink>
    </w:p>
    <w:p w14:paraId="0D08ED35" w14:textId="7AB0E6B7" w:rsidR="00F6437B" w:rsidRDefault="007501F9">
      <w:pPr>
        <w:pStyle w:val="TOC2"/>
        <w:tabs>
          <w:tab w:val="right" w:leader="dot" w:pos="5030"/>
        </w:tabs>
        <w:rPr>
          <w:rFonts w:eastAsiaTheme="minorEastAsia"/>
          <w:b w:val="0"/>
          <w:smallCaps w:val="0"/>
          <w:noProof/>
          <w:sz w:val="22"/>
          <w:lang w:val="en-US" w:eastAsia="en-US" w:bidi="ar-SA"/>
        </w:rPr>
      </w:pPr>
      <w:hyperlink w:anchor="_Toc49413302" w:history="1">
        <w:r w:rsidR="00F6437B" w:rsidRPr="00CB3965">
          <w:rPr>
            <w:rStyle w:val="Hyperlink"/>
            <w:noProof/>
          </w:rPr>
          <w:t>Altri Servizi Online</w:t>
        </w:r>
        <w:r w:rsidR="00F6437B">
          <w:rPr>
            <w:noProof/>
            <w:webHidden/>
          </w:rPr>
          <w:tab/>
        </w:r>
        <w:r w:rsidR="00F6437B">
          <w:rPr>
            <w:noProof/>
            <w:webHidden/>
          </w:rPr>
          <w:fldChar w:fldCharType="begin"/>
        </w:r>
        <w:r w:rsidR="00F6437B">
          <w:rPr>
            <w:noProof/>
            <w:webHidden/>
          </w:rPr>
          <w:instrText xml:space="preserve"> PAGEREF _Toc49413302 \h </w:instrText>
        </w:r>
        <w:r w:rsidR="00F6437B">
          <w:rPr>
            <w:noProof/>
            <w:webHidden/>
          </w:rPr>
        </w:r>
        <w:r w:rsidR="00F6437B">
          <w:rPr>
            <w:noProof/>
            <w:webHidden/>
          </w:rPr>
          <w:fldChar w:fldCharType="separate"/>
        </w:r>
        <w:r w:rsidR="00F6437B">
          <w:rPr>
            <w:noProof/>
            <w:webHidden/>
          </w:rPr>
          <w:t>25</w:t>
        </w:r>
        <w:r w:rsidR="00F6437B">
          <w:rPr>
            <w:noProof/>
            <w:webHidden/>
          </w:rPr>
          <w:fldChar w:fldCharType="end"/>
        </w:r>
      </w:hyperlink>
    </w:p>
    <w:p w14:paraId="2A80CAFE" w14:textId="02003B72" w:rsidR="00F6437B" w:rsidRDefault="007501F9">
      <w:pPr>
        <w:pStyle w:val="TOC4"/>
        <w:rPr>
          <w:rFonts w:eastAsiaTheme="minorEastAsia"/>
          <w:smallCaps w:val="0"/>
          <w:noProof/>
          <w:sz w:val="22"/>
          <w:lang w:val="en-US" w:eastAsia="en-US" w:bidi="ar-SA"/>
        </w:rPr>
      </w:pPr>
      <w:hyperlink w:anchor="_Toc49413303" w:history="1">
        <w:r w:rsidR="00F6437B" w:rsidRPr="00CB3965">
          <w:rPr>
            <w:rStyle w:val="Hyperlink"/>
            <w:noProof/>
          </w:rPr>
          <w:t>Bing Maps Mobile Asset Management Platform</w:t>
        </w:r>
        <w:r w:rsidR="00F6437B">
          <w:rPr>
            <w:noProof/>
            <w:webHidden/>
          </w:rPr>
          <w:tab/>
        </w:r>
        <w:r w:rsidR="00F6437B">
          <w:rPr>
            <w:noProof/>
            <w:webHidden/>
          </w:rPr>
          <w:fldChar w:fldCharType="begin"/>
        </w:r>
        <w:r w:rsidR="00F6437B">
          <w:rPr>
            <w:noProof/>
            <w:webHidden/>
          </w:rPr>
          <w:instrText xml:space="preserve"> PAGEREF _Toc49413303 \h </w:instrText>
        </w:r>
        <w:r w:rsidR="00F6437B">
          <w:rPr>
            <w:noProof/>
            <w:webHidden/>
          </w:rPr>
        </w:r>
        <w:r w:rsidR="00F6437B">
          <w:rPr>
            <w:noProof/>
            <w:webHidden/>
          </w:rPr>
          <w:fldChar w:fldCharType="separate"/>
        </w:r>
        <w:r w:rsidR="00F6437B">
          <w:rPr>
            <w:noProof/>
            <w:webHidden/>
          </w:rPr>
          <w:t>25</w:t>
        </w:r>
        <w:r w:rsidR="00F6437B">
          <w:rPr>
            <w:noProof/>
            <w:webHidden/>
          </w:rPr>
          <w:fldChar w:fldCharType="end"/>
        </w:r>
      </w:hyperlink>
    </w:p>
    <w:p w14:paraId="29F849B7" w14:textId="1F198C99" w:rsidR="00F6437B" w:rsidRDefault="007501F9">
      <w:pPr>
        <w:pStyle w:val="TOC4"/>
        <w:rPr>
          <w:rFonts w:eastAsiaTheme="minorEastAsia"/>
          <w:smallCaps w:val="0"/>
          <w:noProof/>
          <w:sz w:val="22"/>
          <w:lang w:val="en-US" w:eastAsia="en-US" w:bidi="ar-SA"/>
        </w:rPr>
      </w:pPr>
      <w:hyperlink w:anchor="_Toc49413304" w:history="1">
        <w:r w:rsidR="00F6437B" w:rsidRPr="00CB3965">
          <w:rPr>
            <w:rStyle w:val="Hyperlink"/>
            <w:noProof/>
          </w:rPr>
          <w:t>Bing Maps Transactions and Users</w:t>
        </w:r>
        <w:r w:rsidR="00F6437B">
          <w:rPr>
            <w:noProof/>
            <w:webHidden/>
          </w:rPr>
          <w:tab/>
        </w:r>
        <w:r w:rsidR="00F6437B">
          <w:rPr>
            <w:noProof/>
            <w:webHidden/>
          </w:rPr>
          <w:fldChar w:fldCharType="begin"/>
        </w:r>
        <w:r w:rsidR="00F6437B">
          <w:rPr>
            <w:noProof/>
            <w:webHidden/>
          </w:rPr>
          <w:instrText xml:space="preserve"> PAGEREF _Toc49413304 \h </w:instrText>
        </w:r>
        <w:r w:rsidR="00F6437B">
          <w:rPr>
            <w:noProof/>
            <w:webHidden/>
          </w:rPr>
        </w:r>
        <w:r w:rsidR="00F6437B">
          <w:rPr>
            <w:noProof/>
            <w:webHidden/>
          </w:rPr>
          <w:fldChar w:fldCharType="separate"/>
        </w:r>
        <w:r w:rsidR="00F6437B">
          <w:rPr>
            <w:noProof/>
            <w:webHidden/>
          </w:rPr>
          <w:t>25</w:t>
        </w:r>
        <w:r w:rsidR="00F6437B">
          <w:rPr>
            <w:noProof/>
            <w:webHidden/>
          </w:rPr>
          <w:fldChar w:fldCharType="end"/>
        </w:r>
      </w:hyperlink>
    </w:p>
    <w:p w14:paraId="3530CA59" w14:textId="35EDCB86" w:rsidR="00F6437B" w:rsidRDefault="007501F9">
      <w:pPr>
        <w:pStyle w:val="TOC4"/>
        <w:rPr>
          <w:rFonts w:eastAsiaTheme="minorEastAsia"/>
          <w:smallCaps w:val="0"/>
          <w:noProof/>
          <w:sz w:val="22"/>
          <w:lang w:val="en-US" w:eastAsia="en-US" w:bidi="ar-SA"/>
        </w:rPr>
      </w:pPr>
      <w:hyperlink w:anchor="_Toc49413305" w:history="1">
        <w:r w:rsidR="00F6437B" w:rsidRPr="00CB3965">
          <w:rPr>
            <w:rStyle w:val="Hyperlink"/>
            <w:noProof/>
          </w:rPr>
          <w:t>Piattaforma di Microsoft Power</w:t>
        </w:r>
        <w:r w:rsidR="00F6437B">
          <w:rPr>
            <w:noProof/>
            <w:webHidden/>
          </w:rPr>
          <w:tab/>
        </w:r>
        <w:r w:rsidR="00F6437B">
          <w:rPr>
            <w:noProof/>
            <w:webHidden/>
          </w:rPr>
          <w:fldChar w:fldCharType="begin"/>
        </w:r>
        <w:r w:rsidR="00F6437B">
          <w:rPr>
            <w:noProof/>
            <w:webHidden/>
          </w:rPr>
          <w:instrText xml:space="preserve"> PAGEREF _Toc49413305 \h </w:instrText>
        </w:r>
        <w:r w:rsidR="00F6437B">
          <w:rPr>
            <w:noProof/>
            <w:webHidden/>
          </w:rPr>
        </w:r>
        <w:r w:rsidR="00F6437B">
          <w:rPr>
            <w:noProof/>
            <w:webHidden/>
          </w:rPr>
          <w:fldChar w:fldCharType="separate"/>
        </w:r>
        <w:r w:rsidR="00F6437B">
          <w:rPr>
            <w:noProof/>
            <w:webHidden/>
          </w:rPr>
          <w:t>26</w:t>
        </w:r>
        <w:r w:rsidR="00F6437B">
          <w:rPr>
            <w:noProof/>
            <w:webHidden/>
          </w:rPr>
          <w:fldChar w:fldCharType="end"/>
        </w:r>
      </w:hyperlink>
    </w:p>
    <w:p w14:paraId="2BCF7C25" w14:textId="04DC4A62" w:rsidR="00F6437B" w:rsidRDefault="007501F9">
      <w:pPr>
        <w:pStyle w:val="TOC4"/>
        <w:rPr>
          <w:rFonts w:eastAsiaTheme="minorEastAsia"/>
          <w:smallCaps w:val="0"/>
          <w:noProof/>
          <w:sz w:val="22"/>
          <w:lang w:val="en-US" w:eastAsia="en-US" w:bidi="ar-SA"/>
        </w:rPr>
      </w:pPr>
      <w:hyperlink w:anchor="_Toc49413306" w:history="1">
        <w:r w:rsidR="00F6437B" w:rsidRPr="00CB3965">
          <w:rPr>
            <w:rStyle w:val="Hyperlink"/>
            <w:noProof/>
          </w:rPr>
          <w:t>Microsoft 365 - Unattended License</w:t>
        </w:r>
        <w:r w:rsidR="00F6437B">
          <w:rPr>
            <w:noProof/>
            <w:webHidden/>
          </w:rPr>
          <w:tab/>
        </w:r>
        <w:r w:rsidR="00F6437B">
          <w:rPr>
            <w:noProof/>
            <w:webHidden/>
          </w:rPr>
          <w:fldChar w:fldCharType="begin"/>
        </w:r>
        <w:r w:rsidR="00F6437B">
          <w:rPr>
            <w:noProof/>
            <w:webHidden/>
          </w:rPr>
          <w:instrText xml:space="preserve"> PAGEREF _Toc49413306 \h </w:instrText>
        </w:r>
        <w:r w:rsidR="00F6437B">
          <w:rPr>
            <w:noProof/>
            <w:webHidden/>
          </w:rPr>
        </w:r>
        <w:r w:rsidR="00F6437B">
          <w:rPr>
            <w:noProof/>
            <w:webHidden/>
          </w:rPr>
          <w:fldChar w:fldCharType="separate"/>
        </w:r>
        <w:r w:rsidR="00F6437B">
          <w:rPr>
            <w:noProof/>
            <w:webHidden/>
          </w:rPr>
          <w:t>27</w:t>
        </w:r>
        <w:r w:rsidR="00F6437B">
          <w:rPr>
            <w:noProof/>
            <w:webHidden/>
          </w:rPr>
          <w:fldChar w:fldCharType="end"/>
        </w:r>
      </w:hyperlink>
    </w:p>
    <w:p w14:paraId="51DA59AD" w14:textId="4E49396D" w:rsidR="00F6437B" w:rsidRDefault="007501F9">
      <w:pPr>
        <w:pStyle w:val="TOC4"/>
        <w:rPr>
          <w:rFonts w:eastAsiaTheme="minorEastAsia"/>
          <w:smallCaps w:val="0"/>
          <w:noProof/>
          <w:sz w:val="22"/>
          <w:lang w:val="en-US" w:eastAsia="en-US" w:bidi="ar-SA"/>
        </w:rPr>
      </w:pPr>
      <w:hyperlink w:anchor="_Toc49413307" w:history="1">
        <w:r w:rsidR="00F6437B" w:rsidRPr="00CB3965">
          <w:rPr>
            <w:rStyle w:val="Hyperlink"/>
            <w:noProof/>
          </w:rPr>
          <w:t>Offerte relative a GitHub</w:t>
        </w:r>
        <w:r w:rsidR="00F6437B">
          <w:rPr>
            <w:noProof/>
            <w:webHidden/>
          </w:rPr>
          <w:tab/>
        </w:r>
        <w:r w:rsidR="00F6437B">
          <w:rPr>
            <w:noProof/>
            <w:webHidden/>
          </w:rPr>
          <w:fldChar w:fldCharType="begin"/>
        </w:r>
        <w:r w:rsidR="00F6437B">
          <w:rPr>
            <w:noProof/>
            <w:webHidden/>
          </w:rPr>
          <w:instrText xml:space="preserve"> PAGEREF _Toc49413307 \h </w:instrText>
        </w:r>
        <w:r w:rsidR="00F6437B">
          <w:rPr>
            <w:noProof/>
            <w:webHidden/>
          </w:rPr>
        </w:r>
        <w:r w:rsidR="00F6437B">
          <w:rPr>
            <w:noProof/>
            <w:webHidden/>
          </w:rPr>
          <w:fldChar w:fldCharType="separate"/>
        </w:r>
        <w:r w:rsidR="00F6437B">
          <w:rPr>
            <w:noProof/>
            <w:webHidden/>
          </w:rPr>
          <w:t>27</w:t>
        </w:r>
        <w:r w:rsidR="00F6437B">
          <w:rPr>
            <w:noProof/>
            <w:webHidden/>
          </w:rPr>
          <w:fldChar w:fldCharType="end"/>
        </w:r>
      </w:hyperlink>
    </w:p>
    <w:p w14:paraId="40AF3191" w14:textId="2903E61D" w:rsidR="00F6437B" w:rsidRDefault="007501F9">
      <w:pPr>
        <w:pStyle w:val="TOC4"/>
        <w:rPr>
          <w:rFonts w:eastAsiaTheme="minorEastAsia"/>
          <w:smallCaps w:val="0"/>
          <w:noProof/>
          <w:sz w:val="22"/>
          <w:lang w:val="en-US" w:eastAsia="en-US" w:bidi="ar-SA"/>
        </w:rPr>
      </w:pPr>
      <w:hyperlink w:anchor="_Toc49413308" w:history="1">
        <w:r w:rsidR="00F6437B" w:rsidRPr="00CB3965">
          <w:rPr>
            <w:rStyle w:val="Hyperlink"/>
            <w:noProof/>
          </w:rPr>
          <w:t>Microsoft Cloud App Security</w:t>
        </w:r>
        <w:r w:rsidR="00F6437B">
          <w:rPr>
            <w:noProof/>
            <w:webHidden/>
          </w:rPr>
          <w:tab/>
        </w:r>
        <w:r w:rsidR="00F6437B">
          <w:rPr>
            <w:noProof/>
            <w:webHidden/>
          </w:rPr>
          <w:fldChar w:fldCharType="begin"/>
        </w:r>
        <w:r w:rsidR="00F6437B">
          <w:rPr>
            <w:noProof/>
            <w:webHidden/>
          </w:rPr>
          <w:instrText xml:space="preserve"> PAGEREF _Toc49413308 \h </w:instrText>
        </w:r>
        <w:r w:rsidR="00F6437B">
          <w:rPr>
            <w:noProof/>
            <w:webHidden/>
          </w:rPr>
        </w:r>
        <w:r w:rsidR="00F6437B">
          <w:rPr>
            <w:noProof/>
            <w:webHidden/>
          </w:rPr>
          <w:fldChar w:fldCharType="separate"/>
        </w:r>
        <w:r w:rsidR="00F6437B">
          <w:rPr>
            <w:noProof/>
            <w:webHidden/>
          </w:rPr>
          <w:t>28</w:t>
        </w:r>
        <w:r w:rsidR="00F6437B">
          <w:rPr>
            <w:noProof/>
            <w:webHidden/>
          </w:rPr>
          <w:fldChar w:fldCharType="end"/>
        </w:r>
      </w:hyperlink>
    </w:p>
    <w:p w14:paraId="1C0D5AD9" w14:textId="6FDC055F" w:rsidR="00F6437B" w:rsidRDefault="007501F9">
      <w:pPr>
        <w:pStyle w:val="TOC4"/>
        <w:rPr>
          <w:rFonts w:eastAsiaTheme="minorEastAsia"/>
          <w:smallCaps w:val="0"/>
          <w:noProof/>
          <w:sz w:val="22"/>
          <w:lang w:val="en-US" w:eastAsia="en-US" w:bidi="ar-SA"/>
        </w:rPr>
      </w:pPr>
      <w:hyperlink w:anchor="_Toc49413309" w:history="1">
        <w:r w:rsidR="00F6437B" w:rsidRPr="00CB3965">
          <w:rPr>
            <w:rStyle w:val="Hyperlink"/>
            <w:noProof/>
          </w:rPr>
          <w:t>Microsoft Graph data connect for ISVs</w:t>
        </w:r>
        <w:r w:rsidR="00F6437B">
          <w:rPr>
            <w:noProof/>
            <w:webHidden/>
          </w:rPr>
          <w:tab/>
        </w:r>
        <w:r w:rsidR="00F6437B">
          <w:rPr>
            <w:noProof/>
            <w:webHidden/>
          </w:rPr>
          <w:fldChar w:fldCharType="begin"/>
        </w:r>
        <w:r w:rsidR="00F6437B">
          <w:rPr>
            <w:noProof/>
            <w:webHidden/>
          </w:rPr>
          <w:instrText xml:space="preserve"> PAGEREF _Toc49413309 \h </w:instrText>
        </w:r>
        <w:r w:rsidR="00F6437B">
          <w:rPr>
            <w:noProof/>
            <w:webHidden/>
          </w:rPr>
        </w:r>
        <w:r w:rsidR="00F6437B">
          <w:rPr>
            <w:noProof/>
            <w:webHidden/>
          </w:rPr>
          <w:fldChar w:fldCharType="separate"/>
        </w:r>
        <w:r w:rsidR="00F6437B">
          <w:rPr>
            <w:noProof/>
            <w:webHidden/>
          </w:rPr>
          <w:t>28</w:t>
        </w:r>
        <w:r w:rsidR="00F6437B">
          <w:rPr>
            <w:noProof/>
            <w:webHidden/>
          </w:rPr>
          <w:fldChar w:fldCharType="end"/>
        </w:r>
      </w:hyperlink>
    </w:p>
    <w:p w14:paraId="47630223" w14:textId="5642A5EA" w:rsidR="00F6437B" w:rsidRDefault="007501F9">
      <w:pPr>
        <w:pStyle w:val="TOC4"/>
        <w:rPr>
          <w:rFonts w:eastAsiaTheme="minorEastAsia"/>
          <w:smallCaps w:val="0"/>
          <w:noProof/>
          <w:sz w:val="22"/>
          <w:lang w:val="en-US" w:eastAsia="en-US" w:bidi="ar-SA"/>
        </w:rPr>
      </w:pPr>
      <w:hyperlink w:anchor="_Toc49413310" w:history="1">
        <w:r w:rsidR="00F6437B" w:rsidRPr="00CB3965">
          <w:rPr>
            <w:rStyle w:val="Hyperlink"/>
            <w:noProof/>
          </w:rPr>
          <w:t>Servizio Microsoft Health Bot</w:t>
        </w:r>
        <w:r w:rsidR="00F6437B">
          <w:rPr>
            <w:noProof/>
            <w:webHidden/>
          </w:rPr>
          <w:tab/>
        </w:r>
        <w:r w:rsidR="00F6437B">
          <w:rPr>
            <w:noProof/>
            <w:webHidden/>
          </w:rPr>
          <w:fldChar w:fldCharType="begin"/>
        </w:r>
        <w:r w:rsidR="00F6437B">
          <w:rPr>
            <w:noProof/>
            <w:webHidden/>
          </w:rPr>
          <w:instrText xml:space="preserve"> PAGEREF _Toc49413310 \h </w:instrText>
        </w:r>
        <w:r w:rsidR="00F6437B">
          <w:rPr>
            <w:noProof/>
            <w:webHidden/>
          </w:rPr>
        </w:r>
        <w:r w:rsidR="00F6437B">
          <w:rPr>
            <w:noProof/>
            <w:webHidden/>
          </w:rPr>
          <w:fldChar w:fldCharType="separate"/>
        </w:r>
        <w:r w:rsidR="00F6437B">
          <w:rPr>
            <w:noProof/>
            <w:webHidden/>
          </w:rPr>
          <w:t>28</w:t>
        </w:r>
        <w:r w:rsidR="00F6437B">
          <w:rPr>
            <w:noProof/>
            <w:webHidden/>
          </w:rPr>
          <w:fldChar w:fldCharType="end"/>
        </w:r>
      </w:hyperlink>
    </w:p>
    <w:p w14:paraId="3C55C13F" w14:textId="58C4F99A" w:rsidR="00F6437B" w:rsidRDefault="007501F9">
      <w:pPr>
        <w:pStyle w:val="TOC4"/>
        <w:rPr>
          <w:rFonts w:eastAsiaTheme="minorEastAsia"/>
          <w:smallCaps w:val="0"/>
          <w:noProof/>
          <w:sz w:val="22"/>
          <w:lang w:val="en-US" w:eastAsia="en-US" w:bidi="ar-SA"/>
        </w:rPr>
      </w:pPr>
      <w:hyperlink w:anchor="_Toc49413311" w:history="1">
        <w:r w:rsidR="00F6437B" w:rsidRPr="00CB3965">
          <w:rPr>
            <w:rStyle w:val="Hyperlink"/>
            <w:noProof/>
          </w:rPr>
          <w:t>Microsoft Intune</w:t>
        </w:r>
        <w:r w:rsidR="00F6437B">
          <w:rPr>
            <w:noProof/>
            <w:webHidden/>
          </w:rPr>
          <w:tab/>
        </w:r>
        <w:r w:rsidR="00F6437B">
          <w:rPr>
            <w:noProof/>
            <w:webHidden/>
          </w:rPr>
          <w:fldChar w:fldCharType="begin"/>
        </w:r>
        <w:r w:rsidR="00F6437B">
          <w:rPr>
            <w:noProof/>
            <w:webHidden/>
          </w:rPr>
          <w:instrText xml:space="preserve"> PAGEREF _Toc49413311 \h </w:instrText>
        </w:r>
        <w:r w:rsidR="00F6437B">
          <w:rPr>
            <w:noProof/>
            <w:webHidden/>
          </w:rPr>
        </w:r>
        <w:r w:rsidR="00F6437B">
          <w:rPr>
            <w:noProof/>
            <w:webHidden/>
          </w:rPr>
          <w:fldChar w:fldCharType="separate"/>
        </w:r>
        <w:r w:rsidR="00F6437B">
          <w:rPr>
            <w:noProof/>
            <w:webHidden/>
          </w:rPr>
          <w:t>29</w:t>
        </w:r>
        <w:r w:rsidR="00F6437B">
          <w:rPr>
            <w:noProof/>
            <w:webHidden/>
          </w:rPr>
          <w:fldChar w:fldCharType="end"/>
        </w:r>
      </w:hyperlink>
    </w:p>
    <w:p w14:paraId="40E36122" w14:textId="441BCFCE" w:rsidR="00F6437B" w:rsidRDefault="007501F9">
      <w:pPr>
        <w:pStyle w:val="TOC4"/>
        <w:rPr>
          <w:rFonts w:eastAsiaTheme="minorEastAsia"/>
          <w:smallCaps w:val="0"/>
          <w:noProof/>
          <w:sz w:val="22"/>
          <w:lang w:val="en-US" w:eastAsia="en-US" w:bidi="ar-SA"/>
        </w:rPr>
      </w:pPr>
      <w:hyperlink w:anchor="_Toc49413312" w:history="1">
        <w:r w:rsidR="00F6437B" w:rsidRPr="00CB3965">
          <w:rPr>
            <w:rStyle w:val="Hyperlink"/>
            <w:noProof/>
          </w:rPr>
          <w:t>Microsoft Learning</w:t>
        </w:r>
        <w:r w:rsidR="00F6437B">
          <w:rPr>
            <w:noProof/>
            <w:webHidden/>
          </w:rPr>
          <w:tab/>
        </w:r>
        <w:r w:rsidR="00F6437B">
          <w:rPr>
            <w:noProof/>
            <w:webHidden/>
          </w:rPr>
          <w:fldChar w:fldCharType="begin"/>
        </w:r>
        <w:r w:rsidR="00F6437B">
          <w:rPr>
            <w:noProof/>
            <w:webHidden/>
          </w:rPr>
          <w:instrText xml:space="preserve"> PAGEREF _Toc49413312 \h </w:instrText>
        </w:r>
        <w:r w:rsidR="00F6437B">
          <w:rPr>
            <w:noProof/>
            <w:webHidden/>
          </w:rPr>
        </w:r>
        <w:r w:rsidR="00F6437B">
          <w:rPr>
            <w:noProof/>
            <w:webHidden/>
          </w:rPr>
          <w:fldChar w:fldCharType="separate"/>
        </w:r>
        <w:r w:rsidR="00F6437B">
          <w:rPr>
            <w:noProof/>
            <w:webHidden/>
          </w:rPr>
          <w:t>29</w:t>
        </w:r>
        <w:r w:rsidR="00F6437B">
          <w:rPr>
            <w:noProof/>
            <w:webHidden/>
          </w:rPr>
          <w:fldChar w:fldCharType="end"/>
        </w:r>
      </w:hyperlink>
    </w:p>
    <w:p w14:paraId="6E12279F" w14:textId="5F82783E" w:rsidR="00F6437B" w:rsidRDefault="007501F9">
      <w:pPr>
        <w:pStyle w:val="TOC4"/>
        <w:rPr>
          <w:rFonts w:eastAsiaTheme="minorEastAsia"/>
          <w:smallCaps w:val="0"/>
          <w:noProof/>
          <w:sz w:val="22"/>
          <w:lang w:val="en-US" w:eastAsia="en-US" w:bidi="ar-SA"/>
        </w:rPr>
      </w:pPr>
      <w:hyperlink w:anchor="_Toc49413313" w:history="1">
        <w:r w:rsidR="00F6437B" w:rsidRPr="00CB3965">
          <w:rPr>
            <w:rStyle w:val="Hyperlink"/>
            <w:noProof/>
          </w:rPr>
          <w:t>Microsoft Search in Bing</w:t>
        </w:r>
        <w:r w:rsidR="00F6437B">
          <w:rPr>
            <w:noProof/>
            <w:webHidden/>
          </w:rPr>
          <w:tab/>
        </w:r>
        <w:r w:rsidR="00F6437B">
          <w:rPr>
            <w:noProof/>
            <w:webHidden/>
          </w:rPr>
          <w:fldChar w:fldCharType="begin"/>
        </w:r>
        <w:r w:rsidR="00F6437B">
          <w:rPr>
            <w:noProof/>
            <w:webHidden/>
          </w:rPr>
          <w:instrText xml:space="preserve"> PAGEREF _Toc49413313 \h </w:instrText>
        </w:r>
        <w:r w:rsidR="00F6437B">
          <w:rPr>
            <w:noProof/>
            <w:webHidden/>
          </w:rPr>
        </w:r>
        <w:r w:rsidR="00F6437B">
          <w:rPr>
            <w:noProof/>
            <w:webHidden/>
          </w:rPr>
          <w:fldChar w:fldCharType="separate"/>
        </w:r>
        <w:r w:rsidR="00F6437B">
          <w:rPr>
            <w:noProof/>
            <w:webHidden/>
          </w:rPr>
          <w:t>30</w:t>
        </w:r>
        <w:r w:rsidR="00F6437B">
          <w:rPr>
            <w:noProof/>
            <w:webHidden/>
          </w:rPr>
          <w:fldChar w:fldCharType="end"/>
        </w:r>
      </w:hyperlink>
    </w:p>
    <w:p w14:paraId="4986E989" w14:textId="0CB924A5" w:rsidR="00F6437B" w:rsidRDefault="007501F9">
      <w:pPr>
        <w:pStyle w:val="TOC4"/>
        <w:rPr>
          <w:rFonts w:eastAsiaTheme="minorEastAsia"/>
          <w:smallCaps w:val="0"/>
          <w:noProof/>
          <w:sz w:val="22"/>
          <w:lang w:val="en-US" w:eastAsia="en-US" w:bidi="ar-SA"/>
        </w:rPr>
      </w:pPr>
      <w:hyperlink w:anchor="_Toc49413314" w:history="1">
        <w:r w:rsidR="00F6437B" w:rsidRPr="00CB3965">
          <w:rPr>
            <w:rStyle w:val="Hyperlink"/>
            <w:noProof/>
          </w:rPr>
          <w:t>Microsoft Threat Protection</w:t>
        </w:r>
        <w:r w:rsidR="00F6437B">
          <w:rPr>
            <w:noProof/>
            <w:webHidden/>
          </w:rPr>
          <w:tab/>
        </w:r>
        <w:r w:rsidR="00F6437B">
          <w:rPr>
            <w:noProof/>
            <w:webHidden/>
          </w:rPr>
          <w:fldChar w:fldCharType="begin"/>
        </w:r>
        <w:r w:rsidR="00F6437B">
          <w:rPr>
            <w:noProof/>
            <w:webHidden/>
          </w:rPr>
          <w:instrText xml:space="preserve"> PAGEREF _Toc49413314 \h </w:instrText>
        </w:r>
        <w:r w:rsidR="00F6437B">
          <w:rPr>
            <w:noProof/>
            <w:webHidden/>
          </w:rPr>
        </w:r>
        <w:r w:rsidR="00F6437B">
          <w:rPr>
            <w:noProof/>
            <w:webHidden/>
          </w:rPr>
          <w:fldChar w:fldCharType="separate"/>
        </w:r>
        <w:r w:rsidR="00F6437B">
          <w:rPr>
            <w:noProof/>
            <w:webHidden/>
          </w:rPr>
          <w:t>30</w:t>
        </w:r>
        <w:r w:rsidR="00F6437B">
          <w:rPr>
            <w:noProof/>
            <w:webHidden/>
          </w:rPr>
          <w:fldChar w:fldCharType="end"/>
        </w:r>
      </w:hyperlink>
    </w:p>
    <w:p w14:paraId="57BA0077" w14:textId="736EF815" w:rsidR="00F6437B" w:rsidRDefault="007501F9">
      <w:pPr>
        <w:pStyle w:val="TOC4"/>
        <w:rPr>
          <w:rFonts w:eastAsiaTheme="minorEastAsia"/>
          <w:smallCaps w:val="0"/>
          <w:noProof/>
          <w:sz w:val="22"/>
          <w:lang w:val="en-US" w:eastAsia="en-US" w:bidi="ar-SA"/>
        </w:rPr>
      </w:pPr>
      <w:hyperlink w:anchor="_Toc49413315" w:history="1">
        <w:r w:rsidR="00F6437B" w:rsidRPr="00CB3965">
          <w:rPr>
            <w:rStyle w:val="Hyperlink"/>
            <w:noProof/>
          </w:rPr>
          <w:t>Minecraft: Education Edition</w:t>
        </w:r>
        <w:r w:rsidR="00F6437B">
          <w:rPr>
            <w:noProof/>
            <w:webHidden/>
          </w:rPr>
          <w:tab/>
        </w:r>
        <w:r w:rsidR="00F6437B">
          <w:rPr>
            <w:noProof/>
            <w:webHidden/>
          </w:rPr>
          <w:fldChar w:fldCharType="begin"/>
        </w:r>
        <w:r w:rsidR="00F6437B">
          <w:rPr>
            <w:noProof/>
            <w:webHidden/>
          </w:rPr>
          <w:instrText xml:space="preserve"> PAGEREF _Toc49413315 \h </w:instrText>
        </w:r>
        <w:r w:rsidR="00F6437B">
          <w:rPr>
            <w:noProof/>
            <w:webHidden/>
          </w:rPr>
        </w:r>
        <w:r w:rsidR="00F6437B">
          <w:rPr>
            <w:noProof/>
            <w:webHidden/>
          </w:rPr>
          <w:fldChar w:fldCharType="separate"/>
        </w:r>
        <w:r w:rsidR="00F6437B">
          <w:rPr>
            <w:noProof/>
            <w:webHidden/>
          </w:rPr>
          <w:t>30</w:t>
        </w:r>
        <w:r w:rsidR="00F6437B">
          <w:rPr>
            <w:noProof/>
            <w:webHidden/>
          </w:rPr>
          <w:fldChar w:fldCharType="end"/>
        </w:r>
      </w:hyperlink>
    </w:p>
    <w:p w14:paraId="15B0AAF4" w14:textId="17033D65" w:rsidR="00F6437B" w:rsidRDefault="007501F9">
      <w:pPr>
        <w:pStyle w:val="TOC4"/>
        <w:rPr>
          <w:rFonts w:eastAsiaTheme="minorEastAsia"/>
          <w:smallCaps w:val="0"/>
          <w:noProof/>
          <w:sz w:val="22"/>
          <w:lang w:val="en-US" w:eastAsia="en-US" w:bidi="ar-SA"/>
        </w:rPr>
      </w:pPr>
      <w:hyperlink w:anchor="_Toc49413316" w:history="1">
        <w:r w:rsidR="00F6437B" w:rsidRPr="00CB3965">
          <w:rPr>
            <w:rStyle w:val="Hyperlink"/>
            <w:noProof/>
          </w:rPr>
          <w:t>Office 365 Developer</w:t>
        </w:r>
        <w:r w:rsidR="00F6437B">
          <w:rPr>
            <w:noProof/>
            <w:webHidden/>
          </w:rPr>
          <w:tab/>
        </w:r>
        <w:r w:rsidR="00F6437B">
          <w:rPr>
            <w:noProof/>
            <w:webHidden/>
          </w:rPr>
          <w:fldChar w:fldCharType="begin"/>
        </w:r>
        <w:r w:rsidR="00F6437B">
          <w:rPr>
            <w:noProof/>
            <w:webHidden/>
          </w:rPr>
          <w:instrText xml:space="preserve"> PAGEREF _Toc49413316 \h </w:instrText>
        </w:r>
        <w:r w:rsidR="00F6437B">
          <w:rPr>
            <w:noProof/>
            <w:webHidden/>
          </w:rPr>
        </w:r>
        <w:r w:rsidR="00F6437B">
          <w:rPr>
            <w:noProof/>
            <w:webHidden/>
          </w:rPr>
          <w:fldChar w:fldCharType="separate"/>
        </w:r>
        <w:r w:rsidR="00F6437B">
          <w:rPr>
            <w:noProof/>
            <w:webHidden/>
          </w:rPr>
          <w:t>30</w:t>
        </w:r>
        <w:r w:rsidR="00F6437B">
          <w:rPr>
            <w:noProof/>
            <w:webHidden/>
          </w:rPr>
          <w:fldChar w:fldCharType="end"/>
        </w:r>
      </w:hyperlink>
    </w:p>
    <w:p w14:paraId="359AFE53" w14:textId="0E787C8B" w:rsidR="00F6437B" w:rsidRDefault="007501F9">
      <w:pPr>
        <w:pStyle w:val="TOC4"/>
        <w:rPr>
          <w:rFonts w:eastAsiaTheme="minorEastAsia"/>
          <w:smallCaps w:val="0"/>
          <w:noProof/>
          <w:sz w:val="22"/>
          <w:lang w:val="en-US" w:eastAsia="en-US" w:bidi="ar-SA"/>
        </w:rPr>
      </w:pPr>
      <w:hyperlink w:anchor="_Toc49413317" w:history="1">
        <w:r w:rsidR="00F6437B" w:rsidRPr="00CB3965">
          <w:rPr>
            <w:rStyle w:val="Hyperlink"/>
            <w:noProof/>
          </w:rPr>
          <w:t>Microsoft Defender Advanced Threat Protection</w:t>
        </w:r>
        <w:r w:rsidR="00F6437B">
          <w:rPr>
            <w:noProof/>
            <w:webHidden/>
          </w:rPr>
          <w:tab/>
        </w:r>
        <w:r w:rsidR="00F6437B">
          <w:rPr>
            <w:noProof/>
            <w:webHidden/>
          </w:rPr>
          <w:fldChar w:fldCharType="begin"/>
        </w:r>
        <w:r w:rsidR="00F6437B">
          <w:rPr>
            <w:noProof/>
            <w:webHidden/>
          </w:rPr>
          <w:instrText xml:space="preserve"> PAGEREF _Toc49413317 \h </w:instrText>
        </w:r>
        <w:r w:rsidR="00F6437B">
          <w:rPr>
            <w:noProof/>
            <w:webHidden/>
          </w:rPr>
        </w:r>
        <w:r w:rsidR="00F6437B">
          <w:rPr>
            <w:noProof/>
            <w:webHidden/>
          </w:rPr>
          <w:fldChar w:fldCharType="separate"/>
        </w:r>
        <w:r w:rsidR="00F6437B">
          <w:rPr>
            <w:noProof/>
            <w:webHidden/>
          </w:rPr>
          <w:t>30</w:t>
        </w:r>
        <w:r w:rsidR="00F6437B">
          <w:rPr>
            <w:noProof/>
            <w:webHidden/>
          </w:rPr>
          <w:fldChar w:fldCharType="end"/>
        </w:r>
      </w:hyperlink>
    </w:p>
    <w:p w14:paraId="161B8C06" w14:textId="4C939884" w:rsidR="00F6437B" w:rsidRDefault="007501F9">
      <w:pPr>
        <w:pStyle w:val="TOC1"/>
        <w:tabs>
          <w:tab w:val="right" w:leader="dot" w:pos="5030"/>
        </w:tabs>
        <w:rPr>
          <w:rFonts w:eastAsiaTheme="minorEastAsia"/>
          <w:b w:val="0"/>
          <w:caps w:val="0"/>
          <w:noProof/>
          <w:sz w:val="22"/>
          <w:lang w:val="en-US" w:eastAsia="en-US" w:bidi="ar-SA"/>
        </w:rPr>
      </w:pPr>
      <w:hyperlink w:anchor="_Toc49413318" w:history="1">
        <w:r w:rsidR="00F6437B" w:rsidRPr="00CB3965">
          <w:rPr>
            <w:rStyle w:val="Hyperlink"/>
            <w:noProof/>
          </w:rPr>
          <w:t>Allegato 1 – Comunicazioni</w:t>
        </w:r>
        <w:r w:rsidR="00F6437B">
          <w:rPr>
            <w:noProof/>
            <w:webHidden/>
          </w:rPr>
          <w:tab/>
        </w:r>
        <w:r w:rsidR="00F6437B">
          <w:rPr>
            <w:noProof/>
            <w:webHidden/>
          </w:rPr>
          <w:fldChar w:fldCharType="begin"/>
        </w:r>
        <w:r w:rsidR="00F6437B">
          <w:rPr>
            <w:noProof/>
            <w:webHidden/>
          </w:rPr>
          <w:instrText xml:space="preserve"> PAGEREF _Toc49413318 \h </w:instrText>
        </w:r>
        <w:r w:rsidR="00F6437B">
          <w:rPr>
            <w:noProof/>
            <w:webHidden/>
          </w:rPr>
        </w:r>
        <w:r w:rsidR="00F6437B">
          <w:rPr>
            <w:noProof/>
            <w:webHidden/>
          </w:rPr>
          <w:fldChar w:fldCharType="separate"/>
        </w:r>
        <w:r w:rsidR="00F6437B">
          <w:rPr>
            <w:noProof/>
            <w:webHidden/>
          </w:rPr>
          <w:t>31</w:t>
        </w:r>
        <w:r w:rsidR="00F6437B">
          <w:rPr>
            <w:noProof/>
            <w:webHidden/>
          </w:rPr>
          <w:fldChar w:fldCharType="end"/>
        </w:r>
      </w:hyperlink>
    </w:p>
    <w:p w14:paraId="39D77BCD" w14:textId="6F1E0B7C" w:rsidR="00F6437B" w:rsidRDefault="007501F9">
      <w:pPr>
        <w:pStyle w:val="TOC3"/>
        <w:rPr>
          <w:rFonts w:eastAsiaTheme="minorEastAsia"/>
          <w:b w:val="0"/>
          <w:smallCaps w:val="0"/>
          <w:sz w:val="22"/>
          <w:lang w:val="en-US" w:eastAsia="en-US" w:bidi="ar-SA"/>
        </w:rPr>
      </w:pPr>
      <w:hyperlink w:anchor="_Toc49413319" w:history="1">
        <w:r w:rsidR="00F6437B" w:rsidRPr="00CB3965">
          <w:rPr>
            <w:rStyle w:val="Hyperlink"/>
          </w:rPr>
          <w:t>Servizi Online esclusi dall’Addendum relativo alla Protezione dei Dati Personali</w:t>
        </w:r>
        <w:r w:rsidR="00F6437B">
          <w:rPr>
            <w:webHidden/>
          </w:rPr>
          <w:tab/>
        </w:r>
        <w:r w:rsidR="00F6437B">
          <w:rPr>
            <w:webHidden/>
          </w:rPr>
          <w:fldChar w:fldCharType="begin"/>
        </w:r>
        <w:r w:rsidR="00F6437B">
          <w:rPr>
            <w:webHidden/>
          </w:rPr>
          <w:instrText xml:space="preserve"> PAGEREF _Toc49413319 \h </w:instrText>
        </w:r>
        <w:r w:rsidR="00F6437B">
          <w:rPr>
            <w:webHidden/>
          </w:rPr>
        </w:r>
        <w:r w:rsidR="00F6437B">
          <w:rPr>
            <w:webHidden/>
          </w:rPr>
          <w:fldChar w:fldCharType="separate"/>
        </w:r>
        <w:r w:rsidR="00F6437B">
          <w:rPr>
            <w:webHidden/>
          </w:rPr>
          <w:t>31</w:t>
        </w:r>
        <w:r w:rsidR="00F6437B">
          <w:rPr>
            <w:webHidden/>
          </w:rPr>
          <w:fldChar w:fldCharType="end"/>
        </w:r>
      </w:hyperlink>
    </w:p>
    <w:p w14:paraId="1AB5351A" w14:textId="09ECB820" w:rsidR="00F6437B" w:rsidRDefault="007501F9">
      <w:pPr>
        <w:pStyle w:val="TOC3"/>
        <w:rPr>
          <w:rFonts w:eastAsiaTheme="minorEastAsia"/>
          <w:b w:val="0"/>
          <w:smallCaps w:val="0"/>
          <w:sz w:val="22"/>
          <w:lang w:val="en-US" w:eastAsia="en-US" w:bidi="ar-SA"/>
        </w:rPr>
      </w:pPr>
      <w:hyperlink w:anchor="_Toc49413320" w:history="1">
        <w:r w:rsidR="00F6437B" w:rsidRPr="00CB3965">
          <w:rPr>
            <w:rStyle w:val="Hyperlink"/>
          </w:rPr>
          <w:t>Servizi Online Core</w:t>
        </w:r>
        <w:r w:rsidR="00F6437B">
          <w:rPr>
            <w:webHidden/>
          </w:rPr>
          <w:tab/>
        </w:r>
        <w:r w:rsidR="00F6437B">
          <w:rPr>
            <w:webHidden/>
          </w:rPr>
          <w:fldChar w:fldCharType="begin"/>
        </w:r>
        <w:r w:rsidR="00F6437B">
          <w:rPr>
            <w:webHidden/>
          </w:rPr>
          <w:instrText xml:space="preserve"> PAGEREF _Toc49413320 \h </w:instrText>
        </w:r>
        <w:r w:rsidR="00F6437B">
          <w:rPr>
            <w:webHidden/>
          </w:rPr>
        </w:r>
        <w:r w:rsidR="00F6437B">
          <w:rPr>
            <w:webHidden/>
          </w:rPr>
          <w:fldChar w:fldCharType="separate"/>
        </w:r>
        <w:r w:rsidR="00F6437B">
          <w:rPr>
            <w:webHidden/>
          </w:rPr>
          <w:t>31</w:t>
        </w:r>
        <w:r w:rsidR="00F6437B">
          <w:rPr>
            <w:webHidden/>
          </w:rPr>
          <w:fldChar w:fldCharType="end"/>
        </w:r>
      </w:hyperlink>
    </w:p>
    <w:p w14:paraId="34C2E0D1" w14:textId="759C110A" w:rsidR="00F6437B" w:rsidRDefault="007501F9">
      <w:pPr>
        <w:pStyle w:val="TOC3"/>
        <w:rPr>
          <w:rFonts w:eastAsiaTheme="minorEastAsia"/>
          <w:b w:val="0"/>
          <w:smallCaps w:val="0"/>
          <w:sz w:val="22"/>
          <w:lang w:val="en-US" w:eastAsia="en-US" w:bidi="ar-SA"/>
        </w:rPr>
      </w:pPr>
      <w:hyperlink w:anchor="_Toc49413321" w:history="1">
        <w:r w:rsidR="00F6437B" w:rsidRPr="00CB3965">
          <w:rPr>
            <w:rStyle w:val="Hyperlink"/>
          </w:rPr>
          <w:t>Bing Maps</w:t>
        </w:r>
        <w:r w:rsidR="00F6437B">
          <w:rPr>
            <w:webHidden/>
          </w:rPr>
          <w:tab/>
        </w:r>
        <w:r w:rsidR="00F6437B">
          <w:rPr>
            <w:webHidden/>
          </w:rPr>
          <w:fldChar w:fldCharType="begin"/>
        </w:r>
        <w:r w:rsidR="00F6437B">
          <w:rPr>
            <w:webHidden/>
          </w:rPr>
          <w:instrText xml:space="preserve"> PAGEREF _Toc49413321 \h </w:instrText>
        </w:r>
        <w:r w:rsidR="00F6437B">
          <w:rPr>
            <w:webHidden/>
          </w:rPr>
        </w:r>
        <w:r w:rsidR="00F6437B">
          <w:rPr>
            <w:webHidden/>
          </w:rPr>
          <w:fldChar w:fldCharType="separate"/>
        </w:r>
        <w:r w:rsidR="00F6437B">
          <w:rPr>
            <w:webHidden/>
          </w:rPr>
          <w:t>33</w:t>
        </w:r>
        <w:r w:rsidR="00F6437B">
          <w:rPr>
            <w:webHidden/>
          </w:rPr>
          <w:fldChar w:fldCharType="end"/>
        </w:r>
      </w:hyperlink>
    </w:p>
    <w:p w14:paraId="33377882" w14:textId="36663C06" w:rsidR="00F6437B" w:rsidRDefault="007501F9">
      <w:pPr>
        <w:pStyle w:val="TOC3"/>
        <w:rPr>
          <w:rFonts w:eastAsiaTheme="minorEastAsia"/>
          <w:b w:val="0"/>
          <w:smallCaps w:val="0"/>
          <w:sz w:val="22"/>
          <w:lang w:val="en-US" w:eastAsia="en-US" w:bidi="ar-SA"/>
        </w:rPr>
      </w:pPr>
      <w:hyperlink w:anchor="_Toc49413322" w:history="1">
        <w:r w:rsidR="00F6437B" w:rsidRPr="00CB3965">
          <w:rPr>
            <w:rStyle w:val="Hyperlink"/>
          </w:rPr>
          <w:t>Servizi Professionali</w:t>
        </w:r>
        <w:r w:rsidR="00F6437B">
          <w:rPr>
            <w:webHidden/>
          </w:rPr>
          <w:tab/>
        </w:r>
        <w:r w:rsidR="00F6437B">
          <w:rPr>
            <w:webHidden/>
          </w:rPr>
          <w:fldChar w:fldCharType="begin"/>
        </w:r>
        <w:r w:rsidR="00F6437B">
          <w:rPr>
            <w:webHidden/>
          </w:rPr>
          <w:instrText xml:space="preserve"> PAGEREF _Toc49413322 \h </w:instrText>
        </w:r>
        <w:r w:rsidR="00F6437B">
          <w:rPr>
            <w:webHidden/>
          </w:rPr>
        </w:r>
        <w:r w:rsidR="00F6437B">
          <w:rPr>
            <w:webHidden/>
          </w:rPr>
          <w:fldChar w:fldCharType="separate"/>
        </w:r>
        <w:r w:rsidR="00F6437B">
          <w:rPr>
            <w:webHidden/>
          </w:rPr>
          <w:t>33</w:t>
        </w:r>
        <w:r w:rsidR="00F6437B">
          <w:rPr>
            <w:webHidden/>
          </w:rPr>
          <w:fldChar w:fldCharType="end"/>
        </w:r>
      </w:hyperlink>
    </w:p>
    <w:p w14:paraId="7216F11C" w14:textId="6ED2702E" w:rsidR="00F6437B" w:rsidRDefault="007501F9">
      <w:pPr>
        <w:pStyle w:val="TOC3"/>
        <w:rPr>
          <w:rFonts w:eastAsiaTheme="minorEastAsia"/>
          <w:b w:val="0"/>
          <w:smallCaps w:val="0"/>
          <w:sz w:val="22"/>
          <w:lang w:val="en-US" w:eastAsia="en-US" w:bidi="ar-SA"/>
        </w:rPr>
      </w:pPr>
      <w:hyperlink w:anchor="_Toc49413323" w:history="1">
        <w:r w:rsidR="00F6437B" w:rsidRPr="00CB3965">
          <w:rPr>
            <w:rStyle w:val="Hyperlink"/>
          </w:rPr>
          <w:t>Comunicazione relativa alla Codifica H.265/HEVC nei Servizi Multimediali di Azure</w:t>
        </w:r>
        <w:r w:rsidR="00F6437B">
          <w:rPr>
            <w:webHidden/>
          </w:rPr>
          <w:tab/>
        </w:r>
        <w:r w:rsidR="00F6437B">
          <w:rPr>
            <w:webHidden/>
          </w:rPr>
          <w:fldChar w:fldCharType="begin"/>
        </w:r>
        <w:r w:rsidR="00F6437B">
          <w:rPr>
            <w:webHidden/>
          </w:rPr>
          <w:instrText xml:space="preserve"> PAGEREF _Toc49413323 \h </w:instrText>
        </w:r>
        <w:r w:rsidR="00F6437B">
          <w:rPr>
            <w:webHidden/>
          </w:rPr>
        </w:r>
        <w:r w:rsidR="00F6437B">
          <w:rPr>
            <w:webHidden/>
          </w:rPr>
          <w:fldChar w:fldCharType="separate"/>
        </w:r>
        <w:r w:rsidR="00F6437B">
          <w:rPr>
            <w:webHidden/>
          </w:rPr>
          <w:t>35</w:t>
        </w:r>
        <w:r w:rsidR="00F6437B">
          <w:rPr>
            <w:webHidden/>
          </w:rPr>
          <w:fldChar w:fldCharType="end"/>
        </w:r>
      </w:hyperlink>
    </w:p>
    <w:p w14:paraId="752CAFDC" w14:textId="171CDA10" w:rsidR="00F6437B" w:rsidRDefault="007501F9">
      <w:pPr>
        <w:pStyle w:val="TOC3"/>
        <w:rPr>
          <w:rFonts w:eastAsiaTheme="minorEastAsia"/>
          <w:b w:val="0"/>
          <w:smallCaps w:val="0"/>
          <w:sz w:val="22"/>
          <w:lang w:val="en-US" w:eastAsia="en-US" w:bidi="ar-SA"/>
        </w:rPr>
      </w:pPr>
      <w:hyperlink w:anchor="_Toc49413324" w:history="1">
        <w:r w:rsidR="00F6437B" w:rsidRPr="00CB3965">
          <w:rPr>
            <w:rStyle w:val="Hyperlink"/>
            <w:lang w:val="es-ES_tradnl"/>
          </w:rPr>
          <w:t>Comunicazione su Adobe Flash Player</w:t>
        </w:r>
        <w:r w:rsidR="00F6437B">
          <w:rPr>
            <w:webHidden/>
          </w:rPr>
          <w:tab/>
        </w:r>
        <w:r w:rsidR="00F6437B">
          <w:rPr>
            <w:webHidden/>
          </w:rPr>
          <w:fldChar w:fldCharType="begin"/>
        </w:r>
        <w:r w:rsidR="00F6437B">
          <w:rPr>
            <w:webHidden/>
          </w:rPr>
          <w:instrText xml:space="preserve"> PAGEREF _Toc49413324 \h </w:instrText>
        </w:r>
        <w:r w:rsidR="00F6437B">
          <w:rPr>
            <w:webHidden/>
          </w:rPr>
        </w:r>
        <w:r w:rsidR="00F6437B">
          <w:rPr>
            <w:webHidden/>
          </w:rPr>
          <w:fldChar w:fldCharType="separate"/>
        </w:r>
        <w:r w:rsidR="00F6437B">
          <w:rPr>
            <w:webHidden/>
          </w:rPr>
          <w:t>35</w:t>
        </w:r>
        <w:r w:rsidR="00F6437B">
          <w:rPr>
            <w:webHidden/>
          </w:rPr>
          <w:fldChar w:fldCharType="end"/>
        </w:r>
      </w:hyperlink>
    </w:p>
    <w:p w14:paraId="4E639251" w14:textId="2E4F2AA6" w:rsidR="00F6437B" w:rsidRDefault="007501F9">
      <w:pPr>
        <w:pStyle w:val="TOC3"/>
        <w:rPr>
          <w:rFonts w:eastAsiaTheme="minorEastAsia"/>
          <w:b w:val="0"/>
          <w:smallCaps w:val="0"/>
          <w:sz w:val="22"/>
          <w:lang w:val="en-US" w:eastAsia="en-US" w:bidi="ar-SA"/>
        </w:rPr>
      </w:pPr>
      <w:hyperlink w:anchor="_Toc49413325" w:history="1">
        <w:r w:rsidR="00F6437B" w:rsidRPr="00CB3965">
          <w:rPr>
            <w:rStyle w:val="Hyperlink"/>
          </w:rPr>
          <w:t>Comunicazione relativa agli Standard Video H.264/AVC, VC-1, MPEG-4 Parte 2 e MPEG-2</w:t>
        </w:r>
        <w:r w:rsidR="00F6437B">
          <w:rPr>
            <w:webHidden/>
          </w:rPr>
          <w:tab/>
        </w:r>
        <w:r w:rsidR="00F6437B">
          <w:rPr>
            <w:webHidden/>
          </w:rPr>
          <w:fldChar w:fldCharType="begin"/>
        </w:r>
        <w:r w:rsidR="00F6437B">
          <w:rPr>
            <w:webHidden/>
          </w:rPr>
          <w:instrText xml:space="preserve"> PAGEREF _Toc49413325 \h </w:instrText>
        </w:r>
        <w:r w:rsidR="00F6437B">
          <w:rPr>
            <w:webHidden/>
          </w:rPr>
        </w:r>
        <w:r w:rsidR="00F6437B">
          <w:rPr>
            <w:webHidden/>
          </w:rPr>
          <w:fldChar w:fldCharType="separate"/>
        </w:r>
        <w:r w:rsidR="00F6437B">
          <w:rPr>
            <w:webHidden/>
          </w:rPr>
          <w:t>35</w:t>
        </w:r>
        <w:r w:rsidR="00F6437B">
          <w:rPr>
            <w:webHidden/>
          </w:rPr>
          <w:fldChar w:fldCharType="end"/>
        </w:r>
      </w:hyperlink>
    </w:p>
    <w:p w14:paraId="5CF10FF4" w14:textId="4AD402F0" w:rsidR="00F6437B" w:rsidRDefault="007501F9">
      <w:pPr>
        <w:pStyle w:val="TOC1"/>
        <w:tabs>
          <w:tab w:val="right" w:leader="dot" w:pos="5030"/>
        </w:tabs>
        <w:rPr>
          <w:rFonts w:eastAsiaTheme="minorEastAsia"/>
          <w:b w:val="0"/>
          <w:caps w:val="0"/>
          <w:noProof/>
          <w:sz w:val="22"/>
          <w:lang w:val="en-US" w:eastAsia="en-US" w:bidi="ar-SA"/>
        </w:rPr>
      </w:pPr>
      <w:hyperlink w:anchor="_Toc49413326" w:history="1">
        <w:r w:rsidR="00F6437B" w:rsidRPr="00CB3965">
          <w:rPr>
            <w:rStyle w:val="Hyperlink"/>
            <w:noProof/>
          </w:rPr>
          <w:t>Allegato 2 - Suite di Licenze “Subscription”</w:t>
        </w:r>
        <w:r w:rsidR="00F6437B">
          <w:rPr>
            <w:noProof/>
            <w:webHidden/>
          </w:rPr>
          <w:tab/>
        </w:r>
        <w:r w:rsidR="00F6437B">
          <w:rPr>
            <w:noProof/>
            <w:webHidden/>
          </w:rPr>
          <w:fldChar w:fldCharType="begin"/>
        </w:r>
        <w:r w:rsidR="00F6437B">
          <w:rPr>
            <w:noProof/>
            <w:webHidden/>
          </w:rPr>
          <w:instrText xml:space="preserve"> PAGEREF _Toc49413326 \h </w:instrText>
        </w:r>
        <w:r w:rsidR="00F6437B">
          <w:rPr>
            <w:noProof/>
            <w:webHidden/>
          </w:rPr>
        </w:r>
        <w:r w:rsidR="00F6437B">
          <w:rPr>
            <w:noProof/>
            <w:webHidden/>
          </w:rPr>
          <w:fldChar w:fldCharType="separate"/>
        </w:r>
        <w:r w:rsidR="00F6437B">
          <w:rPr>
            <w:noProof/>
            <w:webHidden/>
          </w:rPr>
          <w:t>36</w:t>
        </w:r>
        <w:r w:rsidR="00F6437B">
          <w:rPr>
            <w:noProof/>
            <w:webHidden/>
          </w:rPr>
          <w:fldChar w:fldCharType="end"/>
        </w:r>
      </w:hyperlink>
    </w:p>
    <w:p w14:paraId="26FDFE60" w14:textId="48009402" w:rsidR="00F6437B" w:rsidRDefault="007501F9">
      <w:pPr>
        <w:pStyle w:val="TOC3"/>
        <w:rPr>
          <w:rFonts w:eastAsiaTheme="minorEastAsia"/>
          <w:b w:val="0"/>
          <w:smallCaps w:val="0"/>
          <w:sz w:val="22"/>
          <w:lang w:val="en-US" w:eastAsia="en-US" w:bidi="ar-SA"/>
        </w:rPr>
      </w:pPr>
      <w:hyperlink w:anchor="_Toc49413327" w:history="1">
        <w:r w:rsidR="00F6437B" w:rsidRPr="00CB3965">
          <w:rPr>
            <w:rStyle w:val="Hyperlink"/>
          </w:rPr>
          <w:t>Settore Pubblico</w:t>
        </w:r>
        <w:r w:rsidR="00F6437B">
          <w:rPr>
            <w:webHidden/>
          </w:rPr>
          <w:tab/>
        </w:r>
        <w:r w:rsidR="00F6437B">
          <w:rPr>
            <w:webHidden/>
          </w:rPr>
          <w:fldChar w:fldCharType="begin"/>
        </w:r>
        <w:r w:rsidR="00F6437B">
          <w:rPr>
            <w:webHidden/>
          </w:rPr>
          <w:instrText xml:space="preserve"> PAGEREF _Toc49413327 \h </w:instrText>
        </w:r>
        <w:r w:rsidR="00F6437B">
          <w:rPr>
            <w:webHidden/>
          </w:rPr>
        </w:r>
        <w:r w:rsidR="00F6437B">
          <w:rPr>
            <w:webHidden/>
          </w:rPr>
          <w:fldChar w:fldCharType="separate"/>
        </w:r>
        <w:r w:rsidR="00F6437B">
          <w:rPr>
            <w:webHidden/>
          </w:rPr>
          <w:t>37</w:t>
        </w:r>
        <w:r w:rsidR="00F6437B">
          <w:rPr>
            <w:webHidden/>
          </w:rPr>
          <w:fldChar w:fldCharType="end"/>
        </w:r>
      </w:hyperlink>
    </w:p>
    <w:p w14:paraId="092C9288" w14:textId="79147094"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2" w:name="Introduction"/>
      <w:bookmarkStart w:id="3" w:name="_Toc507768531"/>
      <w:bookmarkStart w:id="4" w:name="_Toc507239485"/>
      <w:bookmarkStart w:id="5" w:name="_Toc49413256"/>
      <w:bookmarkStart w:id="6" w:name="_Toc378147615"/>
      <w:bookmarkStart w:id="7" w:name="_Toc378151517"/>
      <w:bookmarkStart w:id="8" w:name="_Toc379797094"/>
      <w:bookmarkStart w:id="9" w:name="_Toc380513120"/>
      <w:bookmarkStart w:id="10" w:name="_Toc380655159"/>
      <w:bookmarkStart w:id="11" w:name="_Toc383415077"/>
      <w:r>
        <w:lastRenderedPageBreak/>
        <w:t>Introduzione</w:t>
      </w:r>
      <w:bookmarkEnd w:id="2"/>
      <w:bookmarkEnd w:id="3"/>
      <w:bookmarkEnd w:id="4"/>
      <w:bookmarkEnd w:id="5"/>
    </w:p>
    <w:p w14:paraId="244E809D" w14:textId="287AA4FA" w:rsidR="00CE67F6" w:rsidRDefault="006F4F95" w:rsidP="00CE67F6">
      <w:pPr>
        <w:pStyle w:val="ProductList-Body"/>
        <w:spacing w:after="240"/>
      </w:pPr>
      <w:bookmarkStart w:id="12"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3" w:name="_Toc49413257"/>
      <w:r>
        <w:t>SLA (Service Level Agreement)</w:t>
      </w:r>
      <w:bookmarkEnd w:id="12"/>
      <w:bookmarkEnd w:id="13"/>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4" w:name="_Toc507768533"/>
      <w:bookmarkStart w:id="15" w:name="_Toc49413258"/>
      <w:r>
        <w:t>Condizioni per l’Utilizzo dei Servizi Online e Aggiornamenti Applicabili</w:t>
      </w:r>
      <w:bookmarkEnd w:id="14"/>
      <w:bookmarkEnd w:id="15"/>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6" w:name="_Toc507768534"/>
      <w:bookmarkStart w:id="17" w:name="_Toc49413259"/>
      <w:r>
        <w:t>Comunicazioni in Formato Elettronico</w:t>
      </w:r>
      <w:bookmarkEnd w:id="16"/>
      <w:bookmarkEnd w:id="17"/>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8" w:name="_Toc507768535"/>
      <w:bookmarkStart w:id="19" w:name="_Toc507239486"/>
      <w:bookmarkStart w:id="20" w:name="_Toc49413260"/>
      <w:r>
        <w:t>Versioni precedenti</w:t>
      </w:r>
      <w:bookmarkEnd w:id="18"/>
      <w:bookmarkEnd w:id="19"/>
      <w:bookmarkEnd w:id="20"/>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9413261"/>
      <w:r>
        <w:t>Chiarimenti e Riepilogo delle Modifiche Apportate</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385BC9" w14:paraId="541ADBC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E6A8121" w14:textId="77777777" w:rsidR="00385BC9" w:rsidRDefault="00385BC9" w:rsidP="007D2DD3">
            <w:pPr>
              <w:pStyle w:val="ProductList-TableBody"/>
            </w:pPr>
            <w:r>
              <w:rPr>
                <w:color w:val="FFFFFF"/>
              </w:rPr>
              <w:t>Prodotti Aggiunti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6E897F7" w14:textId="77777777" w:rsidR="00385BC9" w:rsidRDefault="00385BC9" w:rsidP="007D2DD3">
            <w:pPr>
              <w:pStyle w:val="ProductList-TableBody"/>
            </w:pPr>
            <w:r>
              <w:rPr>
                <w:color w:val="FFFFFF"/>
              </w:rPr>
              <w:t>Prodotti Eliminati</w:t>
            </w:r>
          </w:p>
        </w:tc>
      </w:tr>
      <w:tr w:rsidR="00385BC9" w14:paraId="4F9C8FA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56E8E01" w14:textId="7D2B247C" w:rsidR="00385BC9" w:rsidRDefault="00F6437B" w:rsidP="007D2DD3">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1D4A89FE" w14:textId="77777777" w:rsidR="00385BC9" w:rsidRDefault="00385BC9" w:rsidP="007D2DD3">
            <w:pPr>
              <w:pStyle w:val="ProductList-TableBody"/>
            </w:pPr>
          </w:p>
        </w:tc>
      </w:tr>
    </w:tbl>
    <w:p w14:paraId="443F7386" w14:textId="77777777" w:rsidR="00385BC9" w:rsidRDefault="00385BC9" w:rsidP="00385BC9">
      <w:pPr>
        <w:pStyle w:val="ProductList-ClauseHeading"/>
        <w:keepNext w:val="0"/>
      </w:pPr>
    </w:p>
    <w:p w14:paraId="708D5A8E" w14:textId="77777777" w:rsidR="00F6437B" w:rsidRDefault="00F6437B" w:rsidP="00F6437B">
      <w:pPr>
        <w:pStyle w:val="ProductList-ClauseHeading"/>
        <w:keepNext w:val="0"/>
      </w:pPr>
      <w:r>
        <w:t>Servizi Online</w:t>
      </w:r>
    </w:p>
    <w:p w14:paraId="79D7EB40" w14:textId="338DB7D2" w:rsidR="00F6437B" w:rsidRPr="007E43B6" w:rsidRDefault="007501F9" w:rsidP="00F6437B">
      <w:pPr>
        <w:pStyle w:val="ProductList-Body"/>
      </w:pPr>
      <w:hyperlink w:anchor="MicrosoftAzureServices" w:tooltip="Servizi Microsoft Azure" w:history="1">
        <w:r w:rsidR="00F6437B">
          <w:rPr>
            <w:rStyle w:val="Hyperlink"/>
          </w:rPr>
          <w:t>Servizi Microsoft Azure</w:t>
        </w:r>
      </w:hyperlink>
      <w:r w:rsidR="00F6437B">
        <w:t>: sono state aggiunte condizioni che limitano l’utilizzo dei Servizi di Riconoscimento Facciale di Azure da parte dei reparti statunitensi di polizia.</w:t>
      </w:r>
    </w:p>
    <w:p w14:paraId="7F7E6A4C" w14:textId="2E308615" w:rsidR="00C179A9" w:rsidRDefault="007501F9" w:rsidP="00F6437B">
      <w:pPr>
        <w:pStyle w:val="ProductList-Body"/>
      </w:pPr>
      <w:hyperlink w:anchor="AzureSQLEdge" w:tooltip="Azure SQL Edge" w:history="1">
        <w:r w:rsidR="00F6437B">
          <w:rPr>
            <w:rStyle w:val="Hyperlink"/>
          </w:rPr>
          <w:t>Azure SQL Edge</w:t>
        </w:r>
      </w:hyperlink>
      <w:r w:rsidR="00F6437B">
        <w:t>: sono state aggiunte le condizioni per l’offerta Azure SQL Edge</w:t>
      </w:r>
      <w:r w:rsidR="00C179A9">
        <w:t>.</w:t>
      </w:r>
    </w:p>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7"/>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24EA45EF" w14:textId="77777777" w:rsidR="005154C3" w:rsidRPr="00103924" w:rsidRDefault="005154C3" w:rsidP="005154C3">
      <w:pPr>
        <w:pStyle w:val="ProductList-SectionHeading"/>
        <w:outlineLvl w:val="0"/>
      </w:pPr>
      <w:bookmarkStart w:id="31" w:name="_Toc507768537"/>
      <w:bookmarkStart w:id="32" w:name="_Toc507239489"/>
      <w:bookmarkStart w:id="33" w:name="_Toc49413262"/>
      <w:bookmarkStart w:id="34" w:name="Definitions"/>
      <w:bookmarkEnd w:id="6"/>
      <w:bookmarkEnd w:id="7"/>
      <w:bookmarkEnd w:id="8"/>
      <w:bookmarkEnd w:id="9"/>
      <w:bookmarkEnd w:id="10"/>
      <w:bookmarkEnd w:id="11"/>
      <w:r>
        <w:lastRenderedPageBreak/>
        <w:t>Definizioni</w:t>
      </w:r>
      <w:bookmarkEnd w:id="31"/>
      <w:bookmarkEnd w:id="32"/>
      <w:bookmarkEnd w:id="33"/>
    </w:p>
    <w:bookmarkEnd w:id="34"/>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046B2B5" w:rsidR="006F4F95" w:rsidRPr="00874919" w:rsidRDefault="006F4F95" w:rsidP="006F4F95">
      <w:pPr>
        <w:pStyle w:val="ProductList-Body"/>
        <w:spacing w:after="110"/>
      </w:pPr>
      <w:r>
        <w:t>“</w:t>
      </w:r>
      <w:r w:rsidR="00B74B70">
        <w:t xml:space="preserve">Addendum relativo alla Protezione dei Dati Personali” indica l’Addendum relativo alla Protezione dei Dati Personali dei Microsoft Online Services pubblicato sul Sito delle Licenze all’indirizzo </w:t>
      </w:r>
      <w:hyperlink r:id="rId18" w:history="1">
        <w:r w:rsidR="00B74B70">
          <w:rPr>
            <w:rStyle w:val="Hyperlink"/>
          </w:rPr>
          <w:t>https://aka.ms/DPA</w:t>
        </w:r>
      </w:hyperlink>
      <w:r>
        <w:t>.</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hyperlink r:id="rId19" w:history="1">
        <w:r>
          <w:rPr>
            <w:rStyle w:val="Hyperlink"/>
          </w:rPr>
          <w:t>http://www.microsoft.com/licensing/contracts</w:t>
        </w:r>
      </w:hyperlink>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hyperlink r:id="rId20" w:history="1">
        <w:r>
          <w:rPr>
            <w:rStyle w:val="Hyperlink"/>
          </w:rPr>
          <w:t>Condizioni per l’Utilizzo dei Prodotti</w:t>
        </w:r>
      </w:hyperlink>
      <w:r>
        <w:t xml:space="preserve"> disponibili all’indirizzo </w:t>
      </w:r>
      <w:hyperlink r:id="rId21" w:history="1">
        <w:r>
          <w:rPr>
            <w:rStyle w:val="Hyperlink"/>
          </w:rPr>
          <w:t>http://go.microsoft.com/?linkid=9839207</w:t>
        </w:r>
      </w:hyperlink>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hyperlink r:id="rId22" w:history="1">
        <w:r>
          <w:rPr>
            <w:rStyle w:val="Hyperlink"/>
          </w:rPr>
          <w:t>Condizioni per l’Utilizzo dei Prodotti</w:t>
        </w:r>
      </w:hyperlink>
      <w:r>
        <w:t xml:space="preserve">, disponibili all’indirizzo </w:t>
      </w:r>
      <w:hyperlink r:id="rId23"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5" w:name="_Toc507239490"/>
      <w:r>
        <w:t>Condizioni per l’Utilizzo dei Servizi Online</w:t>
      </w:r>
      <w:bookmarkEnd w:id="35"/>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7501F9"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25"/>
          <w:footerReference w:type="first" r:id="rId26"/>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6" w:name="_Toc507768538"/>
      <w:bookmarkStart w:id="37" w:name="_Toc49413263"/>
      <w:bookmarkStart w:id="38" w:name="GeneralTerms"/>
      <w:r>
        <w:lastRenderedPageBreak/>
        <w:t>Condizioni Generali</w:t>
      </w:r>
      <w:bookmarkEnd w:id="36"/>
      <w:bookmarkEnd w:id="37"/>
    </w:p>
    <w:p w14:paraId="16B77320" w14:textId="77777777" w:rsidR="005154C3" w:rsidRDefault="005154C3" w:rsidP="005154C3">
      <w:pPr>
        <w:pStyle w:val="ProductList-SubSubSectionHeading"/>
        <w:outlineLvl w:val="1"/>
      </w:pPr>
      <w:bookmarkStart w:id="39" w:name="_Toc507768539"/>
      <w:bookmarkStart w:id="40" w:name="_Toc49413264"/>
      <w:bookmarkStart w:id="41" w:name="OnlineServicesChanges"/>
      <w:bookmarkEnd w:id="38"/>
      <w:r>
        <w:t>Licenze per i Servizi Online</w:t>
      </w:r>
      <w:bookmarkEnd w:id="39"/>
      <w:bookmarkEnd w:id="40"/>
    </w:p>
    <w:bookmarkEnd w:id="41"/>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tooltip="Condizioni Specifiche per l’Utilizzo dei Servizi Online" w:history="1">
        <w:r>
          <w:rPr>
            <w:rStyle w:val="Hyperlink"/>
          </w:rPr>
          <w:t>Condizioni Specifiche per l’Utilizzo dei Servizi Online</w:t>
        </w:r>
      </w:hyperlink>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tooltip="Condizioni Specifiche per l’Utilizzo dei Servizi Online"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2" w:name="_Toc507768540"/>
      <w:bookmarkStart w:id="43" w:name="_Toc49413265"/>
      <w:r>
        <w:t>Utilizzo dei Servizi Online</w:t>
      </w:r>
      <w:bookmarkEnd w:id="42"/>
      <w:bookmarkEnd w:id="43"/>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06E8D7B9" w14:textId="77777777" w:rsidR="00DE068D" w:rsidRDefault="00DE068D" w:rsidP="00DE068D">
      <w:pPr>
        <w:pStyle w:val="ProductList-Body"/>
        <w:numPr>
          <w:ilvl w:val="0"/>
          <w:numId w:val="1"/>
        </w:numPr>
        <w:spacing w:before="40" w:line="233" w:lineRule="auto"/>
        <w:ind w:left="605" w:hanging="274"/>
      </w:pPr>
      <w:r>
        <w:t>in applicazioni o situazioni nelle quali un guasto del Servizio Online potrebbe causare la morte o gravi lesioni corporali a persone oppure seri danni fisici o ambientali, fatto salvo quanto stabilito in conformità all’Articolo Utilizzo ad Alto Rischio che segue o</w:t>
      </w:r>
    </w:p>
    <w:p w14:paraId="2DA88057" w14:textId="77777777" w:rsidR="00DE068D" w:rsidRDefault="00DE068D" w:rsidP="00DE068D">
      <w:pPr>
        <w:pStyle w:val="ProductList-Body"/>
        <w:numPr>
          <w:ilvl w:val="0"/>
          <w:numId w:val="1"/>
        </w:numPr>
        <w:spacing w:before="40" w:after="120" w:line="233" w:lineRule="auto"/>
        <w:ind w:left="619" w:hanging="274"/>
      </w:pPr>
      <w:r>
        <w:t>per assistere o incoraggiare altri a effettuare una delle precedenti azioni.</w:t>
      </w:r>
    </w:p>
    <w:p w14:paraId="345062EC" w14:textId="77777777" w:rsidR="00DE068D" w:rsidRDefault="00DE068D" w:rsidP="00DE068D">
      <w:pPr>
        <w:pStyle w:val="ProductList-Body"/>
        <w:spacing w:line="233" w:lineRule="auto"/>
        <w:ind w:left="158"/>
      </w:pPr>
      <w:r>
        <w:t>La violazione dei Criteri di Utilizzo descritti nel presente Articolo potrà comportare la sospensione del Servizio Online. Nell’eventualità che Microsoft sospenda il Servizio Online, lo farà unicamente nella misura ragionevolmente necessaria. Microsoft fornirà un preavviso ragionevole prima di sospendere un Servizio Online per i motivi dichiarati sopra, fatta eccezione per i casi in cui ritenga che sia necessaria una sospensione immediata.</w:t>
      </w:r>
    </w:p>
    <w:p w14:paraId="0AEFBEFF" w14:textId="77777777" w:rsidR="00DE068D" w:rsidRDefault="00DE068D" w:rsidP="00DE068D">
      <w:pPr>
        <w:pStyle w:val="ProductList-Body"/>
        <w:spacing w:line="233" w:lineRule="auto"/>
        <w:ind w:left="180"/>
      </w:pPr>
    </w:p>
    <w:p w14:paraId="2A7EE626" w14:textId="77777777" w:rsidR="00DE068D" w:rsidRPr="004A132F" w:rsidRDefault="00DE068D" w:rsidP="00DE068D">
      <w:pPr>
        <w:pStyle w:val="ProductList-Body"/>
        <w:spacing w:line="233" w:lineRule="auto"/>
        <w:ind w:left="180"/>
        <w:outlineLvl w:val="2"/>
        <w:rPr>
          <w:b/>
          <w:bCs/>
          <w:color w:val="0072C6"/>
        </w:rPr>
      </w:pPr>
      <w:r>
        <w:rPr>
          <w:b/>
          <w:bCs/>
          <w:color w:val="0072C6"/>
        </w:rPr>
        <w:t>Utilizzo ad Alto Rischio</w:t>
      </w:r>
    </w:p>
    <w:p w14:paraId="14F9B16B" w14:textId="61500B68" w:rsidR="005154C3" w:rsidRDefault="00DE068D" w:rsidP="00DE068D">
      <w:pPr>
        <w:pStyle w:val="ProductList-Body"/>
        <w:ind w:left="158"/>
      </w:pPr>
      <w:r>
        <w:t>ATTENZIONE: le tecnologie moderne, in particolare le tecnologie per le piattaforme, potrebbero essere utilizzate in modi nuovi e innovativi e la Società dovrà considerare se la sua modalità specifica di impiego è sicura. I Servizi Online non sono destinati a supportare utilizzi nei quali un’interruzione, un difetto, un errore o altro guasto di un Servizio Online potrebbe causare la morte o gravi lesioni corporali a persone oppure danni fisici o ambientali (collettivamente “Utilizzo ad Alto Rischio”). Di conseguenza, la Società dovrà progettare e implementare ciascuna applicazione in modo che, nell’eventualità di un’interruzione, difetto, errore o altro guasto del Servizio Online, la sicurezza delle persone, della proprietà e dell’ambiente non sia più bassa di quanto ragionevole, appropriato e legale, sia a livello generale che per un settore specifico. La Società si assume l’Utilizzo ad Alto Rischio dei Servizi Online. La Società accetta di difendere, indennizzare e manlevare Microsoft da qualsiasi danno, costo e spesa legale in relazione ai reclami derivanti da un Utilizzo ad Alto Rischio associato ai Servizi Online, inclusi i reclami dovuti a responsabilità oggettiva o che sostengano la negligenza di Microsoft nel progettare il Servizio o i Servizi Online oppure nell’erogarli alla Società. La suddetta obbligazione di indennizzo va ad aggiungersi a qualsiasi obbligazione di difesa stabilita nel contratto multilicenza della Società e non è soggetta ad alcuna limitazione di, o esclusione da, responsabilità prevista da tali contratti</w:t>
      </w:r>
      <w:r w:rsidR="005154C3">
        <w:t>.</w:t>
      </w:r>
    </w:p>
    <w:p w14:paraId="4A1805C0" w14:textId="77777777" w:rsidR="005154C3" w:rsidRDefault="005154C3" w:rsidP="005154C3">
      <w:pPr>
        <w:pStyle w:val="ProductList-Body"/>
      </w:pPr>
    </w:p>
    <w:p w14:paraId="45E5711B" w14:textId="77777777" w:rsidR="006F4F95" w:rsidRDefault="006F4F95" w:rsidP="00DE068D">
      <w:pPr>
        <w:pStyle w:val="ProductList-SubSubSectionHeading"/>
        <w:keepNext/>
        <w:outlineLvl w:val="1"/>
      </w:pPr>
      <w:bookmarkStart w:id="44" w:name="_Toc26883663"/>
      <w:bookmarkStart w:id="45" w:name="_Toc27047313"/>
      <w:bookmarkStart w:id="46" w:name="_Toc49413266"/>
      <w:bookmarkStart w:id="47" w:name="_Toc507768541"/>
      <w:bookmarkStart w:id="48" w:name="_Toc507239493"/>
      <w:r>
        <w:lastRenderedPageBreak/>
        <w:t>Protezione dei Dati Personali e Sicurezza</w:t>
      </w:r>
      <w:bookmarkEnd w:id="44"/>
      <w:bookmarkEnd w:id="45"/>
      <w:bookmarkEnd w:id="46"/>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DE4B65">
      <w:pPr>
        <w:pStyle w:val="ProductList-Body"/>
      </w:pPr>
    </w:p>
    <w:p w14:paraId="16A17337" w14:textId="69745565" w:rsidR="005154C3" w:rsidRDefault="005154C3" w:rsidP="005154C3">
      <w:pPr>
        <w:pStyle w:val="ProductList-SubSubSectionHeading"/>
        <w:outlineLvl w:val="1"/>
      </w:pPr>
      <w:bookmarkStart w:id="49" w:name="_Toc49413267"/>
      <w:r>
        <w:t>Utilizzo di Software con il Servizio Online</w:t>
      </w:r>
      <w:bookmarkEnd w:id="47"/>
      <w:bookmarkEnd w:id="48"/>
      <w:bookmarkEnd w:id="49"/>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0" w:name="_Toc507768542"/>
      <w:bookmarkStart w:id="51" w:name="_Toc49413268"/>
      <w:r>
        <w:t>Limitazioni tecniche</w:t>
      </w:r>
      <w:bookmarkEnd w:id="50"/>
      <w:bookmarkEnd w:id="51"/>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2" w:name="_Toc507768543"/>
      <w:bookmarkStart w:id="53" w:name="_Toc49413269"/>
      <w:r>
        <w:t>Servizi di Importazione/Esportazione</w:t>
      </w:r>
      <w:bookmarkEnd w:id="52"/>
      <w:bookmarkEnd w:id="53"/>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4" w:name="_Toc507768544"/>
      <w:bookmarkStart w:id="55" w:name="_Toc49413270"/>
      <w:r>
        <w:t>Componenti dei Tipi di Carattere</w:t>
      </w:r>
      <w:bookmarkEnd w:id="54"/>
      <w:bookmarkEnd w:id="55"/>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6" w:name="_Toc507768545"/>
      <w:bookmarkStart w:id="57" w:name="_Toc49413271"/>
      <w:r>
        <w:t>Modifiche ai Servizi Online e Disponibilità</w:t>
      </w:r>
      <w:bookmarkEnd w:id="56"/>
      <w:bookmarkEnd w:id="57"/>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lastRenderedPageBreak/>
        <w:t xml:space="preserve">La disponibilità, le funzionalità e le versioni in lingua di ciascun Servizio Online possono variare da paese a paese. Per informazioni sulla disponibilità, la Società potrà visitare la pagina </w:t>
      </w:r>
      <w:hyperlink r:id="rId27"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8" w:name="_Toc507768546"/>
      <w:bookmarkStart w:id="59" w:name="_Toc49413272"/>
      <w:r>
        <w:t>Conformità alle Leggi</w:t>
      </w:r>
      <w:bookmarkEnd w:id="58"/>
      <w:bookmarkEnd w:id="59"/>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0CF5D90D" w14:textId="77777777" w:rsidR="00F6437B" w:rsidRDefault="00F6437B" w:rsidP="005154C3">
      <w:pPr>
        <w:pStyle w:val="ProductList-SubSubSectionHeading"/>
        <w:outlineLvl w:val="1"/>
      </w:pPr>
      <w:bookmarkStart w:id="60" w:name="_Toc507768547"/>
    </w:p>
    <w:p w14:paraId="1601F52C" w14:textId="560EB300" w:rsidR="005154C3" w:rsidRDefault="005154C3" w:rsidP="005154C3">
      <w:pPr>
        <w:pStyle w:val="ProductList-SubSubSectionHeading"/>
        <w:outlineLvl w:val="1"/>
      </w:pPr>
      <w:bookmarkStart w:id="61" w:name="_Toc49413273"/>
      <w:r>
        <w:t>Altro</w:t>
      </w:r>
      <w:bookmarkEnd w:id="60"/>
      <w:bookmarkEnd w:id="61"/>
    </w:p>
    <w:p w14:paraId="7D4C1A3E" w14:textId="77777777" w:rsidR="00A2276A" w:rsidRPr="005154C3" w:rsidRDefault="00A2276A" w:rsidP="005154C3">
      <w:pPr>
        <w:pStyle w:val="ProductList-Body"/>
        <w:ind w:left="158"/>
        <w:rPr>
          <w:b/>
          <w:color w:val="0072C6"/>
        </w:rPr>
      </w:pPr>
      <w:bookmarkStart w:id="62" w:name="_Toc460240070"/>
      <w:bookmarkStart w:id="63" w:name="_Toc459970681"/>
      <w:bookmarkStart w:id="64" w:name="NonMicrosoftProducts"/>
      <w:r w:rsidRPr="005154C3">
        <w:rPr>
          <w:b/>
          <w:color w:val="0072C6"/>
        </w:rPr>
        <w:t>Prodotti Non Microsoft</w:t>
      </w:r>
      <w:bookmarkEnd w:id="62"/>
      <w:bookmarkEnd w:id="63"/>
    </w:p>
    <w:bookmarkEnd w:id="64"/>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C179A9">
      <w:pPr>
        <w:pStyle w:val="ProductList-Body"/>
        <w:ind w:left="316" w:hanging="158"/>
        <w:rPr>
          <w:b/>
          <w:color w:val="0072C6"/>
        </w:rPr>
      </w:pPr>
      <w:bookmarkStart w:id="65" w:name="GeneralTerms_Previews"/>
      <w:r>
        <w:rPr>
          <w:b/>
          <w:color w:val="0072C6"/>
        </w:rPr>
        <w:t>Anteprime</w:t>
      </w:r>
    </w:p>
    <w:p w14:paraId="39DADC61" w14:textId="62F63675" w:rsidR="007F1652" w:rsidRDefault="006F4F95" w:rsidP="00C179A9">
      <w:pPr>
        <w:pStyle w:val="ProductList-Body"/>
        <w:tabs>
          <w:tab w:val="clear" w:pos="158"/>
          <w:tab w:val="left" w:pos="22"/>
        </w:tabs>
        <w:ind w:left="158"/>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C179A9">
      <w:pPr>
        <w:pStyle w:val="ProductList-Body"/>
        <w:ind w:left="338" w:hanging="158"/>
      </w:pPr>
    </w:p>
    <w:p w14:paraId="27BE5D8C" w14:textId="77777777" w:rsidR="007F1652" w:rsidRDefault="007F1652" w:rsidP="00C179A9">
      <w:pPr>
        <w:pStyle w:val="ProductList-Body"/>
        <w:ind w:left="338" w:hanging="158"/>
      </w:pPr>
      <w:r>
        <w:t xml:space="preserve">Salvo quanto diversamente indicato in un contratto specifico, le Anteprime non sono incluse nel Contratto di Servizio del relativo Servizio Online. </w:t>
      </w:r>
    </w:p>
    <w:p w14:paraId="4D17813A" w14:textId="77777777" w:rsidR="007F1652" w:rsidRDefault="007F1652" w:rsidP="00C179A9">
      <w:pPr>
        <w:pStyle w:val="ProductList-Body"/>
        <w:ind w:left="338" w:hanging="158"/>
      </w:pPr>
    </w:p>
    <w:p w14:paraId="19C55ED8" w14:textId="1C4D614E" w:rsidR="007F1652" w:rsidRDefault="007F1652" w:rsidP="00C179A9">
      <w:pPr>
        <w:pStyle w:val="ProductList-Body"/>
        <w:tabs>
          <w:tab w:val="clear" w:pos="158"/>
          <w:tab w:val="left" w:pos="22"/>
        </w:tabs>
        <w:ind w:left="158"/>
      </w:pPr>
      <w:r>
        <w:t>“Commenti”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tecnologie che dipendono dai Commenti o incorporano i Commenti con altri prodotti, servizi o tecnologie di Microsoft o terzi), senza alcuna attribuzione e per qualsiasi finalità.</w:t>
      </w:r>
    </w:p>
    <w:p w14:paraId="43D456F7" w14:textId="77777777" w:rsidR="007F1652" w:rsidRDefault="007F1652" w:rsidP="00C179A9">
      <w:pPr>
        <w:pStyle w:val="ProductList-Body"/>
        <w:ind w:left="338" w:hanging="158"/>
      </w:pPr>
    </w:p>
    <w:p w14:paraId="44191B0C" w14:textId="77777777" w:rsidR="007F1652" w:rsidRDefault="007F1652" w:rsidP="00C179A9">
      <w:pPr>
        <w:pStyle w:val="ProductList-Body"/>
        <w:tabs>
          <w:tab w:val="clear" w:pos="158"/>
          <w:tab w:val="left" w:pos="0"/>
        </w:tabs>
        <w:ind w:left="158"/>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C179A9">
      <w:pPr>
        <w:pStyle w:val="ProductList-Body"/>
        <w:ind w:left="316" w:hanging="158"/>
        <w:rPr>
          <w:b/>
          <w:color w:val="0072C6"/>
        </w:rPr>
      </w:pPr>
    </w:p>
    <w:p w14:paraId="553FBA2C" w14:textId="77777777" w:rsidR="006F4F95" w:rsidRPr="00144B40" w:rsidRDefault="006F4F95" w:rsidP="00C179A9">
      <w:pPr>
        <w:pStyle w:val="ProductList-Body"/>
        <w:ind w:left="158"/>
        <w:rPr>
          <w:b/>
          <w:color w:val="0072C6"/>
        </w:rPr>
      </w:pPr>
      <w:r>
        <w:rPr>
          <w:b/>
          <w:color w:val="0072C6"/>
        </w:rPr>
        <w:t>Azure Active Directory, Edizione Gratuita</w:t>
      </w:r>
    </w:p>
    <w:p w14:paraId="08D6063A" w14:textId="77777777" w:rsidR="006F4F95" w:rsidRDefault="006F4F95" w:rsidP="00C179A9">
      <w:pPr>
        <w:pStyle w:val="ProductList-Body"/>
        <w:ind w:left="158"/>
      </w:pPr>
      <w:r>
        <w:t xml:space="preserve">Come descritto alla pagina </w:t>
      </w:r>
      <w:hyperlink r:id="rId28" w:history="1">
        <w:r>
          <w:rPr>
            <w:rStyle w:val="Hyperlink"/>
          </w:rPr>
          <w:t>https://docs.microsoft.com/en-us/azure/active-directory/fundamentals/active-directory-whatis</w:t>
        </w:r>
      </w:hyperlink>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C179A9">
      <w:pPr>
        <w:pStyle w:val="ProductList-Body"/>
        <w:ind w:left="158"/>
      </w:pPr>
    </w:p>
    <w:p w14:paraId="08EA910C" w14:textId="77777777" w:rsidR="006F4F95" w:rsidRPr="000C0798" w:rsidRDefault="006F4F95" w:rsidP="00C179A9">
      <w:pPr>
        <w:pStyle w:val="ProductList-Body"/>
        <w:ind w:left="158"/>
      </w:pPr>
      <w:r>
        <w:t xml:space="preserve">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w:t>
      </w:r>
      <w:r>
        <w:lastRenderedPageBreak/>
        <w:t>Directory. In relazione all’utilizzo di Azure AD Free per Altri Servizi dipendenti da AD, Microsoft rimane un responsabile del trattamento dei dati e 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C179A9">
      <w:pPr>
        <w:pStyle w:val="ProductList-Body"/>
        <w:ind w:left="316" w:hanging="158"/>
        <w:rPr>
          <w:b/>
          <w:color w:val="0072C6"/>
        </w:rPr>
      </w:pPr>
    </w:p>
    <w:p w14:paraId="3EE71746" w14:textId="6F7ED059" w:rsidR="007F1652" w:rsidRPr="004C41FC" w:rsidRDefault="007F1652" w:rsidP="00C179A9">
      <w:pPr>
        <w:pStyle w:val="ProductList-Body"/>
        <w:ind w:left="316" w:hanging="158"/>
      </w:pPr>
      <w:r>
        <w:rPr>
          <w:b/>
          <w:color w:val="0072C6"/>
        </w:rPr>
        <w:t>Benchmark Competitivo</w:t>
      </w:r>
    </w:p>
    <w:p w14:paraId="4274A408" w14:textId="77777777" w:rsidR="007F1652" w:rsidRDefault="007F1652" w:rsidP="00C179A9">
      <w:pPr>
        <w:pStyle w:val="ProductList-Body"/>
        <w:tabs>
          <w:tab w:val="clear" w:pos="158"/>
          <w:tab w:val="left" w:pos="0"/>
        </w:tabs>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C179A9">
      <w:pPr>
        <w:pStyle w:val="ProductList-Body"/>
        <w:ind w:left="316" w:hanging="158"/>
      </w:pPr>
    </w:p>
    <w:p w14:paraId="2D49DED3" w14:textId="77777777" w:rsidR="007F1652" w:rsidRPr="00AF1A25" w:rsidRDefault="007F1652" w:rsidP="00C179A9">
      <w:pPr>
        <w:pStyle w:val="ProductList-Body"/>
        <w:ind w:left="316" w:hanging="158"/>
        <w:rPr>
          <w:b/>
          <w:color w:val="0072C6"/>
        </w:rPr>
      </w:pPr>
      <w:r>
        <w:rPr>
          <w:b/>
          <w:bCs/>
          <w:color w:val="0072C6"/>
        </w:rPr>
        <w:t>Enti Pubblici</w:t>
      </w:r>
    </w:p>
    <w:bookmarkEnd w:id="65"/>
    <w:p w14:paraId="05F6186D" w14:textId="77777777" w:rsidR="007F1652" w:rsidRDefault="007F1652" w:rsidP="00C179A9">
      <w:pPr>
        <w:pStyle w:val="ProductList-Body"/>
        <w:ind w:left="338" w:hanging="158"/>
      </w:pPr>
      <w:r>
        <w:t xml:space="preserve">Qualora la Società sia un ente pubblico, le condizioni che seguono si applicano a qualsiasi Servizio Online erogato gratuitamente alla Società: </w:t>
      </w:r>
    </w:p>
    <w:p w14:paraId="4D13C3EC" w14:textId="77777777" w:rsidR="007F1652" w:rsidRDefault="007F1652" w:rsidP="00C179A9">
      <w:pPr>
        <w:pStyle w:val="ProductList-Body"/>
        <w:numPr>
          <w:ilvl w:val="0"/>
          <w:numId w:val="16"/>
        </w:numPr>
        <w:ind w:left="878"/>
      </w:pPr>
      <w:r>
        <w:t xml:space="preserve">Microsoft rinuncia a qualsiasi diritto a ricevere un compenso dalla Società per il Servizio Online. </w:t>
      </w:r>
    </w:p>
    <w:p w14:paraId="0A5002AA" w14:textId="0C1468AB" w:rsidR="007F1652" w:rsidRDefault="007F1652" w:rsidP="00C179A9">
      <w:pPr>
        <w:pStyle w:val="ProductList-Body"/>
        <w:numPr>
          <w:ilvl w:val="0"/>
          <w:numId w:val="16"/>
        </w:numPr>
        <w:ind w:left="878"/>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C179A9">
      <w:pPr>
        <w:pStyle w:val="ProductList-Body"/>
        <w:ind w:left="316" w:hanging="158"/>
        <w:rPr>
          <w:b/>
          <w:bCs/>
          <w:color w:val="0072C6"/>
        </w:rPr>
      </w:pPr>
      <w:r>
        <w:rPr>
          <w:b/>
          <w:bCs/>
          <w:color w:val="0072C6"/>
        </w:rPr>
        <w:t>Servizi Online Tedeschi</w:t>
      </w:r>
    </w:p>
    <w:p w14:paraId="7F82A4E3" w14:textId="1E4338BB" w:rsidR="00A95B6C" w:rsidRPr="00A95B6C" w:rsidRDefault="00A95B6C" w:rsidP="00C179A9">
      <w:pPr>
        <w:pStyle w:val="ProductList-Body"/>
        <w:ind w:left="158"/>
        <w:rPr>
          <w:b/>
          <w:bCs/>
          <w:color w:val="0072C6"/>
        </w:rPr>
      </w:pPr>
      <w:r>
        <w:t xml:space="preserve">L’utilizzo dei Servizi Online Tedeschi è inoltre soggetto alle condizioni specifiche dell’offerta disponibili all’indirizzo </w:t>
      </w:r>
      <w:hyperlink r:id="rId29" w:history="1">
        <w:r>
          <w:rPr>
            <w:rStyle w:val="Hyperlink"/>
          </w:rPr>
          <w:t>https://aka.ms/MCAGermanSupplement</w:t>
        </w:r>
      </w:hyperlink>
      <w:r>
        <w:t xml:space="preserve">. </w:t>
      </w:r>
    </w:p>
    <w:p w14:paraId="4AD2E3F3" w14:textId="77777777" w:rsidR="001E722B" w:rsidRDefault="007501F9"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49413274"/>
      <w:r>
        <w:lastRenderedPageBreak/>
        <w:t>Condizioni Specifiche dei Servizi Online</w:t>
      </w:r>
      <w:bookmarkEnd w:id="66"/>
      <w:bookmarkEnd w:id="67"/>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68" w:name="_Toc49413275"/>
      <w:bookmarkStart w:id="69" w:name="MicrosoftAzureServices"/>
      <w:r w:rsidRPr="00C34CE1">
        <w:rPr>
          <w:lang w:val="it-IT"/>
        </w:rPr>
        <w:t>Servizi Microsoft Azure</w:t>
      </w:r>
      <w:bookmarkEnd w:id="68"/>
    </w:p>
    <w:bookmarkEnd w:id="69"/>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Attachment1" w:tooltip="Allegato 1" w:history="1">
        <w:r>
          <w:rPr>
            <w:rStyle w:val="Hyperlink"/>
          </w:rPr>
          <w:t>Allegato 1</w:t>
        </w:r>
      </w:hyperlink>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30" w:anchor="services" w:history="1">
        <w:r w:rsidR="005B1775" w:rsidRPr="00150527">
          <w:rPr>
            <w:rStyle w:val="Hyperlink"/>
          </w:rPr>
          <w:t>http://azure.microsoft.com/en-us/regions/#services</w:t>
        </w:r>
      </w:hyperlink>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31" w:history="1">
        <w:r>
          <w:rPr>
            <w:rStyle w:val="Hyperlink"/>
          </w:rPr>
          <w:t>https://aka.ms/r1j7jq</w:t>
        </w:r>
      </w:hyperlink>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hyperlink r:id="rId32"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3CA72A48" w:rsidR="009616E2" w:rsidRDefault="009616E2" w:rsidP="00E76D6E">
      <w:pPr>
        <w:pStyle w:val="ProductList-Body"/>
      </w:pPr>
    </w:p>
    <w:p w14:paraId="52C4AA40" w14:textId="77777777" w:rsidR="00F6437B" w:rsidRPr="00CD4F01" w:rsidRDefault="00F6437B" w:rsidP="00F6437B">
      <w:pPr>
        <w:pStyle w:val="ProductList-Body"/>
        <w:rPr>
          <w:b/>
          <w:color w:val="00188F"/>
        </w:rPr>
      </w:pPr>
      <w:r>
        <w:rPr>
          <w:b/>
          <w:color w:val="00188F"/>
        </w:rPr>
        <w:t xml:space="preserve">Restrizione sull’Utilizzo dei Servizi di Riconoscimento Facciale di Azure da parte dei Reparti Statunitensi di Polizia. </w:t>
      </w:r>
    </w:p>
    <w:p w14:paraId="5DC4357C" w14:textId="77777777" w:rsidR="00F6437B" w:rsidRDefault="00F6437B" w:rsidP="00F6437B">
      <w:pPr>
        <w:pStyle w:val="ProductList-Body"/>
        <w:spacing w:after="120"/>
      </w:pPr>
      <w:r>
        <w:t>La Società non potrà utilizzare i Servizi di Riconoscimento Facciale di Azure qualora sia, o consenta l’uso di tali servizi da parte di o per, un reparto di polizia negli Stati Uniti. La violazione di una qualsiasi delle restrizioni descritte nel presente Articolo potrà comportare la sospensione immediata dell’utilizzo del servizio da parte della Società.</w:t>
      </w:r>
    </w:p>
    <w:p w14:paraId="4B44C6E3" w14:textId="77777777" w:rsidR="00F6437B" w:rsidRPr="007E43B6" w:rsidRDefault="00F6437B" w:rsidP="00F6437B">
      <w:pPr>
        <w:spacing w:after="0"/>
        <w:rPr>
          <w:sz w:val="18"/>
          <w:szCs w:val="18"/>
        </w:rPr>
      </w:pPr>
      <w:r w:rsidRPr="007E43B6">
        <w:rPr>
          <w:sz w:val="18"/>
          <w:szCs w:val="18"/>
        </w:rPr>
        <w:t>Ai fini dell’interpretazione del presente Articolo, “Servizi di Riconoscimento Facciale di Azure” indica funzionalità o caratteristiche di riconoscimento facciale incluse nei Servizi di Azure, come Viso, o la caratteristica di riconoscimento facciale in Video Indexer.</w:t>
      </w:r>
    </w:p>
    <w:p w14:paraId="740DDC2D" w14:textId="77777777" w:rsidR="00F6437B" w:rsidRPr="00690C65" w:rsidRDefault="00F6437B"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F6437B">
      <w:pPr>
        <w:pStyle w:val="ProductList-Body"/>
        <w:keepNext/>
      </w:pPr>
      <w:r>
        <w:rPr>
          <w:b/>
          <w:color w:val="00188F"/>
        </w:rPr>
        <w:lastRenderedPageBreak/>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3" w:history="1">
        <w:r>
          <w:rPr>
            <w:rStyle w:val="Hyperlink"/>
          </w:rPr>
          <w:t>http://azure.microsoft.com/en-us/regions</w:t>
        </w:r>
      </w:hyperlink>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4" w:history="1">
        <w:r>
          <w:rPr>
            <w:rStyle w:val="Hyperlink"/>
          </w:rPr>
          <w:t>http://azure.microsoft.com/en-us/support/legal/store-terms</w:t>
        </w:r>
      </w:hyperlink>
      <w:hyperlink r:id="rId35" w:history="1"/>
      <w:r>
        <w:t>.</w:t>
      </w:r>
    </w:p>
    <w:bookmarkStart w:id="70" w:name="MicrosoftTranslator"/>
    <w:bookmarkStart w:id="71"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06A011A" w14:textId="464EC36F" w:rsidR="00D5559A" w:rsidRPr="00D5559A" w:rsidRDefault="00D5559A" w:rsidP="00E76D6E">
      <w:pPr>
        <w:pStyle w:val="ProductList-Offering2Heading"/>
        <w:outlineLvl w:val="2"/>
        <w:rPr>
          <w:lang w:val="it-IT"/>
        </w:rPr>
      </w:pPr>
      <w:bookmarkStart w:id="72" w:name="_Toc8395026"/>
      <w:r>
        <w:rPr>
          <w:lang w:val="it-IT"/>
        </w:rPr>
        <w:tab/>
      </w:r>
      <w:bookmarkStart w:id="73" w:name="_Toc49413276"/>
      <w:r w:rsidRPr="00D5559A">
        <w:rPr>
          <w:lang w:val="it-IT"/>
        </w:rPr>
        <w:t>Azure DevTest Labs</w:t>
      </w:r>
      <w:bookmarkEnd w:id="72"/>
      <w:bookmarkEnd w:id="73"/>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7E093B3D" w14:textId="6DBBD2B0" w:rsidR="001E722B" w:rsidRPr="00AD3563" w:rsidRDefault="001E722B" w:rsidP="00E76D6E">
      <w:pPr>
        <w:pStyle w:val="ProductList-Offering2Heading"/>
        <w:outlineLvl w:val="2"/>
        <w:rPr>
          <w:lang w:val="it-IT"/>
        </w:rPr>
      </w:pPr>
      <w:r w:rsidRPr="00AD3563">
        <w:rPr>
          <w:lang w:val="it-IT"/>
        </w:rPr>
        <w:tab/>
      </w:r>
      <w:bookmarkStart w:id="74" w:name="_Toc783785"/>
      <w:bookmarkStart w:id="75" w:name="_Toc49413277"/>
      <w:r w:rsidRPr="00AD3563">
        <w:rPr>
          <w:lang w:val="it-IT"/>
        </w:rPr>
        <w:t>Azure Lab Services</w:t>
      </w:r>
      <w:bookmarkEnd w:id="74"/>
      <w:bookmarkEnd w:id="75"/>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F6437B">
      <w:pPr>
        <w:pStyle w:val="ProductList-ClauseHeading"/>
      </w:pPr>
      <w:r>
        <w:lastRenderedPageBreak/>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76" w:name="_Hlk15391842"/>
      <w:bookmarkStart w:id="77" w:name="AzureMaps"/>
      <w:r>
        <w:tab/>
      </w:r>
      <w:bookmarkStart w:id="78" w:name="_Toc13858367"/>
      <w:bookmarkStart w:id="79" w:name="_Toc49413278"/>
      <w:bookmarkStart w:id="80" w:name="AzureMachineLearningService"/>
      <w:r>
        <w:t>Servizio Azure Machine Learning</w:t>
      </w:r>
      <w:bookmarkEnd w:id="78"/>
      <w:bookmarkEnd w:id="79"/>
    </w:p>
    <w:bookmarkEnd w:id="80"/>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hyperlink r:id="rId36" w:history="1">
        <w:r>
          <w:rPr>
            <w:rStyle w:val="Hyperlink"/>
          </w:rPr>
          <w:t>https://go.microsoft.com/fwlink/?linkid=874330</w:t>
        </w:r>
      </w:hyperlink>
      <w:r>
        <w:t>.</w:t>
      </w:r>
    </w:p>
    <w:bookmarkEnd w:id="76"/>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08A6C95" w14:textId="0394BB45" w:rsidR="00E43C0E" w:rsidRPr="00B90292" w:rsidRDefault="00E43C0E" w:rsidP="00E76D6E">
      <w:pPr>
        <w:pStyle w:val="ProductList-Offering2Heading"/>
        <w:outlineLvl w:val="2"/>
        <w:rPr>
          <w:lang w:val="it-IT"/>
        </w:rPr>
      </w:pPr>
      <w:r w:rsidRPr="00E43C0E">
        <w:rPr>
          <w:lang w:val="it-IT"/>
        </w:rPr>
        <w:tab/>
      </w:r>
      <w:bookmarkStart w:id="81" w:name="_Toc509825512"/>
      <w:bookmarkStart w:id="82" w:name="_Toc510880769"/>
      <w:bookmarkStart w:id="83" w:name="_Toc49413279"/>
      <w:r w:rsidRPr="00B90292">
        <w:rPr>
          <w:lang w:val="it-IT"/>
        </w:rPr>
        <w:t>Mappe di Azure</w:t>
      </w:r>
      <w:bookmarkEnd w:id="81"/>
      <w:bookmarkEnd w:id="82"/>
      <w:bookmarkEnd w:id="83"/>
    </w:p>
    <w:bookmarkEnd w:id="77"/>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914AAD4" w14:textId="77777777" w:rsidR="006F4F95" w:rsidRDefault="006F4F95" w:rsidP="006F4F95">
      <w:pPr>
        <w:pStyle w:val="ProductList-Body"/>
      </w:pPr>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w:t>
      </w:r>
    </w:p>
    <w:p w14:paraId="38EA64C0" w14:textId="77777777" w:rsidR="006F4F95" w:rsidRPr="00C84B58" w:rsidRDefault="006F4F95" w:rsidP="006F4F95">
      <w:pPr>
        <w:pStyle w:val="ProductList-Body"/>
        <w:spacing w:line="140" w:lineRule="exact"/>
      </w:pPr>
      <w:bookmarkStart w:id="84" w:name="_Hlk509835802"/>
    </w:p>
    <w:p w14:paraId="1327FC82" w14:textId="77777777" w:rsidR="006F4F95" w:rsidRPr="00006432" w:rsidRDefault="006F4F95" w:rsidP="006F4F95">
      <w:pPr>
        <w:pStyle w:val="ProductList-Body"/>
      </w:pPr>
      <w:r>
        <w:t>La Società non potrà visualizzare alcun Risultato relativo al database delle mappe geografiche o del contenuto di terzi.</w:t>
      </w:r>
    </w:p>
    <w:bookmarkEnd w:id="84"/>
    <w:p w14:paraId="000ECA24" w14:textId="77777777" w:rsidR="006F4F95" w:rsidRDefault="006F4F95" w:rsidP="006F4F95">
      <w:pPr>
        <w:pStyle w:val="ProductList-Body"/>
      </w:pPr>
    </w:p>
    <w:p w14:paraId="526D826C" w14:textId="77777777" w:rsidR="006F4F95" w:rsidRDefault="006F4F95" w:rsidP="00F6437B">
      <w:pPr>
        <w:pStyle w:val="ProductList-ClauseHeading"/>
      </w:pPr>
      <w:r>
        <w:lastRenderedPageBreak/>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7" w:history="1">
        <w:r w:rsidRPr="00153408">
          <w:rPr>
            <w:rStyle w:val="Hyperlink"/>
            <w:spacing w:val="-2"/>
          </w:rPr>
          <w:t>https://www.tomtom.com/en_GB/thirdpartyproductterms/</w:t>
        </w:r>
      </w:hyperlink>
      <w:r w:rsidRPr="00153408">
        <w:rPr>
          <w:spacing w:val="-2"/>
        </w:rPr>
        <w:t>). Mappe di Azure utilizza le immagini di Bing che sono soggette alla Comunicazione relativa a Bing Maps presente nell’</w:t>
      </w:r>
      <w:hyperlink w:anchor="Attachment1" w:tooltip="Allegato 1" w:history="1">
        <w:r w:rsidRPr="00153408">
          <w:rPr>
            <w:rStyle w:val="Hyperlink"/>
            <w:spacing w:val="-2"/>
          </w:rPr>
          <w:t>Allegato 1</w:t>
        </w:r>
      </w:hyperlink>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7DA9DC36" w14:textId="77777777" w:rsidR="00F6437B" w:rsidRPr="00776B67" w:rsidRDefault="00F6437B" w:rsidP="00F6437B">
      <w:pPr>
        <w:pStyle w:val="ProductList-Offering2Heading"/>
        <w:outlineLvl w:val="2"/>
      </w:pPr>
      <w:r>
        <w:tab/>
      </w:r>
      <w:bookmarkStart w:id="85" w:name="AzureSQLEdge"/>
      <w:bookmarkStart w:id="86" w:name="_Toc48144597"/>
      <w:bookmarkStart w:id="87" w:name="_Toc49413280"/>
      <w:r>
        <w:t>Azure SQL Edge</w:t>
      </w:r>
      <w:bookmarkEnd w:id="85"/>
      <w:bookmarkEnd w:id="86"/>
      <w:bookmarkEnd w:id="87"/>
    </w:p>
    <w:p w14:paraId="78721174" w14:textId="77777777" w:rsidR="00F6437B" w:rsidRPr="00776B67" w:rsidRDefault="00F6437B" w:rsidP="00F6437B">
      <w:pPr>
        <w:pStyle w:val="ProductList-ClauseHeading"/>
        <w:keepNext w:val="0"/>
      </w:pPr>
      <w:r>
        <w:t>Definizioni</w:t>
      </w:r>
    </w:p>
    <w:p w14:paraId="4B148980" w14:textId="77777777" w:rsidR="00F6437B" w:rsidRPr="00776B67" w:rsidRDefault="00F6437B" w:rsidP="00F6437B">
      <w:pPr>
        <w:pStyle w:val="ProductList-Body"/>
      </w:pPr>
      <w:r>
        <w:t xml:space="preserve">“Dispositivo IoT” indica un dispositivo di elaborazione che (i) è progettato o configurato per essere utilizzato principalmente con un programma software specifico per un settore o un’attività che fornisce la funzionalità primaria del dispositivo di elaborazione (“Programma IoT”), (ii) usa una quantità di core fisici pari o inferiore a 16 e (iii) non è progettato per essere commercializzato o utilizzato principalmente come Server multifunzione o un sostituto commercialmente accettabile di tale Server multifunzione. Qualsiasi Dispositivo IoT, la cui gestione o il cui controllo dipende da una persona giuridica che non sia la Società o una delle sue Consociate, è soggetto alla clausola Outsourcing della Gestione del Software delle </w:t>
      </w:r>
      <w:hyperlink r:id="rId38" w:history="1">
        <w:r>
          <w:rPr>
            <w:rStyle w:val="Hyperlink"/>
            <w:bCs/>
          </w:rPr>
          <w:t>Condizioni per l’Utilizzo dei Prodotti</w:t>
        </w:r>
      </w:hyperlink>
      <w:r>
        <w:t xml:space="preserve">, disponibili all’indirizzo </w:t>
      </w:r>
      <w:hyperlink r:id="rId39" w:history="1">
        <w:r w:rsidRPr="00772501">
          <w:rPr>
            <w:rStyle w:val="Hyperlink"/>
            <w:bCs/>
          </w:rPr>
          <w:t>http://go.microsoft.com/?linkid=9839207</w:t>
        </w:r>
      </w:hyperlink>
      <w:r>
        <w:t xml:space="preserve">. </w:t>
      </w:r>
    </w:p>
    <w:p w14:paraId="6DEBBECD" w14:textId="77777777" w:rsidR="00F6437B" w:rsidRPr="00776B67" w:rsidRDefault="00F6437B" w:rsidP="00F6437B">
      <w:pPr>
        <w:pStyle w:val="ProductList-Body"/>
      </w:pPr>
    </w:p>
    <w:p w14:paraId="0803AD5F" w14:textId="77777777" w:rsidR="00F6437B" w:rsidRPr="00776B67" w:rsidRDefault="00F6437B" w:rsidP="00F6437B">
      <w:pPr>
        <w:pStyle w:val="ProductList-ClauseHeading"/>
        <w:keepNext w:val="0"/>
      </w:pPr>
      <w:r>
        <w:t xml:space="preserve">Utilizzo di Azure SQL Edge </w:t>
      </w:r>
    </w:p>
    <w:p w14:paraId="101EC266" w14:textId="77777777" w:rsidR="00F6437B" w:rsidRPr="00776B67" w:rsidRDefault="00F6437B" w:rsidP="00F6437B">
      <w:pPr>
        <w:pStyle w:val="ProductList-Body"/>
      </w:pPr>
      <w:r>
        <w:t xml:space="preserve">La Società potrà installare e utilizzare un numero qualsiasi di copie del software Azure SQL Edge su un Dispositivo IoT, il cui uso è riservato alla Società e al quale viene ceduta una Licenza. Nonostante eventuali disposizioni contrarie contenute nelle “Condizioni Generali”, la Società potrà riassegnare una Licenza in qualsiasi momento ad altri Dispositivi IoT, il cui uso è riservato alla Società. Qualora la Società installi caratteristiche o funzionalità diverse dal software Azure SQL Edge (derivate da software Microsoft o di terzi) sul Dispositivo IoT, tali altre caratteristiche o funzionalità potranno essere utilizzate solo per supportare il Programma IoT. </w:t>
      </w:r>
    </w:p>
    <w:p w14:paraId="07146EF7" w14:textId="77777777" w:rsidR="00F6437B" w:rsidRPr="00776B67" w:rsidRDefault="00F6437B" w:rsidP="00F6437B">
      <w:pPr>
        <w:pStyle w:val="ProductList-Body"/>
      </w:pPr>
    </w:p>
    <w:p w14:paraId="35F1BE24" w14:textId="77777777" w:rsidR="00F6437B" w:rsidRPr="00776B67" w:rsidRDefault="00F6437B" w:rsidP="00F6437B">
      <w:pPr>
        <w:pStyle w:val="ProductList-Body"/>
      </w:pPr>
      <w:r>
        <w:rPr>
          <w:rStyle w:val="normaltextrun"/>
        </w:rPr>
        <w:t xml:space="preserve">Le condizioni dell’Addendum non si applicano ad Azure SQL Edge installato sul Dispositivo IoT della Società, tranne nei casi in cui i Dati Personali vengono raccolti per abilitare i servizi di gestione di Azure e per misurare il consumo ai fini della fatturazione, poiché l’ambiente operativo di tali Dispositivi IoT non è sotto il controllo di Microsoft. </w:t>
      </w:r>
    </w:p>
    <w:p w14:paraId="1BA469F7" w14:textId="77777777" w:rsidR="00F6437B" w:rsidRDefault="007501F9" w:rsidP="00F6437B">
      <w:pPr>
        <w:pStyle w:val="ProductList-Body"/>
        <w:shd w:val="clear" w:color="auto" w:fill="A6A6A6" w:themeFill="background1" w:themeFillShade="A6"/>
        <w:spacing w:before="120" w:after="240"/>
        <w:jc w:val="right"/>
        <w:rPr>
          <w:b/>
          <w:color w:val="00188F"/>
        </w:rPr>
      </w:pPr>
      <w:hyperlink w:anchor="TableofContents" w:tooltip="Sommario" w:history="1">
        <w:r w:rsidR="00F6437B">
          <w:rPr>
            <w:rStyle w:val="Hyperlink"/>
            <w:sz w:val="16"/>
            <w:szCs w:val="16"/>
          </w:rPr>
          <w:t>Sommario</w:t>
        </w:r>
      </w:hyperlink>
      <w:r w:rsidR="00F6437B">
        <w:rPr>
          <w:sz w:val="16"/>
          <w:szCs w:val="16"/>
        </w:rPr>
        <w:t xml:space="preserve"> / </w:t>
      </w:r>
      <w:hyperlink w:anchor="GeneralTerms" w:tooltip="Condizioni Generali" w:history="1">
        <w:r w:rsidR="00F6437B">
          <w:rPr>
            <w:rStyle w:val="Hyperlink"/>
            <w:sz w:val="16"/>
            <w:szCs w:val="16"/>
          </w:rPr>
          <w:t>Condizioni Generali</w:t>
        </w:r>
      </w:hyperlink>
    </w:p>
    <w:p w14:paraId="6499E796" w14:textId="4C9BB9DC" w:rsidR="007F1652" w:rsidRDefault="00930888" w:rsidP="00E76D6E">
      <w:pPr>
        <w:pStyle w:val="ProductList-Offering2Heading"/>
        <w:outlineLvl w:val="2"/>
      </w:pPr>
      <w:r w:rsidRPr="00FA061A">
        <w:rPr>
          <w:lang w:val="it-IT"/>
        </w:rPr>
        <w:tab/>
      </w:r>
      <w:bookmarkStart w:id="88" w:name="_Toc49413281"/>
      <w:r w:rsidR="00AE624D">
        <w:t>Hub di Azure Stack</w:t>
      </w:r>
      <w:bookmarkEnd w:id="88"/>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hyperlink r:id="rId40" w:history="1">
        <w:r>
          <w:rPr>
            <w:rStyle w:val="Hyperlink"/>
          </w:rPr>
          <w:t>https://go.microsoft.com/</w:t>
        </w:r>
        <w:r>
          <w:rPr>
            <w:rStyle w:val="Hyperlink"/>
            <w:color w:val="0563C1"/>
          </w:rPr>
          <w:t>fwlink</w:t>
        </w:r>
        <w:r>
          <w:rPr>
            <w:rStyle w:val="Hyperlink"/>
          </w:rPr>
          <w:t>/?LinkId=521839</w:t>
        </w:r>
      </w:hyperlink>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lastRenderedPageBreak/>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0"/>
    <w:bookmarkEnd w:id="71"/>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8AC89EE" w14:textId="77777777" w:rsidR="00E43C0E" w:rsidRPr="00E43C0E" w:rsidRDefault="00E43C0E" w:rsidP="00E76D6E">
      <w:pPr>
        <w:pStyle w:val="ProductList-Offering2Heading"/>
        <w:outlineLvl w:val="2"/>
        <w:rPr>
          <w:lang w:val="pt-BR"/>
        </w:rPr>
      </w:pPr>
      <w:r w:rsidRPr="00E43C0E">
        <w:rPr>
          <w:lang w:val="pt-BR"/>
        </w:rPr>
        <w:tab/>
      </w:r>
      <w:bookmarkStart w:id="98" w:name="_Toc510880771"/>
      <w:bookmarkStart w:id="99" w:name="_Toc510115105"/>
      <w:bookmarkStart w:id="100" w:name="_Toc49413282"/>
      <w:r w:rsidRPr="00E43C0E">
        <w:rPr>
          <w:lang w:val="pt-BR"/>
        </w:rPr>
        <w:t>Servizi di Ricerca Bing</w:t>
      </w:r>
      <w:bookmarkEnd w:id="98"/>
      <w:bookmarkEnd w:id="99"/>
      <w:bookmarkEnd w:id="100"/>
    </w:p>
    <w:p w14:paraId="3E344DF2" w14:textId="77777777" w:rsidR="00E43C0E" w:rsidRPr="002001F8" w:rsidRDefault="00E43C0E" w:rsidP="00E76D6E">
      <w:pPr>
        <w:pStyle w:val="ProductList-ClauseHeading"/>
        <w:keepNext w:val="0"/>
      </w:pPr>
      <w:r>
        <w:t>Requisiti di Utilizzo e Visualizzazione dei Servizi di Ricerca Bing</w:t>
      </w:r>
    </w:p>
    <w:p w14:paraId="779F18A0" w14:textId="77777777" w:rsidR="00E43C0E" w:rsidRDefault="00E43C0E" w:rsidP="00E76D6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41"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76D6E">
      <w:pPr>
        <w:pStyle w:val="ProductList-ClauseHeading"/>
        <w:keepNext w:val="0"/>
      </w:pPr>
    </w:p>
    <w:p w14:paraId="39693EC0" w14:textId="77777777" w:rsidR="00E43C0E" w:rsidRPr="008846DD" w:rsidRDefault="00E43C0E" w:rsidP="00E76D6E">
      <w:pPr>
        <w:pStyle w:val="ProductList-ClauseHeading"/>
        <w:keepNext w:val="0"/>
      </w:pPr>
      <w:r>
        <w:t xml:space="preserve">Diritto alla Protezione dei Dati Personali dei Servizi di Ricerca Bing </w:t>
      </w:r>
    </w:p>
    <w:p w14:paraId="15992A50" w14:textId="77777777" w:rsidR="00E43C0E" w:rsidRDefault="00E43C0E" w:rsidP="00E76D6E">
      <w:pPr>
        <w:pStyle w:val="ProductList-Body"/>
      </w:pPr>
      <w:r>
        <w:t xml:space="preserve">L’Informativa sulla Privacy di Microsoft disponibile all’indirizzo </w:t>
      </w:r>
      <w:hyperlink r:id="rId42"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76D6E">
      <w:pPr>
        <w:pStyle w:val="ProductList-Body"/>
      </w:pPr>
    </w:p>
    <w:p w14:paraId="7DD09A8A" w14:textId="77777777" w:rsidR="00E43C0E" w:rsidRPr="00964225" w:rsidRDefault="00E43C0E" w:rsidP="00E76D6E">
      <w:pPr>
        <w:pStyle w:val="ProductList-ClauseHeading"/>
        <w:keepNext w:val="0"/>
        <w:rPr>
          <w:color w:val="0072C6"/>
        </w:rPr>
      </w:pPr>
      <w:r>
        <w:t>Utilizzo dei Dati dei Servizi di Ricerca Bing</w:t>
      </w:r>
    </w:p>
    <w:p w14:paraId="46C5AC53" w14:textId="77777777" w:rsidR="00E43C0E" w:rsidRDefault="00E43C0E" w:rsidP="00E76D6E">
      <w:pPr>
        <w:pStyle w:val="ProductList-Body"/>
      </w:pPr>
      <w:r>
        <w:t>La Società è l’unica responsabile del contenuto di tutti i Dati dei Servizi di Ricerca Bing.</w:t>
      </w:r>
    </w:p>
    <w:p w14:paraId="2870C04C" w14:textId="77777777" w:rsidR="00E43C0E" w:rsidRDefault="00E43C0E" w:rsidP="00E76D6E">
      <w:pPr>
        <w:pStyle w:val="ProductList-Body"/>
      </w:pPr>
    </w:p>
    <w:p w14:paraId="088DFCC7" w14:textId="77777777" w:rsidR="00E43C0E" w:rsidRDefault="00E43C0E" w:rsidP="00E76D6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76D6E">
      <w:pPr>
        <w:pStyle w:val="ProductList-Body"/>
      </w:pPr>
    </w:p>
    <w:p w14:paraId="58C1BA26" w14:textId="77777777" w:rsidR="00E43C0E" w:rsidRDefault="00E43C0E" w:rsidP="00E76D6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76D6E">
      <w:pPr>
        <w:pStyle w:val="ProductList-Body"/>
      </w:pPr>
    </w:p>
    <w:p w14:paraId="0DFCB285" w14:textId="77777777" w:rsidR="006F4F95" w:rsidRPr="00EE4338" w:rsidRDefault="006F4F95" w:rsidP="00F6437B">
      <w:pPr>
        <w:pStyle w:val="ProductList-ClauseHeading"/>
        <w:keepNext w:val="0"/>
        <w:rPr>
          <w:color w:val="0072C6"/>
        </w:rPr>
      </w:pPr>
      <w:r>
        <w:t>Applicazione delle Condizioni per la Protezione dei Dati Personali ai Servizi di Ricerca Bing</w:t>
      </w:r>
    </w:p>
    <w:p w14:paraId="32594486" w14:textId="77777777" w:rsidR="006F4F95" w:rsidRDefault="006F4F95" w:rsidP="006F4F95">
      <w:pPr>
        <w:pStyle w:val="ProductList-Body"/>
      </w:pPr>
      <w:r>
        <w:t>Solo i seguenti Articoli dell’Addendum relativo alla Protezione dei Dati Personali si applicano ai Servizi di Ricerca Bing: Trasferimenti dei Dati, Versioni di Anteprima, Ricorso ai Subappaltatori e Come contattare Microsoft. I presenti Articoli non si applicano alle Anteprime dei servizi elencati.</w:t>
      </w:r>
    </w:p>
    <w:p w14:paraId="25A6A8F7" w14:textId="77777777" w:rsidR="006F4F95" w:rsidRPr="009A17A9" w:rsidRDefault="006F4F95" w:rsidP="006F4F95">
      <w:pPr>
        <w:pStyle w:val="ProductList-Body"/>
      </w:pPr>
    </w:p>
    <w:p w14:paraId="05ACCEDF" w14:textId="77777777" w:rsidR="006F4F95" w:rsidRDefault="006F4F95" w:rsidP="006F4F95">
      <w:pPr>
        <w:pStyle w:val="ProductList-ClauseHeading"/>
        <w:keepNext w:val="0"/>
      </w:pPr>
      <w:r>
        <w:t>Le Condizioni del GDPR non si applicano ai Servizi di Ricerca Bing:</w:t>
      </w:r>
    </w:p>
    <w:p w14:paraId="5188EAE5" w14:textId="77777777" w:rsidR="006F4F95" w:rsidRDefault="006F4F95" w:rsidP="006F4F95">
      <w:pPr>
        <w:pStyle w:val="ProductList-Body"/>
      </w:pPr>
      <w:r>
        <w:t>le Condizioni del GDPR (definite nell’Addendum relativo alla Protezione dei Dati Personali) non si applicano ai Servizi di Ricerca Bing.</w:t>
      </w:r>
    </w:p>
    <w:p w14:paraId="0CA841A4" w14:textId="77777777" w:rsidR="006F4F95" w:rsidRDefault="006F4F95" w:rsidP="006F4F95">
      <w:pPr>
        <w:pStyle w:val="ProductList-Body"/>
        <w:tabs>
          <w:tab w:val="left" w:pos="360"/>
        </w:tabs>
      </w:pPr>
    </w:p>
    <w:p w14:paraId="2DEADA04" w14:textId="77777777" w:rsidR="006F4F95" w:rsidRDefault="006F4F95" w:rsidP="006F4F95">
      <w:pPr>
        <w:pStyle w:val="ProductList-ClauseHeading"/>
        <w:keepNext w:val="0"/>
      </w:pPr>
      <w:r>
        <w:t>Priorità:</w:t>
      </w:r>
    </w:p>
    <w:p w14:paraId="2E24B21E" w14:textId="25BA9017" w:rsidR="00E43C0E" w:rsidRDefault="006F4F95" w:rsidP="006F4F95">
      <w:pPr>
        <w:pStyle w:val="ProductList-Body"/>
      </w:pPr>
      <w:r>
        <w:t>Il presente Articolo Servizi di Ricerca Bing ha prevalenza nella misura in cui esista una discrepanza con le altre parti delle Condizioni per l’Utilizzo dei Servizi Online o dell’Addendum relativo alla Protezione dei Dati Personali</w:t>
      </w:r>
      <w:r w:rsidR="00E43C0E">
        <w:t>.</w:t>
      </w:r>
    </w:p>
    <w:p w14:paraId="594D75F0" w14:textId="77777777" w:rsidR="00AD3563"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101" w:name="_Toc5958159"/>
      <w:bookmarkStart w:id="102" w:name="_Toc49413283"/>
      <w:bookmarkStart w:id="103" w:name="CognitiveServices"/>
      <w:r w:rsidRPr="004554FE">
        <w:rPr>
          <w:lang w:val="pt-BR"/>
        </w:rPr>
        <w:t>Servizi Cognitivi</w:t>
      </w:r>
      <w:bookmarkEnd w:id="101"/>
      <w:bookmarkEnd w:id="102"/>
    </w:p>
    <w:bookmarkEnd w:id="103"/>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Servizi Cognitivi in Contenitori</w:t>
      </w:r>
    </w:p>
    <w:p w14:paraId="380F56C1"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 funzionalità dei Servizi Cognitivi disponibili nei contenitori sono progettate per connettersi a un endpoint di fatturazione. I contenitori e l’endpoint di fatturazione sono concessi in licenza alla Società ai sensi del presente contratto come Servizi Online e i contenitori sono inoltre soggetti alle condizioni per l’Utilizzo del Software con il Servizio Online del presente contratto. La Società dovrà configurare i contenitori utilizzati per comunicare con l’endpoint di fatturazione in modo che quest’ultimo registri l’uso complessivo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 Qualsiasi hardware dedicato, la cui gestione o il cui controllo dipenda da una persona giuridica che non sia la Società o una delle sue Consociate, è soggetto alla clausola Outsourcing della Gestione del Software delle Condizioni per l’Utilizzo dei Prodotti disponibili all’indirizzo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3F7FFE1C"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p>
    <w:p w14:paraId="2C444367"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 contenitori includono materiale riservato e di proprietà di Microsoft. La Società accetta di mantenere riservato il materiale e di comunicare tempestivamente a Microsoft qualsiasi eventuale appropriazione indebita o utilizzo improprio di cui venga a conoscenza.</w:t>
      </w:r>
    </w:p>
    <w:p w14:paraId="51DA87FB" w14:textId="77777777" w:rsidR="00385BC9" w:rsidRPr="00475975" w:rsidRDefault="00385BC9" w:rsidP="00385BC9">
      <w:pPr>
        <w:tabs>
          <w:tab w:val="left" w:pos="158"/>
        </w:tabs>
        <w:suppressAutoHyphens/>
        <w:autoSpaceDN w:val="0"/>
        <w:spacing w:after="0" w:line="240" w:lineRule="auto"/>
        <w:textAlignment w:val="baseline"/>
        <w:rPr>
          <w:rFonts w:ascii="Calibri" w:hAnsi="Calibri"/>
          <w:sz w:val="18"/>
        </w:rPr>
      </w:pPr>
    </w:p>
    <w:p w14:paraId="584E0B54" w14:textId="479F7F8D" w:rsidR="004554FE" w:rsidRPr="00E90A70"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 </w:t>
      </w:r>
      <w:r>
        <w:rPr>
          <w:rFonts w:ascii="Calibri" w:eastAsia="Calibri" w:hAnsi="Calibri" w:cs="Arial"/>
          <w:sz w:val="18"/>
        </w:rPr>
        <w:t>condizioni del DPA non si applicano a contenitori installati sull’hardware dedicato della Società, tranne nei casi in cui i Dati Personali vengono raccolti in relazione all’endpoint di fatturazione, poiché l’ambiente operativo di tali contenitori non è sotto il controllo di Microsoft</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221D2F6" w14:textId="3DC2B1BA" w:rsidR="0095468A" w:rsidRPr="00BA7DF8" w:rsidRDefault="00094CF8" w:rsidP="00094CF8">
      <w:pPr>
        <w:pStyle w:val="ProductList-Offering2Heading"/>
        <w:outlineLvl w:val="2"/>
        <w:rPr>
          <w:lang w:val="it-IT"/>
        </w:rPr>
      </w:pPr>
      <w:r w:rsidRPr="00BA7DF8">
        <w:rPr>
          <w:lang w:val="it-IT"/>
        </w:rPr>
        <w:tab/>
      </w:r>
      <w:bookmarkStart w:id="104" w:name="_Toc49413284"/>
      <w:r w:rsidR="0095468A" w:rsidRPr="00BA7DF8">
        <w:rPr>
          <w:lang w:val="it-IT"/>
        </w:rPr>
        <w:t>Microsoft Genomics</w:t>
      </w:r>
      <w:bookmarkEnd w:id="89"/>
      <w:bookmarkEnd w:id="104"/>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hyperlink r:id="rId44"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hyperlink r:id="rId45" w:history="1">
        <w:r>
          <w:rPr>
            <w:rStyle w:val="Hyperlink"/>
          </w:rPr>
          <w:t>https://software.broadinstitute.org/gatk/eula/index?p=Azure</w:t>
        </w:r>
      </w:hyperlink>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385BC9">
      <w:pPr>
        <w:pStyle w:val="ProductList-ClauseHeading"/>
        <w:keepNext w:val="0"/>
      </w:pPr>
      <w:r>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D1CDCBB" w14:textId="0D60BDEB" w:rsidR="0095468A" w:rsidRPr="006E04EB" w:rsidRDefault="0095468A" w:rsidP="00E76D6E">
      <w:pPr>
        <w:pStyle w:val="ProductList-Offering2Heading"/>
        <w:outlineLvl w:val="2"/>
        <w:rPr>
          <w:lang w:val="it-IT"/>
        </w:rPr>
      </w:pPr>
      <w:r w:rsidRPr="006E04EB">
        <w:rPr>
          <w:lang w:val="it-IT"/>
        </w:rPr>
        <w:tab/>
      </w:r>
      <w:bookmarkStart w:id="105" w:name="_Toc494738673"/>
      <w:bookmarkStart w:id="106" w:name="_Toc49413285"/>
      <w:r w:rsidRPr="006E04EB">
        <w:rPr>
          <w:lang w:val="it-IT"/>
        </w:rPr>
        <w:t xml:space="preserve">Visual Studio </w:t>
      </w:r>
      <w:r w:rsidR="00FA061A" w:rsidRPr="006E04EB">
        <w:rPr>
          <w:lang w:val="it-IT"/>
        </w:rPr>
        <w:t>App</w:t>
      </w:r>
      <w:r w:rsidRPr="006E04EB">
        <w:rPr>
          <w:lang w:val="it-IT"/>
        </w:rPr>
        <w:t xml:space="preserve"> Center</w:t>
      </w:r>
      <w:bookmarkEnd w:id="105"/>
      <w:bookmarkEnd w:id="106"/>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t xml:space="preserve">L’informativa sulla privacy disponibile all’indirizzo </w:t>
      </w:r>
      <w:hyperlink r:id="rId46"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F6437B">
      <w:pPr>
        <w:pStyle w:val="ProductList-ClauseHeading"/>
      </w:pPr>
      <w:r>
        <w:lastRenderedPageBreak/>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07" w:name="_Toc49413286"/>
      <w:r w:rsidRPr="006E04EB">
        <w:rPr>
          <w:lang w:val="it-IT"/>
        </w:rPr>
        <w:t>Piani di Microsoft Azure</w:t>
      </w:r>
      <w:bookmarkEnd w:id="90"/>
      <w:bookmarkEnd w:id="91"/>
      <w:bookmarkEnd w:id="107"/>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5250326" w:rsidR="006E04EB" w:rsidRDefault="006E04EB" w:rsidP="00E76D6E">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08" w:name="_Toc49413287"/>
      <w:r w:rsidR="0030218F" w:rsidRPr="00FA061A">
        <w:rPr>
          <w:lang w:val="it-IT"/>
        </w:rPr>
        <w:t>Azure Active Directory Basic</w:t>
      </w:r>
      <w:bookmarkEnd w:id="92"/>
      <w:bookmarkEnd w:id="93"/>
      <w:bookmarkEnd w:id="108"/>
    </w:p>
    <w:bookmarkEnd w:id="94"/>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09"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10" w:name="_Toc459970715"/>
      <w:bookmarkStart w:id="111" w:name="_Toc457466429"/>
      <w:bookmarkStart w:id="112" w:name="_Toc49413288"/>
      <w:r w:rsidRPr="00FA061A">
        <w:rPr>
          <w:lang w:val="it-IT"/>
        </w:rPr>
        <w:t>Azure Active Directory Premium</w:t>
      </w:r>
      <w:bookmarkEnd w:id="110"/>
      <w:bookmarkEnd w:id="111"/>
      <w:bookmarkEnd w:id="112"/>
    </w:p>
    <w:bookmarkEnd w:id="109"/>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77777777" w:rsidR="00C163DE" w:rsidRPr="00534B01" w:rsidRDefault="00C163DE"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13"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F6437B">
      <w:pPr>
        <w:pStyle w:val="ProductList-Offering2Heading"/>
        <w:outlineLvl w:val="2"/>
        <w:rPr>
          <w:lang w:val="it-IT"/>
        </w:rPr>
      </w:pPr>
      <w:r w:rsidRPr="006E04EB">
        <w:rPr>
          <w:lang w:val="it-IT"/>
        </w:rPr>
        <w:tab/>
      </w:r>
      <w:bookmarkStart w:id="114" w:name="AzureRightsManagement"/>
      <w:bookmarkStart w:id="115" w:name="_Toc459970716"/>
      <w:bookmarkStart w:id="116" w:name="_Toc457466430"/>
      <w:bookmarkStart w:id="117" w:name="_Toc49413289"/>
      <w:r w:rsidRPr="006E04EB">
        <w:rPr>
          <w:lang w:val="it-IT"/>
        </w:rPr>
        <w:t>Azure Information Protection</w:t>
      </w:r>
      <w:bookmarkEnd w:id="114"/>
      <w:r w:rsidRPr="006E04EB">
        <w:rPr>
          <w:lang w:val="it-IT"/>
        </w:rPr>
        <w:t xml:space="preserve"> Premium</w:t>
      </w:r>
      <w:bookmarkEnd w:id="115"/>
      <w:bookmarkEnd w:id="116"/>
      <w:bookmarkEnd w:id="117"/>
    </w:p>
    <w:bookmarkEnd w:id="113"/>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hyperlink w:anchor="Attachment1" w:tooltip="Allegato 1" w:history="1">
        <w:r>
          <w:rPr>
            <w:rStyle w:val="Hyperlink"/>
          </w:rPr>
          <w:t>Allegato 1</w:t>
        </w:r>
      </w:hyperlink>
      <w:r>
        <w:t>.</w:t>
      </w:r>
    </w:p>
    <w:p w14:paraId="55B2C86D" w14:textId="3399A1C7" w:rsidR="0030218F" w:rsidRPr="003C2FBE" w:rsidRDefault="0030218F"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bookmarkStart w:id="118" w:name="_Toc388464308"/>
    <w:bookmarkStart w:id="119" w:name="Dynamics365"/>
    <w:bookmarkStart w:id="120" w:name="_Toc524436945"/>
    <w:bookmarkStart w:id="121" w:name="_Toc523239317"/>
    <w:bookmarkEnd w:id="95"/>
    <w:bookmarkEnd w:id="96"/>
    <w:bookmarkEnd w:id="97"/>
    <w:bookmarkEnd w:id="118"/>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E76D6E">
      <w:pPr>
        <w:pStyle w:val="ProductList-OfferingGroupHeading"/>
        <w:spacing w:after="80"/>
        <w:outlineLvl w:val="1"/>
      </w:pPr>
      <w:bookmarkStart w:id="122" w:name="_Toc17975729"/>
      <w:bookmarkStart w:id="123" w:name="_Toc49413290"/>
      <w:bookmarkEnd w:id="119"/>
      <w:bookmarkEnd w:id="120"/>
      <w:bookmarkEnd w:id="121"/>
      <w:r>
        <w:t>Servizi Microsoft Dynamics 365</w:t>
      </w:r>
      <w:bookmarkEnd w:id="122"/>
      <w:bookmarkEnd w:id="123"/>
    </w:p>
    <w:p w14:paraId="24865722" w14:textId="77777777" w:rsidR="00F21702" w:rsidRPr="00A8327A" w:rsidRDefault="00F21702" w:rsidP="00E76D6E">
      <w:pPr>
        <w:pStyle w:val="ProductList-Body"/>
        <w:rPr>
          <w:rFonts w:asciiTheme="majorHAnsi" w:hAnsiTheme="majorHAnsi"/>
          <w:sz w:val="16"/>
          <w:szCs w:val="16"/>
        </w:rPr>
        <w:sectPr w:rsidR="00F21702" w:rsidRPr="00A8327A" w:rsidSect="00EE3307">
          <w:footerReference w:type="default" r:id="rId47"/>
          <w:footerReference w:type="first" r:id="rId48"/>
          <w:pgSz w:w="12240" w:h="15840"/>
          <w:pgMar w:top="1440" w:right="720" w:bottom="1440" w:left="720" w:header="720" w:footer="720" w:gutter="0"/>
          <w:cols w:space="720"/>
          <w:titlePg/>
          <w:docGrid w:linePitch="360"/>
        </w:sectPr>
      </w:pPr>
    </w:p>
    <w:p w14:paraId="4F0DD700" w14:textId="77777777" w:rsidR="00B82B1A" w:rsidRDefault="00B82B1A" w:rsidP="00B82B1A">
      <w:pPr>
        <w:pStyle w:val="ProductList-ClauseHeading"/>
        <w:keepNext w:val="0"/>
      </w:pPr>
      <w:r>
        <w:t>Comunicazioni</w:t>
      </w:r>
    </w:p>
    <w:p w14:paraId="60FDFB22" w14:textId="77777777" w:rsidR="00B82B1A" w:rsidRPr="00AB267B" w:rsidRDefault="00B82B1A" w:rsidP="00B82B1A">
      <w:pPr>
        <w:pStyle w:val="ProductList-Body"/>
      </w:pPr>
      <w:r>
        <w:t>Si applicano le Comunicazioni relative a Bing Maps e ai Servizi Professionali presenti nell’</w:t>
      </w:r>
      <w:hyperlink w:anchor="Attachment1" w:tooltip="Allegato 1" w:history="1">
        <w:r>
          <w:rPr>
            <w:rStyle w:val="Hyperlink"/>
          </w:rPr>
          <w:t>Allegato 1</w:t>
        </w:r>
      </w:hyperlink>
      <w:r>
        <w:t>. Qualsiasi servizio di onboarding, migrazione o distribuzione erogato alla Società è soggetto alla Comunicazione relativa ai Servizi Professionali presente nell’</w:t>
      </w:r>
      <w:hyperlink w:anchor="Attachment1" w:tooltip="Allegato 1" w:history="1">
        <w:r>
          <w:rPr>
            <w:rStyle w:val="Hyperlink"/>
          </w:rPr>
          <w:t>Allegato 1</w:t>
        </w:r>
      </w:hyperlink>
      <w:r>
        <w:t>. Inoltre, le Comunicazioni relative alla Codifica H.265/HEVC nei Servizi Multimediali di Azure, agli Standard Video H.264/AVC, VC-1, MPEG-4 Parte 2 e MPEG-2 presenti nell’</w:t>
      </w:r>
      <w:hyperlink w:anchor="Attachment1" w:tooltip="Allegato 1" w:history="1">
        <w:r>
          <w:rPr>
            <w:rStyle w:val="Hyperlink"/>
          </w:rPr>
          <w:t>Allegato 1</w:t>
        </w:r>
      </w:hyperlink>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8AA4CD6" w14:textId="77777777" w:rsidR="00B82B1A" w:rsidRDefault="00B82B1A" w:rsidP="00B82B1A">
      <w:pPr>
        <w:pStyle w:val="ProductList-Body"/>
        <w:tabs>
          <w:tab w:val="clear" w:pos="158"/>
          <w:tab w:val="left" w:pos="360"/>
        </w:tabs>
      </w:pPr>
      <w:r>
        <w:t>Gli Utenti Esterni dei Servizi Dynamics 365 non necessitano di una SL per accedere al Servizio Online. Tale esenzione non si applica (1) ai terzisti o a coloro che agiscono per conto della Società o delle sue Consociate né (2) agli Utenti Esterni che utilizzano il software del client Dynamics 365 con Servizi Dynamics 365 diversi dai servizi o dai componenti inclusi in Dynamics 365 Supply Chain Management, Dynamics 365 for Finance, Dynamics 365 Commerce o Dynamics 365 Human Resources.</w:t>
      </w:r>
    </w:p>
    <w:p w14:paraId="6AF57830" w14:textId="77777777" w:rsidR="00B82B1A" w:rsidRDefault="00B82B1A" w:rsidP="00B82B1A">
      <w:pPr>
        <w:pStyle w:val="ProductList-ClauseHeading"/>
        <w:keepNext w:val="0"/>
      </w:pPr>
      <w:r>
        <w:lastRenderedPageBreak/>
        <w:t>Portale di Amministrazione</w:t>
      </w:r>
    </w:p>
    <w:p w14:paraId="0CA79378" w14:textId="6610AE37" w:rsidR="00F21702" w:rsidRPr="00E464DF" w:rsidRDefault="00B82B1A" w:rsidP="00B82B1A">
      <w:pPr>
        <w:pStyle w:val="ProductList-Body"/>
      </w:pPr>
      <w:r>
        <w:t>Le Società in possesso di SL per Dynamics 365 Supply Chain Management, Dynamics 365 for Finance, Dynamics 365 Commerce o Dynamics 365 Human Resources potranno distribuire e gestire il Servizio Online tramite Microsoft Dynamics Lifecycle Services (o il relativo servizio successivo), che è soggetto a condizioni specifiche</w:t>
      </w:r>
      <w:r w:rsidR="00F21702">
        <w:t>.</w:t>
      </w:r>
    </w:p>
    <w:p w14:paraId="13D125A8" w14:textId="77777777" w:rsidR="00F21702" w:rsidRPr="00E464DF" w:rsidRDefault="00F21702" w:rsidP="00E76D6E">
      <w:pPr>
        <w:pStyle w:val="ProductList-Body"/>
      </w:pPr>
    </w:p>
    <w:p w14:paraId="6969B883" w14:textId="77777777" w:rsidR="00A23C52" w:rsidRPr="00E94E14" w:rsidRDefault="00A23C52" w:rsidP="00E76D6E">
      <w:pPr>
        <w:pStyle w:val="ProductList-ClauseHeading"/>
        <w:keepNext w:val="0"/>
      </w:pPr>
      <w:r>
        <w:t>Distribuzioni miste dei servizi Dynamics 365</w:t>
      </w:r>
    </w:p>
    <w:p w14:paraId="17D871ED" w14:textId="77777777" w:rsidR="00A23C52" w:rsidRDefault="00A23C52" w:rsidP="00E76D6E">
      <w:pPr>
        <w:pStyle w:val="ProductList-Body"/>
      </w:pPr>
      <w:r>
        <w:t>Le Società potranno combinare (i) licenze per Dynamics 365 for Sales Professional ed Enterprise, (ii) licenze per Dynamics 365 for Customer Service Professional ed Enterprise o (iii) licenze per Dynamics 365 Business Central e Dynamics 365 for Finance o Supply Chain Management, qualora:</w:t>
      </w:r>
    </w:p>
    <w:p w14:paraId="65975FFF"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ciascun Servizio Online sia distribuito ai sensi di un’istanza specifica e</w:t>
      </w:r>
    </w:p>
    <w:p w14:paraId="7B4A9DBD"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gli utenti con licenza eseguiranno l’accesso solo alle istanze per cui sono autorizzati.</w:t>
      </w:r>
    </w:p>
    <w:p w14:paraId="4D62F021" w14:textId="77777777" w:rsidR="00F21702" w:rsidRPr="00E464DF" w:rsidRDefault="00F21702" w:rsidP="00E76D6E">
      <w:pPr>
        <w:pStyle w:val="ProductList-Body"/>
      </w:pPr>
    </w:p>
    <w:p w14:paraId="67A30AE3" w14:textId="77777777" w:rsidR="00F21702" w:rsidRPr="00E464DF" w:rsidRDefault="00F21702" w:rsidP="00E76D6E">
      <w:pPr>
        <w:pStyle w:val="ProductList-ClauseHeading"/>
        <w:keepNext w:val="0"/>
      </w:pPr>
      <w:r>
        <w:t>Distribuzioni miste di servizi Dynamics 365 Business Central</w:t>
      </w:r>
    </w:p>
    <w:p w14:paraId="74E58BB1" w14:textId="77777777" w:rsidR="00F21702" w:rsidRPr="00E464DF" w:rsidRDefault="00F21702" w:rsidP="00E76D6E">
      <w:pPr>
        <w:pStyle w:val="ProductList-Body"/>
      </w:pPr>
      <w:r>
        <w:t>Le società non potranno utilizzare una combinazione di licenze per Dynamics 365 Business Central Premium e per Dynamics 365 Business Central Essentials nello stesso tenant.</w:t>
      </w:r>
    </w:p>
    <w:p w14:paraId="252CEE5A" w14:textId="77777777" w:rsidR="00F21702" w:rsidRPr="00E464DF" w:rsidRDefault="00F21702" w:rsidP="00E76D6E">
      <w:pPr>
        <w:pStyle w:val="ProductList-ClauseHeading"/>
        <w:keepNext w:val="0"/>
        <w:tabs>
          <w:tab w:val="clear" w:pos="360"/>
          <w:tab w:val="left" w:pos="0"/>
        </w:tabs>
        <w:ind w:left="360" w:hanging="360"/>
      </w:pPr>
    </w:p>
    <w:p w14:paraId="47C0BFA6" w14:textId="77777777" w:rsidR="00F21702" w:rsidRPr="00E464DF" w:rsidRDefault="00F21702" w:rsidP="00E76D6E">
      <w:pPr>
        <w:pStyle w:val="ProductList-ClauseHeading"/>
        <w:keepNext w:val="0"/>
        <w:tabs>
          <w:tab w:val="clear" w:pos="360"/>
          <w:tab w:val="left" w:pos="0"/>
        </w:tabs>
        <w:ind w:left="360" w:hanging="360"/>
      </w:pPr>
      <w:r>
        <w:t>Dynamics 365 for Marketing</w:t>
      </w:r>
    </w:p>
    <w:p w14:paraId="48850BAF" w14:textId="77777777" w:rsidR="00F21702" w:rsidRPr="00E464DF" w:rsidRDefault="00F21702" w:rsidP="00E76D6E">
      <w:pPr>
        <w:pStyle w:val="ProductList-Body"/>
        <w:tabs>
          <w:tab w:val="clear" w:pos="158"/>
          <w:tab w:val="left" w:pos="90"/>
          <w:tab w:val="left" w:pos="270"/>
        </w:tabs>
        <w:ind w:left="518" w:hanging="360"/>
      </w:pPr>
      <w:r>
        <w:rPr>
          <w:b/>
          <w:bCs/>
          <w:color w:val="0072C6"/>
        </w:rPr>
        <w:t>Leggi Promozionali, Regolamenti e Standard del Settore</w:t>
      </w:r>
    </w:p>
    <w:p w14:paraId="331E243F" w14:textId="77777777" w:rsidR="00F21702" w:rsidRPr="00E464DF" w:rsidRDefault="00F21702" w:rsidP="00E76D6E">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615F67" w14:textId="77777777" w:rsidR="00F21702" w:rsidRPr="00E464DF" w:rsidRDefault="00F21702" w:rsidP="00E76D6E">
      <w:pPr>
        <w:pStyle w:val="ProductList-Body"/>
      </w:pPr>
    </w:p>
    <w:p w14:paraId="6D0B38D4" w14:textId="77777777" w:rsidR="00B82B1A" w:rsidRDefault="00B82B1A" w:rsidP="00B82B1A">
      <w:pPr>
        <w:pStyle w:val="ProductList-ClauseHeading"/>
        <w:keepNext w:val="0"/>
      </w:pPr>
      <w:r>
        <w:t>Codice sorgente di Dynamics Supply Chain Management, Finance e Commerce</w:t>
      </w:r>
    </w:p>
    <w:p w14:paraId="62900F94" w14:textId="77777777" w:rsidR="00B82B1A" w:rsidRDefault="00B82B1A" w:rsidP="00B82B1A">
      <w:pPr>
        <w:pStyle w:val="ProductList-Body"/>
        <w:tabs>
          <w:tab w:val="clear" w:pos="158"/>
          <w:tab w:val="left" w:pos="360"/>
        </w:tabs>
        <w:rPr>
          <w:strike/>
        </w:rPr>
      </w:pPr>
      <w:r>
        <w:t xml:space="preserve">La Società potrà modificare per uso interno il codice sorgente dell’applicazione per Dynamics 365 Supply Chain Management, Dynamics 365 for Finance e Dynamics 365 Commerce.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45F7F15F" w14:textId="77777777" w:rsidR="00C179A9" w:rsidRDefault="00C179A9" w:rsidP="00B82B1A">
      <w:pPr>
        <w:pStyle w:val="ProductList-Body"/>
        <w:ind w:left="180"/>
        <w:rPr>
          <w:b/>
          <w:color w:val="0072C6"/>
        </w:rPr>
      </w:pPr>
    </w:p>
    <w:p w14:paraId="63B0E476" w14:textId="176983F4"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A13361">
      <w:pPr>
        <w:pStyle w:val="ProductList-Body"/>
        <w:tabs>
          <w:tab w:val="clear" w:pos="158"/>
          <w:tab w:val="left" w:pos="180"/>
        </w:tabs>
        <w:ind w:left="187"/>
      </w:pPr>
      <w:r>
        <w:rPr>
          <w:b/>
          <w:color w:val="0072C6"/>
        </w:rPr>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52E818F8" w14:textId="77777777" w:rsidR="00F21702" w:rsidRPr="00E464DF" w:rsidRDefault="00F21702" w:rsidP="00E76D6E">
      <w:pPr>
        <w:pStyle w:val="ProductList-Body"/>
      </w:pPr>
    </w:p>
    <w:p w14:paraId="2D12D45C" w14:textId="77777777" w:rsidR="00F21702" w:rsidRPr="00BA2F3E" w:rsidRDefault="00F21702" w:rsidP="00E76D6E">
      <w:pPr>
        <w:pStyle w:val="ProductList-ClauseHeading"/>
        <w:keepNext w:val="0"/>
        <w:rPr>
          <w:lang w:val="en-US"/>
        </w:rPr>
      </w:pPr>
      <w:r w:rsidRPr="00BA2F3E">
        <w:rPr>
          <w:lang w:val="en-US"/>
        </w:rPr>
        <w:t>Soluzione Microsoft Relationship Sales</w:t>
      </w:r>
    </w:p>
    <w:p w14:paraId="4669A756" w14:textId="77777777" w:rsidR="00F21702" w:rsidRPr="00E464DF" w:rsidRDefault="00F21702" w:rsidP="00E76D6E">
      <w:pPr>
        <w:pStyle w:val="ProductList-Body"/>
      </w:pPr>
      <w:r w:rsidRPr="00BA2F3E">
        <w:rPr>
          <w:lang w:val="en-US"/>
        </w:rPr>
        <w:t xml:space="preserve">La soluzione Microsoft Relationship Sales include Dynamics 365 for Sales Enterprise e LinkedIn Sales Navigator Team o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hyperlink r:id="rId49" w:history="1">
        <w:r>
          <w:rPr>
            <w:rStyle w:val="Hyperlink"/>
          </w:rPr>
          <w:t>https://www.linkedin.com/legal/preview/user-agreement</w:t>
        </w:r>
      </w:hyperlink>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hyperlink r:id="rId50" w:history="1">
        <w:r>
          <w:rPr>
            <w:rStyle w:val="Hyperlink"/>
          </w:rPr>
          <w:t>https://www.linkedin.com/legal/privacy-policy</w:t>
        </w:r>
      </w:hyperlink>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hyperlink r:id="rId51" w:history="1">
        <w:r>
          <w:rPr>
            <w:rStyle w:val="Hyperlink"/>
          </w:rPr>
          <w:t>https://legal.linkedin.com/dpa</w:t>
        </w:r>
      </w:hyperlink>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hyperlink r:id="rId52" w:history="1">
        <w:r>
          <w:rPr>
            <w:rStyle w:val="Hyperlink"/>
          </w:rPr>
          <w:t>https://go.microsoft.com/fwlink/?LinkId=866544&amp;clcid=0x409</w:t>
        </w:r>
      </w:hyperlink>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F6437B">
      <w:pPr>
        <w:pStyle w:val="ProductList-Body"/>
        <w:tabs>
          <w:tab w:val="clear" w:pos="158"/>
          <w:tab w:val="left" w:pos="90"/>
          <w:tab w:val="left" w:pos="270"/>
        </w:tabs>
        <w:ind w:left="518" w:hanging="360"/>
      </w:pPr>
      <w:r>
        <w:rPr>
          <w:b/>
          <w:bCs/>
          <w:color w:val="0072C6"/>
        </w:rPr>
        <w:t>Limitazioni relative all’Utilizzo</w:t>
      </w:r>
    </w:p>
    <w:p w14:paraId="345D7B6D" w14:textId="77777777" w:rsidR="00F21702" w:rsidRPr="00E464DF" w:rsidRDefault="00F21702" w:rsidP="00E76D6E">
      <w:pPr>
        <w:pStyle w:val="ProductList-Body"/>
        <w:tabs>
          <w:tab w:val="clear" w:pos="158"/>
          <w:tab w:val="left" w:pos="90"/>
          <w:tab w:val="left" w:pos="270"/>
        </w:tabs>
        <w:ind w:left="158"/>
      </w:pPr>
      <w:r>
        <w:t xml:space="preserve">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ricevere un’assicurazione, un alloggio o un impiego oppure (iii) per prendere decisioni che producano effetti legali o risultati personali significativi in merito a una persona. Microsoft, nell’offrire Dynamics 365 Fraud Protection, non funge da “agenzia di controllo dei crediti” e non fornisce “segnalazioni sui consumatori” né “riferimenti sui crediti” (poiché tali procedure sono definite nel Fair Credit Reporting Act degli Stati Uniti, nel Financial Services and Markets Act del Regno Unito o in altre leggi simili). </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servano dati aggiuntivi per garantire la conformità a tali limitazioni, la Società collaborerà con Microsoft per fornire tali dati, tra cui la documentazione, entro 30 giorni lavorativi dalla richiesta.</w:t>
      </w:r>
    </w:p>
    <w:bookmarkStart w:id="124"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E76D6E">
      <w:pPr>
        <w:pStyle w:val="ProductList-OfferingGroupHeading"/>
        <w:rPr>
          <w:lang w:val="it-IT"/>
        </w:rPr>
      </w:pPr>
      <w:bookmarkStart w:id="125" w:name="_Toc49413291"/>
      <w:r w:rsidRPr="00C34CE1">
        <w:rPr>
          <w:lang w:val="it-IT"/>
        </w:rPr>
        <w:t>Servizi Office 365</w:t>
      </w:r>
      <w:bookmarkEnd w:id="125"/>
    </w:p>
    <w:bookmarkEnd w:id="124"/>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hyperlink w:anchor="Attachment1" w:tooltip="Allegato 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tooltip="Allegato 1" w:history="1">
        <w:r w:rsidR="00DE35F1">
          <w:rPr>
            <w:rStyle w:val="Hyperlink"/>
          </w:rPr>
          <w:t>Allegato 1</w:t>
        </w:r>
      </w:hyperlink>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F6437B">
      <w:pPr>
        <w:pStyle w:val="ProductList-Body"/>
        <w:keepNext/>
      </w:pPr>
      <w:bookmarkStart w:id="126" w:name="CoreFeaturesforOffice365Services"/>
      <w:r>
        <w:rPr>
          <w:b/>
          <w:color w:val="00188F"/>
        </w:rPr>
        <w:t>Funzionalità Core per i Servizi Office 365</w:t>
      </w:r>
    </w:p>
    <w:bookmarkEnd w:id="126"/>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49D336BB" w14:textId="77777777"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06269690" w14:textId="77777777" w:rsidR="00C179A9" w:rsidRDefault="00C179A9" w:rsidP="00C179A9">
      <w:pPr>
        <w:pStyle w:val="ProductList-Body"/>
        <w:rPr>
          <w:b/>
          <w:color w:val="00188F"/>
        </w:rPr>
      </w:pPr>
      <w:r>
        <w:rPr>
          <w:b/>
          <w:color w:val="00188F"/>
        </w:rPr>
        <w:t>Cortana</w:t>
      </w:r>
    </w:p>
    <w:p w14:paraId="116ACD36" w14:textId="77777777" w:rsidR="00C179A9" w:rsidRDefault="00C179A9" w:rsidP="00C179A9">
      <w:pPr>
        <w:pStyle w:val="ProductList-Body"/>
        <w:rPr>
          <w:bCs/>
        </w:rPr>
      </w:pPr>
      <w:r>
        <w:rPr>
          <w:bCs/>
        </w:rPr>
        <w:t>Il servizio di base della piattaforma Cortana integrato nei Servizi Office 365 potrà permettere agli utenti, in alcune istanze, di connettersi ai servizi Microsoft esterni ai Servizi Office 365; qualora sia consentito dalla Società, gli utenti che scelgono di usare tali servizi sono soggetti a condizioni per l’utilizzo che non sono le Condizioni per l’Utilizzo dei Servizi Online che disciplinano l’uso di tali servizi e relativamente alle quali Microsoft è un titolare del trattamento dei dati personali, come indicato nella documentazione del prodotto.</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C179A9">
      <w:pPr>
        <w:pStyle w:val="ProductList-Body"/>
        <w:rPr>
          <w:b/>
          <w:color w:val="00188F"/>
        </w:rPr>
      </w:pPr>
      <w:r>
        <w:rPr>
          <w:b/>
          <w:color w:val="00188F"/>
        </w:rPr>
        <w:t>Microsoft Threat Experts</w:t>
      </w:r>
    </w:p>
    <w:p w14:paraId="4EB53F6B" w14:textId="77777777" w:rsidR="002418AE" w:rsidRDefault="002418AE" w:rsidP="00E76D6E">
      <w:pPr>
        <w:pStyle w:val="ProductList-Body"/>
        <w:ind w:right="-720"/>
      </w:pPr>
      <w:r>
        <w:t>Qualsiasi servizio erogato alla Società attraverso la funzionalità Experts-on-Demand di Microsoft Threat Experts è soggetto alla Comunicazione relativa ai Servizi Professionali presente nell’</w:t>
      </w:r>
      <w:hyperlink w:anchor="Attachment1" w:tooltip="Allegato 1" w:history="1">
        <w:r>
          <w:rPr>
            <w:rStyle w:val="Hyperlink"/>
          </w:rPr>
          <w:t>Allegato 1</w:t>
        </w:r>
      </w:hyperlink>
      <w:r>
        <w:t>.</w:t>
      </w:r>
    </w:p>
    <w:p w14:paraId="4ED10F6B" w14:textId="26A39CEB" w:rsidR="002418AE" w:rsidRDefault="002418AE" w:rsidP="00E76D6E">
      <w:pPr>
        <w:pStyle w:val="ProductList-Body"/>
        <w:rPr>
          <w:b/>
          <w:color w:val="00188F"/>
        </w:rPr>
      </w:pPr>
    </w:p>
    <w:p w14:paraId="21C6DCE5" w14:textId="77777777" w:rsidR="00DE068D" w:rsidRDefault="00DE068D" w:rsidP="00DE068D">
      <w:pPr>
        <w:pStyle w:val="ProductList-ClauseHeading"/>
        <w:keepNext w:val="0"/>
        <w:spacing w:line="233" w:lineRule="auto"/>
      </w:pPr>
      <w:r>
        <w:t>Funzionalità di Conformità Endpoint</w:t>
      </w:r>
    </w:p>
    <w:p w14:paraId="6DC7B710" w14:textId="22F76309" w:rsidR="00DE068D" w:rsidRDefault="00DE068D" w:rsidP="00DE068D">
      <w:pPr>
        <w:pStyle w:val="ProductList-Body"/>
        <w:rPr>
          <w:b/>
          <w:color w:val="00188F"/>
        </w:rPr>
      </w:pPr>
      <w:r>
        <w:t>Insider Risk Management e Microsoft Information Protection (i “Servizi di Conformità”) includono funzionalità endpoint che integrano i Dati della Società tramite Microsoft Defender Advanced Threat Protection (MDATP). Qualora la Società non abbia una sottoscrizione attiva di MDATP, verrà eseguito automaticamente il provisioning di un’istanza unicamente per la finalità limitata di abilitare le funzionalità endpoint dei Servizi di Conformità. Solo le condizioni e le disposizioni dell’Addendum valide per MDATP si applicheranno ai Dati della Società raccolti per fornire tali funzionalità endpoint.</w:t>
      </w:r>
    </w:p>
    <w:p w14:paraId="011DD308" w14:textId="77777777" w:rsidR="00F6437B" w:rsidRDefault="00F6437B" w:rsidP="00E76D6E">
      <w:pPr>
        <w:pStyle w:val="ProductList-Body"/>
        <w:rPr>
          <w:b/>
          <w:color w:val="00188F"/>
        </w:rPr>
      </w:pPr>
    </w:p>
    <w:p w14:paraId="3124B0D0" w14:textId="0098CDDA" w:rsidR="00674A93" w:rsidRPr="00D67A4B" w:rsidRDefault="00674A93" w:rsidP="00E76D6E">
      <w:pPr>
        <w:pStyle w:val="ProductList-Body"/>
        <w:rPr>
          <w:b/>
          <w:color w:val="00188F"/>
        </w:rPr>
      </w:pPr>
      <w:r>
        <w:rPr>
          <w:b/>
          <w:color w:val="00188F"/>
        </w:rPr>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27"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BC7DDF">
      <w:pPr>
        <w:pStyle w:val="ProductList-Offering2Heading"/>
        <w:outlineLvl w:val="2"/>
      </w:pPr>
      <w:r>
        <w:tab/>
      </w:r>
      <w:bookmarkStart w:id="128" w:name="_Toc528174078"/>
      <w:bookmarkStart w:id="129" w:name="_Toc49413292"/>
      <w:r>
        <w:t>Servizi Audio</w:t>
      </w:r>
      <w:bookmarkEnd w:id="128"/>
      <w:bookmarkEnd w:id="129"/>
    </w:p>
    <w:p w14:paraId="6E20A066" w14:textId="77777777" w:rsidR="00B90292" w:rsidRDefault="00B90292" w:rsidP="00E76D6E">
      <w:pPr>
        <w:pStyle w:val="ProductList-Offering1"/>
        <w:sectPr w:rsidR="00B90292"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7"/>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14B7FB0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Sala Riunioni</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hyperlink w:anchor="Attachment1" w:tooltip="Allegato 1" w:history="1">
        <w:r>
          <w:rPr>
            <w:rStyle w:val="Hyperlink"/>
          </w:rPr>
          <w:t>Allegato 1</w:t>
        </w:r>
      </w:hyperlink>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77777777" w:rsidR="00B90292" w:rsidRDefault="00B90292"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Sala Riunioni di Microsoft sono SL per Dispositivo che potranno essere cedute solamente a un CACD. Ciascun Dispositivo con Licenza CACD potrà essere accessibile e utilizzato da un numero qualsiasi di utenti.</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5" w:history="1">
        <w:r w:rsidR="00B90292">
          <w:rPr>
            <w:rStyle w:val="Hyperlink"/>
          </w:rPr>
          <w:t>http://go.microsoft.com/fwlink/?LinkId=690247</w:t>
        </w:r>
      </w:hyperlink>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332EB567" w:rsidR="00B90292" w:rsidRDefault="00BC7DDF" w:rsidP="00E76D6E">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r w:rsidR="00B90292">
        <w:t>.</w:t>
      </w:r>
    </w:p>
    <w:p w14:paraId="61E6704D" w14:textId="2B48ABD4" w:rsidR="004554FE" w:rsidRPr="007F1652"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F6437B">
      <w:pPr>
        <w:pStyle w:val="ProductList-Offering2Heading"/>
        <w:outlineLvl w:val="2"/>
        <w:rPr>
          <w:lang w:val="it-IT"/>
        </w:rPr>
      </w:pPr>
      <w:r w:rsidRPr="00C163DE">
        <w:rPr>
          <w:lang w:val="it-IT"/>
        </w:rPr>
        <w:tab/>
      </w:r>
      <w:bookmarkStart w:id="130" w:name="ExchangeOnline"/>
      <w:bookmarkStart w:id="131" w:name="_Toc524436947"/>
      <w:bookmarkStart w:id="132" w:name="_Toc523239319"/>
      <w:bookmarkStart w:id="133" w:name="_Toc49413293"/>
      <w:r w:rsidRPr="00C163DE">
        <w:rPr>
          <w:lang w:val="it-IT"/>
        </w:rPr>
        <w:t>Exchange Online</w:t>
      </w:r>
      <w:bookmarkEnd w:id="130"/>
      <w:bookmarkEnd w:id="131"/>
      <w:bookmarkEnd w:id="132"/>
      <w:bookmarkEnd w:id="133"/>
    </w:p>
    <w:p w14:paraId="7EF06E3F" w14:textId="77777777" w:rsidR="00F33DA2" w:rsidRDefault="00F33DA2" w:rsidP="00E76D6E">
      <w:pPr>
        <w:pStyle w:val="ProductList-Offering1"/>
        <w:sectPr w:rsidR="00F33DA2" w:rsidSect="00E275D6">
          <w:footerReference w:type="first" r:id="rId56"/>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2750DB8E" w14:textId="177C1610"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r w:rsidRPr="00C34CE1">
        <w:rPr>
          <w:b/>
          <w:color w:val="00188F"/>
          <w:lang w:val="en-US"/>
        </w:rPr>
        <w:t>Funzionalità Core per i Servizi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14:paraId="1AE16B89" w14:textId="77777777" w:rsidR="00F6437B" w:rsidRDefault="00F6437B" w:rsidP="00A13361">
      <w:pPr>
        <w:pStyle w:val="ProductList-Body"/>
        <w:ind w:left="158"/>
        <w:rPr>
          <w:b/>
          <w:color w:val="0072C6"/>
        </w:rPr>
      </w:pPr>
    </w:p>
    <w:p w14:paraId="1211BEB5" w14:textId="3D770AAD" w:rsidR="001A19E0" w:rsidRPr="00690C65" w:rsidRDefault="001A19E0" w:rsidP="00A13361">
      <w:pPr>
        <w:pStyle w:val="ProductList-Body"/>
        <w:ind w:left="158"/>
      </w:pPr>
      <w:r>
        <w:rPr>
          <w:b/>
          <w:color w:val="0072C6"/>
        </w:rPr>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4FCE47EA" w14:textId="77777777"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44DD66E8" w14:textId="77777777" w:rsidR="00F6437B" w:rsidRDefault="00F6437B" w:rsidP="00E76D6E">
      <w:pPr>
        <w:pStyle w:val="ProductList-Body"/>
        <w:ind w:left="187"/>
        <w:rPr>
          <w:b/>
          <w:color w:val="0072C6"/>
        </w:rPr>
      </w:pPr>
    </w:p>
    <w:p w14:paraId="40C43371" w14:textId="54E734B2"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E76D6E">
      <w:pPr>
        <w:pStyle w:val="ProductList-Body"/>
        <w:ind w:left="187"/>
      </w:pPr>
      <w:r>
        <w:rPr>
          <w:b/>
          <w:color w:val="0072C6"/>
        </w:rPr>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120FE154" w14:textId="77777777" w:rsidR="00D64C66" w:rsidRDefault="00D64C66" w:rsidP="00E76D6E">
      <w:pPr>
        <w:pStyle w:val="ProductList-Body"/>
        <w:ind w:left="187"/>
        <w:rPr>
          <w:b/>
          <w:color w:val="0072C6"/>
        </w:rPr>
      </w:pPr>
    </w:p>
    <w:p w14:paraId="2B0BFA2B" w14:textId="7D99D867"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DE068D">
      <w:pPr>
        <w:pStyle w:val="ProductList-ClauseHeading"/>
        <w:keepNext w:val="0"/>
      </w:pPr>
      <w:r>
        <w:t>Dispositivi Smartphone e Tablet</w:t>
      </w:r>
    </w:p>
    <w:p w14:paraId="6CD44F25" w14:textId="4CA6110C" w:rsidR="005F0F53" w:rsidRPr="003A1DB6" w:rsidRDefault="00D64C66" w:rsidP="00E76D6E">
      <w:pPr>
        <w:pStyle w:val="ProductList-Body"/>
        <w:tabs>
          <w:tab w:val="clear" w:pos="158"/>
          <w:tab w:val="left" w:pos="270"/>
        </w:tabs>
      </w:pPr>
      <w:r>
        <w:t xml:space="preserve">Ogni utente cui la Società cede una SL per Utente per Exchange Online potrà (i) utilizzare Microsoft Outlook per i dispositivi mobili per scopi commerciali e (ii) accedere a Microsoft Outlook con il proprio account di lavoro o scuola su un massimo di cinque smartphone e di cinque tablet. </w:t>
      </w:r>
      <w:r>
        <w:rPr>
          <w:rFonts w:ascii="Calibri" w:eastAsia="Calibri" w:hAnsi="Calibri" w:cs="Arial"/>
        </w:rPr>
        <w:t>Anche Microsoft Outlook è soggetto alle Condizioni Specifiche per l’Utilizzo del Servizio applicabili alle Applicazioni Mobili M365</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57" w:history="1">
        <w:r>
          <w:rPr>
            <w:rStyle w:val="Hyperlink"/>
          </w:rPr>
          <w:t>http://go.microsoft.com/?linkid=9839206</w:t>
        </w:r>
      </w:hyperlink>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34" w:name="_Hlk486589626"/>
    </w:p>
    <w:bookmarkEnd w:id="134"/>
    <w:p w14:paraId="307ECF0C" w14:textId="554C52B5" w:rsidR="00CB56A4" w:rsidRDefault="00CB56A4" w:rsidP="00E76D6E">
      <w:pPr>
        <w:pStyle w:val="ProductList-Body"/>
        <w:tabs>
          <w:tab w:val="clear" w:pos="158"/>
          <w:tab w:val="left" w:pos="180"/>
        </w:tabs>
      </w:pPr>
    </w:p>
    <w:p w14:paraId="529AC3F8" w14:textId="77777777" w:rsidR="000C583A" w:rsidRPr="003D534A" w:rsidRDefault="000C583A" w:rsidP="00F6437B">
      <w:pPr>
        <w:pStyle w:val="ProductList-Body"/>
        <w:keepNext/>
        <w:rPr>
          <w:b/>
          <w:color w:val="00188F"/>
        </w:rPr>
      </w:pPr>
      <w:bookmarkStart w:id="135" w:name="_Toc423959249"/>
      <w:r w:rsidRPr="003D534A">
        <w:rPr>
          <w:b/>
          <w:color w:val="00188F"/>
        </w:rPr>
        <w:t>Contratto di Servizio</w:t>
      </w:r>
      <w:bookmarkEnd w:id="135"/>
    </w:p>
    <w:p w14:paraId="05ED5DD6" w14:textId="19AEF4B1" w:rsidR="00133112" w:rsidRDefault="00B74B70" w:rsidP="00F6437B">
      <w:pPr>
        <w:pStyle w:val="ProductList-Body"/>
        <w:keepNext/>
        <w:tabs>
          <w:tab w:val="clear" w:pos="158"/>
          <w:tab w:val="left" w:pos="180"/>
        </w:tabs>
      </w:pPr>
      <w:r>
        <w:t>Non è disponibile alcun Contratto di Servizi per Office 365 Advanced Threat Protection</w:t>
      </w:r>
      <w:r w:rsidR="00133112">
        <w:t>.</w:t>
      </w:r>
    </w:p>
    <w:bookmarkStart w:id="136" w:name="O365Applications"/>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A5B7B4F" w14:textId="77777777" w:rsidR="00EB5AD6" w:rsidRDefault="00EB5AD6" w:rsidP="00EB5AD6">
      <w:pPr>
        <w:pStyle w:val="ProductList-Offering2Heading"/>
        <w:outlineLvl w:val="2"/>
      </w:pPr>
      <w:r w:rsidRPr="00BA7DF8">
        <w:rPr>
          <w:lang w:val="pt-BR"/>
        </w:rPr>
        <w:tab/>
      </w:r>
      <w:bookmarkStart w:id="137" w:name="_Toc49413294"/>
      <w:r>
        <w:t>Microsoft Stream</w:t>
      </w:r>
      <w:bookmarkEnd w:id="137"/>
    </w:p>
    <w:p w14:paraId="62966262" w14:textId="77777777" w:rsidR="00EB5AD6" w:rsidRDefault="00EB5AD6" w:rsidP="00EB5AD6">
      <w:pPr>
        <w:pStyle w:val="ProductList-Body"/>
        <w:tabs>
          <w:tab w:val="clear" w:pos="158"/>
          <w:tab w:val="left" w:pos="360"/>
        </w:tabs>
        <w:rPr>
          <w:b/>
          <w:color w:val="00188F"/>
        </w:rPr>
      </w:pPr>
      <w:r>
        <w:rPr>
          <w:b/>
          <w:color w:val="00188F"/>
        </w:rPr>
        <w:t>Comunicazioni</w:t>
      </w:r>
    </w:p>
    <w:p w14:paraId="3E493DE4" w14:textId="77777777" w:rsidR="00EB5AD6" w:rsidRDefault="00EB5AD6" w:rsidP="00EB5AD6">
      <w:pPr>
        <w:pStyle w:val="ProductList-Body"/>
      </w:pPr>
      <w:r>
        <w:t xml:space="preserve">Si applicano le </w:t>
      </w:r>
      <w:r>
        <w:rPr>
          <w:color w:val="000000" w:themeColor="text1"/>
        </w:rPr>
        <w:t xml:space="preserve">Comunicazioni riguardanti gli Standard Video H.264/AVC, VC-1, MPEG-4 Parte 2 e MPEG-2 </w:t>
      </w:r>
      <w:r>
        <w:t>presenti nell’</w:t>
      </w:r>
      <w:hyperlink w:anchor="Attachment1" w:tooltip="Allegato 1" w:history="1">
        <w:r>
          <w:rPr>
            <w:rStyle w:val="Hyperlink"/>
          </w:rPr>
          <w:t>Allegato 1</w:t>
        </w:r>
      </w:hyperlink>
      <w:r>
        <w:t>.</w:t>
      </w:r>
    </w:p>
    <w:p w14:paraId="1AD82A13" w14:textId="77777777" w:rsidR="00EB5AD6" w:rsidRDefault="00EB5AD6" w:rsidP="00EB5AD6">
      <w:pPr>
        <w:pStyle w:val="ProductList-Body"/>
      </w:pPr>
    </w:p>
    <w:p w14:paraId="71D2D0FF" w14:textId="77777777" w:rsidR="00EB5AD6" w:rsidRDefault="00EB5AD6" w:rsidP="00EB5AD6">
      <w:pPr>
        <w:pStyle w:val="ProductList-Body"/>
        <w:tabs>
          <w:tab w:val="clear" w:pos="158"/>
          <w:tab w:val="left" w:pos="360"/>
        </w:tabs>
        <w:rPr>
          <w:b/>
          <w:color w:val="00188F"/>
        </w:rPr>
      </w:pPr>
      <w:r>
        <w:rPr>
          <w:b/>
          <w:color w:val="00188F"/>
        </w:rPr>
        <w:t>Eventi Live di Stream</w:t>
      </w:r>
    </w:p>
    <w:p w14:paraId="3FA8CC62" w14:textId="77777777" w:rsidR="00EB5AD6" w:rsidRDefault="00EB5AD6" w:rsidP="00EB5AD6">
      <w:pPr>
        <w:pStyle w:val="ProductList-Body"/>
      </w:pPr>
      <w:r>
        <w:t>Gli Eventi Live di Stream sono soggetti a quanto segue:</w:t>
      </w:r>
    </w:p>
    <w:p w14:paraId="49B5AE48" w14:textId="77777777" w:rsidR="00EB5AD6" w:rsidRDefault="00EB5AD6" w:rsidP="00EB5AD6">
      <w:pPr>
        <w:pStyle w:val="ProductList-Bullet"/>
        <w:numPr>
          <w:ilvl w:val="0"/>
          <w:numId w:val="17"/>
        </w:numPr>
      </w:pPr>
      <w:r>
        <w:t>gli Eventi Live di Stream non potranno durare più di quattro (4) ore;</w:t>
      </w:r>
    </w:p>
    <w:p w14:paraId="59EBE276" w14:textId="77777777" w:rsidR="00EB5AD6" w:rsidRDefault="00EB5AD6" w:rsidP="00EB5AD6">
      <w:pPr>
        <w:pStyle w:val="ProductList-Bullet"/>
        <w:numPr>
          <w:ilvl w:val="0"/>
          <w:numId w:val="17"/>
        </w:numPr>
      </w:pPr>
      <w:r>
        <w:t>agli Eventi Live di Stream non potranno essere presenti più di 10.000 partecipanti e</w:t>
      </w:r>
    </w:p>
    <w:p w14:paraId="495BAEB2" w14:textId="77777777" w:rsidR="00EB5AD6" w:rsidRDefault="00EB5AD6" w:rsidP="00EB5AD6">
      <w:pPr>
        <w:pStyle w:val="ProductList-Bullet"/>
        <w:numPr>
          <w:ilvl w:val="0"/>
          <w:numId w:val="17"/>
        </w:numPr>
      </w:pPr>
      <w:r>
        <w:t>Gli Eventi Live di Stream sono limitati a quindici (15) per società in un determinato momento.</w:t>
      </w:r>
    </w:p>
    <w:p w14:paraId="5D49B6BB" w14:textId="77777777" w:rsidR="00EB5AD6" w:rsidRDefault="007501F9" w:rsidP="00EB5AD6">
      <w:pPr>
        <w:pStyle w:val="ProductList-Body"/>
        <w:shd w:val="clear" w:color="auto" w:fill="A6A6A6" w:themeFill="background1" w:themeFillShade="A6"/>
        <w:spacing w:before="120" w:after="240"/>
        <w:jc w:val="right"/>
        <w:rPr>
          <w:b/>
          <w:color w:val="00188F"/>
        </w:rPr>
      </w:pPr>
      <w:hyperlink w:anchor="TableofContents" w:tooltip="Sommario" w:history="1">
        <w:r w:rsidR="00EB5AD6">
          <w:rPr>
            <w:rStyle w:val="Hyperlink"/>
            <w:sz w:val="16"/>
            <w:szCs w:val="16"/>
          </w:rPr>
          <w:t>Sommario</w:t>
        </w:r>
      </w:hyperlink>
      <w:r w:rsidR="00EB5AD6">
        <w:rPr>
          <w:sz w:val="16"/>
          <w:szCs w:val="16"/>
        </w:rPr>
        <w:t xml:space="preserve"> / </w:t>
      </w:r>
      <w:hyperlink w:anchor="GeneralTerms" w:tooltip="Condizioni Generali" w:history="1">
        <w:r w:rsidR="00EB5AD6">
          <w:rPr>
            <w:rStyle w:val="Hyperlink"/>
            <w:sz w:val="16"/>
            <w:szCs w:val="16"/>
          </w:rPr>
          <w:t>Condizioni Generali</w:t>
        </w:r>
      </w:hyperlink>
    </w:p>
    <w:p w14:paraId="3CCF52A3" w14:textId="54A6CD79" w:rsidR="00C179A9" w:rsidRDefault="00C179A9" w:rsidP="00C179A9">
      <w:pPr>
        <w:pStyle w:val="ProductList-Offering2Heading"/>
        <w:outlineLvl w:val="2"/>
      </w:pPr>
      <w:r w:rsidRPr="00C674C2">
        <w:tab/>
      </w:r>
      <w:bookmarkStart w:id="138" w:name="_Toc49413295"/>
      <w:r>
        <w:t>Microsoft Teams</w:t>
      </w:r>
      <w:bookmarkEnd w:id="138"/>
    </w:p>
    <w:p w14:paraId="78A21C54" w14:textId="77777777" w:rsidR="00C179A9" w:rsidRDefault="00C179A9" w:rsidP="00C179A9">
      <w:pPr>
        <w:pStyle w:val="ProductList-Body"/>
        <w:tabs>
          <w:tab w:val="clear" w:pos="158"/>
          <w:tab w:val="left" w:pos="360"/>
        </w:tabs>
        <w:rPr>
          <w:b/>
          <w:color w:val="00188F"/>
        </w:rPr>
      </w:pPr>
      <w:r>
        <w:rPr>
          <w:b/>
          <w:color w:val="00188F"/>
        </w:rPr>
        <w:t>Comunicazioni</w:t>
      </w:r>
    </w:p>
    <w:p w14:paraId="7E25B441" w14:textId="77777777" w:rsidR="00C179A9" w:rsidRDefault="00C179A9" w:rsidP="00C179A9">
      <w:pPr>
        <w:pStyle w:val="ProductList-Body"/>
      </w:pPr>
      <w:r>
        <w:t>la Comunicazione relativa alla tecnologia di decodifica H.264/MPEG-4 AVC riportata nell’</w:t>
      </w:r>
      <w:hyperlink r:id="rId58" w:anchor="Attachment1" w:tooltip="Allegato 1" w:history="1">
        <w:r>
          <w:rPr>
            <w:rStyle w:val="Hyperlink"/>
          </w:rPr>
          <w:t>Allegato 1</w:t>
        </w:r>
      </w:hyperlink>
      <w:r>
        <w:t xml:space="preserve"> si applica a tutti i Servizi Office 365 che includono Microsoft Teams.</w:t>
      </w:r>
    </w:p>
    <w:p w14:paraId="078117A1" w14:textId="77777777" w:rsidR="00C179A9" w:rsidRDefault="00C179A9" w:rsidP="00C179A9">
      <w:pPr>
        <w:pStyle w:val="ProductList-Body"/>
        <w:rPr>
          <w:b/>
          <w:bCs/>
        </w:rPr>
      </w:pPr>
    </w:p>
    <w:p w14:paraId="7E743242" w14:textId="77777777" w:rsidR="00C179A9" w:rsidRDefault="00C179A9" w:rsidP="00C179A9">
      <w:pPr>
        <w:pStyle w:val="ProductList-Body"/>
        <w:tabs>
          <w:tab w:val="clear" w:pos="158"/>
          <w:tab w:val="left" w:pos="360"/>
        </w:tabs>
        <w:rPr>
          <w:b/>
          <w:color w:val="00188F"/>
        </w:rPr>
      </w:pPr>
      <w:r>
        <w:rPr>
          <w:b/>
          <w:color w:val="00188F"/>
        </w:rPr>
        <w:t>Società del Settore Sanitario</w:t>
      </w:r>
    </w:p>
    <w:p w14:paraId="4AB905B6" w14:textId="77777777" w:rsidR="00C179A9" w:rsidRDefault="00C179A9" w:rsidP="00C179A9">
      <w:pPr>
        <w:pStyle w:val="ProductList-Body"/>
      </w:pPr>
      <w:r>
        <w:t>La Società è l’unica responsabile di: (1) fornire informazioni e Dati accurati e adeguati attraverso l’utilizzo del Servizio Microsoft Teams; (2) implementare un metodo di autenticazione protetto, da applicazione ad applicazione, tra una qualsiasi applicazione e/o servizio della Società e Microsoft Teams; (3) ottenere il consenso appropriato degli utenti finali in relazione all’utilizzo di Microsoft Teams da parte loro e della Società e (4) mostrare avvisi, dichiarazioni di non responsabilità e accettazioni appropriati agli utenti finali in relazione all’utilizzo di Microsoft Teams da parte loro e della Società.</w:t>
      </w:r>
    </w:p>
    <w:p w14:paraId="371CFB26" w14:textId="77777777" w:rsidR="00C179A9" w:rsidRDefault="00C179A9" w:rsidP="00C179A9">
      <w:pPr>
        <w:pStyle w:val="ProductList-Body"/>
      </w:pPr>
    </w:p>
    <w:p w14:paraId="6DDBA716" w14:textId="77777777" w:rsidR="00C179A9" w:rsidRDefault="00C179A9" w:rsidP="00C179A9">
      <w:pPr>
        <w:pStyle w:val="ProductList-Body"/>
      </w:pPr>
      <w:r>
        <w:t>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ESSERE USATI IN TAL SENSO E (3) NON DOVREBBERO ESSERE IMPIEGATI PER LE EMERGENZE NÉ SUPPORTANO LE EMERGENZE MEDICHE. LA 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043AE8FE" w14:textId="77777777" w:rsidR="00C179A9" w:rsidRDefault="00C179A9" w:rsidP="00C179A9">
      <w:pPr>
        <w:pStyle w:val="ProductList-Body"/>
      </w:pPr>
    </w:p>
    <w:p w14:paraId="63090561" w14:textId="77777777" w:rsidR="00C179A9" w:rsidRDefault="00C179A9" w:rsidP="00DE068D">
      <w:pPr>
        <w:pStyle w:val="ProductList-Body"/>
        <w:rPr>
          <w:b/>
          <w:color w:val="00188F"/>
        </w:rPr>
      </w:pPr>
      <w:r>
        <w:rPr>
          <w:b/>
          <w:color w:val="00188F"/>
        </w:rPr>
        <w:t>Versioni di Valutazione</w:t>
      </w:r>
    </w:p>
    <w:p w14:paraId="6C20416A" w14:textId="77777777" w:rsidR="00C179A9" w:rsidRDefault="00C179A9" w:rsidP="00C179A9">
      <w:pPr>
        <w:pStyle w:val="ProductList-Body"/>
        <w:rPr>
          <w:b/>
        </w:rPr>
      </w:pPr>
      <w:r>
        <w:t>L’Esperienza Esplorativa di Microsoft Teams potrà essere avviata solo da singoli utenti finali. La Società non potrà avviare un’Esperienza Esplorativa di Microsoft Teams per conto di dipendenti degli utenti finali.</w:t>
      </w:r>
    </w:p>
    <w:p w14:paraId="63E89EDB" w14:textId="77777777" w:rsidR="00C179A9" w:rsidRDefault="007501F9" w:rsidP="00C179A9">
      <w:pPr>
        <w:pStyle w:val="ProductList-Body"/>
        <w:shd w:val="clear" w:color="auto" w:fill="A6A6A6" w:themeFill="background1" w:themeFillShade="A6"/>
        <w:spacing w:before="120" w:after="240"/>
        <w:jc w:val="right"/>
        <w:rPr>
          <w:b/>
          <w:color w:val="00188F"/>
        </w:rPr>
      </w:pPr>
      <w:hyperlink w:anchor="TableofContents" w:tooltip="Sommario" w:history="1">
        <w:r w:rsidR="00C179A9">
          <w:rPr>
            <w:rStyle w:val="Hyperlink"/>
            <w:sz w:val="16"/>
            <w:szCs w:val="16"/>
          </w:rPr>
          <w:t>Sommario</w:t>
        </w:r>
      </w:hyperlink>
      <w:r w:rsidR="00C179A9">
        <w:rPr>
          <w:sz w:val="16"/>
          <w:szCs w:val="16"/>
        </w:rPr>
        <w:t xml:space="preserve"> / </w:t>
      </w:r>
      <w:hyperlink w:anchor="GeneralTerms" w:tooltip="Condizioni Generali" w:history="1">
        <w:r w:rsidR="00C179A9">
          <w:rPr>
            <w:rStyle w:val="Hyperlink"/>
            <w:sz w:val="16"/>
            <w:szCs w:val="16"/>
          </w:rPr>
          <w:t>Condizioni Generali</w:t>
        </w:r>
      </w:hyperlink>
    </w:p>
    <w:p w14:paraId="4E9660A6" w14:textId="77777777" w:rsidR="00BC7DDF" w:rsidRDefault="00F33DA2" w:rsidP="00BC7DDF">
      <w:pPr>
        <w:pStyle w:val="ProductList-Offering2Heading"/>
        <w:outlineLvl w:val="2"/>
      </w:pPr>
      <w:r w:rsidRPr="00C674C2">
        <w:tab/>
      </w:r>
      <w:bookmarkStart w:id="139" w:name="M365Applications"/>
      <w:bookmarkStart w:id="140" w:name="_Toc37676501"/>
      <w:bookmarkStart w:id="141" w:name="_Toc49413296"/>
      <w:bookmarkEnd w:id="136"/>
      <w:r w:rsidR="00BC7DDF">
        <w:t>Applicazioni di Microsoft 365</w:t>
      </w:r>
      <w:bookmarkEnd w:id="139"/>
      <w:bookmarkEnd w:id="140"/>
      <w:bookmarkEnd w:id="141"/>
    </w:p>
    <w:p w14:paraId="7A069A5E" w14:textId="77777777" w:rsidR="00BC7DDF" w:rsidRDefault="00BC7DDF" w:rsidP="00BC7DDF">
      <w:pPr>
        <w:pStyle w:val="ProductList-Offering1"/>
        <w:sectPr w:rsidR="00BC7DDF" w:rsidSect="00E275D6">
          <w:type w:val="continuous"/>
          <w:pgSz w:w="12240" w:h="15840"/>
          <w:pgMar w:top="1440" w:right="720" w:bottom="1440" w:left="720" w:header="720" w:footer="720" w:gutter="0"/>
          <w:cols w:space="720"/>
          <w:titlePg/>
          <w:docGrid w:linePitch="360"/>
        </w:sectPr>
      </w:pPr>
    </w:p>
    <w:p w14:paraId="6A5CEEB9"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business</w:t>
      </w:r>
    </w:p>
    <w:p w14:paraId="0A3F22AD"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enterprise</w:t>
      </w:r>
    </w:p>
    <w:p w14:paraId="3321F6CE"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Visio Online (Piani 1 e 2)</w:t>
      </w:r>
    </w:p>
    <w:p w14:paraId="3905F9E7" w14:textId="77777777" w:rsidR="00BC7DDF" w:rsidRDefault="00BC7DDF" w:rsidP="00BC7DDF">
      <w:pPr>
        <w:pStyle w:val="ProductList-Offering2"/>
        <w:sectPr w:rsidR="00BC7DDF" w:rsidSect="005B7124">
          <w:type w:val="continuous"/>
          <w:pgSz w:w="12240" w:h="15840"/>
          <w:pgMar w:top="1440" w:right="720" w:bottom="1440" w:left="720" w:header="720" w:footer="720" w:gutter="0"/>
          <w:cols w:num="2" w:space="720"/>
          <w:titlePg/>
          <w:docGrid w:linePitch="360"/>
        </w:sectPr>
      </w:pPr>
    </w:p>
    <w:p w14:paraId="3550EE2E" w14:textId="77777777" w:rsidR="00BC7DDF" w:rsidRPr="000A5E8A" w:rsidRDefault="00BC7DDF" w:rsidP="00BC7DDF">
      <w:pPr>
        <w:pStyle w:val="ProductList-Body"/>
        <w:pBdr>
          <w:top w:val="single" w:sz="4" w:space="1" w:color="BFBFBF" w:themeColor="background1" w:themeShade="BF"/>
        </w:pBdr>
        <w:rPr>
          <w:b/>
          <w:color w:val="000000" w:themeColor="text1"/>
          <w:sz w:val="8"/>
          <w:szCs w:val="8"/>
        </w:rPr>
      </w:pPr>
    </w:p>
    <w:p w14:paraId="7CCE3DB0" w14:textId="77777777" w:rsidR="00BC7DDF" w:rsidRPr="00123E7D" w:rsidRDefault="00BC7DDF" w:rsidP="00BC7DDF">
      <w:pPr>
        <w:pStyle w:val="ProductList-Body"/>
        <w:rPr>
          <w:b/>
          <w:color w:val="00188F"/>
        </w:rPr>
      </w:pPr>
      <w:r>
        <w:rPr>
          <w:b/>
          <w:color w:val="00188F"/>
        </w:rPr>
        <w:t>Contratto di Servizio</w:t>
      </w:r>
    </w:p>
    <w:p w14:paraId="0F21871F" w14:textId="77777777" w:rsidR="00BC7DDF" w:rsidRDefault="00BC7DDF" w:rsidP="00BC7DDF">
      <w:pPr>
        <w:pStyle w:val="ProductList-Body"/>
      </w:pPr>
      <w:r>
        <w:t>Non è previsto alcun Contratto di Servizio per Visio Online.</w:t>
      </w:r>
    </w:p>
    <w:p w14:paraId="14495F3F" w14:textId="77777777" w:rsidR="00BC7DDF" w:rsidRPr="00123E7D" w:rsidRDefault="00BC7DDF" w:rsidP="00BC7DDF">
      <w:pPr>
        <w:pStyle w:val="ProductList-Body"/>
      </w:pPr>
    </w:p>
    <w:p w14:paraId="5DD7A317" w14:textId="77777777" w:rsidR="00BC7DDF" w:rsidRPr="00123E7D" w:rsidRDefault="00BC7DDF" w:rsidP="00BC7DDF">
      <w:pPr>
        <w:pStyle w:val="ProductList-Body"/>
        <w:tabs>
          <w:tab w:val="clear" w:pos="158"/>
          <w:tab w:val="left" w:pos="180"/>
        </w:tabs>
        <w:rPr>
          <w:b/>
          <w:color w:val="00188F"/>
        </w:rPr>
      </w:pPr>
      <w:r>
        <w:rPr>
          <w:b/>
          <w:color w:val="00188F"/>
        </w:rPr>
        <w:t xml:space="preserve">Installazione e Diritti sull’Utilizzo </w:t>
      </w:r>
    </w:p>
    <w:p w14:paraId="349893D4" w14:textId="77777777" w:rsidR="00BC7DDF" w:rsidRDefault="00BC7DDF" w:rsidP="00BC7DDF">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5C6C0A20" w14:textId="77777777" w:rsidR="00BC7DDF" w:rsidRDefault="00BC7DDF" w:rsidP="00BC7DDF">
      <w:pPr>
        <w:pStyle w:val="ProductList-Body"/>
        <w:numPr>
          <w:ilvl w:val="0"/>
          <w:numId w:val="9"/>
        </w:numPr>
        <w:ind w:left="450" w:hanging="270"/>
      </w:pPr>
      <w:r>
        <w:t>potranno attivare il software fornito con la SL per un utilizzo da remoto o in locale su un massimo di cinque OSE simultaneamente;</w:t>
      </w:r>
    </w:p>
    <w:p w14:paraId="37CD4CDC" w14:textId="77777777" w:rsidR="00BC7DDF" w:rsidRDefault="00BC7DDF" w:rsidP="00BC7DDF">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59" w:history="1">
        <w:r>
          <w:rPr>
            <w:rStyle w:val="Hyperlink"/>
          </w:rPr>
          <w:t>Condizioni per l’Utilizzo dei Prodotti</w:t>
        </w:r>
      </w:hyperlink>
      <w:r>
        <w:t xml:space="preserve">. Le Condizioni per l’Utilizzo dei Prodotti sono disponibili sul sito </w:t>
      </w:r>
      <w:hyperlink r:id="rId60" w:history="1">
        <w:r>
          <w:rPr>
            <w:rStyle w:val="Hyperlink"/>
          </w:rPr>
          <w:t>http://go.microsoft.com/?linkid=9839207</w:t>
        </w:r>
      </w:hyperlink>
      <w:r>
        <w:t xml:space="preserve">. Un elenco di Partner Qualified Multitenant Hoster e di requisiti aggiuntivi relativi alla distribuzione sono disponibili all’indirizzo </w:t>
      </w:r>
      <w:hyperlink r:id="rId61" w:history="1">
        <w:r>
          <w:rPr>
            <w:rStyle w:val="Hyperlink"/>
          </w:rPr>
          <w:t>www.office.com/sca</w:t>
        </w:r>
      </w:hyperlink>
      <w:r>
        <w:rPr>
          <w:color w:val="1F497D"/>
        </w:rPr>
        <w:t xml:space="preserve">. </w:t>
      </w:r>
      <w:r>
        <w:t>Tale disposizione relativa all’attivazione condivisa del computer si applica solo alle Società con licenza per Microsoft 365 Apps for business quando Microsoft 365 Apps for business viene concesso in licenza come componente di Microsoft 365 Business Premium;</w:t>
      </w:r>
    </w:p>
    <w:p w14:paraId="5A0A6897" w14:textId="77777777" w:rsidR="00BC7DDF" w:rsidRPr="008958E4" w:rsidRDefault="00BC7DDF" w:rsidP="00BC7DDF">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5C5B4C6F" w14:textId="77777777" w:rsidR="00BC7DDF" w:rsidRDefault="00BC7DDF" w:rsidP="00BC7DDF">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35902786" w14:textId="77777777" w:rsidR="00BC7DDF" w:rsidRDefault="00BC7DDF" w:rsidP="00BC7DDF">
      <w:pPr>
        <w:pStyle w:val="ProductList-Body"/>
        <w:numPr>
          <w:ilvl w:val="1"/>
          <w:numId w:val="19"/>
        </w:numPr>
        <w:ind w:left="810"/>
      </w:pPr>
      <w:r>
        <w:t>I Servizi Online permetteranno alla Società di abilitare o disabilitare i servizi connessi facoltativi e</w:t>
      </w:r>
    </w:p>
    <w:p w14:paraId="76491A6A" w14:textId="77777777" w:rsidR="00BC7DDF" w:rsidRPr="00F40FD0" w:rsidRDefault="00BC7DDF" w:rsidP="00BC7DDF">
      <w:pPr>
        <w:pStyle w:val="ProductList-Body"/>
        <w:numPr>
          <w:ilvl w:val="1"/>
          <w:numId w:val="19"/>
        </w:numPr>
        <w:ind w:left="810"/>
      </w:pPr>
      <w:r>
        <w:t>la Società ha la responsabilità di valutare, abilitare o disabilitare la disponibilità dei servizi connessi facoltativi ai propri utenti.</w:t>
      </w:r>
    </w:p>
    <w:p w14:paraId="6D87536F" w14:textId="77777777" w:rsidR="00BC7DDF" w:rsidRPr="00FF3FF1" w:rsidRDefault="00BC7DDF" w:rsidP="00BC7DDF">
      <w:pPr>
        <w:pStyle w:val="ProductList-Body"/>
        <w:spacing w:before="40"/>
      </w:pPr>
    </w:p>
    <w:p w14:paraId="7B98BE22" w14:textId="77777777" w:rsidR="00BC7DDF" w:rsidRPr="00597EF9" w:rsidRDefault="00BC7DDF" w:rsidP="00BC7DDF">
      <w:pPr>
        <w:pStyle w:val="ProductList-Body"/>
        <w:rPr>
          <w:b/>
          <w:color w:val="00188F"/>
        </w:rPr>
      </w:pPr>
      <w:r>
        <w:rPr>
          <w:b/>
          <w:color w:val="00188F"/>
        </w:rPr>
        <w:t>Dispositivi Smartphone e Tablet</w:t>
      </w:r>
    </w:p>
    <w:p w14:paraId="7135C3DF" w14:textId="77777777" w:rsidR="00D64C66" w:rsidRPr="00CF31D1" w:rsidRDefault="00D64C66" w:rsidP="00D64C66">
      <w:pPr>
        <w:pStyle w:val="ProductList-Body"/>
      </w:pPr>
      <w:r>
        <w:t>Ogni utente cui la Società cede una SL per Utente per Microsoft 365 Apps for business o Microsoft 365 Apps for enterprise potrà (i) utilizzare Microsoft Office per dispositivi mobili per scopi commerciali e (ii) accedere a Microsoft Office con il proprio account di lavoro o scuola su un massimo di cinque smartphone e cinque tablet.</w:t>
      </w:r>
    </w:p>
    <w:p w14:paraId="36A83E0E" w14:textId="77777777" w:rsidR="00D64C66" w:rsidRPr="00CF31D1" w:rsidRDefault="00D64C66" w:rsidP="00D64C66">
      <w:pPr>
        <w:pStyle w:val="ProductList-Body"/>
      </w:pPr>
    </w:p>
    <w:p w14:paraId="2DC32573" w14:textId="6F6180DD" w:rsidR="00BC7DDF" w:rsidRDefault="00D64C66" w:rsidP="00D64C66">
      <w:pPr>
        <w:pStyle w:val="ProductList-Body"/>
      </w:pPr>
      <w:r>
        <w:rPr>
          <w:rFonts w:ascii="Calibri" w:eastAsia="Calibri" w:hAnsi="Calibri" w:cs="Arial"/>
        </w:rPr>
        <w:t>Quando versioni delle applicazioni Microsoft Word, Excel, PowerPoint, Outlook, OneDrive e Teams per i dispositivi mobili (“Applicazioni Mobili M365”) vengono utilizzate con un account di lavoro o scuola per accedere ai Servizi Online disciplinati dalle presenti Condizioni per l’Utilizzo dei Servizi Online, le condizioni delle Condizioni per l’Utilizzo dei Servizi Online che disciplinano il Servizio Online specifico si applicano all’uso delle Applicazioni Mobili M365. Gli impegni di Microsoft relativi alle Applicazioni Mobili M365 non si estendono al trattamento dei dati, alle informative o alle procedure di provider di terzi di piattaforme mobili sulle quali le applicazioni sono in esecuzione (ad esempio, Apple, Google</w:t>
      </w:r>
      <w:r w:rsidR="00BC7DDF">
        <w:t>.</w:t>
      </w:r>
    </w:p>
    <w:p w14:paraId="32807370" w14:textId="2168DF03" w:rsidR="00BC7DDF" w:rsidRDefault="00BC7DDF" w:rsidP="00BC7DDF">
      <w:pPr>
        <w:pStyle w:val="ProductList-Body"/>
      </w:pPr>
    </w:p>
    <w:p w14:paraId="70053D9D" w14:textId="77777777" w:rsidR="00DE068D" w:rsidRPr="00797140" w:rsidRDefault="00DE068D" w:rsidP="00DE068D">
      <w:pPr>
        <w:pStyle w:val="ProductList-Body"/>
        <w:spacing w:line="233" w:lineRule="auto"/>
        <w:rPr>
          <w:b/>
          <w:color w:val="00188F"/>
        </w:rPr>
      </w:pPr>
      <w:r>
        <w:rPr>
          <w:b/>
          <w:color w:val="00188F"/>
        </w:rPr>
        <w:t>Licenza “Subscription” per Dispositivo</w:t>
      </w:r>
    </w:p>
    <w:p w14:paraId="1419B0FD" w14:textId="77777777" w:rsidR="00DE068D" w:rsidRDefault="00DE068D" w:rsidP="00DE068D">
      <w:pPr>
        <w:pStyle w:val="ProductList-Body"/>
        <w:spacing w:before="40" w:line="233" w:lineRule="auto"/>
      </w:pPr>
      <w:r>
        <w:t>Ciascuna SL per Dispositivo consente l’utilizzo del software fornito con la sottoscrizione. Gli utenti di un Dispositivo con Licenza:</w:t>
      </w:r>
    </w:p>
    <w:p w14:paraId="38A7A49D" w14:textId="77777777" w:rsidR="00DE068D" w:rsidRDefault="00DE068D" w:rsidP="00D64C66">
      <w:pPr>
        <w:pStyle w:val="ProductList-Body"/>
        <w:numPr>
          <w:ilvl w:val="0"/>
          <w:numId w:val="23"/>
        </w:numPr>
        <w:spacing w:line="233" w:lineRule="auto"/>
      </w:pPr>
      <w:r>
        <w:t>potranno attivare e utilizzare il software fornito su un OSE sul Dispositivo con Licenza o</w:t>
      </w:r>
    </w:p>
    <w:p w14:paraId="1262F88C" w14:textId="77777777" w:rsidR="00DE068D" w:rsidRDefault="00DE068D" w:rsidP="00D64C66">
      <w:pPr>
        <w:pStyle w:val="ProductList-Body"/>
        <w:numPr>
          <w:ilvl w:val="0"/>
          <w:numId w:val="23"/>
        </w:numPr>
        <w:spacing w:line="233" w:lineRule="auto"/>
      </w:pPr>
      <w:r>
        <w:t xml:space="preserve">potranno installare e utilizzare il software da remoto tramite il Dispositivo con Licenza su un OSE di un Server di Rete o su Microsoft Azure o con un Partner di Hosting Multi-tenant Qualificato (“QMTH”). I diritti per installare e utilizzare il software con un Partner QMTH non si applicano nel caso in cui tale partner usi un Provider Elencato come Provider di Data Center, secondo la definizione di tali termini fornita nelle </w:t>
      </w:r>
      <w:hyperlink r:id="rId62" w:history="1">
        <w:r>
          <w:rPr>
            <w:rStyle w:val="Hyperlink"/>
          </w:rPr>
          <w:t>Condizioni per l’Utilizzo dei Prodotti</w:t>
        </w:r>
      </w:hyperlink>
      <w:r>
        <w:t xml:space="preserve">. Le Condizioni per l’Utilizzo dei Prodotti sono disponibili sul sito </w:t>
      </w:r>
      <w:hyperlink r:id="rId63" w:history="1">
        <w:r>
          <w:rPr>
            <w:rStyle w:val="Hyperlink"/>
          </w:rPr>
          <w:t>http://go.microsoft.com/?linkid=9839207</w:t>
        </w:r>
      </w:hyperlink>
      <w:r>
        <w:t>. Un elenco di Partner di Hosting Multi-tenant Qualificati e i requisiti aggiuntivi relativi alla distribuzione sono disponibili all’indirizzo www.office.com/sca.</w:t>
      </w:r>
    </w:p>
    <w:p w14:paraId="79E5E0B5" w14:textId="77777777" w:rsidR="00DE068D" w:rsidRDefault="00DE068D" w:rsidP="00D64C66">
      <w:pPr>
        <w:pStyle w:val="ProductList-Body"/>
        <w:spacing w:line="233" w:lineRule="auto"/>
      </w:pPr>
      <w:r>
        <w:t>La Società dovrà connettere a Internet ciascun OSE su cui è installato il software almeno una volta ogni 90 giorni o la funzionalità potrebbe risentirne.</w:t>
      </w:r>
    </w:p>
    <w:p w14:paraId="4F404789" w14:textId="77777777" w:rsidR="00DE068D" w:rsidRDefault="00DE068D" w:rsidP="00BC7DDF">
      <w:pPr>
        <w:pStyle w:val="ProductList-Body"/>
      </w:pPr>
    </w:p>
    <w:p w14:paraId="04D94E2E" w14:textId="77777777" w:rsidR="00BC7DDF" w:rsidRPr="00974EAE" w:rsidRDefault="00BC7DDF" w:rsidP="00D64C66">
      <w:pPr>
        <w:pStyle w:val="ProductList-Body"/>
        <w:rPr>
          <w:b/>
          <w:color w:val="00188F"/>
        </w:rPr>
      </w:pPr>
      <w:r>
        <w:rPr>
          <w:b/>
          <w:color w:val="00188F"/>
        </w:rPr>
        <w:t>I seguenti termini si applicano unicamente a Microsoft 365 Apps for enterprise</w:t>
      </w:r>
    </w:p>
    <w:p w14:paraId="1F9900EC" w14:textId="77777777" w:rsidR="00BC7DDF" w:rsidRPr="00FC409E" w:rsidRDefault="00BC7DDF" w:rsidP="00D64C66">
      <w:pPr>
        <w:pStyle w:val="ProductList-Body"/>
        <w:ind w:left="180"/>
        <w:rPr>
          <w:b/>
          <w:color w:val="0072C6"/>
        </w:rPr>
      </w:pPr>
      <w:r>
        <w:rPr>
          <w:b/>
          <w:color w:val="0072C6"/>
        </w:rPr>
        <w:t>Utilizzo Commerciale di Office Home &amp; Student 2013 RT</w:t>
      </w:r>
    </w:p>
    <w:p w14:paraId="4BC518C7" w14:textId="77777777" w:rsidR="00BC7DDF" w:rsidRDefault="00BC7DDF" w:rsidP="00D64C66">
      <w:pPr>
        <w:pStyle w:val="ProductList-Body"/>
        <w:ind w:left="180"/>
      </w:pPr>
      <w:r>
        <w:t>La limitazione relativa all’utilizzo commerciale per Office Home &amp; Student 2013 RT non si applicherà a ciascuna delle SL per Utente per Microsoft 365 Apps for enterprise. Salvo quanto previsto al presente Articolo, verranno applicate le condizioni fornite con la licenza per Office Home &amp; Student 2013 RT.</w:t>
      </w:r>
    </w:p>
    <w:p w14:paraId="6354693A" w14:textId="77777777" w:rsidR="00BC7DDF" w:rsidRDefault="00BC7DDF" w:rsidP="00BC7DDF">
      <w:pPr>
        <w:pStyle w:val="ProductList-Body"/>
        <w:ind w:left="180"/>
      </w:pPr>
    </w:p>
    <w:p w14:paraId="3855B53B" w14:textId="77777777" w:rsidR="00BC7DDF" w:rsidRPr="00FC409E" w:rsidRDefault="00BC7DDF" w:rsidP="00BC7DDF">
      <w:pPr>
        <w:pStyle w:val="ProductList-Body"/>
        <w:ind w:left="180"/>
        <w:rPr>
          <w:b/>
          <w:color w:val="0072C6"/>
        </w:rPr>
      </w:pPr>
      <w:r>
        <w:rPr>
          <w:b/>
          <w:color w:val="0072C6"/>
        </w:rPr>
        <w:t>Office Online Server</w:t>
      </w:r>
    </w:p>
    <w:p w14:paraId="64AAC372" w14:textId="4B166622" w:rsidR="00F21702" w:rsidRPr="00E464DF" w:rsidRDefault="00BC7DDF" w:rsidP="00BC7DDF">
      <w:pPr>
        <w:pStyle w:val="ProductList-Body"/>
        <w:ind w:left="180"/>
      </w:pPr>
      <w:r>
        <w:t xml:space="preserve">Per quanto riguarda ciascuna sottoscrizione di Microsoft 365 Apps for enterprise, la Società potrà installare un numero qualsiasi di copie di Office Online Server su qualsiasi Server, il cui uso le è riservato. </w:t>
      </w:r>
      <w:bookmarkStart w:id="142" w:name="_Hlk19132461"/>
      <w:r>
        <w:t xml:space="preserve">Qualsiasi server dedicato, la cui gestione o il cui controllo dipende da una persona giuridica che non sia la Società o una delle sue Consociate, è soggetto alla clausola Outsourcing della Gestione del Software delle </w:t>
      </w:r>
      <w:hyperlink r:id="rId64" w:history="1">
        <w:r>
          <w:rPr>
            <w:rStyle w:val="Hyperlink"/>
          </w:rPr>
          <w:t>Condizioni per l’Utilizzo dei Prodotti</w:t>
        </w:r>
      </w:hyperlink>
      <w:r>
        <w:t xml:space="preserve">. </w:t>
      </w:r>
      <w:bookmarkEnd w:id="142"/>
      <w:r>
        <w:t>Ciascun utente di Microsoft 365 Apps for enterprise potrà utilizzare il software di Office Online Server. Tale disposizione non si applica alle Società che ottengono in licenza tale Prodotto ai sensi del Contratto di Abbonamento Online Microsoft, del Contratto Microsoft Cloud, del Contratto Microsoft per la Società o di un altro contratto Microsoft relativo solo ai Servizi Online</w:t>
      </w:r>
      <w:r w:rsidR="00F21702">
        <w:t>.</w:t>
      </w:r>
    </w:p>
    <w:p w14:paraId="7227A229" w14:textId="77777777" w:rsidR="00AD3563"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385BC9">
      <w:pPr>
        <w:pStyle w:val="ProductList-Offering2Heading"/>
        <w:rPr>
          <w:lang w:val="it-IT"/>
        </w:rPr>
      </w:pPr>
      <w:r w:rsidRPr="00C34CE1">
        <w:rPr>
          <w:lang w:val="it-IT"/>
        </w:rPr>
        <w:tab/>
      </w:r>
      <w:bookmarkStart w:id="143" w:name="_Toc49413297"/>
      <w:r w:rsidRPr="00C34CE1">
        <w:rPr>
          <w:lang w:val="it-IT"/>
        </w:rPr>
        <w:t xml:space="preserve">Office </w:t>
      </w:r>
      <w:r w:rsidR="00CE67F6">
        <w:t>per il Web</w:t>
      </w:r>
      <w:bookmarkEnd w:id="143"/>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hyperlink w:anchor="CoreFeaturesforOffice365Services" w:tooltip="Funzionalità Principali" w:history="1">
        <w:r>
          <w:rPr>
            <w:rStyle w:val="Hyperlink"/>
          </w:rPr>
          <w:t>Funzionalità Principali</w:t>
        </w:r>
      </w:hyperlink>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44" w:name="_Toc49413298"/>
      <w:r w:rsidRPr="00C34CE1">
        <w:rPr>
          <w:lang w:val="it-IT"/>
        </w:rPr>
        <w:t>OneDrive for Business</w:t>
      </w:r>
      <w:bookmarkEnd w:id="144"/>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76FB80A" w14:textId="77777777" w:rsidR="005E67B3" w:rsidRDefault="005E67B3" w:rsidP="006F4F95">
      <w:pPr>
        <w:pStyle w:val="ProductList-Offering2Heading"/>
        <w:outlineLvl w:val="2"/>
      </w:pPr>
      <w:r>
        <w:tab/>
      </w:r>
      <w:bookmarkStart w:id="145" w:name="_Toc6563833"/>
      <w:bookmarkStart w:id="146" w:name="_Toc21617054"/>
      <w:bookmarkStart w:id="147" w:name="_Toc49413299"/>
      <w:bookmarkStart w:id="148" w:name="ProjectOnline"/>
      <w:r>
        <w:t>Project</w:t>
      </w:r>
      <w:bookmarkEnd w:id="145"/>
      <w:bookmarkEnd w:id="146"/>
      <w:bookmarkEnd w:id="147"/>
    </w:p>
    <w:bookmarkEnd w:id="148"/>
    <w:p w14:paraId="13F45990" w14:textId="77777777" w:rsidR="005E67B3" w:rsidRDefault="005E67B3" w:rsidP="00E76D6E">
      <w:pPr>
        <w:pStyle w:val="ProductList-Offering1"/>
        <w:sectPr w:rsidR="005E67B3"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201C9B97" w14:textId="14132819" w:rsidR="005E67B3" w:rsidRDefault="005E67B3" w:rsidP="00E76D6E">
      <w:pPr>
        <w:pStyle w:val="ProductList-Body"/>
        <w:rPr>
          <w:rFonts w:asciiTheme="majorHAnsi" w:hAnsiTheme="majorHAnsi"/>
          <w:sz w:val="16"/>
          <w:szCs w:val="16"/>
        </w:rPr>
      </w:pPr>
      <w:r>
        <w:rPr>
          <w:rFonts w:asciiTheme="majorHAnsi" w:hAnsiTheme="majorHAnsi"/>
          <w:sz w:val="16"/>
          <w:szCs w:val="16"/>
        </w:rPr>
        <w:t>Project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67" w:history="1">
        <w:r>
          <w:rPr>
            <w:rStyle w:val="Hyperlink"/>
          </w:rPr>
          <w:t>Condizioni per l’Utilizzo dei Prodotti</w:t>
        </w:r>
      </w:hyperlink>
      <w:r>
        <w:t xml:space="preserve">. Le Condizioni per l’Utilizzo dei Prodotti sono disponibili sul sito </w:t>
      </w:r>
      <w:hyperlink r:id="rId68" w:history="1">
        <w:r>
          <w:rPr>
            <w:rStyle w:val="Hyperlink"/>
          </w:rPr>
          <w:t>http://go.microsoft.com/?linkid=9839207</w:t>
        </w:r>
      </w:hyperlink>
      <w:r>
        <w:t xml:space="preserve">. Un elenco di Partner di Hosting Multi-tenant Qualificati e di requisiti aggiuntivi relativi alla distribuzione è disponibile all’indirizzo </w:t>
      </w:r>
      <w:hyperlink r:id="rId69" w:history="1">
        <w:r>
          <w:rPr>
            <w:rStyle w:val="Hyperlink"/>
          </w:rPr>
          <w:t>www.office.com/sca</w:t>
        </w:r>
      </w:hyperlink>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Default="005E67B3" w:rsidP="00E76D6E">
      <w:pPr>
        <w:pStyle w:val="ProductList-Body"/>
        <w:rPr>
          <w:rFonts w:asciiTheme="majorHAnsi" w:hAnsiTheme="majorHAnsi"/>
          <w:sz w:val="16"/>
          <w:szCs w:val="16"/>
        </w:rPr>
      </w:pPr>
    </w:p>
    <w:p w14:paraId="1620B2A2" w14:textId="77777777" w:rsidR="005E67B3" w:rsidRPr="005108F0" w:rsidRDefault="005E67B3" w:rsidP="00D64C66">
      <w:pPr>
        <w:pStyle w:val="ProductList-Body"/>
        <w:keepNext/>
        <w:rPr>
          <w:b/>
          <w:color w:val="00188F"/>
        </w:rPr>
      </w:pPr>
      <w:r>
        <w:rPr>
          <w:b/>
          <w:color w:val="00188F"/>
        </w:rPr>
        <w:t>Utilizzo di SharePoint Online</w:t>
      </w:r>
    </w:p>
    <w:p w14:paraId="66EE9094" w14:textId="3B7AD550" w:rsidR="005F0F53" w:rsidRDefault="005E67B3" w:rsidP="00D64C66">
      <w:pPr>
        <w:pStyle w:val="ProductList-Body"/>
        <w:keepNext/>
      </w:pPr>
      <w:r>
        <w:t>I diritti per la funzionalità SharePoint Online fornita con una SL per il Piano 3 o il Piano 5 di Project sono limitati all’archiviazione dei dati e al loro accesso a supporto di Project</w:t>
      </w:r>
      <w:r w:rsidR="005F0F53">
        <w:t>.</w:t>
      </w:r>
    </w:p>
    <w:p w14:paraId="024E8393" w14:textId="191A44FE" w:rsidR="005A7C6B" w:rsidRPr="005A7C6B"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49" w:name="_Toc524436952"/>
      <w:bookmarkStart w:id="150" w:name="_Toc523239324"/>
      <w:bookmarkStart w:id="151" w:name="_Toc49413300"/>
      <w:r w:rsidRPr="00C674C2">
        <w:t>SharePoint Online</w:t>
      </w:r>
      <w:bookmarkEnd w:id="149"/>
      <w:bookmarkEnd w:id="150"/>
      <w:bookmarkEnd w:id="151"/>
    </w:p>
    <w:p w14:paraId="4A0E53CD" w14:textId="77777777" w:rsidR="00F33DA2" w:rsidRPr="00C674C2" w:rsidRDefault="00F33DA2" w:rsidP="00E76D6E">
      <w:pPr>
        <w:pStyle w:val="ProductList-Offering1"/>
        <w:ind w:left="0"/>
        <w:rPr>
          <w:lang w:val="en-US"/>
        </w:rPr>
        <w:sectPr w:rsidR="00F33DA2" w:rsidRPr="00C674C2" w:rsidSect="00E275D6">
          <w:footerReference w:type="first" r:id="rId70"/>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385BC9">
      <w:pPr>
        <w:pStyle w:val="ProductList-Body"/>
        <w:tabs>
          <w:tab w:val="clear" w:pos="158"/>
          <w:tab w:val="left" w:pos="180"/>
        </w:tabs>
      </w:pPr>
      <w:r>
        <w:rPr>
          <w:b/>
          <w:color w:val="00188F"/>
        </w:rPr>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F6437B">
      <w:pPr>
        <w:pStyle w:val="ProductList-Body"/>
        <w:keepNext/>
        <w:tabs>
          <w:tab w:val="clear" w:pos="158"/>
          <w:tab w:val="left" w:pos="180"/>
        </w:tabs>
      </w:pPr>
      <w:r>
        <w:rPr>
          <w:b/>
          <w:color w:val="00188F"/>
        </w:rPr>
        <w:t>SL Add-on per Archiviazione</w:t>
      </w:r>
    </w:p>
    <w:p w14:paraId="734FFA4B" w14:textId="136519DB" w:rsidR="001A19E0"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2B5227DB" w14:textId="77777777" w:rsidR="00BC7DDF" w:rsidRPr="00585A48" w:rsidRDefault="007501F9" w:rsidP="00BC7DDF">
      <w:pPr>
        <w:pStyle w:val="ProductList-Body"/>
        <w:shd w:val="clear" w:color="auto" w:fill="A6A6A6" w:themeFill="background1" w:themeFillShade="A6"/>
        <w:spacing w:before="120" w:after="240"/>
        <w:jc w:val="right"/>
        <w:rPr>
          <w:sz w:val="16"/>
          <w:szCs w:val="16"/>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09CFD367" w14:textId="77777777" w:rsidR="00BC7DDF" w:rsidRDefault="00BC7DDF" w:rsidP="00BC7DDF">
      <w:pPr>
        <w:pStyle w:val="ProductList-Offering2Heading"/>
        <w:outlineLvl w:val="2"/>
      </w:pPr>
      <w:r>
        <w:tab/>
      </w:r>
      <w:bookmarkStart w:id="152" w:name="WorkplaceAnalytics"/>
      <w:bookmarkStart w:id="153" w:name="_Toc37676506"/>
      <w:bookmarkStart w:id="154" w:name="_Toc49413301"/>
      <w:r>
        <w:t>Workplace Analytics</w:t>
      </w:r>
      <w:bookmarkEnd w:id="152"/>
      <w:bookmarkEnd w:id="153"/>
      <w:bookmarkEnd w:id="154"/>
    </w:p>
    <w:p w14:paraId="04EDDDE7" w14:textId="77777777" w:rsidR="00BC7DDF" w:rsidRDefault="00BC7DDF" w:rsidP="00BC7DDF">
      <w:pPr>
        <w:pStyle w:val="ProductList-Body"/>
        <w:tabs>
          <w:tab w:val="clear" w:pos="158"/>
          <w:tab w:val="left" w:pos="360"/>
        </w:tabs>
        <w:rPr>
          <w:b/>
          <w:color w:val="00188F"/>
        </w:rPr>
      </w:pPr>
      <w:r>
        <w:rPr>
          <w:b/>
          <w:color w:val="00188F"/>
        </w:rPr>
        <w:t>Contratto di Società in Affari HIPAA</w:t>
      </w:r>
    </w:p>
    <w:p w14:paraId="3466A556" w14:textId="77777777" w:rsidR="00BC7DDF" w:rsidRDefault="00BC7DDF" w:rsidP="00BC7DDF">
      <w:pPr>
        <w:pStyle w:val="ProductList-Body"/>
      </w:pPr>
      <w:r>
        <w:t xml:space="preserve">Nonostante Workplace Analytics non sia specificato nel Contratto di Società in Affari HIPAA (“BAA”), qualora la Società sia una “persona giuridica con copertura” o una “società in affari” e includa “informazioni sanitarie protette” nei Dati della Società secondo le definizioni riportate nell’Articolo 45 CFR § 160.103, la sottoscrizione del contratto multilicenza della Società per Workplace Analytics comprenderà la sottoscrizione del Contratto BAA, il cui testo integrale è disponibile all’indirizzo </w:t>
      </w:r>
      <w:hyperlink r:id="rId71" w:history="1">
        <w:r>
          <w:rPr>
            <w:rStyle w:val="Hyperlink"/>
          </w:rPr>
          <w:t>http://aka.ms/BAA</w:t>
        </w:r>
      </w:hyperlink>
      <w:r>
        <w:t>.</w:t>
      </w:r>
    </w:p>
    <w:p w14:paraId="60E1937B" w14:textId="77777777" w:rsidR="00BC7DDF" w:rsidRDefault="00BC7DDF" w:rsidP="00BC7DDF">
      <w:pPr>
        <w:pStyle w:val="ProductList-Body"/>
      </w:pPr>
    </w:p>
    <w:p w14:paraId="48E3BB36" w14:textId="77777777" w:rsidR="00BC7DDF" w:rsidRDefault="00BC7DDF" w:rsidP="00BC7DDF">
      <w:pPr>
        <w:pStyle w:val="ProductList-Body"/>
        <w:tabs>
          <w:tab w:val="clear" w:pos="158"/>
          <w:tab w:val="left" w:pos="360"/>
        </w:tabs>
        <w:rPr>
          <w:b/>
          <w:color w:val="00188F"/>
        </w:rPr>
      </w:pPr>
      <w:r>
        <w:rPr>
          <w:b/>
          <w:color w:val="00188F"/>
        </w:rPr>
        <w:t>Audit di Terzi</w:t>
      </w:r>
    </w:p>
    <w:p w14:paraId="289D934B" w14:textId="41EF246D" w:rsidR="00BC7DDF" w:rsidRPr="00690C65" w:rsidRDefault="00BC7DDF" w:rsidP="00E76D6E">
      <w:pPr>
        <w:pStyle w:val="ProductList-Body"/>
        <w:tabs>
          <w:tab w:val="clear" w:pos="158"/>
          <w:tab w:val="left" w:pos="180"/>
        </w:tabs>
      </w:pPr>
      <w:r>
        <w:t>Microsoft ha implementato e assicurato, e si impegnerà a implementare e assicurare, misure organizzative e tecniche appropriate per proteggere i Dati della Società e i Dati Personali da distruzione, perdita e alterazione accidentale o illegale, da divulgazione non autorizzata dei dati personali trasmessi, archiviati o in altro modo trattati oppure dall’accesso ad essi. Tali misure sono conformi ai requisiti stabiliti negli standard ISO 27001, ISO 27002 e ISO 27018. Microsoft ha condotto e condurrà periodicamente audit di terzi per verificare la conformità a tali requisiti, coerentemente con quanto avviene per gli audit dei Servizi Office 365.</w:t>
      </w:r>
    </w:p>
    <w:p w14:paraId="1DFE0589" w14:textId="77777777" w:rsidR="00AD3563"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EF9505" w14:textId="19B1613B" w:rsidR="008E1EAF" w:rsidRPr="00C34CE1" w:rsidRDefault="004B3528" w:rsidP="00E76D6E">
      <w:pPr>
        <w:pStyle w:val="ProductList-OfferingGroupHeading"/>
        <w:rPr>
          <w:lang w:val="it-IT"/>
        </w:rPr>
      </w:pPr>
      <w:bookmarkStart w:id="155" w:name="_Toc49413302"/>
      <w:bookmarkStart w:id="156" w:name="OtherOnlineServices"/>
      <w:r w:rsidRPr="00C34CE1">
        <w:rPr>
          <w:lang w:val="it-IT"/>
        </w:rPr>
        <w:t>Altri Servizi Online</w:t>
      </w:r>
      <w:bookmarkEnd w:id="155"/>
    </w:p>
    <w:p w14:paraId="3E0BAF45" w14:textId="77777777" w:rsidR="00A065CF" w:rsidRPr="004554FE" w:rsidRDefault="00A065CF" w:rsidP="00E76D6E">
      <w:pPr>
        <w:pStyle w:val="ProductList-Offering2Heading"/>
        <w:outlineLvl w:val="2"/>
        <w:rPr>
          <w:lang w:val="it-IT"/>
        </w:rPr>
      </w:pPr>
      <w:bookmarkStart w:id="157" w:name="MicrosoftLearning"/>
      <w:bookmarkStart w:id="158" w:name="MicrosoftPowerBIPro"/>
      <w:bookmarkEnd w:id="156"/>
      <w:r w:rsidRPr="004554FE">
        <w:rPr>
          <w:lang w:val="it-IT"/>
        </w:rPr>
        <w:tab/>
      </w:r>
      <w:bookmarkStart w:id="159" w:name="_Toc3111583"/>
      <w:bookmarkStart w:id="160" w:name="_Toc794198"/>
      <w:bookmarkStart w:id="161" w:name="_Toc49413303"/>
      <w:bookmarkStart w:id="162" w:name="BingMaps"/>
      <w:r w:rsidRPr="004554FE">
        <w:rPr>
          <w:lang w:val="it-IT"/>
        </w:rPr>
        <w:t>Bing Maps Mobile Asset Management Platform</w:t>
      </w:r>
      <w:bookmarkEnd w:id="159"/>
      <w:bookmarkEnd w:id="160"/>
      <w:bookmarkEnd w:id="161"/>
    </w:p>
    <w:bookmarkEnd w:id="162"/>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D64C66">
      <w:pPr>
        <w:pStyle w:val="ProductList-Body"/>
        <w:numPr>
          <w:ilvl w:val="0"/>
          <w:numId w:val="9"/>
        </w:numPr>
      </w:pPr>
      <w:r>
        <w:t>SL Add-on per Mobile Asset Management per il Nord America (con o senza routing)</w:t>
      </w:r>
    </w:p>
    <w:p w14:paraId="6BF9B7A0" w14:textId="77777777" w:rsidR="00A065CF" w:rsidRPr="00931AE7" w:rsidRDefault="00A065CF" w:rsidP="00D64C66">
      <w:pPr>
        <w:pStyle w:val="ProductList-Body"/>
        <w:numPr>
          <w:ilvl w:val="0"/>
          <w:numId w:val="9"/>
        </w:numPr>
      </w:pPr>
      <w:r>
        <w:t>SL Add-on per Mobile Asset Management per l’Europa (con o senza routing) o</w:t>
      </w:r>
    </w:p>
    <w:p w14:paraId="66067673" w14:textId="77777777" w:rsidR="00A065CF" w:rsidRPr="00931AE7" w:rsidRDefault="00A065CF" w:rsidP="00D64C66">
      <w:pPr>
        <w:pStyle w:val="ProductList-Body"/>
        <w:numPr>
          <w:ilvl w:val="0"/>
          <w:numId w:val="9"/>
        </w:numPr>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F6437B">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hyperlink r:id="rId72" w:history="1">
        <w:r>
          <w:rPr>
            <w:rStyle w:val="Hyperlink"/>
          </w:rPr>
          <w:t>https://aka.ms/bingmapsplatformapistou</w:t>
        </w:r>
      </w:hyperlink>
      <w:r>
        <w:t xml:space="preserve"> e </w:t>
      </w:r>
      <w:hyperlink r:id="rId73" w:history="1">
        <w:r>
          <w:rPr>
            <w:rStyle w:val="Hyperlink"/>
          </w:rPr>
          <w:t>https://aka.ms/bingmapsplatformsdks/</w:t>
        </w:r>
      </w:hyperlink>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hyperlink r:id="rId74"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7501F9"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04E3FED0" w14:textId="4AB9787E" w:rsidR="00A065CF" w:rsidRPr="00931AE7" w:rsidRDefault="00A065CF" w:rsidP="00E76D6E">
      <w:pPr>
        <w:pStyle w:val="ProductList-Offering2Heading"/>
        <w:outlineLvl w:val="2"/>
      </w:pPr>
      <w:r>
        <w:tab/>
      </w:r>
      <w:bookmarkStart w:id="163" w:name="BingMapsTransactionsandUsers"/>
      <w:bookmarkStart w:id="164" w:name="_Toc3111584"/>
      <w:bookmarkStart w:id="165" w:name="_Toc49413304"/>
      <w:r>
        <w:t>Bing Maps Transactions and Users</w:t>
      </w:r>
      <w:bookmarkEnd w:id="163"/>
      <w:bookmarkEnd w:id="164"/>
      <w:bookmarkEnd w:id="165"/>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75"/>
          <w:footerReference w:type="first" r:id="rId76"/>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5F174C0B" w14:textId="77777777" w:rsidR="00A065CF" w:rsidRPr="00931AE7" w:rsidRDefault="00A065CF" w:rsidP="00E76D6E">
      <w:pPr>
        <w:pStyle w:val="ProductList-Body"/>
        <w:pBdr>
          <w:top w:val="single" w:sz="4" w:space="1" w:color="BFBFBF" w:themeColor="background1" w:themeShade="BF"/>
        </w:pBd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hyperlink r:id="rId79" w:history="1">
        <w:r>
          <w:rPr>
            <w:rStyle w:val="Hyperlink"/>
          </w:rPr>
          <w:t>https://aka.ms/bingmapsplatformapistou</w:t>
        </w:r>
      </w:hyperlink>
      <w:r>
        <w:t xml:space="preserve"> e </w:t>
      </w:r>
      <w:hyperlink r:id="rId80" w:history="1">
        <w:r>
          <w:rPr>
            <w:rStyle w:val="Hyperlink"/>
          </w:rPr>
          <w:t>https://aka.ms/bingmapsplatformsdks/</w:t>
        </w:r>
      </w:hyperlink>
      <w:r>
        <w:t>.</w:t>
      </w:r>
    </w:p>
    <w:p w14:paraId="138FE32F" w14:textId="77777777" w:rsidR="00D64C66" w:rsidRDefault="00D64C66" w:rsidP="00E76D6E">
      <w:pPr>
        <w:pStyle w:val="ProductList-Body"/>
        <w:rPr>
          <w:b/>
          <w:color w:val="00188F"/>
        </w:rPr>
      </w:pPr>
    </w:p>
    <w:p w14:paraId="6B1AC536" w14:textId="12E919CF"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hyperlink r:id="rId81"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7501F9"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bookmarkStart w:id="166" w:name="MicrosoftPowerPlatform"/>
    </w:p>
    <w:p w14:paraId="60B90B6E" w14:textId="40DD590A" w:rsidR="00D5559A" w:rsidRPr="000F395E" w:rsidRDefault="00D5559A" w:rsidP="00A13361">
      <w:pPr>
        <w:pStyle w:val="ProductList-Offering2Heading"/>
        <w:outlineLvl w:val="2"/>
      </w:pPr>
      <w:r>
        <w:tab/>
      </w:r>
      <w:bookmarkStart w:id="167" w:name="_Toc8395051"/>
      <w:bookmarkStart w:id="168" w:name="_Toc6563839"/>
      <w:bookmarkStart w:id="169" w:name="_Toc49413305"/>
      <w:bookmarkStart w:id="170" w:name="BusinessApplicationPlatform"/>
      <w:r>
        <w:t>Piattaforma di Microsoft Power</w:t>
      </w:r>
      <w:bookmarkEnd w:id="167"/>
      <w:bookmarkEnd w:id="168"/>
      <w:bookmarkEnd w:id="169"/>
    </w:p>
    <w:bookmarkEnd w:id="170"/>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82"/>
          <w:footerReference w:type="first" r:id="rId83"/>
          <w:type w:val="continuous"/>
          <w:pgSz w:w="12240" w:h="15840"/>
          <w:pgMar w:top="1440" w:right="720" w:bottom="1440" w:left="720" w:header="720" w:footer="720" w:gutter="0"/>
          <w:cols w:space="720"/>
          <w:titlePg/>
          <w:docGrid w:linePitch="360"/>
        </w:sectPr>
      </w:pPr>
    </w:p>
    <w:bookmarkEnd w:id="166"/>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0C3BF00C" w:rsidR="000B2C05" w:rsidRDefault="000B2C05" w:rsidP="00E76D6E">
      <w:pPr>
        <w:pStyle w:val="ProductList-Body"/>
        <w:rPr>
          <w:rFonts w:asciiTheme="majorHAnsi" w:hAnsiTheme="majorHAnsi"/>
          <w:sz w:val="16"/>
          <w:szCs w:val="16"/>
        </w:rPr>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7274C2CA" w14:textId="0461B5B3" w:rsidR="00D64C66" w:rsidRPr="004E78BB" w:rsidRDefault="00D64C66" w:rsidP="00E76D6E">
      <w:pPr>
        <w:pStyle w:val="ProductList-Body"/>
      </w:pPr>
      <w:r>
        <w:rPr>
          <w:rFonts w:asciiTheme="majorHAnsi" w:hAnsiTheme="majorHAnsi"/>
          <w:sz w:val="16"/>
          <w:szCs w:val="16"/>
        </w:rPr>
        <w:t>Microsoft Power Virtual Agents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84"/>
          <w:footerReference w:type="first" r:id="rId85"/>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tooltip="Allegato 1" w:history="1">
        <w:r>
          <w:rPr>
            <w:rStyle w:val="Hyperlink"/>
          </w:rPr>
          <w:t>Allegato 1</w:t>
        </w:r>
      </w:hyperlink>
      <w:r>
        <w:t>.</w:t>
      </w:r>
    </w:p>
    <w:p w14:paraId="2FD5D887" w14:textId="77777777" w:rsidR="000B2C05" w:rsidRPr="004E78BB" w:rsidRDefault="000B2C05" w:rsidP="00E76D6E">
      <w:pPr>
        <w:pStyle w:val="ProductList-Body"/>
      </w:pPr>
    </w:p>
    <w:p w14:paraId="39E08102" w14:textId="77777777"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E76D6E">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7A398955" w14:textId="77777777"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297565ED" w14:textId="77777777" w:rsidR="00DE068D" w:rsidRDefault="00DE068D" w:rsidP="006F4F95">
      <w:pPr>
        <w:pStyle w:val="ProductList-Body"/>
        <w:ind w:firstLine="180"/>
        <w:rPr>
          <w:b/>
          <w:color w:val="0072C6"/>
          <w:szCs w:val="18"/>
        </w:rPr>
      </w:pPr>
    </w:p>
    <w:p w14:paraId="55494516" w14:textId="01BF7843"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hyperlink r:id="rId86" w:history="1">
        <w:r>
          <w:rPr>
            <w:rStyle w:val="Hyperlink"/>
          </w:rPr>
          <w:t>https://go.microsoft.com/fwlink/?linkid=868812</w:t>
        </w:r>
      </w:hyperlink>
      <w:r>
        <w:t>. La Società ha accesso in sola lettura a tali persone giuridiche con restrizioni.</w:t>
      </w:r>
    </w:p>
    <w:p w14:paraId="5E2E34DE" w14:textId="307D6A5F" w:rsidR="00FF06CE" w:rsidRDefault="00FF06CE" w:rsidP="00E76D6E">
      <w:pPr>
        <w:pStyle w:val="ProductList-Body"/>
        <w:ind w:left="158"/>
      </w:pPr>
    </w:p>
    <w:p w14:paraId="76DF78BD" w14:textId="77777777"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27F4974D" w:rsidR="00FF06CE" w:rsidRDefault="00B82B1A" w:rsidP="00E76D6E">
      <w:pPr>
        <w:pStyle w:val="ProductList-Body"/>
        <w:ind w:left="158"/>
      </w:pPr>
      <w:r>
        <w:t>Gli Utenti Esterni non autenticati da Power Apps non necessitano di una SL per Utente per accedere ai Portali di Power</w:t>
      </w:r>
      <w:r w:rsidR="00FF06CE">
        <w:t>.</w:t>
      </w:r>
    </w:p>
    <w:p w14:paraId="29F96877" w14:textId="77777777" w:rsidR="00B74B70" w:rsidRPr="009445D6" w:rsidRDefault="007501F9" w:rsidP="00B74B70">
      <w:pPr>
        <w:pStyle w:val="ProductList-Body"/>
        <w:shd w:val="clear" w:color="auto" w:fill="A6A6A6" w:themeFill="background1" w:themeFillShade="A6"/>
        <w:spacing w:before="120" w:after="240"/>
        <w:jc w:val="right"/>
      </w:pPr>
      <w:hyperlink w:anchor="TableofContents" w:tooltip="Sommario" w:history="1">
        <w:r w:rsidR="00B74B70">
          <w:rPr>
            <w:rStyle w:val="Hyperlink"/>
            <w:sz w:val="16"/>
            <w:szCs w:val="16"/>
          </w:rPr>
          <w:t>Sommario</w:t>
        </w:r>
      </w:hyperlink>
      <w:r w:rsidR="00B74B70">
        <w:rPr>
          <w:sz w:val="16"/>
          <w:szCs w:val="16"/>
        </w:rPr>
        <w:t xml:space="preserve"> / </w:t>
      </w:r>
      <w:hyperlink w:anchor="GeneralTerms" w:tooltip="Condizioni Generali" w:history="1">
        <w:r w:rsidR="00B74B70">
          <w:rPr>
            <w:rStyle w:val="Hyperlink"/>
            <w:sz w:val="16"/>
            <w:szCs w:val="16"/>
          </w:rPr>
          <w:t>Condizioni Generali</w:t>
        </w:r>
      </w:hyperlink>
    </w:p>
    <w:p w14:paraId="60295653" w14:textId="77777777" w:rsidR="00B74B70" w:rsidRPr="009445D6" w:rsidRDefault="00B74B70" w:rsidP="00F6437B">
      <w:pPr>
        <w:pStyle w:val="ProductList-Offering2Heading"/>
        <w:pageBreakBefore/>
        <w:outlineLvl w:val="2"/>
      </w:pPr>
      <w:r>
        <w:tab/>
      </w:r>
      <w:bookmarkStart w:id="171" w:name="M365UnattendedLicense"/>
      <w:bookmarkStart w:id="172" w:name="_Toc34838460"/>
      <w:bookmarkStart w:id="173" w:name="_Toc49413306"/>
      <w:r>
        <w:t>Microsoft 365 - Unattended License</w:t>
      </w:r>
      <w:bookmarkEnd w:id="171"/>
      <w:bookmarkEnd w:id="172"/>
      <w:bookmarkEnd w:id="173"/>
    </w:p>
    <w:p w14:paraId="2CE197BA" w14:textId="77777777" w:rsidR="00B74B70" w:rsidRPr="009445D6" w:rsidRDefault="00B74B70" w:rsidP="00B74B70">
      <w:pPr>
        <w:pStyle w:val="ProductList-Body"/>
      </w:pPr>
      <w:r>
        <w:rPr>
          <w:b/>
          <w:color w:val="00188F"/>
        </w:rPr>
        <w:t>Contratto di Servizio</w:t>
      </w:r>
    </w:p>
    <w:p w14:paraId="658691C9" w14:textId="77777777" w:rsidR="00B74B70" w:rsidRPr="009445D6" w:rsidRDefault="00B74B70" w:rsidP="00B74B70">
      <w:pPr>
        <w:pStyle w:val="ProductList-Body"/>
      </w:pPr>
      <w:r>
        <w:t>Non è disponibile alcun Contratto di Servizio per Microsoft 365 - Unattended License.</w:t>
      </w:r>
    </w:p>
    <w:p w14:paraId="739D10F6" w14:textId="77777777" w:rsidR="00F6437B" w:rsidRDefault="00F6437B" w:rsidP="00B74B70">
      <w:pPr>
        <w:pStyle w:val="ProductList-Body"/>
        <w:rPr>
          <w:b/>
          <w:color w:val="00188F"/>
        </w:rPr>
      </w:pPr>
    </w:p>
    <w:p w14:paraId="1BC71E25" w14:textId="75B9CA91" w:rsidR="00B74B70" w:rsidRPr="009445D6" w:rsidRDefault="00B74B70" w:rsidP="00B74B70">
      <w:pPr>
        <w:pStyle w:val="ProductList-Body"/>
      </w:pPr>
      <w:r>
        <w:rPr>
          <w:b/>
          <w:color w:val="00188F"/>
        </w:rPr>
        <w:t>Definizioni</w:t>
      </w:r>
    </w:p>
    <w:p w14:paraId="40DC32B4" w14:textId="77777777" w:rsidR="00B74B70" w:rsidRPr="009445D6" w:rsidRDefault="00B74B70" w:rsidP="00B74B70">
      <w:pPr>
        <w:pStyle w:val="ProductList-Body"/>
      </w:pPr>
      <w:r>
        <w:t>“Robotic Process Automation”, altrimenti nota come “RPA” o “bot” indica un’applicazione o un gruppo di applicazioni che consente di acquisire dati e manipolare applicazioni allo scopo di eseguire attività ripetitive. I bot funzionano su qualsiasi elemento dell’interfaccia utente di Windows 10 all’interno di un OSE e/o su qualsiasi applicazione di Office in un OSE.</w:t>
      </w:r>
    </w:p>
    <w:p w14:paraId="5A92053F" w14:textId="77777777" w:rsidR="00B74B70" w:rsidRPr="009445D6" w:rsidRDefault="00B74B70" w:rsidP="00B74B70">
      <w:pPr>
        <w:pStyle w:val="ProductList-Body"/>
      </w:pPr>
    </w:p>
    <w:p w14:paraId="2EE02445" w14:textId="77777777" w:rsidR="00B74B70" w:rsidRPr="009445D6" w:rsidRDefault="00B74B70" w:rsidP="00B74B70">
      <w:pPr>
        <w:pStyle w:val="ProductList-Body"/>
      </w:pPr>
      <w:r>
        <w:t>“Unattended Bot” indica un qualsiasi bot che non si conforma rigidamente alla definizione di “Attended Bot”.</w:t>
      </w:r>
    </w:p>
    <w:p w14:paraId="67DC317F" w14:textId="77777777" w:rsidR="00B74B70" w:rsidRPr="009445D6" w:rsidRDefault="00B74B70" w:rsidP="00B74B70">
      <w:pPr>
        <w:pStyle w:val="ProductList-Body"/>
      </w:pPr>
    </w:p>
    <w:p w14:paraId="0563CB74" w14:textId="77777777" w:rsidR="00B74B70" w:rsidRPr="009445D6" w:rsidRDefault="00B74B70" w:rsidP="00B74B70">
      <w:pPr>
        <w:pStyle w:val="ProductList-Body"/>
      </w:pPr>
      <w:r>
        <w:t xml:space="preserve">“Attended Bot” indica un bot che aiuta una persona ad automatizzare le proprie workstation locali e/o remote. Opera insieme alla persona sulla stessa workstation per svolgere compiti ripetitivi e viene attivato da azioni esplicite di quella persona.  </w:t>
      </w:r>
    </w:p>
    <w:p w14:paraId="6080CD59" w14:textId="77777777" w:rsidR="00B74B70" w:rsidRPr="009445D6" w:rsidRDefault="00B74B70" w:rsidP="00B74B70">
      <w:pPr>
        <w:pStyle w:val="ProductList-Body"/>
      </w:pPr>
    </w:p>
    <w:p w14:paraId="4852AF9D" w14:textId="77777777" w:rsidR="00B74B70" w:rsidRPr="009445D6" w:rsidRDefault="00B74B70" w:rsidP="00B74B70">
      <w:pPr>
        <w:pStyle w:val="ProductList-Body"/>
      </w:pPr>
      <w:r>
        <w:rPr>
          <w:b/>
          <w:color w:val="00188F"/>
        </w:rPr>
        <w:t xml:space="preserve">Cessione e Diritti sull’Utilizzo </w:t>
      </w:r>
    </w:p>
    <w:p w14:paraId="59BF130B" w14:textId="77777777" w:rsidR="00BC7DDF" w:rsidRPr="003744F4" w:rsidRDefault="00BC7DDF" w:rsidP="00BC7DDF">
      <w:pPr>
        <w:pStyle w:val="ProductList-Body"/>
        <w:numPr>
          <w:ilvl w:val="0"/>
          <w:numId w:val="21"/>
        </w:numPr>
        <w:tabs>
          <w:tab w:val="clear" w:pos="158"/>
        </w:tabs>
      </w:pPr>
      <w:r>
        <w:t xml:space="preserve">La Società potrà cedere una licenza Microsoft 365 A3/E3 - Unattended License a un Unattended Bot in esecuzione su un hardware il cui uso è riservato alla Società </w:t>
      </w:r>
      <w:r>
        <w:rPr>
          <w:rStyle w:val="normaltextrun"/>
          <w:rFonts w:ascii="Calibri" w:hAnsi="Calibri" w:cs="Calibri"/>
          <w:szCs w:val="18"/>
          <w:shd w:val="clear" w:color="auto" w:fill="FFFFFF"/>
        </w:rPr>
        <w:t>(in conformità alla Clausola Outsourcing delle Condizioni per l’Utilizzo dei Prodotti</w:t>
      </w:r>
      <w:r>
        <w:t xml:space="preserve"> disponibili all’indirizzo </w:t>
      </w:r>
      <w:hyperlink r:id="rId87" w:history="1">
        <w:r>
          <w:rPr>
            <w:rStyle w:val="Hyperlink"/>
          </w:rPr>
          <w:t>http://go.microsoft.com/?linkid=9839207</w:t>
        </w:r>
      </w:hyperlink>
      <w:r>
        <w:rPr>
          <w:rStyle w:val="normaltextrun"/>
          <w:rFonts w:ascii="Calibri" w:hAnsi="Calibri" w:cs="Calibri"/>
          <w:szCs w:val="18"/>
          <w:shd w:val="clear" w:color="auto" w:fill="FFFFFF"/>
        </w:rPr>
        <w:t>) o su una macchina virtuale su Azure</w:t>
      </w:r>
      <w:r>
        <w:t>.</w:t>
      </w:r>
    </w:p>
    <w:p w14:paraId="1C31296C" w14:textId="77777777" w:rsidR="00385BC9" w:rsidRDefault="00385BC9" w:rsidP="00385BC9">
      <w:pPr>
        <w:pStyle w:val="ProductList-Body"/>
        <w:numPr>
          <w:ilvl w:val="0"/>
          <w:numId w:val="21"/>
        </w:numPr>
        <w:tabs>
          <w:tab w:val="clear" w:pos="158"/>
        </w:tabs>
      </w:pPr>
      <w:r>
        <w:t>Ciascuna licenza Microsoft 365 A3/E3 - Unattended License consente l’utilizzo della famiglia di prodotti M365 A3/E3 esclusivamente in un singolo OSE fisico o virtuale univoco per Robotic Process Automation.</w:t>
      </w:r>
    </w:p>
    <w:p w14:paraId="250ED8A5" w14:textId="77777777" w:rsidR="00385BC9" w:rsidRDefault="00385BC9" w:rsidP="00385BC9">
      <w:pPr>
        <w:pStyle w:val="ProductList-Body"/>
        <w:numPr>
          <w:ilvl w:val="0"/>
          <w:numId w:val="21"/>
        </w:numPr>
        <w:tabs>
          <w:tab w:val="clear" w:pos="158"/>
        </w:tabs>
      </w:pPr>
      <w:r>
        <w:t>Per ciascuna licenza Microsoft 365 A3/E3 - Unattended License è consentita una singola istanza univoca di Microsoft 365 Apps for enterprise.</w:t>
      </w:r>
    </w:p>
    <w:p w14:paraId="4F93A0A8" w14:textId="77777777" w:rsidR="00BC7DDF" w:rsidRPr="003744F4" w:rsidRDefault="00BC7DDF" w:rsidP="00BC7DDF">
      <w:pPr>
        <w:pStyle w:val="ProductList-Body"/>
        <w:numPr>
          <w:ilvl w:val="0"/>
          <w:numId w:val="21"/>
        </w:numPr>
        <w:tabs>
          <w:tab w:val="clear" w:pos="158"/>
        </w:tabs>
      </w:pPr>
      <w:r>
        <w:rPr>
          <w:rStyle w:val="normaltextrun"/>
          <w:rFonts w:ascii="Calibri" w:hAnsi="Calibri" w:cs="Calibri"/>
          <w:szCs w:val="18"/>
          <w:shd w:val="clear" w:color="auto" w:fill="FFFFFF"/>
        </w:rPr>
        <w:t>I Bot ceduti a una licenza Microsoft 365 A3/E3 - Unattended License potranno accedere al Desktop Virtuale Windows (WVD).</w:t>
      </w:r>
      <w:r>
        <w:rPr>
          <w:rStyle w:val="eop"/>
          <w:rFonts w:ascii="Calibri" w:hAnsi="Calibri" w:cs="Calibri"/>
          <w:szCs w:val="18"/>
          <w:shd w:val="clear" w:color="auto" w:fill="FFFFFF"/>
        </w:rPr>
        <w:t> </w:t>
      </w:r>
    </w:p>
    <w:p w14:paraId="6EDBDAE5" w14:textId="6D8739AD" w:rsidR="00B74B70" w:rsidRPr="009445D6" w:rsidRDefault="00BC7DDF" w:rsidP="00BC7DDF">
      <w:pPr>
        <w:pStyle w:val="ProductList-Body"/>
        <w:numPr>
          <w:ilvl w:val="0"/>
          <w:numId w:val="21"/>
        </w:numPr>
        <w:tabs>
          <w:tab w:val="clear" w:pos="158"/>
        </w:tabs>
      </w:pPr>
      <w:r>
        <w:t>La riassegnazione delle licenze per i bot segue le stesse regole applicate agli utenti e ai dispositivi come se il bot fosse un utente, (cfr. </w:t>
      </w:r>
      <w:hyperlink w:anchor="LicensingtheOnlineServices" w:history="1">
        <w:r>
          <w:rPr>
            <w:rStyle w:val="Hyperlink"/>
          </w:rPr>
          <w:t>Riassegnazione delle Licenze</w:t>
        </w:r>
      </w:hyperlink>
      <w:r w:rsidR="00B74B70">
        <w:t>).</w:t>
      </w:r>
    </w:p>
    <w:p w14:paraId="0369795B" w14:textId="77777777" w:rsidR="00B74B70" w:rsidRPr="009445D6" w:rsidRDefault="00B74B70" w:rsidP="00B74B70">
      <w:pPr>
        <w:pStyle w:val="ProductList-Body"/>
        <w:ind w:left="720"/>
      </w:pPr>
    </w:p>
    <w:p w14:paraId="00615CC6" w14:textId="77777777" w:rsidR="00B74B70" w:rsidRPr="009445D6" w:rsidRDefault="00B74B70" w:rsidP="00B74B70">
      <w:pPr>
        <w:pStyle w:val="ProductList-Body"/>
      </w:pPr>
      <w:r>
        <w:rPr>
          <w:b/>
          <w:color w:val="00188F"/>
        </w:rPr>
        <w:t>Limitazioni all’Utilizzo</w:t>
      </w:r>
    </w:p>
    <w:p w14:paraId="3230BAB3" w14:textId="77777777" w:rsidR="00B74B70" w:rsidRPr="009445D6" w:rsidRDefault="00B74B70" w:rsidP="00B74B70">
      <w:pPr>
        <w:pStyle w:val="ProductList-Body"/>
        <w:numPr>
          <w:ilvl w:val="0"/>
          <w:numId w:val="20"/>
        </w:numPr>
        <w:tabs>
          <w:tab w:val="clear" w:pos="158"/>
        </w:tabs>
      </w:pPr>
      <w:r>
        <w:t xml:space="preserve">Gli Unattended Bot non potranno creare né replicare attività o flussi di lavoro per conto di un utente o di un dispositivo senza licenza, (cfr. </w:t>
      </w:r>
      <w:hyperlink w:anchor="LicensingtheOnlineServices" w:history="1">
        <w:r>
          <w:rPr>
            <w:rStyle w:val="Hyperlink"/>
          </w:rPr>
          <w:t>Multiplexing</w:t>
        </w:r>
      </w:hyperlink>
      <w:r>
        <w:t>).</w:t>
      </w:r>
    </w:p>
    <w:p w14:paraId="1277234C" w14:textId="77777777" w:rsidR="00B74B70" w:rsidRPr="009445D6" w:rsidRDefault="00B74B70" w:rsidP="00B74B70">
      <w:pPr>
        <w:pStyle w:val="ProductList-Body"/>
        <w:numPr>
          <w:ilvl w:val="0"/>
          <w:numId w:val="20"/>
        </w:numPr>
        <w:tabs>
          <w:tab w:val="clear" w:pos="158"/>
        </w:tabs>
      </w:pPr>
      <w:r>
        <w:t>Microsoft si riserva il diritto di limitare o disabilitare le chiamate API Microsoft con ragionevole preavviso, a causa dell’immotivata quantità di larghezza di banda che influisce sulla stabilità delle API Microsoft o che influenza negativamente il comportamento di altre app.</w:t>
      </w:r>
    </w:p>
    <w:bookmarkStart w:id="174"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F6437B">
      <w:pPr>
        <w:pStyle w:val="ProductList-Offering2Heading"/>
        <w:outlineLvl w:val="2"/>
      </w:pPr>
      <w:bookmarkStart w:id="175" w:name="_Toc531082929"/>
      <w:bookmarkStart w:id="176" w:name="_Toc6563840"/>
      <w:bookmarkStart w:id="177" w:name="GitHubOfferings"/>
      <w:bookmarkStart w:id="178" w:name="_Toc21617061"/>
      <w:r w:rsidRPr="00BA7DF8">
        <w:rPr>
          <w:lang w:val="it-IT"/>
        </w:rPr>
        <w:tab/>
      </w:r>
      <w:bookmarkStart w:id="179" w:name="_Toc49413307"/>
      <w:r w:rsidR="009908D5">
        <w:t xml:space="preserve">Offerte relative a </w:t>
      </w:r>
      <w:bookmarkEnd w:id="175"/>
      <w:bookmarkEnd w:id="176"/>
      <w:r w:rsidR="009908D5">
        <w:t>GitHub</w:t>
      </w:r>
      <w:bookmarkEnd w:id="177"/>
      <w:bookmarkEnd w:id="178"/>
      <w:bookmarkEnd w:id="179"/>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88"/>
          <w:footerReference w:type="first" r:id="rId89"/>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500CD153"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73E5FC52" w14:textId="77777777" w:rsidR="00B74B70" w:rsidRPr="009445D6" w:rsidRDefault="00B74B70" w:rsidP="00B74B70">
      <w:pPr>
        <w:pStyle w:val="ProductList-Body"/>
      </w:pPr>
      <w:r>
        <w:rPr>
          <w:rFonts w:asciiTheme="majorHAnsi" w:hAnsiTheme="majorHAnsi"/>
          <w:sz w:val="16"/>
          <w:szCs w:val="16"/>
        </w:rPr>
        <w:t>GitHub Learning Lab for Organizations</w:t>
      </w:r>
    </w:p>
    <w:p w14:paraId="590DD53E" w14:textId="77777777" w:rsidR="00B74B70" w:rsidRPr="009445D6" w:rsidRDefault="00B74B70" w:rsidP="00B74B70">
      <w:pPr>
        <w:pStyle w:val="ProductList-Body"/>
      </w:pPr>
      <w:r>
        <w:rPr>
          <w:rFonts w:asciiTheme="majorHAnsi" w:hAnsiTheme="majorHAnsi"/>
          <w:sz w:val="16"/>
          <w:szCs w:val="16"/>
        </w:rPr>
        <w:t>GitHub One</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4433A74E"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Pacchetti di GitHub</w:t>
      </w:r>
    </w:p>
    <w:p w14:paraId="2D1ABCEC" w14:textId="6083834F" w:rsidR="00DE068D" w:rsidRDefault="00DE068D" w:rsidP="00E76D6E">
      <w:pPr>
        <w:pStyle w:val="ProductList-Body"/>
        <w:rPr>
          <w:rFonts w:asciiTheme="majorHAnsi" w:hAnsiTheme="majorHAnsi"/>
          <w:sz w:val="16"/>
          <w:szCs w:val="16"/>
        </w:rPr>
        <w:sectPr w:rsidR="00DE068D" w:rsidSect="00B97941">
          <w:footerReference w:type="default" r:id="rId90"/>
          <w:footerReference w:type="first" r:id="rId91"/>
          <w:type w:val="continuous"/>
          <w:pgSz w:w="12240" w:h="15840"/>
          <w:pgMar w:top="1440" w:right="720" w:bottom="1440" w:left="720" w:header="720" w:footer="720" w:gutter="0"/>
          <w:cols w:num="2" w:space="720"/>
          <w:titlePg/>
          <w:docGrid w:linePitch="360"/>
        </w:sectPr>
      </w:pPr>
      <w:r w:rsidRPr="00646B9D">
        <w:rPr>
          <w:rFonts w:asciiTheme="majorHAnsi" w:hAnsiTheme="majorHAnsi"/>
          <w:sz w:val="16"/>
          <w:szCs w:val="16"/>
          <w:lang w:val="en-US"/>
        </w:rPr>
        <w:t>GitHub Engineering Direct</w:t>
      </w: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2E0DD9AF" w:rsidR="009908D5" w:rsidRDefault="006F4F95" w:rsidP="00E76D6E">
      <w:pPr>
        <w:pStyle w:val="ProductList-Body"/>
      </w:pPr>
      <w:r>
        <w:t xml:space="preserve">Le Offerte di GitHub sono fornite da GitHub, Inc. Utilizzando le Offerte di GitHub, la Società accetta di essere vincolata dalle condizioni di GitHub disponibili all’indirizzo </w:t>
      </w:r>
      <w:hyperlink r:id="rId92" w:history="1">
        <w:r>
          <w:rPr>
            <w:rStyle w:val="Hyperlink"/>
          </w:rPr>
          <w:t>https://aka.ms/github_terms</w:t>
        </w:r>
      </w:hyperlink>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di GitHub, disponibili rispettivamente agli indirizzi </w:t>
      </w:r>
      <w:hyperlink r:id="rId93" w:history="1">
        <w:r>
          <w:rPr>
            <w:rStyle w:val="Hyperlink"/>
          </w:rPr>
          <w:t>https://help.github.com/articles/github-privacy-statement/</w:t>
        </w:r>
      </w:hyperlink>
      <w:r>
        <w:t xml:space="preserve"> e </w:t>
      </w:r>
      <w:hyperlink r:id="rId94" w:history="1">
        <w:r>
          <w:rPr>
            <w:rStyle w:val="Hyperlink"/>
          </w:rPr>
          <w:t>https://aka.ms/github_terms</w:t>
        </w:r>
      </w:hyperlink>
      <w:r>
        <w:t>, si applicheranno all’utilizzo, da parte della Società, delle Offerte di GitHub, incluso GitHub Enterprise concesso in licenza in modo autonomo o come Visual Studio Enterprise o Professional con GitHub Enterprise</w:t>
      </w:r>
      <w:r w:rsidR="009908D5">
        <w:t>.</w:t>
      </w:r>
    </w:p>
    <w:p w14:paraId="4A03B2AA" w14:textId="77777777" w:rsidR="009908D5" w:rsidRDefault="009908D5" w:rsidP="00E76D6E">
      <w:pPr>
        <w:pStyle w:val="ProductList-Body"/>
      </w:pPr>
    </w:p>
    <w:p w14:paraId="0AE9F116" w14:textId="77777777"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653165B9" w14:textId="77777777" w:rsidR="009908D5" w:rsidRPr="00B74F37" w:rsidRDefault="009908D5" w:rsidP="00E76D6E">
      <w:pPr>
        <w:pStyle w:val="ProductList-Body"/>
        <w:tabs>
          <w:tab w:val="clear" w:pos="158"/>
          <w:tab w:val="left" w:pos="360"/>
        </w:tabs>
        <w:rPr>
          <w:b/>
          <w:color w:val="00188F"/>
        </w:rPr>
      </w:pPr>
      <w:r>
        <w:rPr>
          <w:b/>
          <w:color w:val="00188F"/>
        </w:rPr>
        <w:t>Sicurezza Avanzata di GitHub e Approfondimenti di GitHub</w:t>
      </w:r>
    </w:p>
    <w:p w14:paraId="4F647744" w14:textId="389E61F5" w:rsidR="004554FE" w:rsidRDefault="00385BC9" w:rsidP="00E76D6E">
      <w:pPr>
        <w:pStyle w:val="ProductList-Body"/>
      </w:pPr>
      <w:r>
        <w:t>Gli Utenti della Società che dispongono della Licenza per GitHub Enterprise o per un’offerta che includa GitHub Enterprise potranno accedere a Sicurezza Avanzata di GitHub e ad Approfondimenti di GitHub e utilizzarli, purché a tutti tali utenti vengano cedute anche le SL per Utente per Sicurezza Avanzata di GitHub e Approfondimenti di GitHub. Questa opzione non si applica alle Società del programma Enrollment for Education Solutions</w:t>
      </w:r>
      <w:r w:rsidR="004554FE">
        <w:t>.</w:t>
      </w:r>
    </w:p>
    <w:p w14:paraId="690BEBB7" w14:textId="095EB44F" w:rsidR="00B74B70" w:rsidRDefault="00B74B70" w:rsidP="00E76D6E">
      <w:pPr>
        <w:pStyle w:val="ProductList-Body"/>
      </w:pPr>
    </w:p>
    <w:p w14:paraId="1E98B655" w14:textId="77777777" w:rsidR="00DE068D" w:rsidRPr="00646B9D" w:rsidRDefault="00DE068D" w:rsidP="00DE068D">
      <w:pPr>
        <w:pStyle w:val="ProductList-Body"/>
        <w:rPr>
          <w:b/>
          <w:color w:val="00188F"/>
          <w:lang w:val="en-US"/>
        </w:rPr>
      </w:pPr>
      <w:r w:rsidRPr="00646B9D">
        <w:rPr>
          <w:b/>
          <w:color w:val="00188F"/>
          <w:lang w:val="en-US"/>
        </w:rPr>
        <w:t xml:space="preserve">GitHub Engineering Direct (Autonomo o con GitHub One) </w:t>
      </w:r>
    </w:p>
    <w:p w14:paraId="1137F299" w14:textId="63979E03" w:rsidR="00B74B70" w:rsidRPr="001A19E0" w:rsidRDefault="00DE068D" w:rsidP="00DE068D">
      <w:r>
        <w:rPr>
          <w:sz w:val="18"/>
        </w:rPr>
        <w:t>GitHub Engineering Direct è un livello avanzato di supporto tecnico erogato da GitHub, Inc. Per l’offerta GitHub Engineering Direct è necessario che una società disponga di Microsoft Premier o del Supporto Unificato come prerequisito. Avvalendosi del supporto tecnico di GitHub, la Società accetta di essere vincolata dalle condizioni per GitHub disponibili all’indirizzo</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B74B70">
        <w:rPr>
          <w:rFonts w:eastAsia="Times New Roman" w:cstheme="minorHAnsi"/>
          <w:sz w:val="18"/>
          <w:szCs w:val="18"/>
        </w:rPr>
        <w:t xml:space="preserve">. </w:t>
      </w:r>
    </w:p>
    <w:p w14:paraId="423FE7CB" w14:textId="77777777" w:rsidR="00AD3563"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E76D6E">
      <w:pPr>
        <w:pStyle w:val="ProductList-Offering2Heading"/>
        <w:outlineLvl w:val="2"/>
        <w:rPr>
          <w:lang w:val="it-IT"/>
        </w:rPr>
      </w:pPr>
      <w:r w:rsidRPr="00BA7DF8">
        <w:rPr>
          <w:lang w:val="it-IT"/>
        </w:rPr>
        <w:tab/>
      </w:r>
      <w:bookmarkStart w:id="180" w:name="_Toc531082930"/>
      <w:bookmarkStart w:id="181" w:name="MicrosoftCloudAppSecurity"/>
      <w:bookmarkStart w:id="182" w:name="_Toc531348188"/>
      <w:bookmarkStart w:id="183" w:name="_Toc49413308"/>
      <w:r w:rsidRPr="00BA7DF8">
        <w:rPr>
          <w:lang w:val="it-IT"/>
        </w:rPr>
        <w:t>Microsoft Cloud App Security</w:t>
      </w:r>
      <w:bookmarkEnd w:id="180"/>
      <w:bookmarkEnd w:id="181"/>
      <w:bookmarkEnd w:id="182"/>
      <w:bookmarkEnd w:id="183"/>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385BC9">
      <w:pPr>
        <w:pStyle w:val="ProductList-Body"/>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hyperlink w:anchor="Attachment1" w:tooltip="Allegato 1" w:history="1">
        <w:r>
          <w:rPr>
            <w:rStyle w:val="Hyperlink"/>
          </w:rPr>
          <w:t>Allegato 1</w:t>
        </w:r>
      </w:hyperlink>
      <w:r>
        <w:t>.</w:t>
      </w:r>
    </w:p>
    <w:p w14:paraId="28AC37C8" w14:textId="77777777" w:rsidR="00AD3563"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84" w:name="MicrosoftGraphdataconnect"/>
      <w:bookmarkStart w:id="185" w:name="_Toc3111588"/>
      <w:bookmarkStart w:id="186" w:name="_Toc49413309"/>
      <w:r w:rsidRPr="004554FE">
        <w:rPr>
          <w:lang w:val="it-IT"/>
        </w:rPr>
        <w:t>Microsoft Graph data connect</w:t>
      </w:r>
      <w:bookmarkEnd w:id="184"/>
      <w:r w:rsidRPr="004554FE">
        <w:rPr>
          <w:lang w:val="it-IT"/>
        </w:rPr>
        <w:t xml:space="preserve"> for ISVs</w:t>
      </w:r>
      <w:bookmarkEnd w:id="185"/>
      <w:bookmarkEnd w:id="186"/>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E76D6E">
      <w:pPr>
        <w:pStyle w:val="ProductList-Body"/>
      </w:pPr>
    </w:p>
    <w:p w14:paraId="5B46CD9D" w14:textId="77777777" w:rsidR="00A065CF" w:rsidRPr="00931AE7" w:rsidRDefault="00A065CF" w:rsidP="00C179A9">
      <w:pPr>
        <w:pStyle w:val="ProductList-ClauseHeading"/>
        <w:keepNext w:val="0"/>
      </w:pPr>
      <w:r>
        <w:t>Contratto di Servizio</w:t>
      </w:r>
    </w:p>
    <w:p w14:paraId="464AED21" w14:textId="77777777" w:rsidR="00A065CF" w:rsidRPr="00931AE7" w:rsidRDefault="00A065CF" w:rsidP="00C179A9">
      <w:pPr>
        <w:pStyle w:val="ProductList-Body"/>
      </w:pPr>
      <w:r>
        <w:rPr>
          <w:szCs w:val="18"/>
        </w:rPr>
        <w:t>Non è previsto alcun Contratto di Servizio per Microsoft Graph data connect for ISVs.</w:t>
      </w:r>
    </w:p>
    <w:p w14:paraId="4377F6CF" w14:textId="77777777" w:rsidR="00A065CF" w:rsidRPr="00931AE7" w:rsidRDefault="007501F9"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145E6702" w14:textId="044BB43F" w:rsidR="00456795" w:rsidRPr="001E722B" w:rsidRDefault="00456795" w:rsidP="00E76D6E">
      <w:pPr>
        <w:pStyle w:val="ProductList-Offering2Heading"/>
        <w:outlineLvl w:val="2"/>
        <w:rPr>
          <w:lang w:val="it-IT"/>
        </w:rPr>
      </w:pPr>
      <w:r w:rsidRPr="001E722B">
        <w:rPr>
          <w:lang w:val="it-IT"/>
        </w:rPr>
        <w:tab/>
      </w:r>
      <w:bookmarkStart w:id="187" w:name="_Toc534755264"/>
      <w:bookmarkStart w:id="188" w:name="_Toc49413310"/>
      <w:r w:rsidRPr="001E722B">
        <w:rPr>
          <w:lang w:val="it-IT"/>
        </w:rPr>
        <w:t>Servizio Microsoft Health Bot</w:t>
      </w:r>
      <w:bookmarkEnd w:id="187"/>
      <w:bookmarkEnd w:id="188"/>
    </w:p>
    <w:p w14:paraId="04A27399" w14:textId="77777777" w:rsidR="00456795" w:rsidRDefault="00456795" w:rsidP="00E76D6E">
      <w:pPr>
        <w:pStyle w:val="ProductList-Body"/>
        <w:tabs>
          <w:tab w:val="clear" w:pos="158"/>
          <w:tab w:val="left" w:pos="360"/>
        </w:tabs>
        <w:rPr>
          <w:b/>
          <w:color w:val="00188F"/>
        </w:rPr>
      </w:pPr>
      <w:r>
        <w:rPr>
          <w:b/>
          <w:color w:val="00188F"/>
        </w:rPr>
        <w:t>Definizioni</w:t>
      </w:r>
    </w:p>
    <w:p w14:paraId="67396D13" w14:textId="77777777" w:rsidR="00456795" w:rsidRDefault="00456795" w:rsidP="00E76D6E">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E76D6E">
      <w:pPr>
        <w:pStyle w:val="ProductList-Body"/>
      </w:pPr>
    </w:p>
    <w:p w14:paraId="0E590A54" w14:textId="77777777" w:rsidR="00456795" w:rsidRDefault="00456795" w:rsidP="00E76D6E">
      <w:pPr>
        <w:pStyle w:val="ProductList-Body"/>
        <w:tabs>
          <w:tab w:val="clear" w:pos="158"/>
          <w:tab w:val="left" w:pos="360"/>
        </w:tabs>
        <w:rPr>
          <w:b/>
          <w:color w:val="00188F"/>
        </w:rPr>
      </w:pPr>
      <w:r>
        <w:rPr>
          <w:b/>
          <w:color w:val="00188F"/>
        </w:rPr>
        <w:t>Obbligazioni della Società</w:t>
      </w:r>
    </w:p>
    <w:p w14:paraId="08EDF97B" w14:textId="77777777" w:rsidR="00456795" w:rsidRDefault="00456795" w:rsidP="00E76D6E">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hyperlink r:id="rId96" w:history="1">
        <w:r>
          <w:rPr>
            <w:rStyle w:val="Hyperlink"/>
            <w:rFonts w:ascii="Calibri" w:hAnsi="Calibri" w:cs="Calibri"/>
            <w:szCs w:val="18"/>
          </w:rPr>
          <w:t>modulo</w:t>
        </w:r>
      </w:hyperlink>
      <w:r>
        <w:rPr>
          <w:rFonts w:ascii="Calibri" w:hAnsi="Calibri" w:cs="Calibri"/>
          <w:szCs w:val="18"/>
        </w:rPr>
        <w:t xml:space="preserve"> che segue.</w:t>
      </w:r>
    </w:p>
    <w:p w14:paraId="2C88A9AB" w14:textId="77777777" w:rsidR="00456795" w:rsidRDefault="00456795" w:rsidP="00E76D6E">
      <w:pPr>
        <w:pStyle w:val="ProductList-Body"/>
      </w:pPr>
    </w:p>
    <w:p w14:paraId="11E1D1A0" w14:textId="77777777" w:rsidR="00456795" w:rsidRDefault="00456795" w:rsidP="00D64C66">
      <w:pPr>
        <w:pStyle w:val="ProductList-Body"/>
        <w:tabs>
          <w:tab w:val="clear" w:pos="158"/>
          <w:tab w:val="left" w:pos="360"/>
        </w:tabs>
        <w:rPr>
          <w:b/>
          <w:color w:val="00188F"/>
        </w:rPr>
      </w:pPr>
      <w:r>
        <w:rPr>
          <w:b/>
          <w:color w:val="00188F"/>
        </w:rPr>
        <w:t>Limitazioni all’Utilizzo</w:t>
      </w:r>
    </w:p>
    <w:p w14:paraId="1F33AC10" w14:textId="77777777" w:rsidR="00456795" w:rsidRPr="00516F42" w:rsidRDefault="00456795" w:rsidP="00E76D6E">
      <w:pPr>
        <w:pStyle w:val="ProductList-Body"/>
        <w:rPr>
          <w:spacing w:val="-1"/>
        </w:rPr>
      </w:pPr>
      <w:r w:rsidRPr="00516F42">
        <w:rPr>
          <w:spacing w:val="-1"/>
        </w:rPr>
        <w:t>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8C7EA17" w14:textId="7D68EC4A" w:rsidR="000B2C05" w:rsidRPr="00FA061A" w:rsidRDefault="000B2C05" w:rsidP="00E76D6E">
      <w:pPr>
        <w:pStyle w:val="ProductList-Offering2Heading"/>
        <w:outlineLvl w:val="2"/>
        <w:rPr>
          <w:lang w:val="it-IT"/>
        </w:rPr>
      </w:pPr>
      <w:r w:rsidRPr="00FA061A">
        <w:rPr>
          <w:lang w:val="it-IT"/>
        </w:rPr>
        <w:tab/>
      </w:r>
      <w:bookmarkStart w:id="189" w:name="_Toc476230944"/>
      <w:bookmarkStart w:id="190" w:name="_Toc49413311"/>
      <w:r w:rsidRPr="00FA061A">
        <w:rPr>
          <w:lang w:val="it-IT"/>
        </w:rPr>
        <w:t>Microsoft Intune</w:t>
      </w:r>
      <w:bookmarkEnd w:id="189"/>
      <w:bookmarkEnd w:id="190"/>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97"/>
          <w:footerReference w:type="first" r:id="rId98"/>
          <w:type w:val="continuous"/>
          <w:pgSz w:w="12240" w:h="15840"/>
          <w:pgMar w:top="1440" w:right="720" w:bottom="1440" w:left="720" w:header="720" w:footer="720" w:gutter="0"/>
          <w:cols w:space="720"/>
          <w:titlePg/>
          <w:docGrid w:linePitch="360"/>
        </w:sectPr>
      </w:pPr>
    </w:p>
    <w:bookmarkEnd w:id="174"/>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3C91C899"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Componente aggiuntivo di Microsoft Intune per </w:t>
      </w:r>
      <w:bookmarkStart w:id="191" w:name="_Hlk43279350"/>
      <w:r w:rsidR="000F341F">
        <w:rPr>
          <w:rFonts w:asciiTheme="majorHAnsi" w:hAnsiTheme="majorHAnsi"/>
          <w:sz w:val="16"/>
          <w:szCs w:val="16"/>
        </w:rPr>
        <w:t>Microsoft Endpoint</w:t>
      </w:r>
      <w:bookmarkEnd w:id="191"/>
      <w:r w:rsidR="000F341F">
        <w:rPr>
          <w:rFonts w:asciiTheme="majorHAnsi" w:hAnsiTheme="majorHAnsi"/>
          <w:sz w:val="16"/>
          <w:szCs w:val="16"/>
        </w:rPr>
        <w:t xml:space="preserve"> </w:t>
      </w:r>
      <w:r>
        <w:rPr>
          <w:rFonts w:asciiTheme="majorHAnsi" w:hAnsiTheme="majorHAnsi"/>
          <w:sz w:val="16"/>
          <w:szCs w:val="16"/>
        </w:rPr>
        <w:t>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55F3163F" w:rsidR="00C163DE" w:rsidRDefault="00D64C66"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 Qualora l’App del Portale Aziendale Intune venga utilizzata per gestire dispositivi, le condizioni delle Condizioni per l’Utilizzo dei Servizi Online applicabili ai Servizi Online Microsoft Intune (secondo la definizione fornita nella tabella Servizi Online Core dell’Allegato 1 - Comunicazioni) sono valide per l’uso dell’App Portale Aziendale Intune. Gli impegni di Microsoft relativi all’App Portale Aziendale Intune non si estendono al trattamento dei dati, alle informative o alle procedure di provider di terzi di piattaforme mobili sulle quali l’App Portale Aziendale Intune è in esecuzione (ad esempio, Apple, Google</w:t>
      </w:r>
      <w:r w:rsidR="00C163DE">
        <w:t>.</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385BC9">
      <w:pPr>
        <w:pStyle w:val="ProductList-Body"/>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92" w:name="_Hlk521486116"/>
      <w:r>
        <w:t>Le applicazioni che sono in genere associate a utenti specifici, ad esempio Outlook e OneDrive, non potranno essere utilizzate in questo servizio.</w:t>
      </w:r>
      <w:bookmarkEnd w:id="192"/>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99" w:history="1">
        <w:r>
          <w:rPr>
            <w:rStyle w:val="Hyperlink"/>
          </w:rPr>
          <w:t>http://go.microsoft.com/?linkid=9839206</w:t>
        </w:r>
      </w:hyperlink>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F6437B">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193" w:name="_Toc453946633"/>
    <w:bookmarkStart w:id="194"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E76D6E">
      <w:pPr>
        <w:pStyle w:val="ProductList-Offering2Heading"/>
        <w:outlineLvl w:val="2"/>
      </w:pPr>
      <w:r>
        <w:tab/>
      </w:r>
      <w:bookmarkStart w:id="195" w:name="_Toc49413312"/>
      <w:r w:rsidR="00CE33B5">
        <w:t>Microsoft Learning</w:t>
      </w:r>
      <w:bookmarkEnd w:id="193"/>
      <w:bookmarkEnd w:id="195"/>
      <w:r w:rsidR="00CE33B5">
        <w:t xml:space="preserve"> </w:t>
      </w:r>
      <w:bookmarkEnd w:id="194"/>
    </w:p>
    <w:bookmarkEnd w:id="157"/>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292CEC94" w14:textId="77777777" w:rsidR="00F6437B" w:rsidRDefault="00F6437B" w:rsidP="00E76D6E">
      <w:pPr>
        <w:pStyle w:val="ProductList-ClauseHeading"/>
        <w:keepNext w:val="0"/>
      </w:pPr>
      <w:bookmarkStart w:id="196" w:name="_Toc451949072"/>
    </w:p>
    <w:p w14:paraId="719A1083" w14:textId="6E78BE64" w:rsidR="00CE33B5" w:rsidRPr="00903BB7" w:rsidRDefault="00CE33B5" w:rsidP="00E76D6E">
      <w:pPr>
        <w:pStyle w:val="ProductList-ClauseHeading"/>
        <w:keepNext w:val="0"/>
      </w:pPr>
      <w:r>
        <w:t>SL Servizi per Microsoft Learning Imagine Academy</w:t>
      </w:r>
      <w:bookmarkEnd w:id="196"/>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hyperlink r:id="rId100"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F6437B">
      <w:pPr>
        <w:pStyle w:val="ProductList-ClauseHeading"/>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58"/>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DE068D">
      <w:pPr>
        <w:pStyle w:val="ProductList-Offering2Heading"/>
        <w:outlineLvl w:val="2"/>
      </w:pPr>
      <w:r>
        <w:tab/>
      </w:r>
      <w:bookmarkStart w:id="197" w:name="MicrosoftSearchinBing"/>
      <w:bookmarkStart w:id="198" w:name="_Toc3111592"/>
      <w:bookmarkStart w:id="199" w:name="_Toc49413313"/>
      <w:r>
        <w:t>Microsoft Search in Bing</w:t>
      </w:r>
      <w:bookmarkEnd w:id="197"/>
      <w:bookmarkEnd w:id="198"/>
      <w:bookmarkEnd w:id="199"/>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815E43" w:rsidRDefault="00A065CF" w:rsidP="00E76D6E">
      <w:pPr>
        <w:pStyle w:val="ProductList-Body"/>
        <w:rPr>
          <w:sz w:val="14"/>
          <w:szCs w:val="20"/>
        </w:rPr>
      </w:pPr>
    </w:p>
    <w:p w14:paraId="77B36CE7" w14:textId="77777777" w:rsidR="00A065CF" w:rsidRPr="00931AE7" w:rsidRDefault="00A065CF" w:rsidP="00E76D6E">
      <w:pPr>
        <w:pStyle w:val="ProductList-Body"/>
      </w:pPr>
      <w:r>
        <w:rPr>
          <w:b/>
          <w:color w:val="00188F"/>
        </w:rPr>
        <w:t>Informativa sulla Privacy di Microsoft Search in Bing</w:t>
      </w:r>
    </w:p>
    <w:p w14:paraId="03F370BB" w14:textId="3F2D3CC5" w:rsidR="00BC7DDF"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hyperlink r:id="rId101" w:history="1">
        <w:r>
          <w:rPr>
            <w:rStyle w:val="Hyperlink"/>
          </w:rPr>
          <w:t>https://go.microsoft.com/fwlink/?LinkId=521839</w:t>
        </w:r>
      </w:hyperlink>
      <w:r>
        <w:t>, si applica alla ricerca pubblica su Bing.com</w:t>
      </w:r>
      <w:r w:rsidR="00A065CF">
        <w:t>.</w:t>
      </w:r>
    </w:p>
    <w:p w14:paraId="076B0675" w14:textId="77777777" w:rsidR="00BC7DDF" w:rsidRDefault="007501F9" w:rsidP="00BC7DDF">
      <w:pPr>
        <w:pStyle w:val="ProductList-Body"/>
        <w:shd w:val="clear" w:color="auto" w:fill="A6A6A6" w:themeFill="background1" w:themeFillShade="A6"/>
        <w:spacing w:before="120" w:after="240"/>
        <w:jc w:val="right"/>
        <w:rPr>
          <w:b/>
          <w:color w:val="00188F"/>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2D3873C0" w14:textId="77777777" w:rsidR="00BC7DDF" w:rsidRPr="009C1170" w:rsidRDefault="00BC7DDF" w:rsidP="00BC7DDF">
      <w:pPr>
        <w:pStyle w:val="ProductList-Offering2Heading"/>
        <w:outlineLvl w:val="2"/>
      </w:pPr>
      <w:r>
        <w:tab/>
      </w:r>
      <w:bookmarkStart w:id="200" w:name="MicosoftThreatProtection"/>
      <w:bookmarkStart w:id="201" w:name="_Toc37676519"/>
      <w:bookmarkStart w:id="202" w:name="_Toc49413314"/>
      <w:r>
        <w:t>Microsoft Threat Protection</w:t>
      </w:r>
      <w:bookmarkEnd w:id="200"/>
      <w:bookmarkEnd w:id="201"/>
      <w:bookmarkEnd w:id="202"/>
    </w:p>
    <w:p w14:paraId="69BD60F8" w14:textId="77777777" w:rsidR="00BC7DDF" w:rsidRDefault="00BC7DDF" w:rsidP="00BC7DDF">
      <w:pPr>
        <w:pStyle w:val="ProductList-Body"/>
        <w:tabs>
          <w:tab w:val="clear" w:pos="158"/>
          <w:tab w:val="left" w:pos="360"/>
        </w:tabs>
        <w:rPr>
          <w:b/>
          <w:color w:val="00188F"/>
        </w:rPr>
      </w:pPr>
      <w:r>
        <w:rPr>
          <w:b/>
          <w:color w:val="00188F"/>
        </w:rPr>
        <w:t>Gestione dei Dati</w:t>
      </w:r>
    </w:p>
    <w:p w14:paraId="3965C30B" w14:textId="760D676D" w:rsidR="00A065CF" w:rsidRPr="00BC7DDF" w:rsidRDefault="00BC7DDF" w:rsidP="00E76D6E">
      <w:pPr>
        <w:pStyle w:val="ProductList-Body"/>
        <w:rPr>
          <w:spacing w:val="-1"/>
        </w:rPr>
      </w:pPr>
      <w:r w:rsidRPr="00C4417C">
        <w:rPr>
          <w:spacing w:val="-1"/>
        </w:rPr>
        <w:t>Microsoft Threat Protection integra i Dati della Società di altri Servizi Online, tra cui Microsoft Defender Advanced Threat Protection, Office 365 Advanced Threat Protection, Microsoft Cloud Application Security, Azure Advanced Threat Protection, Azure Active Directory e altri eventuali Servizi Online configurati dalla Società (collettivamente, ai fini dell’interpretazione della presente disposizione, “Servizi di Input MTP”). Dopo che i Dati della Società ottenuti tramite i Servizi di Input MTP verranno integrati in Microsoft Threat Protection, solo le disposizioni delle Condizioni per l’Utilizzo dei Servizi Online e dell’Addendum relativo alla Protezione dei Dati Personali applicabili a Microsoft Threat Protection si applicheranno a quei dati.</w:t>
      </w:r>
    </w:p>
    <w:p w14:paraId="0FF850D8" w14:textId="77777777" w:rsidR="00A065CF" w:rsidRPr="00931AE7" w:rsidRDefault="007501F9"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203" w:name="_Toc457466455"/>
      <w:bookmarkStart w:id="204" w:name="_Toc49413315"/>
      <w:r w:rsidRPr="00BA7DF8">
        <w:rPr>
          <w:lang w:val="it-IT"/>
        </w:rPr>
        <w:t>Minecraft: Education Edition</w:t>
      </w:r>
      <w:bookmarkEnd w:id="203"/>
      <w:bookmarkEnd w:id="204"/>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hyperlink w:anchor="Attachment1" w:tooltip="Allegato 1" w:history="1">
        <w:r>
          <w:rPr>
            <w:rStyle w:val="Hyperlink"/>
          </w:rPr>
          <w:t>Allegato 1</w:t>
        </w:r>
      </w:hyperlink>
      <w:r>
        <w:t>.</w:t>
      </w:r>
    </w:p>
    <w:p w14:paraId="0687F688" w14:textId="77777777" w:rsidR="00AD3563"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B74B70">
      <w:pPr>
        <w:pStyle w:val="ProductList-Offering2Heading"/>
        <w:rPr>
          <w:lang w:val="it-IT"/>
        </w:rPr>
      </w:pPr>
      <w:r>
        <w:rPr>
          <w:lang w:val="it-IT"/>
        </w:rPr>
        <w:tab/>
      </w:r>
      <w:bookmarkStart w:id="205" w:name="_Toc49413316"/>
      <w:r w:rsidR="00581CDB" w:rsidRPr="00C34CE1">
        <w:rPr>
          <w:lang w:val="it-IT"/>
        </w:rPr>
        <w:t>Office 365 Developer</w:t>
      </w:r>
      <w:bookmarkEnd w:id="205"/>
    </w:p>
    <w:p w14:paraId="5B0F2979" w14:textId="77777777" w:rsidR="00581CDB" w:rsidRPr="00690C65" w:rsidRDefault="00581CDB" w:rsidP="00B74B70">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B74B70">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E76D6E">
      <w:pPr>
        <w:pStyle w:val="ProductList-Body"/>
        <w:tabs>
          <w:tab w:val="clear" w:pos="158"/>
          <w:tab w:val="left" w:pos="180"/>
        </w:tabs>
      </w:pPr>
    </w:p>
    <w:p w14:paraId="6DDC9EA3" w14:textId="77777777"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7501F9"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A18D3F1" w14:textId="7A1E391F" w:rsidR="00CE33B5" w:rsidRPr="00BA7DF8" w:rsidRDefault="00CE33B5" w:rsidP="00E76D6E">
      <w:pPr>
        <w:pStyle w:val="ProductList-Offering2Heading"/>
        <w:outlineLvl w:val="2"/>
        <w:rPr>
          <w:lang w:val="it-IT"/>
        </w:rPr>
      </w:pPr>
      <w:r w:rsidRPr="00BA7DF8">
        <w:rPr>
          <w:lang w:val="it-IT"/>
        </w:rPr>
        <w:tab/>
      </w:r>
      <w:bookmarkStart w:id="206" w:name="_Toc13858401"/>
      <w:bookmarkStart w:id="207" w:name="_Toc49413317"/>
      <w:r w:rsidR="00CE67F6">
        <w:t>Microsoft Defender Advanced Threat Protection</w:t>
      </w:r>
      <w:bookmarkEnd w:id="206"/>
      <w:bookmarkEnd w:id="207"/>
    </w:p>
    <w:p w14:paraId="458791F4" w14:textId="77777777" w:rsidR="00CE33B5" w:rsidRPr="00903BB7" w:rsidRDefault="00CE33B5" w:rsidP="00E76D6E">
      <w:pPr>
        <w:pStyle w:val="ProductList-Body"/>
      </w:pPr>
      <w:r>
        <w:rPr>
          <w:b/>
          <w:color w:val="00188F"/>
        </w:rPr>
        <w:t>Conservazione dei dati</w:t>
      </w:r>
    </w:p>
    <w:p w14:paraId="0B749BA3" w14:textId="4215F777" w:rsidR="0095468A" w:rsidRPr="00BA2331" w:rsidRDefault="006F4F95" w:rsidP="00E76D6E">
      <w:pPr>
        <w:pStyle w:val="ProductList-Body"/>
      </w:pPr>
      <w:r>
        <w:t>Microsoft Defender Advanced Threat Protection non contiene Dati delle Società estraibili, perciò le condizioni per l’estrazione dei Dati della Società contenute nell’Addendum relativo alla Protezione dei Dati Personali non sono applicabili</w:t>
      </w:r>
      <w:r w:rsidR="0095468A">
        <w:t xml:space="preserve">. </w:t>
      </w:r>
    </w:p>
    <w:p w14:paraId="6B694FAF" w14:textId="77777777" w:rsidR="00AD3563" w:rsidRDefault="007501F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77EF5BC7" w14:textId="77777777" w:rsidR="00674A93" w:rsidRDefault="00674A93" w:rsidP="00A914BF">
      <w:pPr>
        <w:pStyle w:val="ProductList-Body"/>
        <w:sectPr w:rsidR="00674A93"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49413318"/>
      <w:r>
        <w:t>Allegato 1 – Comunicazioni</w:t>
      </w:r>
      <w:bookmarkEnd w:id="208"/>
      <w:bookmarkEnd w:id="209"/>
    </w:p>
    <w:p w14:paraId="19D015CD" w14:textId="77777777" w:rsidR="006F4F95" w:rsidRDefault="006F4F95" w:rsidP="006F4F95">
      <w:pPr>
        <w:pStyle w:val="ProductList-Offering1Heading"/>
      </w:pPr>
      <w:bookmarkStart w:id="210" w:name="_Toc27047360"/>
      <w:bookmarkStart w:id="211" w:name="_Toc49413319"/>
      <w:r>
        <w:t>Servizi Online esclusi dall’Addendum relativo alla Protezione dei Dati Personali</w:t>
      </w:r>
      <w:bookmarkEnd w:id="210"/>
      <w:bookmarkEnd w:id="211"/>
    </w:p>
    <w:p w14:paraId="5F76B9B7" w14:textId="7D4A47D1" w:rsidR="00385BC9" w:rsidRDefault="00F6437B" w:rsidP="00385BC9">
      <w:pPr>
        <w:pStyle w:val="ProductList-Body"/>
      </w:pPr>
      <w:r>
        <w:t xml:space="preserve">Le condizioni dell’Addendum relativo alla Protezione dei Dati Personali non si applicano a: Bing Maps Mobile Asset Management Platform, Bing Maps Transactions and Users, Servizi di Ricerca Bing, Servizi Cognitivi in contenitori installati sull’hardware dedicato della Società, Offerte GitHub, LinkedIn Sales Navigator, Azure SQL Edge, Hub di Azure Stack, Microsoft Graph data connect per fornitori di software indipendenti, Genomica di Microsoft e Visual Studio App Center Test. Ciascuno di tali Servizi Online è disciplinato dalle condizioni relative al diritto alla protezione dei dati personali e alla sicurezza contenute nelle </w:t>
      </w:r>
      <w:hyperlink w:anchor="OnlineServiceSpecificTerms" w:tooltip="Condizioni Specifiche per l’Utilizzo dei Servizi Online" w:history="1">
        <w:r>
          <w:rPr>
            <w:color w:val="0563C1" w:themeColor="hyperlink"/>
            <w:u w:val="single"/>
          </w:rPr>
          <w:t>Condizioni per l’Utilizzo dei Servizi Online</w:t>
        </w:r>
      </w:hyperlink>
      <w:r>
        <w:t xml:space="preserve"> applicabili</w:t>
      </w:r>
      <w:r w:rsidR="00385BC9">
        <w:t>.</w:t>
      </w:r>
    </w:p>
    <w:p w14:paraId="68BF84AF" w14:textId="77777777" w:rsidR="00385BC9" w:rsidRDefault="00385BC9" w:rsidP="00385BC9">
      <w:pPr>
        <w:pStyle w:val="ProductList-Body"/>
      </w:pPr>
    </w:p>
    <w:p w14:paraId="16521A4C" w14:textId="77777777" w:rsidR="00385BC9" w:rsidRDefault="00385BC9" w:rsidP="00385BC9">
      <w:pPr>
        <w:pStyle w:val="ProductList-ClauseHeading"/>
        <w:keepNext w:val="0"/>
      </w:pPr>
      <w:r>
        <w:t>Aree Geografiche Escluse dalle Condizioni dell’Addendum relativo alla Protezione dei Dati Personali</w:t>
      </w:r>
    </w:p>
    <w:p w14:paraId="5EE11EB4" w14:textId="66C79E96" w:rsidR="006F4F95" w:rsidRDefault="00385BC9" w:rsidP="00385BC9">
      <w:pPr>
        <w:pStyle w:val="ProductList-Body"/>
      </w:pPr>
      <w:r>
        <w:t>Per i servizi online di Dynamics 365 e Power Platform, le condizioni specifiche dell’Addendum relativo alla Protezione dei Dati Personali riportate nell’Appendice A in cui viene dichiarato “Microsoft archivia le copie dei Dati della Società e le procedure di ripristino dei dati in una posizione diversa dal luogo in cui si trovano le apparecchiature principali di trattamento dei Dati della Società.” non si applicano alle seguenti aree geografiche: Emirati Arabi Uniti e Sud Africa</w:t>
      </w:r>
      <w:r w:rsidR="006F4F95">
        <w:t>.</w:t>
      </w:r>
    </w:p>
    <w:p w14:paraId="7D63D94C" w14:textId="77777777" w:rsidR="006F4F95" w:rsidRPr="00133E27" w:rsidRDefault="007501F9"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12" w:name="_Toc27047361"/>
      <w:bookmarkStart w:id="213" w:name="_Toc49413320"/>
      <w:bookmarkStart w:id="214" w:name="CoreOnlineServices"/>
      <w:r>
        <w:t>Servizi Online Core</w:t>
      </w:r>
      <w:bookmarkEnd w:id="212"/>
      <w:bookmarkEnd w:id="213"/>
    </w:p>
    <w:bookmarkEnd w:id="214"/>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BC7DDF">
        <w:trPr>
          <w:tblHeader/>
        </w:trPr>
        <w:tc>
          <w:tcPr>
            <w:tcW w:w="10800" w:type="dxa"/>
            <w:gridSpan w:val="2"/>
            <w:shd w:val="clear" w:color="auto" w:fill="0072C6"/>
          </w:tcPr>
          <w:p w14:paraId="5C9D0A72" w14:textId="77777777" w:rsidR="006F4F95" w:rsidRPr="00231971" w:rsidRDefault="006F4F95" w:rsidP="00BC7DDF">
            <w:pPr>
              <w:pStyle w:val="ProductList-Body"/>
              <w:spacing w:before="20" w:after="20"/>
              <w:rPr>
                <w:color w:val="FFFFFF" w:themeColor="background1"/>
                <w:sz w:val="16"/>
                <w:szCs w:val="16"/>
              </w:rPr>
            </w:pPr>
            <w:r>
              <w:rPr>
                <w:color w:val="FFFFFF" w:themeColor="background1"/>
                <w:sz w:val="16"/>
                <w:szCs w:val="16"/>
              </w:rPr>
              <w:t>Servizi Online</w:t>
            </w:r>
          </w:p>
        </w:tc>
      </w:tr>
      <w:tr w:rsidR="00D64C66" w14:paraId="726EFF37" w14:textId="77777777" w:rsidTr="00BC7DDF">
        <w:tc>
          <w:tcPr>
            <w:tcW w:w="2610" w:type="dxa"/>
            <w:vAlign w:val="center"/>
          </w:tcPr>
          <w:p w14:paraId="07F6500F" w14:textId="22E623D1" w:rsidR="00D64C66" w:rsidRPr="00231971" w:rsidRDefault="00D64C66" w:rsidP="00D64C66">
            <w:pPr>
              <w:pStyle w:val="ProductList-Body"/>
              <w:spacing w:line="190" w:lineRule="exact"/>
              <w:rPr>
                <w:sz w:val="16"/>
                <w:szCs w:val="16"/>
              </w:rPr>
            </w:pPr>
            <w:r>
              <w:rPr>
                <w:sz w:val="16"/>
                <w:szCs w:val="16"/>
              </w:rPr>
              <w:t>Servizi Core di Microsoft Dynamics 365</w:t>
            </w:r>
          </w:p>
        </w:tc>
        <w:tc>
          <w:tcPr>
            <w:tcW w:w="8190" w:type="dxa"/>
          </w:tcPr>
          <w:p w14:paraId="0F6A0C85" w14:textId="6F3263A5" w:rsidR="00D64C66" w:rsidRPr="003A2F12" w:rsidRDefault="00D64C66" w:rsidP="00D64C66">
            <w:pPr>
              <w:pStyle w:val="ProductList-Body"/>
              <w:spacing w:line="190" w:lineRule="exact"/>
              <w:rPr>
                <w:spacing w:val="-3"/>
                <w:sz w:val="16"/>
                <w:szCs w:val="16"/>
              </w:rPr>
            </w:pPr>
            <w:r>
              <w:rPr>
                <w:sz w:val="16"/>
                <w:szCs w:val="16"/>
              </w:rPr>
              <w:t>I seguenti servizi, ognuno reso disponibile come servizio autonomo o incluso in un piano o un’applicazione con marchio Dynamics 365: Dynamics 365 Customer Service Enterprise, Dynamics 365 Customer Insights, Dynamics 365 Customer Service Professional, Dynamics 365 Customer Service Insights, Dynamics 365 Field Service, Dynamics 365 Business Central, Dynamics 365 Supply Chain Management, Dynamics 365 for Finance, Dynamics 365 Marketing, Dynamics 365 Project Service Automation, Dynamics 365 Commerce, Dynamics 365 Human Resources, Dynamics 365 Sales Enterprise e Dynamics 365 Sales Professional. Dynamics 365 Core Services non include (1) i Servizi Dynamics 365 per i dispositivi supportati né il software, che comprende,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D64C66" w14:paraId="399C9C4A" w14:textId="77777777" w:rsidTr="00BC7DDF">
        <w:tc>
          <w:tcPr>
            <w:tcW w:w="2610" w:type="dxa"/>
            <w:vAlign w:val="center"/>
          </w:tcPr>
          <w:p w14:paraId="2741C3F6" w14:textId="38CBB610" w:rsidR="00D64C66" w:rsidRPr="00231971" w:rsidRDefault="00D64C66" w:rsidP="00D64C66">
            <w:pPr>
              <w:pStyle w:val="ProductList-Body"/>
              <w:spacing w:line="190" w:lineRule="exact"/>
              <w:rPr>
                <w:sz w:val="16"/>
                <w:szCs w:val="16"/>
              </w:rPr>
            </w:pPr>
            <w:r>
              <w:rPr>
                <w:rFonts w:ascii="Calibri" w:eastAsia="Times New Roman" w:hAnsi="Calibri" w:cs="Calibri"/>
                <w:sz w:val="16"/>
                <w:szCs w:val="16"/>
              </w:rPr>
              <w:t>Servizi Office 365 </w:t>
            </w:r>
          </w:p>
        </w:tc>
        <w:tc>
          <w:tcPr>
            <w:tcW w:w="8190" w:type="dxa"/>
          </w:tcPr>
          <w:p w14:paraId="21078C43" w14:textId="77CA3ED3" w:rsidR="00D64C66" w:rsidRPr="003A2F12" w:rsidRDefault="00D64C66" w:rsidP="00D64C66">
            <w:pPr>
              <w:pStyle w:val="ProductList-Body"/>
              <w:spacing w:line="190" w:lineRule="exact"/>
              <w:rPr>
                <w:spacing w:val="-3"/>
                <w:sz w:val="16"/>
                <w:szCs w:val="16"/>
              </w:rPr>
            </w:pPr>
            <w:r>
              <w:rPr>
                <w:rFonts w:ascii="Calibri" w:eastAsia="Times New Roman" w:hAnsi="Calibri" w:cs="Calibri"/>
                <w:sz w:val="16"/>
                <w:szCs w:val="16"/>
              </w:rPr>
              <w:t>I servizi seguenti, ognuno reso disponibile come servizio autonomo o incluso in un piano o una famiglia di prodotti con marchio Office 365: Gestore Conformità,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Archiviazione Exchange Online, Exchange Online Protection, Exchange Online, Microsoft Bookings, Microsoft Forms, Microsoft MyAnalytics, Microsoft Planner, Microsoft StaffHub, Microsoft Stream, Microsoft Teams (tra cui Prenotazioni, Elenchi e Turni), Microsoft To-Do, Office 365 Advanced Threat Protection, Office 365 Video, Office per il Web, OneDrive for Business, Project (tranne Roadmap e Project per il Web), SharePoint Online, Skype for Business Online, Sway, Whiteboard, Yammer Enterprise e, per Kaizala Pro, i gruppi organizzativi della Società gestiti attraverso il portale di amministrazione e le chat tra due membri dell’organizzazione della Società. I Servizi Office 365 non includono Microsoft 365 Apps for enterprise, alcun componente dei Servizi PSTN operanti al di fuori del controllo di Microsoft, alcun software client, né alcun servizio con marchio separato reso disponibile con un piano o una famiglia di prodotti con marchio Office 365, ad esempio Bing o un servizio contrassegnato con “per Office 365”. </w:t>
            </w:r>
          </w:p>
        </w:tc>
      </w:tr>
      <w:tr w:rsidR="00F6437B" w14:paraId="4E80DB5F" w14:textId="77777777" w:rsidTr="00BC7DDF">
        <w:tc>
          <w:tcPr>
            <w:tcW w:w="2610" w:type="dxa"/>
            <w:vAlign w:val="center"/>
          </w:tcPr>
          <w:p w14:paraId="48249454" w14:textId="1A5D0E75" w:rsidR="00F6437B" w:rsidRPr="00231971" w:rsidRDefault="00F6437B" w:rsidP="00F6437B">
            <w:pPr>
              <w:pStyle w:val="ProductList-Body"/>
              <w:spacing w:line="190" w:lineRule="exact"/>
              <w:rPr>
                <w:sz w:val="16"/>
                <w:szCs w:val="16"/>
              </w:rPr>
            </w:pPr>
            <w:r>
              <w:rPr>
                <w:sz w:val="16"/>
                <w:szCs w:val="16"/>
              </w:rPr>
              <w:t>Microsoft Azure Core Services</w:t>
            </w:r>
          </w:p>
        </w:tc>
        <w:tc>
          <w:tcPr>
            <w:tcW w:w="8190" w:type="dxa"/>
          </w:tcPr>
          <w:p w14:paraId="3E5B455D" w14:textId="4E18D088" w:rsidR="00F6437B" w:rsidRPr="00231971" w:rsidRDefault="00F6437B" w:rsidP="00F6437B">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(inclusa l’app Multi-Factor Authentication), API di Azure per FHIR,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Hub di Notifica, Power BI Embedded, QnA Maker, Utilità di Pianificazione, Centro Sicurezza, Bus di Servizio, Service Fabric, Servizio SignalR, Ripristino Sito, SQL Data Warehouse, SQL Database, SQL Server Stretch Database, Storage, StorSimple, Analisi di Flusso, Analisi del Testo, Gestione Traffico, Video Indexer, Macchine Virtuali, Set di Scalabilità di Macchine Virtuali, Rete Virtuale e Gateway VPN </w:t>
            </w:r>
          </w:p>
        </w:tc>
      </w:tr>
      <w:tr w:rsidR="006F4F95" w14:paraId="5C59A2C0" w14:textId="77777777" w:rsidTr="00BC7DDF">
        <w:tc>
          <w:tcPr>
            <w:tcW w:w="2610" w:type="dxa"/>
            <w:vAlign w:val="center"/>
          </w:tcPr>
          <w:p w14:paraId="406CBC81" w14:textId="77777777" w:rsidR="006F4F95" w:rsidRPr="00231971" w:rsidRDefault="006F4F95" w:rsidP="00BC7DDF">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BC7DDF">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BC7DDF">
        <w:tc>
          <w:tcPr>
            <w:tcW w:w="2610" w:type="dxa"/>
            <w:vAlign w:val="center"/>
          </w:tcPr>
          <w:p w14:paraId="75C59503" w14:textId="77777777" w:rsidR="006F4F95" w:rsidRPr="00231971" w:rsidRDefault="006F4F95" w:rsidP="00BC7DDF">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BC7DDF">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D64C66" w14:paraId="6853D15E" w14:textId="77777777" w:rsidTr="00BC7DDF">
        <w:tc>
          <w:tcPr>
            <w:tcW w:w="2610" w:type="dxa"/>
            <w:vAlign w:val="center"/>
          </w:tcPr>
          <w:p w14:paraId="6C963DC2" w14:textId="0D15B7C6" w:rsidR="00D64C66" w:rsidRPr="00231971" w:rsidRDefault="00D64C66" w:rsidP="00D64C66">
            <w:pPr>
              <w:pStyle w:val="ProductList-Body"/>
              <w:spacing w:line="190" w:lineRule="exact"/>
              <w:rPr>
                <w:sz w:val="16"/>
                <w:szCs w:val="16"/>
              </w:rPr>
            </w:pPr>
            <w:r>
              <w:rPr>
                <w:sz w:val="16"/>
                <w:szCs w:val="16"/>
              </w:rPr>
              <w:t>Servizi di Base della Piattaforma di Microsoft Power</w:t>
            </w:r>
          </w:p>
        </w:tc>
        <w:tc>
          <w:tcPr>
            <w:tcW w:w="8190" w:type="dxa"/>
          </w:tcPr>
          <w:p w14:paraId="5ACC3D2D" w14:textId="1AE7F7C6" w:rsidR="00D64C66" w:rsidRPr="00231971" w:rsidRDefault="00D64C66" w:rsidP="00D64C66">
            <w:pPr>
              <w:pStyle w:val="ProductList-Body"/>
              <w:spacing w:line="190" w:lineRule="exact"/>
              <w:rPr>
                <w:sz w:val="16"/>
                <w:szCs w:val="16"/>
              </w:rPr>
            </w:pPr>
            <w:r>
              <w:rPr>
                <w:sz w:val="16"/>
                <w:szCs w:val="16"/>
              </w:rPr>
              <w:t>I servizi seguenti, ciascuno reso disponibile come servizio autonomo o incluso in un piano o una famiglia di prodotti con marchio Office 365 o Microsoft Dynamics 365: Microsoft Power BI, Microsoft Power Apps, Microsoft Power Automate e Microsoft Virtual Agents. Microsoft Power Platform Core Services non include alcun software client, tra cui, a titolo esemplificativo, Power BI Report Server, le applicazioni mobili Power BI, PowerApps o Microsoft Power Automate, Power BI Desktop o Power Apps Studio.</w:t>
            </w:r>
          </w:p>
        </w:tc>
      </w:tr>
      <w:tr w:rsidR="006F4F95" w14:paraId="11B12D6A" w14:textId="77777777" w:rsidTr="00BC7DDF">
        <w:tc>
          <w:tcPr>
            <w:tcW w:w="2610" w:type="dxa"/>
            <w:vAlign w:val="center"/>
          </w:tcPr>
          <w:p w14:paraId="7294042C" w14:textId="77777777" w:rsidR="006F4F95" w:rsidRPr="00231971" w:rsidRDefault="006F4F95" w:rsidP="00BC7DDF">
            <w:pPr>
              <w:pStyle w:val="ProductList-Body"/>
              <w:spacing w:line="190" w:lineRule="exact"/>
              <w:rPr>
                <w:sz w:val="16"/>
                <w:szCs w:val="16"/>
              </w:rPr>
            </w:pPr>
            <w:r>
              <w:rPr>
                <w:sz w:val="16"/>
                <w:szCs w:val="16"/>
              </w:rPr>
              <w:t>Servizi Microsoft Defender Advanced Threat Protection</w:t>
            </w:r>
          </w:p>
        </w:tc>
        <w:tc>
          <w:tcPr>
            <w:tcW w:w="8190" w:type="dxa"/>
          </w:tcPr>
          <w:p w14:paraId="337103F2" w14:textId="77777777" w:rsidR="006F4F95" w:rsidRPr="00231971" w:rsidRDefault="006F4F95" w:rsidP="00BC7DDF">
            <w:pPr>
              <w:pStyle w:val="ProductList-Body"/>
              <w:spacing w:line="190" w:lineRule="exact"/>
              <w:rPr>
                <w:sz w:val="16"/>
                <w:szCs w:val="16"/>
              </w:rPr>
            </w:pPr>
            <w:r>
              <w:rPr>
                <w:sz w:val="16"/>
                <w:szCs w:val="16"/>
              </w:rPr>
              <w:t>I seguenti componenti del servizio cloud di Microsoft Defender Advanced Threat Protection: Attack Surface Reduction, Next Generation Protection, Endpoint Detection &amp; Response, Auto Investigation &amp; Remediation, Threat &amp; Vulnerability Management e SmartScreen.</w:t>
            </w:r>
          </w:p>
        </w:tc>
      </w:tr>
      <w:tr w:rsidR="00BC7DDF" w14:paraId="0BDECE16" w14:textId="77777777" w:rsidTr="00BC7DDF">
        <w:tc>
          <w:tcPr>
            <w:tcW w:w="2610" w:type="dxa"/>
            <w:vAlign w:val="center"/>
          </w:tcPr>
          <w:p w14:paraId="7E110CFC" w14:textId="578323C2" w:rsidR="00BC7DDF" w:rsidRDefault="00BC7DDF" w:rsidP="00BC7DDF">
            <w:pPr>
              <w:pStyle w:val="ProductList-Body"/>
              <w:spacing w:line="190" w:lineRule="exact"/>
              <w:rPr>
                <w:sz w:val="16"/>
                <w:szCs w:val="16"/>
              </w:rPr>
            </w:pPr>
            <w:r>
              <w:rPr>
                <w:sz w:val="16"/>
                <w:szCs w:val="16"/>
              </w:rPr>
              <w:t>Microsoft Threat Protection</w:t>
            </w:r>
          </w:p>
        </w:tc>
        <w:tc>
          <w:tcPr>
            <w:tcW w:w="8190" w:type="dxa"/>
          </w:tcPr>
          <w:p w14:paraId="6F2C26F1" w14:textId="5CFFA7F6" w:rsidR="00BC7DDF" w:rsidRDefault="00BC7DDF" w:rsidP="00BC7DDF">
            <w:pPr>
              <w:pStyle w:val="ProductList-Body"/>
              <w:spacing w:line="190" w:lineRule="exact"/>
              <w:rPr>
                <w:sz w:val="16"/>
                <w:szCs w:val="16"/>
              </w:rPr>
            </w:pPr>
            <w:r>
              <w:rPr>
                <w:sz w:val="16"/>
                <w:szCs w:val="16"/>
              </w:rPr>
              <w:t>Il componente del servizio cloud di Microsoft Threat Protection.</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385BC9">
      <w:pPr>
        <w:pStyle w:val="ProductList-ClauseHeading"/>
        <w:keepNext w:val="0"/>
        <w:rPr>
          <w:rFonts w:cstheme="minorHAnsi"/>
          <w:szCs w:val="18"/>
        </w:rPr>
      </w:pPr>
      <w:r>
        <w:rPr>
          <w:rFonts w:cstheme="minorHAnsi"/>
          <w:szCs w:val="18"/>
        </w:rPr>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hyperlink w:anchor="AppendixB_SecurityMeasures" w:tooltip="Appendice B" w:history="1">
        <w:r>
          <w:t>Appendice A</w:t>
        </w:r>
      </w:hyperlink>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BC7DDF">
        <w:trPr>
          <w:trHeight w:val="184"/>
          <w:tblHeader/>
          <w:jc w:val="center"/>
        </w:trPr>
        <w:tc>
          <w:tcPr>
            <w:tcW w:w="5395" w:type="dxa"/>
            <w:shd w:val="clear" w:color="auto" w:fill="0072C6"/>
            <w:vAlign w:val="center"/>
          </w:tcPr>
          <w:p w14:paraId="0635AA98" w14:textId="77777777" w:rsidR="006F4F95" w:rsidRPr="00231971" w:rsidRDefault="006F4F95" w:rsidP="00BC7DDF">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BC7DDF">
        <w:trPr>
          <w:trHeight w:val="272"/>
          <w:jc w:val="center"/>
        </w:trPr>
        <w:tc>
          <w:tcPr>
            <w:tcW w:w="5395" w:type="dxa"/>
            <w:vAlign w:val="center"/>
          </w:tcPr>
          <w:p w14:paraId="2DAAEE23" w14:textId="77777777" w:rsidR="006F4F95" w:rsidRPr="00231971" w:rsidRDefault="006F4F95" w:rsidP="00BC7DDF">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BC7DDF">
        <w:trPr>
          <w:trHeight w:val="272"/>
          <w:jc w:val="center"/>
        </w:trPr>
        <w:tc>
          <w:tcPr>
            <w:tcW w:w="5395" w:type="dxa"/>
            <w:vAlign w:val="center"/>
          </w:tcPr>
          <w:p w14:paraId="79189136" w14:textId="77777777" w:rsidR="006F4F95" w:rsidRPr="00231971" w:rsidRDefault="006F4F95" w:rsidP="00BC7DDF">
            <w:pPr>
              <w:pStyle w:val="ProductList-Body"/>
              <w:rPr>
                <w:sz w:val="16"/>
                <w:szCs w:val="16"/>
              </w:rPr>
            </w:pPr>
            <w:r>
              <w:rPr>
                <w:sz w:val="16"/>
                <w:szCs w:val="16"/>
              </w:rPr>
              <w:t>Servizi Core di Microsoft Dynamics 365</w:t>
            </w:r>
          </w:p>
        </w:tc>
        <w:tc>
          <w:tcPr>
            <w:tcW w:w="2637" w:type="dxa"/>
            <w:vAlign w:val="center"/>
          </w:tcPr>
          <w:p w14:paraId="3E87AF9D" w14:textId="756F6392"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4D4BC642"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BC7DDF">
        <w:trPr>
          <w:trHeight w:val="272"/>
          <w:jc w:val="center"/>
        </w:trPr>
        <w:tc>
          <w:tcPr>
            <w:tcW w:w="5395" w:type="dxa"/>
            <w:vAlign w:val="center"/>
          </w:tcPr>
          <w:p w14:paraId="0C517A79" w14:textId="77777777" w:rsidR="006F4F95" w:rsidRPr="00231971" w:rsidRDefault="006F4F95" w:rsidP="00BC7DDF">
            <w:pPr>
              <w:pStyle w:val="ProductList-Body"/>
              <w:rPr>
                <w:sz w:val="16"/>
                <w:szCs w:val="16"/>
              </w:rPr>
            </w:pPr>
            <w:r>
              <w:rPr>
                <w:sz w:val="16"/>
                <w:szCs w:val="16"/>
              </w:rPr>
              <w:t>Microsoft Azure Core Services</w:t>
            </w:r>
          </w:p>
        </w:tc>
        <w:tc>
          <w:tcPr>
            <w:tcW w:w="2637" w:type="dxa"/>
            <w:vAlign w:val="center"/>
          </w:tcPr>
          <w:p w14:paraId="2CD42676" w14:textId="2F48B5AB" w:rsidR="006F4F95" w:rsidRPr="004C41FC" w:rsidRDefault="006F4F95" w:rsidP="00BC7DDF">
            <w:pPr>
              <w:pStyle w:val="ProductList-Body"/>
            </w:pPr>
            <w:r>
              <w:rPr>
                <w:color w:val="000000" w:themeColor="text1"/>
                <w:sz w:val="16"/>
                <w:szCs w:val="16"/>
              </w:rPr>
              <w:t>Variabili*</w:t>
            </w:r>
          </w:p>
        </w:tc>
        <w:tc>
          <w:tcPr>
            <w:tcW w:w="2768" w:type="dxa"/>
            <w:vAlign w:val="center"/>
          </w:tcPr>
          <w:p w14:paraId="61D440AD" w14:textId="6F01B34E" w:rsidR="006F4F95" w:rsidRPr="00231971" w:rsidRDefault="006F4F95" w:rsidP="00BC7DDF">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BC7DDF">
        <w:trPr>
          <w:trHeight w:val="272"/>
          <w:jc w:val="center"/>
        </w:trPr>
        <w:tc>
          <w:tcPr>
            <w:tcW w:w="5395" w:type="dxa"/>
            <w:vAlign w:val="center"/>
          </w:tcPr>
          <w:p w14:paraId="7EBDA621" w14:textId="77777777" w:rsidR="006F4F95" w:rsidRPr="00231971" w:rsidRDefault="006F4F95" w:rsidP="00BC7DDF">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BC7DDF">
        <w:trPr>
          <w:trHeight w:val="272"/>
          <w:jc w:val="center"/>
        </w:trPr>
        <w:tc>
          <w:tcPr>
            <w:tcW w:w="5395" w:type="dxa"/>
            <w:vAlign w:val="center"/>
          </w:tcPr>
          <w:p w14:paraId="0AC3B672" w14:textId="77777777" w:rsidR="006F4F95" w:rsidRPr="00231971" w:rsidRDefault="006F4F95" w:rsidP="00BC7DDF">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BC7DDF">
        <w:trPr>
          <w:trHeight w:val="272"/>
          <w:jc w:val="center"/>
        </w:trPr>
        <w:tc>
          <w:tcPr>
            <w:tcW w:w="5395" w:type="dxa"/>
            <w:vAlign w:val="center"/>
          </w:tcPr>
          <w:p w14:paraId="67F3A150" w14:textId="77777777" w:rsidR="006F4F95" w:rsidRPr="00231971" w:rsidRDefault="006F4F95" w:rsidP="00BC7DDF">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1793216" w14:textId="77777777" w:rsidTr="00BC7DDF">
        <w:trPr>
          <w:trHeight w:val="272"/>
          <w:jc w:val="center"/>
        </w:trPr>
        <w:tc>
          <w:tcPr>
            <w:tcW w:w="5395" w:type="dxa"/>
            <w:vAlign w:val="center"/>
          </w:tcPr>
          <w:p w14:paraId="4522F602" w14:textId="77777777" w:rsidR="006F4F95" w:rsidRPr="00231971" w:rsidRDefault="006F4F95" w:rsidP="00BC7DDF">
            <w:pPr>
              <w:pStyle w:val="ProductList-Body"/>
              <w:rPr>
                <w:sz w:val="16"/>
                <w:szCs w:val="16"/>
              </w:rPr>
            </w:pPr>
            <w:r>
              <w:rPr>
                <w:sz w:val="16"/>
                <w:szCs w:val="16"/>
              </w:rPr>
              <w:t>Servizi Microsoft Defender Advanced Threat Protection</w:t>
            </w:r>
          </w:p>
        </w:tc>
        <w:tc>
          <w:tcPr>
            <w:tcW w:w="2637" w:type="dxa"/>
            <w:vAlign w:val="center"/>
          </w:tcPr>
          <w:p w14:paraId="694477FA" w14:textId="77777777" w:rsidR="006F4F95"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6F4F95" w:rsidRDefault="006F4F95" w:rsidP="00BC7DDF">
            <w:pPr>
              <w:pStyle w:val="ProductList-Body"/>
              <w:rPr>
                <w:color w:val="000000" w:themeColor="text1"/>
                <w:sz w:val="16"/>
                <w:szCs w:val="16"/>
              </w:rPr>
            </w:pPr>
            <w:r>
              <w:rPr>
                <w:color w:val="000000" w:themeColor="text1"/>
                <w:sz w:val="16"/>
                <w:szCs w:val="16"/>
              </w:rPr>
              <w:t>Sì</w:t>
            </w:r>
          </w:p>
        </w:tc>
      </w:tr>
      <w:tr w:rsidR="00BC7DDF" w:rsidRPr="00C62FB6" w14:paraId="17D3D4F2" w14:textId="77777777" w:rsidTr="00BC7DDF">
        <w:trPr>
          <w:trHeight w:val="272"/>
          <w:jc w:val="center"/>
        </w:trPr>
        <w:tc>
          <w:tcPr>
            <w:tcW w:w="5395" w:type="dxa"/>
            <w:vAlign w:val="center"/>
          </w:tcPr>
          <w:p w14:paraId="195FB0B4" w14:textId="17C02152" w:rsidR="00BC7DDF" w:rsidRDefault="00BC7DDF" w:rsidP="00BC7DDF">
            <w:pPr>
              <w:pStyle w:val="ProductList-Body"/>
              <w:rPr>
                <w:sz w:val="16"/>
                <w:szCs w:val="16"/>
              </w:rPr>
            </w:pPr>
            <w:r>
              <w:rPr>
                <w:sz w:val="16"/>
                <w:szCs w:val="16"/>
              </w:rPr>
              <w:t>Microsoft Threat Protection</w:t>
            </w:r>
          </w:p>
        </w:tc>
        <w:tc>
          <w:tcPr>
            <w:tcW w:w="2637" w:type="dxa"/>
            <w:vAlign w:val="center"/>
          </w:tcPr>
          <w:p w14:paraId="070AB872" w14:textId="40CB11A5" w:rsidR="00BC7DDF" w:rsidRDefault="00BC7DDF"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15292BB" w14:textId="4970AC06" w:rsidR="00BC7DDF" w:rsidRDefault="00BC7DDF" w:rsidP="00BC7DDF">
            <w:pPr>
              <w:pStyle w:val="ProductList-Body"/>
              <w:rPr>
                <w:color w:val="000000" w:themeColor="text1"/>
                <w:sz w:val="16"/>
                <w:szCs w:val="16"/>
              </w:rPr>
            </w:pPr>
            <w:r>
              <w:rPr>
                <w:color w:val="000000" w:themeColor="text1"/>
                <w:sz w:val="16"/>
                <w:szCs w:val="16"/>
              </w:rPr>
              <w:t>Sì</w:t>
            </w:r>
          </w:p>
        </w:tc>
      </w:tr>
    </w:tbl>
    <w:p w14:paraId="3BADA12A" w14:textId="0288F2B4"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5033781F" w:rsidR="006F4F95" w:rsidRDefault="00F6437B" w:rsidP="006F4F95">
      <w:pPr>
        <w:pStyle w:val="ProductList-Body"/>
        <w:spacing w:line="216" w:lineRule="auto"/>
      </w:pPr>
      <w:r>
        <w:t>Per quanto riguarda i Servizi Online Core, Microsoft archivierà i Dati della Società inattivi in alcune aree geografiche importanti (ciascuna, un’Area Geografica) indicate di seguito, fatto salvo quanto diversamente stabilito nelle condizioni specifiche per l’Utilizzo dei Servizi Online</w:t>
      </w:r>
      <w:r w:rsidR="006F4F95">
        <w:t>:</w:t>
      </w:r>
    </w:p>
    <w:p w14:paraId="13F1CB3C" w14:textId="0F427759" w:rsidR="006F4F95" w:rsidRDefault="00BC7DDF"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r w:rsidR="006F4F95">
        <w:t>.</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FB70EF0"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w:t>
      </w:r>
      <w:r w:rsidR="00D64C66">
        <w:t>Nel caso in cui la Società effettui il provisioning del proprio tenant in Australia, Asia Pacifico, Canada, Francia (ad esclusione di Microsoft Power Virtual Agents),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1B820AAC" w14:textId="20F35596" w:rsidR="006F4F95" w:rsidRDefault="006F4F95" w:rsidP="006F4F95">
      <w:pPr>
        <w:pStyle w:val="ProductList-Body"/>
        <w:numPr>
          <w:ilvl w:val="1"/>
          <w:numId w:val="3"/>
        </w:numPr>
        <w:tabs>
          <w:tab w:val="clear" w:pos="158"/>
          <w:tab w:val="left" w:pos="360"/>
        </w:tabs>
        <w:spacing w:line="216" w:lineRule="auto"/>
        <w:ind w:left="360" w:hanging="180"/>
        <w:rPr>
          <w:spacing w:val="-2"/>
        </w:rPr>
      </w:pPr>
      <w:r w:rsidRPr="000B5629">
        <w:rPr>
          <w:b/>
          <w:bCs/>
          <w:spacing w:val="-2"/>
        </w:rPr>
        <w:t>Servizi Microsoft Defender Advanced Threat Protection</w:t>
      </w:r>
      <w:r w:rsidRPr="00C35FCD">
        <w:rPr>
          <w:b/>
          <w:spacing w:val="-2"/>
        </w:rPr>
        <w:t>.</w:t>
      </w:r>
      <w:r w:rsidRPr="000B5629">
        <w:rPr>
          <w:spacing w:val="-2"/>
        </w:rPr>
        <w:t xml:space="preserve"> Quando la Società effettua il provisioning di un tenant di Microsoft Defender Advanced Threat Protection da distribuire all’interno di un’Area Geografica disponibile, per tale servizio Microsoft archivierà i Dati della Società Inattivi nell’Area Geografica specificata, fatto salvo quanto riportato nel Centro Protezione di Microsoft Defender Advanced Threat Protection.</w:t>
      </w:r>
    </w:p>
    <w:p w14:paraId="32272AC4" w14:textId="7FD89CA9" w:rsidR="00BC7DDF" w:rsidRPr="00BC7DDF" w:rsidRDefault="00BC7DDF" w:rsidP="00D64C66">
      <w:pPr>
        <w:pStyle w:val="ProductList-Body"/>
        <w:keepNext/>
        <w:numPr>
          <w:ilvl w:val="1"/>
          <w:numId w:val="3"/>
        </w:numPr>
        <w:tabs>
          <w:tab w:val="clear" w:pos="158"/>
          <w:tab w:val="left" w:pos="360"/>
        </w:tabs>
        <w:ind w:left="374" w:hanging="187"/>
      </w:pPr>
      <w:r>
        <w:rPr>
          <w:b/>
          <w:bCs/>
        </w:rPr>
        <w:t>Microsoft Threat Protection</w:t>
      </w:r>
      <w:r w:rsidRPr="0030726B">
        <w:rPr>
          <w:b/>
        </w:rPr>
        <w:t>.</w:t>
      </w:r>
      <w:r>
        <w:t xml:space="preserve"> Quando la Società effettua il provisioning di un tenant di Microsoft Threat Protection da distribuire all’interno di  un’Area Geografica disponibile, per tale servizio Microsoft archivierà i Dati della Società Inattivi nell’Area Geografica specificata, fatto salvo quanto riportato nel Centro Protezione di Microsoft Threat Protection.</w:t>
      </w:r>
    </w:p>
    <w:p w14:paraId="66E02C84" w14:textId="77777777" w:rsidR="006F4F95" w:rsidRPr="00585A48" w:rsidRDefault="007501F9"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15" w:name="_Toc49413321"/>
      <w:r w:rsidRPr="00C34CE1">
        <w:rPr>
          <w:lang w:val="it-IT"/>
        </w:rPr>
        <w:t>Bing Maps</w:t>
      </w:r>
      <w:bookmarkEnd w:id="215"/>
    </w:p>
    <w:p w14:paraId="01CE60D8" w14:textId="77777777" w:rsidR="00C163DE" w:rsidRDefault="00C163DE" w:rsidP="00C163DE">
      <w:pPr>
        <w:pStyle w:val="ProductList-Body"/>
      </w:pPr>
      <w:bookmarkStart w:id="216"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103" w:history="1">
        <w:r>
          <w:rPr>
            <w:rStyle w:val="Hyperlink"/>
          </w:rPr>
          <w:t>go.microsoft.com/?linkid=9710837</w:t>
        </w:r>
      </w:hyperlink>
      <w:r>
        <w:t xml:space="preserve"> e dall’Informativa sulla Privacy di Microsoft che si trova alla pagina </w:t>
      </w:r>
      <w:hyperlink r:id="rId104" w:history="1">
        <w:r>
          <w:rPr>
            <w:rStyle w:val="Hyperlink"/>
          </w:rPr>
          <w:t>go.microsoft.com/fwlink/?LinkID=248686</w:t>
        </w:r>
      </w:hyperlink>
      <w:r>
        <w:t>.</w:t>
      </w:r>
    </w:p>
    <w:bookmarkStart w:id="217"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18" w:name="_Toc6563852"/>
      <w:bookmarkStart w:id="219" w:name="_Toc13858404"/>
      <w:bookmarkStart w:id="220" w:name="_Toc8395064"/>
      <w:bookmarkStart w:id="221" w:name="_Toc49413322"/>
      <w:bookmarkEnd w:id="216"/>
      <w:bookmarkEnd w:id="217"/>
      <w:r>
        <w:t>Servizi Professionali</w:t>
      </w:r>
      <w:bookmarkEnd w:id="218"/>
      <w:bookmarkEnd w:id="219"/>
      <w:bookmarkEnd w:id="220"/>
      <w:bookmarkEnd w:id="221"/>
    </w:p>
    <w:p w14:paraId="60FE3A5F" w14:textId="77777777" w:rsidR="006F4F95" w:rsidRDefault="006F4F95" w:rsidP="006F4F95">
      <w:pPr>
        <w:pStyle w:val="ProductList-Body"/>
        <w:spacing w:line="216" w:lineRule="auto"/>
      </w:pPr>
      <w:r>
        <w:t>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22"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385BC9">
      <w:pPr>
        <w:pStyle w:val="ProductList-Offering1Heading"/>
        <w:pageBreakBefore/>
        <w:rPr>
          <w:lang w:val="it-IT"/>
        </w:rPr>
      </w:pPr>
      <w:bookmarkStart w:id="223" w:name="_Toc49413323"/>
      <w:r w:rsidRPr="00271381">
        <w:rPr>
          <w:lang w:val="it-IT"/>
        </w:rPr>
        <w:t>Comunicazione relativa alla Codifica H.265/HEVC nei Servizi Multimediali di Azure</w:t>
      </w:r>
      <w:bookmarkEnd w:id="222"/>
      <w:bookmarkEnd w:id="223"/>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24"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25" w:name="_Toc49413324"/>
      <w:r w:rsidRPr="006E04EB">
        <w:rPr>
          <w:lang w:val="es-ES_tradnl"/>
        </w:rPr>
        <w:t>Comunicazione su Adobe Flash Player</w:t>
      </w:r>
      <w:bookmarkEnd w:id="224"/>
      <w:bookmarkEnd w:id="225"/>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105" w:history="1">
        <w:r>
          <w:rPr>
            <w:rStyle w:val="Hyperlink"/>
          </w:rPr>
          <w:t>http://go.microsoft.com/fwlink/?linkid=248532</w:t>
        </w:r>
      </w:hyperlink>
      <w:r>
        <w:t>. Adobe e Flash sono marchi registrati o marchi di Adobe Systems Incorporated negli Stati Uniti e/o negli altri paesi.</w:t>
      </w:r>
    </w:p>
    <w:bookmarkStart w:id="226" w:name="_Toc484158324"/>
    <w:bookmarkStart w:id="227"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A13361">
      <w:pPr>
        <w:pStyle w:val="ProductList-Offering1Heading"/>
        <w:rPr>
          <w:lang w:val="it-IT"/>
        </w:rPr>
      </w:pPr>
      <w:bookmarkStart w:id="228" w:name="_Toc49413325"/>
      <w:r w:rsidRPr="006E04EB">
        <w:rPr>
          <w:lang w:val="it-IT"/>
        </w:rPr>
        <w:t>Comunicazione relativa agli Standard Video H.264/AVC, VC-1, MPEG-4 Parte 2 e MPEG-2</w:t>
      </w:r>
      <w:bookmarkEnd w:id="226"/>
      <w:bookmarkEnd w:id="227"/>
      <w:bookmarkEnd w:id="228"/>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7501F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107"/>
          <w:footerReference w:type="first" r:id="rId108"/>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29" w:name="_Toc503180509"/>
      <w:bookmarkStart w:id="230" w:name="_Toc49413326"/>
      <w:bookmarkStart w:id="231" w:name="Attachment2"/>
      <w:r>
        <w:t>Allegato 2 - Suite di Licenze “Subscription</w:t>
      </w:r>
      <w:bookmarkEnd w:id="229"/>
      <w:r>
        <w:t>”</w:t>
      </w:r>
      <w:bookmarkEnd w:id="230"/>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006"/>
        <w:gridCol w:w="418"/>
        <w:gridCol w:w="419"/>
        <w:gridCol w:w="418"/>
        <w:gridCol w:w="419"/>
        <w:gridCol w:w="810"/>
        <w:gridCol w:w="810"/>
        <w:gridCol w:w="495"/>
        <w:gridCol w:w="495"/>
        <w:gridCol w:w="450"/>
        <w:gridCol w:w="450"/>
        <w:gridCol w:w="450"/>
        <w:gridCol w:w="450"/>
        <w:gridCol w:w="810"/>
        <w:gridCol w:w="763"/>
      </w:tblGrid>
      <w:tr w:rsidR="004F1106" w14:paraId="1C9C6A27" w14:textId="77777777" w:rsidTr="004F1106">
        <w:trPr>
          <w:trHeight w:val="636"/>
          <w:tblHeader/>
        </w:trPr>
        <w:tc>
          <w:tcPr>
            <w:tcW w:w="3006" w:type="dxa"/>
            <w:vMerge w:val="restart"/>
            <w:tcBorders>
              <w:top w:val="nil"/>
              <w:left w:val="nil"/>
              <w:bottom w:val="dashSmallGap" w:sz="4" w:space="0" w:color="FFFFFF" w:themeColor="text1" w:themeTint="00" w:themeShade="00"/>
              <w:right w:val="nil"/>
            </w:tcBorders>
            <w:vAlign w:val="bottom"/>
            <w:hideMark/>
          </w:tcPr>
          <w:p w14:paraId="3B8116AE" w14:textId="77777777" w:rsidR="004F1106" w:rsidRDefault="004F1106" w:rsidP="00093D84">
            <w:pPr>
              <w:pStyle w:val="ProductList-Body"/>
              <w:tabs>
                <w:tab w:val="clear" w:pos="158"/>
                <w:tab w:val="left" w:pos="720"/>
              </w:tabs>
              <w:spacing w:line="256" w:lineRule="auto"/>
              <w:ind w:left="-108"/>
              <w:rPr>
                <w:sz w:val="22"/>
              </w:rPr>
            </w:pPr>
            <w:r>
              <w:rPr>
                <w:sz w:val="22"/>
              </w:rPr>
              <w:t>Servizio Online</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4F1106" w:rsidRPr="001F15CE" w:rsidRDefault="004F1106"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F87BC" w14:textId="7D24A565" w:rsidR="004F1106" w:rsidRPr="001F15CE" w:rsidRDefault="008E0678"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49534B" w14:textId="537759CA" w:rsidR="004F1106" w:rsidRPr="001F15CE" w:rsidRDefault="008E0678"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C0D291A"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4F1106" w:rsidRPr="001F15CE" w:rsidRDefault="004F1106"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41FBF036" w:rsidR="004F1106" w:rsidRPr="00931AE7" w:rsidRDefault="004F1106"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4F1106"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A09FA" w14:textId="60DFD70C" w:rsidR="004F1106" w:rsidRPr="006F1174"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DE068D">
              <w:rPr>
                <w:rFonts w:asciiTheme="majorHAnsi" w:hAnsiTheme="majorHAnsi"/>
                <w:color w:val="FFFFFF" w:themeColor="background1"/>
                <w:sz w:val="15"/>
                <w:szCs w:val="15"/>
              </w:rPr>
              <w:t xml:space="preserve"> Premium</w:t>
            </w:r>
          </w:p>
        </w:tc>
      </w:tr>
      <w:tr w:rsidR="004F1106" w14:paraId="60EB4C5B" w14:textId="77777777" w:rsidTr="004F1106">
        <w:trPr>
          <w:trHeight w:val="299"/>
          <w:tblHeader/>
        </w:trPr>
        <w:tc>
          <w:tcPr>
            <w:tcW w:w="3006" w:type="dxa"/>
            <w:vMerge/>
            <w:tcBorders>
              <w:top w:val="nil"/>
              <w:left w:val="nil"/>
              <w:bottom w:val="dashSmallGap" w:sz="4" w:space="0" w:color="808080" w:themeColor="background1" w:themeShade="80"/>
              <w:right w:val="nil"/>
            </w:tcBorders>
            <w:vAlign w:val="center"/>
            <w:hideMark/>
          </w:tcPr>
          <w:p w14:paraId="37A115BD" w14:textId="77777777" w:rsidR="004F1106" w:rsidRDefault="004F1106" w:rsidP="00093D84">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3F6B3DD5"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7792AA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A7775" w14:textId="2DE51AA8" w:rsidR="004F1106" w:rsidRDefault="004F1106" w:rsidP="004F11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2F353D5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4F1106" w:rsidDel="009C5E6C"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35BF0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1106" w14:paraId="46E9447A" w14:textId="77777777" w:rsidTr="004F1106">
        <w:trPr>
          <w:trHeight w:val="210"/>
        </w:trPr>
        <w:tc>
          <w:tcPr>
            <w:tcW w:w="3006" w:type="dxa"/>
            <w:tcBorders>
              <w:top w:val="nil"/>
              <w:left w:val="nil"/>
              <w:bottom w:val="dashSmallGap" w:sz="4" w:space="0" w:color="BFBFBF" w:themeColor="background1" w:themeShade="BF"/>
              <w:right w:val="nil"/>
            </w:tcBorders>
            <w:noWrap/>
            <w:vAlign w:val="center"/>
            <w:hideMark/>
          </w:tcPr>
          <w:p w14:paraId="3DDD361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35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178584C5"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D5E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2F847AF"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74B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455762D4"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20E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28FD7B"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F00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2FA71A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C7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7DFF2A" w14:textId="77777777" w:rsidTr="008E0678">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F86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372503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377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5582A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2C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62CCCDF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ED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AD47F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D4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3C50FED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2A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E0F6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BCD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52D5005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80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062B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4F450" w14:textId="526D1C95"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D78C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45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024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47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07F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B0F7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B47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1A18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D64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DD55C" w14:textId="387CCA9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222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3C6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6A9D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6AA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1046A4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FD313" w14:textId="3EEE6B4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14BE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8D79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C34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76C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618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138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4F3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3537"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BAC0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7452" w14:textId="6B4C357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2A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E15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B0F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800D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2C0DB3D8"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A0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05F3A9B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71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088C6EC"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AF8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1886EDB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8A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2D6170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3B3179AD"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bookmarkStart w:id="232" w:name="_Hlk37926720"/>
            <w:r w:rsidRPr="008E0678">
              <w:rPr>
                <w:rFonts w:asciiTheme="majorHAnsi" w:hAnsiTheme="majorHAnsi"/>
                <w:sz w:val="15"/>
                <w:szCs w:val="15"/>
                <w:lang w:val="en-US"/>
              </w:rPr>
              <w:t>Microsoft 365 Apps for business</w:t>
            </w:r>
            <w:bookmarkEnd w:id="232"/>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F63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6DE8270F"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B11A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7A17C9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5A1B3D8E"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bookmarkStart w:id="233" w:name="_Hlk37926721"/>
            <w:r w:rsidRPr="008E0678">
              <w:rPr>
                <w:rFonts w:asciiTheme="majorHAnsi" w:hAnsiTheme="majorHAnsi"/>
                <w:sz w:val="15"/>
                <w:szCs w:val="15"/>
                <w:lang w:val="en-US"/>
              </w:rPr>
              <w:t>Microsoft 365 Apps for enterprise</w:t>
            </w:r>
            <w:bookmarkEnd w:id="233"/>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D93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B0D2691"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32F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C25C9A1" w14:textId="77777777" w:rsidTr="004F1106">
        <w:trPr>
          <w:trHeight w:val="24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FC9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46C3E1F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545B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CD046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3A88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4FA2CD8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631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969968A"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0E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0E563AB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086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60A71D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C919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3EED193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4BD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59C290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8BA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169951E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56B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091793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F3F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0540079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8C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9CDAE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337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6A5A0FF6"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A5D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9D4483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9E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0E10EE2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978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0DC70E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27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65FC9A5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66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3CD82D9"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A52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283CF39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7C9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EF45317"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701B2" w14:textId="4F5D6A2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8C77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98DE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94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44E2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0042D" w14:textId="4DBDE688"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1A526" w14:textId="0941C820"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9A6E7"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040B9" w14:textId="3BA72980"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169DB77" w14:textId="19E02FD6"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w:t>
      </w:r>
      <w:r w:rsidR="00BC7DDF">
        <w:rPr>
          <w:i/>
          <w:sz w:val="16"/>
          <w:szCs w:val="16"/>
        </w:rPr>
        <w:t>Le Suite SL Add-on che hanno “senza ProPlus” o “senza Apps for enterprise” nel titolo non includono i diritti per Microsoft 365 Apps for enterprise</w:t>
      </w:r>
      <w:r w:rsidRPr="00874FC9">
        <w:rPr>
          <w:i/>
          <w:sz w:val="16"/>
          <w:szCs w:val="16"/>
        </w:rPr>
        <w:t>.</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6EC9A3C8"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0EC3365B" w14:textId="78DCFA9E"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Microsoft 365 E5 Security include Microsoft Defender Advanced Threat Protection</w:t>
      </w:r>
      <w:r>
        <w:rPr>
          <w:i/>
          <w:sz w:val="16"/>
          <w:szCs w:val="16"/>
        </w:rPr>
        <w:t>.</w:t>
      </w:r>
    </w:p>
    <w:p w14:paraId="7A705A84"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508787C4" w14:textId="71457F28" w:rsidR="00B74B70" w:rsidRPr="00931AE7" w:rsidRDefault="00B74B70" w:rsidP="00A065CF">
      <w:pPr>
        <w:pStyle w:val="ProductList-Body"/>
      </w:pPr>
      <w:r>
        <w:rPr>
          <w:i/>
          <w:sz w:val="16"/>
          <w:szCs w:val="16"/>
          <w:vertAlign w:val="superscript"/>
        </w:rPr>
        <w:t>8</w:t>
      </w:r>
      <w:r>
        <w:rPr>
          <w:i/>
          <w:sz w:val="16"/>
          <w:szCs w:val="16"/>
        </w:rPr>
        <w:t>Impossibile creare eventi live.</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34" w:name="_Toc503180510"/>
      <w:r>
        <w:br w:type="page"/>
      </w:r>
    </w:p>
    <w:p w14:paraId="0662CB39" w14:textId="637198BF" w:rsidR="005B1775" w:rsidRDefault="005B1775" w:rsidP="005B1775">
      <w:pPr>
        <w:pStyle w:val="ProductList-Offering1Heading"/>
      </w:pPr>
      <w:bookmarkStart w:id="235" w:name="_Toc49413327"/>
      <w:r>
        <w:t>Settore Pubblico</w:t>
      </w:r>
      <w:bookmarkEnd w:id="234"/>
      <w:bookmarkEnd w:id="235"/>
    </w:p>
    <w:tbl>
      <w:tblPr>
        <w:tblW w:w="10800" w:type="dxa"/>
        <w:tblLayout w:type="fixed"/>
        <w:tblLook w:val="04A0" w:firstRow="1" w:lastRow="0" w:firstColumn="1" w:lastColumn="0" w:noHBand="0" w:noVBand="1"/>
      </w:tblPr>
      <w:tblGrid>
        <w:gridCol w:w="3432"/>
        <w:gridCol w:w="573"/>
        <w:gridCol w:w="574"/>
        <w:gridCol w:w="573"/>
        <w:gridCol w:w="574"/>
        <w:gridCol w:w="574"/>
        <w:gridCol w:w="600"/>
        <w:gridCol w:w="600"/>
        <w:gridCol w:w="600"/>
        <w:gridCol w:w="630"/>
        <w:gridCol w:w="630"/>
        <w:gridCol w:w="630"/>
        <w:gridCol w:w="810"/>
      </w:tblGrid>
      <w:tr w:rsidR="00A065CF" w14:paraId="07FFD55D" w14:textId="77777777" w:rsidTr="004F1106">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86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F1106" w14:paraId="30C8A26D" w14:textId="77777777" w:rsidTr="004F1106">
        <w:trPr>
          <w:trHeight w:val="299"/>
          <w:tblHeader/>
        </w:trPr>
        <w:tc>
          <w:tcPr>
            <w:tcW w:w="3432" w:type="dxa"/>
            <w:vMerge/>
            <w:tcBorders>
              <w:top w:val="nil"/>
              <w:left w:val="nil"/>
              <w:bottom w:val="dashSmallGap" w:sz="4" w:space="0" w:color="808080" w:themeColor="background1" w:themeShade="80"/>
            </w:tcBorders>
            <w:vAlign w:val="center"/>
            <w:hideMark/>
          </w:tcPr>
          <w:p w14:paraId="7CA90621" w14:textId="77777777" w:rsidR="004F1106" w:rsidRDefault="004F1106" w:rsidP="00093D84">
            <w:pPr>
              <w:spacing w:after="0"/>
            </w:pPr>
          </w:p>
        </w:tc>
        <w:tc>
          <w:tcPr>
            <w:tcW w:w="573" w:type="dxa"/>
            <w:tcBorders>
              <w:bottom w:val="single" w:sz="12" w:space="0" w:color="FFFFFF" w:themeColor="background1"/>
              <w:right w:val="single" w:sz="12" w:space="0" w:color="FFFFFF" w:themeColor="background1"/>
            </w:tcBorders>
            <w:shd w:val="clear" w:color="auto" w:fill="0072C6"/>
            <w:vAlign w:val="center"/>
            <w:hideMark/>
          </w:tcPr>
          <w:p w14:paraId="7B5D2CC6" w14:textId="7A91659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4F1106" w:rsidRPr="006F1174"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F1106" w14:paraId="2527DAE5" w14:textId="77777777" w:rsidTr="004F1106">
        <w:trPr>
          <w:trHeight w:val="210"/>
        </w:trPr>
        <w:tc>
          <w:tcPr>
            <w:tcW w:w="3432" w:type="dxa"/>
            <w:tcBorders>
              <w:top w:val="nil"/>
              <w:left w:val="nil"/>
              <w:bottom w:val="dashSmallGap" w:sz="4" w:space="0" w:color="BFBFBF" w:themeColor="background1" w:themeShade="BF"/>
              <w:right w:val="nil"/>
            </w:tcBorders>
            <w:noWrap/>
            <w:vAlign w:val="center"/>
            <w:hideMark/>
          </w:tcPr>
          <w:p w14:paraId="1C0C0B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A0103F4"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3ABC1D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8F567C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A36FF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55B6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6A285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B81398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8DA0B" w14:textId="5668E51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D3B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760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025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AEA5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C2B6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9B93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2CEF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F3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9FF71"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770F"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283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256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1AB9DFC8"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0BD4C" w14:textId="11297C4C"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D224"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9E8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4BD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08CC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32D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D253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8D1F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CED8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0BE8B"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A8907"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7A3A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DC1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488A805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73CCDD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31C40"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0369EC95"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r w:rsidRPr="008E0678">
              <w:rPr>
                <w:rFonts w:asciiTheme="majorHAnsi" w:hAnsiTheme="majorHAnsi"/>
                <w:sz w:val="15"/>
                <w:szCs w:val="15"/>
                <w:lang w:val="en-US"/>
              </w:rPr>
              <w:t>Microsoft 365 Apps for enterprise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DA0D88B" w14:textId="77777777" w:rsidTr="004F1106">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B69C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6D019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894FC1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C25385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3F2DE9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C15B852"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6BD1A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5B85DF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9A783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D9C99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E5BF9" w14:textId="342095C9"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B476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E51F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B692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6A70C" w14:textId="611F16C9"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352EB"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787B" w14:textId="00BA03E6"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4BE21"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36E75E6"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51DEE5A4"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w:t>
      </w:r>
      <w:r w:rsidR="00BC7DDF">
        <w:rPr>
          <w:i/>
          <w:sz w:val="16"/>
          <w:szCs w:val="16"/>
        </w:rPr>
        <w:t>Le Suite SL Add-on che hanno “senza ProPlus” o “senza Apps for enterprise” nel titolo non includono i diritti per Microsoft 365 Apps for enterprise</w:t>
      </w:r>
      <w:r>
        <w:rPr>
          <w:i/>
          <w:sz w:val="16"/>
          <w:szCs w:val="16"/>
        </w:rPr>
        <w:t>.</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31"/>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58356DDD"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78E75289" w14:textId="122C0F87"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 Microsoft Defender Advanced Threat Protection</w:t>
      </w:r>
      <w:r>
        <w:rPr>
          <w:i/>
          <w:sz w:val="16"/>
          <w:szCs w:val="16"/>
        </w:rPr>
        <w:t>.</w:t>
      </w:r>
    </w:p>
    <w:p w14:paraId="59D0520D"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3F5C7A65" w14:textId="4F84AE12" w:rsidR="00B74B70" w:rsidRPr="00931AE7" w:rsidRDefault="00B74B70" w:rsidP="00A065CF">
      <w:pPr>
        <w:pStyle w:val="ProductList-Body"/>
      </w:pPr>
      <w:r>
        <w:rPr>
          <w:i/>
          <w:sz w:val="16"/>
          <w:szCs w:val="16"/>
          <w:vertAlign w:val="superscript"/>
        </w:rPr>
        <w:t>8</w:t>
      </w:r>
      <w:r>
        <w:rPr>
          <w:i/>
          <w:sz w:val="16"/>
          <w:szCs w:val="16"/>
        </w:rPr>
        <w:t>Impossibile creare eventi live.</w:t>
      </w:r>
    </w:p>
    <w:p w14:paraId="29926B6A" w14:textId="77777777" w:rsidR="00AD3563" w:rsidRDefault="007501F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C1BC01" w14:textId="77777777" w:rsidR="00DC1153" w:rsidRDefault="00DC1153" w:rsidP="009A573F">
      <w:pPr>
        <w:spacing w:after="0" w:line="240" w:lineRule="auto"/>
      </w:pPr>
      <w:r>
        <w:separator/>
      </w:r>
    </w:p>
  </w:endnote>
  <w:endnote w:type="continuationSeparator" w:id="0">
    <w:p w14:paraId="219699FD" w14:textId="77777777" w:rsidR="00DC1153" w:rsidRDefault="00DC1153" w:rsidP="009A573F">
      <w:pPr>
        <w:spacing w:after="0" w:line="240" w:lineRule="auto"/>
      </w:pPr>
      <w:r>
        <w:continuationSeparator/>
      </w:r>
    </w:p>
  </w:endnote>
  <w:endnote w:type="continuationNotice" w:id="1">
    <w:p w14:paraId="35FCC642" w14:textId="77777777" w:rsidR="00DC1153" w:rsidRDefault="00DC11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C7DDF" w:rsidRDefault="00BC7DD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C7DDF" w:rsidRPr="00591643" w:rsidRDefault="00BC7DD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6857A4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BC7DDF" w:rsidRPr="00C76DF3" w:rsidRDefault="007501F9"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BC7DDF" w:rsidRPr="00C76DF3" w:rsidRDefault="007501F9"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BC7DDF" w:rsidRPr="00C76DF3" w:rsidRDefault="007501F9"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BC7DDF" w:rsidRPr="00C76DF3" w:rsidRDefault="007501F9"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BC7DDF" w:rsidRPr="00C76DF3" w:rsidRDefault="007501F9"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E537610" w14:textId="77777777" w:rsidR="00BC7DDF" w:rsidRPr="00591643" w:rsidRDefault="00BC7DD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BC7DDF" w:rsidRPr="00C76DF3" w:rsidRDefault="007501F9"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BC7DDF" w:rsidRPr="00C76DF3" w:rsidRDefault="007501F9"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BC7DDF" w:rsidRPr="00C76DF3" w:rsidRDefault="007501F9"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BC7DDF" w:rsidRPr="00C76DF3" w:rsidRDefault="007501F9"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BC7DDF" w:rsidRPr="00C76DF3" w:rsidRDefault="007501F9"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03E09A8A" w14:textId="77777777" w:rsidR="00BC7DDF" w:rsidRPr="00591643" w:rsidRDefault="00BC7DDF"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BC7DDF" w:rsidRPr="00C76DF3" w:rsidRDefault="007501F9"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BC7DDF" w:rsidRPr="00C76DF3" w:rsidRDefault="007501F9"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BC7DDF" w:rsidRPr="00C76DF3" w:rsidRDefault="007501F9"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BC7DDF" w:rsidRPr="00C76DF3" w:rsidRDefault="007501F9"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BC7DDF" w:rsidRPr="00C76DF3" w:rsidRDefault="007501F9"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16CC75D7" w14:textId="77777777" w:rsidR="00BC7DDF" w:rsidRPr="00591643" w:rsidRDefault="00BC7DDF"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4763DD6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BC7DDF" w:rsidRPr="00C76DF3" w:rsidRDefault="007501F9"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BC7DDF" w:rsidRPr="00C76DF3" w:rsidRDefault="007501F9"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BC7DDF" w:rsidRPr="00C76DF3" w:rsidRDefault="007501F9"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BC7DDF" w:rsidRPr="00C76DF3" w:rsidRDefault="007501F9"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BC7DDF" w:rsidRPr="00C76DF3" w:rsidRDefault="007501F9"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1915F73" w14:textId="77777777" w:rsidR="00BC7DDF" w:rsidRPr="00591643" w:rsidRDefault="00BC7DD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BC7DDF" w:rsidRPr="00C76DF3" w:rsidRDefault="007501F9"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BC7DDF" w:rsidRPr="00C76DF3" w:rsidRDefault="007501F9"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BC7DDF" w:rsidRPr="00C76DF3" w:rsidRDefault="007501F9"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BC7DDF" w:rsidRPr="00C76DF3" w:rsidRDefault="007501F9"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BC7DDF" w:rsidRPr="00C76DF3" w:rsidRDefault="007501F9"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5B86C1A8" w14:textId="77777777" w:rsidR="00BC7DDF" w:rsidRPr="00591643" w:rsidRDefault="00BC7DDF"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CF3B5CF"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BC7DDF" w:rsidRPr="00C76DF3" w:rsidRDefault="007501F9"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BC7DDF" w:rsidRPr="00C76DF3" w:rsidRDefault="007501F9"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BC7DDF" w:rsidRPr="00C76DF3" w:rsidRDefault="007501F9"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BC7DDF" w:rsidRPr="00C76DF3" w:rsidRDefault="007501F9"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BC7DDF" w:rsidRPr="00C76DF3" w:rsidRDefault="007501F9"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F6221F4" w14:textId="77777777" w:rsidR="00BC7DDF" w:rsidRPr="00591643" w:rsidRDefault="00BC7DD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BC7DDF" w:rsidRPr="00C76DF3" w:rsidRDefault="007501F9"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BC7DDF" w:rsidRPr="00C76DF3" w:rsidRDefault="007501F9"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BC7DDF" w:rsidRPr="00C76DF3" w:rsidRDefault="007501F9"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BC7DDF" w:rsidRPr="00C76DF3" w:rsidRDefault="007501F9"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BC7DDF" w:rsidRPr="00C76DF3" w:rsidRDefault="007501F9"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5801AC0" w14:textId="77777777" w:rsidR="00BC7DDF" w:rsidRPr="00591643" w:rsidRDefault="00BC7DD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04C3FF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BC7DDF" w:rsidRPr="00C76DF3" w:rsidRDefault="007501F9"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BC7DDF" w:rsidRPr="00C76DF3" w:rsidRDefault="007501F9"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BC7DDF" w:rsidRPr="00C76DF3" w:rsidRDefault="007501F9"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BC7DDF" w:rsidRPr="00C76DF3" w:rsidRDefault="007501F9"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BC7DDF" w:rsidRPr="00C76DF3" w:rsidRDefault="007501F9"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347F8D" w14:textId="77777777" w:rsidR="00BC7DDF" w:rsidRPr="00591643" w:rsidRDefault="00BC7DD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BC7DDF" w:rsidRPr="00C76DF3" w:rsidRDefault="007501F9" w:rsidP="00F33DA2">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BC7DDF" w:rsidRPr="00C76DF3" w:rsidRDefault="00BC7DDF"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BC7DDF" w:rsidRPr="00C76DF3" w:rsidRDefault="007501F9" w:rsidP="00F33DA2">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BC7DDF" w:rsidRPr="00C76DF3" w:rsidRDefault="00BC7DDF"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BC7DDF" w:rsidRPr="00C76DF3" w:rsidRDefault="007501F9" w:rsidP="00F33DA2">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BC7DDF" w:rsidRPr="00C76DF3" w:rsidRDefault="00BC7DDF"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BC7DDF" w:rsidRPr="00C76DF3" w:rsidRDefault="007501F9" w:rsidP="00F33DA2">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BC7DDF" w:rsidRPr="00C76DF3" w:rsidRDefault="007501F9" w:rsidP="00F33DA2">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BC7DDF" w:rsidRPr="00C76DF3" w:rsidRDefault="007501F9" w:rsidP="00F33DA2">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03D8A6C" w14:textId="77777777" w:rsidR="00BC7DDF" w:rsidRPr="00591643" w:rsidRDefault="00BC7DD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46A9D3" w14:textId="77777777" w:rsidR="00BC7DDF" w:rsidRPr="00591643" w:rsidRDefault="00BC7DD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CB90DA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BC7DDF" w:rsidRPr="00C76DF3" w:rsidRDefault="007501F9"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BC7DDF" w:rsidRPr="00C76DF3" w:rsidRDefault="007501F9"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BC7DDF" w:rsidRPr="00C76DF3" w:rsidRDefault="007501F9"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BC7DDF" w:rsidRPr="00C76DF3" w:rsidRDefault="007501F9"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BC7DDF" w:rsidRPr="00C76DF3" w:rsidRDefault="007501F9"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7CAE464" w14:textId="77777777" w:rsidR="00BC7DDF" w:rsidRPr="00A55DB7" w:rsidRDefault="00BC7DDF"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BC7DDF" w:rsidRPr="0045300E" w:rsidRDefault="007501F9" w:rsidP="00B97941">
          <w:pPr>
            <w:spacing w:before="20" w:after="20"/>
            <w:ind w:left="-77" w:right="-73"/>
            <w:jc w:val="center"/>
            <w:rPr>
              <w:rFonts w:ascii="Calibri" w:eastAsia="Calibri" w:hAnsi="Calibri" w:cs="Times New Roman"/>
              <w:color w:val="808080"/>
              <w:sz w:val="14"/>
              <w:szCs w:val="14"/>
            </w:rPr>
          </w:pPr>
          <w:hyperlink w:anchor="TableofContents" w:history="1">
            <w:r w:rsidR="00BC7DDF"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BC7DDF" w:rsidRPr="0045300E" w:rsidRDefault="00BC7DDF"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BC7DDF" w:rsidRPr="0045300E" w:rsidRDefault="007501F9" w:rsidP="00B97941">
          <w:pPr>
            <w:spacing w:before="20" w:after="20"/>
            <w:ind w:left="-72" w:right="-74"/>
            <w:jc w:val="center"/>
            <w:rPr>
              <w:rFonts w:ascii="Calibri" w:eastAsia="Calibri" w:hAnsi="Calibri" w:cs="Times New Roman"/>
              <w:color w:val="808080"/>
              <w:sz w:val="14"/>
              <w:szCs w:val="14"/>
            </w:rPr>
          </w:pPr>
          <w:hyperlink w:anchor="Introduction" w:history="1">
            <w:r w:rsidR="00BC7DDF"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BC7DDF" w:rsidRPr="0045300E" w:rsidRDefault="00BC7DDF"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BC7DDF" w:rsidRPr="0045300E" w:rsidRDefault="007501F9" w:rsidP="00B97941">
          <w:pPr>
            <w:spacing w:before="20" w:after="20"/>
            <w:ind w:left="-72" w:right="-75"/>
            <w:jc w:val="center"/>
            <w:rPr>
              <w:rFonts w:ascii="Calibri" w:eastAsia="Calibri" w:hAnsi="Calibri" w:cs="Times New Roman"/>
              <w:color w:val="808080"/>
              <w:sz w:val="14"/>
              <w:szCs w:val="14"/>
            </w:rPr>
          </w:pPr>
          <w:hyperlink w:anchor="GeneralTerms" w:history="1">
            <w:r w:rsidR="00BC7DDF"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BC7DDF" w:rsidRPr="0045300E" w:rsidRDefault="00BC7DDF"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BC7DDF" w:rsidRPr="0045300E" w:rsidRDefault="007501F9" w:rsidP="00B97941">
          <w:pPr>
            <w:spacing w:before="20" w:after="20"/>
            <w:ind w:left="-72" w:right="-77"/>
            <w:jc w:val="center"/>
            <w:rPr>
              <w:rFonts w:ascii="Calibri" w:eastAsia="Calibri" w:hAnsi="Calibri" w:cs="Times New Roman"/>
              <w:color w:val="808080"/>
              <w:sz w:val="14"/>
              <w:szCs w:val="14"/>
            </w:rPr>
          </w:pPr>
          <w:hyperlink w:anchor="PrivacyandSecurityTerms" w:history="1">
            <w:r w:rsidR="00BC7DDF"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BC7DDF" w:rsidRPr="0045300E" w:rsidRDefault="007501F9" w:rsidP="00B97941">
          <w:pPr>
            <w:spacing w:before="20" w:after="20"/>
            <w:ind w:left="-72" w:right="-77"/>
            <w:jc w:val="center"/>
            <w:rPr>
              <w:rFonts w:ascii="Calibri" w:eastAsia="Calibri" w:hAnsi="Calibri" w:cs="Times New Roman"/>
              <w:color w:val="808080"/>
              <w:sz w:val="14"/>
              <w:szCs w:val="14"/>
            </w:rPr>
          </w:pPr>
          <w:hyperlink w:anchor="OnlineServiceSpecificTerms" w:history="1">
            <w:r w:rsidR="00BC7DDF"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BC7DDF" w:rsidRPr="0045300E" w:rsidRDefault="007501F9" w:rsidP="00B97941">
          <w:pPr>
            <w:spacing w:before="20" w:after="20"/>
            <w:ind w:left="-72" w:right="-76"/>
            <w:jc w:val="center"/>
            <w:rPr>
              <w:rFonts w:ascii="Calibri" w:eastAsia="Calibri" w:hAnsi="Calibri" w:cs="Times New Roman"/>
              <w:color w:val="808080"/>
              <w:sz w:val="14"/>
              <w:szCs w:val="14"/>
            </w:rPr>
          </w:pPr>
          <w:hyperlink w:anchor="Attachment1" w:history="1">
            <w:r w:rsidR="00BC7DDF" w:rsidRPr="0045300E">
              <w:rPr>
                <w:rFonts w:ascii="Calibri" w:eastAsia="Calibri" w:hAnsi="Calibri" w:cs="Times New Roman"/>
                <w:color w:val="0563C1"/>
                <w:sz w:val="14"/>
                <w:szCs w:val="14"/>
                <w:u w:val="single"/>
              </w:rPr>
              <w:t>Attachments</w:t>
            </w:r>
          </w:hyperlink>
        </w:p>
      </w:tc>
    </w:tr>
  </w:tbl>
  <w:p w14:paraId="19A4AF3C" w14:textId="77777777" w:rsidR="00BC7DDF" w:rsidRPr="0045300E" w:rsidRDefault="00BC7DDF"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BC7DDF" w:rsidRPr="00C76DF3" w:rsidRDefault="007501F9"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BC7DDF" w:rsidRPr="00C76DF3" w:rsidRDefault="007501F9"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BC7DDF" w:rsidRPr="00C76DF3" w:rsidRDefault="007501F9"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BC7DDF" w:rsidRPr="00C76DF3" w:rsidRDefault="00BC7DDF"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BC7DDF" w:rsidRPr="00C76DF3" w:rsidRDefault="007501F9" w:rsidP="00C34CE1">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BC7DDF" w:rsidRPr="00C76DF3" w:rsidRDefault="007501F9"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BC7DDF" w:rsidRPr="00C76DF3" w:rsidRDefault="007501F9"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Allegato</w:t>
            </w:r>
          </w:hyperlink>
        </w:p>
      </w:tc>
    </w:tr>
  </w:tbl>
  <w:p w14:paraId="53B19C98" w14:textId="77777777" w:rsidR="00BC7DDF" w:rsidRPr="00591643" w:rsidRDefault="00BC7DDF"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D8E9C74"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BC7DDF" w:rsidRPr="00C76DF3" w:rsidRDefault="007501F9"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BC7DDF" w:rsidRPr="00C76DF3" w:rsidRDefault="007501F9"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BC7DDF" w:rsidRPr="00C76DF3" w:rsidRDefault="007501F9"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BC7DDF" w:rsidRPr="00C76DF3" w:rsidRDefault="007501F9"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BC7DDF" w:rsidRPr="00C76DF3" w:rsidRDefault="007501F9"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08DAE57" w14:textId="77777777" w:rsidR="00BC7DDF" w:rsidRPr="00723C44" w:rsidRDefault="00BC7DDF"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BC7DDF" w:rsidRPr="00C76DF3" w:rsidRDefault="007501F9"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BC7DDF" w:rsidRPr="00C76DF3" w:rsidRDefault="007501F9"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BC7DDF" w:rsidRPr="00C76DF3" w:rsidRDefault="007501F9"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BC7DDF" w:rsidRPr="00C76DF3" w:rsidRDefault="007501F9"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BC7DDF" w:rsidRPr="00C76DF3" w:rsidRDefault="007501F9"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BC7DDF" w:rsidRPr="00C76DF3" w:rsidRDefault="007501F9"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03B1668" w14:textId="77777777" w:rsidR="00BC7DDF" w:rsidRPr="00591643" w:rsidRDefault="00BC7DD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BC7DDF" w:rsidRPr="00C76DF3" w:rsidRDefault="007501F9" w:rsidP="005C51AC">
          <w:pPr>
            <w:pStyle w:val="ProductList-OfferingBody"/>
            <w:ind w:left="-77" w:right="-73"/>
            <w:jc w:val="center"/>
            <w:rPr>
              <w:color w:val="808080" w:themeColor="background1" w:themeShade="80"/>
              <w:sz w:val="14"/>
              <w:szCs w:val="14"/>
            </w:rPr>
          </w:pPr>
          <w:hyperlink w:anchor="Sommario"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BC7DDF" w:rsidRPr="00C76DF3" w:rsidRDefault="007501F9" w:rsidP="005C51AC">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BC7DDF" w:rsidRPr="00C76DF3" w:rsidRDefault="007501F9" w:rsidP="005C51AC">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BC7DDF" w:rsidRPr="00C76DF3" w:rsidRDefault="007501F9"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BC7DDF" w:rsidRPr="00C76DF3" w:rsidRDefault="007501F9"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BC7DDF" w:rsidRPr="00C76DF3" w:rsidRDefault="007501F9"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E7F66DE" w14:textId="77777777" w:rsidR="00BC7DDF" w:rsidRPr="00591643" w:rsidRDefault="00BC7DD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BC7DDF" w:rsidRPr="00C76DF3" w:rsidRDefault="007501F9"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BC7DDF" w:rsidRPr="00C76DF3" w:rsidRDefault="007501F9" w:rsidP="00591643">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BC7DDF" w:rsidRPr="00C76DF3" w:rsidRDefault="007501F9" w:rsidP="003812FE">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BC7DDF" w:rsidRPr="00C76DF3" w:rsidRDefault="007501F9"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BC7DDF" w:rsidRPr="00C76DF3" w:rsidRDefault="007501F9"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BC7DDF" w:rsidRPr="00C76DF3" w:rsidRDefault="007501F9" w:rsidP="003812FE">
          <w:pPr>
            <w:pStyle w:val="ProductList-OfferingBody"/>
            <w:ind w:left="-72" w:right="-76"/>
            <w:jc w:val="center"/>
            <w:rPr>
              <w:color w:val="808080" w:themeColor="background1" w:themeShade="80"/>
              <w:sz w:val="14"/>
              <w:szCs w:val="14"/>
            </w:rPr>
          </w:pPr>
          <w:hyperlink w:anchor="Allegato 1" w:history="1">
            <w:r w:rsidR="00BC7DDF">
              <w:rPr>
                <w:rStyle w:val="Hyperlink"/>
                <w:sz w:val="14"/>
                <w:szCs w:val="14"/>
              </w:rPr>
              <w:t>Allegati</w:t>
            </w:r>
          </w:hyperlink>
        </w:p>
      </w:tc>
    </w:tr>
  </w:tbl>
  <w:p w14:paraId="429C28BD" w14:textId="77777777" w:rsidR="00BC7DDF" w:rsidRPr="00591643" w:rsidRDefault="00BC7DD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BC7DDF" w:rsidRPr="00C76DF3" w:rsidRDefault="007501F9" w:rsidP="00093D84">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BC7DDF" w:rsidRPr="00C76DF3" w:rsidRDefault="00BC7DDF"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BC7DDF" w:rsidRPr="00C76DF3" w:rsidRDefault="007501F9" w:rsidP="00093D84">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BC7DDF" w:rsidRPr="00C76DF3" w:rsidRDefault="00BC7DDF"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BC7DDF" w:rsidRPr="00C76DF3" w:rsidRDefault="007501F9" w:rsidP="00093D84">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BC7DDF" w:rsidRPr="00C76DF3" w:rsidRDefault="00BC7DDF"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BC7DDF" w:rsidRPr="00C76DF3" w:rsidRDefault="007501F9" w:rsidP="00093D84">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BC7DDF" w:rsidRPr="00C76DF3" w:rsidRDefault="007501F9" w:rsidP="00093D84">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BC7DDF" w:rsidRPr="00C76DF3" w:rsidRDefault="007501F9" w:rsidP="00093D84">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723D37" w14:textId="77777777" w:rsidR="00BC7DDF" w:rsidRPr="00591643" w:rsidRDefault="00BC7DD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1188ED" w14:textId="77777777" w:rsidR="00BC7DDF" w:rsidRPr="000374C9" w:rsidRDefault="00BC7DDF"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BC7DDF" w:rsidRPr="00427DF1" w:rsidRDefault="007501F9" w:rsidP="005C51AC">
          <w:pPr>
            <w:pStyle w:val="ProductList-OfferingBody"/>
            <w:ind w:left="-77" w:right="-73"/>
            <w:jc w:val="center"/>
            <w:rPr>
              <w:color w:val="808080" w:themeColor="background1" w:themeShade="80"/>
              <w:sz w:val="14"/>
              <w:szCs w:val="14"/>
            </w:rPr>
          </w:pPr>
          <w:hyperlink w:anchor="TableofContents" w:history="1">
            <w:r w:rsidR="00BC7DDF"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BC7DDF" w:rsidRPr="00427DF1" w:rsidRDefault="007501F9" w:rsidP="005C51AC">
          <w:pPr>
            <w:pStyle w:val="ProductList-OfferingBody"/>
            <w:ind w:left="-72" w:right="-74"/>
            <w:jc w:val="center"/>
            <w:rPr>
              <w:color w:val="808080" w:themeColor="background1" w:themeShade="80"/>
              <w:sz w:val="14"/>
              <w:szCs w:val="14"/>
            </w:rPr>
          </w:pPr>
          <w:hyperlink w:anchor="Introduction" w:history="1">
            <w:r w:rsidR="00BC7DDF"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BC7DDF" w:rsidRPr="00427DF1" w:rsidRDefault="007501F9" w:rsidP="005C51AC">
          <w:pPr>
            <w:pStyle w:val="ProductList-OfferingBody"/>
            <w:ind w:left="-72" w:right="-75"/>
            <w:jc w:val="center"/>
            <w:rPr>
              <w:color w:val="808080" w:themeColor="background1" w:themeShade="80"/>
              <w:sz w:val="14"/>
              <w:szCs w:val="14"/>
            </w:rPr>
          </w:pPr>
          <w:hyperlink w:anchor="GeneralTerms" w:history="1">
            <w:r w:rsidR="00BC7DDF"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BC7DDF" w:rsidRPr="00427DF1" w:rsidRDefault="007501F9" w:rsidP="005C51AC">
          <w:pPr>
            <w:pStyle w:val="ProductList-OfferingBody"/>
            <w:ind w:left="-72" w:right="-77"/>
            <w:jc w:val="center"/>
            <w:rPr>
              <w:color w:val="808080" w:themeColor="background1" w:themeShade="80"/>
              <w:sz w:val="14"/>
              <w:szCs w:val="14"/>
            </w:rPr>
          </w:pPr>
          <w:hyperlink w:anchor="PrivacyandSecurityTerms" w:history="1">
            <w:r w:rsidR="00BC7DDF"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BC7DDF" w:rsidRPr="00427DF1" w:rsidRDefault="007501F9" w:rsidP="005C51AC">
          <w:pPr>
            <w:pStyle w:val="ProductList-OfferingBody"/>
            <w:ind w:left="-72" w:right="-77"/>
            <w:jc w:val="center"/>
            <w:rPr>
              <w:color w:val="808080" w:themeColor="background1" w:themeShade="80"/>
              <w:sz w:val="14"/>
              <w:szCs w:val="14"/>
            </w:rPr>
          </w:pPr>
          <w:hyperlink w:anchor="OnlineServiceSpecificTerms" w:history="1">
            <w:r w:rsidR="00BC7DDF"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BC7DDF" w:rsidRPr="00427DF1" w:rsidRDefault="007501F9" w:rsidP="005C51AC">
          <w:pPr>
            <w:pStyle w:val="ProductList-OfferingBody"/>
            <w:ind w:left="-72" w:right="-76"/>
            <w:jc w:val="center"/>
            <w:rPr>
              <w:color w:val="808080" w:themeColor="background1" w:themeShade="80"/>
              <w:sz w:val="14"/>
              <w:szCs w:val="14"/>
            </w:rPr>
          </w:pPr>
          <w:hyperlink w:anchor="Attachment1" w:history="1">
            <w:r w:rsidR="00BC7DDF" w:rsidRPr="00427DF1">
              <w:rPr>
                <w:rStyle w:val="Hyperlink"/>
                <w:sz w:val="14"/>
                <w:szCs w:val="14"/>
              </w:rPr>
              <w:t>Allegati</w:t>
            </w:r>
          </w:hyperlink>
        </w:p>
      </w:tc>
    </w:tr>
  </w:tbl>
  <w:p w14:paraId="7E427069" w14:textId="77777777" w:rsidR="00BC7DDF" w:rsidRPr="00591643" w:rsidRDefault="00BC7DD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BC7DDF" w:rsidRPr="00C76DF3" w:rsidRDefault="007501F9"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BC7DDF" w:rsidRPr="00C76DF3" w:rsidRDefault="007501F9"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BC7DDF" w:rsidRPr="00C76DF3" w:rsidRDefault="007501F9"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BC7DDF" w:rsidRPr="00C76DF3" w:rsidRDefault="007501F9"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BC7DDF" w:rsidRPr="00C76DF3" w:rsidRDefault="007501F9"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BC7DDF" w:rsidRPr="00C76DF3" w:rsidRDefault="007501F9"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EEB70A2" w14:textId="77777777" w:rsidR="00BC7DDF" w:rsidRPr="00591643" w:rsidRDefault="00BC7DD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20A3465"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BC7DDF" w:rsidRPr="00C76DF3" w:rsidRDefault="007501F9"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BC7DDF" w:rsidRPr="00C76DF3" w:rsidRDefault="007501F9"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BC7DDF" w:rsidRPr="00C76DF3" w:rsidRDefault="007501F9"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BC7DDF" w:rsidRPr="00C76DF3" w:rsidRDefault="007501F9"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BC7DDF" w:rsidRPr="00C76DF3" w:rsidRDefault="007501F9"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1BAC1516" w14:textId="77777777" w:rsidR="00BC7DDF" w:rsidRPr="00591643" w:rsidRDefault="00BC7DD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BC7DDF" w:rsidRPr="00C76DF3" w:rsidRDefault="007501F9"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BC7DDF" w:rsidRPr="00C76DF3" w:rsidRDefault="007501F9"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BC7DDF" w:rsidRPr="00C76DF3" w:rsidRDefault="007501F9"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BC7DDF" w:rsidRPr="00C76DF3" w:rsidRDefault="007501F9"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BC7DDF" w:rsidRPr="00C76DF3" w:rsidRDefault="007501F9"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BC7DDF" w:rsidRPr="00C76DF3" w:rsidRDefault="007501F9"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EFB7022" w14:textId="77777777" w:rsidR="00BC7DDF" w:rsidRPr="00591643" w:rsidRDefault="00BC7DD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BC7DDF" w:rsidRPr="00C76DF3" w:rsidRDefault="007501F9" w:rsidP="005C51AC">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BC7DDF" w:rsidRPr="00C76DF3" w:rsidRDefault="007501F9" w:rsidP="005C51AC">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BC7DDF" w:rsidRPr="00C76DF3" w:rsidRDefault="007501F9" w:rsidP="005C51AC">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BC7DDF" w:rsidRPr="00C76DF3" w:rsidRDefault="007501F9"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BC7DDF" w:rsidRPr="00C76DF3" w:rsidRDefault="007501F9"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BC7DDF" w:rsidRPr="00C76DF3" w:rsidRDefault="007501F9"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3DCAB6E0" w14:textId="77777777" w:rsidR="00BC7DDF" w:rsidRPr="00591643" w:rsidRDefault="00BC7DD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BC7DDF" w:rsidRPr="00C76DF3" w:rsidRDefault="007501F9"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BC7DDF" w:rsidRPr="00C76DF3" w:rsidRDefault="007501F9"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BC7DDF" w:rsidRPr="00C76DF3" w:rsidRDefault="007501F9"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BC7DDF" w:rsidRPr="00C76DF3" w:rsidRDefault="007501F9"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BC7DDF" w:rsidRPr="00C76DF3" w:rsidRDefault="007501F9"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BC7DDF" w:rsidRPr="00C76DF3" w:rsidRDefault="007501F9"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4AFFBC8" w14:textId="77777777" w:rsidR="00BC7DDF" w:rsidRPr="00591643" w:rsidRDefault="00BC7DD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223C9151"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BC7DDF" w:rsidRPr="00C76DF3" w:rsidRDefault="007501F9"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BC7DDF" w:rsidRPr="00C76DF3" w:rsidRDefault="007501F9"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BC7DDF" w:rsidRPr="00C76DF3" w:rsidRDefault="007501F9"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BC7DDF" w:rsidRPr="00C76DF3" w:rsidRDefault="007501F9"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BC7DDF" w:rsidRPr="00C76DF3" w:rsidRDefault="007501F9"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4719E53" w14:textId="77777777" w:rsidR="00BC7DDF" w:rsidRPr="00591643" w:rsidRDefault="00BC7DD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BC7DDF" w:rsidRPr="00C76DF3" w:rsidRDefault="007501F9"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BC7DDF" w:rsidRPr="00C76DF3" w:rsidRDefault="007501F9"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BC7DDF" w:rsidRPr="00C76DF3" w:rsidRDefault="007501F9"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BC7DDF" w:rsidRPr="00C76DF3" w:rsidRDefault="007501F9"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BC7DDF" w:rsidRPr="00C76DF3" w:rsidRDefault="007501F9"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BC7DDF" w:rsidRPr="00C76DF3" w:rsidRDefault="007501F9"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01E56B0A" w14:textId="77777777" w:rsidR="00BC7DDF" w:rsidRPr="00591643" w:rsidRDefault="00BC7DD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BC7DDF" w:rsidRPr="00C76DF3" w:rsidRDefault="007501F9"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BC7DDF" w:rsidRPr="00C76DF3" w:rsidRDefault="007501F9"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BC7DDF" w:rsidRPr="00C76DF3" w:rsidRDefault="007501F9"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BC7DDF" w:rsidRPr="00C76DF3" w:rsidRDefault="007501F9"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BC7DDF" w:rsidRPr="00C76DF3" w:rsidRDefault="007501F9"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BC7DDF" w:rsidRPr="00C76DF3" w:rsidRDefault="007501F9"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CEFA58B" w14:textId="77777777" w:rsidR="00BC7DDF" w:rsidRPr="00591643" w:rsidRDefault="00BC7DDF">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E2A3B1F"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BC7DDF" w:rsidRPr="00C76DF3" w:rsidRDefault="007501F9"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BC7DDF" w:rsidRPr="00C76DF3" w:rsidRDefault="007501F9"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BC7DDF" w:rsidRPr="00C76DF3" w:rsidRDefault="007501F9"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BC7DDF" w:rsidRPr="00C76DF3" w:rsidRDefault="007501F9"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BC7DDF" w:rsidRPr="00C76DF3" w:rsidRDefault="007501F9"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45BBE596" w14:textId="77777777" w:rsidR="00BC7DDF" w:rsidRPr="00591643" w:rsidRDefault="00BC7DDF"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BC7DDF" w:rsidRPr="00C76DF3" w:rsidRDefault="007501F9" w:rsidP="00FA061A">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BC7DDF" w:rsidRPr="00C76DF3" w:rsidRDefault="00BC7DDF"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BC7DDF" w:rsidRPr="00C76DF3" w:rsidRDefault="007501F9" w:rsidP="00FA061A">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BC7DDF" w:rsidRPr="00C76DF3" w:rsidRDefault="00BC7DDF"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BC7DDF" w:rsidRPr="00C76DF3" w:rsidRDefault="007501F9" w:rsidP="00FA061A">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BC7DDF" w:rsidRPr="00C76DF3" w:rsidRDefault="007501F9" w:rsidP="00FA061A">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BC7DDF" w:rsidRPr="00C76DF3" w:rsidRDefault="007501F9" w:rsidP="00FA061A">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B091ECC" w14:textId="77777777" w:rsidR="00BC7DDF" w:rsidRPr="00591643" w:rsidRDefault="00BC7DD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7EAA7E" w14:textId="77777777" w:rsidR="00DC1153" w:rsidRDefault="00DC1153" w:rsidP="009A573F">
      <w:pPr>
        <w:spacing w:after="0" w:line="240" w:lineRule="auto"/>
      </w:pPr>
      <w:r>
        <w:separator/>
      </w:r>
    </w:p>
  </w:footnote>
  <w:footnote w:type="continuationSeparator" w:id="0">
    <w:p w14:paraId="72C9BA85" w14:textId="77777777" w:rsidR="00DC1153" w:rsidRDefault="00DC1153" w:rsidP="009A573F">
      <w:pPr>
        <w:spacing w:after="0" w:line="240" w:lineRule="auto"/>
      </w:pPr>
      <w:r>
        <w:continuationSeparator/>
      </w:r>
    </w:p>
  </w:footnote>
  <w:footnote w:type="continuationNotice" w:id="1">
    <w:p w14:paraId="2AE7451B" w14:textId="77777777" w:rsidR="00DC1153" w:rsidRDefault="00DC11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C7DDF" w:rsidRPr="004D27A6" w:rsidRDefault="00BC7DD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9104192"/>
      <w:docPartObj>
        <w:docPartGallery w:val="Page Numbers (Top of Page)"/>
        <w:docPartUnique/>
      </w:docPartObj>
    </w:sdtPr>
    <w:sdtEndPr>
      <w:rPr>
        <w:noProof/>
        <w:sz w:val="16"/>
        <w:szCs w:val="16"/>
      </w:rPr>
    </w:sdtEndPr>
    <w:sdtContent>
      <w:p w14:paraId="20DC720D" w14:textId="4D27FC1B" w:rsidR="00BC7DDF" w:rsidRPr="004554FE" w:rsidRDefault="007501F9"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F6437B" w:rsidRPr="00F6437B">
              <w:rPr>
                <w:sz w:val="16"/>
                <w:szCs w:val="16"/>
              </w:rPr>
              <w:t>Settembre</w:t>
            </w:r>
            <w:r w:rsidR="00BC7DDF">
              <w:rPr>
                <w:sz w:val="16"/>
                <w:szCs w:val="16"/>
              </w:rPr>
              <w:t xml:space="preserve"> 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Pr>
            <w:sz w:val="16"/>
            <w:szCs w:val="16"/>
          </w:rPr>
          <w:t>2</w:t>
        </w:r>
        <w:r w:rsidR="00BC7DDF"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7434732" w:rsidR="00BC7DDF" w:rsidRPr="004554FE" w:rsidRDefault="007501F9"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F6437B" w:rsidRPr="00F6437B">
              <w:rPr>
                <w:sz w:val="16"/>
              </w:rPr>
              <w:t>Settembre</w:t>
            </w:r>
            <w:r w:rsidR="006A08AB">
              <w:rPr>
                <w:sz w:val="16"/>
              </w:rPr>
              <w:t xml:space="preserve"> </w:t>
            </w:r>
            <w:r w:rsidR="00BC7DDF">
              <w:rPr>
                <w:sz w:val="16"/>
                <w:szCs w:val="16"/>
              </w:rPr>
              <w:t>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sidRPr="004554FE">
          <w:rPr>
            <w:noProof/>
            <w:sz w:val="16"/>
            <w:szCs w:val="16"/>
          </w:rPr>
          <w:t>2</w:t>
        </w:r>
        <w:r w:rsidR="00BC7DDF"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5A0DB7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20"/>
  </w:num>
  <w:num w:numId="11">
    <w:abstractNumId w:val="5"/>
  </w:num>
  <w:num w:numId="12">
    <w:abstractNumId w:val="18"/>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b5E9JIKN7ODyXB5iB8xVxL7ia3cjtchN1s5ERKcfEDSDq5wZfn+ycmFkIv5Ygi4qBJPPskktJubHShK71h+YCA==" w:salt="EAz0w1O54bSvJdPnPq1Hx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278"/>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341F"/>
    <w:rsid w:val="000F56C8"/>
    <w:rsid w:val="001013C9"/>
    <w:rsid w:val="0010172F"/>
    <w:rsid w:val="001026B1"/>
    <w:rsid w:val="00103924"/>
    <w:rsid w:val="001047A1"/>
    <w:rsid w:val="00104DBC"/>
    <w:rsid w:val="0010587C"/>
    <w:rsid w:val="00105B4C"/>
    <w:rsid w:val="001077AB"/>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1DA1"/>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87BA4"/>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5BC9"/>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1106"/>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1859"/>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1D2F"/>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4F35"/>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AB"/>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01F9"/>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0678"/>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485E"/>
    <w:rsid w:val="00A049E4"/>
    <w:rsid w:val="00A05175"/>
    <w:rsid w:val="00A065CF"/>
    <w:rsid w:val="00A07E54"/>
    <w:rsid w:val="00A11413"/>
    <w:rsid w:val="00A12C31"/>
    <w:rsid w:val="00A1336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57662"/>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38FE"/>
    <w:rsid w:val="00AF481F"/>
    <w:rsid w:val="00AF6659"/>
    <w:rsid w:val="00AF67A7"/>
    <w:rsid w:val="00AF6B91"/>
    <w:rsid w:val="00B0042D"/>
    <w:rsid w:val="00B01933"/>
    <w:rsid w:val="00B03C1D"/>
    <w:rsid w:val="00B074D2"/>
    <w:rsid w:val="00B0782A"/>
    <w:rsid w:val="00B12C95"/>
    <w:rsid w:val="00B13131"/>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4B70"/>
    <w:rsid w:val="00B75CB7"/>
    <w:rsid w:val="00B7638F"/>
    <w:rsid w:val="00B76D83"/>
    <w:rsid w:val="00B80DB3"/>
    <w:rsid w:val="00B8103D"/>
    <w:rsid w:val="00B819F6"/>
    <w:rsid w:val="00B82B1A"/>
    <w:rsid w:val="00B90292"/>
    <w:rsid w:val="00B92357"/>
    <w:rsid w:val="00B92496"/>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C7DDF"/>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179A9"/>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4C66"/>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1153"/>
    <w:rsid w:val="00DC2C00"/>
    <w:rsid w:val="00DC3621"/>
    <w:rsid w:val="00DC38ED"/>
    <w:rsid w:val="00DC3CF3"/>
    <w:rsid w:val="00DC66F8"/>
    <w:rsid w:val="00DC7CDF"/>
    <w:rsid w:val="00DC7D20"/>
    <w:rsid w:val="00DD0137"/>
    <w:rsid w:val="00DD1A45"/>
    <w:rsid w:val="00DD2927"/>
    <w:rsid w:val="00DD5C60"/>
    <w:rsid w:val="00DE068D"/>
    <w:rsid w:val="00DE1B8D"/>
    <w:rsid w:val="00DE1E7C"/>
    <w:rsid w:val="00DE2198"/>
    <w:rsid w:val="00DE31C1"/>
    <w:rsid w:val="00DE34E6"/>
    <w:rsid w:val="00DE35F1"/>
    <w:rsid w:val="00DE3848"/>
    <w:rsid w:val="00DE44BF"/>
    <w:rsid w:val="00DE4B65"/>
    <w:rsid w:val="00DE5D0B"/>
    <w:rsid w:val="00DE5F5E"/>
    <w:rsid w:val="00DE7535"/>
    <w:rsid w:val="00DF1449"/>
    <w:rsid w:val="00DF2160"/>
    <w:rsid w:val="00DF229E"/>
    <w:rsid w:val="00DF27E3"/>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870"/>
    <w:rsid w:val="00E96D66"/>
    <w:rsid w:val="00E973D8"/>
    <w:rsid w:val="00EA044F"/>
    <w:rsid w:val="00EA0550"/>
    <w:rsid w:val="00EA116D"/>
    <w:rsid w:val="00EA4BEE"/>
    <w:rsid w:val="00EA5FCC"/>
    <w:rsid w:val="00EA7404"/>
    <w:rsid w:val="00EB42C1"/>
    <w:rsid w:val="00EB4400"/>
    <w:rsid w:val="00EB5AD6"/>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3FB8"/>
    <w:rsid w:val="00F56E2C"/>
    <w:rsid w:val="00F578AB"/>
    <w:rsid w:val="00F579D4"/>
    <w:rsid w:val="00F6031E"/>
    <w:rsid w:val="00F61472"/>
    <w:rsid w:val="00F617BB"/>
    <w:rsid w:val="00F6437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5DE"/>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7DDF"/>
  </w:style>
  <w:style w:type="character" w:customStyle="1" w:styleId="eop">
    <w:name w:val="eop"/>
    <w:basedOn w:val="DefaultParagraphFont"/>
    <w:rsid w:val="00BC7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6498511">
      <w:bodyDiv w:val="1"/>
      <w:marLeft w:val="0"/>
      <w:marRight w:val="0"/>
      <w:marTop w:val="0"/>
      <w:marBottom w:val="0"/>
      <w:divBdr>
        <w:top w:val="none" w:sz="0" w:space="0" w:color="auto"/>
        <w:left w:val="none" w:sz="0" w:space="0" w:color="auto"/>
        <w:bottom w:val="none" w:sz="0" w:space="0" w:color="auto"/>
        <w:right w:val="none" w:sz="0" w:space="0" w:color="auto"/>
      </w:divBdr>
    </w:div>
    <w:div w:id="53538628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62223229">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8.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2.xml"/><Relationship Id="rId89" Type="http://schemas.openxmlformats.org/officeDocument/2006/relationships/footer" Target="footer25.xm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0.xml"/><Relationship Id="rId58" Type="http://schemas.openxmlformats.org/officeDocument/2006/relationships/hyperlink" Target="file:///C:\Users\becky\AppData\Local\Temp\Temp1_ITA.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9.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710837" TargetMode="External"/><Relationship Id="rId108" Type="http://schemas.openxmlformats.org/officeDocument/2006/relationships/footer" Target="footer32.xml"/><Relationship Id="rId54" Type="http://schemas.openxmlformats.org/officeDocument/2006/relationships/footer" Target="footer11.xml"/><Relationship Id="rId70" Type="http://schemas.openxmlformats.org/officeDocument/2006/relationships/footer" Target="footer15.xml"/><Relationship Id="rId75" Type="http://schemas.openxmlformats.org/officeDocument/2006/relationships/footer" Target="footer16.xml"/><Relationship Id="rId91" Type="http://schemas.openxmlformats.org/officeDocument/2006/relationships/footer" Target="footer27.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3.xml"/><Relationship Id="rId73" Type="http://schemas.openxmlformats.org/officeDocument/2006/relationships/hyperlink" Target="https://aka.ms/bingmapsplatformsdks/" TargetMode="External"/><Relationship Id="rId78" Type="http://schemas.openxmlformats.org/officeDocument/2006/relationships/footer" Target="footer19.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fontTable" Target="fontTable.xml"/><Relationship Id="rId34" Type="http://schemas.openxmlformats.org/officeDocument/2006/relationships/hyperlink" Target="http://azure.microsoft.com/en-us/support/legal/store-term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7.xml"/><Relationship Id="rId97" Type="http://schemas.openxmlformats.org/officeDocument/2006/relationships/footer" Target="footer28.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4.xml"/><Relationship Id="rId87" Type="http://schemas.openxmlformats.org/officeDocument/2006/relationships/hyperlink" Target="http://go.microsoft.com/?linkid=9839207" TargetMode="External"/><Relationship Id="rId110" Type="http://schemas.openxmlformats.org/officeDocument/2006/relationships/theme" Target="theme/theme1.xml"/><Relationship Id="rId61" Type="http://schemas.openxmlformats.org/officeDocument/2006/relationships/hyperlink" Target="http://www.office.com/sca" TargetMode="External"/><Relationship Id="rId82" Type="http://schemas.openxmlformats.org/officeDocument/2006/relationships/footer" Target="footer20.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footer" Target="footer2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F8058-F031-4613-A3B7-FFC2D17FF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24767</Words>
  <Characters>141173</Characters>
  <Application>Microsoft Office Word</Application>
  <DocSecurity>8</DocSecurity>
  <Lines>1176</Lines>
  <Paragraphs>331</Paragraphs>
  <ScaleCrop>false</ScaleCrop>
  <LinksUpToDate>false</LinksUpToDate>
  <CharactersWithSpaces>165609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2020-08-28T18:14:00Z</dcterms:created>
  <dcterms:modified xsi:type="dcterms:W3CDTF">2020-08-28T18:14:00Z</dcterms:modified>
</cp:coreProperties>
</file>