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1A2362"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17C762E5" w14:textId="3DBA245E" w:rsidR="004D27A6" w:rsidRPr="00690C65" w:rsidRDefault="004D27A6" w:rsidP="00AE65AE">
      <w:pPr>
        <w:pStyle w:val="ProductList-Body"/>
        <w:shd w:val="clear" w:color="auto" w:fill="00188F"/>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Volume</w:t>
      </w:r>
    </w:p>
    <w:bookmarkEnd w:id="1"/>
    <w:p w14:paraId="5729B3DF" w14:textId="7B4671D8" w:rsidR="004D27A6" w:rsidRPr="00690C65" w:rsidRDefault="004D27A6" w:rsidP="00AE65AE">
      <w:pPr>
        <w:pStyle w:val="ProductList-Body"/>
        <w:shd w:val="clear" w:color="auto" w:fill="00188F"/>
        <w:spacing w:after="900"/>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1A044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1A044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6D958CAA" w14:textId="77777777" w:rsidR="00A020FF" w:rsidRDefault="004D27A6" w:rsidP="00A020FF">
      <w:pPr>
        <w:pStyle w:val="ProductList-Body"/>
        <w:shd w:val="clear" w:color="auto" w:fill="0072C6"/>
        <w:tabs>
          <w:tab w:val="clear" w:pos="158"/>
        </w:tabs>
        <w:ind w:left="426" w:right="1800" w:hanging="426"/>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A020FF">
        <w:rPr>
          <w:rFonts w:asciiTheme="majorHAnsi" w:hAnsiTheme="majorHAnsi"/>
          <w:color w:val="FFFFFF" w:themeColor="background1"/>
          <w:sz w:val="72"/>
          <w:szCs w:val="72"/>
        </w:rPr>
        <w:t>Tiešsaistes pakalpojumu nosacījumi</w:t>
      </w:r>
    </w:p>
    <w:p w14:paraId="65DA6402" w14:textId="2D43EB42" w:rsidR="006505D6" w:rsidRPr="00E90A70" w:rsidRDefault="006505D6" w:rsidP="006505D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D152E3">
        <w:rPr>
          <w:rFonts w:asciiTheme="majorHAnsi" w:hAnsiTheme="majorHAnsi"/>
          <w:color w:val="FFFFFF" w:themeColor="background1"/>
          <w:sz w:val="72"/>
          <w:szCs w:val="72"/>
        </w:rPr>
        <w:t xml:space="preserve">2020. gada </w:t>
      </w:r>
      <w:r w:rsidR="00363097" w:rsidRPr="00363097">
        <w:rPr>
          <w:rFonts w:asciiTheme="majorHAnsi" w:hAnsiTheme="majorHAnsi"/>
          <w:color w:val="FFFFFF" w:themeColor="background1"/>
          <w:sz w:val="72"/>
          <w:szCs w:val="72"/>
        </w:rPr>
        <w:t>septembris</w:t>
      </w:r>
    </w:p>
    <w:p w14:paraId="429BA266" w14:textId="77777777" w:rsidR="004D27A6" w:rsidRPr="009A63A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Satura rādītājs</w:t>
      </w:r>
      <w:bookmarkEnd w:id="2"/>
    </w:p>
    <w:p w14:paraId="6B873CED" w14:textId="4B2156CA" w:rsidR="00363097" w:rsidRDefault="00A430D3">
      <w:pPr>
        <w:pStyle w:val="TOC1"/>
        <w:tabs>
          <w:tab w:val="right" w:leader="dot" w:pos="5030"/>
        </w:tabs>
        <w:rPr>
          <w:rFonts w:eastAsiaTheme="minorEastAsia"/>
          <w:b w:val="0"/>
          <w:caps w:val="0"/>
          <w:noProof/>
          <w:sz w:val="22"/>
          <w:lang w:val="en-US" w:eastAsia="en-US" w:bidi="ar-SA"/>
        </w:rPr>
      </w:pPr>
      <w:r w:rsidRPr="00534EAF">
        <w:rPr>
          <w:rFonts w:cstheme="minorHAnsi"/>
        </w:rPr>
        <w:fldChar w:fldCharType="begin"/>
      </w:r>
      <w:r w:rsidRPr="00534EAF">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34EAF">
        <w:rPr>
          <w:rFonts w:cstheme="minorHAnsi"/>
        </w:rPr>
        <w:fldChar w:fldCharType="separate"/>
      </w:r>
      <w:hyperlink w:anchor="_Toc49412699" w:history="1">
        <w:r w:rsidR="00363097" w:rsidRPr="006A79B3">
          <w:rPr>
            <w:rStyle w:val="Hyperlink"/>
            <w:noProof/>
          </w:rPr>
          <w:t>Ievads</w:t>
        </w:r>
        <w:r w:rsidR="00363097">
          <w:rPr>
            <w:noProof/>
            <w:webHidden/>
          </w:rPr>
          <w:tab/>
        </w:r>
        <w:r w:rsidR="00363097">
          <w:rPr>
            <w:noProof/>
            <w:webHidden/>
          </w:rPr>
          <w:fldChar w:fldCharType="begin"/>
        </w:r>
        <w:r w:rsidR="00363097">
          <w:rPr>
            <w:noProof/>
            <w:webHidden/>
          </w:rPr>
          <w:instrText xml:space="preserve"> PAGEREF _Toc49412699 \h </w:instrText>
        </w:r>
        <w:r w:rsidR="00363097">
          <w:rPr>
            <w:noProof/>
            <w:webHidden/>
          </w:rPr>
        </w:r>
        <w:r w:rsidR="00363097">
          <w:rPr>
            <w:noProof/>
            <w:webHidden/>
          </w:rPr>
          <w:fldChar w:fldCharType="separate"/>
        </w:r>
        <w:r w:rsidR="00363097">
          <w:rPr>
            <w:noProof/>
            <w:webHidden/>
          </w:rPr>
          <w:t>3</w:t>
        </w:r>
        <w:r w:rsidR="00363097">
          <w:rPr>
            <w:noProof/>
            <w:webHidden/>
          </w:rPr>
          <w:fldChar w:fldCharType="end"/>
        </w:r>
      </w:hyperlink>
    </w:p>
    <w:p w14:paraId="3E3946C9" w14:textId="3B8354C0" w:rsidR="00363097" w:rsidRDefault="00024182">
      <w:pPr>
        <w:pStyle w:val="TOC5"/>
        <w:tabs>
          <w:tab w:val="right" w:leader="dot" w:pos="5030"/>
        </w:tabs>
        <w:rPr>
          <w:rFonts w:eastAsiaTheme="minorEastAsia"/>
          <w:noProof/>
          <w:sz w:val="22"/>
          <w:lang w:val="en-US" w:eastAsia="en-US" w:bidi="ar-SA"/>
        </w:rPr>
      </w:pPr>
      <w:hyperlink w:anchor="_Toc49412700" w:history="1">
        <w:r w:rsidR="00363097" w:rsidRPr="006A79B3">
          <w:rPr>
            <w:rStyle w:val="Hyperlink"/>
            <w:noProof/>
          </w:rPr>
          <w:t>Līgumi par pakalpojumu līmeni</w:t>
        </w:r>
        <w:r w:rsidR="00363097">
          <w:rPr>
            <w:noProof/>
            <w:webHidden/>
          </w:rPr>
          <w:tab/>
        </w:r>
        <w:r w:rsidR="00363097">
          <w:rPr>
            <w:noProof/>
            <w:webHidden/>
          </w:rPr>
          <w:fldChar w:fldCharType="begin"/>
        </w:r>
        <w:r w:rsidR="00363097">
          <w:rPr>
            <w:noProof/>
            <w:webHidden/>
          </w:rPr>
          <w:instrText xml:space="preserve"> PAGEREF _Toc49412700 \h </w:instrText>
        </w:r>
        <w:r w:rsidR="00363097">
          <w:rPr>
            <w:noProof/>
            <w:webHidden/>
          </w:rPr>
        </w:r>
        <w:r w:rsidR="00363097">
          <w:rPr>
            <w:noProof/>
            <w:webHidden/>
          </w:rPr>
          <w:fldChar w:fldCharType="separate"/>
        </w:r>
        <w:r w:rsidR="00363097">
          <w:rPr>
            <w:noProof/>
            <w:webHidden/>
          </w:rPr>
          <w:t>3</w:t>
        </w:r>
        <w:r w:rsidR="00363097">
          <w:rPr>
            <w:noProof/>
            <w:webHidden/>
          </w:rPr>
          <w:fldChar w:fldCharType="end"/>
        </w:r>
      </w:hyperlink>
    </w:p>
    <w:p w14:paraId="365D5C12" w14:textId="085951A3" w:rsidR="00363097" w:rsidRDefault="00024182">
      <w:pPr>
        <w:pStyle w:val="TOC5"/>
        <w:tabs>
          <w:tab w:val="right" w:leader="dot" w:pos="5030"/>
        </w:tabs>
        <w:rPr>
          <w:rFonts w:eastAsiaTheme="minorEastAsia"/>
          <w:noProof/>
          <w:sz w:val="22"/>
          <w:lang w:val="en-US" w:eastAsia="en-US" w:bidi="ar-SA"/>
        </w:rPr>
      </w:pPr>
      <w:hyperlink w:anchor="_Toc49412701" w:history="1">
        <w:r w:rsidR="00363097" w:rsidRPr="006A79B3">
          <w:rPr>
            <w:rStyle w:val="Hyperlink"/>
            <w:noProof/>
          </w:rPr>
          <w:t>Piemērojamie Tiešsaistes pakalpojumu nosacījumi un atjauninājumi</w:t>
        </w:r>
        <w:r w:rsidR="00363097">
          <w:rPr>
            <w:noProof/>
            <w:webHidden/>
          </w:rPr>
          <w:tab/>
        </w:r>
        <w:r w:rsidR="00363097">
          <w:rPr>
            <w:noProof/>
            <w:webHidden/>
          </w:rPr>
          <w:fldChar w:fldCharType="begin"/>
        </w:r>
        <w:r w:rsidR="00363097">
          <w:rPr>
            <w:noProof/>
            <w:webHidden/>
          </w:rPr>
          <w:instrText xml:space="preserve"> PAGEREF _Toc49412701 \h </w:instrText>
        </w:r>
        <w:r w:rsidR="00363097">
          <w:rPr>
            <w:noProof/>
            <w:webHidden/>
          </w:rPr>
        </w:r>
        <w:r w:rsidR="00363097">
          <w:rPr>
            <w:noProof/>
            <w:webHidden/>
          </w:rPr>
          <w:fldChar w:fldCharType="separate"/>
        </w:r>
        <w:r w:rsidR="00363097">
          <w:rPr>
            <w:noProof/>
            <w:webHidden/>
          </w:rPr>
          <w:t>3</w:t>
        </w:r>
        <w:r w:rsidR="00363097">
          <w:rPr>
            <w:noProof/>
            <w:webHidden/>
          </w:rPr>
          <w:fldChar w:fldCharType="end"/>
        </w:r>
      </w:hyperlink>
    </w:p>
    <w:p w14:paraId="36A1EA38" w14:textId="5F2ADBE2" w:rsidR="00363097" w:rsidRDefault="00024182">
      <w:pPr>
        <w:pStyle w:val="TOC5"/>
        <w:tabs>
          <w:tab w:val="right" w:leader="dot" w:pos="5030"/>
        </w:tabs>
        <w:rPr>
          <w:rFonts w:eastAsiaTheme="minorEastAsia"/>
          <w:noProof/>
          <w:sz w:val="22"/>
          <w:lang w:val="en-US" w:eastAsia="en-US" w:bidi="ar-SA"/>
        </w:rPr>
      </w:pPr>
      <w:hyperlink w:anchor="_Toc49412702" w:history="1">
        <w:r w:rsidR="00363097" w:rsidRPr="006A79B3">
          <w:rPr>
            <w:rStyle w:val="Hyperlink"/>
            <w:noProof/>
          </w:rPr>
          <w:t>Elektroniskie paziņojumi</w:t>
        </w:r>
        <w:r w:rsidR="00363097">
          <w:rPr>
            <w:noProof/>
            <w:webHidden/>
          </w:rPr>
          <w:tab/>
        </w:r>
        <w:r w:rsidR="00363097">
          <w:rPr>
            <w:noProof/>
            <w:webHidden/>
          </w:rPr>
          <w:fldChar w:fldCharType="begin"/>
        </w:r>
        <w:r w:rsidR="00363097">
          <w:rPr>
            <w:noProof/>
            <w:webHidden/>
          </w:rPr>
          <w:instrText xml:space="preserve"> PAGEREF _Toc49412702 \h </w:instrText>
        </w:r>
        <w:r w:rsidR="00363097">
          <w:rPr>
            <w:noProof/>
            <w:webHidden/>
          </w:rPr>
        </w:r>
        <w:r w:rsidR="00363097">
          <w:rPr>
            <w:noProof/>
            <w:webHidden/>
          </w:rPr>
          <w:fldChar w:fldCharType="separate"/>
        </w:r>
        <w:r w:rsidR="00363097">
          <w:rPr>
            <w:noProof/>
            <w:webHidden/>
          </w:rPr>
          <w:t>3</w:t>
        </w:r>
        <w:r w:rsidR="00363097">
          <w:rPr>
            <w:noProof/>
            <w:webHidden/>
          </w:rPr>
          <w:fldChar w:fldCharType="end"/>
        </w:r>
      </w:hyperlink>
    </w:p>
    <w:p w14:paraId="7CA32B59" w14:textId="49C441A4" w:rsidR="00363097" w:rsidRDefault="00024182">
      <w:pPr>
        <w:pStyle w:val="TOC5"/>
        <w:tabs>
          <w:tab w:val="right" w:leader="dot" w:pos="5030"/>
        </w:tabs>
        <w:rPr>
          <w:rFonts w:eastAsiaTheme="minorEastAsia"/>
          <w:noProof/>
          <w:sz w:val="22"/>
          <w:lang w:val="en-US" w:eastAsia="en-US" w:bidi="ar-SA"/>
        </w:rPr>
      </w:pPr>
      <w:hyperlink w:anchor="_Toc49412703" w:history="1">
        <w:r w:rsidR="00363097" w:rsidRPr="006A79B3">
          <w:rPr>
            <w:rStyle w:val="Hyperlink"/>
            <w:noProof/>
          </w:rPr>
          <w:t>Iepriekšējās versijas</w:t>
        </w:r>
        <w:r w:rsidR="00363097">
          <w:rPr>
            <w:noProof/>
            <w:webHidden/>
          </w:rPr>
          <w:tab/>
        </w:r>
        <w:r w:rsidR="00363097">
          <w:rPr>
            <w:noProof/>
            <w:webHidden/>
          </w:rPr>
          <w:fldChar w:fldCharType="begin"/>
        </w:r>
        <w:r w:rsidR="00363097">
          <w:rPr>
            <w:noProof/>
            <w:webHidden/>
          </w:rPr>
          <w:instrText xml:space="preserve"> PAGEREF _Toc49412703 \h </w:instrText>
        </w:r>
        <w:r w:rsidR="00363097">
          <w:rPr>
            <w:noProof/>
            <w:webHidden/>
          </w:rPr>
        </w:r>
        <w:r w:rsidR="00363097">
          <w:rPr>
            <w:noProof/>
            <w:webHidden/>
          </w:rPr>
          <w:fldChar w:fldCharType="separate"/>
        </w:r>
        <w:r w:rsidR="00363097">
          <w:rPr>
            <w:noProof/>
            <w:webHidden/>
          </w:rPr>
          <w:t>3</w:t>
        </w:r>
        <w:r w:rsidR="00363097">
          <w:rPr>
            <w:noProof/>
            <w:webHidden/>
          </w:rPr>
          <w:fldChar w:fldCharType="end"/>
        </w:r>
      </w:hyperlink>
    </w:p>
    <w:p w14:paraId="1AC300B4" w14:textId="6EE8F5F9" w:rsidR="00363097" w:rsidRDefault="00024182">
      <w:pPr>
        <w:pStyle w:val="TOC3"/>
        <w:rPr>
          <w:rFonts w:eastAsiaTheme="minorEastAsia"/>
          <w:b w:val="0"/>
          <w:smallCaps w:val="0"/>
          <w:sz w:val="22"/>
          <w:lang w:val="en-US" w:eastAsia="en-US" w:bidi="ar-SA"/>
        </w:rPr>
      </w:pPr>
      <w:hyperlink w:anchor="_Toc49412704" w:history="1">
        <w:r w:rsidR="00363097" w:rsidRPr="006A79B3">
          <w:rPr>
            <w:rStyle w:val="Hyperlink"/>
          </w:rPr>
          <w:t>Skaidrojumi un izmaiņu kopsavilkums</w:t>
        </w:r>
        <w:r w:rsidR="00363097">
          <w:rPr>
            <w:webHidden/>
          </w:rPr>
          <w:tab/>
        </w:r>
        <w:r w:rsidR="00363097">
          <w:rPr>
            <w:webHidden/>
          </w:rPr>
          <w:fldChar w:fldCharType="begin"/>
        </w:r>
        <w:r w:rsidR="00363097">
          <w:rPr>
            <w:webHidden/>
          </w:rPr>
          <w:instrText xml:space="preserve"> PAGEREF _Toc49412704 \h </w:instrText>
        </w:r>
        <w:r w:rsidR="00363097">
          <w:rPr>
            <w:webHidden/>
          </w:rPr>
        </w:r>
        <w:r w:rsidR="00363097">
          <w:rPr>
            <w:webHidden/>
          </w:rPr>
          <w:fldChar w:fldCharType="separate"/>
        </w:r>
        <w:r w:rsidR="00363097">
          <w:rPr>
            <w:webHidden/>
          </w:rPr>
          <w:t>3</w:t>
        </w:r>
        <w:r w:rsidR="00363097">
          <w:rPr>
            <w:webHidden/>
          </w:rPr>
          <w:fldChar w:fldCharType="end"/>
        </w:r>
      </w:hyperlink>
    </w:p>
    <w:p w14:paraId="45FEA72C" w14:textId="2529966C" w:rsidR="00363097" w:rsidRDefault="00024182">
      <w:pPr>
        <w:pStyle w:val="TOC1"/>
        <w:tabs>
          <w:tab w:val="right" w:leader="dot" w:pos="5030"/>
        </w:tabs>
        <w:rPr>
          <w:rFonts w:eastAsiaTheme="minorEastAsia"/>
          <w:b w:val="0"/>
          <w:caps w:val="0"/>
          <w:noProof/>
          <w:sz w:val="22"/>
          <w:lang w:val="en-US" w:eastAsia="en-US" w:bidi="ar-SA"/>
        </w:rPr>
      </w:pPr>
      <w:hyperlink w:anchor="_Toc49412705" w:history="1">
        <w:r w:rsidR="00363097" w:rsidRPr="006A79B3">
          <w:rPr>
            <w:rStyle w:val="Hyperlink"/>
            <w:noProof/>
          </w:rPr>
          <w:t>Definīcijas</w:t>
        </w:r>
        <w:r w:rsidR="00363097">
          <w:rPr>
            <w:noProof/>
            <w:webHidden/>
          </w:rPr>
          <w:tab/>
        </w:r>
        <w:r w:rsidR="00363097">
          <w:rPr>
            <w:noProof/>
            <w:webHidden/>
          </w:rPr>
          <w:fldChar w:fldCharType="begin"/>
        </w:r>
        <w:r w:rsidR="00363097">
          <w:rPr>
            <w:noProof/>
            <w:webHidden/>
          </w:rPr>
          <w:instrText xml:space="preserve"> PAGEREF _Toc49412705 \h </w:instrText>
        </w:r>
        <w:r w:rsidR="00363097">
          <w:rPr>
            <w:noProof/>
            <w:webHidden/>
          </w:rPr>
        </w:r>
        <w:r w:rsidR="00363097">
          <w:rPr>
            <w:noProof/>
            <w:webHidden/>
          </w:rPr>
          <w:fldChar w:fldCharType="separate"/>
        </w:r>
        <w:r w:rsidR="00363097">
          <w:rPr>
            <w:noProof/>
            <w:webHidden/>
          </w:rPr>
          <w:t>4</w:t>
        </w:r>
        <w:r w:rsidR="00363097">
          <w:rPr>
            <w:noProof/>
            <w:webHidden/>
          </w:rPr>
          <w:fldChar w:fldCharType="end"/>
        </w:r>
      </w:hyperlink>
    </w:p>
    <w:p w14:paraId="55601C26" w14:textId="34AFEFB1" w:rsidR="00363097" w:rsidRDefault="00024182">
      <w:pPr>
        <w:pStyle w:val="TOC1"/>
        <w:tabs>
          <w:tab w:val="right" w:leader="dot" w:pos="5030"/>
        </w:tabs>
        <w:rPr>
          <w:rFonts w:eastAsiaTheme="minorEastAsia"/>
          <w:b w:val="0"/>
          <w:caps w:val="0"/>
          <w:noProof/>
          <w:sz w:val="22"/>
          <w:lang w:val="en-US" w:eastAsia="en-US" w:bidi="ar-SA"/>
        </w:rPr>
      </w:pPr>
      <w:hyperlink w:anchor="_Toc49412706" w:history="1">
        <w:r w:rsidR="00363097" w:rsidRPr="006A79B3">
          <w:rPr>
            <w:rStyle w:val="Hyperlink"/>
            <w:noProof/>
          </w:rPr>
          <w:t>Vispārīgie nosacījumi</w:t>
        </w:r>
        <w:r w:rsidR="00363097">
          <w:rPr>
            <w:noProof/>
            <w:webHidden/>
          </w:rPr>
          <w:tab/>
        </w:r>
        <w:r w:rsidR="00363097">
          <w:rPr>
            <w:noProof/>
            <w:webHidden/>
          </w:rPr>
          <w:fldChar w:fldCharType="begin"/>
        </w:r>
        <w:r w:rsidR="00363097">
          <w:rPr>
            <w:noProof/>
            <w:webHidden/>
          </w:rPr>
          <w:instrText xml:space="preserve"> PAGEREF _Toc49412706 \h </w:instrText>
        </w:r>
        <w:r w:rsidR="00363097">
          <w:rPr>
            <w:noProof/>
            <w:webHidden/>
          </w:rPr>
        </w:r>
        <w:r w:rsidR="00363097">
          <w:rPr>
            <w:noProof/>
            <w:webHidden/>
          </w:rPr>
          <w:fldChar w:fldCharType="separate"/>
        </w:r>
        <w:r w:rsidR="00363097">
          <w:rPr>
            <w:noProof/>
            <w:webHidden/>
          </w:rPr>
          <w:t>5</w:t>
        </w:r>
        <w:r w:rsidR="00363097">
          <w:rPr>
            <w:noProof/>
            <w:webHidden/>
          </w:rPr>
          <w:fldChar w:fldCharType="end"/>
        </w:r>
      </w:hyperlink>
    </w:p>
    <w:p w14:paraId="6324BD7C" w14:textId="32D33616" w:rsidR="00363097" w:rsidRDefault="00024182">
      <w:pPr>
        <w:pStyle w:val="TOC5"/>
        <w:tabs>
          <w:tab w:val="right" w:leader="dot" w:pos="5030"/>
        </w:tabs>
        <w:rPr>
          <w:rFonts w:eastAsiaTheme="minorEastAsia"/>
          <w:noProof/>
          <w:sz w:val="22"/>
          <w:lang w:val="en-US" w:eastAsia="en-US" w:bidi="ar-SA"/>
        </w:rPr>
      </w:pPr>
      <w:hyperlink w:anchor="_Toc49412707" w:history="1">
        <w:r w:rsidR="00363097" w:rsidRPr="006A79B3">
          <w:rPr>
            <w:rStyle w:val="Hyperlink"/>
            <w:noProof/>
          </w:rPr>
          <w:t>Tiešsaistes pakalpojumu licencēšana</w:t>
        </w:r>
        <w:r w:rsidR="00363097">
          <w:rPr>
            <w:noProof/>
            <w:webHidden/>
          </w:rPr>
          <w:tab/>
        </w:r>
        <w:r w:rsidR="00363097">
          <w:rPr>
            <w:noProof/>
            <w:webHidden/>
          </w:rPr>
          <w:fldChar w:fldCharType="begin"/>
        </w:r>
        <w:r w:rsidR="00363097">
          <w:rPr>
            <w:noProof/>
            <w:webHidden/>
          </w:rPr>
          <w:instrText xml:space="preserve"> PAGEREF _Toc49412707 \h </w:instrText>
        </w:r>
        <w:r w:rsidR="00363097">
          <w:rPr>
            <w:noProof/>
            <w:webHidden/>
          </w:rPr>
        </w:r>
        <w:r w:rsidR="00363097">
          <w:rPr>
            <w:noProof/>
            <w:webHidden/>
          </w:rPr>
          <w:fldChar w:fldCharType="separate"/>
        </w:r>
        <w:r w:rsidR="00363097">
          <w:rPr>
            <w:noProof/>
            <w:webHidden/>
          </w:rPr>
          <w:t>5</w:t>
        </w:r>
        <w:r w:rsidR="00363097">
          <w:rPr>
            <w:noProof/>
            <w:webHidden/>
          </w:rPr>
          <w:fldChar w:fldCharType="end"/>
        </w:r>
      </w:hyperlink>
    </w:p>
    <w:p w14:paraId="13863C87" w14:textId="48680EF3" w:rsidR="00363097" w:rsidRDefault="00024182">
      <w:pPr>
        <w:pStyle w:val="TOC5"/>
        <w:tabs>
          <w:tab w:val="right" w:leader="dot" w:pos="5030"/>
        </w:tabs>
        <w:rPr>
          <w:rFonts w:eastAsiaTheme="minorEastAsia"/>
          <w:noProof/>
          <w:sz w:val="22"/>
          <w:lang w:val="en-US" w:eastAsia="en-US" w:bidi="ar-SA"/>
        </w:rPr>
      </w:pPr>
      <w:hyperlink w:anchor="_Toc49412708" w:history="1">
        <w:r w:rsidR="00363097" w:rsidRPr="006A79B3">
          <w:rPr>
            <w:rStyle w:val="Hyperlink"/>
            <w:noProof/>
          </w:rPr>
          <w:t>Tiešsaistes pakalpojumu lietošana</w:t>
        </w:r>
        <w:r w:rsidR="00363097">
          <w:rPr>
            <w:noProof/>
            <w:webHidden/>
          </w:rPr>
          <w:tab/>
        </w:r>
        <w:r w:rsidR="00363097">
          <w:rPr>
            <w:noProof/>
            <w:webHidden/>
          </w:rPr>
          <w:fldChar w:fldCharType="begin"/>
        </w:r>
        <w:r w:rsidR="00363097">
          <w:rPr>
            <w:noProof/>
            <w:webHidden/>
          </w:rPr>
          <w:instrText xml:space="preserve"> PAGEREF _Toc49412708 \h </w:instrText>
        </w:r>
        <w:r w:rsidR="00363097">
          <w:rPr>
            <w:noProof/>
            <w:webHidden/>
          </w:rPr>
        </w:r>
        <w:r w:rsidR="00363097">
          <w:rPr>
            <w:noProof/>
            <w:webHidden/>
          </w:rPr>
          <w:fldChar w:fldCharType="separate"/>
        </w:r>
        <w:r w:rsidR="00363097">
          <w:rPr>
            <w:noProof/>
            <w:webHidden/>
          </w:rPr>
          <w:t>5</w:t>
        </w:r>
        <w:r w:rsidR="00363097">
          <w:rPr>
            <w:noProof/>
            <w:webHidden/>
          </w:rPr>
          <w:fldChar w:fldCharType="end"/>
        </w:r>
      </w:hyperlink>
    </w:p>
    <w:p w14:paraId="1FCCD1E6" w14:textId="420E0827" w:rsidR="00363097" w:rsidRDefault="00024182">
      <w:pPr>
        <w:pStyle w:val="TOC5"/>
        <w:tabs>
          <w:tab w:val="right" w:leader="dot" w:pos="5030"/>
        </w:tabs>
        <w:rPr>
          <w:rFonts w:eastAsiaTheme="minorEastAsia"/>
          <w:noProof/>
          <w:sz w:val="22"/>
          <w:lang w:val="en-US" w:eastAsia="en-US" w:bidi="ar-SA"/>
        </w:rPr>
      </w:pPr>
      <w:hyperlink w:anchor="_Toc49412709" w:history="1">
        <w:r w:rsidR="00363097" w:rsidRPr="006A79B3">
          <w:rPr>
            <w:rStyle w:val="Hyperlink"/>
            <w:noProof/>
          </w:rPr>
          <w:t>Datu aizsardzība un drošība</w:t>
        </w:r>
        <w:r w:rsidR="00363097">
          <w:rPr>
            <w:noProof/>
            <w:webHidden/>
          </w:rPr>
          <w:tab/>
        </w:r>
        <w:r w:rsidR="00363097">
          <w:rPr>
            <w:noProof/>
            <w:webHidden/>
          </w:rPr>
          <w:fldChar w:fldCharType="begin"/>
        </w:r>
        <w:r w:rsidR="00363097">
          <w:rPr>
            <w:noProof/>
            <w:webHidden/>
          </w:rPr>
          <w:instrText xml:space="preserve"> PAGEREF _Toc49412709 \h </w:instrText>
        </w:r>
        <w:r w:rsidR="00363097">
          <w:rPr>
            <w:noProof/>
            <w:webHidden/>
          </w:rPr>
        </w:r>
        <w:r w:rsidR="00363097">
          <w:rPr>
            <w:noProof/>
            <w:webHidden/>
          </w:rPr>
          <w:fldChar w:fldCharType="separate"/>
        </w:r>
        <w:r w:rsidR="00363097">
          <w:rPr>
            <w:noProof/>
            <w:webHidden/>
          </w:rPr>
          <w:t>6</w:t>
        </w:r>
        <w:r w:rsidR="00363097">
          <w:rPr>
            <w:noProof/>
            <w:webHidden/>
          </w:rPr>
          <w:fldChar w:fldCharType="end"/>
        </w:r>
      </w:hyperlink>
    </w:p>
    <w:p w14:paraId="0F9D29A4" w14:textId="776A52DF" w:rsidR="00363097" w:rsidRDefault="00024182">
      <w:pPr>
        <w:pStyle w:val="TOC5"/>
        <w:tabs>
          <w:tab w:val="right" w:leader="dot" w:pos="5030"/>
        </w:tabs>
        <w:rPr>
          <w:rFonts w:eastAsiaTheme="minorEastAsia"/>
          <w:noProof/>
          <w:sz w:val="22"/>
          <w:lang w:val="en-US" w:eastAsia="en-US" w:bidi="ar-SA"/>
        </w:rPr>
      </w:pPr>
      <w:hyperlink w:anchor="_Toc49412710" w:history="1">
        <w:r w:rsidR="00363097" w:rsidRPr="006A79B3">
          <w:rPr>
            <w:rStyle w:val="Hyperlink"/>
            <w:noProof/>
          </w:rPr>
          <w:t>Programmatūras izmantošana kopā ar tiešsaistes pakalpojumu</w:t>
        </w:r>
        <w:r w:rsidR="00363097">
          <w:rPr>
            <w:noProof/>
            <w:webHidden/>
          </w:rPr>
          <w:tab/>
        </w:r>
        <w:r w:rsidR="00363097">
          <w:rPr>
            <w:noProof/>
            <w:webHidden/>
          </w:rPr>
          <w:fldChar w:fldCharType="begin"/>
        </w:r>
        <w:r w:rsidR="00363097">
          <w:rPr>
            <w:noProof/>
            <w:webHidden/>
          </w:rPr>
          <w:instrText xml:space="preserve"> PAGEREF _Toc49412710 \h </w:instrText>
        </w:r>
        <w:r w:rsidR="00363097">
          <w:rPr>
            <w:noProof/>
            <w:webHidden/>
          </w:rPr>
        </w:r>
        <w:r w:rsidR="00363097">
          <w:rPr>
            <w:noProof/>
            <w:webHidden/>
          </w:rPr>
          <w:fldChar w:fldCharType="separate"/>
        </w:r>
        <w:r w:rsidR="00363097">
          <w:rPr>
            <w:noProof/>
            <w:webHidden/>
          </w:rPr>
          <w:t>6</w:t>
        </w:r>
        <w:r w:rsidR="00363097">
          <w:rPr>
            <w:noProof/>
            <w:webHidden/>
          </w:rPr>
          <w:fldChar w:fldCharType="end"/>
        </w:r>
      </w:hyperlink>
    </w:p>
    <w:p w14:paraId="1B533E30" w14:textId="2FC72667" w:rsidR="00363097" w:rsidRDefault="00024182">
      <w:pPr>
        <w:pStyle w:val="TOC5"/>
        <w:tabs>
          <w:tab w:val="right" w:leader="dot" w:pos="5030"/>
        </w:tabs>
        <w:rPr>
          <w:rFonts w:eastAsiaTheme="minorEastAsia"/>
          <w:noProof/>
          <w:sz w:val="22"/>
          <w:lang w:val="en-US" w:eastAsia="en-US" w:bidi="ar-SA"/>
        </w:rPr>
      </w:pPr>
      <w:hyperlink w:anchor="_Toc49412711" w:history="1">
        <w:r w:rsidR="00363097" w:rsidRPr="006A79B3">
          <w:rPr>
            <w:rStyle w:val="Hyperlink"/>
            <w:noProof/>
          </w:rPr>
          <w:t>Tehniskie ierobežojumi</w:t>
        </w:r>
        <w:r w:rsidR="00363097">
          <w:rPr>
            <w:noProof/>
            <w:webHidden/>
          </w:rPr>
          <w:tab/>
        </w:r>
        <w:r w:rsidR="00363097">
          <w:rPr>
            <w:noProof/>
            <w:webHidden/>
          </w:rPr>
          <w:fldChar w:fldCharType="begin"/>
        </w:r>
        <w:r w:rsidR="00363097">
          <w:rPr>
            <w:noProof/>
            <w:webHidden/>
          </w:rPr>
          <w:instrText xml:space="preserve"> PAGEREF _Toc49412711 \h </w:instrText>
        </w:r>
        <w:r w:rsidR="00363097">
          <w:rPr>
            <w:noProof/>
            <w:webHidden/>
          </w:rPr>
        </w:r>
        <w:r w:rsidR="00363097">
          <w:rPr>
            <w:noProof/>
            <w:webHidden/>
          </w:rPr>
          <w:fldChar w:fldCharType="separate"/>
        </w:r>
        <w:r w:rsidR="00363097">
          <w:rPr>
            <w:noProof/>
            <w:webHidden/>
          </w:rPr>
          <w:t>6</w:t>
        </w:r>
        <w:r w:rsidR="00363097">
          <w:rPr>
            <w:noProof/>
            <w:webHidden/>
          </w:rPr>
          <w:fldChar w:fldCharType="end"/>
        </w:r>
      </w:hyperlink>
    </w:p>
    <w:p w14:paraId="63858776" w14:textId="6B8A42C6" w:rsidR="00363097" w:rsidRDefault="00024182">
      <w:pPr>
        <w:pStyle w:val="TOC5"/>
        <w:tabs>
          <w:tab w:val="right" w:leader="dot" w:pos="5030"/>
        </w:tabs>
        <w:rPr>
          <w:rFonts w:eastAsiaTheme="minorEastAsia"/>
          <w:noProof/>
          <w:sz w:val="22"/>
          <w:lang w:val="en-US" w:eastAsia="en-US" w:bidi="ar-SA"/>
        </w:rPr>
      </w:pPr>
      <w:hyperlink w:anchor="_Toc49412712" w:history="1">
        <w:r w:rsidR="00363097" w:rsidRPr="006A79B3">
          <w:rPr>
            <w:rStyle w:val="Hyperlink"/>
            <w:noProof/>
          </w:rPr>
          <w:t>Importēšanas/eksportēšanas pakalpojumi</w:t>
        </w:r>
        <w:r w:rsidR="00363097">
          <w:rPr>
            <w:noProof/>
            <w:webHidden/>
          </w:rPr>
          <w:tab/>
        </w:r>
        <w:r w:rsidR="00363097">
          <w:rPr>
            <w:noProof/>
            <w:webHidden/>
          </w:rPr>
          <w:fldChar w:fldCharType="begin"/>
        </w:r>
        <w:r w:rsidR="00363097">
          <w:rPr>
            <w:noProof/>
            <w:webHidden/>
          </w:rPr>
          <w:instrText xml:space="preserve"> PAGEREF _Toc49412712 \h </w:instrText>
        </w:r>
        <w:r w:rsidR="00363097">
          <w:rPr>
            <w:noProof/>
            <w:webHidden/>
          </w:rPr>
        </w:r>
        <w:r w:rsidR="00363097">
          <w:rPr>
            <w:noProof/>
            <w:webHidden/>
          </w:rPr>
          <w:fldChar w:fldCharType="separate"/>
        </w:r>
        <w:r w:rsidR="00363097">
          <w:rPr>
            <w:noProof/>
            <w:webHidden/>
          </w:rPr>
          <w:t>6</w:t>
        </w:r>
        <w:r w:rsidR="00363097">
          <w:rPr>
            <w:noProof/>
            <w:webHidden/>
          </w:rPr>
          <w:fldChar w:fldCharType="end"/>
        </w:r>
      </w:hyperlink>
    </w:p>
    <w:p w14:paraId="14AA9369" w14:textId="7883D928" w:rsidR="00363097" w:rsidRDefault="00024182">
      <w:pPr>
        <w:pStyle w:val="TOC5"/>
        <w:tabs>
          <w:tab w:val="right" w:leader="dot" w:pos="5030"/>
        </w:tabs>
        <w:rPr>
          <w:rFonts w:eastAsiaTheme="minorEastAsia"/>
          <w:noProof/>
          <w:sz w:val="22"/>
          <w:lang w:val="en-US" w:eastAsia="en-US" w:bidi="ar-SA"/>
        </w:rPr>
      </w:pPr>
      <w:hyperlink w:anchor="_Toc49412713" w:history="1">
        <w:r w:rsidR="00363097" w:rsidRPr="006A79B3">
          <w:rPr>
            <w:rStyle w:val="Hyperlink"/>
            <w:noProof/>
          </w:rPr>
          <w:t>Fontu komponenti</w:t>
        </w:r>
        <w:r w:rsidR="00363097">
          <w:rPr>
            <w:noProof/>
            <w:webHidden/>
          </w:rPr>
          <w:tab/>
        </w:r>
        <w:r w:rsidR="00363097">
          <w:rPr>
            <w:noProof/>
            <w:webHidden/>
          </w:rPr>
          <w:fldChar w:fldCharType="begin"/>
        </w:r>
        <w:r w:rsidR="00363097">
          <w:rPr>
            <w:noProof/>
            <w:webHidden/>
          </w:rPr>
          <w:instrText xml:space="preserve"> PAGEREF _Toc49412713 \h </w:instrText>
        </w:r>
        <w:r w:rsidR="00363097">
          <w:rPr>
            <w:noProof/>
            <w:webHidden/>
          </w:rPr>
        </w:r>
        <w:r w:rsidR="00363097">
          <w:rPr>
            <w:noProof/>
            <w:webHidden/>
          </w:rPr>
          <w:fldChar w:fldCharType="separate"/>
        </w:r>
        <w:r w:rsidR="00363097">
          <w:rPr>
            <w:noProof/>
            <w:webHidden/>
          </w:rPr>
          <w:t>6</w:t>
        </w:r>
        <w:r w:rsidR="00363097">
          <w:rPr>
            <w:noProof/>
            <w:webHidden/>
          </w:rPr>
          <w:fldChar w:fldCharType="end"/>
        </w:r>
      </w:hyperlink>
    </w:p>
    <w:p w14:paraId="6EE5D8F1" w14:textId="73DFFF54" w:rsidR="00363097" w:rsidRDefault="00024182">
      <w:pPr>
        <w:pStyle w:val="TOC5"/>
        <w:tabs>
          <w:tab w:val="right" w:leader="dot" w:pos="5030"/>
        </w:tabs>
        <w:rPr>
          <w:rFonts w:eastAsiaTheme="minorEastAsia"/>
          <w:noProof/>
          <w:sz w:val="22"/>
          <w:lang w:val="en-US" w:eastAsia="en-US" w:bidi="ar-SA"/>
        </w:rPr>
      </w:pPr>
      <w:hyperlink w:anchor="_Toc49412714" w:history="1">
        <w:r w:rsidR="00363097" w:rsidRPr="006A79B3">
          <w:rPr>
            <w:rStyle w:val="Hyperlink"/>
            <w:noProof/>
          </w:rPr>
          <w:t>Tiešsaistes pakalpojumu izmaiņas un pieejamība</w:t>
        </w:r>
        <w:r w:rsidR="00363097">
          <w:rPr>
            <w:noProof/>
            <w:webHidden/>
          </w:rPr>
          <w:tab/>
        </w:r>
        <w:r w:rsidR="00363097">
          <w:rPr>
            <w:noProof/>
            <w:webHidden/>
          </w:rPr>
          <w:fldChar w:fldCharType="begin"/>
        </w:r>
        <w:r w:rsidR="00363097">
          <w:rPr>
            <w:noProof/>
            <w:webHidden/>
          </w:rPr>
          <w:instrText xml:space="preserve"> PAGEREF _Toc49412714 \h </w:instrText>
        </w:r>
        <w:r w:rsidR="00363097">
          <w:rPr>
            <w:noProof/>
            <w:webHidden/>
          </w:rPr>
        </w:r>
        <w:r w:rsidR="00363097">
          <w:rPr>
            <w:noProof/>
            <w:webHidden/>
          </w:rPr>
          <w:fldChar w:fldCharType="separate"/>
        </w:r>
        <w:r w:rsidR="00363097">
          <w:rPr>
            <w:noProof/>
            <w:webHidden/>
          </w:rPr>
          <w:t>6</w:t>
        </w:r>
        <w:r w:rsidR="00363097">
          <w:rPr>
            <w:noProof/>
            <w:webHidden/>
          </w:rPr>
          <w:fldChar w:fldCharType="end"/>
        </w:r>
      </w:hyperlink>
    </w:p>
    <w:p w14:paraId="02C07F6E" w14:textId="1C9C41E9" w:rsidR="00363097" w:rsidRDefault="00024182">
      <w:pPr>
        <w:pStyle w:val="TOC5"/>
        <w:tabs>
          <w:tab w:val="right" w:leader="dot" w:pos="5030"/>
        </w:tabs>
        <w:rPr>
          <w:rFonts w:eastAsiaTheme="minorEastAsia"/>
          <w:noProof/>
          <w:sz w:val="22"/>
          <w:lang w:val="en-US" w:eastAsia="en-US" w:bidi="ar-SA"/>
        </w:rPr>
      </w:pPr>
      <w:hyperlink w:anchor="_Toc49412715" w:history="1">
        <w:r w:rsidR="00363097" w:rsidRPr="006A79B3">
          <w:rPr>
            <w:rStyle w:val="Hyperlink"/>
            <w:noProof/>
          </w:rPr>
          <w:t>Cits</w:t>
        </w:r>
        <w:r w:rsidR="00363097">
          <w:rPr>
            <w:noProof/>
            <w:webHidden/>
          </w:rPr>
          <w:tab/>
        </w:r>
        <w:r w:rsidR="00363097">
          <w:rPr>
            <w:noProof/>
            <w:webHidden/>
          </w:rPr>
          <w:fldChar w:fldCharType="begin"/>
        </w:r>
        <w:r w:rsidR="00363097">
          <w:rPr>
            <w:noProof/>
            <w:webHidden/>
          </w:rPr>
          <w:instrText xml:space="preserve"> PAGEREF _Toc49412715 \h </w:instrText>
        </w:r>
        <w:r w:rsidR="00363097">
          <w:rPr>
            <w:noProof/>
            <w:webHidden/>
          </w:rPr>
        </w:r>
        <w:r w:rsidR="00363097">
          <w:rPr>
            <w:noProof/>
            <w:webHidden/>
          </w:rPr>
          <w:fldChar w:fldCharType="separate"/>
        </w:r>
        <w:r w:rsidR="00363097">
          <w:rPr>
            <w:noProof/>
            <w:webHidden/>
          </w:rPr>
          <w:t>7</w:t>
        </w:r>
        <w:r w:rsidR="00363097">
          <w:rPr>
            <w:noProof/>
            <w:webHidden/>
          </w:rPr>
          <w:fldChar w:fldCharType="end"/>
        </w:r>
      </w:hyperlink>
    </w:p>
    <w:p w14:paraId="2DE54567" w14:textId="4D81AC05" w:rsidR="00363097" w:rsidRDefault="00024182">
      <w:pPr>
        <w:pStyle w:val="TOC1"/>
        <w:tabs>
          <w:tab w:val="right" w:leader="dot" w:pos="5030"/>
        </w:tabs>
        <w:rPr>
          <w:rFonts w:eastAsiaTheme="minorEastAsia"/>
          <w:b w:val="0"/>
          <w:caps w:val="0"/>
          <w:noProof/>
          <w:sz w:val="22"/>
          <w:lang w:val="en-US" w:eastAsia="en-US" w:bidi="ar-SA"/>
        </w:rPr>
      </w:pPr>
      <w:hyperlink w:anchor="_Toc49412716" w:history="1">
        <w:r w:rsidR="00363097" w:rsidRPr="006A79B3">
          <w:rPr>
            <w:rStyle w:val="Hyperlink"/>
            <w:noProof/>
          </w:rPr>
          <w:t>Ar Tiešsaistes pakalpojumiem saistītie noteikumi</w:t>
        </w:r>
        <w:r w:rsidR="00363097">
          <w:rPr>
            <w:noProof/>
            <w:webHidden/>
          </w:rPr>
          <w:tab/>
        </w:r>
        <w:r w:rsidR="00363097">
          <w:rPr>
            <w:noProof/>
            <w:webHidden/>
          </w:rPr>
          <w:fldChar w:fldCharType="begin"/>
        </w:r>
        <w:r w:rsidR="00363097">
          <w:rPr>
            <w:noProof/>
            <w:webHidden/>
          </w:rPr>
          <w:instrText xml:space="preserve"> PAGEREF _Toc49412716 \h </w:instrText>
        </w:r>
        <w:r w:rsidR="00363097">
          <w:rPr>
            <w:noProof/>
            <w:webHidden/>
          </w:rPr>
        </w:r>
        <w:r w:rsidR="00363097">
          <w:rPr>
            <w:noProof/>
            <w:webHidden/>
          </w:rPr>
          <w:fldChar w:fldCharType="separate"/>
        </w:r>
        <w:r w:rsidR="00363097">
          <w:rPr>
            <w:noProof/>
            <w:webHidden/>
          </w:rPr>
          <w:t>9</w:t>
        </w:r>
        <w:r w:rsidR="00363097">
          <w:rPr>
            <w:noProof/>
            <w:webHidden/>
          </w:rPr>
          <w:fldChar w:fldCharType="end"/>
        </w:r>
      </w:hyperlink>
    </w:p>
    <w:p w14:paraId="4FA43ADD" w14:textId="397EFA05" w:rsidR="00363097" w:rsidRDefault="00024182">
      <w:pPr>
        <w:pStyle w:val="TOC2"/>
        <w:tabs>
          <w:tab w:val="right" w:leader="dot" w:pos="5030"/>
        </w:tabs>
        <w:rPr>
          <w:rFonts w:eastAsiaTheme="minorEastAsia"/>
          <w:b w:val="0"/>
          <w:smallCaps w:val="0"/>
          <w:noProof/>
          <w:sz w:val="22"/>
          <w:lang w:val="en-US" w:eastAsia="en-US" w:bidi="ar-SA"/>
        </w:rPr>
      </w:pPr>
      <w:hyperlink w:anchor="_Toc49412717" w:history="1">
        <w:r w:rsidR="00363097" w:rsidRPr="006A79B3">
          <w:rPr>
            <w:rStyle w:val="Hyperlink"/>
            <w:noProof/>
          </w:rPr>
          <w:t>Microsoft Azure Services</w:t>
        </w:r>
        <w:r w:rsidR="00363097">
          <w:rPr>
            <w:noProof/>
            <w:webHidden/>
          </w:rPr>
          <w:tab/>
        </w:r>
        <w:r w:rsidR="00363097">
          <w:rPr>
            <w:noProof/>
            <w:webHidden/>
          </w:rPr>
          <w:fldChar w:fldCharType="begin"/>
        </w:r>
        <w:r w:rsidR="00363097">
          <w:rPr>
            <w:noProof/>
            <w:webHidden/>
          </w:rPr>
          <w:instrText xml:space="preserve"> PAGEREF _Toc49412717 \h </w:instrText>
        </w:r>
        <w:r w:rsidR="00363097">
          <w:rPr>
            <w:noProof/>
            <w:webHidden/>
          </w:rPr>
        </w:r>
        <w:r w:rsidR="00363097">
          <w:rPr>
            <w:noProof/>
            <w:webHidden/>
          </w:rPr>
          <w:fldChar w:fldCharType="separate"/>
        </w:r>
        <w:r w:rsidR="00363097">
          <w:rPr>
            <w:noProof/>
            <w:webHidden/>
          </w:rPr>
          <w:t>9</w:t>
        </w:r>
        <w:r w:rsidR="00363097">
          <w:rPr>
            <w:noProof/>
            <w:webHidden/>
          </w:rPr>
          <w:fldChar w:fldCharType="end"/>
        </w:r>
      </w:hyperlink>
    </w:p>
    <w:p w14:paraId="6A7314D6" w14:textId="61C9310C" w:rsidR="00363097" w:rsidRDefault="00024182">
      <w:pPr>
        <w:pStyle w:val="TOC4"/>
        <w:rPr>
          <w:rFonts w:eastAsiaTheme="minorEastAsia"/>
          <w:smallCaps w:val="0"/>
          <w:noProof/>
          <w:sz w:val="22"/>
          <w:lang w:val="en-US" w:eastAsia="en-US" w:bidi="ar-SA"/>
        </w:rPr>
      </w:pPr>
      <w:hyperlink w:anchor="_Toc49412718" w:history="1">
        <w:r w:rsidR="00363097" w:rsidRPr="006A79B3">
          <w:rPr>
            <w:rStyle w:val="Hyperlink"/>
            <w:noProof/>
            <w:lang w:val="fr-FR"/>
          </w:rPr>
          <w:t>Azure DevTest Labs</w:t>
        </w:r>
        <w:r w:rsidR="00363097">
          <w:rPr>
            <w:noProof/>
            <w:webHidden/>
          </w:rPr>
          <w:tab/>
        </w:r>
        <w:r w:rsidR="00363097">
          <w:rPr>
            <w:noProof/>
            <w:webHidden/>
          </w:rPr>
          <w:fldChar w:fldCharType="begin"/>
        </w:r>
        <w:r w:rsidR="00363097">
          <w:rPr>
            <w:noProof/>
            <w:webHidden/>
          </w:rPr>
          <w:instrText xml:space="preserve"> PAGEREF _Toc49412718 \h </w:instrText>
        </w:r>
        <w:r w:rsidR="00363097">
          <w:rPr>
            <w:noProof/>
            <w:webHidden/>
          </w:rPr>
        </w:r>
        <w:r w:rsidR="00363097">
          <w:rPr>
            <w:noProof/>
            <w:webHidden/>
          </w:rPr>
          <w:fldChar w:fldCharType="separate"/>
        </w:r>
        <w:r w:rsidR="00363097">
          <w:rPr>
            <w:noProof/>
            <w:webHidden/>
          </w:rPr>
          <w:t>10</w:t>
        </w:r>
        <w:r w:rsidR="00363097">
          <w:rPr>
            <w:noProof/>
            <w:webHidden/>
          </w:rPr>
          <w:fldChar w:fldCharType="end"/>
        </w:r>
      </w:hyperlink>
    </w:p>
    <w:p w14:paraId="5BF34CCD" w14:textId="79B05343" w:rsidR="00363097" w:rsidRDefault="00024182">
      <w:pPr>
        <w:pStyle w:val="TOC4"/>
        <w:rPr>
          <w:rFonts w:eastAsiaTheme="minorEastAsia"/>
          <w:smallCaps w:val="0"/>
          <w:noProof/>
          <w:sz w:val="22"/>
          <w:lang w:val="en-US" w:eastAsia="en-US" w:bidi="ar-SA"/>
        </w:rPr>
      </w:pPr>
      <w:hyperlink w:anchor="_Toc49412719" w:history="1">
        <w:r w:rsidR="00363097" w:rsidRPr="006A79B3">
          <w:rPr>
            <w:rStyle w:val="Hyperlink"/>
            <w:noProof/>
            <w:lang w:val="fr-FR"/>
          </w:rPr>
          <w:t>Azure Lab Services</w:t>
        </w:r>
        <w:r w:rsidR="00363097">
          <w:rPr>
            <w:noProof/>
            <w:webHidden/>
          </w:rPr>
          <w:tab/>
        </w:r>
        <w:r w:rsidR="00363097">
          <w:rPr>
            <w:noProof/>
            <w:webHidden/>
          </w:rPr>
          <w:fldChar w:fldCharType="begin"/>
        </w:r>
        <w:r w:rsidR="00363097">
          <w:rPr>
            <w:noProof/>
            <w:webHidden/>
          </w:rPr>
          <w:instrText xml:space="preserve"> PAGEREF _Toc49412719 \h </w:instrText>
        </w:r>
        <w:r w:rsidR="00363097">
          <w:rPr>
            <w:noProof/>
            <w:webHidden/>
          </w:rPr>
        </w:r>
        <w:r w:rsidR="00363097">
          <w:rPr>
            <w:noProof/>
            <w:webHidden/>
          </w:rPr>
          <w:fldChar w:fldCharType="separate"/>
        </w:r>
        <w:r w:rsidR="00363097">
          <w:rPr>
            <w:noProof/>
            <w:webHidden/>
          </w:rPr>
          <w:t>10</w:t>
        </w:r>
        <w:r w:rsidR="00363097">
          <w:rPr>
            <w:noProof/>
            <w:webHidden/>
          </w:rPr>
          <w:fldChar w:fldCharType="end"/>
        </w:r>
      </w:hyperlink>
    </w:p>
    <w:p w14:paraId="1FD6465E" w14:textId="12147CF6" w:rsidR="00363097" w:rsidRDefault="00024182">
      <w:pPr>
        <w:pStyle w:val="TOC4"/>
        <w:rPr>
          <w:rFonts w:eastAsiaTheme="minorEastAsia"/>
          <w:smallCaps w:val="0"/>
          <w:noProof/>
          <w:sz w:val="22"/>
          <w:lang w:val="en-US" w:eastAsia="en-US" w:bidi="ar-SA"/>
        </w:rPr>
      </w:pPr>
      <w:hyperlink w:anchor="_Toc49412720" w:history="1">
        <w:r w:rsidR="00363097" w:rsidRPr="006A79B3">
          <w:rPr>
            <w:rStyle w:val="Hyperlink"/>
            <w:noProof/>
          </w:rPr>
          <w:t>Azure algoritmiskās mācīšanās pakalpojums</w:t>
        </w:r>
        <w:r w:rsidR="00363097">
          <w:rPr>
            <w:noProof/>
            <w:webHidden/>
          </w:rPr>
          <w:tab/>
        </w:r>
        <w:r w:rsidR="00363097">
          <w:rPr>
            <w:noProof/>
            <w:webHidden/>
          </w:rPr>
          <w:fldChar w:fldCharType="begin"/>
        </w:r>
        <w:r w:rsidR="00363097">
          <w:rPr>
            <w:noProof/>
            <w:webHidden/>
          </w:rPr>
          <w:instrText xml:space="preserve"> PAGEREF _Toc49412720 \h </w:instrText>
        </w:r>
        <w:r w:rsidR="00363097">
          <w:rPr>
            <w:noProof/>
            <w:webHidden/>
          </w:rPr>
        </w:r>
        <w:r w:rsidR="00363097">
          <w:rPr>
            <w:noProof/>
            <w:webHidden/>
          </w:rPr>
          <w:fldChar w:fldCharType="separate"/>
        </w:r>
        <w:r w:rsidR="00363097">
          <w:rPr>
            <w:noProof/>
            <w:webHidden/>
          </w:rPr>
          <w:t>11</w:t>
        </w:r>
        <w:r w:rsidR="00363097">
          <w:rPr>
            <w:noProof/>
            <w:webHidden/>
          </w:rPr>
          <w:fldChar w:fldCharType="end"/>
        </w:r>
      </w:hyperlink>
    </w:p>
    <w:p w14:paraId="7A563B38" w14:textId="0416B4F6" w:rsidR="00363097" w:rsidRDefault="00024182">
      <w:pPr>
        <w:pStyle w:val="TOC4"/>
        <w:rPr>
          <w:rFonts w:eastAsiaTheme="minorEastAsia"/>
          <w:smallCaps w:val="0"/>
          <w:noProof/>
          <w:sz w:val="22"/>
          <w:lang w:val="en-US" w:eastAsia="en-US" w:bidi="ar-SA"/>
        </w:rPr>
      </w:pPr>
      <w:hyperlink w:anchor="_Toc49412721" w:history="1">
        <w:r w:rsidR="00363097" w:rsidRPr="006A79B3">
          <w:rPr>
            <w:rStyle w:val="Hyperlink"/>
            <w:noProof/>
          </w:rPr>
          <w:t>Azure Maps</w:t>
        </w:r>
        <w:r w:rsidR="00363097">
          <w:rPr>
            <w:noProof/>
            <w:webHidden/>
          </w:rPr>
          <w:tab/>
        </w:r>
        <w:r w:rsidR="00363097">
          <w:rPr>
            <w:noProof/>
            <w:webHidden/>
          </w:rPr>
          <w:fldChar w:fldCharType="begin"/>
        </w:r>
        <w:r w:rsidR="00363097">
          <w:rPr>
            <w:noProof/>
            <w:webHidden/>
          </w:rPr>
          <w:instrText xml:space="preserve"> PAGEREF _Toc49412721 \h </w:instrText>
        </w:r>
        <w:r w:rsidR="00363097">
          <w:rPr>
            <w:noProof/>
            <w:webHidden/>
          </w:rPr>
        </w:r>
        <w:r w:rsidR="00363097">
          <w:rPr>
            <w:noProof/>
            <w:webHidden/>
          </w:rPr>
          <w:fldChar w:fldCharType="separate"/>
        </w:r>
        <w:r w:rsidR="00363097">
          <w:rPr>
            <w:noProof/>
            <w:webHidden/>
          </w:rPr>
          <w:t>11</w:t>
        </w:r>
        <w:r w:rsidR="00363097">
          <w:rPr>
            <w:noProof/>
            <w:webHidden/>
          </w:rPr>
          <w:fldChar w:fldCharType="end"/>
        </w:r>
      </w:hyperlink>
    </w:p>
    <w:p w14:paraId="592AC097" w14:textId="39C21EEF" w:rsidR="00363097" w:rsidRDefault="00024182">
      <w:pPr>
        <w:pStyle w:val="TOC4"/>
        <w:rPr>
          <w:rFonts w:eastAsiaTheme="minorEastAsia"/>
          <w:smallCaps w:val="0"/>
          <w:noProof/>
          <w:sz w:val="22"/>
          <w:lang w:val="en-US" w:eastAsia="en-US" w:bidi="ar-SA"/>
        </w:rPr>
      </w:pPr>
      <w:hyperlink w:anchor="_Toc49412722" w:history="1">
        <w:r w:rsidR="00363097" w:rsidRPr="006A79B3">
          <w:rPr>
            <w:rStyle w:val="Hyperlink"/>
            <w:noProof/>
          </w:rPr>
          <w:t>Azure SQL Edge</w:t>
        </w:r>
        <w:r w:rsidR="00363097">
          <w:rPr>
            <w:noProof/>
            <w:webHidden/>
          </w:rPr>
          <w:tab/>
        </w:r>
        <w:r w:rsidR="00363097">
          <w:rPr>
            <w:noProof/>
            <w:webHidden/>
          </w:rPr>
          <w:fldChar w:fldCharType="begin"/>
        </w:r>
        <w:r w:rsidR="00363097">
          <w:rPr>
            <w:noProof/>
            <w:webHidden/>
          </w:rPr>
          <w:instrText xml:space="preserve"> PAGEREF _Toc49412722 \h </w:instrText>
        </w:r>
        <w:r w:rsidR="00363097">
          <w:rPr>
            <w:noProof/>
            <w:webHidden/>
          </w:rPr>
        </w:r>
        <w:r w:rsidR="00363097">
          <w:rPr>
            <w:noProof/>
            <w:webHidden/>
          </w:rPr>
          <w:fldChar w:fldCharType="separate"/>
        </w:r>
        <w:r w:rsidR="00363097">
          <w:rPr>
            <w:noProof/>
            <w:webHidden/>
          </w:rPr>
          <w:t>12</w:t>
        </w:r>
        <w:r w:rsidR="00363097">
          <w:rPr>
            <w:noProof/>
            <w:webHidden/>
          </w:rPr>
          <w:fldChar w:fldCharType="end"/>
        </w:r>
      </w:hyperlink>
    </w:p>
    <w:p w14:paraId="582B3466" w14:textId="052B28FA" w:rsidR="00363097" w:rsidRDefault="00024182">
      <w:pPr>
        <w:pStyle w:val="TOC4"/>
        <w:rPr>
          <w:rFonts w:eastAsiaTheme="minorEastAsia"/>
          <w:smallCaps w:val="0"/>
          <w:noProof/>
          <w:sz w:val="22"/>
          <w:lang w:val="en-US" w:eastAsia="en-US" w:bidi="ar-SA"/>
        </w:rPr>
      </w:pPr>
      <w:hyperlink w:anchor="_Toc49412723" w:history="1">
        <w:r w:rsidR="00363097" w:rsidRPr="006A79B3">
          <w:rPr>
            <w:rStyle w:val="Hyperlink"/>
            <w:noProof/>
          </w:rPr>
          <w:t>Azure Stack Hub</w:t>
        </w:r>
        <w:r w:rsidR="00363097">
          <w:rPr>
            <w:noProof/>
            <w:webHidden/>
          </w:rPr>
          <w:tab/>
        </w:r>
        <w:r w:rsidR="00363097">
          <w:rPr>
            <w:noProof/>
            <w:webHidden/>
          </w:rPr>
          <w:fldChar w:fldCharType="begin"/>
        </w:r>
        <w:r w:rsidR="00363097">
          <w:rPr>
            <w:noProof/>
            <w:webHidden/>
          </w:rPr>
          <w:instrText xml:space="preserve"> PAGEREF _Toc49412723 \h </w:instrText>
        </w:r>
        <w:r w:rsidR="00363097">
          <w:rPr>
            <w:noProof/>
            <w:webHidden/>
          </w:rPr>
        </w:r>
        <w:r w:rsidR="00363097">
          <w:rPr>
            <w:noProof/>
            <w:webHidden/>
          </w:rPr>
          <w:fldChar w:fldCharType="separate"/>
        </w:r>
        <w:r w:rsidR="00363097">
          <w:rPr>
            <w:noProof/>
            <w:webHidden/>
          </w:rPr>
          <w:t>12</w:t>
        </w:r>
        <w:r w:rsidR="00363097">
          <w:rPr>
            <w:noProof/>
            <w:webHidden/>
          </w:rPr>
          <w:fldChar w:fldCharType="end"/>
        </w:r>
      </w:hyperlink>
    </w:p>
    <w:p w14:paraId="0C861B34" w14:textId="04DC46C6" w:rsidR="00363097" w:rsidRDefault="00024182">
      <w:pPr>
        <w:pStyle w:val="TOC4"/>
        <w:rPr>
          <w:rFonts w:eastAsiaTheme="minorEastAsia"/>
          <w:smallCaps w:val="0"/>
          <w:noProof/>
          <w:sz w:val="22"/>
          <w:lang w:val="en-US" w:eastAsia="en-US" w:bidi="ar-SA"/>
        </w:rPr>
      </w:pPr>
      <w:hyperlink w:anchor="_Toc49412724" w:history="1">
        <w:r w:rsidR="00363097" w:rsidRPr="006A79B3">
          <w:rPr>
            <w:rStyle w:val="Hyperlink"/>
            <w:noProof/>
          </w:rPr>
          <w:t>Bing meklēšanas pakalpojumi</w:t>
        </w:r>
        <w:r w:rsidR="00363097">
          <w:rPr>
            <w:noProof/>
            <w:webHidden/>
          </w:rPr>
          <w:tab/>
        </w:r>
        <w:r w:rsidR="00363097">
          <w:rPr>
            <w:noProof/>
            <w:webHidden/>
          </w:rPr>
          <w:fldChar w:fldCharType="begin"/>
        </w:r>
        <w:r w:rsidR="00363097">
          <w:rPr>
            <w:noProof/>
            <w:webHidden/>
          </w:rPr>
          <w:instrText xml:space="preserve"> PAGEREF _Toc49412724 \h </w:instrText>
        </w:r>
        <w:r w:rsidR="00363097">
          <w:rPr>
            <w:noProof/>
            <w:webHidden/>
          </w:rPr>
        </w:r>
        <w:r w:rsidR="00363097">
          <w:rPr>
            <w:noProof/>
            <w:webHidden/>
          </w:rPr>
          <w:fldChar w:fldCharType="separate"/>
        </w:r>
        <w:r w:rsidR="00363097">
          <w:rPr>
            <w:noProof/>
            <w:webHidden/>
          </w:rPr>
          <w:t>13</w:t>
        </w:r>
        <w:r w:rsidR="00363097">
          <w:rPr>
            <w:noProof/>
            <w:webHidden/>
          </w:rPr>
          <w:fldChar w:fldCharType="end"/>
        </w:r>
      </w:hyperlink>
    </w:p>
    <w:p w14:paraId="0FCE4DD2" w14:textId="15745E40" w:rsidR="00363097" w:rsidRDefault="00024182">
      <w:pPr>
        <w:pStyle w:val="TOC4"/>
        <w:rPr>
          <w:rFonts w:eastAsiaTheme="minorEastAsia"/>
          <w:smallCaps w:val="0"/>
          <w:noProof/>
          <w:sz w:val="22"/>
          <w:lang w:val="en-US" w:eastAsia="en-US" w:bidi="ar-SA"/>
        </w:rPr>
      </w:pPr>
      <w:hyperlink w:anchor="_Toc49412725" w:history="1">
        <w:r w:rsidR="00363097" w:rsidRPr="006A79B3">
          <w:rPr>
            <w:rStyle w:val="Hyperlink"/>
            <w:noProof/>
          </w:rPr>
          <w:t>Izziņas pakalpojumi</w:t>
        </w:r>
        <w:r w:rsidR="00363097">
          <w:rPr>
            <w:noProof/>
            <w:webHidden/>
          </w:rPr>
          <w:tab/>
        </w:r>
        <w:r w:rsidR="00363097">
          <w:rPr>
            <w:noProof/>
            <w:webHidden/>
          </w:rPr>
          <w:fldChar w:fldCharType="begin"/>
        </w:r>
        <w:r w:rsidR="00363097">
          <w:rPr>
            <w:noProof/>
            <w:webHidden/>
          </w:rPr>
          <w:instrText xml:space="preserve"> PAGEREF _Toc49412725 \h </w:instrText>
        </w:r>
        <w:r w:rsidR="00363097">
          <w:rPr>
            <w:noProof/>
            <w:webHidden/>
          </w:rPr>
        </w:r>
        <w:r w:rsidR="00363097">
          <w:rPr>
            <w:noProof/>
            <w:webHidden/>
          </w:rPr>
          <w:fldChar w:fldCharType="separate"/>
        </w:r>
        <w:r w:rsidR="00363097">
          <w:rPr>
            <w:noProof/>
            <w:webHidden/>
          </w:rPr>
          <w:t>13</w:t>
        </w:r>
        <w:r w:rsidR="00363097">
          <w:rPr>
            <w:noProof/>
            <w:webHidden/>
          </w:rPr>
          <w:fldChar w:fldCharType="end"/>
        </w:r>
      </w:hyperlink>
    </w:p>
    <w:p w14:paraId="788C200B" w14:textId="57C6CBD3" w:rsidR="00363097" w:rsidRDefault="00024182">
      <w:pPr>
        <w:pStyle w:val="TOC4"/>
        <w:rPr>
          <w:rFonts w:eastAsiaTheme="minorEastAsia"/>
          <w:smallCaps w:val="0"/>
          <w:noProof/>
          <w:sz w:val="22"/>
          <w:lang w:val="en-US" w:eastAsia="en-US" w:bidi="ar-SA"/>
        </w:rPr>
      </w:pPr>
      <w:hyperlink w:anchor="_Toc49412726" w:history="1">
        <w:r w:rsidR="00363097" w:rsidRPr="006A79B3">
          <w:rPr>
            <w:rStyle w:val="Hyperlink"/>
            <w:noProof/>
          </w:rPr>
          <w:t>Microsoft Genomics</w:t>
        </w:r>
        <w:r w:rsidR="00363097">
          <w:rPr>
            <w:noProof/>
            <w:webHidden/>
          </w:rPr>
          <w:tab/>
        </w:r>
        <w:r w:rsidR="00363097">
          <w:rPr>
            <w:noProof/>
            <w:webHidden/>
          </w:rPr>
          <w:fldChar w:fldCharType="begin"/>
        </w:r>
        <w:r w:rsidR="00363097">
          <w:rPr>
            <w:noProof/>
            <w:webHidden/>
          </w:rPr>
          <w:instrText xml:space="preserve"> PAGEREF _Toc49412726 \h </w:instrText>
        </w:r>
        <w:r w:rsidR="00363097">
          <w:rPr>
            <w:noProof/>
            <w:webHidden/>
          </w:rPr>
        </w:r>
        <w:r w:rsidR="00363097">
          <w:rPr>
            <w:noProof/>
            <w:webHidden/>
          </w:rPr>
          <w:fldChar w:fldCharType="separate"/>
        </w:r>
        <w:r w:rsidR="00363097">
          <w:rPr>
            <w:noProof/>
            <w:webHidden/>
          </w:rPr>
          <w:t>14</w:t>
        </w:r>
        <w:r w:rsidR="00363097">
          <w:rPr>
            <w:noProof/>
            <w:webHidden/>
          </w:rPr>
          <w:fldChar w:fldCharType="end"/>
        </w:r>
      </w:hyperlink>
    </w:p>
    <w:p w14:paraId="32B62D06" w14:textId="76B08CB1" w:rsidR="00363097" w:rsidRDefault="00024182">
      <w:pPr>
        <w:pStyle w:val="TOC4"/>
        <w:rPr>
          <w:rFonts w:eastAsiaTheme="minorEastAsia"/>
          <w:smallCaps w:val="0"/>
          <w:noProof/>
          <w:sz w:val="22"/>
          <w:lang w:val="en-US" w:eastAsia="en-US" w:bidi="ar-SA"/>
        </w:rPr>
      </w:pPr>
      <w:hyperlink w:anchor="_Toc49412727" w:history="1">
        <w:r w:rsidR="00363097" w:rsidRPr="006A79B3">
          <w:rPr>
            <w:rStyle w:val="Hyperlink"/>
            <w:noProof/>
          </w:rPr>
          <w:t>Visual Studio App Center</w:t>
        </w:r>
        <w:r w:rsidR="00363097">
          <w:rPr>
            <w:noProof/>
            <w:webHidden/>
          </w:rPr>
          <w:tab/>
        </w:r>
        <w:r w:rsidR="00363097">
          <w:rPr>
            <w:noProof/>
            <w:webHidden/>
          </w:rPr>
          <w:fldChar w:fldCharType="begin"/>
        </w:r>
        <w:r w:rsidR="00363097">
          <w:rPr>
            <w:noProof/>
            <w:webHidden/>
          </w:rPr>
          <w:instrText xml:space="preserve"> PAGEREF _Toc49412727 \h </w:instrText>
        </w:r>
        <w:r w:rsidR="00363097">
          <w:rPr>
            <w:noProof/>
            <w:webHidden/>
          </w:rPr>
        </w:r>
        <w:r w:rsidR="00363097">
          <w:rPr>
            <w:noProof/>
            <w:webHidden/>
          </w:rPr>
          <w:fldChar w:fldCharType="separate"/>
        </w:r>
        <w:r w:rsidR="00363097">
          <w:rPr>
            <w:noProof/>
            <w:webHidden/>
          </w:rPr>
          <w:t>14</w:t>
        </w:r>
        <w:r w:rsidR="00363097">
          <w:rPr>
            <w:noProof/>
            <w:webHidden/>
          </w:rPr>
          <w:fldChar w:fldCharType="end"/>
        </w:r>
      </w:hyperlink>
    </w:p>
    <w:p w14:paraId="11EA0FBB" w14:textId="1AD713EB" w:rsidR="00363097" w:rsidRDefault="00024182">
      <w:pPr>
        <w:pStyle w:val="TOC2"/>
        <w:tabs>
          <w:tab w:val="right" w:leader="dot" w:pos="5030"/>
        </w:tabs>
        <w:rPr>
          <w:rFonts w:eastAsiaTheme="minorEastAsia"/>
          <w:b w:val="0"/>
          <w:smallCaps w:val="0"/>
          <w:noProof/>
          <w:sz w:val="22"/>
          <w:lang w:val="en-US" w:eastAsia="en-US" w:bidi="ar-SA"/>
        </w:rPr>
      </w:pPr>
      <w:hyperlink w:anchor="_Toc49412728" w:history="1">
        <w:r w:rsidR="00363097" w:rsidRPr="006A79B3">
          <w:rPr>
            <w:rStyle w:val="Hyperlink"/>
            <w:noProof/>
          </w:rPr>
          <w:t>Microsoft Azure plāni</w:t>
        </w:r>
        <w:r w:rsidR="00363097">
          <w:rPr>
            <w:noProof/>
            <w:webHidden/>
          </w:rPr>
          <w:tab/>
        </w:r>
        <w:r w:rsidR="00363097">
          <w:rPr>
            <w:noProof/>
            <w:webHidden/>
          </w:rPr>
          <w:fldChar w:fldCharType="begin"/>
        </w:r>
        <w:r w:rsidR="00363097">
          <w:rPr>
            <w:noProof/>
            <w:webHidden/>
          </w:rPr>
          <w:instrText xml:space="preserve"> PAGEREF _Toc49412728 \h </w:instrText>
        </w:r>
        <w:r w:rsidR="00363097">
          <w:rPr>
            <w:noProof/>
            <w:webHidden/>
          </w:rPr>
        </w:r>
        <w:r w:rsidR="00363097">
          <w:rPr>
            <w:noProof/>
            <w:webHidden/>
          </w:rPr>
          <w:fldChar w:fldCharType="separate"/>
        </w:r>
        <w:r w:rsidR="00363097">
          <w:rPr>
            <w:noProof/>
            <w:webHidden/>
          </w:rPr>
          <w:t>15</w:t>
        </w:r>
        <w:r w:rsidR="00363097">
          <w:rPr>
            <w:noProof/>
            <w:webHidden/>
          </w:rPr>
          <w:fldChar w:fldCharType="end"/>
        </w:r>
      </w:hyperlink>
    </w:p>
    <w:p w14:paraId="5B6A3686" w14:textId="00976700" w:rsidR="00363097" w:rsidRDefault="00024182">
      <w:pPr>
        <w:pStyle w:val="TOC4"/>
        <w:rPr>
          <w:rFonts w:eastAsiaTheme="minorEastAsia"/>
          <w:smallCaps w:val="0"/>
          <w:noProof/>
          <w:sz w:val="22"/>
          <w:lang w:val="en-US" w:eastAsia="en-US" w:bidi="ar-SA"/>
        </w:rPr>
      </w:pPr>
      <w:hyperlink w:anchor="_Toc49412729" w:history="1">
        <w:r w:rsidR="00363097" w:rsidRPr="006A79B3">
          <w:rPr>
            <w:rStyle w:val="Hyperlink"/>
            <w:noProof/>
          </w:rPr>
          <w:t>Azure Active Directory Basic</w:t>
        </w:r>
        <w:r w:rsidR="00363097">
          <w:rPr>
            <w:noProof/>
            <w:webHidden/>
          </w:rPr>
          <w:tab/>
        </w:r>
        <w:r w:rsidR="00363097">
          <w:rPr>
            <w:noProof/>
            <w:webHidden/>
          </w:rPr>
          <w:fldChar w:fldCharType="begin"/>
        </w:r>
        <w:r w:rsidR="00363097">
          <w:rPr>
            <w:noProof/>
            <w:webHidden/>
          </w:rPr>
          <w:instrText xml:space="preserve"> PAGEREF _Toc49412729 \h </w:instrText>
        </w:r>
        <w:r w:rsidR="00363097">
          <w:rPr>
            <w:noProof/>
            <w:webHidden/>
          </w:rPr>
        </w:r>
        <w:r w:rsidR="00363097">
          <w:rPr>
            <w:noProof/>
            <w:webHidden/>
          </w:rPr>
          <w:fldChar w:fldCharType="separate"/>
        </w:r>
        <w:r w:rsidR="00363097">
          <w:rPr>
            <w:noProof/>
            <w:webHidden/>
          </w:rPr>
          <w:t>15</w:t>
        </w:r>
        <w:r w:rsidR="00363097">
          <w:rPr>
            <w:noProof/>
            <w:webHidden/>
          </w:rPr>
          <w:fldChar w:fldCharType="end"/>
        </w:r>
      </w:hyperlink>
    </w:p>
    <w:p w14:paraId="14BA985C" w14:textId="298E4E44" w:rsidR="00363097" w:rsidRDefault="00024182">
      <w:pPr>
        <w:pStyle w:val="TOC4"/>
        <w:rPr>
          <w:rFonts w:eastAsiaTheme="minorEastAsia"/>
          <w:smallCaps w:val="0"/>
          <w:noProof/>
          <w:sz w:val="22"/>
          <w:lang w:val="en-US" w:eastAsia="en-US" w:bidi="ar-SA"/>
        </w:rPr>
      </w:pPr>
      <w:hyperlink w:anchor="_Toc49412730" w:history="1">
        <w:r w:rsidR="00363097" w:rsidRPr="006A79B3">
          <w:rPr>
            <w:rStyle w:val="Hyperlink"/>
            <w:noProof/>
          </w:rPr>
          <w:t>Azure Active Directory Premium</w:t>
        </w:r>
        <w:r w:rsidR="00363097">
          <w:rPr>
            <w:noProof/>
            <w:webHidden/>
          </w:rPr>
          <w:tab/>
        </w:r>
        <w:r w:rsidR="00363097">
          <w:rPr>
            <w:noProof/>
            <w:webHidden/>
          </w:rPr>
          <w:fldChar w:fldCharType="begin"/>
        </w:r>
        <w:r w:rsidR="00363097">
          <w:rPr>
            <w:noProof/>
            <w:webHidden/>
          </w:rPr>
          <w:instrText xml:space="preserve"> PAGEREF _Toc49412730 \h </w:instrText>
        </w:r>
        <w:r w:rsidR="00363097">
          <w:rPr>
            <w:noProof/>
            <w:webHidden/>
          </w:rPr>
        </w:r>
        <w:r w:rsidR="00363097">
          <w:rPr>
            <w:noProof/>
            <w:webHidden/>
          </w:rPr>
          <w:fldChar w:fldCharType="separate"/>
        </w:r>
        <w:r w:rsidR="00363097">
          <w:rPr>
            <w:noProof/>
            <w:webHidden/>
          </w:rPr>
          <w:t>15</w:t>
        </w:r>
        <w:r w:rsidR="00363097">
          <w:rPr>
            <w:noProof/>
            <w:webHidden/>
          </w:rPr>
          <w:fldChar w:fldCharType="end"/>
        </w:r>
      </w:hyperlink>
    </w:p>
    <w:p w14:paraId="5573C78E" w14:textId="0553E44E" w:rsidR="00363097" w:rsidRDefault="00024182">
      <w:pPr>
        <w:pStyle w:val="TOC4"/>
        <w:rPr>
          <w:rFonts w:eastAsiaTheme="minorEastAsia"/>
          <w:smallCaps w:val="0"/>
          <w:noProof/>
          <w:sz w:val="22"/>
          <w:lang w:val="en-US" w:eastAsia="en-US" w:bidi="ar-SA"/>
        </w:rPr>
      </w:pPr>
      <w:hyperlink w:anchor="_Toc49412731" w:history="1">
        <w:r w:rsidR="00363097" w:rsidRPr="006A79B3">
          <w:rPr>
            <w:rStyle w:val="Hyperlink"/>
            <w:noProof/>
          </w:rPr>
          <w:t>Azure Information Protection Premium</w:t>
        </w:r>
        <w:r w:rsidR="00363097">
          <w:rPr>
            <w:noProof/>
            <w:webHidden/>
          </w:rPr>
          <w:tab/>
        </w:r>
        <w:r w:rsidR="00363097">
          <w:rPr>
            <w:noProof/>
            <w:webHidden/>
          </w:rPr>
          <w:fldChar w:fldCharType="begin"/>
        </w:r>
        <w:r w:rsidR="00363097">
          <w:rPr>
            <w:noProof/>
            <w:webHidden/>
          </w:rPr>
          <w:instrText xml:space="preserve"> PAGEREF _Toc49412731 \h </w:instrText>
        </w:r>
        <w:r w:rsidR="00363097">
          <w:rPr>
            <w:noProof/>
            <w:webHidden/>
          </w:rPr>
        </w:r>
        <w:r w:rsidR="00363097">
          <w:rPr>
            <w:noProof/>
            <w:webHidden/>
          </w:rPr>
          <w:fldChar w:fldCharType="separate"/>
        </w:r>
        <w:r w:rsidR="00363097">
          <w:rPr>
            <w:noProof/>
            <w:webHidden/>
          </w:rPr>
          <w:t>15</w:t>
        </w:r>
        <w:r w:rsidR="00363097">
          <w:rPr>
            <w:noProof/>
            <w:webHidden/>
          </w:rPr>
          <w:fldChar w:fldCharType="end"/>
        </w:r>
      </w:hyperlink>
    </w:p>
    <w:p w14:paraId="55BB6D06" w14:textId="144CE4F7" w:rsidR="00363097" w:rsidRDefault="00024182">
      <w:pPr>
        <w:pStyle w:val="TOC2"/>
        <w:tabs>
          <w:tab w:val="right" w:leader="dot" w:pos="5030"/>
        </w:tabs>
        <w:rPr>
          <w:rFonts w:eastAsiaTheme="minorEastAsia"/>
          <w:b w:val="0"/>
          <w:smallCaps w:val="0"/>
          <w:noProof/>
          <w:sz w:val="22"/>
          <w:lang w:val="en-US" w:eastAsia="en-US" w:bidi="ar-SA"/>
        </w:rPr>
      </w:pPr>
      <w:hyperlink w:anchor="_Toc49412732" w:history="1">
        <w:r w:rsidR="00363097" w:rsidRPr="006A79B3">
          <w:rPr>
            <w:rStyle w:val="Hyperlink"/>
            <w:noProof/>
          </w:rPr>
          <w:t>Microsoft Dynamics 365 pakalpojumi</w:t>
        </w:r>
        <w:r w:rsidR="00363097">
          <w:rPr>
            <w:noProof/>
            <w:webHidden/>
          </w:rPr>
          <w:tab/>
        </w:r>
        <w:r w:rsidR="00363097">
          <w:rPr>
            <w:noProof/>
            <w:webHidden/>
          </w:rPr>
          <w:fldChar w:fldCharType="begin"/>
        </w:r>
        <w:r w:rsidR="00363097">
          <w:rPr>
            <w:noProof/>
            <w:webHidden/>
          </w:rPr>
          <w:instrText xml:space="preserve"> PAGEREF _Toc49412732 \h </w:instrText>
        </w:r>
        <w:r w:rsidR="00363097">
          <w:rPr>
            <w:noProof/>
            <w:webHidden/>
          </w:rPr>
        </w:r>
        <w:r w:rsidR="00363097">
          <w:rPr>
            <w:noProof/>
            <w:webHidden/>
          </w:rPr>
          <w:fldChar w:fldCharType="separate"/>
        </w:r>
        <w:r w:rsidR="00363097">
          <w:rPr>
            <w:noProof/>
            <w:webHidden/>
          </w:rPr>
          <w:t>15</w:t>
        </w:r>
        <w:r w:rsidR="00363097">
          <w:rPr>
            <w:noProof/>
            <w:webHidden/>
          </w:rPr>
          <w:fldChar w:fldCharType="end"/>
        </w:r>
      </w:hyperlink>
    </w:p>
    <w:p w14:paraId="1252623D" w14:textId="7E80FF6C" w:rsidR="00363097" w:rsidRDefault="00024182">
      <w:pPr>
        <w:pStyle w:val="TOC2"/>
        <w:tabs>
          <w:tab w:val="right" w:leader="dot" w:pos="5030"/>
        </w:tabs>
        <w:rPr>
          <w:rFonts w:eastAsiaTheme="minorEastAsia"/>
          <w:b w:val="0"/>
          <w:smallCaps w:val="0"/>
          <w:noProof/>
          <w:sz w:val="22"/>
          <w:lang w:val="en-US" w:eastAsia="en-US" w:bidi="ar-SA"/>
        </w:rPr>
      </w:pPr>
      <w:hyperlink w:anchor="_Toc49412733" w:history="1">
        <w:r w:rsidR="00363097" w:rsidRPr="006A79B3">
          <w:rPr>
            <w:rStyle w:val="Hyperlink"/>
            <w:noProof/>
          </w:rPr>
          <w:t>Office 365 pakalpojumi</w:t>
        </w:r>
        <w:r w:rsidR="00363097">
          <w:rPr>
            <w:noProof/>
            <w:webHidden/>
          </w:rPr>
          <w:tab/>
        </w:r>
        <w:r w:rsidR="00363097">
          <w:rPr>
            <w:noProof/>
            <w:webHidden/>
          </w:rPr>
          <w:fldChar w:fldCharType="begin"/>
        </w:r>
        <w:r w:rsidR="00363097">
          <w:rPr>
            <w:noProof/>
            <w:webHidden/>
          </w:rPr>
          <w:instrText xml:space="preserve"> PAGEREF _Toc49412733 \h </w:instrText>
        </w:r>
        <w:r w:rsidR="00363097">
          <w:rPr>
            <w:noProof/>
            <w:webHidden/>
          </w:rPr>
        </w:r>
        <w:r w:rsidR="00363097">
          <w:rPr>
            <w:noProof/>
            <w:webHidden/>
          </w:rPr>
          <w:fldChar w:fldCharType="separate"/>
        </w:r>
        <w:r w:rsidR="00363097">
          <w:rPr>
            <w:noProof/>
            <w:webHidden/>
          </w:rPr>
          <w:t>17</w:t>
        </w:r>
        <w:r w:rsidR="00363097">
          <w:rPr>
            <w:noProof/>
            <w:webHidden/>
          </w:rPr>
          <w:fldChar w:fldCharType="end"/>
        </w:r>
      </w:hyperlink>
    </w:p>
    <w:p w14:paraId="7D8F7694" w14:textId="2FD24A7F" w:rsidR="00363097" w:rsidRDefault="00024182">
      <w:pPr>
        <w:pStyle w:val="TOC4"/>
        <w:rPr>
          <w:rFonts w:eastAsiaTheme="minorEastAsia"/>
          <w:smallCaps w:val="0"/>
          <w:noProof/>
          <w:sz w:val="22"/>
          <w:lang w:val="en-US" w:eastAsia="en-US" w:bidi="ar-SA"/>
        </w:rPr>
      </w:pPr>
      <w:hyperlink w:anchor="_Toc49412734" w:history="1">
        <w:r w:rsidR="00363097" w:rsidRPr="006A79B3">
          <w:rPr>
            <w:rStyle w:val="Hyperlink"/>
            <w:noProof/>
            <w:lang w:val="fr-FR"/>
          </w:rPr>
          <w:t>Audio Services</w:t>
        </w:r>
        <w:r w:rsidR="00363097">
          <w:rPr>
            <w:noProof/>
            <w:webHidden/>
          </w:rPr>
          <w:tab/>
        </w:r>
        <w:r w:rsidR="00363097">
          <w:rPr>
            <w:noProof/>
            <w:webHidden/>
          </w:rPr>
          <w:fldChar w:fldCharType="begin"/>
        </w:r>
        <w:r w:rsidR="00363097">
          <w:rPr>
            <w:noProof/>
            <w:webHidden/>
          </w:rPr>
          <w:instrText xml:space="preserve"> PAGEREF _Toc49412734 \h </w:instrText>
        </w:r>
        <w:r w:rsidR="00363097">
          <w:rPr>
            <w:noProof/>
            <w:webHidden/>
          </w:rPr>
        </w:r>
        <w:r w:rsidR="00363097">
          <w:rPr>
            <w:noProof/>
            <w:webHidden/>
          </w:rPr>
          <w:fldChar w:fldCharType="separate"/>
        </w:r>
        <w:r w:rsidR="00363097">
          <w:rPr>
            <w:noProof/>
            <w:webHidden/>
          </w:rPr>
          <w:t>18</w:t>
        </w:r>
        <w:r w:rsidR="00363097">
          <w:rPr>
            <w:noProof/>
            <w:webHidden/>
          </w:rPr>
          <w:fldChar w:fldCharType="end"/>
        </w:r>
      </w:hyperlink>
    </w:p>
    <w:p w14:paraId="03C5035B" w14:textId="79B307F2" w:rsidR="00363097" w:rsidRDefault="00024182">
      <w:pPr>
        <w:pStyle w:val="TOC4"/>
        <w:rPr>
          <w:rFonts w:eastAsiaTheme="minorEastAsia"/>
          <w:smallCaps w:val="0"/>
          <w:noProof/>
          <w:sz w:val="22"/>
          <w:lang w:val="en-US" w:eastAsia="en-US" w:bidi="ar-SA"/>
        </w:rPr>
      </w:pPr>
      <w:hyperlink w:anchor="_Toc49412735" w:history="1">
        <w:r w:rsidR="00363097" w:rsidRPr="006A79B3">
          <w:rPr>
            <w:rStyle w:val="Hyperlink"/>
            <w:noProof/>
            <w:lang w:val="fr-FR"/>
          </w:rPr>
          <w:t>Exchange Online</w:t>
        </w:r>
        <w:r w:rsidR="00363097">
          <w:rPr>
            <w:noProof/>
            <w:webHidden/>
          </w:rPr>
          <w:tab/>
        </w:r>
        <w:r w:rsidR="00363097">
          <w:rPr>
            <w:noProof/>
            <w:webHidden/>
          </w:rPr>
          <w:fldChar w:fldCharType="begin"/>
        </w:r>
        <w:r w:rsidR="00363097">
          <w:rPr>
            <w:noProof/>
            <w:webHidden/>
          </w:rPr>
          <w:instrText xml:space="preserve"> PAGEREF _Toc49412735 \h </w:instrText>
        </w:r>
        <w:r w:rsidR="00363097">
          <w:rPr>
            <w:noProof/>
            <w:webHidden/>
          </w:rPr>
        </w:r>
        <w:r w:rsidR="00363097">
          <w:rPr>
            <w:noProof/>
            <w:webHidden/>
          </w:rPr>
          <w:fldChar w:fldCharType="separate"/>
        </w:r>
        <w:r w:rsidR="00363097">
          <w:rPr>
            <w:noProof/>
            <w:webHidden/>
          </w:rPr>
          <w:t>19</w:t>
        </w:r>
        <w:r w:rsidR="00363097">
          <w:rPr>
            <w:noProof/>
            <w:webHidden/>
          </w:rPr>
          <w:fldChar w:fldCharType="end"/>
        </w:r>
      </w:hyperlink>
    </w:p>
    <w:p w14:paraId="381E69A4" w14:textId="4576D2CF" w:rsidR="00363097" w:rsidRDefault="00024182">
      <w:pPr>
        <w:pStyle w:val="TOC4"/>
        <w:rPr>
          <w:rFonts w:eastAsiaTheme="minorEastAsia"/>
          <w:smallCaps w:val="0"/>
          <w:noProof/>
          <w:sz w:val="22"/>
          <w:lang w:val="en-US" w:eastAsia="en-US" w:bidi="ar-SA"/>
        </w:rPr>
      </w:pPr>
      <w:hyperlink w:anchor="_Toc49412736" w:history="1">
        <w:r w:rsidR="00363097" w:rsidRPr="006A79B3">
          <w:rPr>
            <w:rStyle w:val="Hyperlink"/>
            <w:noProof/>
          </w:rPr>
          <w:t>Microsoft Stream</w:t>
        </w:r>
        <w:r w:rsidR="00363097">
          <w:rPr>
            <w:noProof/>
            <w:webHidden/>
          </w:rPr>
          <w:tab/>
        </w:r>
        <w:r w:rsidR="00363097">
          <w:rPr>
            <w:noProof/>
            <w:webHidden/>
          </w:rPr>
          <w:fldChar w:fldCharType="begin"/>
        </w:r>
        <w:r w:rsidR="00363097">
          <w:rPr>
            <w:noProof/>
            <w:webHidden/>
          </w:rPr>
          <w:instrText xml:space="preserve"> PAGEREF _Toc49412736 \h </w:instrText>
        </w:r>
        <w:r w:rsidR="00363097">
          <w:rPr>
            <w:noProof/>
            <w:webHidden/>
          </w:rPr>
        </w:r>
        <w:r w:rsidR="00363097">
          <w:rPr>
            <w:noProof/>
            <w:webHidden/>
          </w:rPr>
          <w:fldChar w:fldCharType="separate"/>
        </w:r>
        <w:r w:rsidR="00363097">
          <w:rPr>
            <w:noProof/>
            <w:webHidden/>
          </w:rPr>
          <w:t>20</w:t>
        </w:r>
        <w:r w:rsidR="00363097">
          <w:rPr>
            <w:noProof/>
            <w:webHidden/>
          </w:rPr>
          <w:fldChar w:fldCharType="end"/>
        </w:r>
      </w:hyperlink>
    </w:p>
    <w:p w14:paraId="01C7792C" w14:textId="20F90FEA" w:rsidR="00363097" w:rsidRDefault="00024182">
      <w:pPr>
        <w:pStyle w:val="TOC4"/>
        <w:rPr>
          <w:rFonts w:eastAsiaTheme="minorEastAsia"/>
          <w:smallCaps w:val="0"/>
          <w:noProof/>
          <w:sz w:val="22"/>
          <w:lang w:val="en-US" w:eastAsia="en-US" w:bidi="ar-SA"/>
        </w:rPr>
      </w:pPr>
      <w:hyperlink w:anchor="_Toc49412737" w:history="1">
        <w:r w:rsidR="00363097" w:rsidRPr="006A79B3">
          <w:rPr>
            <w:rStyle w:val="Hyperlink"/>
            <w:noProof/>
          </w:rPr>
          <w:t>Microsoft Teams</w:t>
        </w:r>
        <w:r w:rsidR="00363097">
          <w:rPr>
            <w:noProof/>
            <w:webHidden/>
          </w:rPr>
          <w:tab/>
        </w:r>
        <w:r w:rsidR="00363097">
          <w:rPr>
            <w:noProof/>
            <w:webHidden/>
          </w:rPr>
          <w:fldChar w:fldCharType="begin"/>
        </w:r>
        <w:r w:rsidR="00363097">
          <w:rPr>
            <w:noProof/>
            <w:webHidden/>
          </w:rPr>
          <w:instrText xml:space="preserve"> PAGEREF _Toc49412737 \h </w:instrText>
        </w:r>
        <w:r w:rsidR="00363097">
          <w:rPr>
            <w:noProof/>
            <w:webHidden/>
          </w:rPr>
        </w:r>
        <w:r w:rsidR="00363097">
          <w:rPr>
            <w:noProof/>
            <w:webHidden/>
          </w:rPr>
          <w:fldChar w:fldCharType="separate"/>
        </w:r>
        <w:r w:rsidR="00363097">
          <w:rPr>
            <w:noProof/>
            <w:webHidden/>
          </w:rPr>
          <w:t>21</w:t>
        </w:r>
        <w:r w:rsidR="00363097">
          <w:rPr>
            <w:noProof/>
            <w:webHidden/>
          </w:rPr>
          <w:fldChar w:fldCharType="end"/>
        </w:r>
      </w:hyperlink>
    </w:p>
    <w:p w14:paraId="5C803020" w14:textId="05B6D8CF" w:rsidR="00363097" w:rsidRDefault="00024182">
      <w:pPr>
        <w:pStyle w:val="TOC4"/>
        <w:rPr>
          <w:rFonts w:eastAsiaTheme="minorEastAsia"/>
          <w:smallCaps w:val="0"/>
          <w:noProof/>
          <w:sz w:val="22"/>
          <w:lang w:val="en-US" w:eastAsia="en-US" w:bidi="ar-SA"/>
        </w:rPr>
      </w:pPr>
      <w:hyperlink w:anchor="_Toc49412738" w:history="1">
        <w:r w:rsidR="00363097" w:rsidRPr="006A79B3">
          <w:rPr>
            <w:rStyle w:val="Hyperlink"/>
            <w:noProof/>
          </w:rPr>
          <w:t>Microsoft 365 programmas</w:t>
        </w:r>
        <w:r w:rsidR="00363097">
          <w:rPr>
            <w:noProof/>
            <w:webHidden/>
          </w:rPr>
          <w:tab/>
        </w:r>
        <w:r w:rsidR="00363097">
          <w:rPr>
            <w:noProof/>
            <w:webHidden/>
          </w:rPr>
          <w:fldChar w:fldCharType="begin"/>
        </w:r>
        <w:r w:rsidR="00363097">
          <w:rPr>
            <w:noProof/>
            <w:webHidden/>
          </w:rPr>
          <w:instrText xml:space="preserve"> PAGEREF _Toc49412738 \h </w:instrText>
        </w:r>
        <w:r w:rsidR="00363097">
          <w:rPr>
            <w:noProof/>
            <w:webHidden/>
          </w:rPr>
        </w:r>
        <w:r w:rsidR="00363097">
          <w:rPr>
            <w:noProof/>
            <w:webHidden/>
          </w:rPr>
          <w:fldChar w:fldCharType="separate"/>
        </w:r>
        <w:r w:rsidR="00363097">
          <w:rPr>
            <w:noProof/>
            <w:webHidden/>
          </w:rPr>
          <w:t>21</w:t>
        </w:r>
        <w:r w:rsidR="00363097">
          <w:rPr>
            <w:noProof/>
            <w:webHidden/>
          </w:rPr>
          <w:fldChar w:fldCharType="end"/>
        </w:r>
      </w:hyperlink>
    </w:p>
    <w:p w14:paraId="3CC31CBC" w14:textId="5A68BB9F" w:rsidR="00363097" w:rsidRDefault="00024182">
      <w:pPr>
        <w:pStyle w:val="TOC4"/>
        <w:rPr>
          <w:rFonts w:eastAsiaTheme="minorEastAsia"/>
          <w:smallCaps w:val="0"/>
          <w:noProof/>
          <w:sz w:val="22"/>
          <w:lang w:val="en-US" w:eastAsia="en-US" w:bidi="ar-SA"/>
        </w:rPr>
      </w:pPr>
      <w:hyperlink w:anchor="_Toc49412739" w:history="1">
        <w:r w:rsidR="00363097" w:rsidRPr="006A79B3">
          <w:rPr>
            <w:rStyle w:val="Hyperlink"/>
            <w:noProof/>
          </w:rPr>
          <w:t>Office tīmeklim</w:t>
        </w:r>
        <w:r w:rsidR="00363097">
          <w:rPr>
            <w:noProof/>
            <w:webHidden/>
          </w:rPr>
          <w:tab/>
        </w:r>
        <w:r w:rsidR="00363097">
          <w:rPr>
            <w:noProof/>
            <w:webHidden/>
          </w:rPr>
          <w:fldChar w:fldCharType="begin"/>
        </w:r>
        <w:r w:rsidR="00363097">
          <w:rPr>
            <w:noProof/>
            <w:webHidden/>
          </w:rPr>
          <w:instrText xml:space="preserve"> PAGEREF _Toc49412739 \h </w:instrText>
        </w:r>
        <w:r w:rsidR="00363097">
          <w:rPr>
            <w:noProof/>
            <w:webHidden/>
          </w:rPr>
        </w:r>
        <w:r w:rsidR="00363097">
          <w:rPr>
            <w:noProof/>
            <w:webHidden/>
          </w:rPr>
          <w:fldChar w:fldCharType="separate"/>
        </w:r>
        <w:r w:rsidR="00363097">
          <w:rPr>
            <w:noProof/>
            <w:webHidden/>
          </w:rPr>
          <w:t>22</w:t>
        </w:r>
        <w:r w:rsidR="00363097">
          <w:rPr>
            <w:noProof/>
            <w:webHidden/>
          </w:rPr>
          <w:fldChar w:fldCharType="end"/>
        </w:r>
      </w:hyperlink>
    </w:p>
    <w:p w14:paraId="2432325D" w14:textId="1E4F4FBB" w:rsidR="00363097" w:rsidRDefault="00024182">
      <w:pPr>
        <w:pStyle w:val="TOC4"/>
        <w:rPr>
          <w:rFonts w:eastAsiaTheme="minorEastAsia"/>
          <w:smallCaps w:val="0"/>
          <w:noProof/>
          <w:sz w:val="22"/>
          <w:lang w:val="en-US" w:eastAsia="en-US" w:bidi="ar-SA"/>
        </w:rPr>
      </w:pPr>
      <w:hyperlink w:anchor="_Toc49412740" w:history="1">
        <w:r w:rsidR="00363097" w:rsidRPr="006A79B3">
          <w:rPr>
            <w:rStyle w:val="Hyperlink"/>
            <w:noProof/>
          </w:rPr>
          <w:t>OneDrive for Business</w:t>
        </w:r>
        <w:r w:rsidR="00363097">
          <w:rPr>
            <w:noProof/>
            <w:webHidden/>
          </w:rPr>
          <w:tab/>
        </w:r>
        <w:r w:rsidR="00363097">
          <w:rPr>
            <w:noProof/>
            <w:webHidden/>
          </w:rPr>
          <w:fldChar w:fldCharType="begin"/>
        </w:r>
        <w:r w:rsidR="00363097">
          <w:rPr>
            <w:noProof/>
            <w:webHidden/>
          </w:rPr>
          <w:instrText xml:space="preserve"> PAGEREF _Toc49412740 \h </w:instrText>
        </w:r>
        <w:r w:rsidR="00363097">
          <w:rPr>
            <w:noProof/>
            <w:webHidden/>
          </w:rPr>
        </w:r>
        <w:r w:rsidR="00363097">
          <w:rPr>
            <w:noProof/>
            <w:webHidden/>
          </w:rPr>
          <w:fldChar w:fldCharType="separate"/>
        </w:r>
        <w:r w:rsidR="00363097">
          <w:rPr>
            <w:noProof/>
            <w:webHidden/>
          </w:rPr>
          <w:t>22</w:t>
        </w:r>
        <w:r w:rsidR="00363097">
          <w:rPr>
            <w:noProof/>
            <w:webHidden/>
          </w:rPr>
          <w:fldChar w:fldCharType="end"/>
        </w:r>
      </w:hyperlink>
    </w:p>
    <w:p w14:paraId="34C2DA00" w14:textId="43DA697A" w:rsidR="00363097" w:rsidRDefault="00024182">
      <w:pPr>
        <w:pStyle w:val="TOC4"/>
        <w:rPr>
          <w:rFonts w:eastAsiaTheme="minorEastAsia"/>
          <w:smallCaps w:val="0"/>
          <w:noProof/>
          <w:sz w:val="22"/>
          <w:lang w:val="en-US" w:eastAsia="en-US" w:bidi="ar-SA"/>
        </w:rPr>
      </w:pPr>
      <w:hyperlink w:anchor="_Toc49412741" w:history="1">
        <w:r w:rsidR="00363097" w:rsidRPr="006A79B3">
          <w:rPr>
            <w:rStyle w:val="Hyperlink"/>
            <w:noProof/>
          </w:rPr>
          <w:t>Project</w:t>
        </w:r>
        <w:r w:rsidR="00363097">
          <w:rPr>
            <w:noProof/>
            <w:webHidden/>
          </w:rPr>
          <w:tab/>
        </w:r>
        <w:r w:rsidR="00363097">
          <w:rPr>
            <w:noProof/>
            <w:webHidden/>
          </w:rPr>
          <w:fldChar w:fldCharType="begin"/>
        </w:r>
        <w:r w:rsidR="00363097">
          <w:rPr>
            <w:noProof/>
            <w:webHidden/>
          </w:rPr>
          <w:instrText xml:space="preserve"> PAGEREF _Toc49412741 \h </w:instrText>
        </w:r>
        <w:r w:rsidR="00363097">
          <w:rPr>
            <w:noProof/>
            <w:webHidden/>
          </w:rPr>
        </w:r>
        <w:r w:rsidR="00363097">
          <w:rPr>
            <w:noProof/>
            <w:webHidden/>
          </w:rPr>
          <w:fldChar w:fldCharType="separate"/>
        </w:r>
        <w:r w:rsidR="00363097">
          <w:rPr>
            <w:noProof/>
            <w:webHidden/>
          </w:rPr>
          <w:t>23</w:t>
        </w:r>
        <w:r w:rsidR="00363097">
          <w:rPr>
            <w:noProof/>
            <w:webHidden/>
          </w:rPr>
          <w:fldChar w:fldCharType="end"/>
        </w:r>
      </w:hyperlink>
    </w:p>
    <w:p w14:paraId="3231FF07" w14:textId="4C38A16E" w:rsidR="00363097" w:rsidRDefault="00024182">
      <w:pPr>
        <w:pStyle w:val="TOC4"/>
        <w:rPr>
          <w:rFonts w:eastAsiaTheme="minorEastAsia"/>
          <w:smallCaps w:val="0"/>
          <w:noProof/>
          <w:sz w:val="22"/>
          <w:lang w:val="en-US" w:eastAsia="en-US" w:bidi="ar-SA"/>
        </w:rPr>
      </w:pPr>
      <w:hyperlink w:anchor="_Toc49412742" w:history="1">
        <w:r w:rsidR="00363097" w:rsidRPr="006A79B3">
          <w:rPr>
            <w:rStyle w:val="Hyperlink"/>
            <w:noProof/>
          </w:rPr>
          <w:t>SharePoint Online</w:t>
        </w:r>
        <w:r w:rsidR="00363097">
          <w:rPr>
            <w:noProof/>
            <w:webHidden/>
          </w:rPr>
          <w:tab/>
        </w:r>
        <w:r w:rsidR="00363097">
          <w:rPr>
            <w:noProof/>
            <w:webHidden/>
          </w:rPr>
          <w:fldChar w:fldCharType="begin"/>
        </w:r>
        <w:r w:rsidR="00363097">
          <w:rPr>
            <w:noProof/>
            <w:webHidden/>
          </w:rPr>
          <w:instrText xml:space="preserve"> PAGEREF _Toc49412742 \h </w:instrText>
        </w:r>
        <w:r w:rsidR="00363097">
          <w:rPr>
            <w:noProof/>
            <w:webHidden/>
          </w:rPr>
        </w:r>
        <w:r w:rsidR="00363097">
          <w:rPr>
            <w:noProof/>
            <w:webHidden/>
          </w:rPr>
          <w:fldChar w:fldCharType="separate"/>
        </w:r>
        <w:r w:rsidR="00363097">
          <w:rPr>
            <w:noProof/>
            <w:webHidden/>
          </w:rPr>
          <w:t>23</w:t>
        </w:r>
        <w:r w:rsidR="00363097">
          <w:rPr>
            <w:noProof/>
            <w:webHidden/>
          </w:rPr>
          <w:fldChar w:fldCharType="end"/>
        </w:r>
      </w:hyperlink>
    </w:p>
    <w:p w14:paraId="43117EE4" w14:textId="17A8754A" w:rsidR="00363097" w:rsidRDefault="00024182">
      <w:pPr>
        <w:pStyle w:val="TOC4"/>
        <w:rPr>
          <w:rFonts w:eastAsiaTheme="minorEastAsia"/>
          <w:smallCaps w:val="0"/>
          <w:noProof/>
          <w:sz w:val="22"/>
          <w:lang w:val="en-US" w:eastAsia="en-US" w:bidi="ar-SA"/>
        </w:rPr>
      </w:pPr>
      <w:hyperlink w:anchor="_Toc49412743" w:history="1">
        <w:r w:rsidR="00363097" w:rsidRPr="006A79B3">
          <w:rPr>
            <w:rStyle w:val="Hyperlink"/>
            <w:noProof/>
          </w:rPr>
          <w:t>Workplace Analytics</w:t>
        </w:r>
        <w:r w:rsidR="00363097">
          <w:rPr>
            <w:noProof/>
            <w:webHidden/>
          </w:rPr>
          <w:tab/>
        </w:r>
        <w:r w:rsidR="00363097">
          <w:rPr>
            <w:noProof/>
            <w:webHidden/>
          </w:rPr>
          <w:fldChar w:fldCharType="begin"/>
        </w:r>
        <w:r w:rsidR="00363097">
          <w:rPr>
            <w:noProof/>
            <w:webHidden/>
          </w:rPr>
          <w:instrText xml:space="preserve"> PAGEREF _Toc49412743 \h </w:instrText>
        </w:r>
        <w:r w:rsidR="00363097">
          <w:rPr>
            <w:noProof/>
            <w:webHidden/>
          </w:rPr>
        </w:r>
        <w:r w:rsidR="00363097">
          <w:rPr>
            <w:noProof/>
            <w:webHidden/>
          </w:rPr>
          <w:fldChar w:fldCharType="separate"/>
        </w:r>
        <w:r w:rsidR="00363097">
          <w:rPr>
            <w:noProof/>
            <w:webHidden/>
          </w:rPr>
          <w:t>23</w:t>
        </w:r>
        <w:r w:rsidR="00363097">
          <w:rPr>
            <w:noProof/>
            <w:webHidden/>
          </w:rPr>
          <w:fldChar w:fldCharType="end"/>
        </w:r>
      </w:hyperlink>
    </w:p>
    <w:p w14:paraId="113DD862" w14:textId="216E5EEB" w:rsidR="00363097" w:rsidRDefault="00024182">
      <w:pPr>
        <w:pStyle w:val="TOC2"/>
        <w:tabs>
          <w:tab w:val="right" w:leader="dot" w:pos="5030"/>
        </w:tabs>
        <w:rPr>
          <w:rFonts w:eastAsiaTheme="minorEastAsia"/>
          <w:b w:val="0"/>
          <w:smallCaps w:val="0"/>
          <w:noProof/>
          <w:sz w:val="22"/>
          <w:lang w:val="en-US" w:eastAsia="en-US" w:bidi="ar-SA"/>
        </w:rPr>
      </w:pPr>
      <w:hyperlink w:anchor="_Toc49412744" w:history="1">
        <w:r w:rsidR="00363097" w:rsidRPr="006A79B3">
          <w:rPr>
            <w:rStyle w:val="Hyperlink"/>
            <w:noProof/>
          </w:rPr>
          <w:t>Citi tiešsaistes pakalpojumi</w:t>
        </w:r>
        <w:r w:rsidR="00363097">
          <w:rPr>
            <w:noProof/>
            <w:webHidden/>
          </w:rPr>
          <w:tab/>
        </w:r>
        <w:r w:rsidR="00363097">
          <w:rPr>
            <w:noProof/>
            <w:webHidden/>
          </w:rPr>
          <w:fldChar w:fldCharType="begin"/>
        </w:r>
        <w:r w:rsidR="00363097">
          <w:rPr>
            <w:noProof/>
            <w:webHidden/>
          </w:rPr>
          <w:instrText xml:space="preserve"> PAGEREF _Toc49412744 \h </w:instrText>
        </w:r>
        <w:r w:rsidR="00363097">
          <w:rPr>
            <w:noProof/>
            <w:webHidden/>
          </w:rPr>
        </w:r>
        <w:r w:rsidR="00363097">
          <w:rPr>
            <w:noProof/>
            <w:webHidden/>
          </w:rPr>
          <w:fldChar w:fldCharType="separate"/>
        </w:r>
        <w:r w:rsidR="00363097">
          <w:rPr>
            <w:noProof/>
            <w:webHidden/>
          </w:rPr>
          <w:t>24</w:t>
        </w:r>
        <w:r w:rsidR="00363097">
          <w:rPr>
            <w:noProof/>
            <w:webHidden/>
          </w:rPr>
          <w:fldChar w:fldCharType="end"/>
        </w:r>
      </w:hyperlink>
    </w:p>
    <w:p w14:paraId="0CA2DC21" w14:textId="7A9405E4" w:rsidR="00363097" w:rsidRDefault="00024182">
      <w:pPr>
        <w:pStyle w:val="TOC4"/>
        <w:rPr>
          <w:rFonts w:eastAsiaTheme="minorEastAsia"/>
          <w:smallCaps w:val="0"/>
          <w:noProof/>
          <w:sz w:val="22"/>
          <w:lang w:val="en-US" w:eastAsia="en-US" w:bidi="ar-SA"/>
        </w:rPr>
      </w:pPr>
      <w:hyperlink w:anchor="_Toc49412745" w:history="1">
        <w:r w:rsidR="00363097" w:rsidRPr="006A79B3">
          <w:rPr>
            <w:rStyle w:val="Hyperlink"/>
            <w:noProof/>
          </w:rPr>
          <w:t>Bing karšu mobilo aktīvu pārvaldības platforma</w:t>
        </w:r>
        <w:r w:rsidR="00363097">
          <w:rPr>
            <w:noProof/>
            <w:webHidden/>
          </w:rPr>
          <w:tab/>
        </w:r>
        <w:r w:rsidR="00363097">
          <w:rPr>
            <w:noProof/>
            <w:webHidden/>
          </w:rPr>
          <w:fldChar w:fldCharType="begin"/>
        </w:r>
        <w:r w:rsidR="00363097">
          <w:rPr>
            <w:noProof/>
            <w:webHidden/>
          </w:rPr>
          <w:instrText xml:space="preserve"> PAGEREF _Toc49412745 \h </w:instrText>
        </w:r>
        <w:r w:rsidR="00363097">
          <w:rPr>
            <w:noProof/>
            <w:webHidden/>
          </w:rPr>
        </w:r>
        <w:r w:rsidR="00363097">
          <w:rPr>
            <w:noProof/>
            <w:webHidden/>
          </w:rPr>
          <w:fldChar w:fldCharType="separate"/>
        </w:r>
        <w:r w:rsidR="00363097">
          <w:rPr>
            <w:noProof/>
            <w:webHidden/>
          </w:rPr>
          <w:t>24</w:t>
        </w:r>
        <w:r w:rsidR="00363097">
          <w:rPr>
            <w:noProof/>
            <w:webHidden/>
          </w:rPr>
          <w:fldChar w:fldCharType="end"/>
        </w:r>
      </w:hyperlink>
    </w:p>
    <w:p w14:paraId="5EE39E20" w14:textId="30ECA5A6" w:rsidR="00363097" w:rsidRDefault="00024182">
      <w:pPr>
        <w:pStyle w:val="TOC4"/>
        <w:rPr>
          <w:rFonts w:eastAsiaTheme="minorEastAsia"/>
          <w:smallCaps w:val="0"/>
          <w:noProof/>
          <w:sz w:val="22"/>
          <w:lang w:val="en-US" w:eastAsia="en-US" w:bidi="ar-SA"/>
        </w:rPr>
      </w:pPr>
      <w:hyperlink w:anchor="_Toc49412746" w:history="1">
        <w:r w:rsidR="00363097" w:rsidRPr="006A79B3">
          <w:rPr>
            <w:rStyle w:val="Hyperlink"/>
            <w:noProof/>
          </w:rPr>
          <w:t>Bing karšu darbības un lietotāji</w:t>
        </w:r>
        <w:r w:rsidR="00363097">
          <w:rPr>
            <w:noProof/>
            <w:webHidden/>
          </w:rPr>
          <w:tab/>
        </w:r>
        <w:r w:rsidR="00363097">
          <w:rPr>
            <w:noProof/>
            <w:webHidden/>
          </w:rPr>
          <w:fldChar w:fldCharType="begin"/>
        </w:r>
        <w:r w:rsidR="00363097">
          <w:rPr>
            <w:noProof/>
            <w:webHidden/>
          </w:rPr>
          <w:instrText xml:space="preserve"> PAGEREF _Toc49412746 \h </w:instrText>
        </w:r>
        <w:r w:rsidR="00363097">
          <w:rPr>
            <w:noProof/>
            <w:webHidden/>
          </w:rPr>
        </w:r>
        <w:r w:rsidR="00363097">
          <w:rPr>
            <w:noProof/>
            <w:webHidden/>
          </w:rPr>
          <w:fldChar w:fldCharType="separate"/>
        </w:r>
        <w:r w:rsidR="00363097">
          <w:rPr>
            <w:noProof/>
            <w:webHidden/>
          </w:rPr>
          <w:t>24</w:t>
        </w:r>
        <w:r w:rsidR="00363097">
          <w:rPr>
            <w:noProof/>
            <w:webHidden/>
          </w:rPr>
          <w:fldChar w:fldCharType="end"/>
        </w:r>
      </w:hyperlink>
    </w:p>
    <w:p w14:paraId="5D361E0B" w14:textId="03DC58E8" w:rsidR="00363097" w:rsidRDefault="00024182">
      <w:pPr>
        <w:pStyle w:val="TOC4"/>
        <w:rPr>
          <w:rFonts w:eastAsiaTheme="minorEastAsia"/>
          <w:smallCaps w:val="0"/>
          <w:noProof/>
          <w:sz w:val="22"/>
          <w:lang w:val="en-US" w:eastAsia="en-US" w:bidi="ar-SA"/>
        </w:rPr>
      </w:pPr>
      <w:hyperlink w:anchor="_Toc49412747" w:history="1">
        <w:r w:rsidR="00363097" w:rsidRPr="006A79B3">
          <w:rPr>
            <w:rStyle w:val="Hyperlink"/>
            <w:noProof/>
          </w:rPr>
          <w:t>Microsoft Power Platform</w:t>
        </w:r>
        <w:r w:rsidR="00363097">
          <w:rPr>
            <w:noProof/>
            <w:webHidden/>
          </w:rPr>
          <w:tab/>
        </w:r>
        <w:r w:rsidR="00363097">
          <w:rPr>
            <w:noProof/>
            <w:webHidden/>
          </w:rPr>
          <w:fldChar w:fldCharType="begin"/>
        </w:r>
        <w:r w:rsidR="00363097">
          <w:rPr>
            <w:noProof/>
            <w:webHidden/>
          </w:rPr>
          <w:instrText xml:space="preserve"> PAGEREF _Toc49412747 \h </w:instrText>
        </w:r>
        <w:r w:rsidR="00363097">
          <w:rPr>
            <w:noProof/>
            <w:webHidden/>
          </w:rPr>
        </w:r>
        <w:r w:rsidR="00363097">
          <w:rPr>
            <w:noProof/>
            <w:webHidden/>
          </w:rPr>
          <w:fldChar w:fldCharType="separate"/>
        </w:r>
        <w:r w:rsidR="00363097">
          <w:rPr>
            <w:noProof/>
            <w:webHidden/>
          </w:rPr>
          <w:t>24</w:t>
        </w:r>
        <w:r w:rsidR="00363097">
          <w:rPr>
            <w:noProof/>
            <w:webHidden/>
          </w:rPr>
          <w:fldChar w:fldCharType="end"/>
        </w:r>
      </w:hyperlink>
    </w:p>
    <w:p w14:paraId="002B85D5" w14:textId="5EC78D9E" w:rsidR="00363097" w:rsidRDefault="00024182">
      <w:pPr>
        <w:pStyle w:val="TOC4"/>
        <w:rPr>
          <w:rFonts w:eastAsiaTheme="minorEastAsia"/>
          <w:smallCaps w:val="0"/>
          <w:noProof/>
          <w:sz w:val="22"/>
          <w:lang w:val="en-US" w:eastAsia="en-US" w:bidi="ar-SA"/>
        </w:rPr>
      </w:pPr>
      <w:hyperlink w:anchor="_Toc49412748" w:history="1">
        <w:r w:rsidR="00363097" w:rsidRPr="006A79B3">
          <w:rPr>
            <w:rStyle w:val="Hyperlink"/>
            <w:noProof/>
          </w:rPr>
          <w:t>Microsoft 365 — neuzraudzīta licence</w:t>
        </w:r>
        <w:r w:rsidR="00363097">
          <w:rPr>
            <w:noProof/>
            <w:webHidden/>
          </w:rPr>
          <w:tab/>
        </w:r>
        <w:r w:rsidR="00363097">
          <w:rPr>
            <w:noProof/>
            <w:webHidden/>
          </w:rPr>
          <w:fldChar w:fldCharType="begin"/>
        </w:r>
        <w:r w:rsidR="00363097">
          <w:rPr>
            <w:noProof/>
            <w:webHidden/>
          </w:rPr>
          <w:instrText xml:space="preserve"> PAGEREF _Toc49412748 \h </w:instrText>
        </w:r>
        <w:r w:rsidR="00363097">
          <w:rPr>
            <w:noProof/>
            <w:webHidden/>
          </w:rPr>
        </w:r>
        <w:r w:rsidR="00363097">
          <w:rPr>
            <w:noProof/>
            <w:webHidden/>
          </w:rPr>
          <w:fldChar w:fldCharType="separate"/>
        </w:r>
        <w:r w:rsidR="00363097">
          <w:rPr>
            <w:noProof/>
            <w:webHidden/>
          </w:rPr>
          <w:t>25</w:t>
        </w:r>
        <w:r w:rsidR="00363097">
          <w:rPr>
            <w:noProof/>
            <w:webHidden/>
          </w:rPr>
          <w:fldChar w:fldCharType="end"/>
        </w:r>
      </w:hyperlink>
    </w:p>
    <w:p w14:paraId="20B9FD32" w14:textId="1EE6F99A" w:rsidR="00363097" w:rsidRDefault="00024182">
      <w:pPr>
        <w:pStyle w:val="TOC4"/>
        <w:rPr>
          <w:rFonts w:eastAsiaTheme="minorEastAsia"/>
          <w:smallCaps w:val="0"/>
          <w:noProof/>
          <w:sz w:val="22"/>
          <w:lang w:val="en-US" w:eastAsia="en-US" w:bidi="ar-SA"/>
        </w:rPr>
      </w:pPr>
      <w:hyperlink w:anchor="_Toc49412749" w:history="1">
        <w:r w:rsidR="00363097" w:rsidRPr="006A79B3">
          <w:rPr>
            <w:rStyle w:val="Hyperlink"/>
            <w:noProof/>
          </w:rPr>
          <w:t>GitHub piedāvājumi</w:t>
        </w:r>
        <w:r w:rsidR="00363097">
          <w:rPr>
            <w:noProof/>
            <w:webHidden/>
          </w:rPr>
          <w:tab/>
        </w:r>
        <w:r w:rsidR="00363097">
          <w:rPr>
            <w:noProof/>
            <w:webHidden/>
          </w:rPr>
          <w:fldChar w:fldCharType="begin"/>
        </w:r>
        <w:r w:rsidR="00363097">
          <w:rPr>
            <w:noProof/>
            <w:webHidden/>
          </w:rPr>
          <w:instrText xml:space="preserve"> PAGEREF _Toc49412749 \h </w:instrText>
        </w:r>
        <w:r w:rsidR="00363097">
          <w:rPr>
            <w:noProof/>
            <w:webHidden/>
          </w:rPr>
        </w:r>
        <w:r w:rsidR="00363097">
          <w:rPr>
            <w:noProof/>
            <w:webHidden/>
          </w:rPr>
          <w:fldChar w:fldCharType="separate"/>
        </w:r>
        <w:r w:rsidR="00363097">
          <w:rPr>
            <w:noProof/>
            <w:webHidden/>
          </w:rPr>
          <w:t>26</w:t>
        </w:r>
        <w:r w:rsidR="00363097">
          <w:rPr>
            <w:noProof/>
            <w:webHidden/>
          </w:rPr>
          <w:fldChar w:fldCharType="end"/>
        </w:r>
      </w:hyperlink>
    </w:p>
    <w:p w14:paraId="1A331F37" w14:textId="19AF5CA9" w:rsidR="00363097" w:rsidRDefault="00024182">
      <w:pPr>
        <w:pStyle w:val="TOC4"/>
        <w:rPr>
          <w:rFonts w:eastAsiaTheme="minorEastAsia"/>
          <w:smallCaps w:val="0"/>
          <w:noProof/>
          <w:sz w:val="22"/>
          <w:lang w:val="en-US" w:eastAsia="en-US" w:bidi="ar-SA"/>
        </w:rPr>
      </w:pPr>
      <w:hyperlink w:anchor="_Toc49412750" w:history="1">
        <w:r w:rsidR="00363097" w:rsidRPr="006A79B3">
          <w:rPr>
            <w:rStyle w:val="Hyperlink"/>
            <w:noProof/>
          </w:rPr>
          <w:t>Microsoft Cloud App Security</w:t>
        </w:r>
        <w:r w:rsidR="00363097">
          <w:rPr>
            <w:noProof/>
            <w:webHidden/>
          </w:rPr>
          <w:tab/>
        </w:r>
        <w:r w:rsidR="00363097">
          <w:rPr>
            <w:noProof/>
            <w:webHidden/>
          </w:rPr>
          <w:fldChar w:fldCharType="begin"/>
        </w:r>
        <w:r w:rsidR="00363097">
          <w:rPr>
            <w:noProof/>
            <w:webHidden/>
          </w:rPr>
          <w:instrText xml:space="preserve"> PAGEREF _Toc49412750 \h </w:instrText>
        </w:r>
        <w:r w:rsidR="00363097">
          <w:rPr>
            <w:noProof/>
            <w:webHidden/>
          </w:rPr>
        </w:r>
        <w:r w:rsidR="00363097">
          <w:rPr>
            <w:noProof/>
            <w:webHidden/>
          </w:rPr>
          <w:fldChar w:fldCharType="separate"/>
        </w:r>
        <w:r w:rsidR="00363097">
          <w:rPr>
            <w:noProof/>
            <w:webHidden/>
          </w:rPr>
          <w:t>26</w:t>
        </w:r>
        <w:r w:rsidR="00363097">
          <w:rPr>
            <w:noProof/>
            <w:webHidden/>
          </w:rPr>
          <w:fldChar w:fldCharType="end"/>
        </w:r>
      </w:hyperlink>
    </w:p>
    <w:p w14:paraId="36413DC0" w14:textId="55AE5B3D" w:rsidR="00363097" w:rsidRDefault="00024182">
      <w:pPr>
        <w:pStyle w:val="TOC4"/>
        <w:rPr>
          <w:rFonts w:eastAsiaTheme="minorEastAsia"/>
          <w:smallCaps w:val="0"/>
          <w:noProof/>
          <w:sz w:val="22"/>
          <w:lang w:val="en-US" w:eastAsia="en-US" w:bidi="ar-SA"/>
        </w:rPr>
      </w:pPr>
      <w:hyperlink w:anchor="_Toc49412751" w:history="1">
        <w:r w:rsidR="00363097" w:rsidRPr="006A79B3">
          <w:rPr>
            <w:rStyle w:val="Hyperlink"/>
            <w:noProof/>
          </w:rPr>
          <w:t>Microsoft Graph datu savienojums izstrādātājiem ISV</w:t>
        </w:r>
        <w:r w:rsidR="00363097">
          <w:rPr>
            <w:noProof/>
            <w:webHidden/>
          </w:rPr>
          <w:tab/>
        </w:r>
        <w:r w:rsidR="00363097">
          <w:rPr>
            <w:noProof/>
            <w:webHidden/>
          </w:rPr>
          <w:fldChar w:fldCharType="begin"/>
        </w:r>
        <w:r w:rsidR="00363097">
          <w:rPr>
            <w:noProof/>
            <w:webHidden/>
          </w:rPr>
          <w:instrText xml:space="preserve"> PAGEREF _Toc49412751 \h </w:instrText>
        </w:r>
        <w:r w:rsidR="00363097">
          <w:rPr>
            <w:noProof/>
            <w:webHidden/>
          </w:rPr>
        </w:r>
        <w:r w:rsidR="00363097">
          <w:rPr>
            <w:noProof/>
            <w:webHidden/>
          </w:rPr>
          <w:fldChar w:fldCharType="separate"/>
        </w:r>
        <w:r w:rsidR="00363097">
          <w:rPr>
            <w:noProof/>
            <w:webHidden/>
          </w:rPr>
          <w:t>26</w:t>
        </w:r>
        <w:r w:rsidR="00363097">
          <w:rPr>
            <w:noProof/>
            <w:webHidden/>
          </w:rPr>
          <w:fldChar w:fldCharType="end"/>
        </w:r>
      </w:hyperlink>
    </w:p>
    <w:p w14:paraId="7FEAAE23" w14:textId="190E8B78" w:rsidR="00363097" w:rsidRDefault="00024182">
      <w:pPr>
        <w:pStyle w:val="TOC4"/>
        <w:rPr>
          <w:rFonts w:eastAsiaTheme="minorEastAsia"/>
          <w:smallCaps w:val="0"/>
          <w:noProof/>
          <w:sz w:val="22"/>
          <w:lang w:val="en-US" w:eastAsia="en-US" w:bidi="ar-SA"/>
        </w:rPr>
      </w:pPr>
      <w:hyperlink w:anchor="_Toc49412752" w:history="1">
        <w:r w:rsidR="00363097" w:rsidRPr="006A79B3">
          <w:rPr>
            <w:rStyle w:val="Hyperlink"/>
            <w:noProof/>
          </w:rPr>
          <w:t>Pakalpojums Microsoft Healthcare Bot</w:t>
        </w:r>
        <w:r w:rsidR="00363097">
          <w:rPr>
            <w:noProof/>
            <w:webHidden/>
          </w:rPr>
          <w:tab/>
        </w:r>
        <w:r w:rsidR="00363097">
          <w:rPr>
            <w:noProof/>
            <w:webHidden/>
          </w:rPr>
          <w:fldChar w:fldCharType="begin"/>
        </w:r>
        <w:r w:rsidR="00363097">
          <w:rPr>
            <w:noProof/>
            <w:webHidden/>
          </w:rPr>
          <w:instrText xml:space="preserve"> PAGEREF _Toc49412752 \h </w:instrText>
        </w:r>
        <w:r w:rsidR="00363097">
          <w:rPr>
            <w:noProof/>
            <w:webHidden/>
          </w:rPr>
        </w:r>
        <w:r w:rsidR="00363097">
          <w:rPr>
            <w:noProof/>
            <w:webHidden/>
          </w:rPr>
          <w:fldChar w:fldCharType="separate"/>
        </w:r>
        <w:r w:rsidR="00363097">
          <w:rPr>
            <w:noProof/>
            <w:webHidden/>
          </w:rPr>
          <w:t>27</w:t>
        </w:r>
        <w:r w:rsidR="00363097">
          <w:rPr>
            <w:noProof/>
            <w:webHidden/>
          </w:rPr>
          <w:fldChar w:fldCharType="end"/>
        </w:r>
      </w:hyperlink>
    </w:p>
    <w:p w14:paraId="6927682D" w14:textId="46E54290" w:rsidR="00363097" w:rsidRDefault="00024182">
      <w:pPr>
        <w:pStyle w:val="TOC4"/>
        <w:rPr>
          <w:rFonts w:eastAsiaTheme="minorEastAsia"/>
          <w:smallCaps w:val="0"/>
          <w:noProof/>
          <w:sz w:val="22"/>
          <w:lang w:val="en-US" w:eastAsia="en-US" w:bidi="ar-SA"/>
        </w:rPr>
      </w:pPr>
      <w:hyperlink w:anchor="_Toc49412753" w:history="1">
        <w:r w:rsidR="00363097" w:rsidRPr="006A79B3">
          <w:rPr>
            <w:rStyle w:val="Hyperlink"/>
            <w:noProof/>
          </w:rPr>
          <w:t>Microsoft Intune</w:t>
        </w:r>
        <w:r w:rsidR="00363097">
          <w:rPr>
            <w:noProof/>
            <w:webHidden/>
          </w:rPr>
          <w:tab/>
        </w:r>
        <w:r w:rsidR="00363097">
          <w:rPr>
            <w:noProof/>
            <w:webHidden/>
          </w:rPr>
          <w:fldChar w:fldCharType="begin"/>
        </w:r>
        <w:r w:rsidR="00363097">
          <w:rPr>
            <w:noProof/>
            <w:webHidden/>
          </w:rPr>
          <w:instrText xml:space="preserve"> PAGEREF _Toc49412753 \h </w:instrText>
        </w:r>
        <w:r w:rsidR="00363097">
          <w:rPr>
            <w:noProof/>
            <w:webHidden/>
          </w:rPr>
        </w:r>
        <w:r w:rsidR="00363097">
          <w:rPr>
            <w:noProof/>
            <w:webHidden/>
          </w:rPr>
          <w:fldChar w:fldCharType="separate"/>
        </w:r>
        <w:r w:rsidR="00363097">
          <w:rPr>
            <w:noProof/>
            <w:webHidden/>
          </w:rPr>
          <w:t>27</w:t>
        </w:r>
        <w:r w:rsidR="00363097">
          <w:rPr>
            <w:noProof/>
            <w:webHidden/>
          </w:rPr>
          <w:fldChar w:fldCharType="end"/>
        </w:r>
      </w:hyperlink>
    </w:p>
    <w:p w14:paraId="27D4831B" w14:textId="3DCE0F06" w:rsidR="00363097" w:rsidRDefault="00024182">
      <w:pPr>
        <w:pStyle w:val="TOC4"/>
        <w:rPr>
          <w:rFonts w:eastAsiaTheme="minorEastAsia"/>
          <w:smallCaps w:val="0"/>
          <w:noProof/>
          <w:sz w:val="22"/>
          <w:lang w:val="en-US" w:eastAsia="en-US" w:bidi="ar-SA"/>
        </w:rPr>
      </w:pPr>
      <w:hyperlink w:anchor="_Toc49412754" w:history="1">
        <w:r w:rsidR="00363097" w:rsidRPr="006A79B3">
          <w:rPr>
            <w:rStyle w:val="Hyperlink"/>
            <w:noProof/>
          </w:rPr>
          <w:t>Microsoft Learning</w:t>
        </w:r>
        <w:r w:rsidR="00363097">
          <w:rPr>
            <w:noProof/>
            <w:webHidden/>
          </w:rPr>
          <w:tab/>
        </w:r>
        <w:r w:rsidR="00363097">
          <w:rPr>
            <w:noProof/>
            <w:webHidden/>
          </w:rPr>
          <w:fldChar w:fldCharType="begin"/>
        </w:r>
        <w:r w:rsidR="00363097">
          <w:rPr>
            <w:noProof/>
            <w:webHidden/>
          </w:rPr>
          <w:instrText xml:space="preserve"> PAGEREF _Toc49412754 \h </w:instrText>
        </w:r>
        <w:r w:rsidR="00363097">
          <w:rPr>
            <w:noProof/>
            <w:webHidden/>
          </w:rPr>
        </w:r>
        <w:r w:rsidR="00363097">
          <w:rPr>
            <w:noProof/>
            <w:webHidden/>
          </w:rPr>
          <w:fldChar w:fldCharType="separate"/>
        </w:r>
        <w:r w:rsidR="00363097">
          <w:rPr>
            <w:noProof/>
            <w:webHidden/>
          </w:rPr>
          <w:t>28</w:t>
        </w:r>
        <w:r w:rsidR="00363097">
          <w:rPr>
            <w:noProof/>
            <w:webHidden/>
          </w:rPr>
          <w:fldChar w:fldCharType="end"/>
        </w:r>
      </w:hyperlink>
    </w:p>
    <w:p w14:paraId="1EB666D9" w14:textId="502159C0" w:rsidR="00363097" w:rsidRDefault="00024182">
      <w:pPr>
        <w:pStyle w:val="TOC4"/>
        <w:rPr>
          <w:rFonts w:eastAsiaTheme="minorEastAsia"/>
          <w:smallCaps w:val="0"/>
          <w:noProof/>
          <w:sz w:val="22"/>
          <w:lang w:val="en-US" w:eastAsia="en-US" w:bidi="ar-SA"/>
        </w:rPr>
      </w:pPr>
      <w:hyperlink w:anchor="_Toc49412755" w:history="1">
        <w:r w:rsidR="00363097" w:rsidRPr="006A79B3">
          <w:rPr>
            <w:rStyle w:val="Hyperlink"/>
            <w:noProof/>
          </w:rPr>
          <w:t>Microsoft Search pakalpojumā Bing</w:t>
        </w:r>
        <w:r w:rsidR="00363097">
          <w:rPr>
            <w:noProof/>
            <w:webHidden/>
          </w:rPr>
          <w:tab/>
        </w:r>
        <w:r w:rsidR="00363097">
          <w:rPr>
            <w:noProof/>
            <w:webHidden/>
          </w:rPr>
          <w:fldChar w:fldCharType="begin"/>
        </w:r>
        <w:r w:rsidR="00363097">
          <w:rPr>
            <w:noProof/>
            <w:webHidden/>
          </w:rPr>
          <w:instrText xml:space="preserve"> PAGEREF _Toc49412755 \h </w:instrText>
        </w:r>
        <w:r w:rsidR="00363097">
          <w:rPr>
            <w:noProof/>
            <w:webHidden/>
          </w:rPr>
        </w:r>
        <w:r w:rsidR="00363097">
          <w:rPr>
            <w:noProof/>
            <w:webHidden/>
          </w:rPr>
          <w:fldChar w:fldCharType="separate"/>
        </w:r>
        <w:r w:rsidR="00363097">
          <w:rPr>
            <w:noProof/>
            <w:webHidden/>
          </w:rPr>
          <w:t>28</w:t>
        </w:r>
        <w:r w:rsidR="00363097">
          <w:rPr>
            <w:noProof/>
            <w:webHidden/>
          </w:rPr>
          <w:fldChar w:fldCharType="end"/>
        </w:r>
      </w:hyperlink>
    </w:p>
    <w:p w14:paraId="5694439C" w14:textId="08809717" w:rsidR="00363097" w:rsidRDefault="00024182">
      <w:pPr>
        <w:pStyle w:val="TOC4"/>
        <w:rPr>
          <w:rFonts w:eastAsiaTheme="minorEastAsia"/>
          <w:smallCaps w:val="0"/>
          <w:noProof/>
          <w:sz w:val="22"/>
          <w:lang w:val="en-US" w:eastAsia="en-US" w:bidi="ar-SA"/>
        </w:rPr>
      </w:pPr>
      <w:hyperlink w:anchor="_Toc49412756" w:history="1">
        <w:r w:rsidR="00363097" w:rsidRPr="006A79B3">
          <w:rPr>
            <w:rStyle w:val="Hyperlink"/>
            <w:noProof/>
          </w:rPr>
          <w:t>Microsoft pretdraudu aizsardzība</w:t>
        </w:r>
        <w:r w:rsidR="00363097">
          <w:rPr>
            <w:noProof/>
            <w:webHidden/>
          </w:rPr>
          <w:tab/>
        </w:r>
        <w:r w:rsidR="00363097">
          <w:rPr>
            <w:noProof/>
            <w:webHidden/>
          </w:rPr>
          <w:fldChar w:fldCharType="begin"/>
        </w:r>
        <w:r w:rsidR="00363097">
          <w:rPr>
            <w:noProof/>
            <w:webHidden/>
          </w:rPr>
          <w:instrText xml:space="preserve"> PAGEREF _Toc49412756 \h </w:instrText>
        </w:r>
        <w:r w:rsidR="00363097">
          <w:rPr>
            <w:noProof/>
            <w:webHidden/>
          </w:rPr>
        </w:r>
        <w:r w:rsidR="00363097">
          <w:rPr>
            <w:noProof/>
            <w:webHidden/>
          </w:rPr>
          <w:fldChar w:fldCharType="separate"/>
        </w:r>
        <w:r w:rsidR="00363097">
          <w:rPr>
            <w:noProof/>
            <w:webHidden/>
          </w:rPr>
          <w:t>28</w:t>
        </w:r>
        <w:r w:rsidR="00363097">
          <w:rPr>
            <w:noProof/>
            <w:webHidden/>
          </w:rPr>
          <w:fldChar w:fldCharType="end"/>
        </w:r>
      </w:hyperlink>
    </w:p>
    <w:p w14:paraId="10F29B08" w14:textId="4E3A2CBC" w:rsidR="00363097" w:rsidRDefault="00024182">
      <w:pPr>
        <w:pStyle w:val="TOC4"/>
        <w:rPr>
          <w:rFonts w:eastAsiaTheme="minorEastAsia"/>
          <w:smallCaps w:val="0"/>
          <w:noProof/>
          <w:sz w:val="22"/>
          <w:lang w:val="en-US" w:eastAsia="en-US" w:bidi="ar-SA"/>
        </w:rPr>
      </w:pPr>
      <w:hyperlink w:anchor="_Toc49412757" w:history="1">
        <w:r w:rsidR="00363097" w:rsidRPr="006A79B3">
          <w:rPr>
            <w:rStyle w:val="Hyperlink"/>
            <w:noProof/>
          </w:rPr>
          <w:t>Minecraft: Education Edition</w:t>
        </w:r>
        <w:r w:rsidR="00363097">
          <w:rPr>
            <w:noProof/>
            <w:webHidden/>
          </w:rPr>
          <w:tab/>
        </w:r>
        <w:r w:rsidR="00363097">
          <w:rPr>
            <w:noProof/>
            <w:webHidden/>
          </w:rPr>
          <w:fldChar w:fldCharType="begin"/>
        </w:r>
        <w:r w:rsidR="00363097">
          <w:rPr>
            <w:noProof/>
            <w:webHidden/>
          </w:rPr>
          <w:instrText xml:space="preserve"> PAGEREF _Toc49412757 \h </w:instrText>
        </w:r>
        <w:r w:rsidR="00363097">
          <w:rPr>
            <w:noProof/>
            <w:webHidden/>
          </w:rPr>
        </w:r>
        <w:r w:rsidR="00363097">
          <w:rPr>
            <w:noProof/>
            <w:webHidden/>
          </w:rPr>
          <w:fldChar w:fldCharType="separate"/>
        </w:r>
        <w:r w:rsidR="00363097">
          <w:rPr>
            <w:noProof/>
            <w:webHidden/>
          </w:rPr>
          <w:t>29</w:t>
        </w:r>
        <w:r w:rsidR="00363097">
          <w:rPr>
            <w:noProof/>
            <w:webHidden/>
          </w:rPr>
          <w:fldChar w:fldCharType="end"/>
        </w:r>
      </w:hyperlink>
    </w:p>
    <w:p w14:paraId="46322FD6" w14:textId="0E47AC5F" w:rsidR="00363097" w:rsidRDefault="00024182">
      <w:pPr>
        <w:pStyle w:val="TOC4"/>
        <w:rPr>
          <w:rFonts w:eastAsiaTheme="minorEastAsia"/>
          <w:smallCaps w:val="0"/>
          <w:noProof/>
          <w:sz w:val="22"/>
          <w:lang w:val="en-US" w:eastAsia="en-US" w:bidi="ar-SA"/>
        </w:rPr>
      </w:pPr>
      <w:hyperlink w:anchor="_Toc49412758" w:history="1">
        <w:r w:rsidR="00363097" w:rsidRPr="006A79B3">
          <w:rPr>
            <w:rStyle w:val="Hyperlink"/>
            <w:noProof/>
          </w:rPr>
          <w:t>Office 365 Developer</w:t>
        </w:r>
        <w:r w:rsidR="00363097">
          <w:rPr>
            <w:noProof/>
            <w:webHidden/>
          </w:rPr>
          <w:tab/>
        </w:r>
        <w:r w:rsidR="00363097">
          <w:rPr>
            <w:noProof/>
            <w:webHidden/>
          </w:rPr>
          <w:fldChar w:fldCharType="begin"/>
        </w:r>
        <w:r w:rsidR="00363097">
          <w:rPr>
            <w:noProof/>
            <w:webHidden/>
          </w:rPr>
          <w:instrText xml:space="preserve"> PAGEREF _Toc49412758 \h </w:instrText>
        </w:r>
        <w:r w:rsidR="00363097">
          <w:rPr>
            <w:noProof/>
            <w:webHidden/>
          </w:rPr>
        </w:r>
        <w:r w:rsidR="00363097">
          <w:rPr>
            <w:noProof/>
            <w:webHidden/>
          </w:rPr>
          <w:fldChar w:fldCharType="separate"/>
        </w:r>
        <w:r w:rsidR="00363097">
          <w:rPr>
            <w:noProof/>
            <w:webHidden/>
          </w:rPr>
          <w:t>29</w:t>
        </w:r>
        <w:r w:rsidR="00363097">
          <w:rPr>
            <w:noProof/>
            <w:webHidden/>
          </w:rPr>
          <w:fldChar w:fldCharType="end"/>
        </w:r>
      </w:hyperlink>
    </w:p>
    <w:p w14:paraId="0E620BD9" w14:textId="13B5CA0E" w:rsidR="00363097" w:rsidRDefault="00024182">
      <w:pPr>
        <w:pStyle w:val="TOC4"/>
        <w:rPr>
          <w:rFonts w:eastAsiaTheme="minorEastAsia"/>
          <w:smallCaps w:val="0"/>
          <w:noProof/>
          <w:sz w:val="22"/>
          <w:lang w:val="en-US" w:eastAsia="en-US" w:bidi="ar-SA"/>
        </w:rPr>
      </w:pPr>
      <w:hyperlink w:anchor="_Toc49412759" w:history="1">
        <w:r w:rsidR="00363097" w:rsidRPr="006A79B3">
          <w:rPr>
            <w:rStyle w:val="Hyperlink"/>
            <w:noProof/>
          </w:rPr>
          <w:t>Microsoft Defender uzlabotā pretdraudu aizsardzība</w:t>
        </w:r>
        <w:r w:rsidR="00363097">
          <w:rPr>
            <w:noProof/>
            <w:webHidden/>
          </w:rPr>
          <w:tab/>
        </w:r>
        <w:r w:rsidR="00363097">
          <w:rPr>
            <w:noProof/>
            <w:webHidden/>
          </w:rPr>
          <w:fldChar w:fldCharType="begin"/>
        </w:r>
        <w:r w:rsidR="00363097">
          <w:rPr>
            <w:noProof/>
            <w:webHidden/>
          </w:rPr>
          <w:instrText xml:space="preserve"> PAGEREF _Toc49412759 \h </w:instrText>
        </w:r>
        <w:r w:rsidR="00363097">
          <w:rPr>
            <w:noProof/>
            <w:webHidden/>
          </w:rPr>
        </w:r>
        <w:r w:rsidR="00363097">
          <w:rPr>
            <w:noProof/>
            <w:webHidden/>
          </w:rPr>
          <w:fldChar w:fldCharType="separate"/>
        </w:r>
        <w:r w:rsidR="00363097">
          <w:rPr>
            <w:noProof/>
            <w:webHidden/>
          </w:rPr>
          <w:t>29</w:t>
        </w:r>
        <w:r w:rsidR="00363097">
          <w:rPr>
            <w:noProof/>
            <w:webHidden/>
          </w:rPr>
          <w:fldChar w:fldCharType="end"/>
        </w:r>
      </w:hyperlink>
    </w:p>
    <w:p w14:paraId="626D34E9" w14:textId="054800B6" w:rsidR="00363097" w:rsidRDefault="00024182">
      <w:pPr>
        <w:pStyle w:val="TOC1"/>
        <w:tabs>
          <w:tab w:val="right" w:leader="dot" w:pos="5030"/>
        </w:tabs>
        <w:rPr>
          <w:rFonts w:eastAsiaTheme="minorEastAsia"/>
          <w:b w:val="0"/>
          <w:caps w:val="0"/>
          <w:noProof/>
          <w:sz w:val="22"/>
          <w:lang w:val="en-US" w:eastAsia="en-US" w:bidi="ar-SA"/>
        </w:rPr>
      </w:pPr>
      <w:hyperlink w:anchor="_Toc49412760" w:history="1">
        <w:r w:rsidR="00363097" w:rsidRPr="006A79B3">
          <w:rPr>
            <w:rStyle w:val="Hyperlink"/>
            <w:noProof/>
          </w:rPr>
          <w:t>1. pielikums — paziņojumi</w:t>
        </w:r>
        <w:r w:rsidR="00363097">
          <w:rPr>
            <w:noProof/>
            <w:webHidden/>
          </w:rPr>
          <w:tab/>
        </w:r>
        <w:r w:rsidR="00363097">
          <w:rPr>
            <w:noProof/>
            <w:webHidden/>
          </w:rPr>
          <w:fldChar w:fldCharType="begin"/>
        </w:r>
        <w:r w:rsidR="00363097">
          <w:rPr>
            <w:noProof/>
            <w:webHidden/>
          </w:rPr>
          <w:instrText xml:space="preserve"> PAGEREF _Toc49412760 \h </w:instrText>
        </w:r>
        <w:r w:rsidR="00363097">
          <w:rPr>
            <w:noProof/>
            <w:webHidden/>
          </w:rPr>
        </w:r>
        <w:r w:rsidR="00363097">
          <w:rPr>
            <w:noProof/>
            <w:webHidden/>
          </w:rPr>
          <w:fldChar w:fldCharType="separate"/>
        </w:r>
        <w:r w:rsidR="00363097">
          <w:rPr>
            <w:noProof/>
            <w:webHidden/>
          </w:rPr>
          <w:t>30</w:t>
        </w:r>
        <w:r w:rsidR="00363097">
          <w:rPr>
            <w:noProof/>
            <w:webHidden/>
          </w:rPr>
          <w:fldChar w:fldCharType="end"/>
        </w:r>
      </w:hyperlink>
    </w:p>
    <w:p w14:paraId="1293A783" w14:textId="64ECD298" w:rsidR="00363097" w:rsidRDefault="00024182">
      <w:pPr>
        <w:pStyle w:val="TOC3"/>
        <w:rPr>
          <w:rFonts w:eastAsiaTheme="minorEastAsia"/>
          <w:b w:val="0"/>
          <w:smallCaps w:val="0"/>
          <w:sz w:val="22"/>
          <w:lang w:val="en-US" w:eastAsia="en-US" w:bidi="ar-SA"/>
        </w:rPr>
      </w:pPr>
      <w:hyperlink w:anchor="_Toc49412761" w:history="1">
        <w:r w:rsidR="00363097" w:rsidRPr="006A79B3">
          <w:rPr>
            <w:rStyle w:val="Hyperlink"/>
          </w:rPr>
          <w:t>Tiešsaistes pakalpojumi, kas izslēgti no DPA</w:t>
        </w:r>
        <w:r w:rsidR="00363097">
          <w:rPr>
            <w:webHidden/>
          </w:rPr>
          <w:tab/>
        </w:r>
        <w:r w:rsidR="00363097">
          <w:rPr>
            <w:webHidden/>
          </w:rPr>
          <w:fldChar w:fldCharType="begin"/>
        </w:r>
        <w:r w:rsidR="00363097">
          <w:rPr>
            <w:webHidden/>
          </w:rPr>
          <w:instrText xml:space="preserve"> PAGEREF _Toc49412761 \h </w:instrText>
        </w:r>
        <w:r w:rsidR="00363097">
          <w:rPr>
            <w:webHidden/>
          </w:rPr>
        </w:r>
        <w:r w:rsidR="00363097">
          <w:rPr>
            <w:webHidden/>
          </w:rPr>
          <w:fldChar w:fldCharType="separate"/>
        </w:r>
        <w:r w:rsidR="00363097">
          <w:rPr>
            <w:webHidden/>
          </w:rPr>
          <w:t>30</w:t>
        </w:r>
        <w:r w:rsidR="00363097">
          <w:rPr>
            <w:webHidden/>
          </w:rPr>
          <w:fldChar w:fldCharType="end"/>
        </w:r>
      </w:hyperlink>
    </w:p>
    <w:p w14:paraId="458E1066" w14:textId="20C484EF" w:rsidR="00363097" w:rsidRDefault="00024182">
      <w:pPr>
        <w:pStyle w:val="TOC3"/>
        <w:rPr>
          <w:rFonts w:eastAsiaTheme="minorEastAsia"/>
          <w:b w:val="0"/>
          <w:smallCaps w:val="0"/>
          <w:sz w:val="22"/>
          <w:lang w:val="en-US" w:eastAsia="en-US" w:bidi="ar-SA"/>
        </w:rPr>
      </w:pPr>
      <w:hyperlink w:anchor="_Toc49412762" w:history="1">
        <w:r w:rsidR="00363097" w:rsidRPr="006A79B3">
          <w:rPr>
            <w:rStyle w:val="Hyperlink"/>
          </w:rPr>
          <w:t>Pamata tiešsaistes pakalpojumi</w:t>
        </w:r>
        <w:r w:rsidR="00363097">
          <w:rPr>
            <w:webHidden/>
          </w:rPr>
          <w:tab/>
        </w:r>
        <w:r w:rsidR="00363097">
          <w:rPr>
            <w:webHidden/>
          </w:rPr>
          <w:fldChar w:fldCharType="begin"/>
        </w:r>
        <w:r w:rsidR="00363097">
          <w:rPr>
            <w:webHidden/>
          </w:rPr>
          <w:instrText xml:space="preserve"> PAGEREF _Toc49412762 \h </w:instrText>
        </w:r>
        <w:r w:rsidR="00363097">
          <w:rPr>
            <w:webHidden/>
          </w:rPr>
        </w:r>
        <w:r w:rsidR="00363097">
          <w:rPr>
            <w:webHidden/>
          </w:rPr>
          <w:fldChar w:fldCharType="separate"/>
        </w:r>
        <w:r w:rsidR="00363097">
          <w:rPr>
            <w:webHidden/>
          </w:rPr>
          <w:t>30</w:t>
        </w:r>
        <w:r w:rsidR="00363097">
          <w:rPr>
            <w:webHidden/>
          </w:rPr>
          <w:fldChar w:fldCharType="end"/>
        </w:r>
      </w:hyperlink>
    </w:p>
    <w:p w14:paraId="761801A7" w14:textId="43634538" w:rsidR="00363097" w:rsidRDefault="00024182">
      <w:pPr>
        <w:pStyle w:val="TOC3"/>
        <w:rPr>
          <w:rFonts w:eastAsiaTheme="minorEastAsia"/>
          <w:b w:val="0"/>
          <w:smallCaps w:val="0"/>
          <w:sz w:val="22"/>
          <w:lang w:val="en-US" w:eastAsia="en-US" w:bidi="ar-SA"/>
        </w:rPr>
      </w:pPr>
      <w:hyperlink w:anchor="_Toc49412763" w:history="1">
        <w:r w:rsidR="00363097" w:rsidRPr="006A79B3">
          <w:rPr>
            <w:rStyle w:val="Hyperlink"/>
          </w:rPr>
          <w:t>Bing Maps</w:t>
        </w:r>
        <w:r w:rsidR="00363097">
          <w:rPr>
            <w:webHidden/>
          </w:rPr>
          <w:tab/>
        </w:r>
        <w:r w:rsidR="00363097">
          <w:rPr>
            <w:webHidden/>
          </w:rPr>
          <w:fldChar w:fldCharType="begin"/>
        </w:r>
        <w:r w:rsidR="00363097">
          <w:rPr>
            <w:webHidden/>
          </w:rPr>
          <w:instrText xml:space="preserve"> PAGEREF _Toc49412763 \h </w:instrText>
        </w:r>
        <w:r w:rsidR="00363097">
          <w:rPr>
            <w:webHidden/>
          </w:rPr>
        </w:r>
        <w:r w:rsidR="00363097">
          <w:rPr>
            <w:webHidden/>
          </w:rPr>
          <w:fldChar w:fldCharType="separate"/>
        </w:r>
        <w:r w:rsidR="00363097">
          <w:rPr>
            <w:webHidden/>
          </w:rPr>
          <w:t>32</w:t>
        </w:r>
        <w:r w:rsidR="00363097">
          <w:rPr>
            <w:webHidden/>
          </w:rPr>
          <w:fldChar w:fldCharType="end"/>
        </w:r>
      </w:hyperlink>
    </w:p>
    <w:p w14:paraId="12045364" w14:textId="3D3311AB" w:rsidR="00363097" w:rsidRDefault="00024182">
      <w:pPr>
        <w:pStyle w:val="TOC3"/>
        <w:rPr>
          <w:rFonts w:eastAsiaTheme="minorEastAsia"/>
          <w:b w:val="0"/>
          <w:smallCaps w:val="0"/>
          <w:sz w:val="22"/>
          <w:lang w:val="en-US" w:eastAsia="en-US" w:bidi="ar-SA"/>
        </w:rPr>
      </w:pPr>
      <w:hyperlink w:anchor="_Toc49412764" w:history="1">
        <w:r w:rsidR="00363097" w:rsidRPr="006A79B3">
          <w:rPr>
            <w:rStyle w:val="Hyperlink"/>
          </w:rPr>
          <w:t>Profesionālie pakalpojumi</w:t>
        </w:r>
        <w:r w:rsidR="00363097">
          <w:rPr>
            <w:webHidden/>
          </w:rPr>
          <w:tab/>
        </w:r>
        <w:r w:rsidR="00363097">
          <w:rPr>
            <w:webHidden/>
          </w:rPr>
          <w:fldChar w:fldCharType="begin"/>
        </w:r>
        <w:r w:rsidR="00363097">
          <w:rPr>
            <w:webHidden/>
          </w:rPr>
          <w:instrText xml:space="preserve"> PAGEREF _Toc49412764 \h </w:instrText>
        </w:r>
        <w:r w:rsidR="00363097">
          <w:rPr>
            <w:webHidden/>
          </w:rPr>
        </w:r>
        <w:r w:rsidR="00363097">
          <w:rPr>
            <w:webHidden/>
          </w:rPr>
          <w:fldChar w:fldCharType="separate"/>
        </w:r>
        <w:r w:rsidR="00363097">
          <w:rPr>
            <w:webHidden/>
          </w:rPr>
          <w:t>32</w:t>
        </w:r>
        <w:r w:rsidR="00363097">
          <w:rPr>
            <w:webHidden/>
          </w:rPr>
          <w:fldChar w:fldCharType="end"/>
        </w:r>
      </w:hyperlink>
    </w:p>
    <w:p w14:paraId="4AFFD036" w14:textId="6F5EFCF0" w:rsidR="00363097" w:rsidRDefault="00024182">
      <w:pPr>
        <w:pStyle w:val="TOC3"/>
        <w:rPr>
          <w:rFonts w:eastAsiaTheme="minorEastAsia"/>
          <w:b w:val="0"/>
          <w:smallCaps w:val="0"/>
          <w:sz w:val="22"/>
          <w:lang w:val="en-US" w:eastAsia="en-US" w:bidi="ar-SA"/>
        </w:rPr>
      </w:pPr>
      <w:hyperlink w:anchor="_Toc49412765" w:history="1">
        <w:r w:rsidR="00363097" w:rsidRPr="006A79B3">
          <w:rPr>
            <w:rStyle w:val="Hyperlink"/>
          </w:rPr>
          <w:t>Pievienots paziņojums par Azure Media pakalpojumu H.265/HEVC kodējumu</w:t>
        </w:r>
        <w:r w:rsidR="00363097">
          <w:rPr>
            <w:webHidden/>
          </w:rPr>
          <w:tab/>
        </w:r>
        <w:r w:rsidR="00363097">
          <w:rPr>
            <w:webHidden/>
          </w:rPr>
          <w:fldChar w:fldCharType="begin"/>
        </w:r>
        <w:r w:rsidR="00363097">
          <w:rPr>
            <w:webHidden/>
          </w:rPr>
          <w:instrText xml:space="preserve"> PAGEREF _Toc49412765 \h </w:instrText>
        </w:r>
        <w:r w:rsidR="00363097">
          <w:rPr>
            <w:webHidden/>
          </w:rPr>
        </w:r>
        <w:r w:rsidR="00363097">
          <w:rPr>
            <w:webHidden/>
          </w:rPr>
          <w:fldChar w:fldCharType="separate"/>
        </w:r>
        <w:r w:rsidR="00363097">
          <w:rPr>
            <w:webHidden/>
          </w:rPr>
          <w:t>34</w:t>
        </w:r>
        <w:r w:rsidR="00363097">
          <w:rPr>
            <w:webHidden/>
          </w:rPr>
          <w:fldChar w:fldCharType="end"/>
        </w:r>
      </w:hyperlink>
    </w:p>
    <w:p w14:paraId="52E379E3" w14:textId="3DAA20D9" w:rsidR="00363097" w:rsidRDefault="00024182">
      <w:pPr>
        <w:pStyle w:val="TOC3"/>
        <w:rPr>
          <w:rFonts w:eastAsiaTheme="minorEastAsia"/>
          <w:b w:val="0"/>
          <w:smallCaps w:val="0"/>
          <w:sz w:val="22"/>
          <w:lang w:val="en-US" w:eastAsia="en-US" w:bidi="ar-SA"/>
        </w:rPr>
      </w:pPr>
      <w:hyperlink w:anchor="_Toc49412766" w:history="1">
        <w:r w:rsidR="00363097" w:rsidRPr="006A79B3">
          <w:rPr>
            <w:rStyle w:val="Hyperlink"/>
          </w:rPr>
          <w:t>Paziņojums par Adobe Flash Player</w:t>
        </w:r>
        <w:r w:rsidR="00363097">
          <w:rPr>
            <w:webHidden/>
          </w:rPr>
          <w:tab/>
        </w:r>
        <w:r w:rsidR="00363097">
          <w:rPr>
            <w:webHidden/>
          </w:rPr>
          <w:fldChar w:fldCharType="begin"/>
        </w:r>
        <w:r w:rsidR="00363097">
          <w:rPr>
            <w:webHidden/>
          </w:rPr>
          <w:instrText xml:space="preserve"> PAGEREF _Toc49412766 \h </w:instrText>
        </w:r>
        <w:r w:rsidR="00363097">
          <w:rPr>
            <w:webHidden/>
          </w:rPr>
        </w:r>
        <w:r w:rsidR="00363097">
          <w:rPr>
            <w:webHidden/>
          </w:rPr>
          <w:fldChar w:fldCharType="separate"/>
        </w:r>
        <w:r w:rsidR="00363097">
          <w:rPr>
            <w:webHidden/>
          </w:rPr>
          <w:t>34</w:t>
        </w:r>
        <w:r w:rsidR="00363097">
          <w:rPr>
            <w:webHidden/>
          </w:rPr>
          <w:fldChar w:fldCharType="end"/>
        </w:r>
      </w:hyperlink>
    </w:p>
    <w:p w14:paraId="7BC7E43C" w14:textId="7ABF9580" w:rsidR="00363097" w:rsidRDefault="00024182">
      <w:pPr>
        <w:pStyle w:val="TOC3"/>
        <w:rPr>
          <w:rFonts w:eastAsiaTheme="minorEastAsia"/>
          <w:b w:val="0"/>
          <w:smallCaps w:val="0"/>
          <w:sz w:val="22"/>
          <w:lang w:val="en-US" w:eastAsia="en-US" w:bidi="ar-SA"/>
        </w:rPr>
      </w:pPr>
      <w:hyperlink w:anchor="_Toc49412767" w:history="1">
        <w:r w:rsidR="00363097" w:rsidRPr="006A79B3">
          <w:rPr>
            <w:rStyle w:val="Hyperlink"/>
          </w:rPr>
          <w:t>Paziņojums par vizuālo standartu H.264/AVC, video standartu VC-1, vizuālo standartu MPEG-4 Part 2 un video standartu MPEG-2.</w:t>
        </w:r>
        <w:r w:rsidR="00363097">
          <w:rPr>
            <w:webHidden/>
          </w:rPr>
          <w:tab/>
        </w:r>
        <w:r w:rsidR="00363097">
          <w:rPr>
            <w:webHidden/>
          </w:rPr>
          <w:fldChar w:fldCharType="begin"/>
        </w:r>
        <w:r w:rsidR="00363097">
          <w:rPr>
            <w:webHidden/>
          </w:rPr>
          <w:instrText xml:space="preserve"> PAGEREF _Toc49412767 \h </w:instrText>
        </w:r>
        <w:r w:rsidR="00363097">
          <w:rPr>
            <w:webHidden/>
          </w:rPr>
        </w:r>
        <w:r w:rsidR="00363097">
          <w:rPr>
            <w:webHidden/>
          </w:rPr>
          <w:fldChar w:fldCharType="separate"/>
        </w:r>
        <w:r w:rsidR="00363097">
          <w:rPr>
            <w:webHidden/>
          </w:rPr>
          <w:t>34</w:t>
        </w:r>
        <w:r w:rsidR="00363097">
          <w:rPr>
            <w:webHidden/>
          </w:rPr>
          <w:fldChar w:fldCharType="end"/>
        </w:r>
      </w:hyperlink>
    </w:p>
    <w:p w14:paraId="3E8BCBC8" w14:textId="18AC50A4" w:rsidR="00363097" w:rsidRDefault="00024182">
      <w:pPr>
        <w:pStyle w:val="TOC1"/>
        <w:tabs>
          <w:tab w:val="right" w:leader="dot" w:pos="5030"/>
        </w:tabs>
        <w:rPr>
          <w:rFonts w:eastAsiaTheme="minorEastAsia"/>
          <w:b w:val="0"/>
          <w:caps w:val="0"/>
          <w:noProof/>
          <w:sz w:val="22"/>
          <w:lang w:val="en-US" w:eastAsia="en-US" w:bidi="ar-SA"/>
        </w:rPr>
      </w:pPr>
      <w:hyperlink w:anchor="_Toc49412768" w:history="1">
        <w:r w:rsidR="00363097" w:rsidRPr="006A79B3">
          <w:rPr>
            <w:rStyle w:val="Hyperlink"/>
            <w:noProof/>
          </w:rPr>
          <w:t>2. pielikums — abonēšanas licenču komplekti</w:t>
        </w:r>
        <w:r w:rsidR="00363097">
          <w:rPr>
            <w:noProof/>
            <w:webHidden/>
          </w:rPr>
          <w:tab/>
        </w:r>
        <w:r w:rsidR="00363097">
          <w:rPr>
            <w:noProof/>
            <w:webHidden/>
          </w:rPr>
          <w:fldChar w:fldCharType="begin"/>
        </w:r>
        <w:r w:rsidR="00363097">
          <w:rPr>
            <w:noProof/>
            <w:webHidden/>
          </w:rPr>
          <w:instrText xml:space="preserve"> PAGEREF _Toc49412768 \h </w:instrText>
        </w:r>
        <w:r w:rsidR="00363097">
          <w:rPr>
            <w:noProof/>
            <w:webHidden/>
          </w:rPr>
        </w:r>
        <w:r w:rsidR="00363097">
          <w:rPr>
            <w:noProof/>
            <w:webHidden/>
          </w:rPr>
          <w:fldChar w:fldCharType="separate"/>
        </w:r>
        <w:r w:rsidR="00363097">
          <w:rPr>
            <w:noProof/>
            <w:webHidden/>
          </w:rPr>
          <w:t>35</w:t>
        </w:r>
        <w:r w:rsidR="00363097">
          <w:rPr>
            <w:noProof/>
            <w:webHidden/>
          </w:rPr>
          <w:fldChar w:fldCharType="end"/>
        </w:r>
      </w:hyperlink>
    </w:p>
    <w:p w14:paraId="14158669" w14:textId="7C0B827D" w:rsidR="00363097" w:rsidRDefault="00024182">
      <w:pPr>
        <w:pStyle w:val="TOC3"/>
        <w:rPr>
          <w:rFonts w:eastAsiaTheme="minorEastAsia"/>
          <w:b w:val="0"/>
          <w:smallCaps w:val="0"/>
          <w:sz w:val="22"/>
          <w:lang w:val="en-US" w:eastAsia="en-US" w:bidi="ar-SA"/>
        </w:rPr>
      </w:pPr>
      <w:hyperlink w:anchor="_Toc49412769" w:history="1">
        <w:r w:rsidR="00363097" w:rsidRPr="006A79B3">
          <w:rPr>
            <w:rStyle w:val="Hyperlink"/>
          </w:rPr>
          <w:t>Sabiedriskais sektors</w:t>
        </w:r>
        <w:r w:rsidR="00363097">
          <w:rPr>
            <w:webHidden/>
          </w:rPr>
          <w:tab/>
        </w:r>
        <w:r w:rsidR="00363097">
          <w:rPr>
            <w:webHidden/>
          </w:rPr>
          <w:fldChar w:fldCharType="begin"/>
        </w:r>
        <w:r w:rsidR="00363097">
          <w:rPr>
            <w:webHidden/>
          </w:rPr>
          <w:instrText xml:space="preserve"> PAGEREF _Toc49412769 \h </w:instrText>
        </w:r>
        <w:r w:rsidR="00363097">
          <w:rPr>
            <w:webHidden/>
          </w:rPr>
        </w:r>
        <w:r w:rsidR="00363097">
          <w:rPr>
            <w:webHidden/>
          </w:rPr>
          <w:fldChar w:fldCharType="separate"/>
        </w:r>
        <w:r w:rsidR="00363097">
          <w:rPr>
            <w:webHidden/>
          </w:rPr>
          <w:t>36</w:t>
        </w:r>
        <w:r w:rsidR="00363097">
          <w:rPr>
            <w:webHidden/>
          </w:rPr>
          <w:fldChar w:fldCharType="end"/>
        </w:r>
      </w:hyperlink>
    </w:p>
    <w:p w14:paraId="092C9288" w14:textId="18D219F4" w:rsidR="004D27A6" w:rsidRPr="00690C65" w:rsidRDefault="00A430D3" w:rsidP="00534EAF">
      <w:pPr>
        <w:pStyle w:val="TOC1"/>
        <w:tabs>
          <w:tab w:val="right" w:leader="dot" w:pos="5030"/>
        </w:tabs>
      </w:pPr>
      <w:r w:rsidRPr="00534EAF">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2D7723DF" w14:textId="77777777" w:rsidR="003123EF" w:rsidRDefault="003123EF" w:rsidP="00ED6915">
      <w:pPr>
        <w:pStyle w:val="ProductList-SectionHeading"/>
        <w:spacing w:after="120"/>
        <w:outlineLvl w:val="0"/>
      </w:pPr>
      <w:bookmarkStart w:id="3" w:name="Introduction"/>
      <w:bookmarkStart w:id="4" w:name="_Toc507768531"/>
      <w:bookmarkStart w:id="5" w:name="_Toc507239485"/>
      <w:bookmarkStart w:id="6" w:name="_Toc49412699"/>
      <w:bookmarkStart w:id="7" w:name="_Toc378147615"/>
      <w:bookmarkStart w:id="8" w:name="_Toc378151517"/>
      <w:bookmarkStart w:id="9" w:name="_Toc379797094"/>
      <w:bookmarkStart w:id="10" w:name="_Toc380513120"/>
      <w:bookmarkStart w:id="11" w:name="_Toc380655159"/>
      <w:bookmarkStart w:id="12" w:name="_Toc383415077"/>
      <w:r>
        <w:lastRenderedPageBreak/>
        <w:t>Ievads</w:t>
      </w:r>
      <w:bookmarkEnd w:id="3"/>
      <w:bookmarkEnd w:id="4"/>
      <w:bookmarkEnd w:id="5"/>
      <w:bookmarkEnd w:id="6"/>
    </w:p>
    <w:p w14:paraId="6AD84AAB" w14:textId="7191397E" w:rsidR="001E4F86" w:rsidRPr="00091BB2" w:rsidRDefault="00D152E3" w:rsidP="00ED6915">
      <w:pPr>
        <w:pStyle w:val="ProductList-Body"/>
        <w:spacing w:after="120"/>
        <w:rPr>
          <w:szCs w:val="18"/>
        </w:rPr>
      </w:pPr>
      <w:bookmarkStart w:id="13" w:name="_Toc507768532"/>
      <w:r>
        <w:t>Puses vienojas, ka šie Tiešsaistes pakalpojumu nosacījumi (Online Services Terms — OST) regulē veidu, kādā Klients izmanto Tiešsaistes pakalpojumus un DPA (definēts tālāk), un nosaka to pienākumus attiecībā uz Tiešsaistes pakalpojumos realizēto Klienta datu un Personas datu apstrādi un drošību.</w:t>
      </w:r>
      <w:r>
        <w:rPr>
          <w:sz w:val="22"/>
        </w:rPr>
        <w:t xml:space="preserve"> </w:t>
      </w:r>
      <w:r>
        <w:t>Tāpat puses arī vienojas, ka — izņemot gadījumus, kad pastāv atsevišķs Profesionālo pakalpojumu līgums — šie Tiešsaistes pakalpojumu nosacījumi regulē Profesionālo pakalpojumu nodrošināšanu, tostarp, bet ne tikai 1. Pielikumā un Datu apstrādes līguma (DPA — Data Processing Agreement) noteikumu apmērā, ar šo pakalpojumu nodrošināšanu saistīto Profesionālo pakalpojumu datu un Personas datu apstrādi un drošību. Atsevišķi nosacījumi, tostarp atsevišķi personas datu aizsardzības un drošības nosacījumi, regulē veidu, kādā Klients lieto Produktus, kas nav izstrādāti korporācijā Microsoft (kā noteikts tālāk). Gadījumā, ja rodas jebkādas pretrunas starp DPA un jebkādiem citiem noteikumiem Klienta lielapjoma licencēšanas līgumā (tostarp Produkta noteikumos vai Tiešsaistes pakalpojumu noteikumos), DPA ir priekšroka</w:t>
      </w:r>
      <w:r w:rsidR="001E4F86" w:rsidRPr="00091BB2">
        <w:rPr>
          <w:szCs w:val="18"/>
        </w:rPr>
        <w:t>.</w:t>
      </w:r>
    </w:p>
    <w:p w14:paraId="1A81ADE2" w14:textId="77777777" w:rsidR="003123EF" w:rsidRDefault="003123EF" w:rsidP="003123EF">
      <w:pPr>
        <w:pStyle w:val="ProductList-SubSubSectionHeading"/>
        <w:outlineLvl w:val="1"/>
      </w:pPr>
      <w:bookmarkStart w:id="14" w:name="_Toc49412700"/>
      <w:r>
        <w:t>Līgumi par pakalpojumu līmeni</w:t>
      </w:r>
      <w:bookmarkEnd w:id="13"/>
      <w:bookmarkEnd w:id="14"/>
    </w:p>
    <w:p w14:paraId="7BF873CA" w14:textId="77777777" w:rsidR="003123EF" w:rsidRDefault="003123EF" w:rsidP="003123EF">
      <w:pPr>
        <w:pStyle w:val="ProductList-Body"/>
      </w:pPr>
      <w:r>
        <w:t xml:space="preserve">Vairākums Tiešsaistes pakalpojumu piedāvā Līgumu par pakalpojumu līmeni (SLA). Lai par Tiešsaistes pakalpojumu SLA uzzinātu vairāk, lūdzu, skatiet vietni </w:t>
      </w:r>
      <w:hyperlink r:id="rId15" w:history="1">
        <w:r>
          <w:rPr>
            <w:rStyle w:val="Hyperlink"/>
          </w:rPr>
          <w:t>http://microsoft.com/licensing/contracts</w:t>
        </w:r>
      </w:hyperlink>
      <w:r>
        <w:t>.</w:t>
      </w:r>
    </w:p>
    <w:p w14:paraId="057F1189" w14:textId="77777777" w:rsidR="003123EF" w:rsidRPr="00D152E3" w:rsidRDefault="003123EF" w:rsidP="003123EF">
      <w:pPr>
        <w:pStyle w:val="ProductList-Body"/>
        <w:rPr>
          <w:sz w:val="16"/>
          <w:szCs w:val="16"/>
        </w:rPr>
      </w:pPr>
    </w:p>
    <w:p w14:paraId="76D05FB3" w14:textId="77777777" w:rsidR="003123EF" w:rsidRDefault="003123EF" w:rsidP="003123EF">
      <w:pPr>
        <w:pStyle w:val="ProductList-SubSubSectionHeading"/>
        <w:outlineLvl w:val="1"/>
      </w:pPr>
      <w:bookmarkStart w:id="15" w:name="_Toc507768533"/>
      <w:bookmarkStart w:id="16" w:name="_Toc49412701"/>
      <w:r>
        <w:t>Piemērojamie Tiešsaistes pakalpojumu nosacījumi un atjauninājumi</w:t>
      </w:r>
      <w:bookmarkEnd w:id="15"/>
      <w:bookmarkEnd w:id="16"/>
    </w:p>
    <w:p w14:paraId="32F4594E" w14:textId="77777777" w:rsidR="003123EF" w:rsidRPr="00E47CD3" w:rsidRDefault="003123EF" w:rsidP="003123EF">
      <w:pPr>
        <w:pStyle w:val="ProductList-Body"/>
      </w:pPr>
      <w:r>
        <w:t>Kad Klients atjauno vai iegādājas jaunu Tiešsaistes pakalpojumu abonementu, tam tiek piemēroti attiecīgajā brīdī spēkā esošie Tiešsaistes pakalpojumu nosacījumi, kas Klientam attiecīgo Tiešsaistes pakalpojumu abonementa laikā paliks nemainīgi. Ja korporācija Microsoft ievieš jaunus līdzekļus, papildinājumus vai saistītu programmatūru (t.i., tādus, kas attiecīgajā abonementā nebija ietverti iepriekš), korporācijai Microsoft ir tiesības nodrošināt nosacījumus vai veikt atjauninājumus tajos Tiešsaistes pakalpojumu nosacījumos, kas attiecas uz veidu, kādā Klients izmanto šos jaunos līdzekļus, papildinājumus vai saistīto programmatūru.</w:t>
      </w:r>
    </w:p>
    <w:p w14:paraId="6312C1CD" w14:textId="77777777" w:rsidR="003123EF" w:rsidRPr="00D152E3" w:rsidRDefault="003123EF" w:rsidP="003123EF">
      <w:pPr>
        <w:pStyle w:val="ProductList-Body"/>
        <w:rPr>
          <w:sz w:val="16"/>
          <w:szCs w:val="16"/>
        </w:rPr>
      </w:pPr>
    </w:p>
    <w:p w14:paraId="61A1C5B7" w14:textId="77777777" w:rsidR="003123EF" w:rsidRDefault="003123EF" w:rsidP="003123EF">
      <w:pPr>
        <w:pStyle w:val="ProductList-SubSubSectionHeading"/>
        <w:outlineLvl w:val="1"/>
      </w:pPr>
      <w:bookmarkStart w:id="17" w:name="_Toc507768534"/>
      <w:bookmarkStart w:id="18" w:name="_Toc49412702"/>
      <w:r>
        <w:t>Elektroniskie paziņojumi</w:t>
      </w:r>
      <w:bookmarkEnd w:id="17"/>
      <w:bookmarkEnd w:id="18"/>
    </w:p>
    <w:p w14:paraId="162ADB12" w14:textId="77777777" w:rsidR="003123EF" w:rsidRDefault="003123EF" w:rsidP="003123EF">
      <w:pPr>
        <w:pStyle w:val="ProductList-Body"/>
      </w:pPr>
      <w:r>
        <w:t xml:space="preserve">Korporācija Microsoft var Klientam sniegt informāciju un paziņojumus par Tiešsaistes pakalpojumiem elektroniski, tostarp sūtot e-pasta ziņojumus, izmantojot Tiešsaistes pakalpojumu portālu vai Microsoft norādītu vietni. Paziņojums tiek uzskatīts par sniegtu tajā datumā, kad korporācija Microsoft to ir padarījusi pieejamu. </w:t>
      </w:r>
    </w:p>
    <w:p w14:paraId="0522F000" w14:textId="77777777" w:rsidR="003123EF" w:rsidRPr="00D152E3" w:rsidRDefault="003123EF" w:rsidP="003123EF">
      <w:pPr>
        <w:pStyle w:val="ProductList-Body"/>
        <w:rPr>
          <w:sz w:val="16"/>
          <w:szCs w:val="16"/>
        </w:rPr>
      </w:pPr>
    </w:p>
    <w:p w14:paraId="285DD4CB" w14:textId="77777777" w:rsidR="003123EF" w:rsidRDefault="003123EF" w:rsidP="003123EF">
      <w:pPr>
        <w:pStyle w:val="ProductList-SubSubSectionHeading"/>
        <w:outlineLvl w:val="1"/>
      </w:pPr>
      <w:bookmarkStart w:id="19" w:name="_Toc507768535"/>
      <w:bookmarkStart w:id="20" w:name="_Toc507239486"/>
      <w:bookmarkStart w:id="21" w:name="_Toc49412703"/>
      <w:r>
        <w:t>Iepriekšējās versijas</w:t>
      </w:r>
      <w:bookmarkEnd w:id="19"/>
      <w:bookmarkEnd w:id="20"/>
      <w:bookmarkEnd w:id="21"/>
    </w:p>
    <w:p w14:paraId="32B92A57" w14:textId="77777777" w:rsidR="003123EF" w:rsidRDefault="003123EF" w:rsidP="003123EF">
      <w:pPr>
        <w:pStyle w:val="ProductList-Body"/>
      </w:pPr>
      <w:r>
        <w:t xml:space="preserve">Tiešsaistes pakalpojumu nosacījumos tiek sniegti nosacījumi pašlaik pieejamajiem Tiešsaistes pakalpojumiem. Lai apskatītu agrākas Tiešsaistes pakalpojumu nosacījumu versijas, Klients var skatīt vietni </w:t>
      </w:r>
      <w:hyperlink r:id="rId16" w:history="1">
        <w:r>
          <w:rPr>
            <w:rStyle w:val="Hyperlink"/>
          </w:rPr>
          <w:t>http://go.microsoft.com/?linkid=9840733</w:t>
        </w:r>
      </w:hyperlink>
      <w:r>
        <w:t xml:space="preserve"> vai sazināties ar tālākpārdevēju vai Microsoft tirdzniecības pārstāvi.</w:t>
      </w:r>
    </w:p>
    <w:p w14:paraId="049A2719" w14:textId="77777777" w:rsidR="003123EF" w:rsidRPr="00D152E3" w:rsidRDefault="003123EF" w:rsidP="003123EF">
      <w:pPr>
        <w:pStyle w:val="ProductList-Body"/>
        <w:rPr>
          <w:sz w:val="12"/>
          <w:szCs w:val="12"/>
        </w:rPr>
      </w:pPr>
    </w:p>
    <w:p w14:paraId="4B98A8CC" w14:textId="77777777" w:rsidR="005C3207" w:rsidRDefault="005C3207" w:rsidP="00ED6915">
      <w:pPr>
        <w:pStyle w:val="ProductList-Offering1Heading"/>
        <w:spacing w:after="0"/>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49412704"/>
      <w:r>
        <w:t>Skaidrojumi un izmaiņu kopsavilkums</w:t>
      </w:r>
      <w:bookmarkEnd w:id="22"/>
      <w:bookmarkEnd w:id="23"/>
      <w:bookmarkEnd w:id="24"/>
      <w:bookmarkEnd w:id="25"/>
      <w:bookmarkEnd w:id="26"/>
      <w:bookmarkEnd w:id="27"/>
      <w:bookmarkEnd w:id="28"/>
      <w:bookmarkEnd w:id="29"/>
      <w:bookmarkEnd w:id="30"/>
      <w:bookmarkEnd w:id="31"/>
    </w:p>
    <w:tbl>
      <w:tblPr>
        <w:tblStyle w:val="PURTable"/>
        <w:tblW w:w="10790" w:type="dxa"/>
        <w:tblInd w:w="0" w:type="dxa"/>
        <w:tblLook w:val="04A0" w:firstRow="1" w:lastRow="0" w:firstColumn="1" w:lastColumn="0" w:noHBand="0" w:noVBand="1"/>
      </w:tblPr>
      <w:tblGrid>
        <w:gridCol w:w="5400"/>
        <w:gridCol w:w="5390"/>
      </w:tblGrid>
      <w:tr w:rsidR="00FB3B1E" w14:paraId="15DA0389"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6CA50405" w14:textId="77777777" w:rsidR="00FB3B1E" w:rsidRDefault="00FB3B1E" w:rsidP="007D2DD3">
            <w:pPr>
              <w:pStyle w:val="ProductList-TableBody"/>
            </w:pPr>
            <w:r>
              <w:rPr>
                <w:color w:val="FFFFFF"/>
              </w:rPr>
              <w:t>Papildinājumi</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11982BEE" w14:textId="77777777" w:rsidR="00FB3B1E" w:rsidRDefault="00FB3B1E" w:rsidP="007D2DD3">
            <w:pPr>
              <w:pStyle w:val="ProductList-TableBody"/>
            </w:pPr>
            <w:r>
              <w:rPr>
                <w:color w:val="FFFFFF"/>
              </w:rPr>
              <w:t>Svītrojumi</w:t>
            </w:r>
          </w:p>
        </w:tc>
      </w:tr>
      <w:tr w:rsidR="00FB3B1E" w14:paraId="6D163E21"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67C6497A" w14:textId="47F7FCBA" w:rsidR="00FB3B1E" w:rsidRDefault="00363097" w:rsidP="007D2DD3">
            <w:pPr>
              <w:pStyle w:val="ProductList-TableBody"/>
            </w:pPr>
            <w:r>
              <w:t>Azure SQL Edge</w:t>
            </w:r>
          </w:p>
        </w:tc>
        <w:tc>
          <w:tcPr>
            <w:tcW w:w="5390" w:type="dxa"/>
            <w:tcBorders>
              <w:top w:val="single" w:sz="4" w:space="0" w:color="000000"/>
              <w:left w:val="single" w:sz="4" w:space="0" w:color="000000"/>
              <w:bottom w:val="single" w:sz="4" w:space="0" w:color="000000"/>
              <w:right w:val="single" w:sz="4" w:space="0" w:color="000000"/>
            </w:tcBorders>
          </w:tcPr>
          <w:p w14:paraId="3CFDBBB1" w14:textId="77777777" w:rsidR="00FB3B1E" w:rsidRDefault="00FB3B1E" w:rsidP="007D2DD3">
            <w:pPr>
              <w:pStyle w:val="ProductList-TableBody"/>
            </w:pPr>
          </w:p>
        </w:tc>
      </w:tr>
    </w:tbl>
    <w:p w14:paraId="095A671C" w14:textId="77777777" w:rsidR="00FB3B1E" w:rsidRDefault="00FB3B1E" w:rsidP="00FB3B1E">
      <w:pPr>
        <w:pStyle w:val="ProductList-ClauseHeading"/>
        <w:keepNext w:val="0"/>
      </w:pPr>
    </w:p>
    <w:p w14:paraId="695AC38E" w14:textId="77777777" w:rsidR="00363097" w:rsidRDefault="00363097" w:rsidP="00363097">
      <w:pPr>
        <w:pStyle w:val="ProductList-ClauseHeading"/>
        <w:keepNext w:val="0"/>
      </w:pPr>
      <w:r>
        <w:t>Tiešsaistes pakalpojumi</w:t>
      </w:r>
    </w:p>
    <w:p w14:paraId="5A0D0F80" w14:textId="4D720666" w:rsidR="00363097" w:rsidRPr="009D6216" w:rsidRDefault="00024182" w:rsidP="00363097">
      <w:pPr>
        <w:pStyle w:val="ProductList-Body"/>
      </w:pPr>
      <w:hyperlink w:anchor="Microsoft Azure pakalpojumi" w:tooltip="Microsoft Azure pakalpojumi" w:history="1">
        <w:r w:rsidR="00363097">
          <w:rPr>
            <w:rStyle w:val="Hyperlink"/>
          </w:rPr>
          <w:t>Microsoft Azure pakalpojumi</w:t>
        </w:r>
      </w:hyperlink>
      <w:r w:rsidR="00363097">
        <w:t>: Pievienoti nosacījumi, ar ko tiek ierobežota Azure sejas atpazīšanas pakalpojumu izmantošana ASV policijas departamentos vai to vajadzībām.</w:t>
      </w:r>
    </w:p>
    <w:p w14:paraId="7CF6E7BD" w14:textId="206C104A" w:rsidR="003D23B4" w:rsidRDefault="00024182" w:rsidP="00363097">
      <w:pPr>
        <w:pStyle w:val="ProductList-Body"/>
      </w:pPr>
      <w:hyperlink w:anchor="AzureSQLEdge" w:tooltip="Azure SQL Edge" w:history="1">
        <w:r w:rsidR="00363097">
          <w:rPr>
            <w:rStyle w:val="Hyperlink"/>
          </w:rPr>
          <w:t>Azure SQL Edge</w:t>
        </w:r>
      </w:hyperlink>
      <w:r w:rsidR="00363097">
        <w:t>: Pievienoti Azure SQL Edge piedāvājuma nosacījumi</w:t>
      </w:r>
      <w:r w:rsidR="00FB3B1E">
        <w:t xml:space="preserve">. </w:t>
      </w:r>
    </w:p>
    <w:p w14:paraId="27B2D3E3" w14:textId="11AD9B84" w:rsidR="009A63A6" w:rsidRDefault="00414A03" w:rsidP="00ED6915">
      <w:pPr>
        <w:pStyle w:val="ProductList-Body"/>
        <w:shd w:val="clear" w:color="auto" w:fill="A6A6A6" w:themeFill="background1" w:themeFillShade="A6"/>
        <w:spacing w:before="60" w:after="120"/>
        <w:jc w:val="right"/>
        <w:rPr>
          <w:b/>
          <w:color w:val="00188F"/>
        </w:rPr>
      </w:pPr>
      <w:r>
        <w:t xml:space="preserve"> </w:t>
      </w:r>
      <w:hyperlink w:anchor="TableofContents" w:tooltip="Saturs" w:history="1">
        <w:r w:rsidR="00F445D7">
          <w:rPr>
            <w:rStyle w:val="Hyperlink"/>
            <w:sz w:val="16"/>
            <w:szCs w:val="16"/>
          </w:rPr>
          <w:t>Saturs</w:t>
        </w:r>
      </w:hyperlink>
      <w:r w:rsidR="00F445D7">
        <w:rPr>
          <w:sz w:val="16"/>
          <w:szCs w:val="16"/>
        </w:rPr>
        <w:t xml:space="preserve"> / </w:t>
      </w:r>
      <w:hyperlink w:anchor="GeneralTerms" w:tooltip="Vispārīgie noteikumi" w:history="1">
        <w:r w:rsidR="00F445D7">
          <w:rPr>
            <w:rStyle w:val="Hyperlink"/>
            <w:sz w:val="16"/>
            <w:szCs w:val="16"/>
          </w:rPr>
          <w:t>Vispārīgie noteikumi</w:t>
        </w:r>
      </w:hyperlink>
    </w:p>
    <w:p w14:paraId="09BB6721" w14:textId="77777777" w:rsidR="009A63A6" w:rsidRDefault="009A63A6" w:rsidP="00880E6E">
      <w:pPr>
        <w:pStyle w:val="ProductList-Body"/>
        <w:tabs>
          <w:tab w:val="left" w:pos="360"/>
        </w:tabs>
        <w:rPr>
          <w:b/>
          <w:color w:val="00188F"/>
        </w:rPr>
        <w:sectPr w:rsidR="009A63A6" w:rsidSect="00A61B2A">
          <w:footerReference w:type="first" r:id="rId17"/>
          <w:pgSz w:w="12240" w:h="15840"/>
          <w:pgMar w:top="1440" w:right="720" w:bottom="1440" w:left="720" w:header="720" w:footer="720" w:gutter="0"/>
          <w:cols w:space="720"/>
          <w:titlePg/>
          <w:docGrid w:linePitch="360"/>
        </w:sectPr>
      </w:pPr>
    </w:p>
    <w:p w14:paraId="2767C800" w14:textId="77777777" w:rsidR="003123EF" w:rsidRPr="00103924" w:rsidRDefault="003123EF" w:rsidP="00D152E3">
      <w:pPr>
        <w:pStyle w:val="ProductList-SectionHeading"/>
        <w:spacing w:after="0"/>
        <w:outlineLvl w:val="0"/>
      </w:pPr>
      <w:bookmarkStart w:id="32" w:name="_Toc507768537"/>
      <w:bookmarkStart w:id="33" w:name="_Toc507239489"/>
      <w:bookmarkStart w:id="34" w:name="_Toc49412705"/>
      <w:bookmarkStart w:id="35" w:name="Definitions"/>
      <w:bookmarkEnd w:id="7"/>
      <w:bookmarkEnd w:id="8"/>
      <w:bookmarkEnd w:id="9"/>
      <w:bookmarkEnd w:id="10"/>
      <w:bookmarkEnd w:id="11"/>
      <w:bookmarkEnd w:id="12"/>
      <w:r>
        <w:lastRenderedPageBreak/>
        <w:t>Definīcijas</w:t>
      </w:r>
      <w:bookmarkEnd w:id="32"/>
      <w:bookmarkEnd w:id="33"/>
      <w:bookmarkEnd w:id="34"/>
    </w:p>
    <w:bookmarkEnd w:id="35"/>
    <w:p w14:paraId="53706E0F" w14:textId="77777777" w:rsidR="003123EF" w:rsidRDefault="003123EF" w:rsidP="003123EF">
      <w:pPr>
        <w:pStyle w:val="ProductList-Body"/>
        <w:spacing w:after="120"/>
      </w:pPr>
      <w:r>
        <w:t>Ja kāds termins nav definēts Klienta lielapjoma licencēšanas līgumā, to definīcijas ir sniegtas tālāk.</w:t>
      </w:r>
    </w:p>
    <w:p w14:paraId="1B3B08EC" w14:textId="67E5F91B" w:rsidR="003123EF" w:rsidRDefault="00D152E3" w:rsidP="003123EF">
      <w:pPr>
        <w:pStyle w:val="ProductList-Body"/>
        <w:spacing w:after="120"/>
      </w:pPr>
      <w:r>
        <w:t>„Pamata tiešsaistes pakalpojumi” ir tie Tiešsaistes pakalpojumi, kas norādīti kā Pamata tiešsaistes pakalpojumi 1. pielikumā</w:t>
      </w:r>
      <w:r w:rsidR="003123EF">
        <w:t>.</w:t>
      </w:r>
    </w:p>
    <w:p w14:paraId="5B623C19" w14:textId="77777777" w:rsidR="001E4F86" w:rsidRPr="00874919" w:rsidRDefault="001E4F86" w:rsidP="001E4F86">
      <w:pPr>
        <w:pStyle w:val="ProductList-Body"/>
        <w:spacing w:after="120"/>
      </w:pPr>
      <w:r>
        <w:t>„Klienta dati” ir visi dati, tostarp visi teksta, skaņas, video vai attēlu faili, un programmatūra, kuru korporācijai Microsoft iesniedz Klients vai kas tiek iesniegta Klienta vārdā, Klientam lietojot Tiešsaistes pakalpojumus. Klienta dati neietver Profesionālo pakalpojumu datus.</w:t>
      </w:r>
    </w:p>
    <w:p w14:paraId="5D675017" w14:textId="24C240EA" w:rsidR="00D152E3" w:rsidRPr="00874919" w:rsidRDefault="00D152E3" w:rsidP="00D152E3">
      <w:pPr>
        <w:pStyle w:val="ProductList-Body"/>
        <w:spacing w:after="110"/>
      </w:pPr>
      <w:r>
        <w:t>„</w:t>
      </w:r>
      <w:r w:rsidR="00ED34B4" w:rsidRPr="00ED34B4">
        <w:t xml:space="preserve"> </w:t>
      </w:r>
      <w:r w:rsidR="00ED34B4">
        <w:t xml:space="preserve">Datu aizsardzības pielikums” (Data Protection Addendum — DPA) apzīmē Microsoft tiešsaistes pakalpojumu datu aizsardzības pielikumu, kas publicēts vietnē </w:t>
      </w:r>
      <w:hyperlink r:id="rId18" w:history="1">
        <w:r w:rsidR="00ED34B4">
          <w:rPr>
            <w:rStyle w:val="Hyperlink"/>
          </w:rPr>
          <w:t>https://aka.ms/DPA</w:t>
        </w:r>
      </w:hyperlink>
      <w:r>
        <w:t>.</w:t>
      </w:r>
    </w:p>
    <w:p w14:paraId="698B0DBF" w14:textId="476A7FCF" w:rsidR="003123EF" w:rsidRDefault="003123EF" w:rsidP="003123EF">
      <w:pPr>
        <w:pStyle w:val="ProductList-Body"/>
        <w:spacing w:after="120"/>
      </w:pPr>
      <w:r>
        <w:t>„Ārējais lietotājs” ir Tiešsaistes pakalpojumu lietotājs, kas nav Klienta vai saistīto uzņēmumu darbinieks, līgumdarbinieks vai aģents.</w:t>
      </w:r>
    </w:p>
    <w:p w14:paraId="4DD7F79B" w14:textId="7CA4CE33" w:rsidR="00103924" w:rsidRPr="00690C65" w:rsidRDefault="00765042" w:rsidP="00337870">
      <w:pPr>
        <w:pStyle w:val="ProductList-Body"/>
        <w:spacing w:after="120"/>
      </w:pPr>
      <w:r>
        <w:t>„</w:t>
      </w:r>
      <w:r w:rsidR="00337870">
        <w:t>Instance” ir programmatūras attēls, kas izveidots, veicot programmatūras uzstādīšanu vai instalēšanu vai dublējot attiecīgo attēlu.</w:t>
      </w:r>
    </w:p>
    <w:p w14:paraId="721E9D84" w14:textId="77777777" w:rsidR="00D152E3" w:rsidRPr="00874919" w:rsidRDefault="00D152E3" w:rsidP="00D152E3">
      <w:pPr>
        <w:pStyle w:val="ProductList-Body"/>
        <w:spacing w:after="110"/>
      </w:pPr>
      <w:r>
        <w:t xml:space="preserve">„Licencēšanas vietne” ir </w:t>
      </w:r>
      <w:hyperlink r:id="rId19" w:history="1">
        <w:r>
          <w:rPr>
            <w:rStyle w:val="Hyperlink"/>
          </w:rPr>
          <w:t>http://www.microsoft.com/licensing/contracts</w:t>
        </w:r>
      </w:hyperlink>
      <w:r>
        <w:t xml:space="preserve"> vai pēctecīga vietne.</w:t>
      </w:r>
    </w:p>
    <w:p w14:paraId="3214A975" w14:textId="77777777" w:rsidR="00E945B4" w:rsidRDefault="00E945B4" w:rsidP="00E945B4">
      <w:pPr>
        <w:pStyle w:val="ProductList-Body"/>
        <w:spacing w:after="110"/>
      </w:pPr>
      <w:r>
        <w:t xml:space="preserve">„Licencētā ierīce” ir Klienta lietošanai paredzēta atsevišķa fiziska aparatūras sistēma, kurai ir piešķirta licence. Uz jebkuru atvēlēto ierīci, ko pārvalda vai uzrauga persona, kas nav Klients vai kāds no tā Saistītajiem uzņēmumiem, attiecas </w:t>
      </w:r>
      <w:hyperlink r:id="rId20" w:history="1">
        <w:r>
          <w:rPr>
            <w:rStyle w:val="Hyperlink"/>
          </w:rPr>
          <w:t>Produktu nosacījumu</w:t>
        </w:r>
      </w:hyperlink>
      <w:r>
        <w:t xml:space="preserve"> klauzula Programmatūras pārvaldības ārpakalpojumu izmantošana, ko var skatīt šeit: </w:t>
      </w:r>
      <w:hyperlink r:id="rId21" w:history="1">
        <w:r>
          <w:rPr>
            <w:rStyle w:val="Hyperlink"/>
          </w:rPr>
          <w:t>http://go.microsoft.com/?linkid=9839207</w:t>
        </w:r>
      </w:hyperlink>
      <w:r>
        <w:t>. Saskaņā ar šo definīciju aparatūras nodalījums jeb plātņserveris tiek uzskatīts par atsevišķu ierīci.</w:t>
      </w:r>
    </w:p>
    <w:p w14:paraId="66C8EA36" w14:textId="77777777" w:rsidR="00E945B4" w:rsidRDefault="00E945B4" w:rsidP="00E945B4">
      <w:pPr>
        <w:pStyle w:val="ProductList-Body"/>
        <w:spacing w:after="120"/>
      </w:pPr>
      <w:r>
        <w:t xml:space="preserve">„Tīkla serveris” ir fiziskas aparatūras serveris, kas atvēlēts lietošanai tikai Klientam un nodrošina resursu asistentu tīklā iekļautajiem datoriem. Uz jebkuru atvēlēto serveri, ko pārvalda vai uzrauga persona, kas nav Klients vai kāds no tā Saistītajiem uzņēmumiem, attiecas </w:t>
      </w:r>
      <w:hyperlink r:id="rId22" w:history="1">
        <w:r>
          <w:rPr>
            <w:rStyle w:val="Hyperlink"/>
          </w:rPr>
          <w:t>Produktu nosacījumu</w:t>
        </w:r>
      </w:hyperlink>
      <w:r>
        <w:t xml:space="preserve"> klauzula Programmatūras pārvaldības ārpakalpojumu izmantošana. Produktu nosacījumi ir pieejami vietnē </w:t>
      </w:r>
      <w:hyperlink r:id="rId23" w:history="1">
        <w:r>
          <w:rPr>
            <w:rStyle w:val="Hyperlink"/>
          </w:rPr>
          <w:t>http://go.microsoft.com/?linkid=9839207</w:t>
        </w:r>
      </w:hyperlink>
      <w:r>
        <w:t xml:space="preserve"> .</w:t>
      </w:r>
    </w:p>
    <w:p w14:paraId="6EC7A73D" w14:textId="2E03E730" w:rsidR="00BC6DAD" w:rsidRPr="00CC13E3" w:rsidRDefault="00BC6DAD" w:rsidP="00E945B4">
      <w:pPr>
        <w:pStyle w:val="ProductList-Body"/>
        <w:spacing w:after="120"/>
      </w:pPr>
      <w:r>
        <w:t>“Produkts, kas nav izstrādāts korporācijā Microsoft” ir jebkura trešās personas marķēta programmatūra, dati, pakalpojums, tīmekļa vietne vai produkts, ko korporācija Microsoft nav iekļāvusi Tiešsaistes pakalpojumos.</w:t>
      </w:r>
    </w:p>
    <w:p w14:paraId="7C67C731" w14:textId="77777777" w:rsidR="00BC6DAD" w:rsidRPr="00CC13E3" w:rsidRDefault="00BC6DAD" w:rsidP="00BC6DAD">
      <w:pPr>
        <w:pStyle w:val="ProductList-Body"/>
        <w:spacing w:after="120"/>
      </w:pPr>
      <w:r>
        <w:t xml:space="preserve">“Tiešsaistes pakalpojums” ir Microsoft viesots pakalpojums, ko Klients abonē saskaņā ar Microsoft lielapjoma licencēšanas līgumu, tostarp jebkurš pakalpojums, kas ir norādīts Produktu nosacījumu sadaļā “Tiešsaistes pakalpojumi”. Par šādu produktu nav uzskatāma programmatūra un pakalpojumi, kas tiek nodrošināti saskaņā ar atsevišķiem licences nosacījumiem (piemēram, izmantojot galeriju, tiešsaistes tirgu, konsoli vai dialoglodziņu). Produktu nosacījumi ir pieejami vietnē </w:t>
      </w:r>
      <w:hyperlink r:id="rId24" w:history="1">
        <w:r>
          <w:rPr>
            <w:rStyle w:val="Hyperlink"/>
          </w:rPr>
          <w:t>http://go.microsoft.com/?linkid=9839207</w:t>
        </w:r>
      </w:hyperlink>
      <w:r w:rsidRPr="00962C80">
        <w:rPr>
          <w:rStyle w:val="Hyperlink"/>
        </w:rPr>
        <w:t>.</w:t>
      </w:r>
    </w:p>
    <w:p w14:paraId="44145F90" w14:textId="13544F1F" w:rsidR="00103924" w:rsidRPr="00690C65" w:rsidRDefault="00765042" w:rsidP="00337870">
      <w:pPr>
        <w:pStyle w:val="ProductList-Body"/>
        <w:spacing w:after="120"/>
      </w:pPr>
      <w:r>
        <w:t>„</w:t>
      </w:r>
      <w:r w:rsidR="00874919">
        <w:t>Operētājsistēmas vide” (Operating System Environment — OSE) ir visa operētājsistēmas Instance vai tās daļa vai visa virtuālās (vai citādi emulētās) operētājsistēmas Instance vai tās daļa, kas iespējo atsevišķu iekārtas identitāti (primārais datora nosaukums vai cits unikāls identifikators) vai atsevišķas administratīvās tiesības, un lietojumprogrammu Instances (ja tādas ir), kas konfigurētas tā, lai darbotos visā operētājsistēmas Instancē vai tās daļā. Pastāv divu veidu OSE: fiziskā un virtuālā. Fiziskajā aparatūras sistēmā drīkst būt viena fiziska OSE un/vai viena vai vairākas virtuālās OSE. Operētājsistēmas instance, ko izmanto, lai darbinātu aparatūras virtualizācijas programmatūru, tiek uzskatīta par fiziskās OSE komponentu.</w:t>
      </w:r>
    </w:p>
    <w:p w14:paraId="6637B342" w14:textId="77777777" w:rsidR="003123EF" w:rsidRDefault="003123EF" w:rsidP="003123EF">
      <w:pPr>
        <w:pStyle w:val="ProductList-Body"/>
        <w:spacing w:after="120"/>
      </w:pPr>
      <w:r>
        <w:t xml:space="preserve">„OST” (jeb „Online Services Terms”) ir šie </w:t>
      </w:r>
      <w:bookmarkStart w:id="36" w:name="_Toc507239490"/>
      <w:r>
        <w:t>Tiešsaistes pakalpojumu nosacījumi</w:t>
      </w:r>
      <w:bookmarkEnd w:id="36"/>
      <w:r>
        <w:t>.</w:t>
      </w:r>
    </w:p>
    <w:p w14:paraId="01E4CB90" w14:textId="77777777" w:rsidR="003123EF" w:rsidRDefault="003123EF" w:rsidP="003123EF">
      <w:pPr>
        <w:pStyle w:val="ProductList-Body"/>
        <w:spacing w:after="120"/>
      </w:pPr>
      <w:r>
        <w:t>„Personas dati” ir jebkura informācija par identificētu vai identificējamu fizisko personu. Identificējama fiziskā persona ir persona, kuru var identificēt tieši vai netieši un jo īpaši pēc tāda identifikatora kā vārds, identifikācijas numurs, atrašanās vietas dati, tiešsaistes identifikators vai pēc vienas vai vairākām fiziskām, fizioloģiskām, ģenētiskām, mentālām, ekonomiskām, kultūras vai sociālajām pazīmēm, kas raksturo šo fizisko personu.</w:t>
      </w:r>
    </w:p>
    <w:p w14:paraId="41620BF5" w14:textId="77777777" w:rsidR="003123EF" w:rsidRDefault="003123EF" w:rsidP="003123EF">
      <w:pPr>
        <w:pStyle w:val="ProductList-Body"/>
        <w:spacing w:after="120"/>
      </w:pPr>
      <w:r>
        <w:t>„Priekšskatījumi” ir beta vai citas pirmsizlaides versijas līdzekļi, datu centru atrašanās vietas un pakalpojumi, ko korporācija Microsoft piedāvā novērtēšanai, ja Klients to vēlas.</w:t>
      </w:r>
    </w:p>
    <w:p w14:paraId="69719C22" w14:textId="77777777" w:rsidR="003123EF" w:rsidRDefault="003123EF" w:rsidP="003123EF">
      <w:pPr>
        <w:pStyle w:val="ProductList-Body"/>
        <w:spacing w:after="120"/>
      </w:pPr>
      <w:r>
        <w:t xml:space="preserve">„Profesionālie pakalpojumi” ir Microsoft tehniskā atbalsta un konsultāciju pakalpojumi (piemēram, datu migrēšanai) saistībā ar kādu Tiešsaistes pakalpojumu. </w:t>
      </w:r>
    </w:p>
    <w:p w14:paraId="42C039FD" w14:textId="77777777" w:rsidR="001E4F86" w:rsidRDefault="001E4F86" w:rsidP="003123EF">
      <w:pPr>
        <w:pStyle w:val="ProductList-Body"/>
        <w:spacing w:after="120"/>
        <w:rPr>
          <w:szCs w:val="18"/>
        </w:rPr>
      </w:pPr>
      <w:r>
        <w:t xml:space="preserve">„Profesionālo pakalpojumu dati” ir visi dati, tostarp visi teksta, skaņas, video, attēlu faili un programmatūra, ko korporācijai Microsoft nodrošina Klients vai kas tiek nodrošināti Klienta vārdā (vai ko Klients ir pilnvarojis korporācijai Microsoft iegūt no Tiešsaistes pakalpojuma), vai ko citādi iegūst vai apstrādā Microsoft vai kas tiek iegūti vai apstrādāti Microsoft vārdā, mijiedarbojoties ar Microsoft ar nolūku saņemt Profesionālos pakalpojumus. </w:t>
      </w:r>
      <w:r>
        <w:rPr>
          <w:szCs w:val="18"/>
        </w:rPr>
        <w:t>Profesionālo pakalpojumu dati ietver Atbalsta datus.</w:t>
      </w:r>
    </w:p>
    <w:p w14:paraId="467FA4EF" w14:textId="19A0A3FF" w:rsidR="003123EF" w:rsidRDefault="003123EF" w:rsidP="003123EF">
      <w:pPr>
        <w:pStyle w:val="ProductList-Body"/>
        <w:spacing w:after="120"/>
      </w:pPr>
      <w:r>
        <w:t>Saīsinājums „SL” nozīmē „abonēšanas licence” (SL — subscription license).</w:t>
      </w:r>
    </w:p>
    <w:p w14:paraId="28222882" w14:textId="77777777" w:rsidR="003123EF" w:rsidRDefault="003123EF" w:rsidP="003123EF">
      <w:pPr>
        <w:pStyle w:val="ProductList-Body"/>
        <w:spacing w:after="120"/>
      </w:pPr>
      <w:r>
        <w:t>„Apakšapstrādātāji” ir citi apstrādātāji, kuru pakalpojumus korporācija Microsoft izmanto datu apstrādei.</w:t>
      </w:r>
    </w:p>
    <w:p w14:paraId="5255E2E9" w14:textId="1DE45B32" w:rsidR="003123EF" w:rsidRPr="00B87AA4" w:rsidRDefault="003123EF" w:rsidP="00D152E3">
      <w:pPr>
        <w:spacing w:after="0"/>
        <w:rPr>
          <w:sz w:val="18"/>
          <w:szCs w:val="18"/>
        </w:rPr>
      </w:pPr>
      <w:r w:rsidRPr="001E4F86">
        <w:rPr>
          <w:sz w:val="18"/>
          <w:szCs w:val="18"/>
        </w:rPr>
        <w:t>„Atbalsta dati” ir visi dati, tostarp visi teksta, skaņas, video, attēlu faili un programmatūra, ko korporācijai Microsoft sniedz Klients vai kas tiek sniegti Klienta vārdā (vai ko Klients ir pilnvarojis korporācijai Microsoft iegūt no Tiešsaistes pakalpojumiem), sazinoties ar Microsoft tehniskā atbalsta iegūšanai šajā līgumā norādītajiem Tiešsaistes pakalpojumiem.</w:t>
      </w:r>
      <w:r w:rsidR="001E4F86" w:rsidRPr="001E4F86">
        <w:rPr>
          <w:sz w:val="18"/>
          <w:szCs w:val="18"/>
        </w:rPr>
        <w:t xml:space="preserve"> Atbalsta dati ir Profesionālo pakalpojumu datu apakškopa.</w:t>
      </w:r>
    </w:p>
    <w:p w14:paraId="18D16C3F" w14:textId="77777777" w:rsidR="001756F5" w:rsidRPr="00C343F6" w:rsidRDefault="00024182" w:rsidP="00D152E3">
      <w:pPr>
        <w:pStyle w:val="ProductList-Body"/>
        <w:shd w:val="clear" w:color="auto" w:fill="A6A6A6" w:themeFill="background1" w:themeFillShade="A6"/>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23840672" w14:textId="77777777" w:rsidR="003123EF" w:rsidRDefault="003123EF" w:rsidP="00103924">
      <w:pPr>
        <w:pStyle w:val="ProductList-Body"/>
        <w:sectPr w:rsidR="003123EF" w:rsidSect="00A61B2A">
          <w:footerReference w:type="default" r:id="rId25"/>
          <w:footerReference w:type="first" r:id="rId26"/>
          <w:pgSz w:w="12240" w:h="15840"/>
          <w:pgMar w:top="1440" w:right="720" w:bottom="1440" w:left="720" w:header="720" w:footer="720" w:gutter="0"/>
          <w:cols w:space="720"/>
          <w:titlePg/>
          <w:docGrid w:linePitch="360"/>
        </w:sectPr>
      </w:pPr>
    </w:p>
    <w:p w14:paraId="241BD25B" w14:textId="77777777" w:rsidR="003123EF" w:rsidRDefault="003123EF" w:rsidP="003123EF">
      <w:pPr>
        <w:pStyle w:val="ProductList-SectionHeading"/>
        <w:keepNext/>
        <w:outlineLvl w:val="0"/>
      </w:pPr>
      <w:bookmarkStart w:id="37" w:name="_Toc507768538"/>
      <w:bookmarkStart w:id="38" w:name="_Toc49412706"/>
      <w:bookmarkStart w:id="39" w:name="GeneralTerms"/>
      <w:r>
        <w:lastRenderedPageBreak/>
        <w:t>Vispārīgie nosacījumi</w:t>
      </w:r>
      <w:bookmarkEnd w:id="37"/>
      <w:bookmarkEnd w:id="38"/>
    </w:p>
    <w:p w14:paraId="5A61ACF9" w14:textId="77777777" w:rsidR="003123EF" w:rsidRDefault="003123EF" w:rsidP="003123EF">
      <w:pPr>
        <w:pStyle w:val="ProductList-SubSubSectionHeading"/>
        <w:outlineLvl w:val="1"/>
      </w:pPr>
      <w:bookmarkStart w:id="40" w:name="_Toc507768539"/>
      <w:bookmarkStart w:id="41" w:name="_Toc49412707"/>
      <w:bookmarkStart w:id="42" w:name="OnlineServicesChanges"/>
      <w:bookmarkEnd w:id="39"/>
      <w:r>
        <w:t>Tiešsaistes pakalpojumu licencēšana</w:t>
      </w:r>
      <w:bookmarkEnd w:id="40"/>
      <w:bookmarkEnd w:id="41"/>
    </w:p>
    <w:bookmarkEnd w:id="42"/>
    <w:p w14:paraId="7035A3F8" w14:textId="29564E8E" w:rsidR="003123EF" w:rsidRDefault="003123EF" w:rsidP="003123EF">
      <w:pPr>
        <w:pStyle w:val="ProductList-Body"/>
      </w:pPr>
      <w:r>
        <w:t xml:space="preserve">Klientam jāiegūst un jānodod atbilstošās abonēšanas licences, kas nepieciešamas katra Tiešsaistes pakalpojuma lietošanai. Katram lietotājam, kas piekļūst Tiešsaistes pakalpojumiem, ir nepieciešama Lietotāja abonēšanas licence (Lietotāja SL), vai arī lietotājam ir jāpiekļūst Tiešsaistes pakalpojumiem, izmantojot tikai tādu ierīci, kurai ir piešķirta Ierīces SL, ja vien </w:t>
      </w:r>
      <w:hyperlink w:anchor="_top" w:history="1">
        <w:r>
          <w:rPr>
            <w:rStyle w:val="Hyperlink"/>
          </w:rPr>
          <w:t>Ar Tiešsaistes pakalpojumiem saistītajos nosacījumos</w:t>
        </w:r>
      </w:hyperlink>
      <w:r>
        <w:t xml:space="preserve"> nav norādīts citādi. </w:t>
      </w:r>
      <w:hyperlink w:anchor="Attachment2" w:tooltip="2. pielikumā" w:history="1">
        <w:r>
          <w:rPr>
            <w:rStyle w:val="Hyperlink"/>
          </w:rPr>
          <w:t>2. pielikumā</w:t>
        </w:r>
      </w:hyperlink>
      <w:r>
        <w:t xml:space="preserve"> ir aprakstīti abonēšanas licenču (SL) komplekti, kas arī atbilst Lietotāja SL prasībām. Klientam nav tiesību lietot Tiešsaistes pakalpojumus pēc attiecīgo Tiešsaistes pakalpojumu abonēšanas licences beigām.</w:t>
      </w:r>
    </w:p>
    <w:p w14:paraId="54E0674A" w14:textId="77777777" w:rsidR="003123EF" w:rsidRDefault="003123EF" w:rsidP="003123EF">
      <w:pPr>
        <w:pStyle w:val="ProductList-Body"/>
      </w:pPr>
    </w:p>
    <w:p w14:paraId="3FE76803" w14:textId="77777777" w:rsidR="003123EF" w:rsidRPr="00952232" w:rsidRDefault="003123EF" w:rsidP="003123EF">
      <w:pPr>
        <w:pStyle w:val="ProductList-Body"/>
        <w:ind w:left="180"/>
        <w:outlineLvl w:val="2"/>
      </w:pPr>
      <w:r>
        <w:rPr>
          <w:b/>
          <w:color w:val="0072C6"/>
        </w:rPr>
        <w:t>Licences atkārtota piešķiršana</w:t>
      </w:r>
    </w:p>
    <w:p w14:paraId="2B8E04AC" w14:textId="737B765A" w:rsidR="003123EF" w:rsidRDefault="003123EF" w:rsidP="003123EF">
      <w:pPr>
        <w:pStyle w:val="ProductList-Body"/>
        <w:ind w:left="158"/>
      </w:pPr>
      <w:r>
        <w:t xml:space="preserve">Vairums, bet ne visas, abonēšanas licences (SL) var piešķirt atkārtoti. Izņemot šajā rindkopā vai </w:t>
      </w:r>
      <w:hyperlink w:anchor="OnlineServiceSpecificTerms" w:tooltip="Ar Tiešsaistes pakalpojumiem saistītajos noteikumos" w:history="1">
        <w:r>
          <w:rPr>
            <w:rStyle w:val="Hyperlink"/>
          </w:rPr>
          <w:t>Ar Tiešsaistes pakalpojumiem saistītajos noteikumos</w:t>
        </w:r>
      </w:hyperlink>
      <w:r>
        <w:t xml:space="preserve"> atļautajos gadījumos, Klientam nav tiesību mainīt abonēšanas licences piešķiri īstermiņā (t.i., 90 dienas pēc pēdējās piešķiršanas). Klients var atkārtoti piešķirt abonēšanas licenci īstermiņā lietotāja prombūtnes laikā vai ierīces nepieejamības gadījumā, ja tā nedarbojas. Citu iemeslu dēļ atkārtotai abonēšanas licences piešķiršanai jābūt pastāvīgai. Ja Klients atkārtoti piešķir abonēšanas licenci no vienas ierīces vai lietotāja citai ierīcei vai lietotājam, Klientam ir jābloķē piekļuve un jānoņem visa saistītā programmatūra no iepriekšējās ierīces vai no iepriekšējā lietotāja ierīces.</w:t>
      </w:r>
    </w:p>
    <w:p w14:paraId="0255FC33" w14:textId="77777777" w:rsidR="003123EF" w:rsidRDefault="003123EF" w:rsidP="003123EF">
      <w:pPr>
        <w:pStyle w:val="ProductList-Body"/>
      </w:pPr>
    </w:p>
    <w:p w14:paraId="37B8EF78" w14:textId="77777777" w:rsidR="003123EF" w:rsidRPr="004C41FC" w:rsidRDefault="003123EF" w:rsidP="003123EF">
      <w:pPr>
        <w:pStyle w:val="ProductList-Body"/>
        <w:ind w:left="180"/>
        <w:outlineLvl w:val="2"/>
      </w:pPr>
      <w:r>
        <w:rPr>
          <w:b/>
          <w:color w:val="0072C6"/>
        </w:rPr>
        <w:t>Multipleksēšana</w:t>
      </w:r>
    </w:p>
    <w:p w14:paraId="4CC79840" w14:textId="77777777" w:rsidR="003123EF" w:rsidRDefault="003123EF" w:rsidP="003123EF">
      <w:pPr>
        <w:pStyle w:val="ProductList-Body"/>
        <w:ind w:left="158"/>
      </w:pPr>
      <w:r>
        <w:t>Aparatūra vai programmatūra, ko Klients lieto, lai veidotu savienojumu pūlus; informācijas pārmaršrutēšana; to ierīču skaita samazināšana, kas tieši piekļūst Tiešsaistes pakalpojumiem, vai to lietotāju skaita samazināšana, kas lieto Tiešsaistes pakalpojumus (vai saistīto programmatūru); vai to Operētājsistēmas vižu (OSE), ierīču vai lietotāju skaita samazināšana, kurus tieši pārvalda Tiešsaistes pakalpojumi (dažreiz to dēvē par multipleksēšanu vai pūlošanu), nesamazina neviena veida licenču skaitu (tostarp abonēšanas licenču), kas Klientam ir nepieciešamas.</w:t>
      </w:r>
    </w:p>
    <w:p w14:paraId="2028AEF0" w14:textId="77777777" w:rsidR="003123EF" w:rsidRDefault="003123EF" w:rsidP="003123EF">
      <w:pPr>
        <w:pStyle w:val="ProductList-Body"/>
      </w:pPr>
    </w:p>
    <w:p w14:paraId="53CBDEF0" w14:textId="77777777" w:rsidR="003123EF" w:rsidRDefault="003123EF" w:rsidP="003123EF">
      <w:pPr>
        <w:pStyle w:val="ProductList-SubSubSectionHeading"/>
        <w:outlineLvl w:val="1"/>
      </w:pPr>
      <w:bookmarkStart w:id="43" w:name="_Toc507768540"/>
      <w:bookmarkStart w:id="44" w:name="_Toc49412708"/>
      <w:r>
        <w:t>Tiešsaistes pakalpojumu lietošana</w:t>
      </w:r>
      <w:bookmarkEnd w:id="43"/>
      <w:bookmarkEnd w:id="44"/>
    </w:p>
    <w:p w14:paraId="4F348E67" w14:textId="77777777" w:rsidR="003123EF" w:rsidRDefault="003123EF" w:rsidP="003123EF">
      <w:pPr>
        <w:pStyle w:val="ProductList-Body"/>
      </w:pPr>
      <w:r>
        <w:t>Klients drīkst lietot Tiešsaistes pakalpojumus un saistīto programmatūru, kā tas atļauts Klienta lielapjoma licencēšanas līgumā. Microsoft patur visas pārējās tiesības.</w:t>
      </w:r>
    </w:p>
    <w:p w14:paraId="2E47F0DE" w14:textId="77777777" w:rsidR="003123EF" w:rsidRDefault="003123EF" w:rsidP="003123EF">
      <w:pPr>
        <w:pStyle w:val="ProductList-Body"/>
      </w:pPr>
    </w:p>
    <w:p w14:paraId="673BCECD" w14:textId="77777777" w:rsidR="001756F5" w:rsidRPr="004C41FC" w:rsidRDefault="001756F5" w:rsidP="001756F5">
      <w:pPr>
        <w:pStyle w:val="ProductList-Body"/>
        <w:ind w:left="158"/>
      </w:pPr>
      <w:r>
        <w:rPr>
          <w:b/>
          <w:bCs/>
          <w:color w:val="0072C6"/>
        </w:rPr>
        <w:t>Pieņemamā lietošanas politika</w:t>
      </w:r>
    </w:p>
    <w:p w14:paraId="7C798CE0" w14:textId="77777777" w:rsidR="001756F5" w:rsidRDefault="001756F5" w:rsidP="001756F5">
      <w:pPr>
        <w:pStyle w:val="ProductList-Body"/>
        <w:ind w:left="158"/>
      </w:pPr>
      <w:r>
        <w:t>Ne Klients, ne tie, kas piekļūst Tiešsaistes pakalpojumiem Klienta vārdā, nedrīkst lietot Tiešsaistes pakalpojumu:</w:t>
      </w:r>
    </w:p>
    <w:p w14:paraId="5E1E6316" w14:textId="77777777" w:rsidR="001756F5" w:rsidRDefault="001756F5" w:rsidP="008440BD">
      <w:pPr>
        <w:pStyle w:val="ProductList-Body"/>
        <w:numPr>
          <w:ilvl w:val="0"/>
          <w:numId w:val="1"/>
        </w:numPr>
        <w:ind w:left="608" w:hanging="270"/>
      </w:pPr>
      <w:r>
        <w:t>veidā, kas ir aizliegts tiesību aktos, noteikumos, valsts rīkojumos vai dekrētos;</w:t>
      </w:r>
    </w:p>
    <w:p w14:paraId="4ECC2A9E" w14:textId="77777777" w:rsidR="001756F5" w:rsidRDefault="001756F5" w:rsidP="008440BD">
      <w:pPr>
        <w:pStyle w:val="ProductList-Body"/>
        <w:numPr>
          <w:ilvl w:val="0"/>
          <w:numId w:val="1"/>
        </w:numPr>
        <w:spacing w:before="40"/>
        <w:ind w:left="608" w:hanging="270"/>
      </w:pPr>
      <w:r>
        <w:t>lai pārkāptu citu personu tiesības;</w:t>
      </w:r>
    </w:p>
    <w:p w14:paraId="098BD142" w14:textId="77777777" w:rsidR="001756F5" w:rsidRDefault="001756F5" w:rsidP="008440BD">
      <w:pPr>
        <w:pStyle w:val="ProductList-Body"/>
        <w:numPr>
          <w:ilvl w:val="0"/>
          <w:numId w:val="1"/>
        </w:numPr>
        <w:spacing w:before="40"/>
        <w:ind w:left="608" w:hanging="270"/>
      </w:pPr>
      <w:r>
        <w:t>lai jebkādā veidā mēģinātu iegūt neatļautu piekļuvi jebkuram pakalpojumam, ierīcei, datiem, kontam vai tīklam vai pārtrauktu to darbību;</w:t>
      </w:r>
    </w:p>
    <w:p w14:paraId="53E78CFE" w14:textId="77777777" w:rsidR="001756F5" w:rsidRDefault="001756F5" w:rsidP="008440BD">
      <w:pPr>
        <w:pStyle w:val="ProductList-Body"/>
        <w:numPr>
          <w:ilvl w:val="0"/>
          <w:numId w:val="1"/>
        </w:numPr>
        <w:spacing w:before="40"/>
        <w:ind w:left="608" w:hanging="270"/>
      </w:pPr>
      <w:r>
        <w:t>lai sūtītu surogātpastu vai izplatītu ļaunprogrammatūru;</w:t>
      </w:r>
    </w:p>
    <w:p w14:paraId="7518D911" w14:textId="77777777" w:rsidR="001756F5" w:rsidRDefault="001756F5" w:rsidP="008440BD">
      <w:pPr>
        <w:pStyle w:val="ProductList-Body"/>
        <w:numPr>
          <w:ilvl w:val="0"/>
          <w:numId w:val="1"/>
        </w:numPr>
        <w:spacing w:before="40"/>
        <w:ind w:left="608" w:hanging="270"/>
      </w:pPr>
      <w:r>
        <w:t>veidā, kas var radīt traucējumus Tiešsaistes pakalpojumā vai nelabvēlīgi ietekmēt to, kā citas personas izmanto šo pakalpojumu;</w:t>
      </w:r>
    </w:p>
    <w:p w14:paraId="6371129D" w14:textId="77777777" w:rsidR="002E75D2" w:rsidRDefault="002E75D2" w:rsidP="002E75D2">
      <w:pPr>
        <w:pStyle w:val="ProductList-Body"/>
        <w:numPr>
          <w:ilvl w:val="0"/>
          <w:numId w:val="1"/>
        </w:numPr>
        <w:spacing w:before="40" w:line="235" w:lineRule="auto"/>
        <w:ind w:left="605" w:hanging="274"/>
      </w:pPr>
      <w:r>
        <w:t>jebkādā lietošanas veidā vai situācijā, kurā Tiešsaistes pakalpojuma kļūme var izraisīt personas nāvi vai smagus miesas bojājumus vai nopietnu fizisku vai vides kaitējumu, izņemot gadījumus saskaņā ar tālāk pieejamo sadaļu par lietošanu ar augsta riska iespējamību; vai</w:t>
      </w:r>
    </w:p>
    <w:p w14:paraId="03E3F8BD" w14:textId="77777777" w:rsidR="002E75D2" w:rsidRDefault="002E75D2" w:rsidP="002E75D2">
      <w:pPr>
        <w:pStyle w:val="ProductList-Body"/>
        <w:numPr>
          <w:ilvl w:val="0"/>
          <w:numId w:val="1"/>
        </w:numPr>
        <w:spacing w:before="40" w:after="120" w:line="235" w:lineRule="auto"/>
        <w:ind w:left="619" w:hanging="274"/>
      </w:pPr>
      <w:r>
        <w:t>lai palīdzētu kādam veikt jebkuru no iepriekš minētajām darbībām vai mudinātu viņu veikt jebkuru no iepriekš minētajām darbībām.</w:t>
      </w:r>
    </w:p>
    <w:p w14:paraId="5BCA2D1F" w14:textId="77777777" w:rsidR="002E75D2" w:rsidRDefault="002E75D2" w:rsidP="002E75D2">
      <w:pPr>
        <w:pStyle w:val="ProductList-Body"/>
        <w:spacing w:line="235" w:lineRule="auto"/>
        <w:ind w:left="158"/>
      </w:pPr>
      <w:r>
        <w:t>Ja šajā sadaļā minētā Pieņemamā lietošanas politika tiek pārkāpta, var tikt pārtraukta Tiešsaistes pakalpojuma nodrošināšana. Ja Microsoft pārtrauc Tiešsaistes pakalpojuma darbību, Microsoft to pārtrauc tikai pamatoti nepieciešamajā apmērā. Ja vien korporācija Microsoft neuzskata, ka ir nepieciešama tūlītēja darbības pārtraukšana, tā sniedz savlaicīgu paziņojumu pirms Tiešsaistes pakalpojuma darbības pārtraukšanas iepriekš minēto iemeslu dēļ.</w:t>
      </w:r>
    </w:p>
    <w:p w14:paraId="7631DC85" w14:textId="77777777" w:rsidR="002E75D2" w:rsidRDefault="002E75D2" w:rsidP="002E75D2">
      <w:pPr>
        <w:pStyle w:val="ProductList-Body"/>
        <w:spacing w:line="235" w:lineRule="auto"/>
        <w:ind w:left="180"/>
      </w:pPr>
    </w:p>
    <w:p w14:paraId="71E5C77C" w14:textId="77777777" w:rsidR="002E75D2" w:rsidRPr="004A132F" w:rsidRDefault="002E75D2" w:rsidP="002E75D2">
      <w:pPr>
        <w:pStyle w:val="ProductList-Body"/>
        <w:spacing w:line="235" w:lineRule="auto"/>
        <w:ind w:left="180"/>
        <w:outlineLvl w:val="2"/>
        <w:rPr>
          <w:b/>
          <w:bCs/>
          <w:color w:val="0072C6"/>
        </w:rPr>
      </w:pPr>
      <w:r>
        <w:rPr>
          <w:b/>
          <w:bCs/>
          <w:color w:val="0072C6"/>
        </w:rPr>
        <w:t>Lietošana ar augsta riska iespējamību</w:t>
      </w:r>
    </w:p>
    <w:p w14:paraId="19E03BC7" w14:textId="1722D2EA" w:rsidR="003123EF" w:rsidRDefault="002E75D2" w:rsidP="002E75D2">
      <w:pPr>
        <w:pStyle w:val="ProductList-Body"/>
        <w:ind w:left="158"/>
      </w:pPr>
      <w:r w:rsidRPr="009534CA">
        <w:rPr>
          <w:spacing w:val="-1"/>
        </w:rPr>
        <w:t>BRĪDINĀJUMS</w:t>
      </w:r>
      <w:r>
        <w:rPr>
          <w:spacing w:val="-1"/>
        </w:rPr>
        <w:t>:</w:t>
      </w:r>
      <w:r w:rsidRPr="009534CA">
        <w:rPr>
          <w:spacing w:val="-1"/>
        </w:rPr>
        <w:t xml:space="preserve"> Modernās tehnoloģijas, jo īpaši platformu tehnoloģijas, var izmantot jaunos un novatoriskos veidos, un Klientam ir jāizvērtē, vai konkrētais šo tehnoloģiju lietojums ir drošs. Tiešsaistes pakalpojumi nav veidoti vai paredzēti, lai atbalstītu lietojumu, kurā Tiešsaistes pakalpojuma pārtraukums, defekts, kļūda vai cita kļūme var izraisīt kādas personas nāvi vai smagus miesas bojājumus vai nodarīt fizisku kaitējumu vai kaitējumu videi (kopā — „Lietošana ar augsta riska iespējamību”). Tādējādi Klientam katra programma ir jāveido un jāievieš tā, lai jebkura Tiešsaistes pakalpojuma pārtraukuma, defekta, kļūdas vai citas kļūmes dēļ personu, īpašuma un vides drošība nebūtu zemāka par kopumā vai konkrētajā nozarē pieņemamo, piemēroto un likumam atbilstošo līmeni. Klients uzņemas visu risku attiecībā uz Tiešsaistes pakalpojumu Lietošanu ar augsta riska iespējamību. Klients piekrīt nodrošināt korporācijai Microsoft tiesisko aizsardzību, atlīdzināt zaudējumus un atbrīvot to no atbildības par kaitējumiem, izmaksām un advokātu honorāriem saistībā ar jebkurām prasībām, kas rodas no Lietošanas ar augsta riska iespējamību saistībā ar Tiešsaistes pakalpojumiem, tostarp jebkurām prasībām, kuru pamatā ir nepārprotama atbildība vai Microsoft nevērība, izstrādājot vai nodrošinot Tiešsaistes pakalpojumu(s) Klientam. Iepriekš minētais aizsardzības pienākums ir noteikts papildus jebkuram Klienta lielapjoma licencēšanas līgumā noteiktajam aizsardzības pienākumam, un ar to nevar ierobežot vai izslēgt šādos līgumos ietverto atbildību</w:t>
      </w:r>
      <w:r w:rsidR="003123EF">
        <w:t>.</w:t>
      </w:r>
    </w:p>
    <w:p w14:paraId="4A61F717" w14:textId="77777777" w:rsidR="003123EF" w:rsidRDefault="003123EF" w:rsidP="003123EF">
      <w:pPr>
        <w:pStyle w:val="ProductList-Body"/>
      </w:pPr>
    </w:p>
    <w:p w14:paraId="14EAC62F" w14:textId="77777777" w:rsidR="00D152E3" w:rsidRDefault="00D152E3" w:rsidP="00D152E3">
      <w:pPr>
        <w:pStyle w:val="ProductList-SubSubSectionHeading"/>
        <w:ind w:left="187" w:hanging="187"/>
        <w:outlineLvl w:val="1"/>
      </w:pPr>
      <w:bookmarkStart w:id="45" w:name="_Toc26883663"/>
      <w:bookmarkStart w:id="46" w:name="_Toc27047313"/>
      <w:bookmarkStart w:id="47" w:name="_Toc49412709"/>
      <w:bookmarkStart w:id="48" w:name="_Toc507768541"/>
      <w:bookmarkStart w:id="49" w:name="_Toc507239493"/>
      <w:r>
        <w:lastRenderedPageBreak/>
        <w:t>Datu aizsardzība un drošība</w:t>
      </w:r>
      <w:bookmarkEnd w:id="45"/>
      <w:bookmarkEnd w:id="46"/>
      <w:bookmarkEnd w:id="47"/>
    </w:p>
    <w:p w14:paraId="0DC1A94B" w14:textId="77777777" w:rsidR="00D152E3" w:rsidRDefault="00D152E3" w:rsidP="00D152E3">
      <w:pPr>
        <w:pStyle w:val="ProductList-Body"/>
        <w:tabs>
          <w:tab w:val="clear" w:pos="158"/>
        </w:tabs>
        <w:ind w:left="18" w:hanging="18"/>
      </w:pPr>
      <w:r>
        <w:t>DPA noteikumi attiecas uz Tiešsaistes pakalpojumiem, izņemot Tiešsaistes pakalpojumus, kas norādīti 1. pielikumā. Pamata tiešsaistes pakalpojumiem konkrēta informācija par drošības praksi un neaktīvo Klienta datu atrašanās vietu ir norādīta 1. pielikumā.</w:t>
      </w:r>
    </w:p>
    <w:p w14:paraId="37A8E053" w14:textId="77777777" w:rsidR="00D152E3" w:rsidRDefault="00D152E3" w:rsidP="00276168">
      <w:pPr>
        <w:pStyle w:val="ProductList-Body"/>
      </w:pPr>
    </w:p>
    <w:p w14:paraId="2B51173B" w14:textId="6E83217E" w:rsidR="003123EF" w:rsidRDefault="003123EF" w:rsidP="003123EF">
      <w:pPr>
        <w:pStyle w:val="ProductList-SubSubSectionHeading"/>
        <w:outlineLvl w:val="1"/>
      </w:pPr>
      <w:bookmarkStart w:id="50" w:name="_Toc49412710"/>
      <w:r>
        <w:t>Programmatūras izmantošana kopā ar tiešsaistes pakalpojumu</w:t>
      </w:r>
      <w:bookmarkEnd w:id="48"/>
      <w:bookmarkEnd w:id="49"/>
      <w:bookmarkEnd w:id="50"/>
    </w:p>
    <w:p w14:paraId="60F4FF29" w14:textId="77777777" w:rsidR="003123EF" w:rsidRDefault="003123EF" w:rsidP="003123EF">
      <w:pPr>
        <w:pStyle w:val="ProductList-Body"/>
      </w:pPr>
      <w:r>
        <w:t>Lai lietotu Tiešsaistes pakalpojumus, Klientam var būt nepieciešams instalēt noteiktu Microsoft programmatūru. Tādā gadījumā ir spēkā šādi nosacījumi.</w:t>
      </w:r>
    </w:p>
    <w:p w14:paraId="6EF91FA9" w14:textId="77777777" w:rsidR="00BC6DAD" w:rsidRPr="00690C65" w:rsidRDefault="00BC6DAD"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programmatūras licences noteikumi</w:t>
      </w:r>
    </w:p>
    <w:p w14:paraId="584B5A12" w14:textId="22AADD16" w:rsidR="00103924" w:rsidRPr="00690C65" w:rsidRDefault="00103924" w:rsidP="00AD5F09">
      <w:pPr>
        <w:pStyle w:val="ProductList-Body"/>
        <w:ind w:left="180"/>
      </w:pPr>
      <w:r>
        <w:t xml:space="preserve">Klients drīkst instalēt un lietot šo programmatūru tikai ar attiecīgajiem Tiešsaistes pakalpojumiem. </w:t>
      </w:r>
      <w:hyperlink w:anchor="OnlineServiceSpecificTerms" w:tooltip="Ar Tiešsaistes pakalpojumiem saistītajos noteikumos" w:history="1">
        <w:r>
          <w:rPr>
            <w:rStyle w:val="Hyperlink"/>
          </w:rPr>
          <w:t>Ar Tiešsaistes pakalpojumiem saistītajos noteikumos</w:t>
        </w:r>
      </w:hyperlink>
      <w:r>
        <w:t xml:space="preserve"> var noteikt ierobežotu programmatūras kopiju skaitu, ko Klients drīkst lietot, vai ierīču skaitu, kurās klients šo programmatūru drīkst lietot. Klienta tiesības lietot programmatūru sākas, kad tiek aktivizēti Tiešsaistes pakalpojumi, un beidzas, kad Klienta tiesības lietot Tiešsaistes pakalpojumus beidzas. Kad beidzas Klienta tiesības lietot programmatūru, Klientam tā jāatinstalē. Pēc tam korporācija Microsoft var to atspējot.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Programmatūras validācija, automātiskie atjauninājumi un apkopošana</w:t>
      </w:r>
    </w:p>
    <w:p w14:paraId="5CA5B88F" w14:textId="045EF407" w:rsidR="00103924" w:rsidRPr="00690C65" w:rsidRDefault="00D152E3" w:rsidP="00AD5F09">
      <w:pPr>
        <w:pStyle w:val="ProductList-Body"/>
        <w:ind w:left="180"/>
      </w:pPr>
      <w:r>
        <w:t>Korporācija Microsoft var automātiski pārbaudīt jebkuras programmatūras versiju. Ierīces, kurās ir instalēta programmatūra, var periodiski sniegt informāciju, kas ļauj korporācijai Microsoft pārbaudīt, vai programmatūra ir atbilstoši licencēta. Tiek nosūtīta informācija par programmatūras versiju, lietotāja kontu, informāciju par produkta ID, iekārtas ID un ierīces interneta protokola adresi. Ja programmatūra nav pareizi licencēta, tiks ietekmēta tās funkcionalitāte. Programmatūras atjauninājumus un jauninājumus Klients drīkst iegūt tikai no korporācijas Microsoft vai pilnvarotiem avotiem. Lietojot programmatūru, Klients piekrīt informācijas pārsūtīšanai, kas aprakstīta šajā sadaļā. Microsoft drīkst ieteikt vai lejupielādēt Klienta ierīcēs šīs programmatūras atjauninājumus vai papildinājumus, iepriekš par to paziņojot vai nepaziņojot. Dažiem Tiešsaistes pakalpojumiem var būt nepieciešama lokālas programmatūras instalācija (piemēram, aģenti, ierīces pārvaldības lietojumprogrammas) („Lietojumprogrammas”), vai arī tos ir iespējams uzlabot ar šādu programmatūru. Programmas var apkopot Diagnostikas datus (kā definēts DPA) par programmu lietošanu un darbību, un šie dati var tikt pārsūtīti korporācijai Microsoft līdz tādam apjomam, kādā tajos ietverti Personas dati, un izmantoti mērķiem, kas aprakstīti šajā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Trešo personu programmatūras komponenti</w:t>
      </w:r>
    </w:p>
    <w:p w14:paraId="6599E6F9" w14:textId="37E37BB1" w:rsidR="00103924" w:rsidRPr="00690C65" w:rsidRDefault="00103924" w:rsidP="00AD5F09">
      <w:pPr>
        <w:pStyle w:val="ProductList-Body"/>
        <w:ind w:left="180"/>
      </w:pPr>
      <w:r>
        <w:t>Programmatūrā var būt iekļauti trešo personu programmatūras komponenti. Korporācija Microsoft, nevis trešā persona, licencē šos komponentus Klientam saskaņā ar Microsoft licences noteikumiem un paziņojumiem, ja attiecīgajā programmatūrā nav norādīts citādi.</w:t>
      </w:r>
    </w:p>
    <w:p w14:paraId="0AB570BE" w14:textId="07CB77A9" w:rsidR="00AD5F09" w:rsidRDefault="00AD5F09" w:rsidP="00AD5F09">
      <w:pPr>
        <w:pStyle w:val="ProductList-Body"/>
      </w:pPr>
    </w:p>
    <w:p w14:paraId="6162EBF7" w14:textId="77777777" w:rsidR="003123EF" w:rsidRDefault="003123EF" w:rsidP="003123EF">
      <w:pPr>
        <w:pStyle w:val="ProductList-SubSubSectionHeading"/>
        <w:outlineLvl w:val="1"/>
      </w:pPr>
      <w:bookmarkStart w:id="51" w:name="_Toc507768542"/>
      <w:bookmarkStart w:id="52" w:name="_Toc49412711"/>
      <w:r>
        <w:t>Tehniskie ierobežojumi</w:t>
      </w:r>
      <w:bookmarkEnd w:id="51"/>
      <w:bookmarkEnd w:id="52"/>
    </w:p>
    <w:p w14:paraId="2B03590B" w14:textId="77777777" w:rsidR="003123EF" w:rsidRDefault="003123EF" w:rsidP="003123EF">
      <w:pPr>
        <w:pStyle w:val="ProductList-Body"/>
      </w:pPr>
      <w:r>
        <w:t>Klientam jāievēro visi Tiešsaistes pakalpojumu tehniskie ierobežojumi, kas ļauj Klientam tos lietot tikai noteiktos veidos, bez šo ierobežojumu apiešanas. Klients no Tiešsaistes pakalpojumiem nedrīkst lejupielādēt vai kā citādi noņemt programmatūras vai pirmkoda kopijas, izņemot skaidri atļautajos veidos.</w:t>
      </w:r>
    </w:p>
    <w:p w14:paraId="3A7BCD91" w14:textId="77777777" w:rsidR="003123EF" w:rsidRDefault="003123EF" w:rsidP="003123EF">
      <w:pPr>
        <w:pStyle w:val="ProductList-Body"/>
      </w:pPr>
    </w:p>
    <w:p w14:paraId="3A8A13F6" w14:textId="77777777" w:rsidR="003123EF" w:rsidRPr="005123C4" w:rsidRDefault="003123EF" w:rsidP="003123EF">
      <w:pPr>
        <w:pStyle w:val="ProductList-SubSubSectionHeading"/>
        <w:outlineLvl w:val="1"/>
      </w:pPr>
      <w:bookmarkStart w:id="53" w:name="_Toc507768543"/>
      <w:bookmarkStart w:id="54" w:name="_Toc49412712"/>
      <w:r>
        <w:t>Importēšanas/eksportēšanas pakalpojumi</w:t>
      </w:r>
      <w:bookmarkEnd w:id="53"/>
      <w:bookmarkEnd w:id="54"/>
    </w:p>
    <w:p w14:paraId="5E2C8780" w14:textId="77777777" w:rsidR="003123EF" w:rsidRPr="00FC2D52" w:rsidRDefault="003123EF" w:rsidP="003123EF">
      <w:pPr>
        <w:pStyle w:val="productlist-body0"/>
      </w:pPr>
      <w:r>
        <w:rPr>
          <w:rFonts w:asciiTheme="minorHAnsi" w:eastAsiaTheme="minorHAnsi" w:hAnsiTheme="minorHAnsi" w:cstheme="minorBidi"/>
          <w:szCs w:val="22"/>
        </w:rPr>
        <w:t>Noteikumi, kas nosaka, kā Klients lieto jebkuru importēšanas/eksportēšanas pakalpojumu, ir atkarīgi no tā atbilstības visiem norādījumiem, ko korporācija Microsoft ir sniegusi saistībā ar tā datus saturošu fizisku datu nesēju („krātuves datu nesēju”) sagatavošanu, apstrādi un nosūtīšanu. Tikai Klients ir atbildīgs par to, ka datu nesējs un dati tiek sniegti atbilstoši visiem likumiem un normatīvajiem aktiem. Korporācijai Microsoft nav pienākumu saistībā ar krātuves datu nesējiem, un tā nav atbildīga par krātuves datu nesēju nozaudēšanu, bojājumiem vai iznīcināšanu. Visi korporācijai Microsoft nosūtītie krātuves datu nesēji ir jānosūta tieši uz Microsoft DCS datu centru (INCOTERMS 2010). Klientam nosūtītie krātuves datu nesēji tiek nosūtīti tieši uz Klienta pieņemšanas punktu (INCOTERMS 2010).</w:t>
      </w:r>
    </w:p>
    <w:p w14:paraId="6D57301C" w14:textId="77777777" w:rsidR="003123EF" w:rsidRDefault="003123EF" w:rsidP="003123EF">
      <w:pPr>
        <w:pStyle w:val="ProductList-Body"/>
      </w:pPr>
    </w:p>
    <w:p w14:paraId="44DD909E" w14:textId="3ECE6A09" w:rsidR="003123EF" w:rsidRDefault="003123EF" w:rsidP="003123EF">
      <w:pPr>
        <w:pStyle w:val="ProductList-SubSubSectionHeading"/>
        <w:outlineLvl w:val="1"/>
      </w:pPr>
      <w:bookmarkStart w:id="55" w:name="_Toc507768544"/>
      <w:bookmarkStart w:id="56" w:name="_Toc49412713"/>
      <w:r>
        <w:t>Fontu komponenti</w:t>
      </w:r>
      <w:bookmarkEnd w:id="55"/>
      <w:bookmarkEnd w:id="56"/>
    </w:p>
    <w:p w14:paraId="0301CD5A" w14:textId="77777777" w:rsidR="003123EF" w:rsidRDefault="003123EF" w:rsidP="003123EF">
      <w:pPr>
        <w:pStyle w:val="ProductList-Body"/>
      </w:pPr>
      <w:r>
        <w:t>Tiešsaistes pakalpojumos instalētos fontus var izmantot, lai rādītu un drukātu saturu, kamēr Klients lieto attiecīgos Tiešsaistes pakalpojumus. Klients var iegult saturā fontus, kā tas atļauts fontu iegulšanas ierobežojumos, un uz laiku lejupielādēt tos printerī vai citā izvades ierīcē, lai drukātu saturu.</w:t>
      </w:r>
    </w:p>
    <w:p w14:paraId="772FA1E6" w14:textId="77777777" w:rsidR="003123EF" w:rsidRDefault="003123EF" w:rsidP="003123EF">
      <w:pPr>
        <w:pStyle w:val="ProductList-Body"/>
      </w:pPr>
    </w:p>
    <w:p w14:paraId="7962FB33" w14:textId="77777777" w:rsidR="003123EF" w:rsidRDefault="003123EF" w:rsidP="003123EF">
      <w:pPr>
        <w:pStyle w:val="ProductList-SubSubSectionHeading"/>
        <w:outlineLvl w:val="1"/>
      </w:pPr>
      <w:bookmarkStart w:id="57" w:name="_Toc507768545"/>
      <w:bookmarkStart w:id="58" w:name="_Toc49412714"/>
      <w:r>
        <w:t>Tiešsaistes pakalpojumu izmaiņas un pieejamība</w:t>
      </w:r>
      <w:bookmarkEnd w:id="57"/>
      <w:bookmarkEnd w:id="58"/>
    </w:p>
    <w:p w14:paraId="654BD407" w14:textId="77777777" w:rsidR="003123EF" w:rsidRPr="001E66D5" w:rsidRDefault="003123EF" w:rsidP="003123EF">
      <w:pPr>
        <w:pStyle w:val="ProductList-Body"/>
        <w:rPr>
          <w:spacing w:val="-2"/>
        </w:rPr>
      </w:pPr>
      <w:r w:rsidRPr="001E66D5">
        <w:rPr>
          <w:spacing w:val="-2"/>
        </w:rPr>
        <w:t xml:space="preserve">Korporācija Microsoft laiku pa laikam drīkst veikt komerciāli pamatotas izmaiņas katrā Tiešsaistes pakalpojumā. Korporācijai Microsoft ir tiesības modificēt vai izbeigt Tiešsaistes pakalpojuma sniegšanu jebkurā valstī, kur korporācijai Microsoft tiek noteiktas jebkādas valsts regulas, prasības vai citi pienākumi, kuri (1) nav vispārēji piemērojami attiecīgajā valstī esošajiem uzņēmumiem, (2) korporācijai Microsoft rada grūtības turpināt Tiešsaistes pakalpojuma darbību, neveicot modifikācijas, un/vai (3) liek korporācijai Microsoft uzskatīt, ka šie nosacījumi vai Tiešsaistes pakalpojums, iespējams, ir pretrunā ar kādu no šādām prasībām vai pienākumiem. Ja korporācija Microsoft kāda Tiešsaistes pakalpojuma darbību izbeidz reglamentējošu iemeslu dēļ, tad Klientam tiek atlīdzinātas jebkādas avansā samaksātās summas, kas attiecas uz lietošanas periodu pēc izbeigšanas. </w:t>
      </w:r>
    </w:p>
    <w:p w14:paraId="2911FE2A" w14:textId="77777777" w:rsidR="003123EF" w:rsidRDefault="003123EF" w:rsidP="003123EF">
      <w:pPr>
        <w:pStyle w:val="ProductList-Body"/>
      </w:pPr>
    </w:p>
    <w:p w14:paraId="4EA933D2" w14:textId="77777777" w:rsidR="00BD6CF2" w:rsidRDefault="00BD6CF2" w:rsidP="00BD6CF2">
      <w:pPr>
        <w:pStyle w:val="ProductList-Body"/>
      </w:pPr>
      <w:r>
        <w:t xml:space="preserve">Pieejamība, funkcionalitāte un valodu versijas katram Tiešsaistes pakalpojumam katrā valstī var atšķirties. Informāciju par pieejamību Klients var skatīt tīmekļa vietnē </w:t>
      </w:r>
      <w:hyperlink r:id="rId27" w:history="1">
        <w:r>
          <w:rPr>
            <w:rStyle w:val="Hyperlink"/>
          </w:rPr>
          <w:t>https://go.microsoft.com/fwlink/?linkid=870295</w:t>
        </w:r>
      </w:hyperlink>
      <w:r>
        <w:t>.</w:t>
      </w:r>
    </w:p>
    <w:p w14:paraId="0752B499" w14:textId="77777777" w:rsidR="003123EF" w:rsidRDefault="003123EF" w:rsidP="003123EF">
      <w:pPr>
        <w:pStyle w:val="ProductList-Body"/>
      </w:pPr>
    </w:p>
    <w:p w14:paraId="0AE6F926" w14:textId="77777777" w:rsidR="003123EF" w:rsidRDefault="003123EF" w:rsidP="003123EF">
      <w:pPr>
        <w:pStyle w:val="ProductList-SubSubSectionHeading"/>
        <w:outlineLvl w:val="1"/>
      </w:pPr>
      <w:bookmarkStart w:id="59" w:name="_Toc507768547"/>
      <w:bookmarkStart w:id="60" w:name="_Toc49412715"/>
      <w:r>
        <w:t>Cits</w:t>
      </w:r>
      <w:bookmarkEnd w:id="59"/>
      <w:bookmarkEnd w:id="60"/>
    </w:p>
    <w:p w14:paraId="66221BFD" w14:textId="77777777" w:rsidR="00AD5F09" w:rsidRPr="003123EF" w:rsidRDefault="00AD5F09" w:rsidP="003123EF">
      <w:pPr>
        <w:pStyle w:val="ProductList-Body"/>
        <w:ind w:left="158"/>
        <w:rPr>
          <w:b/>
          <w:color w:val="0072C6"/>
        </w:rPr>
      </w:pPr>
      <w:bookmarkStart w:id="61" w:name="NonMicrosoftProducts"/>
      <w:r w:rsidRPr="003123EF">
        <w:rPr>
          <w:b/>
          <w:color w:val="0072C6"/>
        </w:rPr>
        <w:t>Produkti, kas nav izstrādāti korporācijā Microsoft</w:t>
      </w:r>
    </w:p>
    <w:bookmarkEnd w:id="61"/>
    <w:p w14:paraId="2C0E6299" w14:textId="59F0D6AF" w:rsidR="006751E4" w:rsidRDefault="006751E4" w:rsidP="003123EF">
      <w:pPr>
        <w:pStyle w:val="ProductList-Body"/>
        <w:ind w:left="158"/>
      </w:pPr>
      <w:r>
        <w:t xml:space="preserve">Microsoft var padarīt Klientam pieejamus Produktus, kas nav izstrādāti korporācijā Microsoft, ar Tiešsaistes pakalpojumiem, ko lieto Klients (piemēram, izmantojot veikalu, galeriju vai meklēšanas rezultātus), vai ar Microsoft tiešsaistes veikalu (piemēram, Microsoft veikalu darbam vai Microsoft veikalu izglītībai). Ja Klients instalē vai kopā ar Tiešsaistes pakalpojumiem lieto jebkādu Produktu, kas nav izstrādāts korporācijā Microsoft, Klients to nevar darīt tādā veidā, kas pakļautu korporācijas Microsoft intelektuālo īpašumu vai tehnoloģiju pienākumiem, kas nav ietverti Klienta lielapjoma licencēšanas līgumā. Samaksu par noteiktiem Produktiem, kas nav Microsoft produkti, klienta ērtību labā Microsoft var iekļaut Klienta Tiešsaistes pakalpojumu rēķinā. Korporācija Microsoft neuzņemas atbildību par Produktiem, kas nav izstrādāti korporācijā Microsoft. Tikai Klients ir atbildīgs par jebkādu Produktu, kas nav izstrādāts korporācijā Microsoft, ko instalē vai lieto kopā ar Tiešsaistes pakalpojumiem vai iegūst vai pārvalda, izmantojot Microsoft tiešsaistes veikalu. To, kā Klients lieto Produktus, kas nav Microsoft produkti, regulē licences, pakalpojuma un/vai personas datu aizsardzības nosacījumi, par kuriem ir noslēgta vienošanās starp Klientu un izdevēju, kas nodrošina Produktu, kas nav Microsoft produkts (ja tādi ir). </w:t>
      </w:r>
    </w:p>
    <w:p w14:paraId="0768D40A" w14:textId="5B9B3CA7" w:rsidR="003123EF" w:rsidRDefault="003123EF" w:rsidP="003123EF">
      <w:pPr>
        <w:pStyle w:val="ProductList-Body"/>
        <w:ind w:left="158"/>
      </w:pPr>
    </w:p>
    <w:p w14:paraId="0ED29428" w14:textId="77777777" w:rsidR="005C3207" w:rsidRPr="0006694D" w:rsidRDefault="005C3207" w:rsidP="005C3207">
      <w:pPr>
        <w:pStyle w:val="ProductList-Body"/>
        <w:ind w:left="158" w:hanging="158"/>
        <w:rPr>
          <w:b/>
          <w:color w:val="0072C6"/>
        </w:rPr>
      </w:pPr>
      <w:bookmarkStart w:id="62" w:name="GeneralTerms_Previews"/>
      <w:r>
        <w:rPr>
          <w:b/>
          <w:color w:val="0072C6"/>
        </w:rPr>
        <w:t>Priekšskatījumi</w:t>
      </w:r>
    </w:p>
    <w:p w14:paraId="3F8A836B" w14:textId="3806EB1A" w:rsidR="005C3207" w:rsidRDefault="00D152E3" w:rsidP="00D152E3">
      <w:pPr>
        <w:pStyle w:val="ProductList-Body"/>
        <w:tabs>
          <w:tab w:val="clear" w:pos="158"/>
          <w:tab w:val="left" w:pos="22"/>
        </w:tabs>
      </w:pPr>
      <w:r>
        <w:t>PRIEKŠSKATĪJUMI IR NODROŠINĀTI TĀDI, KĀDI TĀ IR, AR VISIEM DEFEKTIEM UN TĀDI, KĀDA TIE IR PIEEJAMI, kā šeit aprakstīts. Priekšskatījumi nav iekļauti Līgumā par pakalpojumu līmeni (Service Level Agreement — SLA) attiecīgajiem Tiešsaistes pakalpojumiem, un tiem var netikt nodrošināts klientu atbalsts. Mēs drīkstam jebkurā laikā bez iepriekšēja paziņojuma mainīt Priekšskatījumus vai pārtraukt to nodrošināšanu. Mums ir arī tiesības Priekšskatījumu pakalpojumu neizlaist kā vispārīgi komerciāli pieejamu</w:t>
      </w:r>
      <w:r w:rsidR="005C3207">
        <w:t xml:space="preserve">. </w:t>
      </w:r>
    </w:p>
    <w:p w14:paraId="3FE08540" w14:textId="77777777" w:rsidR="005C3207" w:rsidRDefault="005C3207" w:rsidP="005C3207">
      <w:pPr>
        <w:pStyle w:val="ProductList-Body"/>
        <w:ind w:left="180" w:hanging="158"/>
      </w:pPr>
    </w:p>
    <w:p w14:paraId="2364B8E0" w14:textId="77777777" w:rsidR="005C3207" w:rsidRDefault="005C3207" w:rsidP="00964FA9">
      <w:pPr>
        <w:pStyle w:val="ProductList-Body"/>
        <w:tabs>
          <w:tab w:val="clear" w:pos="158"/>
          <w:tab w:val="left" w:pos="22"/>
        </w:tabs>
        <w:ind w:firstLine="22"/>
      </w:pPr>
      <w:r>
        <w:t xml:space="preserve">Priekšskatījumi nav iekļauti Līgumā par pakalpojumu līmeni (Service Level Agreement — SLA) attiecīgajiem Tiešsaistes pakalpojumiem, ja vien nav noteikts citādi atsevišķā līgumā. </w:t>
      </w:r>
    </w:p>
    <w:p w14:paraId="6A152DEF" w14:textId="77777777" w:rsidR="005C3207" w:rsidRDefault="005C3207" w:rsidP="005C3207">
      <w:pPr>
        <w:pStyle w:val="ProductList-Body"/>
        <w:ind w:left="180" w:hanging="158"/>
      </w:pPr>
    </w:p>
    <w:p w14:paraId="49900B61" w14:textId="77777777" w:rsidR="005C3207" w:rsidRPr="00D10BE6" w:rsidRDefault="005C3207" w:rsidP="00D152E3">
      <w:pPr>
        <w:pStyle w:val="ProductList-Body"/>
        <w:tabs>
          <w:tab w:val="clear" w:pos="158"/>
        </w:tabs>
        <w:rPr>
          <w:spacing w:val="-2"/>
        </w:rPr>
      </w:pPr>
      <w:r w:rsidRPr="00D10BE6">
        <w:rPr>
          <w:spacing w:val="-2"/>
        </w:rPr>
        <w:t>„Atsauksmju” (ierosinājumi, komentāri, atsauksmes, idejas vai zināšanas jebkādā formā) nodrošināšana korporācijai Microsoft par Priekšskatījumu pakalpojumiem notiek brīvprātīgi. Korporācijai Microsoft nav pienākuma publicēt vai lietot jebkādas Atsauksmes. Sniedzot Atsauksmes korporācijai Microsoft, Klients (un ikviens, kurš sniedz Atsauksmes ar Klienta starpniecību), saskaņā ar visām tā īpašumā esošajām vai kontrolētajām intelektuālā īpašuma tiesībām, korporācijai Microsoft un tās Saistītajiem uzņēmumiem neatgriezeniski un pastāvīgi piešķir vispasaules, neekskluzīvas, pilnīgi apmaksātas, bezmaksas, nododamas, apakšlicencējamas tiesības un licenci veidot, lietot, pavairot uz šīm Atsauksmēm balstītus atvasinātos darbus, izplatīt, publiski izpildīt, izlikt publiskai apskatei, pārsūtīt un kā citādi komercializēt šīs Atsauksmes (tostarp kombinējot vai saskaņojot produktus, pakalpojumus vai tehnoloģijas, kuras ir atkarīgas no Atsauksmēm vai kuras šīs Atsauksmes ievieš citos korporācijas Microsoft vai citu personu produktos, pakalpojumos vai tehnoloģijās), bez attiecinājuma jebkādā formā un jebkādiem nolūkiem.</w:t>
      </w:r>
    </w:p>
    <w:p w14:paraId="3611751C" w14:textId="77777777" w:rsidR="005C3207" w:rsidRDefault="005C3207" w:rsidP="005C3207">
      <w:pPr>
        <w:pStyle w:val="ProductList-Body"/>
        <w:ind w:left="180" w:hanging="158"/>
      </w:pPr>
    </w:p>
    <w:p w14:paraId="56C68A16" w14:textId="07765A0F" w:rsidR="005C3207" w:rsidRDefault="005C3207" w:rsidP="00964FA9">
      <w:pPr>
        <w:pStyle w:val="ProductList-Body"/>
        <w:tabs>
          <w:tab w:val="clear" w:pos="158"/>
          <w:tab w:val="left" w:pos="0"/>
        </w:tabs>
      </w:pPr>
      <w:r>
        <w:t>Klients apliecina, ka 1) uz Klienta sniegtajām Atsauksmēm neattiecas licences, kas korporācijai Microsoft liek kaut ko licencēt trešajām personām, jo korporācija Microsoft Klienta Atsauksmēs izmanto kādu no iepriekš minētajām tiesībām; un 2) Klientam pieder vai Klients kā citādi kontrolē visas tiesības attiecībā uz šādām Atsauksmēm, un ka uz šīm Atsauksmēm neattiecas nevienas trešās personas tiesības (tostarp nekādas personiskās vai publiskās tiesības).</w:t>
      </w:r>
    </w:p>
    <w:p w14:paraId="6269B5EF" w14:textId="77777777" w:rsidR="00964FA9" w:rsidRDefault="00964FA9" w:rsidP="00964FA9">
      <w:pPr>
        <w:pStyle w:val="ProductList-Body"/>
        <w:tabs>
          <w:tab w:val="clear" w:pos="158"/>
          <w:tab w:val="left" w:pos="0"/>
        </w:tabs>
      </w:pPr>
    </w:p>
    <w:p w14:paraId="0A1AAF42" w14:textId="77777777" w:rsidR="00D152E3" w:rsidRPr="00144B40" w:rsidRDefault="00D152E3" w:rsidP="00D152E3">
      <w:pPr>
        <w:pStyle w:val="ProductList-Body"/>
        <w:rPr>
          <w:b/>
          <w:color w:val="0072C6"/>
        </w:rPr>
      </w:pPr>
      <w:r>
        <w:rPr>
          <w:b/>
          <w:color w:val="0072C6"/>
        </w:rPr>
        <w:t>Azure Active Directory, Free Edition</w:t>
      </w:r>
    </w:p>
    <w:p w14:paraId="3CC21D7D" w14:textId="77777777" w:rsidR="00D152E3" w:rsidRDefault="00D152E3" w:rsidP="00D152E3">
      <w:pPr>
        <w:pStyle w:val="ProductList-Body"/>
      </w:pPr>
      <w:r>
        <w:t xml:space="preserve">Kā aprakstīts </w:t>
      </w:r>
      <w:hyperlink r:id="rId28" w:history="1">
        <w:r>
          <w:rPr>
            <w:rStyle w:val="Hyperlink"/>
          </w:rPr>
          <w:t>https://docs.microsoft.com/en-us/azure/active-directory/fundamentals/active-directory-whatis</w:t>
        </w:r>
      </w:hyperlink>
      <w:r>
        <w:t xml:space="preserve">, lielākā daļa Tiešsaistes pakalpojumu ietver Azure Active Directory — mākonī izvietotu lietotāju autentifikācijas iespēju („Azure AD Free”). Kad Klients konfigurē un izmanto pirmo šādu Tiešsaistes pakalpojumu, šī Azure AD Free instance atkarībā no Klienta veiktās konfigurācijas viņa lietotājiem var nodrošināt lietotāja autentifikācijas līdzekļus katram vēlāk iegūtajam Tiešsaistes pakalpojuma abonementam. </w:t>
      </w:r>
    </w:p>
    <w:p w14:paraId="7DF22C2F" w14:textId="77777777" w:rsidR="00D152E3" w:rsidRDefault="00D152E3" w:rsidP="00D152E3">
      <w:pPr>
        <w:pStyle w:val="ProductList-Body"/>
      </w:pPr>
    </w:p>
    <w:p w14:paraId="4E95F6DE" w14:textId="77777777" w:rsidR="00D152E3" w:rsidRPr="000C0798" w:rsidRDefault="00D152E3" w:rsidP="00D152E3">
      <w:pPr>
        <w:pStyle w:val="ProductList-Body"/>
      </w:pPr>
      <w:r>
        <w:t>Azure AD Free Klienta instance arī ļaus autentificētiem lietotājiem mijiedarboties ar Microsoft vai trešo pusi kontekstā ārpus Tiešsaistes pakalpojumiem („Citi no AD atkarīgi Pakalpojumi”), īpaši situācijās, kad Microsoft vai šī trešā puse pieprasa Azure Active Directory lietotāja kontu. Attiecībā uz Azure AD Free darbību citiem no AD atkarīgiem pakalpojumiem korporācija Microsoft ir datu apstrādātājs, un šāda Azure AD Free izmantošana apliecina Klienta pilnvaras korporācijai Microsoft, ka šāda izmantošana ir atļauta. Attiecībā uz Cita no AD pakalpojuma darbību skatiet tā piemērojamo līgumu un konfidencialitātes politiku, lai noteiktu Cita no AD atkarīgā pakalpojuma sniedzēja lomu.</w:t>
      </w:r>
    </w:p>
    <w:p w14:paraId="2E8592DB" w14:textId="77777777" w:rsidR="00D152E3" w:rsidRDefault="00D152E3" w:rsidP="00140659">
      <w:pPr>
        <w:pStyle w:val="ProductList-Body"/>
        <w:ind w:left="158" w:hanging="158"/>
        <w:rPr>
          <w:b/>
          <w:color w:val="0072C6"/>
        </w:rPr>
      </w:pPr>
    </w:p>
    <w:p w14:paraId="19AC62CF" w14:textId="16073B95" w:rsidR="005C3207" w:rsidRPr="004C41FC" w:rsidRDefault="005C3207" w:rsidP="00140659">
      <w:pPr>
        <w:pStyle w:val="ProductList-Body"/>
        <w:ind w:left="158" w:hanging="158"/>
      </w:pPr>
      <w:r>
        <w:rPr>
          <w:b/>
          <w:color w:val="0072C6"/>
        </w:rPr>
        <w:t>Konkurentu procesu mērījumi</w:t>
      </w:r>
    </w:p>
    <w:p w14:paraId="0557597F" w14:textId="77777777" w:rsidR="005C3207" w:rsidRDefault="005C3207" w:rsidP="00140659">
      <w:pPr>
        <w:pStyle w:val="ProductList-Body"/>
        <w:tabs>
          <w:tab w:val="clear" w:pos="158"/>
          <w:tab w:val="left" w:pos="0"/>
        </w:tabs>
      </w:pPr>
      <w:r>
        <w:t>Ja Klients piedāvā pakalpojumu, kas konkurē ar Tiešsaistes pakalpojumiem, izmantojot Tiešsaistes pakalpojumu, tad Klients piekrīt atteikties no jebkādiem ierobežojumiem par konkurējošu lietošanu un procesu mērījumu testēšanu nosacījumos, kas regulē tā konkurējošo pakalpojumu. Ja Klients neplāno atteikties no šādiem ierobežojumiem pakalpojuma lietošanas nosacījumos, Klientam nav atļauts lietot Tiešsaistes pakalpojumu.</w:t>
      </w:r>
    </w:p>
    <w:p w14:paraId="03111CC1" w14:textId="77777777" w:rsidR="005C3207" w:rsidRDefault="005C3207" w:rsidP="00140659">
      <w:pPr>
        <w:pStyle w:val="ProductList-Body"/>
        <w:ind w:left="158" w:hanging="158"/>
      </w:pPr>
    </w:p>
    <w:p w14:paraId="4288D3C2" w14:textId="77777777" w:rsidR="005C3207" w:rsidRPr="00AF1A25" w:rsidRDefault="005C3207" w:rsidP="00140659">
      <w:pPr>
        <w:pStyle w:val="ProductList-Body"/>
        <w:ind w:left="158" w:hanging="158"/>
        <w:rPr>
          <w:b/>
          <w:color w:val="0072C6"/>
        </w:rPr>
      </w:pPr>
      <w:r>
        <w:rPr>
          <w:b/>
          <w:bCs/>
          <w:color w:val="0072C6"/>
        </w:rPr>
        <w:t>Klienti, kuri ir valsts iestādes</w:t>
      </w:r>
    </w:p>
    <w:bookmarkEnd w:id="62"/>
    <w:p w14:paraId="16308370" w14:textId="77777777" w:rsidR="005C3207" w:rsidRDefault="005C3207" w:rsidP="00140659">
      <w:pPr>
        <w:pStyle w:val="ProductList-Body"/>
        <w:ind w:left="180" w:hanging="158"/>
      </w:pPr>
      <w:r>
        <w:t xml:space="preserve">Ja Klients ir valsts iestāde, tālāk minētie nosacījumi attiecas uz jebkādiem Tiešsaistes pakalpojumiem, kas Klientam tiek nodrošināti bez maksas. </w:t>
      </w:r>
    </w:p>
    <w:p w14:paraId="5E2F0E84" w14:textId="77777777" w:rsidR="005C3207" w:rsidRDefault="005C3207" w:rsidP="008440BD">
      <w:pPr>
        <w:pStyle w:val="ProductList-Body"/>
        <w:numPr>
          <w:ilvl w:val="0"/>
          <w:numId w:val="10"/>
        </w:numPr>
        <w:ind w:left="720"/>
      </w:pPr>
      <w:r>
        <w:t xml:space="preserve">Microsoft atsakās no jebkādām un visām tiesībām saņemt kompensāciju no Klienta par Tiešsaistes pakalpojumiem. </w:t>
      </w:r>
    </w:p>
    <w:p w14:paraId="4E4CCBF3" w14:textId="50A26618" w:rsidR="005C3207" w:rsidRDefault="005C3207" w:rsidP="008440BD">
      <w:pPr>
        <w:pStyle w:val="ProductList-Body"/>
        <w:numPr>
          <w:ilvl w:val="0"/>
          <w:numId w:val="10"/>
        </w:numPr>
        <w:ind w:left="720"/>
      </w:pPr>
      <w:r>
        <w:lastRenderedPageBreak/>
        <w:t>Saskaņā ar piemērojamajiem likumiem un normatīvajiem aktiem Microsoft un Klients apliecina, ka Tiešsaistes pakalpojumi ir paredzēti tikai Klienta vajadzībām un lietošanai un tie netiek nodrošināti jebkura atsevišķa valsts iestādes darbinieka personiskajai lietošanai vai vajadzībām.</w:t>
      </w:r>
    </w:p>
    <w:p w14:paraId="01337FF6" w14:textId="2FC0C0A8" w:rsidR="006419E0" w:rsidRDefault="006419E0" w:rsidP="00140659">
      <w:pPr>
        <w:pStyle w:val="ProductList-Body"/>
      </w:pPr>
    </w:p>
    <w:p w14:paraId="28190046" w14:textId="77777777" w:rsidR="006419E0" w:rsidRDefault="006419E0" w:rsidP="00140659">
      <w:pPr>
        <w:pStyle w:val="ProductList-Body"/>
        <w:ind w:left="158" w:hanging="158"/>
        <w:rPr>
          <w:b/>
          <w:bCs/>
          <w:color w:val="0072C6"/>
        </w:rPr>
      </w:pPr>
      <w:r>
        <w:rPr>
          <w:b/>
          <w:bCs/>
          <w:color w:val="0072C6"/>
        </w:rPr>
        <w:t>Vācijas tiešsaistes pakalpojumi</w:t>
      </w:r>
    </w:p>
    <w:p w14:paraId="10ABC108" w14:textId="0D6AAE4F" w:rsidR="006419E0" w:rsidRPr="006419E0" w:rsidRDefault="006419E0" w:rsidP="00140659">
      <w:pPr>
        <w:pStyle w:val="ProductList-Body"/>
        <w:rPr>
          <w:b/>
          <w:bCs/>
          <w:color w:val="0072C6"/>
        </w:rPr>
      </w:pPr>
      <w:r>
        <w:t xml:space="preserve">Uz Vācijas tiešsaistes pakalpojumu izmantošanu attiecas arī attiecīgajam piedāvājumam piemērojamie nosacījumi, kas ir pieejami vietnē </w:t>
      </w:r>
      <w:hyperlink r:id="rId29" w:history="1">
        <w:r>
          <w:rPr>
            <w:rStyle w:val="Hyperlink"/>
          </w:rPr>
          <w:t>https://aka.ms/MCAGermanSupplement</w:t>
        </w:r>
      </w:hyperlink>
      <w:r>
        <w:t xml:space="preserve">. </w:t>
      </w:r>
    </w:p>
    <w:p w14:paraId="4362F12D" w14:textId="77777777" w:rsidR="001756F5" w:rsidRPr="00C343F6" w:rsidRDefault="00024182" w:rsidP="001756F5">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694E59F4" w14:textId="77777777" w:rsidR="00730B3A" w:rsidRDefault="00730B3A" w:rsidP="00A914BF">
      <w:pPr>
        <w:pStyle w:val="ProductList-Body"/>
      </w:pPr>
    </w:p>
    <w:p w14:paraId="3D5C0316" w14:textId="5E7495FB" w:rsidR="001756F5" w:rsidRDefault="001756F5" w:rsidP="00A914BF">
      <w:pPr>
        <w:pStyle w:val="ProductList-Body"/>
        <w:sectPr w:rsidR="001756F5" w:rsidSect="00A61B2A">
          <w:footerReference w:type="first" r:id="rId3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3" w:name="OnlineServiceSpecificTerms"/>
      <w:bookmarkStart w:id="64" w:name="_Toc49412716"/>
      <w:r>
        <w:lastRenderedPageBreak/>
        <w:t>Ar Tiešsaistes pakalpojumiem saistītie noteikumi</w:t>
      </w:r>
      <w:bookmarkEnd w:id="63"/>
      <w:bookmarkEnd w:id="64"/>
    </w:p>
    <w:p w14:paraId="3B9E80E0" w14:textId="6494C112" w:rsidR="000E6ED8" w:rsidRPr="00690C65" w:rsidRDefault="00D152E3" w:rsidP="00A914BF">
      <w:pPr>
        <w:pStyle w:val="ProductList-Body"/>
      </w:pPr>
      <w:r>
        <w:t>Papildus iepriekš minētajiem Tiešsaistes pakalpojumu Vispārīgajiem noteikumiem uz norādītajiem Tiešsaistes pakalpojumiem attiecas šādi Tiešsaistes pakalpojumiem specifiski noteikumi. Gadījumā, ja rodas jebkādas pretrunas starp Vispārīgajiem noteikumiem un Tiešsaistes pakalpojumam specifiskiem noteikumiem, Tiešsaistes pakalpojumam specifiskajiem noteikumiem ir priekšroka attiecībā uz piemērojamiem Tiešsaistes pakalpojumiem. Ja kāds Tiešsaistes pakalpojums nav norādīts tālāk, uz to neattiecas Ar Tiešsaistes pakalpojumiem saistītie noteikumi</w:t>
      </w:r>
      <w:r w:rsidR="00272578">
        <w:t>.</w:t>
      </w:r>
    </w:p>
    <w:p w14:paraId="4AC2E2E6" w14:textId="77777777" w:rsidR="000E6ED8" w:rsidRPr="00690C65" w:rsidRDefault="000E6ED8" w:rsidP="00A914BF">
      <w:pPr>
        <w:pStyle w:val="ProductList-Body"/>
      </w:pPr>
    </w:p>
    <w:p w14:paraId="31875D02" w14:textId="758250D8" w:rsidR="000E6ED8" w:rsidRPr="00DF6877" w:rsidRDefault="00272578" w:rsidP="00020699">
      <w:pPr>
        <w:pStyle w:val="ProductList-OfferingGroupHeading"/>
        <w:rPr>
          <w:lang w:val="lv-LV"/>
        </w:rPr>
      </w:pPr>
      <w:bookmarkStart w:id="65" w:name="_Toc49412717"/>
      <w:bookmarkStart w:id="66" w:name="MicrosoftAzureServices"/>
      <w:r w:rsidRPr="00DF6877">
        <w:rPr>
          <w:lang w:val="lv-LV"/>
        </w:rPr>
        <w:t>Microsoft Azure Services</w:t>
      </w:r>
      <w:bookmarkEnd w:id="65"/>
    </w:p>
    <w:bookmarkEnd w:id="66"/>
    <w:p w14:paraId="11DC171E" w14:textId="77777777" w:rsidR="00D436C3" w:rsidRPr="002A3B84" w:rsidRDefault="00D436C3" w:rsidP="00D436C3">
      <w:pPr>
        <w:pStyle w:val="ProductList-Body"/>
        <w:rPr>
          <w:b/>
          <w:color w:val="00188F"/>
        </w:rPr>
      </w:pPr>
      <w:r>
        <w:rPr>
          <w:b/>
          <w:color w:val="00188F"/>
        </w:rPr>
        <w:t>Paziņojumi</w:t>
      </w:r>
    </w:p>
    <w:p w14:paraId="3CDC977E" w14:textId="11044AAD" w:rsidR="006751E4" w:rsidRPr="00747204" w:rsidRDefault="006751E4" w:rsidP="006751E4">
      <w:pPr>
        <w:pStyle w:val="ProductList-Body"/>
      </w:pPr>
      <w:r>
        <w:t xml:space="preserve">Ir piemērojami Bing karšu, Profesionālo pakalpojumu, Azure Media pakalpojumu H.265/HEV kodējuma paziņojumi, programma Adobe Flash Player, vizuālā standarta H.264/AVC, video standarta VC-1, vizuālā standarta MPEG-4 Part 2 un video standarta MPEG-2 paziņojumi, kas pieejami </w:t>
      </w:r>
      <w:hyperlink w:anchor="Attachment1" w:tooltip="1. pielikumā" w:history="1">
        <w:r>
          <w:rPr>
            <w:rStyle w:val="Hyperlink"/>
          </w:rPr>
          <w:t>1. pielikumā</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Līgums par pakalpojumu līmeni</w:t>
      </w:r>
    </w:p>
    <w:p w14:paraId="41766555" w14:textId="32C668E3" w:rsidR="00CC34E7" w:rsidRPr="00690C65" w:rsidRDefault="00CC34E7" w:rsidP="00CC34E7">
      <w:pPr>
        <w:pStyle w:val="ProductList-Body"/>
      </w:pPr>
      <w:r>
        <w:t>Skatīt vietni</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Definīcijas</w:t>
      </w:r>
    </w:p>
    <w:p w14:paraId="385D0DAC" w14:textId="2DA85615" w:rsidR="009A63A6" w:rsidRDefault="009A63A6" w:rsidP="009A63A6">
      <w:pPr>
        <w:pStyle w:val="ProductList-Body"/>
        <w:spacing w:after="120"/>
      </w:pPr>
      <w:r>
        <w:t xml:space="preserve">Pakalpojumi „Azure Government Services” ir viens vai vairāki pakalpojumi vai līdzekļi, ko korporācija Microsoft Klientam padara pieejamus kā Valstiskās kopienas mākoņa pakalpojumus reģionos „US Gov”, kuri norādīti vietnē </w:t>
      </w:r>
      <w:hyperlink r:id="rId31" w:anchor="services" w:history="1">
        <w:r w:rsidRPr="00851B56">
          <w:rPr>
            <w:rStyle w:val="Hyperlink"/>
          </w:rPr>
          <w:t>http://azure.microsoft.com/en-us/regions/#services</w:t>
        </w:r>
      </w:hyperlink>
      <w:r>
        <w:t>.</w:t>
      </w:r>
    </w:p>
    <w:p w14:paraId="5F77121B" w14:textId="7EAE2DD3" w:rsidR="00DE59F3" w:rsidRDefault="00DE59F3" w:rsidP="00DE59F3">
      <w:pPr>
        <w:pStyle w:val="ProductList-Body"/>
        <w:spacing w:after="120"/>
      </w:pPr>
      <w:r>
        <w:t xml:space="preserve">„Bing meklēšanas pakalpojumi” ir Bing pielāgotās meklēšanas, Bing vietējo uzņēmumu meklēšanas, personu meklēšanas, attēlu meklēšanas, ziņu meklēšanas, video meklēšanas, vizuālas meklēšanas, tīmekļa meklēšanas, pareizrakstības pārbaudes un automātiskās piedāvāšanas interfeiss API, kā arī citi interfeisi API, kas ir norādīti vietnē </w:t>
      </w:r>
      <w:hyperlink r:id="rId32" w:history="1">
        <w:r>
          <w:rPr>
            <w:rStyle w:val="Hyperlink"/>
          </w:rPr>
          <w:t>https://aka.ms/r1j7jq</w:t>
        </w:r>
      </w:hyperlink>
      <w:r>
        <w:t>.</w:t>
      </w:r>
    </w:p>
    <w:p w14:paraId="259DD716" w14:textId="4B26326B" w:rsidR="00BD6CF2" w:rsidRDefault="00BD6CF2" w:rsidP="00BD6CF2">
      <w:pPr>
        <w:pStyle w:val="ProductList-Body"/>
        <w:spacing w:after="120"/>
      </w:pPr>
      <w:r>
        <w:t>„Bing meklēšanas pakalpojumu dati” ir Klienta dati, ko Klients sniedz korporācijai Microsoft vai kas tai tiek sniegti Klienta vārdā, izmantojot Bing meklēšanas pakalpojumus.</w:t>
      </w:r>
    </w:p>
    <w:p w14:paraId="7A4AF654" w14:textId="3CC78857" w:rsidR="00272578" w:rsidRPr="00690C65" w:rsidRDefault="00765042" w:rsidP="00F824AC">
      <w:pPr>
        <w:pStyle w:val="ProductList-Body"/>
        <w:spacing w:after="120"/>
      </w:pPr>
      <w:r>
        <w:t>„</w:t>
      </w:r>
      <w:r w:rsidR="009616E2">
        <w:t>Klienta risinājums” ir lietojumprogramma vai lietojumprogrammu kopums, kas pievieno nozīmīgo funkcionalitāti Microsoft Azure pakalpojumiem un kas primāri nav kā Microsoft Azure pakalpojumu aizstājējs.</w:t>
      </w:r>
    </w:p>
    <w:p w14:paraId="607FFCB4" w14:textId="77777777" w:rsidR="00BC6DAD" w:rsidRPr="00CC13E3" w:rsidRDefault="00BC6DAD" w:rsidP="00BC6DAD">
      <w:pPr>
        <w:pStyle w:val="ProductList-Body"/>
        <w:spacing w:after="120"/>
      </w:pPr>
      <w:r>
        <w:t xml:space="preserve">“Microsoft Azure pakalpojumi” ir vietnē </w:t>
      </w:r>
      <w:hyperlink r:id="rId33" w:history="1">
        <w:r>
          <w:rPr>
            <w:rStyle w:val="Hyperlink"/>
          </w:rPr>
          <w:t>http://azure.microsoft.com/services/</w:t>
        </w:r>
      </w:hyperlink>
      <w:r>
        <w:t xml:space="preserve"> norādītie Microsoft pakalpojumi un līdzekļi, izņemot atsevišķi licencētos. Apzīmējumā “Microsoft Azure pakalpojumi” tiek ietverti visi atklātā pirmkoda komponenti, kurus korporācija Microsoft iekļauj minētajos pakalpojumos un līdzekļos.</w:t>
      </w:r>
    </w:p>
    <w:p w14:paraId="4AAD710A" w14:textId="77777777" w:rsidR="00BD6CF2" w:rsidRDefault="00BD6CF2" w:rsidP="00BD6CF2">
      <w:pPr>
        <w:pStyle w:val="ProductList-Body"/>
      </w:pPr>
      <w:r>
        <w:t>„Microsoft Translator” ir Microsoft nodrošināts, mākonī izvietots mašīntulkošanas pakalpojums, kurā ietilpst Translator Text API un/vai Translator Speech API.</w:t>
      </w:r>
    </w:p>
    <w:p w14:paraId="4AE61097" w14:textId="6B418830" w:rsidR="009616E2" w:rsidRDefault="009616E2" w:rsidP="00272578">
      <w:pPr>
        <w:pStyle w:val="ProductList-Body"/>
      </w:pPr>
    </w:p>
    <w:p w14:paraId="00A879D0" w14:textId="77777777" w:rsidR="00363097" w:rsidRPr="009D6216" w:rsidRDefault="00363097" w:rsidP="00363097">
      <w:pPr>
        <w:pStyle w:val="ProductList-Body"/>
        <w:rPr>
          <w:b/>
          <w:color w:val="00188F"/>
          <w:szCs w:val="18"/>
        </w:rPr>
      </w:pPr>
      <w:r w:rsidRPr="009D6216">
        <w:rPr>
          <w:b/>
          <w:color w:val="00188F"/>
          <w:szCs w:val="18"/>
        </w:rPr>
        <w:t xml:space="preserve">Azure sejas atpazīšanas pakalpojumu izmantošanas ierobežojums ASV policijas departamentos </w:t>
      </w:r>
    </w:p>
    <w:p w14:paraId="5A55CA12" w14:textId="77777777" w:rsidR="00363097" w:rsidRPr="009D6216" w:rsidRDefault="00363097" w:rsidP="00363097">
      <w:pPr>
        <w:pStyle w:val="ProductList-Body"/>
        <w:spacing w:after="120"/>
        <w:rPr>
          <w:szCs w:val="18"/>
        </w:rPr>
      </w:pPr>
      <w:r w:rsidRPr="009D6216">
        <w:rPr>
          <w:szCs w:val="18"/>
        </w:rPr>
        <w:t>Klients nedrīkst izmantot Azure sejas atpazīšanas pakalpojumus, ja Klients ir policijas departaments Amerikas Savienotajās valstīs vai ļauj izmantot šādus pakalpojumus ASV policijas departamentam vai tā vajadzībām. Ja kāds no šajā sadaļā minētajiem ierobežojumiem tiek pārkāpts, Klienta tiesības izmantot šo pakalpojumu var tikt nekavējoties apturētas.</w:t>
      </w:r>
    </w:p>
    <w:p w14:paraId="28360682" w14:textId="77777777" w:rsidR="00363097" w:rsidRPr="009D6216" w:rsidRDefault="00363097" w:rsidP="00363097">
      <w:pPr>
        <w:spacing w:after="0"/>
        <w:rPr>
          <w:sz w:val="18"/>
          <w:szCs w:val="18"/>
        </w:rPr>
      </w:pPr>
      <w:r w:rsidRPr="009D6216">
        <w:rPr>
          <w:sz w:val="18"/>
          <w:szCs w:val="18"/>
        </w:rPr>
        <w:t xml:space="preserve">Šajā sadaļā </w:t>
      </w:r>
      <w:r>
        <w:rPr>
          <w:sz w:val="18"/>
          <w:szCs w:val="18"/>
        </w:rPr>
        <w:t>„</w:t>
      </w:r>
      <w:r w:rsidRPr="009D6216">
        <w:rPr>
          <w:sz w:val="18"/>
          <w:szCs w:val="18"/>
        </w:rPr>
        <w:t>Azure sejas atpazīšanas pakalpojumi</w:t>
      </w:r>
      <w:r>
        <w:rPr>
          <w:sz w:val="18"/>
          <w:szCs w:val="18"/>
        </w:rPr>
        <w:t>”</w:t>
      </w:r>
      <w:r w:rsidRPr="009D6216">
        <w:rPr>
          <w:sz w:val="18"/>
          <w:szCs w:val="18"/>
        </w:rPr>
        <w:t xml:space="preserve"> nozīmē Azure pakalpojumos iekļautos sejas atpazīšanas līdzekļus vai funkcijas, piemēram, Face, vai sejas atpazīšanas funkcionalitāti pakalpojumā Video Indexer.</w:t>
      </w:r>
    </w:p>
    <w:p w14:paraId="4C1299F0" w14:textId="77777777" w:rsidR="00363097" w:rsidRPr="00690C65" w:rsidRDefault="00363097" w:rsidP="00272578">
      <w:pPr>
        <w:pStyle w:val="ProductList-Body"/>
      </w:pPr>
    </w:p>
    <w:p w14:paraId="09F83536" w14:textId="77777777" w:rsidR="009616E2" w:rsidRPr="00690C65" w:rsidRDefault="00272578" w:rsidP="00927DFB">
      <w:pPr>
        <w:pStyle w:val="ProductList-Body"/>
      </w:pPr>
      <w:r>
        <w:rPr>
          <w:b/>
          <w:color w:val="00188F"/>
        </w:rPr>
        <w:t>Ierobežojumi</w:t>
      </w:r>
    </w:p>
    <w:p w14:paraId="23A765D2" w14:textId="121DFCA9" w:rsidR="00272578" w:rsidRPr="00690C65" w:rsidRDefault="00272578" w:rsidP="009616E2">
      <w:pPr>
        <w:pStyle w:val="ProductList-Body"/>
      </w:pPr>
      <w:r>
        <w:t>Klients nedrīkst:</w:t>
      </w:r>
    </w:p>
    <w:p w14:paraId="67F9EDEC" w14:textId="77777777" w:rsidR="00272578" w:rsidRPr="00690C65" w:rsidRDefault="00272578" w:rsidP="008440BD">
      <w:pPr>
        <w:pStyle w:val="ProductList-Body"/>
        <w:numPr>
          <w:ilvl w:val="0"/>
          <w:numId w:val="3"/>
        </w:numPr>
        <w:ind w:left="450" w:hanging="270"/>
      </w:pPr>
      <w:r>
        <w:t>tālākpārdot vai izplatīt pakalpojumus Microsoft Azure Services vai</w:t>
      </w:r>
    </w:p>
    <w:p w14:paraId="7A295F42" w14:textId="7BF2C9E7" w:rsidR="00272578" w:rsidRPr="00690C65" w:rsidRDefault="00272578" w:rsidP="008440BD">
      <w:pPr>
        <w:pStyle w:val="ProductList-Body"/>
        <w:numPr>
          <w:ilvl w:val="0"/>
          <w:numId w:val="3"/>
        </w:numPr>
        <w:spacing w:before="40"/>
        <w:ind w:left="461" w:hanging="274"/>
      </w:pPr>
      <w:r>
        <w:t>ļaut vairākiem lietotājiem tieši vai netieši piekļūt Microsoft Azure pakalpojumu līdzeklim, kas ir pieejams vienlaikus tikai vienam lietotājam (piemēram, Active Directory Premium). Līdzekļa pavaddokumentācijā var būt iekļauti īpaši noteikumi, kas regulē Microsoft Azure Service līdzekļa atkārtotu piešķiršanu.</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Pakalpojumu vai līdzekļu norakstīšanas datums</w:t>
      </w:r>
    </w:p>
    <w:p w14:paraId="20384FBB" w14:textId="12F9580B" w:rsidR="00272578" w:rsidRPr="00690C65" w:rsidRDefault="00272578" w:rsidP="00272578">
      <w:pPr>
        <w:pStyle w:val="ProductList-Body"/>
      </w:pPr>
      <w:r>
        <w:t>Pirms jebkādu līdzekļu vai funkcionalitāšu noņemšanas vai pakalpojumu pārtraukšanas korporācija Microsoft paziņos par to Klientam 12 mēnešus iepriekš, izņemot gadījumus, kad drošības, juridisku vai sistēmas veiktspējas apsvērumu dēļ nepieciešama paātrināta noņemšana vai pārtraukšana. Tas neattiecas uz Priekšskatījumiem.</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lastRenderedPageBreak/>
        <w:t>Datu saglabāšana pēc darbības beigām vai izbeigšanas</w:t>
      </w:r>
    </w:p>
    <w:p w14:paraId="2B576A03" w14:textId="4CEA408C" w:rsidR="00272578" w:rsidRPr="00690C65" w:rsidRDefault="00272578" w:rsidP="00272578">
      <w:pPr>
        <w:pStyle w:val="ProductList-Body"/>
      </w:pPr>
      <w:r>
        <w:t>Klienta Tiešsaistes pakalpojumu abonementa darbības beigas vai izbeigšanās neietekmē Klienta pienākumu samaksāt par Klienta datu viesošanu Pagarināta perioda gadījumā.</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Viesošanas izņēmums</w:t>
      </w:r>
    </w:p>
    <w:p w14:paraId="538ACDF4" w14:textId="6A2762A6" w:rsidR="00272578" w:rsidRPr="00690C65" w:rsidRDefault="00272578" w:rsidP="00667F93">
      <w:pPr>
        <w:pStyle w:val="ProductList-Body"/>
      </w:pPr>
      <w:r>
        <w:t>Klients var izveidot un uzturēt Klienta risinājumu un, neraugoties uz Klienta lielapjoma licencēšanas līgumā pausto, apvienot Microsoft Azure pakalpojumus ar Klienta datiem, kas pieder Klientam vai trešai personai vai kurus licencējis Klients vai trešā persona, lai izveidotu Klienta risinājumu, izmantojot Microsoft Azure pakalpojumu kopā ar Klienta datiem. Klients var atļaut trešai personai piekļūt Microsoft Azure pakalpojumiem un lietot tos saistībā ar attiecīgā Klienta risinājuma lietošanu. Klients ir atbildīgs par attiecīgo lietošanu un par to, ka šie noteikumi un Klienta lielapjoma licencēšanas līguma noteikumi un nosacījumi tiek ievēroti šīs lietošanas laikā.</w:t>
      </w:r>
    </w:p>
    <w:p w14:paraId="42EB7CF9" w14:textId="77777777" w:rsidR="00186BF6" w:rsidRPr="00690C65" w:rsidRDefault="00186BF6" w:rsidP="00667F93">
      <w:pPr>
        <w:pStyle w:val="ProductList-Body"/>
      </w:pPr>
    </w:p>
    <w:p w14:paraId="258F7B2B" w14:textId="5A907674" w:rsidR="00DF6877" w:rsidRPr="007F0A21" w:rsidRDefault="00DF6877" w:rsidP="00667F93">
      <w:pPr>
        <w:pStyle w:val="ProductList-Body"/>
      </w:pPr>
      <w:r>
        <w:rPr>
          <w:b/>
          <w:color w:val="00188F"/>
        </w:rPr>
        <w:t>Programmatūras lietošana Microsoft Azure ietvaros</w:t>
      </w:r>
    </w:p>
    <w:p w14:paraId="0F0BF3D1" w14:textId="0C74EA47" w:rsidR="00272578" w:rsidRPr="00690C65" w:rsidRDefault="00DF6877" w:rsidP="00667F93">
      <w:pPr>
        <w:pStyle w:val="ProductList-Body"/>
      </w:pPr>
      <w:r>
        <w:t>Microsoft programmatūrai, kas ir pieejama pakalpojuma Microsoft Azure Service ietvaros, korporācija Microsoft Klientam piešķir ierobežotu licenci šo programmatūru lietot tikai pakalpojumā Microsoft Azure Service</w:t>
      </w:r>
      <w:r w:rsidR="00BB13A7">
        <w:t>.</w:t>
      </w:r>
    </w:p>
    <w:p w14:paraId="31B193D4" w14:textId="77777777" w:rsidR="00CD7F8D" w:rsidRPr="00690C65" w:rsidRDefault="00CD7F8D" w:rsidP="00667F93">
      <w:pPr>
        <w:pStyle w:val="ProductList-Body"/>
      </w:pPr>
    </w:p>
    <w:p w14:paraId="7253DB67" w14:textId="77207652" w:rsidR="005F013C" w:rsidRPr="00690C65" w:rsidRDefault="005F013C" w:rsidP="00667F93">
      <w:pPr>
        <w:pStyle w:val="ProductList-Body"/>
      </w:pPr>
      <w:r>
        <w:rPr>
          <w:b/>
          <w:color w:val="00188F"/>
        </w:rPr>
        <w:t>Datu centra pieejamība</w:t>
      </w:r>
    </w:p>
    <w:p w14:paraId="12EDE99A" w14:textId="1C9F5C17" w:rsidR="005F013C" w:rsidRPr="00690C65" w:rsidRDefault="005F013C" w:rsidP="00667F93">
      <w:pPr>
        <w:pStyle w:val="ProductList-Body"/>
      </w:pPr>
      <w:r>
        <w:t xml:space="preserve">Atsevišķos reģionos datu centrus, iespējams, varēs izmantot tikai Klienti, kuri atrodas attiecīgajos reģionos vai to tuvumā. Informāciju par pakalpojuma pieejamību noteiktos reģionos, lūdzu, skatiet vietnē </w:t>
      </w:r>
      <w:hyperlink r:id="rId34" w:history="1">
        <w:r>
          <w:rPr>
            <w:rStyle w:val="Hyperlink"/>
          </w:rPr>
          <w:t>http://azure.microsoft.com/en-us/regions</w:t>
        </w:r>
      </w:hyperlink>
      <w:r>
        <w:t>.</w:t>
      </w:r>
    </w:p>
    <w:p w14:paraId="7768F54B" w14:textId="77777777" w:rsidR="005F013C" w:rsidRPr="00690C65" w:rsidRDefault="005F013C" w:rsidP="00667F93">
      <w:pPr>
        <w:pStyle w:val="ProductList-Body"/>
      </w:pPr>
    </w:p>
    <w:p w14:paraId="0597F066" w14:textId="77777777" w:rsidR="009616E2" w:rsidRPr="00690C65" w:rsidRDefault="00272578" w:rsidP="00667F93">
      <w:pPr>
        <w:pStyle w:val="ProductList-Body"/>
      </w:pPr>
      <w:r>
        <w:rPr>
          <w:b/>
          <w:color w:val="00188F"/>
        </w:rPr>
        <w:t>Koplietošana</w:t>
      </w:r>
    </w:p>
    <w:p w14:paraId="58955B29" w14:textId="4CC62FD6" w:rsidR="00272578" w:rsidRPr="00690C65" w:rsidRDefault="00272578" w:rsidP="00667F93">
      <w:pPr>
        <w:pStyle w:val="ProductList-Body"/>
      </w:pPr>
      <w:r>
        <w:t>Microsoft Azure pakalpojumi var sniegt iespēju koplietot Klienta risinājumu un/vai Klienta datus ar citiem Azure lietotājiem un kopienām vai citām trešām personām. Ja Klients izvēlas iesaistīties šāda veida koplietošanā, Klients piekrīt licences piešķiršanā visiem sankcionētiem lietotājiem, tostarp tādu tiesību piešķiršanā, kas ļauj lietot, pārveidot un pārpublicēt šo Klienta risinājumu un/vai Klienta datus, un Klients ļauj korporācijai Microsoft padarīt tos pieejamus attiecīgajiem lietotājiem tādā veidā un atrašanās vietā, kādu tā izvēlas.</w:t>
      </w:r>
    </w:p>
    <w:p w14:paraId="1BE904CB" w14:textId="77777777" w:rsidR="009616E2" w:rsidRPr="00690C65" w:rsidRDefault="009616E2" w:rsidP="00667F93">
      <w:pPr>
        <w:pStyle w:val="ProductList-Body"/>
      </w:pPr>
    </w:p>
    <w:p w14:paraId="3C9319FB" w14:textId="1AC547E7" w:rsidR="009616E2" w:rsidRPr="00690C65" w:rsidRDefault="00BB13A7" w:rsidP="00667F93">
      <w:pPr>
        <w:pStyle w:val="ProductList-Body"/>
      </w:pPr>
      <w:r>
        <w:rPr>
          <w:b/>
          <w:color w:val="00188F"/>
        </w:rPr>
        <w:t>Marketplace</w:t>
      </w:r>
    </w:p>
    <w:p w14:paraId="4470773F" w14:textId="77777777" w:rsidR="00DE59F3" w:rsidRDefault="00DE59F3" w:rsidP="00667F93">
      <w:pPr>
        <w:pStyle w:val="ProductList-Body"/>
      </w:pPr>
      <w:r>
        <w:t xml:space="preserve">Izmantojot Microsoft Azure, Klients var piekļūt produktiem un pakalpojumiem, kas ir optimizēti lietošanai kopā ar Azure, vai iegādāties tos, lietojot tādus līdzekļus kā Microsoft Azure Marketplace un Virtuālās mašīnas galerija, un uz kuriem attiecas atsevišķi nosacījumi, ko var skatīt vietnē </w:t>
      </w:r>
      <w:hyperlink r:id="rId35" w:history="1">
        <w:r>
          <w:rPr>
            <w:rStyle w:val="Hyperlink"/>
          </w:rPr>
          <w:t>http://azure.microsoft.com/en-us/support/legal/store-terms</w:t>
        </w:r>
      </w:hyperlink>
      <w:hyperlink r:id="rId36" w:history="1"/>
      <w:r>
        <w:t>.</w:t>
      </w:r>
    </w:p>
    <w:bookmarkStart w:id="67" w:name="_Toc484158292"/>
    <w:bookmarkStart w:id="68" w:name="MicrosoftTranslator"/>
    <w:p w14:paraId="4B2076B9" w14:textId="77777777" w:rsidR="00534EAF" w:rsidRPr="00C343F6" w:rsidRDefault="00534EAF" w:rsidP="00667F93">
      <w:pPr>
        <w:pStyle w:val="ProductList-Body"/>
        <w:shd w:val="clear" w:color="auto" w:fill="A6A6A6" w:themeFill="background1" w:themeFillShade="A6"/>
        <w:spacing w:before="120" w:after="240"/>
        <w:jc w:val="right"/>
      </w:pPr>
      <w:r>
        <w:fldChar w:fldCharType="begin"/>
      </w:r>
      <w:r>
        <w:instrText xml:space="preserve"> HYPERLINK \l "TableofContents" \o "Saturs" </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78B5319D" w14:textId="0B446FB9" w:rsidR="00491D5E" w:rsidRPr="00491D5E" w:rsidRDefault="00491D5E" w:rsidP="00667F93">
      <w:pPr>
        <w:pStyle w:val="ProductList-Offering2Heading"/>
        <w:outlineLvl w:val="2"/>
        <w:rPr>
          <w:lang w:val="fr-FR"/>
        </w:rPr>
      </w:pPr>
      <w:bookmarkStart w:id="69" w:name="_Toc8395026"/>
      <w:r>
        <w:rPr>
          <w:lang w:val="fr-FR"/>
        </w:rPr>
        <w:tab/>
      </w:r>
      <w:bookmarkStart w:id="70" w:name="_Toc49412718"/>
      <w:r w:rsidRPr="00491D5E">
        <w:rPr>
          <w:lang w:val="fr-FR"/>
        </w:rPr>
        <w:t>Azure DevTest Labs</w:t>
      </w:r>
      <w:bookmarkEnd w:id="69"/>
      <w:bookmarkEnd w:id="70"/>
    </w:p>
    <w:p w14:paraId="5A3D3D02" w14:textId="77777777" w:rsidR="00491D5E" w:rsidRPr="000F395E" w:rsidRDefault="00491D5E" w:rsidP="00667F93">
      <w:pPr>
        <w:pStyle w:val="ProductList-ClauseHeading"/>
        <w:keepNext w:val="0"/>
      </w:pPr>
      <w:r>
        <w:t>Azure DevTest Labs noslēpumi</w:t>
      </w:r>
    </w:p>
    <w:p w14:paraId="7A5A61FF" w14:textId="024E6598" w:rsidR="00491D5E" w:rsidRPr="000F395E" w:rsidRDefault="00D152E3" w:rsidP="00667F93">
      <w:pPr>
        <w:pStyle w:val="ProductList-Body"/>
      </w:pPr>
      <w:r>
        <w:t>Azure DevTest Labs automātiski izveido atslēgu akreditācijas datu komplektu, kad lietotājs pirmo reizi saglabā noslēpumu. Šo atslēgu akreditācijas datu komplektu klients drīkst lietot tikai ar DevTest Lab saistīto paroļu, SSH atslēgu vai personiskās piekļuves pilnvaru glabāšanai</w:t>
      </w:r>
      <w:r w:rsidR="00491D5E">
        <w:t>.</w:t>
      </w:r>
    </w:p>
    <w:p w14:paraId="2ADC939B" w14:textId="77777777" w:rsidR="00491D5E" w:rsidRPr="00C343F6" w:rsidRDefault="00024182" w:rsidP="00667F93">
      <w:pPr>
        <w:pStyle w:val="ProductList-Body"/>
        <w:shd w:val="clear" w:color="auto" w:fill="A6A6A6" w:themeFill="background1" w:themeFillShade="A6"/>
        <w:spacing w:before="120" w:after="240"/>
        <w:jc w:val="right"/>
      </w:pPr>
      <w:hyperlink w:anchor="TableofContents" w:tooltip="Saturs" w:history="1">
        <w:r w:rsidR="00491D5E">
          <w:rPr>
            <w:rStyle w:val="Hyperlink"/>
            <w:sz w:val="16"/>
            <w:szCs w:val="16"/>
          </w:rPr>
          <w:t>Saturs</w:t>
        </w:r>
      </w:hyperlink>
      <w:r w:rsidR="00491D5E">
        <w:rPr>
          <w:sz w:val="16"/>
          <w:szCs w:val="16"/>
        </w:rPr>
        <w:t xml:space="preserve"> / </w:t>
      </w:r>
      <w:hyperlink w:anchor="GeneralTerms" w:tooltip="Vispārīgie noteikumi" w:history="1">
        <w:r w:rsidR="00491D5E">
          <w:rPr>
            <w:rStyle w:val="Hyperlink"/>
            <w:sz w:val="16"/>
            <w:szCs w:val="16"/>
          </w:rPr>
          <w:t>Vispārīgie noteikumi</w:t>
        </w:r>
      </w:hyperlink>
    </w:p>
    <w:p w14:paraId="20D0BE47" w14:textId="3D125F37" w:rsidR="001756F5" w:rsidRPr="001756F5" w:rsidRDefault="001756F5" w:rsidP="00667F93">
      <w:pPr>
        <w:pStyle w:val="ProductList-Offering2Heading"/>
        <w:outlineLvl w:val="2"/>
        <w:rPr>
          <w:lang w:val="fr-FR"/>
        </w:rPr>
      </w:pPr>
      <w:r w:rsidRPr="00FF7B02">
        <w:rPr>
          <w:lang w:val="lv-LV"/>
        </w:rPr>
        <w:tab/>
      </w:r>
      <w:bookmarkStart w:id="71" w:name="_Toc783785"/>
      <w:bookmarkStart w:id="72" w:name="_Toc49412719"/>
      <w:r w:rsidRPr="001756F5">
        <w:rPr>
          <w:lang w:val="fr-FR"/>
        </w:rPr>
        <w:t>Azure Lab Services</w:t>
      </w:r>
      <w:bookmarkEnd w:id="71"/>
      <w:bookmarkEnd w:id="72"/>
    </w:p>
    <w:p w14:paraId="59F99312" w14:textId="77777777" w:rsidR="00D152E3" w:rsidRDefault="00D152E3" w:rsidP="00D152E3">
      <w:pPr>
        <w:pStyle w:val="ProductList-ClauseHeading"/>
        <w:keepNext w:val="0"/>
      </w:pPr>
      <w:r>
        <w:t>Attiecības ar lietotāju</w:t>
      </w:r>
    </w:p>
    <w:p w14:paraId="568BF27A" w14:textId="77777777" w:rsidR="00D152E3" w:rsidRPr="00654AF3" w:rsidRDefault="00D152E3" w:rsidP="00D152E3">
      <w:pPr>
        <w:pStyle w:val="ProductList-Body"/>
        <w:rPr>
          <w:spacing w:val="-2"/>
        </w:rPr>
      </w:pPr>
      <w:r w:rsidRPr="00654AF3">
        <w:rPr>
          <w:spacing w:val="-2"/>
        </w:rPr>
        <w:t>Lai arī Microsoft Klientam nodrošina Azure Lab Services, balstoties uz attiecībām starp Klientu un korporāciju Microsoft, saistītos pakalpojumus saviem lietotājiem nodrošināt vienīgi Klients, un vienīgi Klients uzņemas pilnu atbildību lietotāju priekšā, tostarp pildot jebkādus atbalsta pienākumus. Klienta lietotāji nav līgumslēdzējas puses nevienam līgumam, kas ar korporāciju Microsoft ir noslēgts attiecībā uz šiem pakalpojumiem.</w:t>
      </w:r>
    </w:p>
    <w:p w14:paraId="51E22376" w14:textId="77777777" w:rsidR="00D152E3" w:rsidRPr="00C84B58" w:rsidRDefault="00D152E3" w:rsidP="00D152E3">
      <w:pPr>
        <w:pStyle w:val="ProductList-Body"/>
        <w:spacing w:line="160" w:lineRule="exact"/>
      </w:pPr>
    </w:p>
    <w:p w14:paraId="6B774A58" w14:textId="77777777" w:rsidR="00D152E3" w:rsidRDefault="00D152E3" w:rsidP="00D152E3">
      <w:pPr>
        <w:pStyle w:val="ProductList-ClauseHeading"/>
        <w:keepNext w:val="0"/>
      </w:pPr>
      <w:r>
        <w:t>Informēšana; atbildība; aizliegums ierosināt prasības pret korporāciju Microsoft</w:t>
      </w:r>
    </w:p>
    <w:p w14:paraId="5A6C020F" w14:textId="77777777" w:rsidR="00D152E3" w:rsidRDefault="00D152E3" w:rsidP="00D152E3">
      <w:pPr>
        <w:pStyle w:val="ProductList-Body"/>
        <w:spacing w:after="120"/>
      </w:pPr>
      <w:r>
        <w:t>Klients nekavējoties informēs korporāciju Microsoft par jebkādiem gadījumiem, kas varētu ietekmēt korporāciju Microsoft, piemēram, par datu aizsardzības pārkāpumiem, problēmām ar parolēm, lietotāju sūdzību(-ām), lietotāju datu zudumu vai prasībām saistībā ar intelektuālo īpašumu vai personas datu aizsardzību.</w:t>
      </w:r>
    </w:p>
    <w:p w14:paraId="7C97EF75" w14:textId="77777777" w:rsidR="00D152E3" w:rsidRDefault="00D152E3" w:rsidP="00D152E3">
      <w:pPr>
        <w:pStyle w:val="ProductList-Body"/>
        <w:spacing w:after="120"/>
      </w:pPr>
      <w:r>
        <w:t>Klients atzīst un piekrīt, ka korporācijai Microsoft nav nekādu pienākumu vai atbildības pret Klientu vai jebkuru lietotāju saistībā ar to, kā lietotājs izmanto pakalpojumu.</w:t>
      </w:r>
    </w:p>
    <w:p w14:paraId="6BCA5EED" w14:textId="77777777" w:rsidR="00D152E3" w:rsidRDefault="00D152E3" w:rsidP="00D152E3">
      <w:pPr>
        <w:pStyle w:val="ProductList-Body"/>
      </w:pPr>
      <w:r>
        <w:t>Izmantojot pakalpojumu, lietotājs saistībā ar pakalpojumiem nedrīkst ierosināt nekādas prasības pret korporāciju Microsoft. Ja lietotājs ierosina prasību pret korporāciju Microsoft, tiek piemēroti šīs sadaļas noteikumi par kompensācijām.</w:t>
      </w:r>
    </w:p>
    <w:p w14:paraId="4DA89B04" w14:textId="77777777" w:rsidR="00D152E3" w:rsidRPr="00C84B58" w:rsidRDefault="00D152E3" w:rsidP="00D152E3">
      <w:pPr>
        <w:pStyle w:val="ProductList-Body"/>
        <w:spacing w:line="160" w:lineRule="exact"/>
      </w:pPr>
    </w:p>
    <w:p w14:paraId="584FB81A" w14:textId="77777777" w:rsidR="00D152E3" w:rsidRDefault="00D152E3" w:rsidP="00363097">
      <w:pPr>
        <w:pStyle w:val="ProductList-ClauseHeading"/>
      </w:pPr>
      <w:r>
        <w:lastRenderedPageBreak/>
        <w:t>Kompensācijas</w:t>
      </w:r>
    </w:p>
    <w:p w14:paraId="05569A83" w14:textId="77777777" w:rsidR="00D152E3" w:rsidRDefault="00D152E3" w:rsidP="00D152E3">
      <w:pPr>
        <w:pStyle w:val="ProductList-Body"/>
      </w:pPr>
      <w:r>
        <w:t>Klients piekrīt aizsargāt korporāciju Microsoft pret jebkādām lietotāju, trešo personu un/vai regulatīvo iestāžu izvirzītām prasībām saistībā ar lietotājiem nodrošināto pakalpojumu un kompensēt šādas prasības. Klients apmaksā summu, kas izriet no jebkāda nolēmuma vai izlīguma, un visas saistītās izmaksas un izdevumus, tostarp tiesas izdevumus.</w:t>
      </w:r>
    </w:p>
    <w:p w14:paraId="667237A1" w14:textId="77777777" w:rsidR="00D152E3" w:rsidRPr="00C84B58" w:rsidRDefault="00D152E3" w:rsidP="00D152E3">
      <w:pPr>
        <w:pStyle w:val="ProductList-Body"/>
        <w:spacing w:line="160" w:lineRule="exact"/>
      </w:pPr>
    </w:p>
    <w:p w14:paraId="46CD037D" w14:textId="77777777" w:rsidR="00D152E3" w:rsidRDefault="00D152E3" w:rsidP="00D152E3">
      <w:pPr>
        <w:pStyle w:val="ProductList-ClauseHeading"/>
        <w:keepNext w:val="0"/>
      </w:pPr>
      <w:r>
        <w:t>Lietotāja nosacījumi</w:t>
      </w:r>
    </w:p>
    <w:p w14:paraId="420BB0BF" w14:textId="77777777" w:rsidR="00D152E3" w:rsidRDefault="00D152E3" w:rsidP="00D152E3">
      <w:pPr>
        <w:pStyle w:val="ProductList-Body"/>
        <w:spacing w:after="120"/>
      </w:pPr>
      <w:r>
        <w:t>Lai nodrošinātu pakalpojumus lietotājiem, Klientam un Klienta lietotājiem ir pareizi jānoslēdz saistošs rakstisks līgums, kurā ir ietvertas tālāk norādītās prasības.</w:t>
      </w:r>
    </w:p>
    <w:p w14:paraId="55885D29" w14:textId="77777777" w:rsidR="00D152E3" w:rsidRDefault="00D152E3" w:rsidP="00D152E3">
      <w:pPr>
        <w:pStyle w:val="ProductList-Body"/>
        <w:spacing w:after="120"/>
      </w:pPr>
      <w:r>
        <w:rPr>
          <w:u w:val="single"/>
        </w:rPr>
        <w:t>Attiecību nosacījumi</w:t>
      </w:r>
      <w:r>
        <w:t>. Klients ir vienīgais pakalpojumu nodrošinātājs. Klients ir atbildīgs par jebkāda atbalsta sniegšanu lietotājiem. Klients nodrošinās pakalpojumus saviem lietotājiem saskaņā ar jūsu lietošanas nosacījumiem un konfidencialitātes politiku.</w:t>
      </w:r>
    </w:p>
    <w:p w14:paraId="6B6ADC90" w14:textId="77777777" w:rsidR="00D152E3" w:rsidRDefault="00D152E3" w:rsidP="00D152E3">
      <w:pPr>
        <w:pStyle w:val="ProductList-Body"/>
        <w:spacing w:after="120"/>
      </w:pPr>
      <w:r>
        <w:rPr>
          <w:u w:val="single"/>
        </w:rPr>
        <w:t>Atbilstība: pieņemamas lietošanas veids</w:t>
      </w:r>
      <w:r>
        <w:t>. Vienīgi Klients ir atbildīgs par to, lai attiecībā uz to, kā Klients nodrošina pakalpojumu un kā lietotāji to izmanto, tiktu nodrošināta atbilstība visiem piemērojamajiem tiesību aktiem, tostarp, bet ne tikai, VDAR. Turklāt, neierobežojot Pieņemamās lietošanas politiku, Klients un Klienta lietotāji nedrīkst lietot Azure Lab Services, lai veicinātu kriptovalūtas iegūšanu vai tajā iesaistītos. Ja šis aizliegums tiek pārkāpts, var tikt pārtraukta pakalpojuma nodrošināšana, kā ir noteikts Pieņemamās lietošanas politikā.</w:t>
      </w:r>
    </w:p>
    <w:p w14:paraId="7D9C6503" w14:textId="77777777" w:rsidR="00D152E3" w:rsidRDefault="00D152E3" w:rsidP="00D152E3">
      <w:pPr>
        <w:pStyle w:val="ProductList-Body"/>
        <w:spacing w:after="120"/>
      </w:pPr>
      <w:r>
        <w:rPr>
          <w:u w:val="single"/>
        </w:rPr>
        <w:t>Garantiju atruna</w:t>
      </w:r>
      <w:r>
        <w:t>. Klients noliegs jebkādas garantijas saistībā ar pakalpojumiem un noliegs jebkādas garantijas arī attiecībā uz korporāciju Microsoft.</w:t>
      </w:r>
    </w:p>
    <w:p w14:paraId="73DC2916" w14:textId="77777777" w:rsidR="00D152E3" w:rsidRDefault="00D152E3" w:rsidP="00D152E3">
      <w:pPr>
        <w:pStyle w:val="ProductList-Body"/>
      </w:pPr>
      <w:r>
        <w:rPr>
          <w:u w:val="single"/>
        </w:rPr>
        <w:t>Atbildības ierobežojums un zaudējumu atlīdzības izslēgšana</w:t>
      </w:r>
      <w:r>
        <w:t>. Klients noliegs atbildību un izslēgsit zaudējumu atlīdzību atbilstoši noteikumiem, kas ir iekļauti jebkurā(-os) piemērojamā(-os) līgumā(-os), kas ir noslēgts(-i) starp Klientu un korporāciju Microsoft.</w:t>
      </w:r>
    </w:p>
    <w:p w14:paraId="60211AB7" w14:textId="77777777" w:rsidR="00D152E3" w:rsidRPr="00C84B58" w:rsidRDefault="00D152E3" w:rsidP="00D152E3">
      <w:pPr>
        <w:pStyle w:val="ProductList-Body"/>
        <w:spacing w:line="160" w:lineRule="exact"/>
      </w:pPr>
    </w:p>
    <w:p w14:paraId="710AC3B5" w14:textId="77777777" w:rsidR="00D152E3" w:rsidRDefault="00D152E3" w:rsidP="00D152E3">
      <w:pPr>
        <w:pStyle w:val="ProductList-ClauseHeading"/>
        <w:keepNext w:val="0"/>
      </w:pPr>
      <w:r>
        <w:t>Atjauninājumi</w:t>
      </w:r>
    </w:p>
    <w:p w14:paraId="4B4BE7A9" w14:textId="4502DFCE" w:rsidR="001756F5" w:rsidRPr="00006432" w:rsidRDefault="00D152E3" w:rsidP="00D152E3">
      <w:pPr>
        <w:pStyle w:val="ProductList-Body"/>
      </w:pPr>
      <w:r>
        <w:t>Klients ir atbildīgs par savā portfelī esošo virtuālo mašīnu (VM) atjaunināšanu. Neraugoties uz iepriekš minēto, korporācijai Microsoft ir tiesības, bet ne pienākums, veikt jebkādas darbības, ko tā atbilstoši savai uzņēmējdarbības pieejai uzskata par pamatotu, attiecībā uz jūsu portfelī esošajām VM, tostarp piemērot jebkādus atjauninājumus vai citas izmaiņas, kas ir vispārīgi piemērojamas pakalpojumiem</w:t>
      </w:r>
      <w:r w:rsidR="001756F5">
        <w:t>.</w:t>
      </w:r>
    </w:p>
    <w:p w14:paraId="09C8C2A6" w14:textId="77777777" w:rsidR="001756F5" w:rsidRPr="00C343F6" w:rsidRDefault="00024182"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12FB68A2" w14:textId="77777777" w:rsidR="001E4F86" w:rsidRDefault="001E4F86" w:rsidP="00667F93">
      <w:pPr>
        <w:pStyle w:val="ProductList-Offering2Heading"/>
        <w:outlineLvl w:val="2"/>
      </w:pPr>
      <w:bookmarkStart w:id="73" w:name="AzureMaps"/>
      <w:r>
        <w:tab/>
      </w:r>
      <w:bookmarkStart w:id="74" w:name="_Toc13858367"/>
      <w:bookmarkStart w:id="75" w:name="_Toc49412720"/>
      <w:bookmarkStart w:id="76" w:name="AzureMachineLearningService"/>
      <w:r>
        <w:t>Azure algoritmiskās mācīšanās pakalpojums</w:t>
      </w:r>
      <w:bookmarkEnd w:id="74"/>
      <w:bookmarkEnd w:id="75"/>
    </w:p>
    <w:bookmarkEnd w:id="76"/>
    <w:p w14:paraId="51E9DCB4" w14:textId="77777777" w:rsidR="001E4F86" w:rsidRDefault="001E4F86" w:rsidP="00667F93">
      <w:pPr>
        <w:pStyle w:val="ProductList-ClauseHeading"/>
        <w:keepNext w:val="0"/>
      </w:pPr>
      <w:r>
        <w:t>NVIDIA komponenti</w:t>
      </w:r>
    </w:p>
    <w:p w14:paraId="13C4B4AB" w14:textId="77777777" w:rsidR="001E4F86" w:rsidRDefault="001E4F86" w:rsidP="00667F93">
      <w:pPr>
        <w:pStyle w:val="ProductList-Body"/>
      </w:pPr>
      <w:r>
        <w:t xml:space="preserve">Azure algoritmiskās mācīšanās pakalpojums var ietvert korporācijas NVIDIA CUDA Toolkit, Tesla draiverus, cuDNN, DIGITS, NCCL un TensorRT („NVIDIA komponenti”), un Klients piekrīt, ka to, kā viņš lieto NVIDIA komponentus, regulē NVIDIA mākoņa lietotāja licences līgums skaitļošanas nolūkiem, kas ir pieejams vietnē </w:t>
      </w:r>
      <w:hyperlink r:id="rId37" w:history="1">
        <w:r>
          <w:rPr>
            <w:rStyle w:val="Hyperlink"/>
          </w:rPr>
          <w:t>https://go.microsoft.com/fwlink/?linkid=874330</w:t>
        </w:r>
      </w:hyperlink>
      <w:r>
        <w:t>.</w:t>
      </w:r>
    </w:p>
    <w:p w14:paraId="7C53BE56" w14:textId="77777777" w:rsidR="001E4F86" w:rsidRPr="0004518A" w:rsidRDefault="00024182" w:rsidP="00667F93">
      <w:pPr>
        <w:pStyle w:val="ProductList-Body"/>
        <w:shd w:val="clear" w:color="auto" w:fill="A6A6A6" w:themeFill="background1" w:themeFillShade="A6"/>
        <w:spacing w:before="120" w:after="240"/>
        <w:jc w:val="right"/>
        <w:rPr>
          <w:sz w:val="16"/>
          <w:szCs w:val="16"/>
        </w:rPr>
      </w:pPr>
      <w:hyperlink w:anchor="Satura rādītājs" w:tooltip="Saturs" w:history="1">
        <w:r w:rsidR="001E4F86">
          <w:rPr>
            <w:rStyle w:val="Hyperlink"/>
            <w:sz w:val="16"/>
            <w:szCs w:val="16"/>
          </w:rPr>
          <w:t>Saturs</w:t>
        </w:r>
      </w:hyperlink>
      <w:r w:rsidR="001E4F86">
        <w:rPr>
          <w:sz w:val="16"/>
          <w:szCs w:val="16"/>
        </w:rPr>
        <w:t xml:space="preserve"> / </w:t>
      </w:r>
      <w:hyperlink w:anchor="GeneralTerms" w:tooltip="Vispārīgie nosacījumi" w:history="1">
        <w:r w:rsidR="001E4F86">
          <w:rPr>
            <w:rStyle w:val="Hyperlink"/>
            <w:sz w:val="16"/>
            <w:szCs w:val="16"/>
          </w:rPr>
          <w:t>Vispārīgie nosacījumi</w:t>
        </w:r>
      </w:hyperlink>
    </w:p>
    <w:p w14:paraId="77C34E31" w14:textId="5F5F1171" w:rsidR="00BD6CF2" w:rsidRPr="00BD6CF2" w:rsidRDefault="00BD6CF2" w:rsidP="00667F93">
      <w:pPr>
        <w:pStyle w:val="ProductList-Offering2Heading"/>
        <w:outlineLvl w:val="2"/>
        <w:rPr>
          <w:lang w:val="lv-LV"/>
        </w:rPr>
      </w:pPr>
      <w:r w:rsidRPr="00BD6CF2">
        <w:rPr>
          <w:lang w:val="lv-LV"/>
        </w:rPr>
        <w:tab/>
      </w:r>
      <w:bookmarkStart w:id="77" w:name="_Toc509825512"/>
      <w:bookmarkStart w:id="78" w:name="_Toc510880769"/>
      <w:bookmarkStart w:id="79" w:name="_Toc49412721"/>
      <w:r w:rsidRPr="00BD6CF2">
        <w:rPr>
          <w:lang w:val="lv-LV"/>
        </w:rPr>
        <w:t>Azure Maps</w:t>
      </w:r>
      <w:bookmarkEnd w:id="77"/>
      <w:bookmarkEnd w:id="78"/>
      <w:bookmarkEnd w:id="79"/>
    </w:p>
    <w:bookmarkEnd w:id="73"/>
    <w:p w14:paraId="2BAE8527" w14:textId="77777777" w:rsidR="00D152E3" w:rsidRDefault="00D152E3" w:rsidP="00D152E3">
      <w:pPr>
        <w:pStyle w:val="ProductList-ClauseHeading"/>
        <w:keepNext w:val="0"/>
      </w:pPr>
      <w:r>
        <w:t>Navigācijas ierobežojumi</w:t>
      </w:r>
    </w:p>
    <w:p w14:paraId="61370627" w14:textId="77777777" w:rsidR="00D152E3" w:rsidRDefault="00D152E3" w:rsidP="00D152E3">
      <w:pPr>
        <w:pStyle w:val="ProductList-Body"/>
      </w:pPr>
      <w:r>
        <w:t>Klients nedrīkst izmantot Azure Maps detalizētas navigācijas funkcionalitātes iespējošanai nevienā no lietojumprogrammām.</w:t>
      </w:r>
    </w:p>
    <w:p w14:paraId="16F3EFF8" w14:textId="77777777" w:rsidR="00D152E3" w:rsidRPr="00C84B58" w:rsidRDefault="00D152E3" w:rsidP="00D152E3">
      <w:pPr>
        <w:pStyle w:val="ProductList-Body"/>
        <w:spacing w:line="160" w:lineRule="exact"/>
      </w:pPr>
    </w:p>
    <w:p w14:paraId="2749C2DB" w14:textId="77777777" w:rsidR="00D152E3" w:rsidRDefault="00D152E3" w:rsidP="00D152E3">
      <w:pPr>
        <w:pStyle w:val="ProductList-ClauseHeading"/>
        <w:keepNext w:val="0"/>
      </w:pPr>
      <w:r>
        <w:t>Datu bāzes ierobežojumi </w:t>
      </w:r>
    </w:p>
    <w:p w14:paraId="53C50328" w14:textId="77777777" w:rsidR="00D152E3" w:rsidRDefault="00D152E3" w:rsidP="00D152E3">
      <w:pPr>
        <w:pStyle w:val="ProductList-Body"/>
      </w:pPr>
      <w:r>
        <w:t>Lietojumprogrammu Azure Maps vai jebkuru tās daļu Klients nedrīkst izmantot konkurējošas datu bāzes vai pakalpojuma izveidē, vai arī tādas atvasinātas datu bāzes izveidē, kas pilnībā vai daļēji aizpildīta ar Klienta datiem un/vai datiem, ko nodrošināja vai izveidoja jebkura trešā persona.</w:t>
      </w:r>
    </w:p>
    <w:p w14:paraId="4816E6D4" w14:textId="77777777" w:rsidR="00D152E3" w:rsidRPr="00C84B58" w:rsidRDefault="00D152E3" w:rsidP="00D152E3">
      <w:pPr>
        <w:pStyle w:val="ProductList-Body"/>
        <w:spacing w:line="160" w:lineRule="exact"/>
      </w:pPr>
    </w:p>
    <w:p w14:paraId="31A22FEE" w14:textId="77777777" w:rsidR="00D152E3" w:rsidRPr="00006432" w:rsidRDefault="00D152E3" w:rsidP="00D152E3">
      <w:pPr>
        <w:pStyle w:val="ProductList-Body"/>
      </w:pPr>
      <w:r>
        <w:t>Lietojumprogrammā Azure Maps nodrošinātos datus Klients nedrīkst izmantot kopā ar jebkuras citas trešās personas datu bāzi. Tomēr Klients drīkst izveidot slāni datu veidam, kas vēl nav iekļauts Pakalpojumā (piemēram, saturam, uz kuru jums pieder īpašumtiesības) vai kam korporācija Microsoft licences nodrošina citādā veidā.</w:t>
      </w:r>
    </w:p>
    <w:p w14:paraId="361579EE" w14:textId="77777777" w:rsidR="00D152E3" w:rsidRPr="00C84B58" w:rsidRDefault="00D152E3" w:rsidP="00D152E3">
      <w:pPr>
        <w:pStyle w:val="ProductList-Body"/>
        <w:spacing w:line="160" w:lineRule="exact"/>
      </w:pPr>
    </w:p>
    <w:p w14:paraId="70F36956" w14:textId="77777777" w:rsidR="00D152E3" w:rsidRDefault="00D152E3" w:rsidP="00D152E3">
      <w:pPr>
        <w:pStyle w:val="ProductList-ClauseHeading"/>
        <w:keepNext w:val="0"/>
      </w:pPr>
      <w:r>
        <w:t>API rezultāti</w:t>
      </w:r>
    </w:p>
    <w:p w14:paraId="451D0C31" w14:textId="77777777" w:rsidR="00D152E3" w:rsidRPr="00006432" w:rsidRDefault="00D152E3" w:rsidP="00D152E3">
      <w:pPr>
        <w:pStyle w:val="ProductList-Body"/>
      </w:pPr>
      <w:r>
        <w:t>Azure Maps API nodrošināto informāciju, tostarp, bet ne tikai, parastās un apgrieztās kodēšanas pēc ģeogrāfiskās atrašanās vietas datus, karšu datu elementus un maršrutu informāciju (turpmāk tekstā kopā — Rezultāti), Klients nedrīkst izmantot kešdarbē vai jebkādā citādā veidā, lai šos Rezultātus mērogotu un nodotu lietošanai vairākiem lietotājiem vai apietu jebkādu Azure Maps funkcionalitāti.</w:t>
      </w:r>
    </w:p>
    <w:p w14:paraId="066988B3" w14:textId="77777777" w:rsidR="00D152E3" w:rsidRPr="00C84B58" w:rsidRDefault="00D152E3" w:rsidP="00D152E3">
      <w:pPr>
        <w:pStyle w:val="ProductList-Body"/>
        <w:spacing w:line="160" w:lineRule="exact"/>
      </w:pPr>
    </w:p>
    <w:p w14:paraId="19ADE6CA" w14:textId="77777777" w:rsidR="00D152E3" w:rsidRDefault="00D152E3" w:rsidP="00D152E3">
      <w:pPr>
        <w:pStyle w:val="ProductList-Body"/>
      </w:pPr>
      <w:r>
        <w:t>Rezultātu izmantošana kešdarbē vai citādi ir atļauta, ja kešdarbes nolūks ir samazināt Klienta lietojumprogrammas latentuma laikus. Rezultātus atļauts glabāt ne ilgāk par: (i) derīguma periodu, kas norādīts atgrieztajās galvenēs; vai (ii) 6 mēnešiem atkarībā no tā, kurš termiņš ir īsāks.</w:t>
      </w:r>
    </w:p>
    <w:p w14:paraId="3F7B89DB" w14:textId="77777777" w:rsidR="00D152E3" w:rsidRPr="00C84B58" w:rsidRDefault="00D152E3" w:rsidP="00D152E3">
      <w:pPr>
        <w:pStyle w:val="ProductList-Body"/>
        <w:spacing w:line="160" w:lineRule="exact"/>
      </w:pPr>
      <w:bookmarkStart w:id="80" w:name="_Hlk509835802"/>
    </w:p>
    <w:p w14:paraId="0164726D" w14:textId="77777777" w:rsidR="00D152E3" w:rsidRPr="00006432" w:rsidRDefault="00D152E3" w:rsidP="00D152E3">
      <w:pPr>
        <w:pStyle w:val="ProductList-Body"/>
      </w:pPr>
      <w:r>
        <w:t>Klients nedrīkst rādīt rezultātus nekādā trešās personas saturā vai ģeogrāfiskajā karšu datu bāzē.</w:t>
      </w:r>
    </w:p>
    <w:bookmarkEnd w:id="80"/>
    <w:p w14:paraId="0586673D" w14:textId="77777777" w:rsidR="00D152E3" w:rsidRDefault="00D152E3" w:rsidP="00D152E3">
      <w:pPr>
        <w:pStyle w:val="ProductList-Body"/>
      </w:pPr>
    </w:p>
    <w:p w14:paraId="10334603" w14:textId="77777777" w:rsidR="00D152E3" w:rsidRDefault="00D152E3" w:rsidP="00363097">
      <w:pPr>
        <w:pStyle w:val="ProductList-ClauseHeading"/>
      </w:pPr>
      <w:r>
        <w:lastRenderedPageBreak/>
        <w:t>Karšu dati</w:t>
      </w:r>
    </w:p>
    <w:p w14:paraId="1A119E91" w14:textId="77777777" w:rsidR="00D152E3" w:rsidRDefault="00D152E3" w:rsidP="00D152E3">
      <w:pPr>
        <w:pStyle w:val="ProductList-Body"/>
      </w:pPr>
      <w:r>
        <w:t>Saturs, kam tiek rādīts TomTom paziņojums par autortiesībām, jālieto saskaņā ar ierobežojumiem, kas iekļauti trešās personas, kura nodrošina TomTom licenci, lietošanas nosacījumos un EULA (</w:t>
      </w:r>
      <w:hyperlink r:id="rId38" w:history="1">
        <w:r>
          <w:rPr>
            <w:rStyle w:val="Hyperlink"/>
          </w:rPr>
          <w:t>https://www.tomtom.com/en_GB/thirdpartyproductterms/</w:t>
        </w:r>
      </w:hyperlink>
      <w:r>
        <w:t xml:space="preserve">). Pakalpojums Azure Maps izmanto Bing attēlus, kuriem piemērojams Bing karšu paziņojums, kas ir pieejams </w:t>
      </w:r>
      <w:hyperlink w:anchor="Attachment1" w:tooltip="1. pielikums" w:history="1">
        <w:r>
          <w:rPr>
            <w:rStyle w:val="Hyperlink"/>
          </w:rPr>
          <w:t>1. pielikumā</w:t>
        </w:r>
      </w:hyperlink>
      <w:r>
        <w:t>.</w:t>
      </w:r>
    </w:p>
    <w:p w14:paraId="30FCE119" w14:textId="77777777" w:rsidR="00D152E3" w:rsidRDefault="00D152E3" w:rsidP="00D152E3">
      <w:pPr>
        <w:pStyle w:val="ProductList-Body"/>
      </w:pPr>
    </w:p>
    <w:p w14:paraId="70543F7F" w14:textId="77777777" w:rsidR="00D152E3" w:rsidRDefault="00D152E3" w:rsidP="00D152E3">
      <w:pPr>
        <w:pStyle w:val="ProductList-ClauseHeading"/>
        <w:keepNext w:val="0"/>
      </w:pPr>
      <w:r>
        <w:t>Lietotāja reģiona parametrs</w:t>
      </w:r>
    </w:p>
    <w:p w14:paraId="6B14DF20" w14:textId="77777777" w:rsidR="00D152E3" w:rsidRPr="00C228A5" w:rsidRDefault="00D152E3" w:rsidP="00D152E3">
      <w:pPr>
        <w:pStyle w:val="ProductList-Body"/>
      </w:pPr>
      <w:r>
        <w:t>Lietotāja reģiona parametrs pakalpojumā Azure Maps ir jāizmanto atbilstoši tās valsts piemērojamajiem tiesību aktiem, tostarp tiem, kas attiecas uz kartēm, kurā kartes, attēli, citi dati un trešo personu saturs, kam Klients ir tiesīgs piekļūt, izmantojot Azure Maps, ir pieejami.</w:t>
      </w:r>
    </w:p>
    <w:p w14:paraId="1AC0AF5C" w14:textId="77777777" w:rsidR="00D152E3" w:rsidRPr="00006432" w:rsidRDefault="00D152E3" w:rsidP="00D152E3">
      <w:pPr>
        <w:pStyle w:val="ProductList-Body"/>
      </w:pPr>
    </w:p>
    <w:p w14:paraId="6D142314" w14:textId="77777777" w:rsidR="00D152E3" w:rsidRDefault="00D152E3" w:rsidP="00D152E3">
      <w:pPr>
        <w:pStyle w:val="ProductList-ClauseHeading"/>
        <w:keepNext w:val="0"/>
      </w:pPr>
      <w:r>
        <w:t>Nekādu garantiju attiecībā uz precizitāti</w:t>
      </w:r>
    </w:p>
    <w:p w14:paraId="38929B1F" w14:textId="77777777" w:rsidR="00D152E3" w:rsidRPr="00006432" w:rsidRDefault="00D152E3" w:rsidP="00D152E3">
      <w:pPr>
        <w:pStyle w:val="ProductList-Body"/>
      </w:pPr>
      <w:r>
        <w:t xml:space="preserve">Korporācija Microsoft un tās piegādātāji nesniedz nekādas garantijas attiecībā uz to, ka kartes, attēli, dati vai jebkāds cits saturs, kas tiek nodrošināts lietojumprogrammā Azure Maps, ir precīzi vai pilnīgi. </w:t>
      </w:r>
    </w:p>
    <w:p w14:paraId="6B55BA9E" w14:textId="77777777" w:rsidR="00D152E3" w:rsidRDefault="00D152E3" w:rsidP="00D152E3">
      <w:pPr>
        <w:pStyle w:val="ProductList-Body"/>
      </w:pPr>
    </w:p>
    <w:p w14:paraId="52E52EBE" w14:textId="77777777" w:rsidR="00D152E3" w:rsidRDefault="00D152E3" w:rsidP="00D152E3">
      <w:pPr>
        <w:pStyle w:val="ProductList-ClauseHeading"/>
        <w:keepNext w:val="0"/>
      </w:pPr>
      <w:r>
        <w:t>Autortiesības</w:t>
      </w:r>
    </w:p>
    <w:p w14:paraId="268BCD2A" w14:textId="3D3F05DE" w:rsidR="00BD6CF2" w:rsidRDefault="00D152E3" w:rsidP="00D152E3">
      <w:pPr>
        <w:pStyle w:val="ProductList-Body"/>
      </w:pPr>
      <w:r>
        <w:rPr>
          <w:szCs w:val="18"/>
        </w:rPr>
        <w:t>Klients nedrīkst noņemt, padarīt neskaidrus, paslēpt vai mainīt jebkuru no logotipiem un/vai paziņojumiem par autortiesībām, kas tiek attēloti vai automātiski ģenerēti lietojumprogrammā Azure Maps</w:t>
      </w:r>
      <w:r w:rsidR="00BD6CF2">
        <w:t>.</w:t>
      </w:r>
    </w:p>
    <w:p w14:paraId="2C7A3AFB" w14:textId="22B1C522" w:rsidR="006D01B6" w:rsidRDefault="00024182"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279E8D7C" w14:textId="77777777" w:rsidR="00363097" w:rsidRPr="00776B67" w:rsidRDefault="00363097" w:rsidP="00363097">
      <w:pPr>
        <w:pStyle w:val="ProductList-Offering2Heading"/>
        <w:outlineLvl w:val="2"/>
      </w:pPr>
      <w:r>
        <w:tab/>
      </w:r>
      <w:bookmarkStart w:id="81" w:name="AzureSQLEdge"/>
      <w:bookmarkStart w:id="82" w:name="_Toc48144597"/>
      <w:bookmarkStart w:id="83" w:name="_Toc49412722"/>
      <w:r>
        <w:t>Azure SQL Edge</w:t>
      </w:r>
      <w:bookmarkEnd w:id="81"/>
      <w:bookmarkEnd w:id="82"/>
      <w:bookmarkEnd w:id="83"/>
    </w:p>
    <w:p w14:paraId="08A685A6" w14:textId="77777777" w:rsidR="00363097" w:rsidRPr="00776B67" w:rsidRDefault="00363097" w:rsidP="00363097">
      <w:pPr>
        <w:pStyle w:val="ProductList-ClauseHeading"/>
        <w:keepNext w:val="0"/>
      </w:pPr>
      <w:r>
        <w:t>Definīcijas</w:t>
      </w:r>
    </w:p>
    <w:p w14:paraId="7761DC3C" w14:textId="77777777" w:rsidR="00363097" w:rsidRPr="00776B67" w:rsidRDefault="00363097" w:rsidP="00363097">
      <w:pPr>
        <w:pStyle w:val="ProductList-Body"/>
      </w:pPr>
      <w:r>
        <w:t xml:space="preserve">„IoT ierīce” ir skaitļošanas ierīce, (i) kura izstrādāta vai konfigurēta lietošanai galvenokārt kopā ar nozarei vai uzdevumam specifisku programmatūras programmu, kas nodrošina skaitļošanas ierīces primāro funkcionalitāti („IoT programma”), (ii) kurā tiek izmantoti 16 vai mazāk fizisko kodolu un (iii) kuru nav paredzēts pārdot vai primāri lietot kā daudzfunkcionālu Serveri vai komerciāli izdevīgu aizstājēju daudzfunkcionālam Serverim. Uz jebkuru IoT ierīci, kuru pārvalda vai uzrauga persona, kas nav Klients vai kāds no tā Saistītajiem uzņēmumiem, attiecas </w:t>
      </w:r>
      <w:hyperlink r:id="rId39" w:history="1">
        <w:r>
          <w:rPr>
            <w:rStyle w:val="Hyperlink"/>
            <w:bCs/>
          </w:rPr>
          <w:t>Produktu nosacījumu</w:t>
        </w:r>
      </w:hyperlink>
      <w:r>
        <w:t xml:space="preserve"> klauzula par programmatūras pārvaldības ārpakalpojumu sniegšanu, kas atrodama vietnē </w:t>
      </w:r>
      <w:hyperlink r:id="rId40" w:history="1">
        <w:r w:rsidRPr="00772501">
          <w:rPr>
            <w:rStyle w:val="Hyperlink"/>
            <w:bCs/>
          </w:rPr>
          <w:t>http://go.microsoft.com/?linkid=9839207</w:t>
        </w:r>
      </w:hyperlink>
      <w:r>
        <w:t xml:space="preserve">. </w:t>
      </w:r>
    </w:p>
    <w:p w14:paraId="004AED13" w14:textId="77777777" w:rsidR="00363097" w:rsidRPr="00776B67" w:rsidRDefault="00363097" w:rsidP="00363097">
      <w:pPr>
        <w:pStyle w:val="ProductList-Body"/>
      </w:pPr>
    </w:p>
    <w:p w14:paraId="5575AE5E" w14:textId="77777777" w:rsidR="00363097" w:rsidRPr="00776B67" w:rsidRDefault="00363097" w:rsidP="00363097">
      <w:pPr>
        <w:pStyle w:val="ProductList-ClauseHeading"/>
        <w:keepNext w:val="0"/>
      </w:pPr>
      <w:r>
        <w:t xml:space="preserve">Azure SQL Edge izmantošana </w:t>
      </w:r>
    </w:p>
    <w:p w14:paraId="1EAF3C65" w14:textId="77777777" w:rsidR="00363097" w:rsidRPr="00776B67" w:rsidRDefault="00363097" w:rsidP="00363097">
      <w:pPr>
        <w:pStyle w:val="ProductList-Body"/>
      </w:pPr>
      <w:r>
        <w:t xml:space="preserve">Klients drīkst instalēt un izmantot neierobežotu skaitu Azure SQL Edge programmatūras kopiju Klienta lietošanai paredzētā IoT ierīcē, kurai ir piešķirta Licence. Neraugoties uz iespējamām pretrunām sadaļā „Vispārīgie noteikumi”, Klients jebkurā brīdī drīkst atkārtoti piešķirt Licenci citām tā lietošanai paredzētām IoT ierīcēm. Ja Klients IoT ierīcē instalē jebkādus līdzekļus vai funkcionalitāti, kas nav Azure SQL Edge programmatūra (neatkarīgi no tā, vai tā iegūta no Microsoft vai trešās personas programmatūras), šos citus līdzekļus un funkcionalitāti drīkst izmantot vienīgi IoT programmas atbalstam. </w:t>
      </w:r>
    </w:p>
    <w:p w14:paraId="43ACB44D" w14:textId="77777777" w:rsidR="00363097" w:rsidRPr="00776B67" w:rsidRDefault="00363097" w:rsidP="00363097">
      <w:pPr>
        <w:pStyle w:val="ProductList-Body"/>
      </w:pPr>
    </w:p>
    <w:p w14:paraId="538DBDFF" w14:textId="77777777" w:rsidR="00363097" w:rsidRPr="00776B67" w:rsidRDefault="00363097" w:rsidP="00363097">
      <w:pPr>
        <w:pStyle w:val="ProductList-Body"/>
      </w:pPr>
      <w:r>
        <w:rPr>
          <w:rStyle w:val="normaltextrun"/>
        </w:rPr>
        <w:t xml:space="preserve">DPA noteikumi neattiecas uz Azure SQL Edge, kas instalēts Klienta IoT ierīcē, izņemot gadījumus, kad tiek vākti Personas dati, lai iespējotu Azure pārvaldības pakalpojumus un mērītu lietojumu norēķinu vajadzībām, jo korporācija Microsoft nekontrolē šo IoT ierīču operētājvidi. </w:t>
      </w:r>
    </w:p>
    <w:p w14:paraId="21149779" w14:textId="77777777" w:rsidR="00363097" w:rsidRDefault="00024182" w:rsidP="00363097">
      <w:pPr>
        <w:pStyle w:val="ProductList-Body"/>
        <w:shd w:val="clear" w:color="auto" w:fill="A6A6A6" w:themeFill="background1" w:themeFillShade="A6"/>
        <w:spacing w:before="120" w:after="240"/>
        <w:jc w:val="right"/>
      </w:pPr>
      <w:hyperlink w:anchor="TableofContents" w:tooltip="Saturs" w:history="1">
        <w:r w:rsidR="00363097">
          <w:rPr>
            <w:rStyle w:val="Hyperlink"/>
            <w:sz w:val="16"/>
            <w:szCs w:val="16"/>
          </w:rPr>
          <w:t>Saturs</w:t>
        </w:r>
      </w:hyperlink>
      <w:r w:rsidR="00363097">
        <w:rPr>
          <w:sz w:val="16"/>
          <w:szCs w:val="16"/>
        </w:rPr>
        <w:t xml:space="preserve"> / </w:t>
      </w:r>
      <w:hyperlink w:anchor="GeneralTerms" w:tooltip="Vispārīgie noteikumi" w:history="1">
        <w:r w:rsidR="00363097">
          <w:rPr>
            <w:rStyle w:val="Hyperlink"/>
            <w:sz w:val="16"/>
            <w:szCs w:val="16"/>
          </w:rPr>
          <w:t>Vispārīgie noteikumi</w:t>
        </w:r>
      </w:hyperlink>
    </w:p>
    <w:p w14:paraId="209D6925" w14:textId="08D11607" w:rsidR="005C3207" w:rsidRDefault="006751E4" w:rsidP="00667F93">
      <w:pPr>
        <w:pStyle w:val="ProductList-Offering2Heading"/>
        <w:outlineLvl w:val="2"/>
      </w:pPr>
      <w:r w:rsidRPr="00984C2D">
        <w:rPr>
          <w:lang w:val="lv-LV"/>
        </w:rPr>
        <w:tab/>
      </w:r>
      <w:bookmarkStart w:id="84" w:name="_Toc49412723"/>
      <w:bookmarkEnd w:id="67"/>
      <w:r w:rsidR="00200788">
        <w:t>Azure Stack Hub</w:t>
      </w:r>
      <w:bookmarkEnd w:id="84"/>
    </w:p>
    <w:p w14:paraId="059D6F02" w14:textId="77777777" w:rsidR="00200788" w:rsidRPr="003309CC" w:rsidRDefault="00200788" w:rsidP="00200788">
      <w:pPr>
        <w:pStyle w:val="ProductList-ClauseHeading"/>
        <w:keepNext w:val="0"/>
      </w:pPr>
      <w:r>
        <w:t xml:space="preserve">Personas datu aizsardzība pakalpojumā Azure Stack Hub </w:t>
      </w:r>
    </w:p>
    <w:p w14:paraId="7769819B" w14:textId="77777777" w:rsidR="00D152E3" w:rsidRDefault="00D152E3" w:rsidP="00D152E3">
      <w:pPr>
        <w:pStyle w:val="ProductList-Body"/>
      </w:pPr>
      <w:r>
        <w:t xml:space="preserve">Uz to, kā Klients izmanto pakalpojumu Azure Stack Hub, attiecas Microsoft personas datu aizsardzības paziņojums, kas atrodas vietnē </w:t>
      </w:r>
      <w:hyperlink r:id="rId41" w:history="1">
        <w:r>
          <w:rPr>
            <w:rStyle w:val="Hyperlink"/>
          </w:rPr>
          <w:t>https://go.microsoft.com/</w:t>
        </w:r>
        <w:r>
          <w:rPr>
            <w:rStyle w:val="Hyperlink"/>
            <w:color w:val="0563C1"/>
          </w:rPr>
          <w:t>fwlink</w:t>
        </w:r>
        <w:r>
          <w:rPr>
            <w:rStyle w:val="Hyperlink"/>
          </w:rPr>
          <w:t>/?LinkId=521839</w:t>
        </w:r>
      </w:hyperlink>
      <w:r>
        <w:t xml:space="preserve">. Ja Līguma Microsoft Cloud vai Microsoft Klienta līguma Klients izmanto pakalpojuma Azure Stack Hub programmatūru vai pakalpojumus, ko vieso Tālākpārdevējs, šāds lietojums ir pakļauts Tālākpārdevēja personas datu aizsardzības praksei, kas var atšķirties no korporācijas Microsoft prakses. </w:t>
      </w:r>
    </w:p>
    <w:p w14:paraId="259E181D" w14:textId="77777777" w:rsidR="00D152E3" w:rsidRDefault="00D152E3" w:rsidP="00D152E3">
      <w:pPr>
        <w:pStyle w:val="ProductList-Body"/>
      </w:pPr>
    </w:p>
    <w:p w14:paraId="7E1D8251" w14:textId="240E40CE" w:rsidR="00200788" w:rsidRPr="003309CC" w:rsidRDefault="00D152E3" w:rsidP="00D152E3">
      <w:pPr>
        <w:pStyle w:val="ProductList-Body"/>
      </w:pPr>
      <w:r>
        <w:t>Ciktāl Microsoft ir personas datu apstrādātājs vai apakšapstrādātājs saistībā ar Azure Stack Hub, Microsoft pret visiem klientiem uzņemas saistības, kas izklāstītas (a) DPA punktā „Personas datu apstrāde, VDAR” un (b) DPA 3. pielikumā norādītajos Eiropas Savienības Vispārīgās datu aizsardzības regulas noteikumos</w:t>
      </w:r>
      <w:r w:rsidR="00200788">
        <w:t>.</w:t>
      </w:r>
    </w:p>
    <w:p w14:paraId="0779082F" w14:textId="77777777" w:rsidR="00D152E3" w:rsidRDefault="00D152E3" w:rsidP="00200788">
      <w:pPr>
        <w:pStyle w:val="ProductList-ClauseHeading"/>
        <w:keepNext w:val="0"/>
      </w:pPr>
    </w:p>
    <w:p w14:paraId="4D1D58D5" w14:textId="51D8DBE7" w:rsidR="00200788" w:rsidRPr="003309CC" w:rsidRDefault="00200788" w:rsidP="00200788">
      <w:pPr>
        <w:pStyle w:val="ProductList-ClauseHeading"/>
        <w:keepNext w:val="0"/>
      </w:pPr>
      <w:r>
        <w:t xml:space="preserve">Pakalpojuma Azure Stack Hub lietošana </w:t>
      </w:r>
    </w:p>
    <w:p w14:paraId="79E5C382" w14:textId="77777777" w:rsidR="00200788" w:rsidRPr="003309CC" w:rsidRDefault="00200788" w:rsidP="00200788">
      <w:pPr>
        <w:pStyle w:val="ProductList-Body"/>
        <w:tabs>
          <w:tab w:val="clear" w:pos="158"/>
          <w:tab w:val="left" w:pos="360"/>
        </w:tabs>
      </w:pPr>
      <w:r>
        <w:t xml:space="preserve">Klients drīkst lietot pakalpojumu Azure Stack Hub tikai tajā aparatūrā, kurā tas ir iepriekš instalēts. </w:t>
      </w:r>
    </w:p>
    <w:p w14:paraId="7E8A5426" w14:textId="77777777" w:rsidR="00200788" w:rsidRPr="003309CC" w:rsidRDefault="00200788" w:rsidP="00200788">
      <w:pPr>
        <w:pStyle w:val="ProductList-Body"/>
        <w:tabs>
          <w:tab w:val="clear" w:pos="158"/>
          <w:tab w:val="left" w:pos="360"/>
        </w:tabs>
      </w:pPr>
    </w:p>
    <w:p w14:paraId="1BCB34D0" w14:textId="77777777" w:rsidR="00200788" w:rsidRPr="003309CC" w:rsidRDefault="00200788" w:rsidP="00363097">
      <w:pPr>
        <w:pStyle w:val="ProductList-ClauseHeading"/>
      </w:pPr>
      <w:r>
        <w:lastRenderedPageBreak/>
        <w:t>Noklusējuma nodrošinātāja abonementa lietošana</w:t>
      </w:r>
    </w:p>
    <w:p w14:paraId="2EF38EA3" w14:textId="5DB5BE8B" w:rsidR="006C5DB4" w:rsidRPr="00D26C87" w:rsidRDefault="00200788" w:rsidP="00363097">
      <w:pPr>
        <w:pStyle w:val="ProductList-Body"/>
        <w:keepNext/>
      </w:pPr>
      <w:r>
        <w:t>Abonementu, kas sistēmas administratoram tiek izveidots Azure Stack Hub izvietošanas procesa laikā (noklusējuma nodrošinātāja abonements), drīkst lietot tikai Azure Stack Hub infrastruktūras izvietošanai un pārvaldīšanai; to nedrīkst lietot, lai darbinātu noslodzi, kurā netiek izvietota vai pārvaldīta Azure Stack Hub infrastruktūra (piem., to nedrīkst lietot, lai darbinātu jebkādas programmu noslodzes</w:t>
      </w:r>
      <w:r w:rsidR="006C5DB4">
        <w:t>).</w:t>
      </w:r>
    </w:p>
    <w:bookmarkStart w:id="85" w:name="_Toc494738672"/>
    <w:bookmarkStart w:id="86" w:name="EMS"/>
    <w:bookmarkStart w:id="87" w:name="_Toc476476610"/>
    <w:bookmarkStart w:id="88" w:name="_Toc459970714"/>
    <w:bookmarkStart w:id="89" w:name="_Toc457466428"/>
    <w:bookmarkStart w:id="90" w:name="AzureActiveDirectoryBasic"/>
    <w:bookmarkStart w:id="91" w:name="_Toc437590238"/>
    <w:bookmarkStart w:id="92" w:name="_Toc435790944"/>
    <w:bookmarkStart w:id="93" w:name="MicrosoftDynamicsMarketing"/>
    <w:bookmarkEnd w:id="68"/>
    <w:p w14:paraId="31ED4744"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1A61AE72" w14:textId="77777777" w:rsidR="00BD6CF2" w:rsidRPr="00BD6CF2" w:rsidRDefault="00BD6CF2" w:rsidP="00667F93">
      <w:pPr>
        <w:pStyle w:val="ProductList-Offering2Heading"/>
        <w:outlineLvl w:val="2"/>
        <w:rPr>
          <w:lang w:val="lv-LV"/>
        </w:rPr>
      </w:pPr>
      <w:r w:rsidRPr="00BD6CF2">
        <w:rPr>
          <w:lang w:val="lv-LV"/>
        </w:rPr>
        <w:tab/>
      </w:r>
      <w:bookmarkStart w:id="94" w:name="MicrosoftCognitiveServices"/>
      <w:bookmarkStart w:id="95" w:name="_Toc510880771"/>
      <w:bookmarkStart w:id="96" w:name="_Toc510115105"/>
      <w:bookmarkStart w:id="97" w:name="_Toc49412724"/>
      <w:r w:rsidRPr="00BD6CF2">
        <w:rPr>
          <w:lang w:val="lv-LV"/>
        </w:rPr>
        <w:t>Bing meklēšanas pakalpojumi</w:t>
      </w:r>
      <w:bookmarkEnd w:id="94"/>
      <w:bookmarkEnd w:id="95"/>
      <w:bookmarkEnd w:id="96"/>
      <w:bookmarkEnd w:id="97"/>
    </w:p>
    <w:p w14:paraId="306DFC0B" w14:textId="77777777" w:rsidR="00BD6CF2" w:rsidRPr="002001F8" w:rsidRDefault="00BD6CF2" w:rsidP="00667F93">
      <w:pPr>
        <w:pStyle w:val="ProductList-ClauseHeading"/>
        <w:keepNext w:val="0"/>
      </w:pPr>
      <w:r>
        <w:t>Prasības Bing meklēšanas pakalpojumu lietošanai un rādīšanai</w:t>
      </w:r>
    </w:p>
    <w:p w14:paraId="066B076B" w14:textId="77777777" w:rsidR="00BD6CF2" w:rsidRDefault="00BD6CF2" w:rsidP="00667F93">
      <w:pPr>
        <w:pStyle w:val="ProductList-Body"/>
        <w:tabs>
          <w:tab w:val="left" w:pos="270"/>
        </w:tabs>
      </w:pPr>
      <w:r>
        <w:t>Klientam ir jāievēro visas Bing meklēšanas pakalpojumu lietošanas un rādīšanas prasības,</w:t>
      </w:r>
      <w:r>
        <w:rPr>
          <w:sz w:val="24"/>
          <w:szCs w:val="24"/>
        </w:rPr>
        <w:t xml:space="preserve"> </w:t>
      </w:r>
      <w:r>
        <w:t>kas ir pieejamas vietnē</w:t>
      </w:r>
      <w:r>
        <w:rPr>
          <w:sz w:val="24"/>
          <w:szCs w:val="24"/>
        </w:rPr>
        <w:t xml:space="preserve"> </w:t>
      </w:r>
      <w:hyperlink r:id="rId42" w:history="1">
        <w:r>
          <w:rPr>
            <w:rStyle w:val="Hyperlink"/>
          </w:rPr>
          <w:t>https://aka.ms/r1j7jq</w:t>
        </w:r>
      </w:hyperlink>
      <w:r>
        <w:t>. Klients drīkst lietot Bing meklēšanas pakalpojumos iegūtos rezultātus tikai Interneta meklēšanas funkcionalitātē (kā definēts lietošanas un rādīšanas prasībās) un nedrīkst saglabāt rezultātus kešatmiņā vai kopēt tos. Rezultāti, kurus Klients iegūst, izmantojot Bing meklēšanas pakalpojumos, nav Produkti, Labojumi vai Pakalpojumu nodevumi.</w:t>
      </w:r>
    </w:p>
    <w:p w14:paraId="53084A0B" w14:textId="77777777" w:rsidR="00BD6CF2" w:rsidRDefault="00BD6CF2" w:rsidP="00667F93">
      <w:pPr>
        <w:pStyle w:val="ProductList-ClauseHeading"/>
        <w:keepNext w:val="0"/>
      </w:pPr>
    </w:p>
    <w:p w14:paraId="000D6E5A" w14:textId="77777777" w:rsidR="00BD6CF2" w:rsidRPr="008846DD" w:rsidRDefault="00BD6CF2" w:rsidP="00667F93">
      <w:pPr>
        <w:pStyle w:val="ProductList-ClauseHeading"/>
        <w:keepNext w:val="0"/>
      </w:pPr>
      <w:r>
        <w:t xml:space="preserve">Personas datu aizsardzība Bing meklēšanas pakalpojumos </w:t>
      </w:r>
    </w:p>
    <w:p w14:paraId="1E4F2AD2" w14:textId="77777777" w:rsidR="00BD6CF2" w:rsidRDefault="00BD6CF2" w:rsidP="00667F93">
      <w:pPr>
        <w:pStyle w:val="ProductList-Body"/>
      </w:pPr>
      <w:r>
        <w:t xml:space="preserve">Vietnē </w:t>
      </w:r>
      <w:hyperlink r:id="rId43" w:history="1">
        <w:r>
          <w:rPr>
            <w:rStyle w:val="Hyperlink"/>
          </w:rPr>
          <w:t>https://go.microsoft.com/</w:t>
        </w:r>
        <w:r>
          <w:rPr>
            <w:rStyle w:val="Hyperlink"/>
            <w:color w:val="0563C1"/>
          </w:rPr>
          <w:t>fwlink</w:t>
        </w:r>
        <w:r>
          <w:rPr>
            <w:rStyle w:val="Hyperlink"/>
          </w:rPr>
          <w:t>/?LinkId=521839</w:t>
        </w:r>
      </w:hyperlink>
      <w:r>
        <w:t xml:space="preserve"> pieejamais Microsoft personas datu aizsardzības paziņojums regulē to, kā Klienti lieto Bing meklēšanas pakalpojumus, tomēr šī Tiešsaistes pakalpojumu nosacījumu sadaļa par Bing meklēšanas pakalpojumu lietošanu ir noteicoša tiktāl, ciktāl tā nav pretrunā ar Microsoft personas datu aizsardzības paziņojumu. </w:t>
      </w:r>
    </w:p>
    <w:p w14:paraId="5E2A6FA3" w14:textId="77777777" w:rsidR="00BD6CF2" w:rsidRDefault="00BD6CF2" w:rsidP="00667F93">
      <w:pPr>
        <w:pStyle w:val="ProductList-Body"/>
      </w:pPr>
    </w:p>
    <w:p w14:paraId="1D09B448" w14:textId="77777777" w:rsidR="00BD6CF2" w:rsidRPr="00964225" w:rsidRDefault="00BD6CF2" w:rsidP="00667F93">
      <w:pPr>
        <w:pStyle w:val="ProductList-ClauseHeading"/>
        <w:keepNext w:val="0"/>
        <w:rPr>
          <w:color w:val="0072C6"/>
        </w:rPr>
      </w:pPr>
      <w:r>
        <w:t>Bing meklēšanas pakalpojumu datu lietojums</w:t>
      </w:r>
    </w:p>
    <w:p w14:paraId="1855EF7F" w14:textId="77777777" w:rsidR="00BD6CF2" w:rsidRDefault="00BD6CF2" w:rsidP="00667F93">
      <w:pPr>
        <w:pStyle w:val="ProductList-Body"/>
      </w:pPr>
      <w:r>
        <w:t>Klients ir pilnībā atbildīgs par visu Bing meklēšanas pakalpojuma datu saturu.</w:t>
      </w:r>
    </w:p>
    <w:p w14:paraId="33D19D99" w14:textId="77777777" w:rsidR="00BD6CF2" w:rsidRDefault="00BD6CF2" w:rsidP="00667F93">
      <w:pPr>
        <w:pStyle w:val="ProductList-Body"/>
      </w:pPr>
    </w:p>
    <w:p w14:paraId="0B97D4D8" w14:textId="77777777" w:rsidR="00BD6CF2" w:rsidRDefault="00BD6CF2" w:rsidP="00667F93">
      <w:pPr>
        <w:pStyle w:val="ProductList-Body"/>
      </w:pPr>
      <w:r>
        <w:t>Korporācijai Microsoft ir tiesības apstrādāt Bing meklēšanas pakalpojumu datus, tikai lai: (i) nodrošinātu Klientam Izziņas pakalpojumus un (ii) uzlabotu korporācijas Microsoft produktus un pakalpojumus. Tikai šādas apstrādes vajadzībām korporācijai Microsoft ir tiesības apkopot, paturēt, lietot un pavairot Bing meklēšanas pakalpojumu datus un veidot no tiem atvasinātus darbus, un Klients piešķir korporācijai Microsoft ierobežotu, neekskluzīvu un neatsaucamu licenci veikt minētās darbības visā pasaulē. Klienta pienākums ir aizsargāt un uzturēt visas tiesības, kas ir nepieciešams korporācijai Microsoft, lai apstrādātu Bing meklēšanas pakalpojumu datus, kā aprakstīts šajā punktā, nepārkāpjot nevienas trešās personas tiesības un neradot Microsoft nekādas citas saistības pret Klientu vai kādu trešo personu.</w:t>
      </w:r>
    </w:p>
    <w:p w14:paraId="5ACD2946" w14:textId="77777777" w:rsidR="00BD6CF2" w:rsidRDefault="00BD6CF2" w:rsidP="00667F93">
      <w:pPr>
        <w:pStyle w:val="ProductList-Body"/>
      </w:pPr>
    </w:p>
    <w:p w14:paraId="0BB55539" w14:textId="77777777" w:rsidR="00BD6CF2" w:rsidRDefault="00BD6CF2" w:rsidP="00667F93">
      <w:pPr>
        <w:pStyle w:val="ProductList-Body"/>
      </w:pPr>
      <w:r>
        <w:t>Šī Tiešsaistes pakalpojumu nosacījumu sadaļa „Bing meklēšanas pakalpojumu datu lietojums” būs spēkā arī pēc Klienta lielapjoma licencēšanas līguma darbības izbeigšanas vai darbības beigām. Pušu starpā Klients patur visas tiesības, īpašumtiesības un līdzdalību attiecībā uz Norādītajiem Bing meklēšanas pakalpojumu datiem. Korporācija Microsoft neiegūst nekādas tiesības saistībā ar Bing meklēšanas pakalpojumu datiem, izņemot tās tiesības, ko Klients piešķir korporācijai Microsoft šajā sadaļā „Bing meklēšanas pakalpojumu datu lietojums”. Šajā rindkopā paustais neietekmē korporācijas Microsoft programmatūru vai pakalpojumu tiesības, kuras korporācija Microsoft licencē Klientam.</w:t>
      </w:r>
    </w:p>
    <w:p w14:paraId="469329AC" w14:textId="77777777" w:rsidR="00BD6CF2" w:rsidRDefault="00BD6CF2" w:rsidP="00667F93">
      <w:pPr>
        <w:pStyle w:val="ProductList-Body"/>
      </w:pPr>
    </w:p>
    <w:p w14:paraId="5BD8AD01" w14:textId="77777777" w:rsidR="00D152E3" w:rsidRPr="00EE4338" w:rsidRDefault="00D152E3" w:rsidP="00363097">
      <w:pPr>
        <w:pStyle w:val="ProductList-ClauseHeading"/>
        <w:keepNext w:val="0"/>
        <w:rPr>
          <w:color w:val="0072C6"/>
        </w:rPr>
      </w:pPr>
      <w:r>
        <w:t>Datu aizsardzības nosacījumu piemērošana Bing meklēšanas pakalpojumiem</w:t>
      </w:r>
    </w:p>
    <w:p w14:paraId="2271DE86" w14:textId="77777777" w:rsidR="00D152E3" w:rsidRDefault="00D152E3" w:rsidP="00D152E3">
      <w:pPr>
        <w:pStyle w:val="ProductList-Body"/>
      </w:pPr>
      <w:r>
        <w:t>Uz Bing meklēšanas pakalpojumiem attiecas tikai šādas nodaļas DPA sadaļas: Datu pārsūtīšanas, Apakšuzņēmēju izmantošana un Kā sazināties ar Microsoft. Šīs sadaļas neattiecas uz uzskaitīto pakalpojumu Priekšskatījumiem.</w:t>
      </w:r>
    </w:p>
    <w:p w14:paraId="05728862" w14:textId="77777777" w:rsidR="00D152E3" w:rsidRPr="009A17A9" w:rsidRDefault="00D152E3" w:rsidP="00D152E3">
      <w:pPr>
        <w:pStyle w:val="ProductList-Body"/>
      </w:pPr>
    </w:p>
    <w:p w14:paraId="15E6D8F1" w14:textId="77777777" w:rsidR="00D152E3" w:rsidRDefault="00D152E3" w:rsidP="00D152E3">
      <w:pPr>
        <w:pStyle w:val="ProductList-ClauseHeading"/>
        <w:keepNext w:val="0"/>
      </w:pPr>
      <w:r>
        <w:t>VDAR nosacījumi neattiecas uz Bing meklēšanas pakalpojumiem.</w:t>
      </w:r>
    </w:p>
    <w:p w14:paraId="541D5803" w14:textId="77777777" w:rsidR="00D152E3" w:rsidRDefault="00D152E3" w:rsidP="00D152E3">
      <w:pPr>
        <w:pStyle w:val="ProductList-Body"/>
      </w:pPr>
      <w:r>
        <w:t>VDAR noteikumi (kā definēti DPA) neattiecas uz Bing meklēšanas pakalpojumiem.</w:t>
      </w:r>
    </w:p>
    <w:p w14:paraId="04C6495B" w14:textId="77777777" w:rsidR="00D152E3" w:rsidRDefault="00D152E3" w:rsidP="00D152E3">
      <w:pPr>
        <w:pStyle w:val="ProductList-Body"/>
        <w:tabs>
          <w:tab w:val="left" w:pos="360"/>
        </w:tabs>
      </w:pPr>
    </w:p>
    <w:p w14:paraId="45F8C881" w14:textId="77777777" w:rsidR="00D152E3" w:rsidRDefault="00D152E3" w:rsidP="00D152E3">
      <w:pPr>
        <w:pStyle w:val="ProductList-ClauseHeading"/>
        <w:keepNext w:val="0"/>
      </w:pPr>
      <w:r>
        <w:t>Prioritāte</w:t>
      </w:r>
    </w:p>
    <w:p w14:paraId="2A956855" w14:textId="7430C94A" w:rsidR="00BD6CF2" w:rsidRDefault="00D152E3" w:rsidP="00D152E3">
      <w:pPr>
        <w:pStyle w:val="ProductList-Body"/>
      </w:pPr>
      <w:r>
        <w:t>Ciktāl pastāv pretruna ar citām tiešsaistes pakalpojumu noteikumu vai datu apstrādes līguma daļām, šī sadaļa „Bing meklēšanas pakalpojumi” ir noteicošā</w:t>
      </w:r>
      <w:r w:rsidR="00BD6CF2">
        <w:t>.</w:t>
      </w:r>
    </w:p>
    <w:p w14:paraId="76D3C940" w14:textId="77777777" w:rsidR="001756F5" w:rsidRPr="00C343F6" w:rsidRDefault="00024182"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2B0508F5" w14:textId="77777777" w:rsidR="006505D6" w:rsidRPr="006505D6" w:rsidRDefault="006505D6" w:rsidP="00667F93">
      <w:pPr>
        <w:pStyle w:val="ProductList-Offering2Heading"/>
        <w:outlineLvl w:val="2"/>
        <w:rPr>
          <w:lang w:val="lv-LV"/>
        </w:rPr>
      </w:pPr>
      <w:r w:rsidRPr="006505D6">
        <w:rPr>
          <w:lang w:val="lv-LV"/>
        </w:rPr>
        <w:tab/>
      </w:r>
      <w:bookmarkStart w:id="98" w:name="_Toc5958159"/>
      <w:bookmarkStart w:id="99" w:name="_Toc49412725"/>
      <w:bookmarkStart w:id="100" w:name="CognitiveServices"/>
      <w:r w:rsidRPr="006505D6">
        <w:rPr>
          <w:lang w:val="lv-LV"/>
        </w:rPr>
        <w:t>Izziņas pakalpojumi</w:t>
      </w:r>
      <w:bookmarkEnd w:id="98"/>
      <w:bookmarkEnd w:id="99"/>
    </w:p>
    <w:bookmarkEnd w:id="100"/>
    <w:p w14:paraId="7B3573E5" w14:textId="77777777" w:rsidR="006505D6" w:rsidRDefault="006505D6" w:rsidP="00667F93">
      <w:pPr>
        <w:pStyle w:val="ProductList-ClauseHeading"/>
        <w:keepNext w:val="0"/>
      </w:pPr>
      <w:r>
        <w:t>Ierobežojums Klienta tiesībām lietot piegādātos pakalpojumus</w:t>
      </w:r>
    </w:p>
    <w:p w14:paraId="4CAC10AD" w14:textId="25ACBB8C" w:rsidR="006505D6" w:rsidRPr="00F86985" w:rsidRDefault="00D152E3" w:rsidP="00667F93">
      <w:pPr>
        <w:pStyle w:val="ProductList-Body"/>
      </w:pPr>
      <w:r>
        <w:t>Klients neizmantos un neļaus trešajām pusēm izmantot Izziņas pakalpojumus vai Izziņas pakalpojumu datus, lai izveidotu, apmācītu vai uzlabotu (tieši vai netieši) līdzīgu vai konkurējošu produktu vai pakalpojumu</w:t>
      </w:r>
      <w:r w:rsidR="006505D6">
        <w:t>.</w:t>
      </w:r>
    </w:p>
    <w:p w14:paraId="000899B0" w14:textId="77777777" w:rsidR="006505D6" w:rsidRPr="00F86985" w:rsidRDefault="006505D6" w:rsidP="00667F93">
      <w:pPr>
        <w:pStyle w:val="ProductList-Body"/>
      </w:pPr>
    </w:p>
    <w:p w14:paraId="64FCAA6F" w14:textId="77777777" w:rsidR="006505D6" w:rsidRPr="00F86985" w:rsidRDefault="006505D6" w:rsidP="00667F93">
      <w:pPr>
        <w:pStyle w:val="ProductList-ClauseHeading"/>
        <w:keepNext w:val="0"/>
      </w:pPr>
      <w:r>
        <w:t>Microsoft Translator attiecinājums</w:t>
      </w:r>
    </w:p>
    <w:p w14:paraId="4C2358B0" w14:textId="77777777" w:rsidR="006505D6" w:rsidRPr="00F86985" w:rsidRDefault="006505D6" w:rsidP="00667F93">
      <w:pPr>
        <w:pStyle w:val="ProductList-Body"/>
      </w:pPr>
      <w:r>
        <w:t>rādot Microsoft Translator nodrošinātos automātiskos tulkojumus, Klients nodrošinās attiecīgajiem apstākļiem pietiekami pamanāmu paziņojumu, ka teksts ir automātiski tulkots pakalpojumā Microsoft Translator.</w:t>
      </w:r>
    </w:p>
    <w:p w14:paraId="030E42CA" w14:textId="77777777" w:rsidR="006505D6" w:rsidRPr="00E90A70" w:rsidRDefault="006505D6" w:rsidP="00667F93">
      <w:pPr>
        <w:pStyle w:val="ProductList-Body"/>
      </w:pPr>
    </w:p>
    <w:p w14:paraId="5524F39B" w14:textId="77777777" w:rsidR="006505D6" w:rsidRPr="00541FFF" w:rsidRDefault="006505D6" w:rsidP="00667F93">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lastRenderedPageBreak/>
        <w:t>Izziņas pakalpojumi konteineros</w:t>
      </w:r>
    </w:p>
    <w:p w14:paraId="0A5088EE" w14:textId="77777777" w:rsidR="00FB3B1E" w:rsidRPr="002855E1" w:rsidRDefault="00FB3B1E" w:rsidP="00FB3B1E">
      <w:pPr>
        <w:tabs>
          <w:tab w:val="left" w:pos="158"/>
        </w:tabs>
        <w:suppressAutoHyphens/>
        <w:autoSpaceDN w:val="0"/>
        <w:spacing w:after="0" w:line="240" w:lineRule="auto"/>
        <w:textAlignment w:val="baseline"/>
        <w:rPr>
          <w:rFonts w:ascii="Calibri" w:eastAsia="Calibri" w:hAnsi="Calibri" w:cs="Arial"/>
          <w:sz w:val="18"/>
          <w:szCs w:val="18"/>
        </w:rPr>
      </w:pPr>
      <w:r w:rsidRPr="002855E1">
        <w:rPr>
          <w:rFonts w:ascii="Calibri" w:eastAsia="Calibri" w:hAnsi="Calibri" w:cs="Arial"/>
          <w:sz w:val="18"/>
          <w:szCs w:val="18"/>
        </w:rPr>
        <w:t xml:space="preserve">Izziņas pakalpojumu līdzekļi, kas ir pieejami konteineros, ir izstrādāti savienojuma izveidei ar norēķinu beigu punktu. Konteineri un norēķinu beigu punkts Klientam tiek licencēts saskaņā ar šo līgumu kā Tiešsaistes pakalpojumi, un uz konteineriem attiecas arī šajā līgumā esošie Programmatūras un Tiešsaistes pakalpojumu kombinācijas lietošanas nosacījumi. Klientam ir jākonfigurē lietotie konteineri saziņai ar norēķinu beigu punktu tā, lai norēķinu beigu punkts mērītu šo konteineru visu lietojumu. Ar nosacījumu, ka Klients iespējo šādu mērīšanu un ir spēkā jebkādi piemērojamie transakciju ierobežojumi, Klients drīkst instalēt un lietot jebkādu skaitu konteineru (1) Klienta aparatūras ierīcēs, kas ir paredzētas tikai Klienta lietošanai, un (2) Klienta Microsoft Azure pakalpojumu kontos. Uz jebkuru atvēlēto aparatūru, ko pārvalda vai uzrauga persona, kas nav Klients vai kāds no tā Saistītajiem uzņēmumiem, attiecas Produktu nosacījumu klauzula Programmatūras pārvaldības ārpakalpojumu izmantošana, ko var skatīt šeit: </w:t>
      </w:r>
      <w:hyperlink r:id="rId44" w:history="1">
        <w:r w:rsidRPr="002855E1">
          <w:rPr>
            <w:rStyle w:val="Hyperlink"/>
            <w:rFonts w:ascii="Calibri" w:eastAsia="Calibri" w:hAnsi="Calibri" w:cs="Arial"/>
            <w:sz w:val="18"/>
            <w:szCs w:val="18"/>
          </w:rPr>
          <w:t>http://go.microsoft.com/?linkid=9839207</w:t>
        </w:r>
      </w:hyperlink>
      <w:r w:rsidRPr="002855E1">
        <w:rPr>
          <w:rFonts w:ascii="Calibri" w:eastAsia="Calibri" w:hAnsi="Calibri" w:cs="Arial"/>
          <w:sz w:val="18"/>
          <w:szCs w:val="18"/>
        </w:rPr>
        <w:t>.</w:t>
      </w:r>
    </w:p>
    <w:p w14:paraId="4EA1C0B1" w14:textId="77777777" w:rsidR="00FB3B1E" w:rsidRDefault="00FB3B1E" w:rsidP="00FB3B1E">
      <w:pPr>
        <w:tabs>
          <w:tab w:val="left" w:pos="158"/>
        </w:tabs>
        <w:suppressAutoHyphens/>
        <w:autoSpaceDN w:val="0"/>
        <w:spacing w:after="0" w:line="240" w:lineRule="auto"/>
        <w:textAlignment w:val="baseline"/>
        <w:rPr>
          <w:rFonts w:ascii="Calibri" w:eastAsia="Calibri" w:hAnsi="Calibri" w:cs="Arial"/>
          <w:sz w:val="18"/>
        </w:rPr>
      </w:pPr>
    </w:p>
    <w:p w14:paraId="2E6A22EA" w14:textId="77777777" w:rsidR="00FB3B1E" w:rsidRDefault="00FB3B1E" w:rsidP="00FB3B1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Konteineros ir iekļauts materiāls, kas ir konfidenciāls un pieder korporācijai Microsoft. Klients piekrīt saglabāt šī materiāla konfidencialitāti un nekavējoties paziņot korporācijai Microsoft, ja Klientam kļūst zināms par jebkādu iespējamu nelikumīgi piesavināšanos vai neatļautu lietošanu.</w:t>
      </w:r>
    </w:p>
    <w:p w14:paraId="38CA31F7" w14:textId="77777777" w:rsidR="00FB3B1E" w:rsidRPr="00475975" w:rsidRDefault="00FB3B1E" w:rsidP="00FB3B1E">
      <w:pPr>
        <w:tabs>
          <w:tab w:val="left" w:pos="158"/>
        </w:tabs>
        <w:suppressAutoHyphens/>
        <w:autoSpaceDN w:val="0"/>
        <w:spacing w:after="0" w:line="240" w:lineRule="auto"/>
        <w:textAlignment w:val="baseline"/>
        <w:rPr>
          <w:rFonts w:ascii="Calibri" w:hAnsi="Calibri"/>
          <w:sz w:val="18"/>
        </w:rPr>
      </w:pPr>
    </w:p>
    <w:p w14:paraId="05A2724F" w14:textId="3FEBAB18" w:rsidR="006505D6" w:rsidRPr="00E90A70" w:rsidRDefault="00FB3B1E" w:rsidP="00FB3B1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DPA noteikumi neattiecas uz konteineriem, kas instalēti Klienta atvēlētajā aparatūrā, izņemot gadījumus, kad tiek vākti jebkādi Personas dati saistībā ar norēķinu beigu punktu, jo korporācija Microsoft nekontrolē šo konteineru operētājvidi</w:t>
      </w:r>
      <w:r w:rsidR="006505D6">
        <w:rPr>
          <w:rFonts w:ascii="Calibri" w:eastAsia="Calibri" w:hAnsi="Calibri" w:cs="Arial"/>
          <w:sz w:val="18"/>
        </w:rPr>
        <w:t>.</w:t>
      </w:r>
    </w:p>
    <w:p w14:paraId="4407E185" w14:textId="77777777" w:rsidR="006505D6" w:rsidRPr="009A17A9" w:rsidRDefault="006505D6" w:rsidP="00667F93">
      <w:pPr>
        <w:pStyle w:val="ProductList-Body"/>
      </w:pPr>
    </w:p>
    <w:p w14:paraId="7D637438" w14:textId="77777777" w:rsidR="006505D6" w:rsidRPr="00F86985" w:rsidRDefault="006505D6" w:rsidP="00667F93">
      <w:pPr>
        <w:pStyle w:val="ProductList-ClauseHeading"/>
        <w:keepNext w:val="0"/>
      </w:pPr>
      <w:r>
        <w:t>Neaktīvu izziņas pakalpojumu konfigurācijas un pielāgotie modeļi</w:t>
      </w:r>
    </w:p>
    <w:p w14:paraId="6B6E7E6E" w14:textId="77777777" w:rsidR="006505D6" w:rsidRPr="009A17A9" w:rsidRDefault="006505D6" w:rsidP="00667F93">
      <w:pPr>
        <w:pStyle w:val="ProductList-Body"/>
      </w:pPr>
      <w:r>
        <w:t>Pēc korporācijas Microsoft ieskatiem neaktīvie izziņas pakalpojumu konfigurācijas vai pielāgotie modeļi datu paturēšanas un dzēšanas nolūkā var tikt uzskatīti par Tiešsaistes pakalpojumiem, kam ir beidzies Klienta abonementa derīguma termiņš. Konfigurācijas vai pielāgotie modeļi ir neaktīvi, ja 90 dienu laikā: (1) tie nesaņem nevienu izsaukumu; (2) tie nav tikuši modificēti un tiem nav piešķirta neviena pašreizējā atslēga; un (3) Klients nav pierakstījies tajos.</w:t>
      </w:r>
    </w:p>
    <w:p w14:paraId="35DC9C61" w14:textId="77777777" w:rsidR="001756F5" w:rsidRPr="00C343F6" w:rsidRDefault="00024182"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0D29C311" w14:textId="35F414FB" w:rsidR="00E47D5D" w:rsidRPr="00E95331" w:rsidRDefault="00B87AA4" w:rsidP="00B87AA4">
      <w:pPr>
        <w:pStyle w:val="ProductList-Offering2Heading"/>
        <w:outlineLvl w:val="2"/>
        <w:rPr>
          <w:lang w:val="lv-LV"/>
        </w:rPr>
      </w:pPr>
      <w:r w:rsidRPr="00A56F5E">
        <w:rPr>
          <w:lang w:val="lv-LV"/>
        </w:rPr>
        <w:tab/>
      </w:r>
      <w:bookmarkStart w:id="101" w:name="_Toc49412726"/>
      <w:r w:rsidR="00E47D5D" w:rsidRPr="00E95331">
        <w:rPr>
          <w:lang w:val="lv-LV"/>
        </w:rPr>
        <w:t>Microsoft Genomics</w:t>
      </w:r>
      <w:bookmarkEnd w:id="85"/>
      <w:bookmarkEnd w:id="101"/>
    </w:p>
    <w:p w14:paraId="162D2052" w14:textId="77777777" w:rsidR="00E47D5D" w:rsidRPr="00BA2331" w:rsidRDefault="00E47D5D" w:rsidP="00667F93">
      <w:pPr>
        <w:pStyle w:val="ProductList-ClauseHeading"/>
        <w:keepNext w:val="0"/>
      </w:pPr>
      <w:r>
        <w:t xml:space="preserve">Personas datu aizsardzība risinājumā Microsoft Genomics </w:t>
      </w:r>
    </w:p>
    <w:p w14:paraId="5C3DA5A8" w14:textId="77777777" w:rsidR="00E47D5D" w:rsidRPr="00BA2331" w:rsidRDefault="00E47D5D" w:rsidP="00667F93">
      <w:pPr>
        <w:pStyle w:val="ProductList-Body"/>
      </w:pPr>
      <w:r>
        <w:t xml:space="preserve">Vietnē </w:t>
      </w:r>
      <w:hyperlink r:id="rId45" w:history="1">
        <w:r>
          <w:rPr>
            <w:rStyle w:val="Hyperlink"/>
          </w:rPr>
          <w:t>https://go.microsoft.com/fwlink/?LinkId=521839</w:t>
        </w:r>
      </w:hyperlink>
      <w:r>
        <w:t xml:space="preserve"> pieejamais Microsoft personas datu aizsardzības paziņojums attiecas uz Klientu, lietojot risinājumu Microsoft Genomics, taču šī sadaļa „Microsoft Genomics” ir noteicoša tiktāl, ciktāl tā nav pretrunā ar Microsoft personas datu aizsardzības paziņojumu. </w:t>
      </w:r>
    </w:p>
    <w:p w14:paraId="4408FCE4" w14:textId="77777777" w:rsidR="00E47D5D" w:rsidRPr="00BA2331" w:rsidRDefault="00E47D5D" w:rsidP="00667F93">
      <w:pPr>
        <w:pStyle w:val="ProductList-Body"/>
      </w:pPr>
    </w:p>
    <w:p w14:paraId="27DA8F05" w14:textId="77777777" w:rsidR="00E47D5D" w:rsidRPr="00BA2331" w:rsidRDefault="00E47D5D" w:rsidP="00667F93">
      <w:pPr>
        <w:pStyle w:val="ProductList-ClauseHeading"/>
        <w:keepNext w:val="0"/>
      </w:pPr>
      <w:r>
        <w:t xml:space="preserve">Broad licences nosacījumi </w:t>
      </w:r>
    </w:p>
    <w:p w14:paraId="49C6488A" w14:textId="18C38E60" w:rsidR="00E47D5D" w:rsidRDefault="00D152E3" w:rsidP="00667F93">
      <w:pPr>
        <w:pStyle w:val="ProductList-Body"/>
      </w:pPr>
      <w:r>
        <w:t xml:space="preserve">Risinājumā Microsoft Genomics ir ietverta piekļuve ģenētiskās analīzes rīkkopai (GATK), ko izstrādājusi pētniecības iestāde Broad Institute, Inc. (turpmāk tekstā — </w:t>
      </w:r>
      <w:r>
        <w:rPr>
          <w:bCs/>
        </w:rPr>
        <w:t>Broad</w:t>
      </w:r>
      <w:r>
        <w:t>). Lietojot GATK un jebkādu saistītu dokumentāciju risinājumā Microsoft Genomics, ir spēkā arī Broad GATK licences nosacījumi („</w:t>
      </w:r>
      <w:r>
        <w:rPr>
          <w:bCs/>
        </w:rPr>
        <w:t>Broad licences nosacījumi</w:t>
      </w:r>
      <w:r>
        <w:t xml:space="preserve">” pieejami šeit </w:t>
      </w:r>
      <w:hyperlink r:id="rId46" w:history="1">
        <w:r>
          <w:rPr>
            <w:rStyle w:val="Hyperlink"/>
          </w:rPr>
          <w:t>https://software.broadinstitute.org/gatk/eula/index?p=Azure</w:t>
        </w:r>
      </w:hyperlink>
      <w:r w:rsidR="00E47D5D">
        <w:t>).</w:t>
      </w:r>
    </w:p>
    <w:p w14:paraId="2139A708" w14:textId="77777777" w:rsidR="00D152E3" w:rsidRPr="00BA2331" w:rsidRDefault="00D152E3" w:rsidP="00667F93">
      <w:pPr>
        <w:pStyle w:val="ProductList-Body"/>
      </w:pPr>
    </w:p>
    <w:p w14:paraId="56D9C27A" w14:textId="77777777" w:rsidR="00E47D5D" w:rsidRPr="00BA2331" w:rsidRDefault="00E47D5D" w:rsidP="00667F93">
      <w:pPr>
        <w:pStyle w:val="ProductList-Body"/>
      </w:pPr>
      <w:r>
        <w:t xml:space="preserve">Korporācijai Microsoft ir atļauts apkopot noteiktu statistisku un tehnisku informāciju par to, kā Klients lieto GATK. Klients sniedz korporācijai Microsoft atļauju ziņot iestādei Broad par Klienta kā GATK lietotāja statusu risinājumā Microsoft Genomics. </w:t>
      </w:r>
    </w:p>
    <w:p w14:paraId="7B06B52F" w14:textId="77777777" w:rsidR="00E47D5D" w:rsidRPr="00BA2331" w:rsidRDefault="00E47D5D" w:rsidP="00667F93">
      <w:pPr>
        <w:pStyle w:val="ProductList-Body"/>
      </w:pPr>
    </w:p>
    <w:p w14:paraId="4B61B75F" w14:textId="77777777" w:rsidR="00E47D5D" w:rsidRPr="00BA2331" w:rsidRDefault="00E47D5D" w:rsidP="00FB3B1E">
      <w:pPr>
        <w:pStyle w:val="ProductList-ClauseHeading"/>
        <w:keepNext w:val="0"/>
      </w:pPr>
      <w:r>
        <w:t>Medicīniska lietojuma izslēgšana</w:t>
      </w:r>
    </w:p>
    <w:p w14:paraId="7EC4958B" w14:textId="77777777" w:rsidR="00E47D5D" w:rsidRPr="00BA2331" w:rsidRDefault="00E47D5D" w:rsidP="00667F93">
      <w:pPr>
        <w:pStyle w:val="ProductList-Body"/>
      </w:pPr>
      <w:r>
        <w:t>Microsoft Genomics nav medicīnas ierīce, un risinājuma lietošanas laikā ģenerētie izvades dati nav uzskatāmi par faktiem, turklāt tos nav paredzēts izmantot kā aizstājēju medicīniskam spriedumam vai konsultācijai, nedz arī slimību un stāvokļu diagnostikai vai ārstēšanai.</w:t>
      </w:r>
    </w:p>
    <w:p w14:paraId="5E99E93B" w14:textId="1EFB9D1B" w:rsidR="006D01B6" w:rsidRDefault="00024182"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51074890" w14:textId="36510E2F" w:rsidR="00E47D5D" w:rsidRPr="00AF2EAB" w:rsidRDefault="00E47D5D" w:rsidP="00667F93">
      <w:pPr>
        <w:pStyle w:val="ProductList-Offering2Heading"/>
        <w:outlineLvl w:val="2"/>
        <w:rPr>
          <w:lang w:val="lv-LV"/>
        </w:rPr>
      </w:pPr>
      <w:r w:rsidRPr="00AF2EAB">
        <w:rPr>
          <w:lang w:val="lv-LV"/>
        </w:rPr>
        <w:tab/>
      </w:r>
      <w:bookmarkStart w:id="102" w:name="_Toc494738673"/>
      <w:bookmarkStart w:id="103" w:name="_Toc49412727"/>
      <w:r w:rsidRPr="00AF2EAB">
        <w:rPr>
          <w:lang w:val="lv-LV"/>
        </w:rPr>
        <w:t xml:space="preserve">Visual Studio </w:t>
      </w:r>
      <w:r w:rsidR="00AF2EAB" w:rsidRPr="00AF2EAB">
        <w:rPr>
          <w:lang w:val="lv-LV"/>
        </w:rPr>
        <w:t>App</w:t>
      </w:r>
      <w:r w:rsidRPr="00AF2EAB">
        <w:rPr>
          <w:lang w:val="lv-LV"/>
        </w:rPr>
        <w:t xml:space="preserve"> Center</w:t>
      </w:r>
      <w:bookmarkEnd w:id="102"/>
      <w:bookmarkEnd w:id="103"/>
    </w:p>
    <w:p w14:paraId="1F77AD75" w14:textId="35F93152" w:rsidR="00E47D5D" w:rsidRPr="00BA2331" w:rsidRDefault="00E47D5D" w:rsidP="00667F93">
      <w:pPr>
        <w:pStyle w:val="ProductList-ClauseHeading"/>
        <w:keepNext w:val="0"/>
      </w:pPr>
      <w:r>
        <w:t xml:space="preserve">Visual Studio </w:t>
      </w:r>
      <w:r w:rsidR="00AF2EAB">
        <w:t>App</w:t>
      </w:r>
      <w:r>
        <w:t xml:space="preserve"> Center Test personas datu aizsardzības un drošības noteikumi</w:t>
      </w:r>
    </w:p>
    <w:p w14:paraId="4D461F9E" w14:textId="0A68A4E1" w:rsidR="00E47D5D" w:rsidRPr="00BA2331" w:rsidRDefault="00E47D5D" w:rsidP="00667F93">
      <w:pPr>
        <w:pStyle w:val="ProductList-Body"/>
      </w:pPr>
      <w:r>
        <w:t xml:space="preserve">Vietnē </w:t>
      </w:r>
      <w:hyperlink r:id="rId47" w:history="1">
        <w:r w:rsidR="001F701C">
          <w:rPr>
            <w:rStyle w:val="Hyperlink"/>
          </w:rPr>
          <w:t>https://aka.ms/actestprivacypolicy</w:t>
        </w:r>
      </w:hyperlink>
      <w:r>
        <w:t xml:space="preserve"> pieejamais personas datu aizsardzības paziņojums attiecas uz Klientu, lietojot pakalpojumu Visual Studio </w:t>
      </w:r>
      <w:r w:rsidR="00AF2EAB">
        <w:t>App</w:t>
      </w:r>
      <w:r>
        <w:t xml:space="preserve"> Center Test. Klientam nav tiesību izmantot Visual Studio </w:t>
      </w:r>
      <w:r w:rsidR="00AF2EAB">
        <w:t>App</w:t>
      </w:r>
      <w:r>
        <w:t xml:space="preserve"> Center Test, lai glabātu vai apstrādātu Personas datus. Papildinformāciju skatiet Produkta dokumentācijā.</w:t>
      </w:r>
    </w:p>
    <w:p w14:paraId="1637E07E" w14:textId="77777777" w:rsidR="00E47D5D" w:rsidRPr="00BA2331" w:rsidRDefault="00E47D5D" w:rsidP="00667F93">
      <w:pPr>
        <w:pStyle w:val="ProductList-Body"/>
      </w:pPr>
    </w:p>
    <w:p w14:paraId="78AC116B" w14:textId="77777777" w:rsidR="00E47D5D" w:rsidRPr="00BA2331" w:rsidRDefault="00E47D5D" w:rsidP="00667F93">
      <w:pPr>
        <w:pStyle w:val="ProductList-ClauseHeading"/>
        <w:keepNext w:val="0"/>
      </w:pPr>
      <w:r>
        <w:t>Lietošana izstrādei un testēšanai</w:t>
      </w:r>
    </w:p>
    <w:p w14:paraId="7C25394B" w14:textId="54F540CD" w:rsidR="00E47D5D" w:rsidRPr="00BA2331" w:rsidRDefault="00E47D5D" w:rsidP="00667F93">
      <w:pPr>
        <w:pStyle w:val="ProductList-Body"/>
      </w:pPr>
      <w:r>
        <w:t xml:space="preserve">Klientam ir tiesības piekļūt pakalpojumam Visual Studio </w:t>
      </w:r>
      <w:r w:rsidR="00AF2EAB">
        <w:t>App</w:t>
      </w:r>
      <w:r>
        <w:t xml:space="preserve"> Center Test un to lietot, tikai lai izstrādātu un testētu Klienta lietojumprogrammas. Visual Studio </w:t>
      </w:r>
      <w:r w:rsidR="00AF2EAB">
        <w:t>App</w:t>
      </w:r>
      <w:r>
        <w:t xml:space="preserve"> Center nodrošinātai virtuālai mašīnai vienlaikus drīkst piekļūt tikai viens Licencēts lietotājs.</w:t>
      </w:r>
    </w:p>
    <w:p w14:paraId="3B13E32A" w14:textId="77777777" w:rsidR="00E47D5D" w:rsidRPr="00BA2331" w:rsidRDefault="00E47D5D" w:rsidP="00667F93">
      <w:pPr>
        <w:pStyle w:val="ProductList-Body"/>
      </w:pPr>
    </w:p>
    <w:p w14:paraId="04FE91E9" w14:textId="77777777" w:rsidR="00E47D5D" w:rsidRPr="00BA2331" w:rsidRDefault="00E47D5D" w:rsidP="00363097">
      <w:pPr>
        <w:pStyle w:val="ProductList-ClauseHeading"/>
      </w:pPr>
      <w:r>
        <w:lastRenderedPageBreak/>
        <w:t>Pilnvarotais izstrādātājs</w:t>
      </w:r>
    </w:p>
    <w:p w14:paraId="35304E58" w14:textId="366EECB3" w:rsidR="00E47D5D" w:rsidRPr="00BA2331" w:rsidRDefault="00E47D5D" w:rsidP="00667F93">
      <w:pPr>
        <w:pStyle w:val="ProductList-Body"/>
      </w:pPr>
      <w:r>
        <w:t xml:space="preserve">Klients norīko korporāciju Microsoft kā savu pilnvaroto izstrādātāju attiecībā uz pakalpojumā Visual Studio </w:t>
      </w:r>
      <w:r w:rsidR="00AF2EAB">
        <w:t>App</w:t>
      </w:r>
      <w:r>
        <w:t xml:space="preserve"> Center ietverto Apple programmatūru. Microsoft atbild par atbilstību visas šādas pakalpojumā Visual Studio </w:t>
      </w:r>
      <w:r w:rsidR="00AF2EAB">
        <w:t>App</w:t>
      </w:r>
      <w:r>
        <w:t xml:space="preserve"> Center ietvertas programmatūras nosacījumiem un apņemas nodrošināt visas tās Apple konfidenciālās informācijas konfidencialitāti, kam tiek piekļūts pakalpojuma Visual Studio </w:t>
      </w:r>
      <w:r w:rsidR="00AF2EAB">
        <w:t>App</w:t>
      </w:r>
      <w:r>
        <w:t xml:space="preserve"> Center ietvaros. </w:t>
      </w:r>
    </w:p>
    <w:p w14:paraId="193A5060" w14:textId="77777777" w:rsidR="00E47D5D" w:rsidRPr="00BA2331" w:rsidRDefault="00E47D5D" w:rsidP="00667F93">
      <w:pPr>
        <w:pStyle w:val="ProductList-Body"/>
      </w:pPr>
    </w:p>
    <w:p w14:paraId="6D2A3482" w14:textId="77777777" w:rsidR="00E47D5D" w:rsidRPr="00BA2331" w:rsidRDefault="00E47D5D" w:rsidP="00667F93">
      <w:pPr>
        <w:pStyle w:val="ProductList-ClauseHeading"/>
        <w:keepNext w:val="0"/>
      </w:pPr>
      <w:r>
        <w:t>Piekļuve trešo personu uzglabāšanas pakalpojumiem</w:t>
      </w:r>
    </w:p>
    <w:p w14:paraId="072D63EE" w14:textId="46667EFA" w:rsidR="00E47D5D" w:rsidRPr="00BA2331" w:rsidRDefault="00D152E3" w:rsidP="00667F93">
      <w:pPr>
        <w:pStyle w:val="ProductList-Body"/>
      </w:pPr>
      <w:r>
        <w:t>Ja Klients piešķir korporācijai Microsoft piekļuvi saviem kontiem trešo personu uzglabāšanas pakalpojumos, Klients pilnvaro korporāciju Microsoft skenēt kontus, tostarp Klienta publisko un privāto repozitoriju saturu</w:t>
      </w:r>
      <w:r w:rsidR="00E47D5D">
        <w:t>.</w:t>
      </w:r>
    </w:p>
    <w:p w14:paraId="43F2510B" w14:textId="1B77B611" w:rsidR="005C3207" w:rsidRDefault="00024182"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6270FAF4" w14:textId="0512F94A" w:rsidR="00807B4A" w:rsidRPr="00807B4A" w:rsidRDefault="00807B4A" w:rsidP="00667F93">
      <w:pPr>
        <w:pStyle w:val="ProductList-OfferingGroupHeading"/>
        <w:spacing w:after="80"/>
        <w:outlineLvl w:val="1"/>
        <w:rPr>
          <w:lang w:val="lv-LV"/>
        </w:rPr>
      </w:pPr>
      <w:bookmarkStart w:id="104" w:name="_Toc49412728"/>
      <w:r w:rsidRPr="00807B4A">
        <w:rPr>
          <w:lang w:val="lv-LV"/>
        </w:rPr>
        <w:t>Microsoft Azure plāni</w:t>
      </w:r>
      <w:bookmarkEnd w:id="86"/>
      <w:bookmarkEnd w:id="87"/>
      <w:bookmarkEnd w:id="104"/>
    </w:p>
    <w:p w14:paraId="23583D4E" w14:textId="77777777" w:rsidR="00807B4A" w:rsidRDefault="00807B4A" w:rsidP="00667F93">
      <w:pPr>
        <w:pStyle w:val="ProductList-Body"/>
        <w:tabs>
          <w:tab w:val="clear" w:pos="158"/>
          <w:tab w:val="left" w:pos="360"/>
        </w:tabs>
        <w:rPr>
          <w:b/>
          <w:color w:val="00188F"/>
        </w:rPr>
      </w:pPr>
      <w:r>
        <w:rPr>
          <w:b/>
          <w:color w:val="00188F"/>
        </w:rPr>
        <w:t>Paziņojumi</w:t>
      </w:r>
    </w:p>
    <w:p w14:paraId="0B34AAF0" w14:textId="49840E93" w:rsidR="00807B4A" w:rsidRPr="00AB267B" w:rsidRDefault="00807B4A" w:rsidP="00667F93">
      <w:pPr>
        <w:pStyle w:val="ProductList-Body"/>
      </w:pPr>
      <w:r>
        <w:t xml:space="preserve">Piemērojami Bing karšu paziņojumi, kas pieejami </w:t>
      </w:r>
      <w:hyperlink w:anchor="Attachment1" w:tooltip="1. pielikumā" w:history="1">
        <w:r>
          <w:rPr>
            <w:rStyle w:val="Hyperlink"/>
          </w:rPr>
          <w:t>1. pielikumā</w:t>
        </w:r>
      </w:hyperlink>
      <w:r>
        <w:t>.</w:t>
      </w:r>
    </w:p>
    <w:p w14:paraId="7E8E653E" w14:textId="77777777" w:rsidR="00807B4A" w:rsidRPr="000E3993" w:rsidRDefault="00807B4A" w:rsidP="00667F93">
      <w:pPr>
        <w:pStyle w:val="ProductList-Body"/>
      </w:pPr>
    </w:p>
    <w:p w14:paraId="37CEF43C" w14:textId="77777777" w:rsidR="00807B4A" w:rsidRPr="00017A5A" w:rsidRDefault="00807B4A" w:rsidP="00667F93">
      <w:pPr>
        <w:pStyle w:val="ProductList-Body"/>
        <w:tabs>
          <w:tab w:val="clear" w:pos="158"/>
          <w:tab w:val="left" w:pos="180"/>
        </w:tabs>
        <w:rPr>
          <w:b/>
          <w:color w:val="00188F"/>
        </w:rPr>
      </w:pPr>
      <w:r>
        <w:rPr>
          <w:b/>
          <w:color w:val="00188F"/>
        </w:rPr>
        <w:t>Abonēšanas licenču komplekti</w:t>
      </w:r>
    </w:p>
    <w:p w14:paraId="4F90F6AF" w14:textId="14493130" w:rsidR="00BA18FC" w:rsidRDefault="00BA18FC" w:rsidP="00667F93">
      <w:pPr>
        <w:pStyle w:val="ProductList-Body"/>
      </w:pPr>
      <w:r>
        <w:t xml:space="preserve">Skatiet </w:t>
      </w:r>
      <w:hyperlink w:anchor="Attachment2" w:tooltip="2. pielikumu" w:history="1">
        <w:r>
          <w:rPr>
            <w:rStyle w:val="Hyperlink"/>
          </w:rPr>
          <w:t>2. pielikumu</w:t>
        </w:r>
      </w:hyperlink>
      <w:r>
        <w:t>, lai uzzinātu, kuras citas abonēšanas licences (papildus Lietotāja abonēšanas licencēm) atbilst Azure Active Directory Premium, Azure uzlabotās pretdraudu aizsardzības lietotājiem, Azure informācijas aizsardzības un Microsoft Intune prasībām.</w:t>
      </w:r>
    </w:p>
    <w:p w14:paraId="29FF3580" w14:textId="77777777" w:rsidR="00807B4A" w:rsidRDefault="00807B4A" w:rsidP="00667F93">
      <w:pPr>
        <w:pStyle w:val="ProductList-Body"/>
      </w:pPr>
    </w:p>
    <w:p w14:paraId="3F8D3F67" w14:textId="27DD95EE" w:rsidR="00280242" w:rsidRPr="00A56F5E" w:rsidRDefault="00807B4A" w:rsidP="00667F93">
      <w:pPr>
        <w:pStyle w:val="ProductList-Offering2Heading"/>
        <w:outlineLvl w:val="2"/>
        <w:rPr>
          <w:lang w:val="lv-LV"/>
        </w:rPr>
      </w:pPr>
      <w:r>
        <w:rPr>
          <w:lang w:val="lv-LV"/>
        </w:rPr>
        <w:tab/>
      </w:r>
      <w:bookmarkStart w:id="105" w:name="_Toc49412729"/>
      <w:r w:rsidR="00280242" w:rsidRPr="00A56F5E">
        <w:rPr>
          <w:lang w:val="lv-LV"/>
        </w:rPr>
        <w:t>Azure Active Directory Basic</w:t>
      </w:r>
      <w:bookmarkEnd w:id="88"/>
      <w:bookmarkEnd w:id="89"/>
      <w:bookmarkEnd w:id="105"/>
    </w:p>
    <w:bookmarkEnd w:id="90"/>
    <w:p w14:paraId="28C621FE" w14:textId="77777777" w:rsidR="00280242" w:rsidRPr="003C2FBE" w:rsidRDefault="00280242" w:rsidP="00667F93">
      <w:pPr>
        <w:pStyle w:val="ProductList-Body"/>
      </w:pPr>
      <w:r>
        <w:t>Klientam, izmantojot vienoto pierakstīšanos, ir atļauts iepriekšēji integrēt līdz 10 SAAS lietojumprogrammām/pielāgotajām lietojumprogrammām. Šajā skaita ierobežojumā tiek ņemtas vērā visas Microsoft un trešo personu lietojumprogrammas.</w:t>
      </w:r>
    </w:p>
    <w:bookmarkStart w:id="106" w:name="AzureActiveDirectoryPremium"/>
    <w:p w14:paraId="7A936D97"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73A95BAC" w14:textId="77777777" w:rsidR="00280242" w:rsidRPr="00DE59F3" w:rsidRDefault="00280242" w:rsidP="00667F93">
      <w:pPr>
        <w:pStyle w:val="ProductList-Offering2Heading"/>
        <w:outlineLvl w:val="2"/>
        <w:rPr>
          <w:lang w:val="lv-LV"/>
        </w:rPr>
      </w:pPr>
      <w:r w:rsidRPr="00DE59F3">
        <w:rPr>
          <w:lang w:val="lv-LV"/>
        </w:rPr>
        <w:tab/>
      </w:r>
      <w:bookmarkStart w:id="107" w:name="_Toc459970715"/>
      <w:bookmarkStart w:id="108" w:name="_Toc457466429"/>
      <w:bookmarkStart w:id="109" w:name="_Toc49412730"/>
      <w:r w:rsidRPr="00DE59F3">
        <w:rPr>
          <w:lang w:val="lv-LV"/>
        </w:rPr>
        <w:t>Azure Active Directory Premium</w:t>
      </w:r>
      <w:bookmarkEnd w:id="107"/>
      <w:bookmarkEnd w:id="108"/>
      <w:bookmarkEnd w:id="109"/>
    </w:p>
    <w:bookmarkEnd w:id="106"/>
    <w:p w14:paraId="432EBD1C" w14:textId="58AA8A4D" w:rsidR="00280242" w:rsidRDefault="00280242" w:rsidP="00667F93">
      <w:pPr>
        <w:pStyle w:val="ProductList-Body"/>
      </w:pPr>
      <w:r>
        <w:t>Klientam, izmantojot vienoto pierakstīšanos, ir atļauts iepriekšēji integrēt SAAS lietojumprogrammas/pielāgotās lietojumprogrammas. Klientam nav tiesību kopēt vai izplatīt jebkādas datu kopas (vai kādu daļu no datu kopas), kas iekļautas programmatūrā Microsoft Identity Manager, kura ir iekļauta kopā ar Microsoft Azure Active Directory Premium (P1 un P2) Lietotāja abonēšanas licenci.</w:t>
      </w:r>
    </w:p>
    <w:p w14:paraId="2188A163" w14:textId="11A41EA5" w:rsidR="00534A86" w:rsidRDefault="00534A86" w:rsidP="00667F93">
      <w:pPr>
        <w:pStyle w:val="ProductList-Body"/>
      </w:pPr>
    </w:p>
    <w:p w14:paraId="6E85A347" w14:textId="77777777" w:rsidR="00534A86" w:rsidRDefault="00534A86" w:rsidP="00667F93">
      <w:pPr>
        <w:pStyle w:val="ProductList-ClauseHeading"/>
        <w:keepNext w:val="0"/>
      </w:pPr>
      <w:r>
        <w:t>Atļauja ārējiem lietotājiem</w:t>
      </w:r>
    </w:p>
    <w:p w14:paraId="17D5D54E" w14:textId="77777777" w:rsidR="00534A86" w:rsidRPr="00534B01" w:rsidRDefault="00534A86" w:rsidP="00667F93">
      <w:pPr>
        <w:pStyle w:val="ProductList-Body"/>
      </w:pPr>
      <w:r>
        <w:t>Katrai Lietotāja licencei SL (vai līdzvērtīgam abonementa licences komplektam), kam Klients piešķir lietotāju, Klients drīkst papildus atļaut pieciem Ārējiem lietotājiem piekļūt attiecīgajam pakalpojuma Azure Active Directory līmenim.</w:t>
      </w:r>
    </w:p>
    <w:bookmarkStart w:id="110" w:name="AzureInformationProtectionPremium"/>
    <w:p w14:paraId="04E03E2F"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3D7877CC" w14:textId="77777777" w:rsidR="00280242" w:rsidRPr="008C3E89" w:rsidRDefault="00280242" w:rsidP="00140659">
      <w:pPr>
        <w:pStyle w:val="ProductList-Offering2Heading"/>
        <w:outlineLvl w:val="2"/>
        <w:rPr>
          <w:lang w:val="lv-LV"/>
        </w:rPr>
      </w:pPr>
      <w:r w:rsidRPr="008C3E89">
        <w:rPr>
          <w:lang w:val="lv-LV"/>
        </w:rPr>
        <w:tab/>
      </w:r>
      <w:bookmarkStart w:id="111" w:name="AzureRightsManagement"/>
      <w:bookmarkStart w:id="112" w:name="_Toc459970716"/>
      <w:bookmarkStart w:id="113" w:name="_Toc457466430"/>
      <w:bookmarkStart w:id="114" w:name="_Toc49412731"/>
      <w:r w:rsidRPr="008C3E89">
        <w:rPr>
          <w:lang w:val="lv-LV"/>
        </w:rPr>
        <w:t>Azure Information Protection</w:t>
      </w:r>
      <w:bookmarkEnd w:id="111"/>
      <w:r w:rsidRPr="008C3E89">
        <w:rPr>
          <w:lang w:val="lv-LV"/>
        </w:rPr>
        <w:t xml:space="preserve"> Premium</w:t>
      </w:r>
      <w:bookmarkEnd w:id="112"/>
      <w:bookmarkEnd w:id="113"/>
      <w:bookmarkEnd w:id="114"/>
    </w:p>
    <w:bookmarkEnd w:id="110"/>
    <w:p w14:paraId="51988F92" w14:textId="77777777" w:rsidR="00280242" w:rsidRPr="003C2FBE" w:rsidRDefault="00280242" w:rsidP="00200788">
      <w:pPr>
        <w:pStyle w:val="ProductList-Body"/>
        <w:tabs>
          <w:tab w:val="clear" w:pos="158"/>
          <w:tab w:val="left" w:pos="360"/>
        </w:tabs>
      </w:pPr>
      <w:r>
        <w:rPr>
          <w:b/>
          <w:color w:val="00188F"/>
        </w:rPr>
        <w:t>Paziņojumi</w:t>
      </w:r>
    </w:p>
    <w:p w14:paraId="64C8B24C" w14:textId="4F84385D" w:rsidR="00280242" w:rsidRPr="003C2FBE" w:rsidRDefault="00280242" w:rsidP="00667F93">
      <w:pPr>
        <w:pStyle w:val="ProductList-Body"/>
      </w:pPr>
      <w:r>
        <w:t xml:space="preserve">Piemērojams Bing karšu paziņojums, kas ir pieejams </w:t>
      </w:r>
      <w:hyperlink w:anchor="Attachment1" w:tooltip="1. pielikumā" w:history="1">
        <w:r>
          <w:rPr>
            <w:rStyle w:val="Hyperlink"/>
          </w:rPr>
          <w:t>1. pielikumā</w:t>
        </w:r>
      </w:hyperlink>
      <w:r>
        <w:t>.</w:t>
      </w:r>
    </w:p>
    <w:p w14:paraId="026CFAC9" w14:textId="1A467519" w:rsidR="00280242" w:rsidRPr="003C2FBE" w:rsidRDefault="00280242" w:rsidP="00667F93">
      <w:pPr>
        <w:pStyle w:val="ProductList-Body"/>
      </w:pPr>
      <w:r>
        <w:t xml:space="preserve">Uz jebkādiem izvietošanas pakalpojumiem, ko nodrošina Klientam, attiecas Profesionālo pakalpojumu paziņojums, kas pieejams </w:t>
      </w:r>
      <w:hyperlink w:anchor="Attachment1" w:tooltip="1. pielikumā" w:history="1">
        <w:r>
          <w:rPr>
            <w:rStyle w:val="Hyperlink"/>
          </w:rPr>
          <w:t>1. pielikumā</w:t>
        </w:r>
      </w:hyperlink>
      <w:r>
        <w:t>.</w:t>
      </w:r>
    </w:p>
    <w:bookmarkStart w:id="115" w:name="_Toc388464308"/>
    <w:bookmarkStart w:id="116" w:name="Dynamics365"/>
    <w:bookmarkStart w:id="117" w:name="_Toc524436945"/>
    <w:bookmarkStart w:id="118" w:name="_Toc523239317"/>
    <w:bookmarkEnd w:id="91"/>
    <w:bookmarkEnd w:id="92"/>
    <w:bookmarkEnd w:id="93"/>
    <w:bookmarkEnd w:id="115"/>
    <w:p w14:paraId="75F7C2A7" w14:textId="35C6DACB" w:rsidR="006D01B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bookmarkStart w:id="119" w:name="_Toc8395038"/>
      <w:bookmarkStart w:id="120" w:name="_Toc6563826"/>
      <w:bookmarkStart w:id="121" w:name="_Toc8749039"/>
      <w:bookmarkEnd w:id="116"/>
      <w:bookmarkEnd w:id="117"/>
      <w:bookmarkEnd w:id="118"/>
    </w:p>
    <w:p w14:paraId="32BDD13F" w14:textId="77777777" w:rsidR="00655E50" w:rsidRPr="00E464DF" w:rsidRDefault="00655E50" w:rsidP="00667F93">
      <w:pPr>
        <w:pStyle w:val="ProductList-OfferingGroupHeading"/>
        <w:spacing w:after="80"/>
        <w:outlineLvl w:val="1"/>
      </w:pPr>
      <w:bookmarkStart w:id="122" w:name="_Toc5958166"/>
      <w:bookmarkStart w:id="123" w:name="_Toc17975729"/>
      <w:bookmarkStart w:id="124" w:name="_Toc49412732"/>
      <w:bookmarkEnd w:id="119"/>
      <w:bookmarkEnd w:id="120"/>
      <w:bookmarkEnd w:id="121"/>
      <w:r>
        <w:t>Microsoft Dynamics 365 pakalpojumi</w:t>
      </w:r>
      <w:bookmarkEnd w:id="122"/>
      <w:bookmarkEnd w:id="123"/>
      <w:bookmarkEnd w:id="124"/>
    </w:p>
    <w:p w14:paraId="371119FB" w14:textId="77777777" w:rsidR="00655E50" w:rsidRPr="00A8327A" w:rsidRDefault="00655E50" w:rsidP="00667F93">
      <w:pPr>
        <w:pStyle w:val="ProductList-Body"/>
        <w:rPr>
          <w:rFonts w:asciiTheme="majorHAnsi" w:hAnsiTheme="majorHAnsi"/>
          <w:sz w:val="16"/>
          <w:szCs w:val="16"/>
        </w:rPr>
        <w:sectPr w:rsidR="00655E50" w:rsidRPr="00A8327A" w:rsidSect="001203AE">
          <w:footerReference w:type="default" r:id="rId48"/>
          <w:footerReference w:type="first" r:id="rId49"/>
          <w:pgSz w:w="12240" w:h="15840"/>
          <w:pgMar w:top="1440" w:right="720" w:bottom="1440" w:left="720" w:header="720" w:footer="720" w:gutter="0"/>
          <w:cols w:space="720"/>
          <w:titlePg/>
          <w:docGrid w:linePitch="360"/>
        </w:sectPr>
      </w:pPr>
    </w:p>
    <w:p w14:paraId="4351D16D" w14:textId="77777777" w:rsidR="00414A03" w:rsidRDefault="00414A03" w:rsidP="00414A03">
      <w:pPr>
        <w:pStyle w:val="ProductList-ClauseHeading"/>
        <w:keepNext w:val="0"/>
      </w:pPr>
      <w:r>
        <w:t>Paziņojumi</w:t>
      </w:r>
    </w:p>
    <w:p w14:paraId="34DC2820" w14:textId="77777777" w:rsidR="00414A03" w:rsidRPr="00AB267B" w:rsidRDefault="00414A03" w:rsidP="00414A03">
      <w:pPr>
        <w:pStyle w:val="ProductList-Body"/>
      </w:pPr>
      <w:r>
        <w:t xml:space="preserve">Ir piemērojami Bing karšu un Profesionālo pakalpojumu paziņojumi, kas pieejami </w:t>
      </w:r>
      <w:hyperlink w:anchor="1. pielikums" w:tooltip="1. pielikums" w:history="1">
        <w:r>
          <w:rPr>
            <w:rStyle w:val="Hyperlink"/>
          </w:rPr>
          <w:t>1. pielikumā</w:t>
        </w:r>
      </w:hyperlink>
      <w:r>
        <w:t xml:space="preserve">. Uz jebkādiem iepazīstināšanas, migrācijas vai izvietošanas pakalpojumiem, ko nodrošina Klientam, attiecas Profesionālo pakalpojumu paziņojums, kas pieejams </w:t>
      </w:r>
      <w:hyperlink w:anchor="1. pielikums" w:tooltip="1. pielikums" w:history="1">
        <w:r>
          <w:rPr>
            <w:rStyle w:val="Hyperlink"/>
          </w:rPr>
          <w:t>1. pielikumā</w:t>
        </w:r>
      </w:hyperlink>
      <w:r>
        <w:t xml:space="preserve">. Turklāt Azure Media pakalpojumu H.265/HEVC kodējuma paziņojumi, kā arī vizuālā standarta H.264/AVC, video standarta VC-1, vizuālā standarta MPEG-4 Part 2 un video standarta MPEG-2 paziņojumi, kas pieejami </w:t>
      </w:r>
      <w:hyperlink w:anchor="1. pielikums" w:tooltip="1. pielikums" w:history="1">
        <w:r>
          <w:rPr>
            <w:rStyle w:val="Hyperlink"/>
          </w:rPr>
          <w:t>1. pielikumā</w:t>
        </w:r>
      </w:hyperlink>
      <w:r>
        <w:t>, attiecas arī uz Dynamics 365 Commerce.</w:t>
      </w:r>
    </w:p>
    <w:p w14:paraId="7CFC322E" w14:textId="77777777" w:rsidR="00414A03" w:rsidRDefault="00414A03" w:rsidP="00414A03">
      <w:pPr>
        <w:pStyle w:val="ProductList-Body"/>
      </w:pPr>
    </w:p>
    <w:p w14:paraId="721E17C1" w14:textId="77777777" w:rsidR="00414A03" w:rsidRPr="000A5E8A" w:rsidRDefault="00414A03" w:rsidP="00414A03">
      <w:pPr>
        <w:pStyle w:val="ProductList-ClauseHeading"/>
        <w:keepNext w:val="0"/>
      </w:pPr>
      <w:r>
        <w:t>Ārējie lietotāji</w:t>
      </w:r>
    </w:p>
    <w:p w14:paraId="0782297F" w14:textId="77777777" w:rsidR="00414A03" w:rsidRDefault="00414A03" w:rsidP="00414A03">
      <w:pPr>
        <w:pStyle w:val="ProductList-Body"/>
        <w:tabs>
          <w:tab w:val="clear" w:pos="158"/>
          <w:tab w:val="left" w:pos="360"/>
        </w:tabs>
      </w:pPr>
      <w:r>
        <w:t>Dynamics 365 pakalpojumu ārējiem lietotājiem nav nepieciešama SL, lai piekļūtu Tiešsaistes pakalpojumiem. Šis atvieglojums neattiecas uz (1) Klienta vai tā Saistīto uzņēmumu līgumdarbiniekiem vai aģentiem vai (2) Ārējiem lietotājiem, kas lieto Dynamics 365 klienta programmatūru kopā ar Dynamics 365 pakalpojumiem, kas nav pakalpojumā Dynamics 365 Supply Chain Management, Dynamics 365 Finance, Dynamics 365 Commerce vai Dynamics 365 Human Resources iekļautie pakalpojumi vai komponenti.</w:t>
      </w:r>
    </w:p>
    <w:p w14:paraId="277EB3A5" w14:textId="77777777" w:rsidR="00414A03" w:rsidRDefault="00414A03" w:rsidP="00414A03">
      <w:pPr>
        <w:pStyle w:val="ProductList-Body"/>
        <w:tabs>
          <w:tab w:val="clear" w:pos="158"/>
          <w:tab w:val="left" w:pos="360"/>
        </w:tabs>
        <w:rPr>
          <w:color w:val="000000" w:themeColor="text1"/>
          <w:szCs w:val="18"/>
        </w:rPr>
      </w:pPr>
    </w:p>
    <w:p w14:paraId="42BE97DC" w14:textId="77777777" w:rsidR="00414A03" w:rsidRDefault="00414A03" w:rsidP="00414A03">
      <w:pPr>
        <w:pStyle w:val="ProductList-ClauseHeading"/>
        <w:keepNext w:val="0"/>
      </w:pPr>
      <w:r>
        <w:t>Administrēšanas portāls</w:t>
      </w:r>
    </w:p>
    <w:p w14:paraId="17AB0DD1" w14:textId="24D4A160" w:rsidR="00655E50" w:rsidRPr="00E464DF" w:rsidRDefault="00414A03" w:rsidP="00414A03">
      <w:pPr>
        <w:pStyle w:val="ProductList-Body"/>
      </w:pPr>
      <w:r>
        <w:t>Klientiem ar Dynamics 365 Supply Chain Management, Dynamics 365 Finance, Dynamics 365 Commerce vai Dynamics 365 Human Resources SL ir atļauts izvietot un pārvaldīt Tiešsaistes pakalpojumu, izmantojot Microsoft Dynamics Lifecycle Services (vai tā pēcteci), uz kuru attiecas atsevišķi nosacījumi</w:t>
      </w:r>
      <w:r w:rsidR="00655E50">
        <w:t>.</w:t>
      </w:r>
    </w:p>
    <w:p w14:paraId="183DC526" w14:textId="77777777" w:rsidR="00655E50" w:rsidRPr="00E464DF" w:rsidRDefault="00655E50" w:rsidP="00667F93">
      <w:pPr>
        <w:pStyle w:val="ProductList-Body"/>
      </w:pPr>
    </w:p>
    <w:p w14:paraId="15D760F8" w14:textId="77777777" w:rsidR="00CB3DFE" w:rsidRPr="00E94E14" w:rsidRDefault="00CB3DFE" w:rsidP="00667F93">
      <w:pPr>
        <w:pStyle w:val="ProductList-ClauseHeading"/>
        <w:keepNext w:val="0"/>
      </w:pPr>
      <w:r>
        <w:t>Jaukti Dynamics 365 pakalpojumu izvietojumi</w:t>
      </w:r>
    </w:p>
    <w:p w14:paraId="02AFC511" w14:textId="77777777" w:rsidR="00CB3DFE" w:rsidRDefault="00CB3DFE" w:rsidP="00667F93">
      <w:pPr>
        <w:pStyle w:val="ProductList-Body"/>
      </w:pPr>
      <w:r>
        <w:t>Klientiem ir atļauts kombinēt (i) Dynamics 365 for Sales Professional un Enterprise licences, (ii) Dynamics 365 Customer Service Professional un Enterprise licences vai (iii) Dynamics 365 Business Central un Dynamics 365 Finance vai Supply Chain Management licences, ja vien tiek ievēroti tālāk norādītie nosacījumi.</w:t>
      </w:r>
    </w:p>
    <w:p w14:paraId="2C27CEC8" w14:textId="77777777" w:rsidR="00CB3DFE" w:rsidRPr="001F4ED0" w:rsidRDefault="00CB3DFE" w:rsidP="008440BD">
      <w:pPr>
        <w:pStyle w:val="ProductList-Body"/>
        <w:numPr>
          <w:ilvl w:val="0"/>
          <w:numId w:val="9"/>
        </w:numPr>
        <w:tabs>
          <w:tab w:val="clear" w:pos="158"/>
          <w:tab w:val="left" w:pos="360"/>
          <w:tab w:val="left" w:pos="720"/>
          <w:tab w:val="left" w:pos="1080"/>
        </w:tabs>
        <w:rPr>
          <w:szCs w:val="18"/>
        </w:rPr>
      </w:pPr>
      <w:r>
        <w:rPr>
          <w:szCs w:val="18"/>
        </w:rPr>
        <w:t>Katrs Tiešsaistes pakalpojums tiek izvietots atsevišķā instancē.</w:t>
      </w:r>
    </w:p>
    <w:p w14:paraId="0E348B94" w14:textId="77777777" w:rsidR="00CB3DFE" w:rsidRPr="001F4ED0" w:rsidRDefault="00CB3DFE" w:rsidP="008440BD">
      <w:pPr>
        <w:pStyle w:val="ProductList-Body"/>
        <w:numPr>
          <w:ilvl w:val="0"/>
          <w:numId w:val="9"/>
        </w:numPr>
        <w:tabs>
          <w:tab w:val="clear" w:pos="158"/>
          <w:tab w:val="left" w:pos="360"/>
          <w:tab w:val="left" w:pos="720"/>
          <w:tab w:val="left" w:pos="1080"/>
        </w:tabs>
        <w:rPr>
          <w:szCs w:val="18"/>
        </w:rPr>
      </w:pPr>
      <w:r>
        <w:rPr>
          <w:szCs w:val="18"/>
        </w:rPr>
        <w:t>Licencētie lietotāji piekļūst tikai tām instancēm, kurām tiem ir tiesības piekļūt.</w:t>
      </w:r>
    </w:p>
    <w:p w14:paraId="795FBE13" w14:textId="77777777" w:rsidR="00655E50" w:rsidRPr="00E464DF" w:rsidRDefault="00655E50" w:rsidP="00667F93">
      <w:pPr>
        <w:pStyle w:val="ProductList-Body"/>
      </w:pPr>
    </w:p>
    <w:p w14:paraId="690BC9D3" w14:textId="77777777" w:rsidR="00655E50" w:rsidRPr="00E464DF" w:rsidRDefault="00655E50" w:rsidP="00667F93">
      <w:pPr>
        <w:pStyle w:val="ProductList-ClauseHeading"/>
        <w:keepNext w:val="0"/>
      </w:pPr>
      <w:r>
        <w:t>Jaukti Dynamics 365 Business Central pakalpojumu izvietojumi</w:t>
      </w:r>
    </w:p>
    <w:p w14:paraId="044A854A" w14:textId="77777777" w:rsidR="00655E50" w:rsidRPr="00E464DF" w:rsidRDefault="00655E50" w:rsidP="00667F93">
      <w:pPr>
        <w:pStyle w:val="ProductList-Body"/>
      </w:pPr>
      <w:r>
        <w:t>Klienti vienā nomniekā nedrīkst jaukti lietot Dynamics 365 Business Central Premium un Dynamics 365 Business Central Essentials licences.</w:t>
      </w:r>
    </w:p>
    <w:p w14:paraId="39E80EFF" w14:textId="77777777" w:rsidR="00655E50" w:rsidRPr="00E464DF" w:rsidRDefault="00655E50" w:rsidP="00667F93">
      <w:pPr>
        <w:pStyle w:val="ProductList-ClauseHeading"/>
        <w:keepNext w:val="0"/>
        <w:tabs>
          <w:tab w:val="clear" w:pos="360"/>
          <w:tab w:val="left" w:pos="0"/>
        </w:tabs>
        <w:ind w:left="360" w:hanging="360"/>
      </w:pPr>
    </w:p>
    <w:p w14:paraId="16941F6F" w14:textId="77777777" w:rsidR="00655E50" w:rsidRPr="00E464DF" w:rsidRDefault="00655E50" w:rsidP="00667F93">
      <w:pPr>
        <w:pStyle w:val="ProductList-ClauseHeading"/>
        <w:keepNext w:val="0"/>
        <w:tabs>
          <w:tab w:val="clear" w:pos="360"/>
          <w:tab w:val="left" w:pos="0"/>
        </w:tabs>
        <w:ind w:left="360" w:hanging="360"/>
      </w:pPr>
      <w:r>
        <w:t>Dynamics 365 Marketing</w:t>
      </w:r>
    </w:p>
    <w:p w14:paraId="4B86B426" w14:textId="77777777" w:rsidR="00655E50" w:rsidRPr="00E464DF" w:rsidRDefault="00655E50" w:rsidP="00667F93">
      <w:pPr>
        <w:pStyle w:val="ProductList-Body"/>
        <w:tabs>
          <w:tab w:val="clear" w:pos="158"/>
          <w:tab w:val="left" w:pos="90"/>
          <w:tab w:val="left" w:pos="270"/>
        </w:tabs>
        <w:ind w:left="518" w:hanging="360"/>
      </w:pPr>
      <w:r>
        <w:rPr>
          <w:b/>
          <w:bCs/>
          <w:color w:val="0072C6"/>
        </w:rPr>
        <w:t>Reklāmas likumi, normatīvie akti un nozares standarti</w:t>
      </w:r>
    </w:p>
    <w:p w14:paraId="09B9F2F2" w14:textId="77777777" w:rsidR="00655E50" w:rsidRPr="00E464DF" w:rsidRDefault="00655E50" w:rsidP="00667F93">
      <w:pPr>
        <w:pStyle w:val="ProductList-Body"/>
        <w:tabs>
          <w:tab w:val="clear" w:pos="158"/>
          <w:tab w:val="left" w:pos="90"/>
          <w:tab w:val="left" w:pos="270"/>
        </w:tabs>
        <w:ind w:left="180"/>
      </w:pPr>
      <w:r>
        <w:t xml:space="preserve">Korporācija Microsoft nav atbildīga par to, vai Klients ievēro visus piemērojamos likumus, normatīvos aktus un nozares standartus, kas regulē Klienta veikto reklāmas materiālu pārsūtīšanu. </w:t>
      </w:r>
    </w:p>
    <w:p w14:paraId="3DA9D8EC" w14:textId="77777777" w:rsidR="00655E50" w:rsidRPr="00E464DF" w:rsidRDefault="00655E50" w:rsidP="00667F93">
      <w:pPr>
        <w:pStyle w:val="ProductList-Body"/>
      </w:pPr>
    </w:p>
    <w:p w14:paraId="56BBD53B" w14:textId="77777777" w:rsidR="00414A03" w:rsidRDefault="00414A03" w:rsidP="00414A03">
      <w:pPr>
        <w:pStyle w:val="ProductList-ClauseHeading"/>
        <w:keepNext w:val="0"/>
      </w:pPr>
      <w:r>
        <w:t>Dynamics Supply Chain Management, Finance un Commerce atklātais pirmkods</w:t>
      </w:r>
    </w:p>
    <w:p w14:paraId="7EF00CE0" w14:textId="77777777" w:rsidR="00414A03" w:rsidRDefault="00414A03" w:rsidP="00414A03">
      <w:pPr>
        <w:pStyle w:val="ProductList-Body"/>
        <w:tabs>
          <w:tab w:val="clear" w:pos="158"/>
          <w:tab w:val="left" w:pos="360"/>
        </w:tabs>
        <w:rPr>
          <w:strike/>
        </w:rPr>
      </w:pPr>
      <w:r>
        <w:t xml:space="preserve">Klients drīkst modificēt pakalpojumu Dynamics 365 Supply Chain Management, Dynamics 365 Finance un Dynamics 365 for Commerce lietojumprogrammas pirmkodu iekšējai lietošanai. </w:t>
      </w:r>
    </w:p>
    <w:p w14:paraId="5A2AE269" w14:textId="77777777" w:rsidR="00414A03" w:rsidRPr="007F1B5F" w:rsidRDefault="00414A03" w:rsidP="00414A03">
      <w:pPr>
        <w:pStyle w:val="ProductList-Body"/>
        <w:tabs>
          <w:tab w:val="clear" w:pos="158"/>
          <w:tab w:val="left" w:pos="360"/>
        </w:tabs>
      </w:pPr>
    </w:p>
    <w:p w14:paraId="3A3CCBDC" w14:textId="77777777" w:rsidR="00414A03" w:rsidRDefault="00414A03" w:rsidP="00414A03">
      <w:pPr>
        <w:pStyle w:val="ProductList-ClauseHeading"/>
        <w:keepNext w:val="0"/>
      </w:pPr>
      <w:r>
        <w:t>Servera lietošanas noteikumi attiecībā uz Dynamics 365 lietotāja SL, No SA lietotāja SL un Papildinājuma lietotāja SL</w:t>
      </w:r>
    </w:p>
    <w:p w14:paraId="4965781C" w14:textId="77777777" w:rsidR="00414A03" w:rsidRDefault="00414A03" w:rsidP="00414A03">
      <w:pPr>
        <w:pStyle w:val="ProductList-Body"/>
      </w:pPr>
      <w:r>
        <w:t>Tālāk minētie servera lietošanas tiesību nosacījumi neattiecas uz Klienta licenci pakalpojumam Dynamics 365 Sales Professional, Dynamics 365 Customer Service Professional, Dynamics 365 Marketing un Dynamics 365 Human Resources vai Klienta licenci Dynamics 365 tiešsaistes pakalpojumiem programmās Open License, Open Value un Open Value Subscription.</w:t>
      </w:r>
    </w:p>
    <w:p w14:paraId="4800A879" w14:textId="77777777" w:rsidR="00414A03" w:rsidRDefault="00414A03" w:rsidP="00414A03">
      <w:pPr>
        <w:pStyle w:val="ProductList-Body"/>
        <w:ind w:left="180"/>
        <w:rPr>
          <w:b/>
          <w:color w:val="0072C6"/>
        </w:rPr>
      </w:pPr>
    </w:p>
    <w:p w14:paraId="54BDA50F" w14:textId="42D03150" w:rsidR="00414A03" w:rsidRPr="002C6BAD" w:rsidRDefault="00414A03" w:rsidP="00414A03">
      <w:pPr>
        <w:pStyle w:val="ProductList-Body"/>
        <w:ind w:left="180"/>
        <w:rPr>
          <w:b/>
          <w:color w:val="0072C6"/>
        </w:rPr>
      </w:pPr>
      <w:r>
        <w:rPr>
          <w:b/>
          <w:color w:val="0072C6"/>
        </w:rPr>
        <w:t>Dynamics 365 for Operations lokālais serveris</w:t>
      </w:r>
    </w:p>
    <w:p w14:paraId="78676DF3" w14:textId="0A7216F4" w:rsidR="00655E50" w:rsidRPr="00E464DF" w:rsidRDefault="00414A03" w:rsidP="00414A03">
      <w:pPr>
        <w:pStyle w:val="ProductList-Body"/>
        <w:ind w:left="180"/>
      </w:pPr>
      <w:r>
        <w:t>Klientiem ar aktīvu Dynamics 365 Supply Chain Management, Dynamics 365 Finance vai Dynamics 365 Commerce abonementu ir atļauts</w:t>
      </w:r>
      <w:r w:rsidR="00655E50">
        <w:t>:</w:t>
      </w:r>
    </w:p>
    <w:p w14:paraId="32F1FD1D" w14:textId="77777777" w:rsidR="00655E50" w:rsidRPr="00E464DF" w:rsidRDefault="00655E50" w:rsidP="008440BD">
      <w:pPr>
        <w:pStyle w:val="ProductList-Body"/>
        <w:numPr>
          <w:ilvl w:val="0"/>
          <w:numId w:val="5"/>
        </w:numPr>
        <w:tabs>
          <w:tab w:val="clear" w:pos="158"/>
          <w:tab w:val="left" w:pos="360"/>
          <w:tab w:val="left" w:pos="720"/>
        </w:tabs>
        <w:ind w:left="720"/>
      </w:pPr>
      <w:r>
        <w:t>instalēt un izmantot neierobežotu skaitu programmatūras Dynamics 365 operācijām kopiju tīkla serverī vai kopīgotajos serveros;</w:t>
      </w:r>
    </w:p>
    <w:p w14:paraId="08880280" w14:textId="77777777" w:rsidR="00655E50" w:rsidRPr="00E464DF" w:rsidRDefault="00655E50" w:rsidP="008440BD">
      <w:pPr>
        <w:pStyle w:val="ProductList-Body"/>
        <w:numPr>
          <w:ilvl w:val="0"/>
          <w:numId w:val="5"/>
        </w:numPr>
        <w:tabs>
          <w:tab w:val="left" w:pos="360"/>
          <w:tab w:val="left" w:pos="720"/>
        </w:tabs>
        <w:ind w:left="720"/>
      </w:pPr>
      <w:r>
        <w:t>instalēt un lietot servera programmatūru Dynamics AX 2012 R3 programmatūras Dynamics 365 for Operations Server vietā;</w:t>
      </w:r>
    </w:p>
    <w:p w14:paraId="64D4AE7B" w14:textId="77777777" w:rsidR="00655E50" w:rsidRPr="00E464DF" w:rsidRDefault="00655E50" w:rsidP="008440BD">
      <w:pPr>
        <w:pStyle w:val="ProductList-Body"/>
        <w:numPr>
          <w:ilvl w:val="0"/>
          <w:numId w:val="5"/>
        </w:numPr>
        <w:tabs>
          <w:tab w:val="clear" w:pos="158"/>
          <w:tab w:val="left" w:pos="360"/>
          <w:tab w:val="left" w:pos="720"/>
        </w:tabs>
        <w:ind w:left="720"/>
      </w:pPr>
      <w:r>
        <w:t>atļaut piekļuvi servera programmatūrai tikai tiem lietotājiem un ierīcēm, kam ir piešķirta kvalificēta SL;</w:t>
      </w:r>
    </w:p>
    <w:p w14:paraId="4E36978C" w14:textId="77777777" w:rsidR="00655E50" w:rsidRPr="00E464DF" w:rsidRDefault="00655E50" w:rsidP="008440BD">
      <w:pPr>
        <w:pStyle w:val="ProductList-Body"/>
        <w:numPr>
          <w:ilvl w:val="0"/>
          <w:numId w:val="5"/>
        </w:numPr>
        <w:tabs>
          <w:tab w:val="clear" w:pos="158"/>
          <w:tab w:val="left" w:pos="360"/>
          <w:tab w:val="left" w:pos="720"/>
        </w:tabs>
        <w:ind w:left="720"/>
      </w:pPr>
      <w:r>
        <w:t>saņemt un lietot atjauninājumus, kas saistīti ar valsts nodokļu un normatīvajām prasībām, servera programmatūrā;</w:t>
      </w:r>
    </w:p>
    <w:p w14:paraId="1F60C129" w14:textId="77777777" w:rsidR="00655E50" w:rsidRPr="00E464DF" w:rsidRDefault="00655E50" w:rsidP="008440BD">
      <w:pPr>
        <w:pStyle w:val="ProductList-Body"/>
        <w:numPr>
          <w:ilvl w:val="0"/>
          <w:numId w:val="5"/>
        </w:numPr>
        <w:tabs>
          <w:tab w:val="clear" w:pos="158"/>
          <w:tab w:val="left" w:pos="360"/>
          <w:tab w:val="left" w:pos="720"/>
        </w:tabs>
        <w:ind w:left="720"/>
      </w:pPr>
      <w:r>
        <w:t>pārveidot spraudņus, izpildlaiku un citus drukātā vai tiešsaistes dokumentācijā norādītos komponentus vai izveidot no šiem komponentiem atvasinātus darbus un izmantot šos atvasinātos darbus, bet tikai servera programmatūras ietvaros un tikai Klienta iekšējiem nolūkiem.</w:t>
      </w:r>
    </w:p>
    <w:p w14:paraId="5DDEF991" w14:textId="77777777" w:rsidR="00655E50" w:rsidRPr="00E464DF" w:rsidRDefault="00655E50" w:rsidP="00667F93">
      <w:pPr>
        <w:pStyle w:val="ProductList-Body"/>
      </w:pPr>
    </w:p>
    <w:p w14:paraId="4E1907F1" w14:textId="77777777" w:rsidR="00655E50" w:rsidRPr="00E464DF" w:rsidRDefault="00655E50" w:rsidP="00FB3B1E">
      <w:pPr>
        <w:pStyle w:val="ProductList-Body"/>
        <w:tabs>
          <w:tab w:val="clear" w:pos="158"/>
          <w:tab w:val="left" w:pos="180"/>
        </w:tabs>
        <w:ind w:left="187"/>
      </w:pPr>
      <w:r>
        <w:rPr>
          <w:b/>
          <w:color w:val="0072C6"/>
        </w:rPr>
        <w:t>Dynamics 365 lokālais serveris</w:t>
      </w:r>
    </w:p>
    <w:p w14:paraId="31528158" w14:textId="77777777" w:rsidR="00655E50" w:rsidRPr="00E464DF" w:rsidRDefault="00655E50" w:rsidP="00667F93">
      <w:pPr>
        <w:pStyle w:val="ProductList-Body"/>
        <w:ind w:left="180"/>
      </w:pPr>
      <w:r>
        <w:t>Klientiem ar aktīvu Dynamics 365 Sales Enterprise, Dynamics 365 Customer Service Enterprise vai Dynamics 365 Field Service abonementu ir atļauts:</w:t>
      </w:r>
    </w:p>
    <w:p w14:paraId="4538C9CF" w14:textId="77777777" w:rsidR="00655E50" w:rsidRPr="00E464DF" w:rsidRDefault="00655E50" w:rsidP="008440BD">
      <w:pPr>
        <w:pStyle w:val="ProductList-Body"/>
        <w:numPr>
          <w:ilvl w:val="0"/>
          <w:numId w:val="8"/>
        </w:numPr>
      </w:pPr>
      <w:r>
        <w:t>instalēt neierobežotu skaitu programmatūras Dynamics 365 Server (lokālās) kopiju tīkla serverī vai kopīgotajos serveros;</w:t>
      </w:r>
    </w:p>
    <w:p w14:paraId="2EA2F6EC" w14:textId="77777777" w:rsidR="00655E50" w:rsidRPr="00E464DF" w:rsidRDefault="00655E50" w:rsidP="008440BD">
      <w:pPr>
        <w:pStyle w:val="ProductList-Body"/>
        <w:numPr>
          <w:ilvl w:val="0"/>
          <w:numId w:val="8"/>
        </w:numPr>
      </w:pPr>
      <w:r>
        <w:t xml:space="preserve">instalēt servera programmatūru Dynamics CRM 2016 programmatūras Dynamics 365 Server (lokālās) vietā; </w:t>
      </w:r>
    </w:p>
    <w:p w14:paraId="3CE784B7" w14:textId="77777777" w:rsidR="00655E50" w:rsidRPr="00E464DF" w:rsidRDefault="00655E50" w:rsidP="008440BD">
      <w:pPr>
        <w:pStyle w:val="ProductList-Body"/>
        <w:numPr>
          <w:ilvl w:val="0"/>
          <w:numId w:val="8"/>
        </w:numPr>
      </w:pPr>
      <w:r>
        <w:t>atļaut piekļuvi servera programmatūrai tikai tiem lietotājiem un ierīcēm, kam ir piešķirta kvalificēta SL;</w:t>
      </w:r>
    </w:p>
    <w:p w14:paraId="18DB372D" w14:textId="77777777" w:rsidR="00655E50" w:rsidRPr="00E464DF" w:rsidRDefault="00655E50" w:rsidP="008440BD">
      <w:pPr>
        <w:pStyle w:val="ProductList-Body"/>
        <w:numPr>
          <w:ilvl w:val="0"/>
          <w:numId w:val="8"/>
        </w:numPr>
      </w:pPr>
      <w:r>
        <w:t>atļaut lietotājiem un ierīcēm, kam ir piešķirta kāda no tālāk minētajām CAL, piekļūt abonementa sākuma datumā aktuālajai servera programmatūras versijai: Dynamics 365 (lokālā) for Sales, Customer Service vai Team Members CAL; vai Dynamics CRM CAL. Lietotāji un ierīces, kam ir piešķirtas CAL ar aktīvu Software Assurance segumu, drīkst piekļūt jaunām servera programmatūras versijām.</w:t>
      </w:r>
    </w:p>
    <w:p w14:paraId="2CE072E5" w14:textId="77777777" w:rsidR="00655E50" w:rsidRPr="00E464DF" w:rsidRDefault="00655E50" w:rsidP="00667F93">
      <w:pPr>
        <w:pStyle w:val="ProductList-Body"/>
      </w:pPr>
    </w:p>
    <w:p w14:paraId="39A481D9" w14:textId="77777777" w:rsidR="00655E50" w:rsidRPr="00E464DF" w:rsidRDefault="00655E50" w:rsidP="00667F93">
      <w:pPr>
        <w:pStyle w:val="ProductList-Body"/>
        <w:tabs>
          <w:tab w:val="clear" w:pos="158"/>
          <w:tab w:val="left" w:pos="180"/>
        </w:tabs>
        <w:ind w:left="187"/>
      </w:pPr>
      <w:r>
        <w:rPr>
          <w:b/>
          <w:color w:val="0072C6"/>
        </w:rPr>
        <w:t>Dynamics 365 Business Central uzņēmuma telpās</w:t>
      </w:r>
    </w:p>
    <w:p w14:paraId="771646AF" w14:textId="77777777" w:rsidR="00655E50" w:rsidRPr="00E464DF" w:rsidRDefault="00655E50" w:rsidP="00667F93">
      <w:pPr>
        <w:pStyle w:val="ProductList-Body"/>
        <w:ind w:left="180"/>
      </w:pPr>
      <w:r>
        <w:t>Klientiem ar aktīviem Dynamics 365 Business Central abonementiem ir tiesības:</w:t>
      </w:r>
    </w:p>
    <w:p w14:paraId="2CA29426" w14:textId="77777777" w:rsidR="00655E50" w:rsidRPr="00E464DF" w:rsidRDefault="00655E50" w:rsidP="008440BD">
      <w:pPr>
        <w:pStyle w:val="ProductList-Body"/>
        <w:numPr>
          <w:ilvl w:val="0"/>
          <w:numId w:val="8"/>
        </w:numPr>
      </w:pPr>
      <w:r>
        <w:t>instalēt neierobežotu skaitu programmatūras Dynamics 365 Business Central lokālo kopiju tīkla serverī vai kopīgotajos serveros;</w:t>
      </w:r>
    </w:p>
    <w:p w14:paraId="741A30EC" w14:textId="77777777" w:rsidR="00655E50" w:rsidRPr="00E464DF" w:rsidRDefault="00655E50" w:rsidP="008440BD">
      <w:pPr>
        <w:pStyle w:val="ProductList-Body"/>
        <w:numPr>
          <w:ilvl w:val="0"/>
          <w:numId w:val="8"/>
        </w:numPr>
      </w:pPr>
      <w:r>
        <w:t>atļaut piekļuvi servera programmatūrai tikai tiem lietotājiem un ierīcēm, kam ir piešķirta kvalificēta SL;</w:t>
      </w:r>
    </w:p>
    <w:p w14:paraId="2BD3B3A3" w14:textId="77777777" w:rsidR="00655E50" w:rsidRPr="00E464DF" w:rsidRDefault="00655E50" w:rsidP="008440BD">
      <w:pPr>
        <w:pStyle w:val="ProductList-Body"/>
        <w:numPr>
          <w:ilvl w:val="0"/>
          <w:numId w:val="8"/>
        </w:numPr>
      </w:pPr>
      <w:r>
        <w:t>atļaut lietotājiem un ierīcēm, kam ir piešķirta kāda no tālāk minētajām CAL, piekļūt abonementa sākuma datumā aktuālajai servera programmatūras versijai: Dynamics 365 Business Central Premium, Essentials vai Team Member CAL. Lietotāji un ierīces, kam ir piešķirtas CAL ar aktīvu uzturēšanas plānu, drīkst piekļūt jaunām servera programmatūras versijām.</w:t>
      </w:r>
    </w:p>
    <w:p w14:paraId="739F4F40" w14:textId="77777777" w:rsidR="00655E50" w:rsidRPr="00E464DF" w:rsidRDefault="00655E50" w:rsidP="00667F93">
      <w:pPr>
        <w:pStyle w:val="ProductList-Body"/>
      </w:pPr>
    </w:p>
    <w:p w14:paraId="41B03EB0" w14:textId="77777777" w:rsidR="00655E50" w:rsidRPr="00E464DF" w:rsidRDefault="00655E50" w:rsidP="00667F93">
      <w:pPr>
        <w:pStyle w:val="ProductList-ClauseHeading"/>
        <w:keepNext w:val="0"/>
      </w:pPr>
      <w:r>
        <w:lastRenderedPageBreak/>
        <w:t>Microsoft Relationship Sales risinājums</w:t>
      </w:r>
    </w:p>
    <w:p w14:paraId="2161CA45" w14:textId="77777777" w:rsidR="00655E50" w:rsidRPr="00E464DF" w:rsidRDefault="00655E50" w:rsidP="00667F93">
      <w:pPr>
        <w:pStyle w:val="ProductList-Body"/>
      </w:pPr>
      <w:r>
        <w:t>Risinājumā Microsoft Relationship Sales ir ietverts Dynamics 365 Sales Enterprise un produkts LinkedIn Sales Navigator Team vai Enterprise. Produktu LinkedIn Sales Navigator Team/Enterprise drīkst lietot tikai risinājuma Microsoft Relationship Sales licencētais lietotājs abonēšanas perioda laikā.</w:t>
      </w:r>
    </w:p>
    <w:p w14:paraId="3F9974DC" w14:textId="77777777" w:rsidR="00655E50" w:rsidRPr="00E464DF" w:rsidRDefault="00655E50" w:rsidP="00667F93">
      <w:pPr>
        <w:pStyle w:val="ProductList-Body"/>
      </w:pPr>
    </w:p>
    <w:p w14:paraId="7D24F3CF" w14:textId="77777777" w:rsidR="00655E50" w:rsidRPr="00E464DF" w:rsidRDefault="00655E50" w:rsidP="00667F93">
      <w:pPr>
        <w:pStyle w:val="ProductList-Body"/>
        <w:ind w:left="180"/>
      </w:pPr>
      <w:r>
        <w:rPr>
          <w:b/>
          <w:color w:val="0072C6"/>
        </w:rPr>
        <w:t>LinkedIn Sales Navigator</w:t>
      </w:r>
    </w:p>
    <w:p w14:paraId="0DAA4EE1" w14:textId="0816BA51" w:rsidR="00655E50" w:rsidRPr="00E464DF" w:rsidRDefault="00D152E3" w:rsidP="00667F93">
      <w:pPr>
        <w:pStyle w:val="ProductList-Body"/>
        <w:ind w:left="180"/>
      </w:pPr>
      <w:r>
        <w:t xml:space="preserve">Pakalpojumu LinkedIn Sales Navigator nodrošina uzņēmums LinkedIn Corporation. Klients drīkst izmantot pakalpojumu LinkedIn Sales Navigator tikai pārdošanas veicināšanai, nevis pieņemšanai darbā. Visiem LinkedIn Sales Navigator lietotājiem ir jābūt LinkedIn dalībniekiem un jāpiekrīt LinkedIn lietotāja līgumā (pieejams vietnē </w:t>
      </w:r>
      <w:hyperlink r:id="rId50" w:history="1">
        <w:r>
          <w:rPr>
            <w:rStyle w:val="Hyperlink"/>
          </w:rPr>
          <w:t>https://www.linkedin.com/legal/preview/user-agreement</w:t>
        </w:r>
      </w:hyperlink>
      <w:r>
        <w:t xml:space="preserve">) norādītajām saistībām. Neņemot vērā nosacījumus, kas ir pretrunā ar Klienta lielapjoma licencēšanas līgumā (tostarp šos tiešsaistes pakalpojumu nosacījumus vai DPA), vietnē </w:t>
      </w:r>
      <w:hyperlink r:id="rId51" w:history="1">
        <w:r>
          <w:rPr>
            <w:rStyle w:val="Hyperlink"/>
          </w:rPr>
          <w:t>https://www.linkedin.com/legal/privacy-policy</w:t>
        </w:r>
      </w:hyperlink>
      <w:r>
        <w:t xml:space="preserve"> pieejamā LinkedIn personas datu aizsardzības politika attiecas uz Klientu, lietojot pakalpojumu LinkedIn Sales Navigator. Uzņēmums LinkedIn Corporation (kā datu apstrādātājs) un Klients (kā datu pārzinis) ievēro Datu apstrādes līguma noteikumus, kas pieejams vietnē </w:t>
      </w:r>
      <w:hyperlink r:id="rId52" w:history="1">
        <w:r>
          <w:rPr>
            <w:rStyle w:val="Hyperlink"/>
          </w:rPr>
          <w:t>https://legal.linkedin.com/dpa</w:t>
        </w:r>
      </w:hyperlink>
      <w:r w:rsidR="00655E50">
        <w:t xml:space="preserve">. </w:t>
      </w:r>
    </w:p>
    <w:p w14:paraId="59A0B8D2" w14:textId="77777777" w:rsidR="00655E50" w:rsidRPr="00E464DF" w:rsidRDefault="00655E50" w:rsidP="00667F93">
      <w:pPr>
        <w:pStyle w:val="ProductList-Body"/>
      </w:pPr>
    </w:p>
    <w:p w14:paraId="05DF3B24" w14:textId="77777777" w:rsidR="00655E50" w:rsidRPr="00E464DF" w:rsidRDefault="00655E50" w:rsidP="00667F93">
      <w:pPr>
        <w:pStyle w:val="ProductList-ClauseHeading"/>
        <w:keepNext w:val="0"/>
      </w:pPr>
      <w:r>
        <w:t>Dynamics 365 Operations pasūtījumu līnijas</w:t>
      </w:r>
    </w:p>
    <w:p w14:paraId="5FEC884D" w14:textId="77777777" w:rsidR="00655E50" w:rsidRPr="00E464DF" w:rsidRDefault="00655E50" w:rsidP="00667F93">
      <w:pPr>
        <w:pStyle w:val="ProductList-Body"/>
      </w:pPr>
      <w:r>
        <w:t>Lietotājiem un ierīcēm nav nepieciešama SL&lt; lai netieši (neizmantojot klienta lietotāja interfeisu) izpildītu transakciju tipus, kas minēti Dynamics 365 licencēšanas norādījumos (</w:t>
      </w:r>
      <w:hyperlink r:id="rId53" w:history="1">
        <w:r>
          <w:rPr>
            <w:rStyle w:val="Hyperlink"/>
          </w:rPr>
          <w:t>https://go.microsoft.com/fwlink/?LinkId=866544&amp;clcid=0x409</w:t>
        </w:r>
      </w:hyperlink>
      <w:r>
        <w:t xml:space="preserve">). Atļauto transakciju skaits nepārsniedz licencēto pasūtījumu līniju skaitu. </w:t>
      </w:r>
    </w:p>
    <w:p w14:paraId="1035E2F8" w14:textId="77777777" w:rsidR="00655E50" w:rsidRPr="00E464DF" w:rsidRDefault="00655E50" w:rsidP="00667F93">
      <w:pPr>
        <w:pStyle w:val="ProductList-Body"/>
        <w:tabs>
          <w:tab w:val="clear" w:pos="158"/>
          <w:tab w:val="left" w:pos="90"/>
          <w:tab w:val="left" w:pos="270"/>
        </w:tabs>
      </w:pPr>
    </w:p>
    <w:p w14:paraId="7E50F445" w14:textId="77777777" w:rsidR="00655E50" w:rsidRPr="00E464DF" w:rsidRDefault="00655E50" w:rsidP="00667F93">
      <w:pPr>
        <w:pStyle w:val="ProductList-ClauseHeading"/>
        <w:keepNext w:val="0"/>
      </w:pPr>
      <w:r>
        <w:t>Dynamics 365 for Customer Insights</w:t>
      </w:r>
    </w:p>
    <w:p w14:paraId="02B7F368" w14:textId="77777777" w:rsidR="00655E50" w:rsidRPr="00E464DF" w:rsidRDefault="00655E50" w:rsidP="00667F93">
      <w:pPr>
        <w:pStyle w:val="ProductList-Body"/>
        <w:tabs>
          <w:tab w:val="clear" w:pos="158"/>
          <w:tab w:val="left" w:pos="90"/>
          <w:tab w:val="left" w:pos="270"/>
        </w:tabs>
        <w:ind w:left="518" w:hanging="360"/>
      </w:pPr>
      <w:r>
        <w:rPr>
          <w:b/>
          <w:bCs/>
          <w:color w:val="0072C6"/>
        </w:rPr>
        <w:t>Microsoft nodrošinātie dati un ieskati</w:t>
      </w:r>
    </w:p>
    <w:p w14:paraId="66018577" w14:textId="77777777" w:rsidR="00655E50" w:rsidRPr="00E464DF" w:rsidRDefault="00655E50" w:rsidP="00667F93">
      <w:pPr>
        <w:pStyle w:val="ProductList-Body"/>
        <w:tabs>
          <w:tab w:val="clear" w:pos="158"/>
          <w:tab w:val="left" w:pos="90"/>
          <w:tab w:val="left" w:pos="270"/>
        </w:tabs>
        <w:ind w:left="158"/>
      </w:pPr>
      <w:r>
        <w:t>Dynamics 365 for Customer Insights var ietvert Microsoft nodrošinātus datus un ieskatus (tostarp, bet ne tikai ar tirgus segmentiem un zīmoliem saistītus datus un ieskatus), ko Klients drīkst izmantot tikai iekšējām biznesa vajadzībām.</w:t>
      </w:r>
    </w:p>
    <w:p w14:paraId="636A1846" w14:textId="77777777" w:rsidR="00655E50" w:rsidRPr="00E464DF" w:rsidRDefault="00655E50" w:rsidP="00667F93">
      <w:pPr>
        <w:pStyle w:val="ProductList-Body"/>
        <w:tabs>
          <w:tab w:val="clear" w:pos="158"/>
          <w:tab w:val="left" w:pos="90"/>
          <w:tab w:val="left" w:pos="270"/>
        </w:tabs>
        <w:ind w:left="360" w:hanging="360"/>
      </w:pPr>
    </w:p>
    <w:p w14:paraId="78321170" w14:textId="77777777" w:rsidR="00655E50" w:rsidRPr="00E464DF" w:rsidRDefault="00655E50" w:rsidP="00667F93">
      <w:pPr>
        <w:pStyle w:val="ProductList-ClauseHeading"/>
        <w:keepNext w:val="0"/>
        <w:tabs>
          <w:tab w:val="clear" w:pos="360"/>
          <w:tab w:val="left" w:pos="0"/>
        </w:tabs>
        <w:ind w:left="360" w:hanging="360"/>
      </w:pPr>
      <w:r>
        <w:t>Dynamics 365 Fraud Protection</w:t>
      </w:r>
    </w:p>
    <w:p w14:paraId="33D3F7FD" w14:textId="06C83BFA" w:rsidR="00655E50" w:rsidRPr="00E464DF" w:rsidRDefault="00D152E3" w:rsidP="00667F93">
      <w:pPr>
        <w:pStyle w:val="ProductList-Body"/>
      </w:pPr>
      <w:r>
        <w:t>Lai sniegtu pakalpojumu, kas ietver ieskatu nodrošināšanu Klientam par iespējamo krāpniecību saistībā ar Klienta maksājumu darījumiem un citiem ar krāpniecību saistītiem notikumiem („Ar krāpniecību saistīti ieskati”), Dynamics 365 Fraud Protection (DFP) apstrādā DFP Klientu datus, kā izklāstīts Microsoft Dynamics 365 drošības kontroles centrā. Klients apliecina un piekrīt, ka (i) Tiešsaistes pakalpojumiem sniegtie Klientu dati tiks anonimizēti un apvienoti ar anonimizētiem citu pakalpojuma D365 Fraud Protection Klientu datiem; (ii) Klients nevarēs piekļūt anonimizētajiem Klientu datiem, kas tiek lietoti Ar krāpniecību saistītu ieskatu veidošanai, kā arī izvilkt vai dzēst tos; un (iii) beidzoties Klienta abonementam Dynamics 365 Fraud Protection, Microsoft turpinās apstrādāt anonimizētos Klienta datus tikai nolūkā nodrošināt Ar krāpniecību saistītus ieskatus citiem Dynamics 365 Fraud Protection klientiem. Microsoft izveidotie Ar krāpniecību saistīti ieskati neietver Klienta datus vai citu identificējamu informāciju par Klientu, kas lieto pakalpojumu Dynamics 365 Fraud Protection</w:t>
      </w:r>
      <w:r w:rsidR="00655E50">
        <w:t>.</w:t>
      </w:r>
    </w:p>
    <w:p w14:paraId="65DD79F4" w14:textId="77777777" w:rsidR="00655E50" w:rsidRPr="00E464DF" w:rsidRDefault="00655E50" w:rsidP="00667F93">
      <w:pPr>
        <w:pStyle w:val="ProductList-Body"/>
      </w:pPr>
    </w:p>
    <w:p w14:paraId="7C9C65B2" w14:textId="77777777" w:rsidR="00655E50" w:rsidRPr="00E464DF" w:rsidRDefault="00655E50" w:rsidP="00363097">
      <w:pPr>
        <w:pStyle w:val="ProductList-Body"/>
        <w:tabs>
          <w:tab w:val="clear" w:pos="158"/>
          <w:tab w:val="left" w:pos="90"/>
          <w:tab w:val="left" w:pos="270"/>
        </w:tabs>
        <w:ind w:left="518" w:hanging="360"/>
      </w:pPr>
      <w:r>
        <w:rPr>
          <w:b/>
          <w:bCs/>
          <w:color w:val="0072C6"/>
        </w:rPr>
        <w:t>Lietošanas ierobežojumi</w:t>
      </w:r>
    </w:p>
    <w:p w14:paraId="16F658A0" w14:textId="77777777" w:rsidR="00655E50" w:rsidRPr="00E464DF" w:rsidRDefault="00655E50" w:rsidP="00667F93">
      <w:pPr>
        <w:pStyle w:val="ProductList-Body"/>
        <w:tabs>
          <w:tab w:val="clear" w:pos="158"/>
          <w:tab w:val="left" w:pos="90"/>
          <w:tab w:val="left" w:pos="270"/>
        </w:tabs>
        <w:ind w:left="158"/>
      </w:pPr>
      <w:r>
        <w:t xml:space="preserve">Klients drīkst izmantot Ar krāpniecību saistītos ieskatus tikai krāpniecības novēršanai un nolūkā identificēt leģitīmus darījumus. Klients piekrīt neizmantot Ar krāpniecību saistītos ieskatus (i) kā vienīgo faktoru, lai noteiktu, vai veikt maksājuma darījumu; (ii) kā faktoru, lai noteiktu jebkuras personas finanšu statusu, finanšu vēsturi, kredītspēju vai tiesības saņemt apdrošināšanas, mājvietas pakalpojumus vai nodibināt darba tiesiskās attiecības; vai (iii) pieņemot lēmumus, kuriem ir juridiskas sekas vai personiski nozīmīgas sekas kādai personai. Sniedzot pakalpojumu Dynamics 365 Fraud Protection, Microsoft nav “kredītvēstures pārskatu aģentūra” un nesniedz “izziņas par personām” vai “atsauksmes par personām” (kā tās ir definētas Amerikas Savienoto Valstu Godīgas kredītvēstures sagatavošanas likumā, Apvienotās Karalistes Finanšu pakalpojumu un tirgus likumā vai līdzīgos likumos). </w:t>
      </w:r>
    </w:p>
    <w:p w14:paraId="03B2A874" w14:textId="77777777" w:rsidR="00655E50" w:rsidRPr="00E464DF" w:rsidRDefault="00655E50" w:rsidP="00667F93">
      <w:pPr>
        <w:pStyle w:val="ProductList-Body"/>
        <w:tabs>
          <w:tab w:val="left" w:pos="90"/>
          <w:tab w:val="left" w:pos="270"/>
        </w:tabs>
        <w:ind w:left="518" w:hanging="360"/>
      </w:pPr>
    </w:p>
    <w:p w14:paraId="64D8A448" w14:textId="0AA4BC47" w:rsidR="005C3207" w:rsidRPr="00931AE7" w:rsidRDefault="00655E50" w:rsidP="00667F93">
      <w:pPr>
        <w:pStyle w:val="ProductList-Body"/>
        <w:tabs>
          <w:tab w:val="clear" w:pos="158"/>
          <w:tab w:val="left" w:pos="90"/>
          <w:tab w:val="left" w:pos="270"/>
        </w:tabs>
        <w:ind w:left="158"/>
      </w:pPr>
      <w:r>
        <w:t>Klients piekrīt ievērot jebkurus Ar krāpniecību saistīto ieskatu lietošanas papildu ierobežojumus, kurus Microsoft var uzskatīt par nepieciešamiem. Desmit (10) dienu laikā pēc Microsoft pieprasījuma saņemšanas Klients korporācijai Microsoft rakstveidā apstiprina, ka tas ievēro Ar krāpniecību saistīto ieskatu lietošanas ierobežojumus. Ja korporācijai Microsoft ir nepieciešama papildu informācija, lai pārliecinātos par šo ierobežojumu ievērošanu, Klients sadarbojas ar Microsoft, lai sniegtu šādu informāciju, tostarp dokumentāciju, 30 darba dienu laikā pēc pieprasījuma</w:t>
      </w:r>
      <w:r w:rsidR="005C3207">
        <w:t>.</w:t>
      </w:r>
    </w:p>
    <w:bookmarkStart w:id="125" w:name="O365Services"/>
    <w:p w14:paraId="0216B562"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4E44AC5B" w14:textId="6D7F2572" w:rsidR="003D22CB" w:rsidRPr="00DF6877" w:rsidRDefault="004E52BA" w:rsidP="00667F93">
      <w:pPr>
        <w:pStyle w:val="ProductList-OfferingGroupHeading"/>
        <w:rPr>
          <w:lang w:val="lv-LV"/>
        </w:rPr>
      </w:pPr>
      <w:bookmarkStart w:id="126" w:name="_Toc49412733"/>
      <w:r w:rsidRPr="00DF6877">
        <w:rPr>
          <w:lang w:val="lv-LV"/>
        </w:rPr>
        <w:t>Office 365 pakalpojumi</w:t>
      </w:r>
      <w:bookmarkEnd w:id="126"/>
    </w:p>
    <w:bookmarkEnd w:id="125"/>
    <w:p w14:paraId="71F471D4" w14:textId="77777777" w:rsidR="00FC2378" w:rsidRPr="000772BE" w:rsidRDefault="00FC2378" w:rsidP="00667F93">
      <w:pPr>
        <w:pStyle w:val="ProductList-Body"/>
        <w:tabs>
          <w:tab w:val="clear" w:pos="158"/>
          <w:tab w:val="left" w:pos="360"/>
        </w:tabs>
      </w:pPr>
      <w:r>
        <w:rPr>
          <w:b/>
          <w:color w:val="00188F"/>
        </w:rPr>
        <w:t>Paziņojumi</w:t>
      </w:r>
    </w:p>
    <w:p w14:paraId="4CE7ACB8" w14:textId="1A90CC72" w:rsidR="000E3993" w:rsidRPr="00690C65" w:rsidRDefault="00FC2378" w:rsidP="00667F93">
      <w:pPr>
        <w:pStyle w:val="ProductList-Body"/>
      </w:pPr>
      <w:r>
        <w:t xml:space="preserve">Piemērojami Bing karšu paziņojumi, kas pieejami </w:t>
      </w:r>
      <w:hyperlink w:anchor="Attachment1" w:tooltip="1. pielikumā" w:history="1">
        <w:r>
          <w:rPr>
            <w:rStyle w:val="Hyperlink"/>
          </w:rPr>
          <w:t>1. pielikumā</w:t>
        </w:r>
      </w:hyperlink>
      <w:r>
        <w:t>.</w:t>
      </w:r>
      <w:r w:rsidR="00725706">
        <w:t xml:space="preserve"> </w:t>
      </w:r>
      <w:r>
        <w:t xml:space="preserve">Uz jebkādiem iepazīstināšanas, migrācijas vai izvietošanas pakalpojumiem, ko nodrošina Klientam, attiecas Profesionālo pakalpojumu paziņojums, kas pieejams </w:t>
      </w:r>
      <w:hyperlink w:anchor="Attachment1" w:tooltip="1. pielikumā" w:history="1">
        <w:r>
          <w:rPr>
            <w:rStyle w:val="Hyperlink"/>
          </w:rPr>
          <w:t>1. pielikumā</w:t>
        </w:r>
      </w:hyperlink>
      <w:r>
        <w:t>.</w:t>
      </w:r>
    </w:p>
    <w:p w14:paraId="6DD48789" w14:textId="77777777" w:rsidR="000E3993" w:rsidRPr="00690C65" w:rsidRDefault="000E3993" w:rsidP="00667F93">
      <w:pPr>
        <w:pStyle w:val="ProductList-Body"/>
      </w:pPr>
    </w:p>
    <w:p w14:paraId="78B5ADA0" w14:textId="77777777" w:rsidR="009427A1" w:rsidRPr="00690C65" w:rsidRDefault="009427A1" w:rsidP="00363097">
      <w:pPr>
        <w:pStyle w:val="ProductList-Body"/>
        <w:keepNext/>
      </w:pPr>
      <w:bookmarkStart w:id="127" w:name="CoreFeaturesforOffice365Services"/>
      <w:r>
        <w:rPr>
          <w:b/>
          <w:color w:val="00188F"/>
        </w:rPr>
        <w:lastRenderedPageBreak/>
        <w:t>Pamata līdzekļi pakalpojumiem Office 365</w:t>
      </w:r>
    </w:p>
    <w:bookmarkEnd w:id="127"/>
    <w:p w14:paraId="6CD2CC0F" w14:textId="7D0FEFFD" w:rsidR="009427A1" w:rsidRPr="00690C65" w:rsidRDefault="009427A1" w:rsidP="00667F93">
      <w:pPr>
        <w:pStyle w:val="ProductList-Body"/>
      </w:pPr>
      <w:r>
        <w:t>Klienta abonementa termiņa laikā pakalpojumi Office 365 pēc būtības atbilst Pamata līdzekļu aprakstam (ja tāds ir), kas sniegts tālāk esošajā sadaļā par pakalpojumu Office 365, ņemot vērā Produkta ierobežojumus vai ārējos faktorus (piemēram, saņēmēju, ziņojuma garumu, ziņojuma izmēru un pastkastes izmēra ierobežojumus e-pasta ziņojumiem, noklusēto vai Klienta noteikto datu saglabāšanas politiku, meklēšanas ierobežojumus, Klienta vai lietotāja konfigurācijas un ietilpības ierobežojumu ievērošanu). Microsoft var pavisam noņemt tālāk minēto funkcionalitāti tikai tad, ja nodrošina Klientam saprātīgu alternatīvu funkcionalitāti.</w:t>
      </w:r>
    </w:p>
    <w:p w14:paraId="3ED5EEEB" w14:textId="77777777" w:rsidR="009427A1" w:rsidRPr="00690C65" w:rsidRDefault="009427A1" w:rsidP="00667F93">
      <w:pPr>
        <w:pStyle w:val="ProductList-Body"/>
      </w:pPr>
    </w:p>
    <w:p w14:paraId="6313F83C" w14:textId="77777777" w:rsidR="009427A1" w:rsidRPr="00690C65" w:rsidRDefault="009427A1" w:rsidP="00667F93">
      <w:pPr>
        <w:pStyle w:val="ProductList-Body"/>
        <w:tabs>
          <w:tab w:val="clear" w:pos="158"/>
          <w:tab w:val="left" w:pos="360"/>
        </w:tabs>
        <w:ind w:left="187"/>
      </w:pPr>
      <w:r>
        <w:rPr>
          <w:b/>
          <w:color w:val="0072C6"/>
        </w:rPr>
        <w:t>Administrācijas portāls</w:t>
      </w:r>
    </w:p>
    <w:p w14:paraId="1026F256" w14:textId="77777777" w:rsidR="009427A1" w:rsidRPr="00690C65" w:rsidRDefault="009427A1" w:rsidP="00667F93">
      <w:pPr>
        <w:pStyle w:val="ProductList-Body"/>
        <w:tabs>
          <w:tab w:val="clear" w:pos="158"/>
          <w:tab w:val="left" w:pos="360"/>
        </w:tabs>
        <w:ind w:left="180"/>
      </w:pPr>
      <w:r>
        <w:t>Klients varēs pievienot un noņemt lietotājus un domēnus, pārvaldīt licences un izveidot grupas, izmantojot Microsoft Tiešsaistes pakalpojumu portālu vai tā pēctecīgo vietni.</w:t>
      </w:r>
    </w:p>
    <w:p w14:paraId="6DEB3BE1" w14:textId="10D41BF2" w:rsidR="009427A1" w:rsidRDefault="009427A1" w:rsidP="00667F93">
      <w:pPr>
        <w:pStyle w:val="ProductList-Body"/>
      </w:pPr>
    </w:p>
    <w:p w14:paraId="373DD703" w14:textId="77777777" w:rsidR="00E47D5D" w:rsidRPr="00BA2331" w:rsidRDefault="00E47D5D" w:rsidP="00667F93">
      <w:pPr>
        <w:pStyle w:val="ProductList-ClauseHeading"/>
        <w:keepNext w:val="0"/>
      </w:pPr>
      <w:r>
        <w:t>Pakalpojuma šifrēšana ar Klienta atslēgu</w:t>
      </w:r>
    </w:p>
    <w:p w14:paraId="5A6E721E" w14:textId="77777777" w:rsidR="00E47D5D" w:rsidRPr="00BA2331" w:rsidRDefault="00E47D5D" w:rsidP="00667F93">
      <w:pPr>
        <w:pStyle w:val="ProductList-Body"/>
        <w:tabs>
          <w:tab w:val="clear" w:pos="158"/>
          <w:tab w:val="left" w:pos="180"/>
        </w:tabs>
      </w:pPr>
      <w:r>
        <w:t>Klients uzņemas visus riskus par datu dzēšanu, nepieejamību un pakalpojuma pārtraukumiem, kas rodas Klienta izraisītas šifrēšanas atslēgas nepieejamības dēļ.</w:t>
      </w:r>
    </w:p>
    <w:p w14:paraId="3440DBD2" w14:textId="2AD9B043" w:rsidR="00E47D5D" w:rsidRDefault="00E47D5D" w:rsidP="00667F93">
      <w:pPr>
        <w:pStyle w:val="ProductList-Body"/>
      </w:pPr>
    </w:p>
    <w:p w14:paraId="64293FFC" w14:textId="77777777" w:rsidR="003D23B4" w:rsidRDefault="003D23B4" w:rsidP="003D23B4">
      <w:pPr>
        <w:pStyle w:val="ProductList-Body"/>
        <w:rPr>
          <w:b/>
          <w:color w:val="00188F"/>
        </w:rPr>
      </w:pPr>
      <w:r>
        <w:rPr>
          <w:b/>
          <w:color w:val="00188F"/>
        </w:rPr>
        <w:t>Cortana</w:t>
      </w:r>
    </w:p>
    <w:p w14:paraId="1D8886E8" w14:textId="77777777" w:rsidR="003D23B4" w:rsidRDefault="003D23B4" w:rsidP="003D23B4">
      <w:pPr>
        <w:pStyle w:val="ProductList-Body"/>
        <w:rPr>
          <w:bCs/>
        </w:rPr>
      </w:pPr>
      <w:r>
        <w:rPr>
          <w:bCs/>
        </w:rPr>
        <w:t>Cortana pamata platformas pakalpojums, kas ir integrēts Office 365 pakalpojumos, noteiktos gadījumos ļauj lietotājiem izveidot savienojumu ar Microsoft pakalpojumiem ārpus Office 365 pakalpojumiem; ja Klients to ir atļāvis, tad lietotājiem, kuri izmanto šādus pakalpojumus, papildus Tiešsaistes pakalpojumu nosacījumiem ir jāievēro šādu pakalpojumu lietošanas nosacījumi, attiecībā uz kuriem Microsoft ir datu pārzinis, kā norādīts produkta dokumentācijā.</w:t>
      </w:r>
    </w:p>
    <w:p w14:paraId="38F5649C" w14:textId="77777777" w:rsidR="003E3E4F" w:rsidRPr="00AC2618" w:rsidRDefault="003E3E4F" w:rsidP="00667F93">
      <w:pPr>
        <w:pStyle w:val="ProductList-Body"/>
        <w:tabs>
          <w:tab w:val="clear" w:pos="158"/>
          <w:tab w:val="left" w:pos="360"/>
        </w:tabs>
      </w:pPr>
    </w:p>
    <w:p w14:paraId="39217855" w14:textId="77777777" w:rsidR="003E3E4F" w:rsidRPr="003521B5" w:rsidRDefault="003E3E4F" w:rsidP="00667F93">
      <w:pPr>
        <w:pStyle w:val="ProductList-Body"/>
        <w:tabs>
          <w:tab w:val="clear" w:pos="158"/>
          <w:tab w:val="left" w:pos="180"/>
        </w:tabs>
        <w:rPr>
          <w:b/>
          <w:color w:val="00188F"/>
        </w:rPr>
      </w:pPr>
      <w:r>
        <w:rPr>
          <w:b/>
          <w:color w:val="00188F"/>
        </w:rPr>
        <w:t xml:space="preserve">Izmēģinājumversijas. </w:t>
      </w:r>
      <w:r>
        <w:t>Microsoft Teams izmēģinājumversiju drīkst uzsākt tikai individuāli lietotāji. Klients nedrīkst uzsākt Microsoft Teams izmēģinājumversiju lietotāju, kas ir darbinieki, vārdā.</w:t>
      </w:r>
    </w:p>
    <w:p w14:paraId="4160D063" w14:textId="77777777" w:rsidR="00414A03" w:rsidRDefault="00414A03" w:rsidP="00667F93">
      <w:pPr>
        <w:pStyle w:val="ProductList-Body"/>
        <w:rPr>
          <w:b/>
          <w:color w:val="00188F"/>
        </w:rPr>
      </w:pPr>
    </w:p>
    <w:p w14:paraId="6C0E55B0" w14:textId="734F3994" w:rsidR="00F442C4" w:rsidRPr="00EB48C9" w:rsidRDefault="00F442C4" w:rsidP="00667F93">
      <w:pPr>
        <w:pStyle w:val="ProductList-Body"/>
        <w:rPr>
          <w:b/>
          <w:color w:val="00188F"/>
        </w:rPr>
      </w:pPr>
      <w:r>
        <w:rPr>
          <w:b/>
          <w:color w:val="00188F"/>
        </w:rPr>
        <w:t>Microsoft Threat Experts</w:t>
      </w:r>
    </w:p>
    <w:p w14:paraId="7CFA41BC" w14:textId="77777777" w:rsidR="00F442C4" w:rsidRDefault="00F442C4" w:rsidP="00667F93">
      <w:pPr>
        <w:pStyle w:val="ProductList-Body"/>
        <w:ind w:right="-720"/>
      </w:pPr>
      <w:r>
        <w:t xml:space="preserve">Uz jebkādiem Microsoft Threat Experts līdzekļa Experts on Demand pakalpojumiem, ko nodrošina Klientam, attiecas Profesionālo pakalpojumu paziņojums, kas pieejams </w:t>
      </w:r>
      <w:hyperlink w:anchor="1. pielikums" w:tooltip="1. pielikums" w:history="1">
        <w:r>
          <w:rPr>
            <w:rStyle w:val="Hyperlink"/>
          </w:rPr>
          <w:t>1. pielikumā</w:t>
        </w:r>
      </w:hyperlink>
      <w:r>
        <w:t>.</w:t>
      </w:r>
    </w:p>
    <w:p w14:paraId="691BD6DA" w14:textId="514DBD4A" w:rsidR="00F442C4" w:rsidRDefault="00F442C4" w:rsidP="00667F93">
      <w:pPr>
        <w:pStyle w:val="ProductList-Body"/>
        <w:rPr>
          <w:b/>
          <w:color w:val="00188F"/>
        </w:rPr>
      </w:pPr>
    </w:p>
    <w:p w14:paraId="3EB3D861" w14:textId="77777777" w:rsidR="002E75D2" w:rsidRDefault="002E75D2" w:rsidP="002E75D2">
      <w:pPr>
        <w:pStyle w:val="ProductList-ClauseHeading"/>
        <w:keepNext w:val="0"/>
        <w:spacing w:line="235" w:lineRule="auto"/>
      </w:pPr>
      <w:r>
        <w:t>Beigu punkta atbilstības līdzekļi</w:t>
      </w:r>
    </w:p>
    <w:p w14:paraId="2E639E12" w14:textId="63990E1F" w:rsidR="002E75D2" w:rsidRDefault="002E75D2" w:rsidP="002E75D2">
      <w:pPr>
        <w:pStyle w:val="ProductList-Body"/>
        <w:rPr>
          <w:spacing w:val="-1"/>
        </w:rPr>
      </w:pPr>
      <w:r w:rsidRPr="009534CA">
        <w:rPr>
          <w:spacing w:val="-1"/>
        </w:rPr>
        <w:t>Iekšējā riska pārvaldībā un Microsoft informācijas aizsardzībā („Atbilstības pakalpojumi”) ir iekļauti beigu punkta līdzekļi, kas integrē Klienta datus no Microsoft Defender uzlabotās pretdraudu aizsardzības (Microsoft Defender Advanced Threat Protection — MDATP). Ja Klientam nav aktīva MDATP abonementa, tiks automātiski nodrošināta instance ierobežotam mērķim, proti, Atbilstības pakalpojumu beigu punkta līdzekļu iespējošanai. Klienta datiem, kas tiek apkopoti šo beigu punkta līdzekļu nodrošināšanas nolūkā, tiek piemēroti tikai MDATP piemērojamie noteikumi un DPA nosacījumi</w:t>
      </w:r>
    </w:p>
    <w:p w14:paraId="01BF9A0D" w14:textId="77777777" w:rsidR="002E75D2" w:rsidRDefault="002E75D2" w:rsidP="002E75D2">
      <w:pPr>
        <w:pStyle w:val="ProductList-Body"/>
        <w:rPr>
          <w:b/>
          <w:color w:val="00188F"/>
        </w:rPr>
      </w:pPr>
    </w:p>
    <w:p w14:paraId="679389C9" w14:textId="2A0DA912" w:rsidR="00A56F5E" w:rsidRPr="00D67A4B" w:rsidRDefault="00A56F5E" w:rsidP="00363097">
      <w:pPr>
        <w:pStyle w:val="ProductList-Body"/>
        <w:rPr>
          <w:b/>
          <w:color w:val="00188F"/>
        </w:rPr>
      </w:pPr>
      <w:r>
        <w:rPr>
          <w:b/>
          <w:color w:val="00188F"/>
        </w:rPr>
        <w:t>Yammer</w:t>
      </w:r>
    </w:p>
    <w:p w14:paraId="2219C953" w14:textId="77777777" w:rsidR="00A56F5E" w:rsidRDefault="00A56F5E" w:rsidP="00667F93">
      <w:pPr>
        <w:pStyle w:val="ProductList-Body"/>
      </w:pPr>
      <w:r>
        <w:t>Ārējiem lietotājiem, kuri ir uzaicināti pakalpojumā Yammer, izmantojot ārēja tīkla funkcionalitāti, nav nepieciešamas lietotāju abonēšanas licences, lai lietotu Office 365 pakalpojumus, tostarp pakalpojumu Yammer.</w:t>
      </w:r>
    </w:p>
    <w:bookmarkStart w:id="128" w:name="AudioServices"/>
    <w:p w14:paraId="132D8D76" w14:textId="53E5FC8D" w:rsidR="006505D6" w:rsidRPr="005C3207"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10EF629D" w14:textId="2AF53D6C" w:rsidR="00DE59F3" w:rsidRPr="00E642FC" w:rsidRDefault="00DE59F3" w:rsidP="002E75D2">
      <w:pPr>
        <w:pStyle w:val="ProductList-Offering2Heading"/>
        <w:outlineLvl w:val="2"/>
        <w:rPr>
          <w:lang w:val="fr-FR"/>
        </w:rPr>
        <w:sectPr w:rsidR="00DE59F3" w:rsidRPr="00E642FC" w:rsidSect="00E275D6">
          <w:footerReference w:type="default" r:id="rId54"/>
          <w:footerReference w:type="first" r:id="rId55"/>
          <w:type w:val="continuous"/>
          <w:pgSz w:w="12240" w:h="15840"/>
          <w:pgMar w:top="1440" w:right="720" w:bottom="1440" w:left="720" w:header="720" w:footer="720" w:gutter="0"/>
          <w:cols w:space="720"/>
          <w:titlePg/>
          <w:docGrid w:linePitch="360"/>
        </w:sectPr>
      </w:pPr>
      <w:r w:rsidRPr="00E642FC">
        <w:rPr>
          <w:lang w:val="fr-FR"/>
        </w:rPr>
        <w:tab/>
      </w:r>
      <w:bookmarkStart w:id="129" w:name="_Toc528174078"/>
      <w:bookmarkStart w:id="130" w:name="_Toc49412734"/>
      <w:r w:rsidRPr="00E642FC">
        <w:rPr>
          <w:lang w:val="fr-FR"/>
        </w:rPr>
        <w:t>Audio Services</w:t>
      </w:r>
      <w:bookmarkEnd w:id="129"/>
      <w:bookmarkEnd w:id="130"/>
    </w:p>
    <w:bookmarkEnd w:id="128"/>
    <w:p w14:paraId="7B78CB2D" w14:textId="77777777" w:rsidR="00DE59F3" w:rsidRDefault="00DE59F3" w:rsidP="00667F93">
      <w:pPr>
        <w:pStyle w:val="ProductList-Body"/>
        <w:rPr>
          <w:rFonts w:asciiTheme="majorHAnsi" w:hAnsiTheme="majorHAnsi"/>
          <w:sz w:val="16"/>
          <w:szCs w:val="16"/>
        </w:rPr>
      </w:pPr>
      <w:r>
        <w:rPr>
          <w:rFonts w:asciiTheme="majorHAnsi" w:hAnsiTheme="majorHAnsi"/>
          <w:sz w:val="16"/>
          <w:szCs w:val="16"/>
        </w:rPr>
        <w:t xml:space="preserve">Audiokonferences </w:t>
      </w:r>
    </w:p>
    <w:p w14:paraId="64176B91" w14:textId="77777777" w:rsidR="00DE59F3" w:rsidRPr="00EF1E73" w:rsidRDefault="00DE59F3" w:rsidP="00667F93">
      <w:pPr>
        <w:pStyle w:val="ProductList-Body"/>
        <w:rPr>
          <w:rFonts w:asciiTheme="majorHAnsi" w:hAnsiTheme="majorHAnsi"/>
          <w:sz w:val="16"/>
          <w:szCs w:val="16"/>
        </w:rPr>
      </w:pPr>
      <w:r>
        <w:rPr>
          <w:rFonts w:asciiTheme="majorHAnsi" w:hAnsiTheme="majorHAnsi"/>
          <w:sz w:val="16"/>
          <w:szCs w:val="16"/>
        </w:rPr>
        <w:t>Zvanīšanas plāns</w:t>
      </w:r>
    </w:p>
    <w:p w14:paraId="71867B01" w14:textId="77777777" w:rsidR="00DE59F3" w:rsidRDefault="00DE59F3" w:rsidP="00667F93">
      <w:pPr>
        <w:pStyle w:val="ProductList-Body"/>
        <w:rPr>
          <w:rFonts w:asciiTheme="majorHAnsi" w:hAnsiTheme="majorHAnsi"/>
          <w:sz w:val="16"/>
          <w:szCs w:val="16"/>
        </w:rPr>
      </w:pPr>
      <w:r>
        <w:rPr>
          <w:rFonts w:asciiTheme="majorHAnsi" w:hAnsiTheme="majorHAnsi"/>
          <w:sz w:val="16"/>
          <w:szCs w:val="16"/>
        </w:rPr>
        <w:t>Koplietošanas telpu tālrunis</w:t>
      </w:r>
    </w:p>
    <w:p w14:paraId="4F29D3B1" w14:textId="77777777" w:rsidR="00DE59F3" w:rsidRDefault="00DE59F3" w:rsidP="00667F93">
      <w:pPr>
        <w:pStyle w:val="ProductList-Body"/>
        <w:rPr>
          <w:rFonts w:asciiTheme="majorHAnsi" w:hAnsiTheme="majorHAnsi"/>
          <w:sz w:val="16"/>
          <w:szCs w:val="16"/>
        </w:rPr>
      </w:pPr>
      <w:r>
        <w:rPr>
          <w:rFonts w:asciiTheme="majorHAnsi" w:hAnsiTheme="majorHAnsi"/>
          <w:sz w:val="16"/>
          <w:szCs w:val="16"/>
        </w:rPr>
        <w:t>Saziņas kredīti</w:t>
      </w:r>
    </w:p>
    <w:p w14:paraId="12AB10BC" w14:textId="77777777" w:rsidR="00DE59F3" w:rsidRDefault="00DE59F3" w:rsidP="00667F93">
      <w:pPr>
        <w:pStyle w:val="ProductList-Body"/>
        <w:rPr>
          <w:rFonts w:asciiTheme="majorHAnsi" w:hAnsiTheme="majorHAnsi"/>
          <w:sz w:val="16"/>
          <w:szCs w:val="16"/>
        </w:rPr>
      </w:pPr>
      <w:r>
        <w:rPr>
          <w:rFonts w:asciiTheme="majorHAnsi" w:hAnsiTheme="majorHAnsi"/>
          <w:sz w:val="16"/>
          <w:szCs w:val="16"/>
        </w:rPr>
        <w:t>Sapulču telpa</w:t>
      </w:r>
    </w:p>
    <w:p w14:paraId="47ADB132" w14:textId="77777777" w:rsidR="00DE59F3" w:rsidRDefault="00DE59F3" w:rsidP="00667F93">
      <w:pPr>
        <w:pStyle w:val="ProductList-Body"/>
        <w:rPr>
          <w:rFonts w:asciiTheme="majorHAnsi" w:hAnsiTheme="majorHAnsi"/>
          <w:sz w:val="16"/>
          <w:szCs w:val="16"/>
        </w:rPr>
      </w:pPr>
      <w:r>
        <w:rPr>
          <w:rFonts w:asciiTheme="majorHAnsi" w:hAnsiTheme="majorHAnsi"/>
          <w:sz w:val="16"/>
          <w:szCs w:val="16"/>
        </w:rPr>
        <w:t>Tālruņa sistēma</w:t>
      </w:r>
    </w:p>
    <w:p w14:paraId="6D73AE24" w14:textId="77777777" w:rsidR="00DE59F3" w:rsidRDefault="00DE59F3" w:rsidP="00667F93">
      <w:pPr>
        <w:pStyle w:val="ProductList-Offering2"/>
        <w:sectPr w:rsidR="00DE59F3" w:rsidSect="005B7124">
          <w:type w:val="continuous"/>
          <w:pgSz w:w="12240" w:h="15840"/>
          <w:pgMar w:top="1440" w:right="720" w:bottom="1440" w:left="720" w:header="720" w:footer="720" w:gutter="0"/>
          <w:cols w:num="2" w:space="720"/>
          <w:titlePg/>
          <w:docGrid w:linePitch="360"/>
        </w:sectPr>
      </w:pPr>
    </w:p>
    <w:p w14:paraId="09EC9943" w14:textId="77777777" w:rsidR="00DE59F3" w:rsidRPr="000A5E8A" w:rsidRDefault="00DE59F3" w:rsidP="00667F93">
      <w:pPr>
        <w:pStyle w:val="ProductList-Body"/>
        <w:pBdr>
          <w:top w:val="single" w:sz="4" w:space="1" w:color="BFBFBF" w:themeColor="background1" w:themeShade="BF"/>
        </w:pBdr>
        <w:rPr>
          <w:b/>
          <w:color w:val="000000" w:themeColor="text1"/>
          <w:sz w:val="8"/>
          <w:szCs w:val="8"/>
        </w:rPr>
      </w:pPr>
    </w:p>
    <w:p w14:paraId="54C04E52" w14:textId="77777777" w:rsidR="00DE59F3" w:rsidRPr="001A19E0" w:rsidRDefault="00DE59F3" w:rsidP="00667F93">
      <w:pPr>
        <w:pStyle w:val="ProductList-Body"/>
        <w:rPr>
          <w:b/>
          <w:color w:val="00188F"/>
        </w:rPr>
      </w:pPr>
      <w:r>
        <w:rPr>
          <w:b/>
          <w:color w:val="00188F"/>
        </w:rPr>
        <w:t>Pamata līdzekļi pakalpojumiem Office 365</w:t>
      </w:r>
    </w:p>
    <w:p w14:paraId="7089755B" w14:textId="60CE1DC8" w:rsidR="00DE59F3" w:rsidRDefault="00DE59F3" w:rsidP="00667F93">
      <w:pPr>
        <w:pStyle w:val="ProductList-Body"/>
      </w:pPr>
      <w:r>
        <w:t xml:space="preserve">Skype darbam Online 2. plānam vai tā pēctecīgiem pakalpojumiem būs šādas </w:t>
      </w:r>
      <w:hyperlink w:anchor="CoreFeaturesforOffice365Services" w:tooltip="Pamata līdzekļu" w:history="1">
        <w:r>
          <w:rPr>
            <w:rStyle w:val="Hyperlink"/>
          </w:rPr>
          <w:t>Pamata līdzekļu</w:t>
        </w:r>
      </w:hyperlink>
      <w:r>
        <w:t xml:space="preserve"> iespējas:</w:t>
      </w:r>
    </w:p>
    <w:p w14:paraId="70395388" w14:textId="77777777" w:rsidR="00FB3B1E" w:rsidRDefault="00FB3B1E" w:rsidP="00FB3B1E">
      <w:pPr>
        <w:pStyle w:val="ProductList-Body"/>
        <w:tabs>
          <w:tab w:val="clear" w:pos="158"/>
          <w:tab w:val="left" w:pos="360"/>
        </w:tabs>
        <w:ind w:left="187"/>
        <w:rPr>
          <w:b/>
          <w:color w:val="0072C6"/>
        </w:rPr>
      </w:pPr>
    </w:p>
    <w:p w14:paraId="07025598" w14:textId="415B8CE7" w:rsidR="00DE59F3" w:rsidRPr="00D7478E" w:rsidRDefault="00DE59F3" w:rsidP="00FB3B1E">
      <w:pPr>
        <w:pStyle w:val="ProductList-Body"/>
        <w:tabs>
          <w:tab w:val="clear" w:pos="158"/>
          <w:tab w:val="left" w:pos="360"/>
        </w:tabs>
        <w:ind w:left="187"/>
        <w:rPr>
          <w:b/>
          <w:color w:val="0072C6"/>
        </w:rPr>
      </w:pPr>
      <w:r>
        <w:rPr>
          <w:b/>
          <w:color w:val="0072C6"/>
        </w:rPr>
        <w:t>Tūlītējā ziņojumapmaiņa</w:t>
      </w:r>
    </w:p>
    <w:p w14:paraId="7F9A680E" w14:textId="77777777" w:rsidR="00DE59F3" w:rsidRDefault="00DE59F3" w:rsidP="00667F93">
      <w:pPr>
        <w:pStyle w:val="ProductList-Body"/>
        <w:tabs>
          <w:tab w:val="clear" w:pos="158"/>
          <w:tab w:val="left" w:pos="360"/>
        </w:tabs>
        <w:ind w:left="180"/>
      </w:pPr>
      <w:r>
        <w:t>Lietotājs varēs nosūtīt teksta ziņojumu citam lietotājam reāllaikā Interneta protokola tīklā.</w:t>
      </w:r>
    </w:p>
    <w:p w14:paraId="6196D7FF" w14:textId="77777777" w:rsidR="00DE59F3" w:rsidRDefault="00DE59F3" w:rsidP="00667F93">
      <w:pPr>
        <w:pStyle w:val="ProductList-Body"/>
        <w:tabs>
          <w:tab w:val="clear" w:pos="158"/>
          <w:tab w:val="left" w:pos="360"/>
        </w:tabs>
        <w:ind w:left="180"/>
      </w:pPr>
    </w:p>
    <w:p w14:paraId="72E935AA" w14:textId="77777777" w:rsidR="00DE59F3" w:rsidRPr="00D7478E" w:rsidRDefault="00DE59F3" w:rsidP="00667F93">
      <w:pPr>
        <w:pStyle w:val="ProductList-Body"/>
        <w:tabs>
          <w:tab w:val="clear" w:pos="158"/>
          <w:tab w:val="left" w:pos="360"/>
        </w:tabs>
        <w:ind w:left="180"/>
        <w:rPr>
          <w:b/>
          <w:color w:val="0072C6"/>
        </w:rPr>
      </w:pPr>
      <w:r>
        <w:rPr>
          <w:b/>
          <w:color w:val="0072C6"/>
        </w:rPr>
        <w:t>Klātbūtne</w:t>
      </w:r>
    </w:p>
    <w:p w14:paraId="77BCA767" w14:textId="77777777" w:rsidR="00DE59F3" w:rsidRDefault="00DE59F3" w:rsidP="00667F93">
      <w:pPr>
        <w:pStyle w:val="ProductList-Body"/>
        <w:tabs>
          <w:tab w:val="clear" w:pos="158"/>
          <w:tab w:val="left" w:pos="360"/>
        </w:tabs>
        <w:ind w:left="180"/>
      </w:pPr>
      <w:r>
        <w:t>Lietotājs varēs iestatīt un rādīt lietotāja pieejamību, kā arī skatīt cita lietotāja pieejamību.</w:t>
      </w:r>
    </w:p>
    <w:p w14:paraId="1B6F02F2" w14:textId="77777777" w:rsidR="00DE59F3" w:rsidRDefault="00DE59F3" w:rsidP="00667F93">
      <w:pPr>
        <w:pStyle w:val="ProductList-Body"/>
        <w:tabs>
          <w:tab w:val="clear" w:pos="158"/>
          <w:tab w:val="left" w:pos="360"/>
        </w:tabs>
        <w:ind w:left="180"/>
      </w:pPr>
    </w:p>
    <w:p w14:paraId="0CD0C061" w14:textId="77777777" w:rsidR="00DE59F3" w:rsidRPr="00D7478E" w:rsidRDefault="00DE59F3" w:rsidP="00667F93">
      <w:pPr>
        <w:pStyle w:val="ProductList-Body"/>
        <w:tabs>
          <w:tab w:val="clear" w:pos="158"/>
          <w:tab w:val="left" w:pos="360"/>
        </w:tabs>
        <w:ind w:left="187"/>
        <w:rPr>
          <w:b/>
          <w:color w:val="0072C6"/>
        </w:rPr>
      </w:pPr>
      <w:r>
        <w:rPr>
          <w:b/>
          <w:color w:val="0072C6"/>
        </w:rPr>
        <w:t>Sapulces tiešsaistē</w:t>
      </w:r>
    </w:p>
    <w:p w14:paraId="3F710123" w14:textId="77777777" w:rsidR="00DE59F3" w:rsidRDefault="00DE59F3" w:rsidP="00667F93">
      <w:pPr>
        <w:pStyle w:val="ProductList-Body"/>
        <w:tabs>
          <w:tab w:val="clear" w:pos="158"/>
          <w:tab w:val="left" w:pos="360"/>
        </w:tabs>
        <w:ind w:left="180"/>
      </w:pPr>
      <w:r>
        <w:t>Lietotājs varēs vadīt sapulci internetā ar audio un video konferenču funkcijām, piedaloties citiem lietotājiem.</w:t>
      </w:r>
    </w:p>
    <w:p w14:paraId="6D456285" w14:textId="77777777" w:rsidR="00DE59F3" w:rsidRPr="0011540B" w:rsidRDefault="00DE59F3" w:rsidP="00667F93">
      <w:pPr>
        <w:pStyle w:val="ProductList-Body"/>
      </w:pPr>
    </w:p>
    <w:p w14:paraId="19E17B1C" w14:textId="77777777" w:rsidR="00DE59F3" w:rsidRDefault="00DE59F3" w:rsidP="00667F93">
      <w:pPr>
        <w:pStyle w:val="ProductList-Body"/>
        <w:rPr>
          <w:b/>
          <w:color w:val="00188F"/>
        </w:rPr>
      </w:pPr>
      <w:r>
        <w:rPr>
          <w:b/>
          <w:color w:val="00188F"/>
        </w:rPr>
        <w:t>Paziņojumi</w:t>
      </w:r>
    </w:p>
    <w:p w14:paraId="7A3C9F22" w14:textId="05AC82BC" w:rsidR="00DE59F3" w:rsidRDefault="00DE59F3" w:rsidP="00667F93">
      <w:pPr>
        <w:pStyle w:val="ProductList-Body"/>
      </w:pPr>
      <w:r>
        <w:t xml:space="preserve">Ir piemērojams H.264/AVC, MPEG-4 AVC un/vai VC-1 paziņojums, kas pieejams </w:t>
      </w:r>
      <w:hyperlink w:anchor="Attachment1" w:tooltip="1. pielikumā" w:history="1">
        <w:r>
          <w:rPr>
            <w:rStyle w:val="Hyperlink"/>
          </w:rPr>
          <w:t>1. pielikumā</w:t>
        </w:r>
      </w:hyperlink>
      <w:r>
        <w:t>.</w:t>
      </w:r>
    </w:p>
    <w:p w14:paraId="7D7FBA0D" w14:textId="77777777" w:rsidR="00DE59F3" w:rsidRPr="00207B92" w:rsidRDefault="00DE59F3" w:rsidP="00667F93">
      <w:pPr>
        <w:pStyle w:val="ProductList-Body"/>
        <w:rPr>
          <w:b/>
          <w:color w:val="00188F"/>
        </w:rPr>
      </w:pPr>
      <w:r>
        <w:rPr>
          <w:b/>
          <w:color w:val="00188F"/>
        </w:rPr>
        <w:lastRenderedPageBreak/>
        <w:t>Ārējie lietotāji un lietotāji, kas nav autentificēti ar Skype darbam Online</w:t>
      </w:r>
    </w:p>
    <w:p w14:paraId="28116EFA" w14:textId="77777777" w:rsidR="00DE59F3" w:rsidRDefault="00DE59F3" w:rsidP="00667F93">
      <w:pPr>
        <w:pStyle w:val="ProductList-Body"/>
        <w:tabs>
          <w:tab w:val="clear" w:pos="158"/>
          <w:tab w:val="left" w:pos="360"/>
        </w:tabs>
      </w:pPr>
      <w:r>
        <w:t>Lietotāja SL nav nepieciešamas Ārējiem lietotājiem un lietotājiem, kas nav autentificēti pakalpojumā Skype darbam Online.</w:t>
      </w:r>
    </w:p>
    <w:p w14:paraId="3FDB26BD" w14:textId="77777777" w:rsidR="00DE59F3" w:rsidRDefault="00DE59F3" w:rsidP="00667F93">
      <w:pPr>
        <w:pStyle w:val="ProductList-Body"/>
        <w:tabs>
          <w:tab w:val="clear" w:pos="158"/>
          <w:tab w:val="left" w:pos="360"/>
        </w:tabs>
      </w:pPr>
    </w:p>
    <w:p w14:paraId="556A0A29" w14:textId="77777777" w:rsidR="00DE59F3" w:rsidRPr="0011540B" w:rsidRDefault="00DE59F3" w:rsidP="00667F93">
      <w:pPr>
        <w:pStyle w:val="ProductList-Body"/>
        <w:rPr>
          <w:b/>
          <w:color w:val="00188F"/>
        </w:rPr>
      </w:pPr>
      <w:r>
        <w:rPr>
          <w:b/>
          <w:color w:val="00188F"/>
        </w:rPr>
        <w:t>Koplietošanas telpu saziņas ierīce</w:t>
      </w:r>
    </w:p>
    <w:p w14:paraId="60149724" w14:textId="77777777" w:rsidR="00DE59F3" w:rsidRDefault="00DE59F3" w:rsidP="00667F93">
      <w:pPr>
        <w:pStyle w:val="ProductList-Body"/>
        <w:tabs>
          <w:tab w:val="clear" w:pos="158"/>
          <w:tab w:val="left" w:pos="360"/>
        </w:tabs>
      </w:pPr>
      <w:r>
        <w:t>Koplietošanas telpu saziņas ierīce (</w:t>
      </w:r>
      <w:r w:rsidRPr="006207A9">
        <w:t>„</w:t>
      </w:r>
      <w:r>
        <w:t>CACD</w:t>
      </w:r>
      <w:r w:rsidRPr="006207A9">
        <w:t>”</w:t>
      </w:r>
      <w:r>
        <w:t>) ir ierīce, ko koplieto vairāki lietotāji, kuri nepiesakās ierīcē, izmantojot savus Office 365 akreditācijas datus, un kas atbalsta zvanus, sapulces un/vai konferenču funkcijas ar balss pārraidi, balss pārraidi ar IP un/vai video. Microsoft koplietošanas telpu tālruņa un sapulču telpu piedāvājumi ir ierīces SL, ko var piešķirt tikai CACD. Katrai ierīcei, kas ir licencēta kā CACD, var piekļūt un šo ierīci var izmantot jebkāds lietotāju skaits.</w:t>
      </w:r>
    </w:p>
    <w:p w14:paraId="10F72E87" w14:textId="77777777" w:rsidR="00DE59F3" w:rsidRDefault="00DE59F3" w:rsidP="00667F93">
      <w:pPr>
        <w:pStyle w:val="ProductList-Body"/>
        <w:tabs>
          <w:tab w:val="clear" w:pos="158"/>
          <w:tab w:val="left" w:pos="360"/>
        </w:tabs>
      </w:pPr>
    </w:p>
    <w:p w14:paraId="10A9D0B7" w14:textId="77777777" w:rsidR="0012469A" w:rsidRPr="003619D2" w:rsidRDefault="0012469A" w:rsidP="00667F93">
      <w:pPr>
        <w:pStyle w:val="ProductList-Body"/>
        <w:rPr>
          <w:b/>
          <w:color w:val="00188F"/>
        </w:rPr>
      </w:pPr>
      <w:r>
        <w:rPr>
          <w:b/>
          <w:color w:val="00188F"/>
        </w:rPr>
        <w:t>Pakalpojumi Zvanīšanas plāns un Audio konferences (Zvanīšanas/konferenču pakalpojumi)</w:t>
      </w:r>
    </w:p>
    <w:p w14:paraId="78F32551" w14:textId="5DB8C7A2" w:rsidR="00DE59F3" w:rsidRDefault="0012469A" w:rsidP="00667F93">
      <w:pPr>
        <w:pStyle w:val="ProductList-Body"/>
        <w:tabs>
          <w:tab w:val="clear" w:pos="158"/>
          <w:tab w:val="left" w:pos="360"/>
        </w:tabs>
      </w:pPr>
      <w:r>
        <w:t>Zvanīšanas un konferenču pakalpojumus nodrošina Microsoft saistītais uzņēmums vai cits pakalpojumu sniedzējs, kas ir pilnvarots tos administrēt. Zvanīšanas un konferenču pakalpojumu izcenojumā var būt ietverti piemērojamie nodokļi un maksas</w:t>
      </w:r>
      <w:r w:rsidR="00DE59F3">
        <w:t xml:space="preserve">. Zvanīšanas un konferenču pakalpojumu lietošanas nosacījumi dažādās valstīs var atšķirties. Visi iekļautie nodokļi, maksas un konkrētām valstīm paredzētie lietošanas nosacījumi ir norādīti lietošanas nosacījumos, kas pieejami lielapjoma licencēšanas vietnē </w:t>
      </w:r>
      <w:hyperlink r:id="rId56" w:history="1">
        <w:r w:rsidR="00DE59F3">
          <w:rPr>
            <w:rStyle w:val="Hyperlink"/>
          </w:rPr>
          <w:t>http://go.microsoft.com/fwlink/?LinkId=690247</w:t>
        </w:r>
      </w:hyperlink>
      <w:r w:rsidR="00DE59F3">
        <w:t>.</w:t>
      </w:r>
    </w:p>
    <w:p w14:paraId="660F6DEE" w14:textId="77777777" w:rsidR="00534EAF" w:rsidRDefault="00534EAF" w:rsidP="00667F93">
      <w:pPr>
        <w:pStyle w:val="ProductList-Body"/>
        <w:tabs>
          <w:tab w:val="clear" w:pos="158"/>
          <w:tab w:val="left" w:pos="360"/>
        </w:tabs>
      </w:pPr>
    </w:p>
    <w:p w14:paraId="22EB7CF4" w14:textId="77777777" w:rsidR="00DE59F3" w:rsidRPr="0081293D" w:rsidRDefault="00DE59F3" w:rsidP="00667F93">
      <w:pPr>
        <w:pStyle w:val="ProductList-Body"/>
      </w:pPr>
      <w:r>
        <w:t>Ja tiek pārsniegti lietošanas nosacījumos aprakstītie piemērojamā Zvanīšanas un konferenču pakalpojumu abonēšanas plāna lietošanas ierobežojumi, tad attiecīgo pakalpojumu darbība var tikt apturēta. Pirms Zvanīšanas un konferenču pakalpojumu darbības apturēšanas korporācija Microsoft savlaicīgi brīdinās par to. Kad pakalpojumu darbība būs apturēta, klients varēs veikt ārkārtas zvanus.</w:t>
      </w:r>
    </w:p>
    <w:p w14:paraId="3F255F1A" w14:textId="77777777" w:rsidR="00DE59F3" w:rsidRDefault="00DE59F3" w:rsidP="00667F93">
      <w:pPr>
        <w:pStyle w:val="ProductList-Body"/>
      </w:pPr>
    </w:p>
    <w:p w14:paraId="17BE46B5" w14:textId="77777777" w:rsidR="00DE59F3" w:rsidRPr="003619D2" w:rsidRDefault="00DE59F3" w:rsidP="00667F93">
      <w:pPr>
        <w:pStyle w:val="ProductList-Body"/>
        <w:rPr>
          <w:b/>
          <w:color w:val="00188F"/>
        </w:rPr>
      </w:pPr>
      <w:r>
        <w:rPr>
          <w:b/>
          <w:color w:val="00188F"/>
        </w:rPr>
        <w:t>Svarīga informācija par Ārkārtas pakalpojumiem</w:t>
      </w:r>
    </w:p>
    <w:p w14:paraId="79AB548F" w14:textId="1DDAFB9B" w:rsidR="00DE59F3" w:rsidRDefault="00ED6915" w:rsidP="00140659">
      <w:pPr>
        <w:pStyle w:val="ProductList-Body"/>
      </w:pPr>
      <w:r>
        <w:t>Klientam ir jāinformē katrs Zvanīšanas plāna lietotājs, ka ārkārtas pakalpojumu darbība no parasto telefonpakalpojumu darbības atšķiras tālāk aprakstītajos veidos. (i) Sistēma Office 365 var nezināt ārkārtas pakalpojumu zvanītāja faktisko atrašanās vietu, tādēļ zvans var tikt novirzīts uz nepareizu ārkārtas pakalpojumu zvanu centru un/vai ārkārtas pakalpojumu sniedzēji var tikt nosūtīti uz nepareizu atrašanās vietu; (ii) ja lietotāja ierīcei nav pieejama elektroapgāde, ir radies elektroapgādes pārtraukums vai lietotājs nevar piekļūt internetam kaut kādu citu iemeslu dēļ, tad lietotājs nevar zvanīt ārkārtas pakalpojumiem, izmantojot pakalpojumu Zvanīšanas plāns; un (iii) lai arī pakalpojumus Zvanīšanas plāns var izmantot jebkurā pasaules vietā, kur ir pieejams interneta savienojums, lietotājam nevajadzētu zvanīt ārkārtas pakalpojumiem, ja lietotājs neatrodas savā mītnes zemē, jo, visticamāk, zvans netiks novirzīts uz atbilstošo zvanu centru attiecīgajā atrašanās vietā</w:t>
      </w:r>
      <w:r w:rsidR="00DE59F3">
        <w:t>.</w:t>
      </w:r>
    </w:p>
    <w:p w14:paraId="7746A3A5" w14:textId="77777777" w:rsidR="001756F5" w:rsidRPr="00C343F6" w:rsidRDefault="00024182"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55707C31" w14:textId="0C7922AC" w:rsidR="0013463C" w:rsidRPr="00DE59F3" w:rsidRDefault="0013463C" w:rsidP="00363097">
      <w:pPr>
        <w:pStyle w:val="ProductList-Offering2Heading"/>
        <w:outlineLvl w:val="2"/>
        <w:rPr>
          <w:lang w:val="fr-FR"/>
        </w:rPr>
      </w:pPr>
      <w:r w:rsidRPr="00DE59F3">
        <w:rPr>
          <w:lang w:val="lv-LV"/>
        </w:rPr>
        <w:tab/>
      </w:r>
      <w:bookmarkStart w:id="131" w:name="ExchangeOnline"/>
      <w:bookmarkStart w:id="132" w:name="_Toc524436947"/>
      <w:bookmarkStart w:id="133" w:name="_Toc523239319"/>
      <w:bookmarkStart w:id="134" w:name="_Toc49412735"/>
      <w:r w:rsidRPr="00DE59F3">
        <w:rPr>
          <w:lang w:val="fr-FR"/>
        </w:rPr>
        <w:t>Exchange Online</w:t>
      </w:r>
      <w:bookmarkEnd w:id="131"/>
      <w:bookmarkEnd w:id="132"/>
      <w:bookmarkEnd w:id="133"/>
      <w:bookmarkEnd w:id="134"/>
    </w:p>
    <w:p w14:paraId="57593AF1" w14:textId="77777777" w:rsidR="0013463C" w:rsidRPr="004921AA" w:rsidRDefault="0013463C" w:rsidP="00667F93">
      <w:pPr>
        <w:pStyle w:val="ProductList-Offering1"/>
        <w:sectPr w:rsidR="0013463C" w:rsidRPr="004921AA" w:rsidSect="00E275D6">
          <w:footerReference w:type="first" r:id="rId57"/>
          <w:type w:val="continuous"/>
          <w:pgSz w:w="12240" w:h="15840"/>
          <w:pgMar w:top="1440" w:right="720" w:bottom="1440" w:left="720" w:header="720" w:footer="720" w:gutter="0"/>
          <w:cols w:space="720"/>
          <w:titlePg/>
          <w:docGrid w:linePitch="360"/>
        </w:sectPr>
      </w:pPr>
    </w:p>
    <w:p w14:paraId="153712E9"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Exchange Online (1. un 2. plāns)</w:t>
      </w:r>
    </w:p>
    <w:p w14:paraId="7CDD2292"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Exchange Online K1</w:t>
      </w:r>
    </w:p>
    <w:p w14:paraId="4A844881"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Exchange Online Archiving for Exchange Online</w:t>
      </w:r>
    </w:p>
    <w:p w14:paraId="4FDE544E"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 xml:space="preserve">Exchange Online Archiving for Exchange Server </w:t>
      </w:r>
    </w:p>
    <w:p w14:paraId="1F550D34"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Datu zudumu novēršana</w:t>
      </w:r>
    </w:p>
    <w:p w14:paraId="161386A1" w14:textId="3BA563CB"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Office 365 uzlabotā pretdraudu aizsardzība</w:t>
      </w:r>
    </w:p>
    <w:p w14:paraId="062097D9" w14:textId="77777777" w:rsidR="0013463C" w:rsidRPr="004921AA" w:rsidRDefault="0013463C" w:rsidP="00667F93">
      <w:pPr>
        <w:pStyle w:val="ProductList-Offering2"/>
        <w:ind w:left="0"/>
        <w:sectPr w:rsidR="0013463C" w:rsidRPr="004921AA" w:rsidSect="00E275D6">
          <w:type w:val="continuous"/>
          <w:pgSz w:w="12240" w:h="15840"/>
          <w:pgMar w:top="1440" w:right="720" w:bottom="1440" w:left="720" w:header="720" w:footer="720" w:gutter="0"/>
          <w:cols w:num="2" w:space="720"/>
          <w:titlePg/>
          <w:docGrid w:linePitch="360"/>
        </w:sectPr>
      </w:pPr>
    </w:p>
    <w:p w14:paraId="1E943615" w14:textId="77777777" w:rsidR="00123E7D" w:rsidRPr="009A63A6" w:rsidRDefault="00123E7D" w:rsidP="00667F93">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667F93">
      <w:pPr>
        <w:pStyle w:val="ProductList-Body"/>
      </w:pPr>
      <w:r>
        <w:rPr>
          <w:b/>
          <w:color w:val="00188F"/>
        </w:rPr>
        <w:t>Pamata līdzekļi pakalpojumiem Office 365 — Exchange Online</w:t>
      </w:r>
    </w:p>
    <w:p w14:paraId="029F6D7B" w14:textId="46F92992" w:rsidR="001A19E0" w:rsidRPr="00690C65" w:rsidRDefault="001A19E0" w:rsidP="00667F93">
      <w:pPr>
        <w:pStyle w:val="ProductList-Body"/>
      </w:pPr>
      <w:r>
        <w:t xml:space="preserve">Pakalpojumam Exchange Online vai tā pēctecīgam pakalpojumam būs šādas </w:t>
      </w:r>
      <w:hyperlink w:anchor="CoreFeaturesforOffice365Services" w:tooltip="Pamata līdzekļu" w:history="1">
        <w:r>
          <w:rPr>
            <w:rStyle w:val="Hyperlink"/>
          </w:rPr>
          <w:t>Pamata līdzekļu</w:t>
        </w:r>
      </w:hyperlink>
      <w:r>
        <w:t xml:space="preserve"> iespējas:</w:t>
      </w:r>
    </w:p>
    <w:p w14:paraId="6A83CF2A" w14:textId="77777777" w:rsidR="003D23B4" w:rsidRDefault="003D23B4" w:rsidP="00140659">
      <w:pPr>
        <w:pStyle w:val="ProductList-Body"/>
        <w:ind w:left="187"/>
        <w:rPr>
          <w:b/>
          <w:color w:val="0072C6"/>
        </w:rPr>
      </w:pPr>
    </w:p>
    <w:p w14:paraId="1211BEB5" w14:textId="0E583F5F" w:rsidR="001A19E0" w:rsidRPr="00690C65" w:rsidRDefault="001A19E0" w:rsidP="002E75D2">
      <w:pPr>
        <w:pStyle w:val="ProductList-Body"/>
        <w:ind w:left="187"/>
      </w:pPr>
      <w:r>
        <w:rPr>
          <w:b/>
          <w:color w:val="0072C6"/>
        </w:rPr>
        <w:t>E-pasts</w:t>
      </w:r>
    </w:p>
    <w:p w14:paraId="3937A9A0" w14:textId="4DCDD39C" w:rsidR="001A19E0" w:rsidRPr="00690C65" w:rsidRDefault="001A19E0" w:rsidP="00667F93">
      <w:pPr>
        <w:pStyle w:val="ProductList-Body"/>
        <w:ind w:left="180"/>
      </w:pPr>
      <w:r>
        <w:t>Lietotājs varēs sūtīt e-pasta ziņojumus un saņemt e-pasta ziņojumus, kas sūtīti gan no Klienta organizācijas, gan ārpus tās, un piekļūt lietotāja pastkastei.</w:t>
      </w:r>
    </w:p>
    <w:p w14:paraId="5C9883D4" w14:textId="77777777" w:rsidR="001A19E0" w:rsidRPr="00690C65" w:rsidRDefault="001A19E0" w:rsidP="00667F93">
      <w:pPr>
        <w:pStyle w:val="ProductList-Body"/>
        <w:ind w:left="180"/>
      </w:pPr>
    </w:p>
    <w:p w14:paraId="53900BEE" w14:textId="77777777" w:rsidR="001A19E0" w:rsidRPr="00690C65" w:rsidRDefault="001A19E0" w:rsidP="00667F93">
      <w:pPr>
        <w:pStyle w:val="ProductList-Body"/>
        <w:ind w:left="187"/>
      </w:pPr>
      <w:r>
        <w:rPr>
          <w:b/>
          <w:color w:val="0072C6"/>
        </w:rPr>
        <w:t>Piekļuve, izmantojot mobilās ierīces un tīmekļa pārlūkprogrammu</w:t>
      </w:r>
    </w:p>
    <w:p w14:paraId="277343D5" w14:textId="1C1D7BA1" w:rsidR="001A19E0" w:rsidRPr="00690C65" w:rsidRDefault="001A19E0" w:rsidP="00667F93">
      <w:pPr>
        <w:pStyle w:val="ProductList-Body"/>
        <w:ind w:left="180"/>
      </w:pPr>
      <w:r>
        <w:t>Izmantojot Microsoft protokolu Exchange ActiveSync vai secīgu protokolu, vai tehnoloģiju, pakalpojums Exchange Online ļaus lietotājam nosūtīt un saņemt e-pasta ziņojumus un atjaunināt, un skatīt kalendārus no mobilās ierīces, kas atbilstoši atbalsta šādu protokolu vai tehnoloģiju. Lietotājs varēs sūtīt e-pasta ziņojumus un saņemt e-pasta ziņojumus, kas sūtīti gan no Klienta organizācijas, gan ārpus tās, un piekļūt lietotāja pastkastei, izmantojot vienu saderīgu pārlūkprogrammu.</w:t>
      </w:r>
    </w:p>
    <w:p w14:paraId="05B168D9" w14:textId="77777777" w:rsidR="001A19E0" w:rsidRPr="00690C65" w:rsidRDefault="001A19E0" w:rsidP="00ED34B4">
      <w:pPr>
        <w:pStyle w:val="ProductList-Body"/>
        <w:ind w:left="158"/>
      </w:pPr>
      <w:r>
        <w:rPr>
          <w:b/>
          <w:color w:val="0072C6"/>
        </w:rPr>
        <w:t>Saglabāšanas politika</w:t>
      </w:r>
    </w:p>
    <w:p w14:paraId="0BFE11A8" w14:textId="021008B4" w:rsidR="001A19E0" w:rsidRPr="00690C65" w:rsidRDefault="001A19E0" w:rsidP="00667F93">
      <w:pPr>
        <w:pStyle w:val="ProductList-Body"/>
        <w:ind w:left="180"/>
      </w:pPr>
      <w:r>
        <w:t>Klients var izveidot e-pasta ziņojumu arhivēšanas un dzēšanas politiku.</w:t>
      </w:r>
    </w:p>
    <w:p w14:paraId="23E25D82" w14:textId="77777777" w:rsidR="001A19E0" w:rsidRPr="00690C65" w:rsidRDefault="001A19E0" w:rsidP="00667F93">
      <w:pPr>
        <w:pStyle w:val="ProductList-Body"/>
        <w:ind w:left="180"/>
      </w:pPr>
    </w:p>
    <w:p w14:paraId="42B509D2" w14:textId="77777777" w:rsidR="001A19E0" w:rsidRPr="00690C65" w:rsidRDefault="001A19E0" w:rsidP="00667F93">
      <w:pPr>
        <w:pStyle w:val="ProductList-Body"/>
        <w:ind w:left="180"/>
      </w:pPr>
      <w:r>
        <w:rPr>
          <w:b/>
          <w:color w:val="0072C6"/>
        </w:rPr>
        <w:t>Dzēsta vienuma un pastkastes atkopšana</w:t>
      </w:r>
    </w:p>
    <w:p w14:paraId="4715B647" w14:textId="77777777" w:rsidR="001F701C" w:rsidRPr="0044514B" w:rsidRDefault="001F701C" w:rsidP="00667F93">
      <w:pPr>
        <w:pStyle w:val="ProductList-Body"/>
        <w:ind w:left="180"/>
      </w:pPr>
      <w:r>
        <w:t>Klients varēs atkopt saturu no dzēstas pastkastes, savukārt lietotājs varēs atkopt vienumu, kas ticis dzēsts no kādas lietotāja e-pasta mapes.</w:t>
      </w:r>
    </w:p>
    <w:p w14:paraId="3E2A0723" w14:textId="77777777" w:rsidR="001A19E0" w:rsidRPr="00690C65" w:rsidRDefault="001A19E0" w:rsidP="00667F93">
      <w:pPr>
        <w:pStyle w:val="ProductList-Body"/>
        <w:ind w:left="180"/>
      </w:pPr>
    </w:p>
    <w:p w14:paraId="4FCE47EA" w14:textId="77777777" w:rsidR="001A19E0" w:rsidRPr="00690C65" w:rsidRDefault="001A19E0" w:rsidP="00667F93">
      <w:pPr>
        <w:pStyle w:val="ProductList-Body"/>
        <w:ind w:left="180"/>
      </w:pPr>
      <w:r>
        <w:rPr>
          <w:b/>
          <w:color w:val="0072C6"/>
        </w:rPr>
        <w:t>Meklēšana vairākās pastkastēs</w:t>
      </w:r>
    </w:p>
    <w:p w14:paraId="442DBA42" w14:textId="37A9B852" w:rsidR="001A19E0" w:rsidRPr="00690C65" w:rsidRDefault="001A19E0" w:rsidP="00667F93">
      <w:pPr>
        <w:pStyle w:val="ProductList-Body"/>
        <w:ind w:left="180"/>
      </w:pPr>
      <w:r>
        <w:t>Klients var meklēt saturu vairākās uzņēmuma pastkastēs.</w:t>
      </w:r>
    </w:p>
    <w:p w14:paraId="6D60AB6B" w14:textId="77777777" w:rsidR="001A19E0" w:rsidRPr="00690C65" w:rsidRDefault="001A19E0" w:rsidP="00667F93">
      <w:pPr>
        <w:pStyle w:val="ProductList-Body"/>
        <w:ind w:left="180"/>
      </w:pPr>
    </w:p>
    <w:p w14:paraId="3467D71C" w14:textId="77777777" w:rsidR="001A19E0" w:rsidRPr="00690C65" w:rsidRDefault="001A19E0" w:rsidP="00667F93">
      <w:pPr>
        <w:pStyle w:val="ProductList-Body"/>
        <w:ind w:left="187"/>
      </w:pPr>
      <w:r>
        <w:rPr>
          <w:b/>
          <w:color w:val="0072C6"/>
        </w:rPr>
        <w:t>Kalendārs</w:t>
      </w:r>
    </w:p>
    <w:p w14:paraId="294F5C1B" w14:textId="0EB42AC3" w:rsidR="001A19E0" w:rsidRPr="00690C65" w:rsidRDefault="001A19E0" w:rsidP="00667F93">
      <w:pPr>
        <w:pStyle w:val="ProductList-Body"/>
        <w:ind w:left="180"/>
      </w:pPr>
      <w:r>
        <w:t>Lietotājs varēs skatīt kalendāru un ieplānot tikšanās, sapulces un automātiskas atbildes ienākošajiem e-pasta ziņojumiem.</w:t>
      </w:r>
    </w:p>
    <w:p w14:paraId="309D22AE" w14:textId="77777777" w:rsidR="001A19E0" w:rsidRPr="00690C65" w:rsidRDefault="001A19E0" w:rsidP="00667F93">
      <w:pPr>
        <w:pStyle w:val="ProductList-Body"/>
        <w:ind w:left="180"/>
      </w:pPr>
    </w:p>
    <w:p w14:paraId="12646D9A" w14:textId="77777777" w:rsidR="001A19E0" w:rsidRPr="00690C65" w:rsidRDefault="001A19E0" w:rsidP="00667F93">
      <w:pPr>
        <w:pStyle w:val="ProductList-Body"/>
        <w:ind w:left="187"/>
      </w:pPr>
      <w:r>
        <w:rPr>
          <w:b/>
          <w:color w:val="0072C6"/>
        </w:rPr>
        <w:lastRenderedPageBreak/>
        <w:t>Kontaktpersonas</w:t>
      </w:r>
    </w:p>
    <w:p w14:paraId="648D4163" w14:textId="31CD581B" w:rsidR="001A19E0" w:rsidRPr="00690C65" w:rsidRDefault="001A19E0" w:rsidP="00667F93">
      <w:pPr>
        <w:pStyle w:val="ProductList-Body"/>
        <w:ind w:left="180"/>
      </w:pPr>
      <w:r>
        <w:t>Izmantojot lietotāja interfeisu, ko nodrošina pakalpojums Exchange Online, Klients varēs izveidot un pārvaldīt adresātu grupas un organizācijas līmeņa pasta lietotāju, adresātu grupu un ārējo kontaktpersonu direktoriju.</w:t>
      </w:r>
    </w:p>
    <w:p w14:paraId="2DB9CF43" w14:textId="77777777" w:rsidR="001A19E0" w:rsidRPr="00690C65" w:rsidRDefault="001A19E0" w:rsidP="00667F93">
      <w:pPr>
        <w:pStyle w:val="ProductList-Body"/>
      </w:pPr>
    </w:p>
    <w:p w14:paraId="6B6C75C8" w14:textId="47017AF8" w:rsidR="00DC0A1F" w:rsidRPr="00690C65" w:rsidRDefault="00DC0A1F" w:rsidP="00667F93">
      <w:pPr>
        <w:pStyle w:val="ProductList-Body"/>
      </w:pPr>
      <w:r>
        <w:rPr>
          <w:b/>
          <w:color w:val="00188F"/>
        </w:rPr>
        <w:t>Pamata līdzekļi pakalpojumiem Office 365 — Exchange Online arhivēšana</w:t>
      </w:r>
    </w:p>
    <w:p w14:paraId="3AEF57B1" w14:textId="70D63E33" w:rsidR="00DC0A1F" w:rsidRPr="00690C65" w:rsidRDefault="00DC0A1F" w:rsidP="00667F93">
      <w:pPr>
        <w:pStyle w:val="ProductList-Body"/>
      </w:pPr>
      <w:r>
        <w:t xml:space="preserve">Pakalpojumam Exchange Online arhivēšana vai tā pēctecīgam pakalpojumam būs šādas </w:t>
      </w:r>
      <w:hyperlink w:anchor="CoreFeaturesforOffice365Services" w:tooltip="Pamata līdzekļu" w:history="1">
        <w:r>
          <w:rPr>
            <w:rStyle w:val="Hyperlink"/>
          </w:rPr>
          <w:t>Pamata līdzekļu</w:t>
        </w:r>
      </w:hyperlink>
      <w:r>
        <w:t xml:space="preserve"> iespējas:</w:t>
      </w:r>
    </w:p>
    <w:p w14:paraId="2A148731" w14:textId="77777777" w:rsidR="000B0627" w:rsidRPr="00690C65" w:rsidRDefault="000B0627" w:rsidP="00667F93">
      <w:pPr>
        <w:pStyle w:val="ProductList-Body"/>
      </w:pPr>
    </w:p>
    <w:p w14:paraId="40C43371" w14:textId="77777777" w:rsidR="00ED50E6" w:rsidRPr="00690C65" w:rsidRDefault="001A19E0" w:rsidP="00667F93">
      <w:pPr>
        <w:pStyle w:val="ProductList-Body"/>
        <w:ind w:left="187"/>
      </w:pPr>
      <w:r>
        <w:rPr>
          <w:b/>
          <w:color w:val="0072C6"/>
        </w:rPr>
        <w:t>Krātuve</w:t>
      </w:r>
    </w:p>
    <w:p w14:paraId="4D3B73EF" w14:textId="41F65D4D" w:rsidR="001A19E0" w:rsidRPr="00690C65" w:rsidRDefault="001A19E0" w:rsidP="00667F93">
      <w:pPr>
        <w:pStyle w:val="ProductList-Body"/>
        <w:ind w:left="180"/>
      </w:pPr>
      <w:r>
        <w:t>Klients varēs atļaut lietotājam glabāt e-pasta ziņojumus.</w:t>
      </w:r>
    </w:p>
    <w:p w14:paraId="20F27813" w14:textId="77777777" w:rsidR="00ED50E6" w:rsidRPr="00690C65" w:rsidRDefault="00ED50E6" w:rsidP="00667F93">
      <w:pPr>
        <w:pStyle w:val="ProductList-Body"/>
        <w:ind w:left="180"/>
      </w:pPr>
    </w:p>
    <w:p w14:paraId="0586DAE4" w14:textId="77777777" w:rsidR="00ED50E6" w:rsidRPr="00690C65" w:rsidRDefault="001A19E0" w:rsidP="00667F93">
      <w:pPr>
        <w:pStyle w:val="ProductList-Body"/>
        <w:ind w:left="187"/>
      </w:pPr>
      <w:r>
        <w:rPr>
          <w:b/>
          <w:color w:val="0072C6"/>
        </w:rPr>
        <w:t>Saglabāšanas politika</w:t>
      </w:r>
    </w:p>
    <w:p w14:paraId="7CDB87D7" w14:textId="21882356" w:rsidR="001A19E0" w:rsidRPr="00690C65" w:rsidRDefault="001A19E0" w:rsidP="00667F93">
      <w:pPr>
        <w:pStyle w:val="ProductList-Body"/>
        <w:ind w:left="180"/>
      </w:pPr>
      <w:r>
        <w:t>Klients varēs izveidot atsevišķu tādu arhivēšanas un dzēšanas politiku e-pasta ziņojumiem, kas atšķiras no politikas, ko lietotājs var piemērot pats savai pastkastei.</w:t>
      </w:r>
    </w:p>
    <w:p w14:paraId="10F531F1" w14:textId="77777777" w:rsidR="00ED50E6" w:rsidRPr="00690C65" w:rsidRDefault="00ED50E6" w:rsidP="00667F93">
      <w:pPr>
        <w:pStyle w:val="ProductList-Body"/>
        <w:ind w:left="180"/>
      </w:pPr>
    </w:p>
    <w:p w14:paraId="53518FF9" w14:textId="77777777" w:rsidR="00ED50E6" w:rsidRPr="00690C65" w:rsidRDefault="001A19E0" w:rsidP="00667F93">
      <w:pPr>
        <w:pStyle w:val="ProductList-Body"/>
        <w:ind w:left="187"/>
      </w:pPr>
      <w:r>
        <w:rPr>
          <w:b/>
          <w:color w:val="0072C6"/>
        </w:rPr>
        <w:t>Dzēsta vienuma un pastkastes atkopšana</w:t>
      </w:r>
    </w:p>
    <w:p w14:paraId="0CF73227" w14:textId="7B0D2157" w:rsidR="001A19E0" w:rsidRPr="00690C65" w:rsidRDefault="001A19E0" w:rsidP="00667F93">
      <w:pPr>
        <w:pStyle w:val="ProductList-Body"/>
        <w:ind w:left="180"/>
      </w:pPr>
      <w:r>
        <w:t>Izmantojot pakalpojuma Office 365 atbalsta pakalpojumus, Klients varēs atkopt dzēstu arhīva pastkasti, un lietotājs varēs atkopt vienumu, kas ticis dzēsts no kādas lietotāja e-pasta mapes lietotāja arhīvā.</w:t>
      </w:r>
    </w:p>
    <w:p w14:paraId="2989B781" w14:textId="77777777" w:rsidR="00ED50E6" w:rsidRPr="00690C65" w:rsidRDefault="00ED50E6" w:rsidP="00667F93">
      <w:pPr>
        <w:pStyle w:val="ProductList-Body"/>
        <w:ind w:left="180"/>
      </w:pPr>
    </w:p>
    <w:p w14:paraId="32403BAC" w14:textId="77777777" w:rsidR="00ED50E6" w:rsidRPr="00690C65" w:rsidRDefault="001A19E0" w:rsidP="00667F93">
      <w:pPr>
        <w:pStyle w:val="ProductList-Body"/>
        <w:ind w:left="180"/>
      </w:pPr>
      <w:r>
        <w:rPr>
          <w:b/>
          <w:color w:val="0072C6"/>
        </w:rPr>
        <w:t>Meklēšana vairākās pastkastēs</w:t>
      </w:r>
    </w:p>
    <w:p w14:paraId="024BBD24" w14:textId="653E014F" w:rsidR="001A19E0" w:rsidRPr="00690C65" w:rsidRDefault="001A19E0" w:rsidP="00667F93">
      <w:pPr>
        <w:pStyle w:val="ProductList-Body"/>
        <w:ind w:left="180"/>
      </w:pPr>
      <w:r>
        <w:t>Klients var meklēt saturu vairākās uzņēmuma pastkastēs.</w:t>
      </w:r>
    </w:p>
    <w:p w14:paraId="2351983F" w14:textId="77777777" w:rsidR="00ED50E6" w:rsidRPr="00690C65" w:rsidRDefault="00ED50E6" w:rsidP="00667F93">
      <w:pPr>
        <w:pStyle w:val="ProductList-Body"/>
        <w:ind w:left="180"/>
      </w:pPr>
    </w:p>
    <w:p w14:paraId="448BE475" w14:textId="77777777" w:rsidR="00ED50E6" w:rsidRPr="00690C65" w:rsidRDefault="001A19E0" w:rsidP="00667F93">
      <w:pPr>
        <w:pStyle w:val="ProductList-Body"/>
        <w:ind w:left="187"/>
      </w:pPr>
      <w:r>
        <w:rPr>
          <w:b/>
          <w:color w:val="0072C6"/>
        </w:rPr>
        <w:t>Pastkastes aizturēšana juridisku iemeslu dēļ</w:t>
      </w:r>
    </w:p>
    <w:p w14:paraId="2EA3BFAF" w14:textId="45C83957" w:rsidR="001A19E0" w:rsidRPr="00690C65" w:rsidRDefault="001A19E0" w:rsidP="00667F93">
      <w:pPr>
        <w:pStyle w:val="ProductList-Body"/>
        <w:ind w:left="180"/>
      </w:pPr>
      <w:r>
        <w:t>Klients varēs aizturēt lietotāja galveno pastkasti un arhīva pastkasti, lai saglabātu šajās pastkastēs esošo saturu.</w:t>
      </w:r>
    </w:p>
    <w:p w14:paraId="4ACEA0A4" w14:textId="60DB9570" w:rsidR="006523C8" w:rsidRPr="00690C65" w:rsidRDefault="006523C8" w:rsidP="00235D71">
      <w:pPr>
        <w:pStyle w:val="ProductList-Body"/>
        <w:ind w:left="180"/>
      </w:pPr>
      <w:r>
        <w:rPr>
          <w:b/>
          <w:color w:val="0072C6"/>
        </w:rPr>
        <w:t>Arhivēšana</w:t>
      </w:r>
    </w:p>
    <w:p w14:paraId="73F5962E" w14:textId="77777777" w:rsidR="006523C8" w:rsidRPr="00690C65" w:rsidRDefault="006523C8" w:rsidP="00667F93">
      <w:pPr>
        <w:pStyle w:val="ProductList-Body"/>
        <w:ind w:left="180"/>
      </w:pPr>
      <w:r>
        <w:t>Arhivēšanu drīkst izmantot tikai ziņojumapmaiņas uzglabāšanai ar pakalpojuma Exchange Online Plan 1 un Plan 2.</w:t>
      </w:r>
    </w:p>
    <w:p w14:paraId="2F8F646A" w14:textId="77777777" w:rsidR="006523C8" w:rsidRPr="00690C65" w:rsidRDefault="006523C8" w:rsidP="00667F93">
      <w:pPr>
        <w:pStyle w:val="ProductList-Body"/>
        <w:ind w:left="180"/>
      </w:pPr>
    </w:p>
    <w:p w14:paraId="2B0BFA2B" w14:textId="6300D19C" w:rsidR="006523C8" w:rsidRPr="00690C65" w:rsidRDefault="006523C8" w:rsidP="003D23B4">
      <w:pPr>
        <w:pStyle w:val="ProductList-Body"/>
        <w:ind w:left="187"/>
      </w:pPr>
      <w:r>
        <w:rPr>
          <w:b/>
          <w:color w:val="0072C6"/>
        </w:rPr>
        <w:t>Arhivēšana Exchange Server</w:t>
      </w:r>
    </w:p>
    <w:p w14:paraId="05891E4A" w14:textId="77777777" w:rsidR="006523C8" w:rsidRPr="00690C65" w:rsidRDefault="006523C8" w:rsidP="00667F93">
      <w:pPr>
        <w:pStyle w:val="ProductList-Body"/>
        <w:ind w:left="180"/>
      </w:pPr>
      <w:r>
        <w:t>Lietotāji ar Exchange Server 2013 Standard klienta piekļuves licenci var piekļūt Exchange Server 2013 Enterprise klienta piekļuves licences līdzekļiem, kas ir nepieciešami, lai atbalstītu Exchange Online Archiving for Exchange Server lietošanu.</w:t>
      </w:r>
    </w:p>
    <w:p w14:paraId="785BA81D" w14:textId="77777777" w:rsidR="006523C8" w:rsidRPr="00690C65" w:rsidRDefault="006523C8" w:rsidP="00667F93">
      <w:pPr>
        <w:pStyle w:val="ProductList-Body"/>
        <w:ind w:left="180"/>
      </w:pPr>
    </w:p>
    <w:p w14:paraId="121D7741" w14:textId="77777777" w:rsidR="00B37BE4" w:rsidRDefault="00B37BE4" w:rsidP="00667F93">
      <w:pPr>
        <w:pStyle w:val="ProductList-ClauseHeading"/>
        <w:keepNext w:val="0"/>
      </w:pPr>
      <w:r>
        <w:t>Viedtālruņi un planšetdatori</w:t>
      </w:r>
    </w:p>
    <w:p w14:paraId="0F74A978" w14:textId="071A1EDD" w:rsidR="00B37BE4" w:rsidRPr="003A1DB6" w:rsidRDefault="00ED1567" w:rsidP="00667F93">
      <w:pPr>
        <w:pStyle w:val="ProductList-Body"/>
      </w:pPr>
      <w:r>
        <w:t xml:space="preserve">Ikviens lietotājs, kuram Klients piešķir Exchange Online lietotāja SL, drīkst (i) komerciālos nolūkos lietot Microsoft Outlook mobilajām ierīcēm un (ii) pierakstīties Microsoft Outlook ar savu darba vai mācību kontu, lai to lietotu ne vairāk kā piecos viedtālruņos un piecos planšetdatoros. </w:t>
      </w:r>
      <w:r>
        <w:rPr>
          <w:rFonts w:ascii="Calibri" w:eastAsia="Calibri" w:hAnsi="Calibri" w:cs="Arial"/>
        </w:rPr>
        <w:t>Uz Microsoft Outlook attiecas arī pakalpojuma noteikumi, kas piemērojami M 365 mobilajām lietojumprogrammām</w:t>
      </w:r>
      <w:r w:rsidR="00B37BE4">
        <w:t xml:space="preserve">. </w:t>
      </w:r>
    </w:p>
    <w:p w14:paraId="6A5308EF" w14:textId="77777777" w:rsidR="00C1562C" w:rsidRDefault="00C1562C" w:rsidP="00667F93">
      <w:pPr>
        <w:pStyle w:val="ProductList-Body"/>
        <w:tabs>
          <w:tab w:val="clear" w:pos="158"/>
          <w:tab w:val="left" w:pos="270"/>
        </w:tabs>
        <w:rPr>
          <w:b/>
          <w:color w:val="00188F"/>
        </w:rPr>
      </w:pPr>
    </w:p>
    <w:p w14:paraId="6F4D5951" w14:textId="283091B8" w:rsidR="006523C8" w:rsidRPr="00690C65" w:rsidRDefault="006523C8" w:rsidP="00D152E3">
      <w:pPr>
        <w:pStyle w:val="ProductList-Body"/>
        <w:tabs>
          <w:tab w:val="clear" w:pos="158"/>
          <w:tab w:val="left" w:pos="270"/>
        </w:tabs>
      </w:pPr>
      <w:r>
        <w:rPr>
          <w:b/>
          <w:color w:val="00188F"/>
        </w:rPr>
        <w:t>Exchange Online plāns 2 no Exchange viesotas arhīva migrācijas</w:t>
      </w:r>
    </w:p>
    <w:p w14:paraId="05687124" w14:textId="296CBE08" w:rsidR="006523C8" w:rsidRPr="00690C65" w:rsidRDefault="006523C8" w:rsidP="00667F93">
      <w:pPr>
        <w:pStyle w:val="ProductList-Body"/>
        <w:tabs>
          <w:tab w:val="clear" w:pos="158"/>
          <w:tab w:val="left" w:pos="270"/>
        </w:tabs>
      </w:pPr>
      <w:r>
        <w:t xml:space="preserve">Exchange Online Plan 2 ir pakalpojuma Exchange Hosted Archive pēctecīgs Tiešsaistes pakalpojums. Ja Klients atjauno Exchange viesoto arhīvu uz Exchange Online plānu 2, bet viņš nav vēl migrējis uz Exchange Online plānu 2, Klienta licencētie lietotāji var turpināt lietot Exchange viesoto arhīva pakalpojumu, ņemot vērā 2011. gada marta Produktu lietošanas noteikumus, līdz Klients veicis migrāciju uz Exchange Online plānu 2 vai līdz Klienta Exchange Online plāna 2 lietotāja abonēšanas licences darbības beigām. Produktu lietošanas noteikumi ir pieejami vietnē </w:t>
      </w:r>
      <w:hyperlink r:id="rId58" w:history="1">
        <w:r>
          <w:rPr>
            <w:rStyle w:val="Hyperlink"/>
          </w:rPr>
          <w:t>http://go.microsoft.com/?linkid=9839206</w:t>
        </w:r>
      </w:hyperlink>
      <w:r w:rsidRPr="003F20AB">
        <w:t>.</w:t>
      </w:r>
    </w:p>
    <w:p w14:paraId="3945EE2A" w14:textId="77777777" w:rsidR="006523C8" w:rsidRPr="00690C65" w:rsidRDefault="006523C8" w:rsidP="00667F93">
      <w:pPr>
        <w:pStyle w:val="ProductList-Body"/>
      </w:pPr>
    </w:p>
    <w:p w14:paraId="5B3F7933" w14:textId="77777777" w:rsidR="00632EB2" w:rsidRPr="00017A5A" w:rsidRDefault="00632EB2" w:rsidP="00667F93">
      <w:pPr>
        <w:pStyle w:val="ProductList-Body"/>
        <w:tabs>
          <w:tab w:val="clear" w:pos="158"/>
          <w:tab w:val="left" w:pos="180"/>
        </w:tabs>
        <w:rPr>
          <w:b/>
          <w:color w:val="00188F"/>
        </w:rPr>
      </w:pPr>
      <w:r>
        <w:rPr>
          <w:b/>
          <w:color w:val="00188F"/>
        </w:rPr>
        <w:t>Office 365 datu zuduma novēršanas ierīces licence</w:t>
      </w:r>
    </w:p>
    <w:p w14:paraId="2D1989EC" w14:textId="77777777" w:rsidR="00632EB2" w:rsidRDefault="00632EB2" w:rsidP="00667F93">
      <w:pPr>
        <w:pStyle w:val="ProductList-Body"/>
      </w:pPr>
      <w:r>
        <w:t>Ja Klienta ierīce ir licencēta Office 365 datu zuduma novēršanai, visi licencētās ierīces lietotāji ir licencēti Tiešsaistes pakalpojumu lietošanā.</w:t>
      </w:r>
      <w:bookmarkStart w:id="135" w:name="_Hlk486589626"/>
    </w:p>
    <w:p w14:paraId="6697454D" w14:textId="77777777" w:rsidR="00363097" w:rsidRDefault="00363097" w:rsidP="00667F93">
      <w:pPr>
        <w:pStyle w:val="ProductList-Body"/>
        <w:rPr>
          <w:b/>
          <w:color w:val="00188F"/>
        </w:rPr>
      </w:pPr>
      <w:bookmarkStart w:id="136" w:name="_Toc423959249"/>
      <w:bookmarkEnd w:id="135"/>
    </w:p>
    <w:p w14:paraId="3E5A13F4" w14:textId="4929E086" w:rsidR="009A63A6" w:rsidRPr="00711BDE" w:rsidRDefault="009A63A6" w:rsidP="00667F93">
      <w:pPr>
        <w:pStyle w:val="ProductList-Body"/>
        <w:rPr>
          <w:b/>
          <w:color w:val="00188F"/>
        </w:rPr>
      </w:pPr>
      <w:r w:rsidRPr="00711BDE">
        <w:rPr>
          <w:b/>
          <w:color w:val="00188F"/>
        </w:rPr>
        <w:t>Līgums par pakalpojumu līmeni</w:t>
      </w:r>
      <w:bookmarkEnd w:id="136"/>
    </w:p>
    <w:p w14:paraId="62C98EB9" w14:textId="64BF824A" w:rsidR="00B50CDE" w:rsidRDefault="00ED34B4" w:rsidP="00667F93">
      <w:pPr>
        <w:pStyle w:val="ProductList-Body"/>
        <w:tabs>
          <w:tab w:val="clear" w:pos="158"/>
          <w:tab w:val="left" w:pos="180"/>
        </w:tabs>
      </w:pPr>
      <w:r>
        <w:t>Office 365 uzlabotajai pretdraudu aizsardzībai nepastāv Līgums par pakalpojumu līmeni (SLA).</w:t>
      </w:r>
    </w:p>
    <w:bookmarkStart w:id="137" w:name="O365Applications"/>
    <w:p w14:paraId="6C00DE7C"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3A46A335" w14:textId="77777777" w:rsidR="00867AEB" w:rsidRDefault="00867AEB" w:rsidP="00867AEB">
      <w:pPr>
        <w:pStyle w:val="ProductList-Offering2Heading"/>
        <w:outlineLvl w:val="2"/>
      </w:pPr>
      <w:r w:rsidRPr="00E642FC">
        <w:rPr>
          <w:lang w:val="lv-LV"/>
        </w:rPr>
        <w:tab/>
      </w:r>
      <w:bookmarkStart w:id="138" w:name="_Toc49412736"/>
      <w:r>
        <w:t>Microsoft Stream</w:t>
      </w:r>
      <w:bookmarkEnd w:id="138"/>
    </w:p>
    <w:p w14:paraId="42EFF6EE" w14:textId="77777777" w:rsidR="00867AEB" w:rsidRDefault="00867AEB" w:rsidP="00867AEB">
      <w:pPr>
        <w:pStyle w:val="ProductList-Body"/>
        <w:tabs>
          <w:tab w:val="clear" w:pos="158"/>
          <w:tab w:val="left" w:pos="360"/>
        </w:tabs>
        <w:rPr>
          <w:b/>
          <w:color w:val="00188F"/>
        </w:rPr>
      </w:pPr>
      <w:r>
        <w:rPr>
          <w:b/>
          <w:color w:val="00188F"/>
        </w:rPr>
        <w:t>Paziņojumi</w:t>
      </w:r>
    </w:p>
    <w:p w14:paraId="0AE0D7AA" w14:textId="77777777" w:rsidR="00867AEB" w:rsidRDefault="00867AEB" w:rsidP="00867AEB">
      <w:pPr>
        <w:pStyle w:val="ProductList-Body"/>
      </w:pPr>
      <w:r>
        <w:t xml:space="preserve">Ir piemērojami vizuālā standarta </w:t>
      </w:r>
      <w:r>
        <w:rPr>
          <w:color w:val="000000" w:themeColor="text1"/>
        </w:rPr>
        <w:t xml:space="preserve">H.264/AVC, video standarta VC-1, vizuālā standarta MPEG-4 Part 2 un video standarta MPEG-2 </w:t>
      </w:r>
      <w:r>
        <w:t xml:space="preserve">paziņojumi, kas pieejami </w:t>
      </w:r>
      <w:hyperlink w:anchor="1. pielikums" w:tooltip="1. pielikums" w:history="1">
        <w:r>
          <w:rPr>
            <w:rStyle w:val="Hyperlink"/>
          </w:rPr>
          <w:t>1. pielikumā</w:t>
        </w:r>
      </w:hyperlink>
      <w:r>
        <w:t>.</w:t>
      </w:r>
    </w:p>
    <w:p w14:paraId="6EBE4802" w14:textId="77777777" w:rsidR="00867AEB" w:rsidRDefault="00867AEB" w:rsidP="00867AEB">
      <w:pPr>
        <w:pStyle w:val="ProductList-Body"/>
      </w:pPr>
    </w:p>
    <w:p w14:paraId="14DD57DC" w14:textId="77777777" w:rsidR="00867AEB" w:rsidRDefault="00867AEB" w:rsidP="00867AEB">
      <w:pPr>
        <w:pStyle w:val="ProductList-Body"/>
        <w:tabs>
          <w:tab w:val="clear" w:pos="158"/>
          <w:tab w:val="left" w:pos="360"/>
        </w:tabs>
        <w:rPr>
          <w:b/>
          <w:color w:val="00188F"/>
        </w:rPr>
      </w:pPr>
      <w:r>
        <w:rPr>
          <w:b/>
          <w:color w:val="00188F"/>
        </w:rPr>
        <w:t>Stream Live pasākumi</w:t>
      </w:r>
    </w:p>
    <w:p w14:paraId="0A805264" w14:textId="77777777" w:rsidR="00867AEB" w:rsidRDefault="00867AEB" w:rsidP="00867AEB">
      <w:pPr>
        <w:pStyle w:val="ProductList-Body"/>
      </w:pPr>
      <w:r>
        <w:t>Uz Stream Live pasākumiem attiecas šādi ierobežojumi:</w:t>
      </w:r>
    </w:p>
    <w:p w14:paraId="77E57408" w14:textId="77777777" w:rsidR="00867AEB" w:rsidRDefault="00867AEB" w:rsidP="00867AEB">
      <w:pPr>
        <w:pStyle w:val="ProductList-Bullet"/>
        <w:numPr>
          <w:ilvl w:val="0"/>
          <w:numId w:val="11"/>
        </w:numPr>
      </w:pPr>
      <w:r>
        <w:t>Stream Live pasākumu ilgums nedrīkst pārsniegt četras (4) stundas;</w:t>
      </w:r>
    </w:p>
    <w:p w14:paraId="38A14F77" w14:textId="77777777" w:rsidR="00867AEB" w:rsidRDefault="00867AEB" w:rsidP="00867AEB">
      <w:pPr>
        <w:pStyle w:val="ProductList-Bullet"/>
        <w:numPr>
          <w:ilvl w:val="0"/>
          <w:numId w:val="11"/>
        </w:numPr>
      </w:pPr>
      <w:r>
        <w:lastRenderedPageBreak/>
        <w:t>Stream Live pasākumu apmeklētāju skaits nedrīkst pārsniegt 10000;</w:t>
      </w:r>
    </w:p>
    <w:p w14:paraId="1F726C1D" w14:textId="77777777" w:rsidR="00867AEB" w:rsidRDefault="00867AEB" w:rsidP="00867AEB">
      <w:pPr>
        <w:pStyle w:val="ProductList-Bullet"/>
        <w:numPr>
          <w:ilvl w:val="0"/>
          <w:numId w:val="11"/>
        </w:numPr>
      </w:pPr>
      <w:r>
        <w:t>Stream Live pasākumu skaits ir ierobežots līdz piecpadsmit (15) pasākumiem vienā laikā.</w:t>
      </w:r>
    </w:p>
    <w:p w14:paraId="03AA4CE3" w14:textId="77777777" w:rsidR="00867AEB" w:rsidRPr="00C343F6" w:rsidRDefault="00024182" w:rsidP="00867AEB">
      <w:pPr>
        <w:pStyle w:val="ProductList-Body"/>
        <w:shd w:val="clear" w:color="auto" w:fill="A6A6A6" w:themeFill="background1" w:themeFillShade="A6"/>
        <w:spacing w:before="120" w:after="240"/>
        <w:jc w:val="right"/>
      </w:pPr>
      <w:hyperlink w:anchor="TableofContents" w:tooltip="Saturs" w:history="1">
        <w:r w:rsidR="00867AEB">
          <w:rPr>
            <w:rStyle w:val="Hyperlink"/>
            <w:sz w:val="16"/>
            <w:szCs w:val="16"/>
          </w:rPr>
          <w:t>Saturs</w:t>
        </w:r>
      </w:hyperlink>
      <w:r w:rsidR="00867AEB">
        <w:rPr>
          <w:sz w:val="16"/>
          <w:szCs w:val="16"/>
        </w:rPr>
        <w:t xml:space="preserve"> / </w:t>
      </w:r>
      <w:hyperlink w:anchor="GeneralTerms" w:tooltip="Vispārīgie noteikumi" w:history="1">
        <w:r w:rsidR="00867AEB">
          <w:rPr>
            <w:rStyle w:val="Hyperlink"/>
            <w:sz w:val="16"/>
            <w:szCs w:val="16"/>
          </w:rPr>
          <w:t>Vispārīgie noteikumi</w:t>
        </w:r>
      </w:hyperlink>
    </w:p>
    <w:p w14:paraId="5FAD47DC" w14:textId="3D96499D" w:rsidR="003D23B4" w:rsidRDefault="003D23B4" w:rsidP="003D23B4">
      <w:pPr>
        <w:pStyle w:val="ProductList-Offering2Heading"/>
        <w:outlineLvl w:val="2"/>
      </w:pPr>
      <w:r w:rsidRPr="004921AA">
        <w:tab/>
      </w:r>
      <w:bookmarkStart w:id="139" w:name="_Toc49412737"/>
      <w:r>
        <w:t>Microsoft Teams</w:t>
      </w:r>
      <w:bookmarkEnd w:id="139"/>
    </w:p>
    <w:p w14:paraId="15AABE68" w14:textId="77777777" w:rsidR="003D23B4" w:rsidRDefault="003D23B4" w:rsidP="003D23B4">
      <w:pPr>
        <w:pStyle w:val="ProductList-Body"/>
        <w:tabs>
          <w:tab w:val="clear" w:pos="158"/>
          <w:tab w:val="left" w:pos="360"/>
        </w:tabs>
        <w:rPr>
          <w:b/>
          <w:color w:val="00188F"/>
        </w:rPr>
      </w:pPr>
      <w:r>
        <w:rPr>
          <w:b/>
          <w:color w:val="00188F"/>
        </w:rPr>
        <w:t>Paziņojumi</w:t>
      </w:r>
    </w:p>
    <w:p w14:paraId="52575C72" w14:textId="77777777" w:rsidR="003D23B4" w:rsidRDefault="00024182" w:rsidP="003D23B4">
      <w:pPr>
        <w:pStyle w:val="ProductList-Body"/>
      </w:pPr>
      <w:hyperlink r:id="rId59" w:anchor="1. pielikums" w:tooltip="1. pielikums" w:history="1">
        <w:r w:rsidR="003D23B4">
          <w:rPr>
            <w:rStyle w:val="Hyperlink"/>
          </w:rPr>
          <w:t>1. pielikumā</w:t>
        </w:r>
      </w:hyperlink>
      <w:r w:rsidR="003D23B4">
        <w:t xml:space="preserve"> iekļautais H.264/MPEG-4 AVC paziņojums attiecas uz visiem Office 365 pakalpojumiem, kuros ietilpst Microsoft Teams.</w:t>
      </w:r>
    </w:p>
    <w:p w14:paraId="7C8251E2" w14:textId="77777777" w:rsidR="003D23B4" w:rsidRDefault="003D23B4" w:rsidP="003D23B4">
      <w:pPr>
        <w:pStyle w:val="ProductList-Body"/>
        <w:rPr>
          <w:b/>
          <w:bCs/>
        </w:rPr>
      </w:pPr>
    </w:p>
    <w:p w14:paraId="2E8C4E74" w14:textId="77777777" w:rsidR="003D23B4" w:rsidRDefault="003D23B4" w:rsidP="003D23B4">
      <w:pPr>
        <w:pStyle w:val="ProductList-Body"/>
        <w:tabs>
          <w:tab w:val="clear" w:pos="158"/>
          <w:tab w:val="left" w:pos="360"/>
        </w:tabs>
        <w:rPr>
          <w:b/>
          <w:color w:val="00188F"/>
        </w:rPr>
      </w:pPr>
      <w:r>
        <w:rPr>
          <w:b/>
          <w:color w:val="00188F"/>
        </w:rPr>
        <w:t>Veselības sektora klienti</w:t>
      </w:r>
    </w:p>
    <w:p w14:paraId="57AA7BA6" w14:textId="77777777" w:rsidR="003D23B4" w:rsidRDefault="003D23B4" w:rsidP="003D23B4">
      <w:pPr>
        <w:pStyle w:val="ProductList-Body"/>
      </w:pPr>
      <w:r>
        <w:t>Tikai klients ir atbildīgs par: (1) tās informācijas un datu pareizumu un piemērotību, kas iesniegti, izmantojot pakalpojumu Microsoft Teams; (2) drošas starplietojumprogrammu autentifikācijas metodes izmantošanu starp jebkuru Klienta lietojumprogrammu un/vai pakalpojumu un Microsoft Teams; (3) piemērotas lietotāju atļaujas iegūšanu saistībā ar to, kā lietotājs un Klients izmanto Microsoft Teams; (4) piemērotu brīdinājumu, atrunu un apliecinājumu rādīšanu lietotājiem saistībā ar to, kā lietotājs un Klients izmanto Microsoft Teams.</w:t>
      </w:r>
    </w:p>
    <w:p w14:paraId="42568265" w14:textId="77777777" w:rsidR="003D23B4" w:rsidRDefault="003D23B4" w:rsidP="003D23B4">
      <w:pPr>
        <w:pStyle w:val="ProductList-Body"/>
      </w:pPr>
    </w:p>
    <w:p w14:paraId="0BD53689" w14:textId="77777777" w:rsidR="003D23B4" w:rsidRDefault="003D23B4" w:rsidP="003D23B4">
      <w:pPr>
        <w:pStyle w:val="ProductList-Body"/>
      </w:pPr>
      <w:r>
        <w:t>KLIENTS PIEKRĪT, KA TIEŠSAISTES PAKALPOJUMI (PAKALPOJUMS MICROSOFT TEAMS UN LIETOJUMPROGRAMMAS) (1) NAV UZSKATĀMI PAR MEDICĪNAS IERĪCI UN NAV PIEEJAMI KĀ MEDICĪNAS IERĪCE (VAI MEDICĪNAS IERĪCES), LAI DIAGNOSTICĒTU SLIMĪBAS VAI CITAS SASLIMŠANAS, UN NAV IZMANTOJAMI SLIMĪBAS IZĀRSTĒŠANĀ, ĀRSTĒŠANĀ, MAZINĀŠANĀ VAI NOVĒRŠANĀ VAI KĀ CITĀDI LIETOJAMI KĀ JEBKURA KLĪNISKA PAKALPOJUMA VAI IZSTRĀDĀJUMA SASTĀVDAĻA, UN KLIENTAM NAV NEKĀDU TIESĪBU IZMANTOT TIEŠSAISTES PAKALPOJUMUS ŠĀDIEM NOLŪKIEM; (2) NAV IZSTRĀDĀTI VAI UZSKATĀMI PAR PROFESIONĀLA MEDICĪNISKA PADOMA, DIAGNOZES, ĀRSTĒŠANAS VAI IETEIKUMA AIZSTĀJĒJU UN TOS NEDRĪKST LIETOT KĀ PROFESIONĀLA MEDICĪNISKA PADOMA, DIAGNOZES, ĀRSTĒŠANAS VAI IETEIKUMA AIZSTĀJĒJU; (3) NAV LIETOJAMI ĀRKĀRTAS MEDICĪNISKĀS SITUĀCIJĀS. TIKAI KLIENTS IR ATBILDĪGS PAR JEBKURU TRAUMU VAI NĀVI, KAS VAR RASTIES PAKALPOJUMA MICROSOFT TEAMS UN LIETOJUMPROGRAMMU LIETOŠANAS DĒĻ, TOSTARP (TAČU NE TIKAI) PAR JEBKURĀM ŠĀDĀM TRAUMĀM, KURAS GUVUŠI LIETOTĀJI VAI KLIENTA PACIENTI.</w:t>
      </w:r>
    </w:p>
    <w:p w14:paraId="67568BBA" w14:textId="77777777" w:rsidR="003D23B4" w:rsidRDefault="003D23B4" w:rsidP="003D23B4">
      <w:pPr>
        <w:pStyle w:val="ProductList-Body"/>
      </w:pPr>
    </w:p>
    <w:p w14:paraId="7E3B50FB" w14:textId="77777777" w:rsidR="003D23B4" w:rsidRDefault="003D23B4" w:rsidP="003D23B4">
      <w:pPr>
        <w:pStyle w:val="ProductList-Body"/>
        <w:rPr>
          <w:b/>
          <w:color w:val="00188F"/>
        </w:rPr>
      </w:pPr>
      <w:r>
        <w:rPr>
          <w:b/>
          <w:color w:val="00188F"/>
        </w:rPr>
        <w:t>Izmēģinājumversijas</w:t>
      </w:r>
    </w:p>
    <w:p w14:paraId="449EBB66" w14:textId="77777777" w:rsidR="003D23B4" w:rsidRDefault="003D23B4" w:rsidP="003D23B4">
      <w:pPr>
        <w:pStyle w:val="ProductList-Body"/>
        <w:rPr>
          <w:b/>
        </w:rPr>
      </w:pPr>
      <w:r>
        <w:t>Microsoft Teams pārlūkošanas pieredzi drīkst uzsākt tikai individuāli lietotāji. Klients nedrīkst uzsākt Microsoft Teams pārlūkošanas pieredzi lietotāju, kas ir darbinieki, vārdā.</w:t>
      </w:r>
    </w:p>
    <w:p w14:paraId="0198A3EF" w14:textId="77777777" w:rsidR="003D23B4" w:rsidRPr="00C343F6" w:rsidRDefault="00024182" w:rsidP="003D23B4">
      <w:pPr>
        <w:pStyle w:val="ProductList-Body"/>
        <w:shd w:val="clear" w:color="auto" w:fill="A6A6A6" w:themeFill="background1" w:themeFillShade="A6"/>
        <w:spacing w:before="120" w:after="240"/>
        <w:jc w:val="right"/>
      </w:pPr>
      <w:hyperlink w:anchor="TableofContents" w:tooltip="Saturs" w:history="1">
        <w:r w:rsidR="003D23B4">
          <w:rPr>
            <w:rStyle w:val="Hyperlink"/>
            <w:sz w:val="16"/>
            <w:szCs w:val="16"/>
          </w:rPr>
          <w:t>Saturs</w:t>
        </w:r>
      </w:hyperlink>
      <w:r w:rsidR="003D23B4">
        <w:rPr>
          <w:sz w:val="16"/>
          <w:szCs w:val="16"/>
        </w:rPr>
        <w:t xml:space="preserve"> / </w:t>
      </w:r>
      <w:hyperlink w:anchor="GeneralTerms" w:tooltip="Vispārīgie noteikumi" w:history="1">
        <w:r w:rsidR="003D23B4">
          <w:rPr>
            <w:rStyle w:val="Hyperlink"/>
            <w:sz w:val="16"/>
            <w:szCs w:val="16"/>
          </w:rPr>
          <w:t>Vispārīgie noteikumi</w:t>
        </w:r>
      </w:hyperlink>
    </w:p>
    <w:p w14:paraId="532E2FCC" w14:textId="77777777" w:rsidR="00ED6915" w:rsidRDefault="0013463C" w:rsidP="00ED6915">
      <w:pPr>
        <w:pStyle w:val="ProductList-Offering2Heading"/>
        <w:outlineLvl w:val="2"/>
      </w:pPr>
      <w:r w:rsidRPr="004921AA">
        <w:tab/>
      </w:r>
      <w:bookmarkStart w:id="140" w:name="M365Applications"/>
      <w:bookmarkStart w:id="141" w:name="_Toc37676501"/>
      <w:bookmarkStart w:id="142" w:name="_Toc49412738"/>
      <w:bookmarkEnd w:id="137"/>
      <w:r w:rsidR="00ED6915">
        <w:t>Microsoft 365 programmas</w:t>
      </w:r>
      <w:bookmarkEnd w:id="140"/>
      <w:bookmarkEnd w:id="141"/>
      <w:bookmarkEnd w:id="142"/>
    </w:p>
    <w:p w14:paraId="2DEC9820" w14:textId="77777777" w:rsidR="00ED6915" w:rsidRDefault="00ED6915" w:rsidP="00ED6915">
      <w:pPr>
        <w:pStyle w:val="ProductList-Offering1"/>
        <w:sectPr w:rsidR="00ED6915" w:rsidSect="00E275D6">
          <w:type w:val="continuous"/>
          <w:pgSz w:w="12240" w:h="15840"/>
          <w:pgMar w:top="1440" w:right="720" w:bottom="1440" w:left="720" w:header="720" w:footer="720" w:gutter="0"/>
          <w:cols w:space="720"/>
          <w:titlePg/>
          <w:docGrid w:linePitch="360"/>
        </w:sectPr>
      </w:pPr>
    </w:p>
    <w:p w14:paraId="6894D67E" w14:textId="77777777" w:rsidR="00ED6915" w:rsidRDefault="00ED6915" w:rsidP="00ED6915">
      <w:pPr>
        <w:pStyle w:val="ProductList-Body"/>
        <w:rPr>
          <w:rFonts w:asciiTheme="majorHAnsi" w:hAnsiTheme="majorHAnsi"/>
          <w:sz w:val="16"/>
          <w:szCs w:val="16"/>
        </w:rPr>
      </w:pPr>
      <w:r>
        <w:rPr>
          <w:rFonts w:asciiTheme="majorHAnsi" w:hAnsiTheme="majorHAnsi"/>
          <w:sz w:val="16"/>
          <w:szCs w:val="16"/>
        </w:rPr>
        <w:t>Microsoft 365 programmas darbam</w:t>
      </w:r>
    </w:p>
    <w:p w14:paraId="30F59BEE" w14:textId="77777777" w:rsidR="00ED6915" w:rsidRDefault="00ED6915" w:rsidP="00ED6915">
      <w:pPr>
        <w:pStyle w:val="ProductList-Body"/>
        <w:rPr>
          <w:rFonts w:asciiTheme="majorHAnsi" w:hAnsiTheme="majorHAnsi"/>
          <w:sz w:val="16"/>
          <w:szCs w:val="16"/>
        </w:rPr>
      </w:pPr>
      <w:r>
        <w:rPr>
          <w:rFonts w:asciiTheme="majorHAnsi" w:hAnsiTheme="majorHAnsi"/>
          <w:sz w:val="16"/>
          <w:szCs w:val="16"/>
        </w:rPr>
        <w:t>Microsoft 365 programmas lieluzņēmumiem</w:t>
      </w:r>
    </w:p>
    <w:p w14:paraId="596BD279" w14:textId="77777777" w:rsidR="00ED6915" w:rsidRDefault="00ED6915" w:rsidP="00ED6915">
      <w:pPr>
        <w:pStyle w:val="ProductList-Body"/>
        <w:rPr>
          <w:rFonts w:asciiTheme="majorHAnsi" w:hAnsiTheme="majorHAnsi"/>
          <w:sz w:val="16"/>
          <w:szCs w:val="16"/>
        </w:rPr>
      </w:pPr>
      <w:r>
        <w:rPr>
          <w:rFonts w:asciiTheme="majorHAnsi" w:hAnsiTheme="majorHAnsi"/>
          <w:sz w:val="16"/>
          <w:szCs w:val="16"/>
        </w:rPr>
        <w:t>Visio Online (1. un 2. plāns)</w:t>
      </w:r>
    </w:p>
    <w:p w14:paraId="18766412" w14:textId="77777777" w:rsidR="00ED6915" w:rsidRDefault="00ED6915" w:rsidP="00ED6915">
      <w:pPr>
        <w:pStyle w:val="ProductList-Offering2"/>
        <w:sectPr w:rsidR="00ED6915" w:rsidSect="005B7124">
          <w:type w:val="continuous"/>
          <w:pgSz w:w="12240" w:h="15840"/>
          <w:pgMar w:top="1440" w:right="720" w:bottom="1440" w:left="720" w:header="720" w:footer="720" w:gutter="0"/>
          <w:cols w:num="2" w:space="720"/>
          <w:titlePg/>
          <w:docGrid w:linePitch="360"/>
        </w:sectPr>
      </w:pPr>
    </w:p>
    <w:p w14:paraId="10E9C089" w14:textId="77777777" w:rsidR="00ED6915" w:rsidRPr="000A5E8A" w:rsidRDefault="00ED6915" w:rsidP="00ED6915">
      <w:pPr>
        <w:pStyle w:val="ProductList-Body"/>
        <w:pBdr>
          <w:top w:val="single" w:sz="4" w:space="1" w:color="BFBFBF" w:themeColor="background1" w:themeShade="BF"/>
        </w:pBdr>
        <w:rPr>
          <w:b/>
          <w:color w:val="000000" w:themeColor="text1"/>
          <w:sz w:val="8"/>
          <w:szCs w:val="8"/>
        </w:rPr>
      </w:pPr>
    </w:p>
    <w:p w14:paraId="728C11DF" w14:textId="77777777" w:rsidR="00ED6915" w:rsidRPr="00123E7D" w:rsidRDefault="00ED6915" w:rsidP="00ED6915">
      <w:pPr>
        <w:pStyle w:val="ProductList-Body"/>
        <w:rPr>
          <w:b/>
          <w:color w:val="00188F"/>
        </w:rPr>
      </w:pPr>
      <w:r>
        <w:rPr>
          <w:b/>
          <w:color w:val="00188F"/>
        </w:rPr>
        <w:t>Līgums par pakalpojumu līmeni</w:t>
      </w:r>
    </w:p>
    <w:p w14:paraId="02968A82" w14:textId="77777777" w:rsidR="00ED6915" w:rsidRDefault="00ED6915" w:rsidP="00ED6915">
      <w:pPr>
        <w:pStyle w:val="ProductList-Body"/>
      </w:pPr>
      <w:r>
        <w:t>Uz Visio Online neattiecas līgums par pakalpojumu līmeni (SLA).</w:t>
      </w:r>
    </w:p>
    <w:p w14:paraId="644C3F51" w14:textId="77777777" w:rsidR="00ED6915" w:rsidRPr="00123E7D" w:rsidRDefault="00ED6915" w:rsidP="00ED6915">
      <w:pPr>
        <w:pStyle w:val="ProductList-Body"/>
      </w:pPr>
    </w:p>
    <w:p w14:paraId="5C25F911" w14:textId="77777777" w:rsidR="00ED6915" w:rsidRPr="00123E7D" w:rsidRDefault="00ED6915" w:rsidP="002E75D2">
      <w:pPr>
        <w:pStyle w:val="ProductList-Body"/>
        <w:tabs>
          <w:tab w:val="clear" w:pos="158"/>
          <w:tab w:val="left" w:pos="180"/>
        </w:tabs>
        <w:rPr>
          <w:b/>
          <w:color w:val="00188F"/>
        </w:rPr>
      </w:pPr>
      <w:r>
        <w:rPr>
          <w:b/>
          <w:color w:val="00188F"/>
        </w:rPr>
        <w:t xml:space="preserve">Instalēšanas un lietošanas tiesības </w:t>
      </w:r>
    </w:p>
    <w:p w14:paraId="37D0EE92" w14:textId="77777777" w:rsidR="00ED6915" w:rsidRDefault="00ED6915" w:rsidP="00ED6915">
      <w:pPr>
        <w:pStyle w:val="ProductList-Body"/>
        <w:tabs>
          <w:tab w:val="clear" w:pos="158"/>
          <w:tab w:val="left" w:pos="180"/>
        </w:tabs>
      </w:pPr>
      <w:r>
        <w:t>Katram lietotājam, kuram Klients piešķir lietotāja abonēšanas licenci (Lietotāja SL), ir nepieciešams darba vai skolas konts, lai lietotu šāda abonementa nodrošināto programmatūru. Šie lietotāji:</w:t>
      </w:r>
    </w:p>
    <w:p w14:paraId="655D385E" w14:textId="77777777" w:rsidR="00ED6915" w:rsidRDefault="00ED6915" w:rsidP="00ED6915">
      <w:pPr>
        <w:pStyle w:val="ProductList-Body"/>
        <w:numPr>
          <w:ilvl w:val="0"/>
          <w:numId w:val="6"/>
        </w:numPr>
        <w:ind w:left="450" w:hanging="270"/>
      </w:pPr>
      <w:r>
        <w:t>drīkst aktivizēt abonēšanas licences programmatūru ne vairāk kā piecām Operētājsistēmas vidēm vienlaikus lokālai vai attālai lietošanai;</w:t>
      </w:r>
    </w:p>
    <w:p w14:paraId="44486C7A" w14:textId="77777777" w:rsidR="00ED6915" w:rsidRDefault="00ED6915" w:rsidP="00ED6915">
      <w:pPr>
        <w:pStyle w:val="ProductList-Body"/>
        <w:numPr>
          <w:ilvl w:val="0"/>
          <w:numId w:val="6"/>
        </w:numPr>
        <w:ind w:left="450" w:hanging="270"/>
      </w:pPr>
      <w:r>
        <w:t xml:space="preserve">drīkst instalēt un lietot programmatūru un izmantot aktivizēšanu koplietotā datorā, koplietotā ierīcē, tīkla serverī, risinājumā Microsoft Azure vai ar partneri programmā Qualified Multitenant Hosting (“QMTH”). Tiesības instalēt un lietot programmatūru ar QMTH netiek piemērotas, ja QMTH izmanto Sarakstā iekļauto pakalpojumu sniedzēju kā Datu centra nodrošinātāju atbilstoši nosacījumiem, kas aprakstīti </w:t>
      </w:r>
      <w:hyperlink r:id="rId60" w:history="1">
        <w:r>
          <w:rPr>
            <w:rStyle w:val="Hyperlink"/>
          </w:rPr>
          <w:t>Produktu nosacījumos</w:t>
        </w:r>
      </w:hyperlink>
      <w:r>
        <w:t xml:space="preserve">. Produktu nosacījumi ir pieejami vietnē </w:t>
      </w:r>
      <w:hyperlink r:id="rId61" w:history="1">
        <w:r>
          <w:rPr>
            <w:rStyle w:val="Hyperlink"/>
          </w:rPr>
          <w:t>http://go.microsoft.com/?linkid=9839207</w:t>
        </w:r>
      </w:hyperlink>
      <w:r>
        <w:t xml:space="preserve">. Qualified Multitenant Hosting partneru saraksts un papildu izvietošanas prasības ir pieejamas šeit: </w:t>
      </w:r>
      <w:hyperlink r:id="rId62" w:history="1">
        <w:r>
          <w:rPr>
            <w:rStyle w:val="Hyperlink"/>
          </w:rPr>
          <w:t>www.office.com/sca</w:t>
        </w:r>
      </w:hyperlink>
      <w:r>
        <w:rPr>
          <w:color w:val="1F497D"/>
        </w:rPr>
        <w:t xml:space="preserve">. </w:t>
      </w:r>
      <w:r>
        <w:t>Šis nosacījums par aktivizēšanu koplietotajā datorā attiecas uz Klientiem, kuriem izsniegta pakalpojuma Microsoft 365 programmas darbam licence, ja tas licencēts kā pakalpojuma Microsoft 365 Business Premium komponents;</w:t>
      </w:r>
    </w:p>
    <w:p w14:paraId="2976679A" w14:textId="77777777" w:rsidR="00ED6915" w:rsidRPr="008958E4" w:rsidRDefault="00ED6915" w:rsidP="00ED6915">
      <w:pPr>
        <w:pStyle w:val="ProductList-Body"/>
        <w:numPr>
          <w:ilvl w:val="0"/>
          <w:numId w:val="6"/>
        </w:numPr>
        <w:ind w:left="450" w:hanging="270"/>
        <w:rPr>
          <w:b/>
        </w:rPr>
      </w:pPr>
      <w:r>
        <w:t>lietotājiem jāizveido interneta savienojums ar katru ierīci, kurā lietotājs ir instalējis programmatūru, vismaz vienu reizi 30 dienās, pretējā gadījumā var tikt ietekmēta programmatūras funkcionalitāte; un</w:t>
      </w:r>
    </w:p>
    <w:p w14:paraId="3E714C46" w14:textId="77777777" w:rsidR="00ED6915" w:rsidRDefault="00ED6915" w:rsidP="00ED6915">
      <w:pPr>
        <w:pStyle w:val="ProductList-Body"/>
        <w:numPr>
          <w:ilvl w:val="0"/>
          <w:numId w:val="6"/>
        </w:numPr>
        <w:ind w:left="450" w:hanging="270"/>
      </w:pPr>
      <w:r>
        <w:t>drīkst izmantot internetam pievienotos Tiešsaistes pakalpojumus, kas tiek nodrošināti kā daļa no ProPlus [un ko regulē šie Tiešsaistes pakalpojumu noteikumi]. Turklāt, ja Klients to atļauj, lietotāji var izvēlēties izmantot pievienotos pakalpojumus, uz kuriem attiecas citi lietošanas nosacījumi, nevis šie OST, un attiecībā uz kuriem korporācija Microsoft ir datu kontrolieris, kā norādīts produkta dokumentācijā.</w:t>
      </w:r>
    </w:p>
    <w:p w14:paraId="1B87DE4B" w14:textId="77777777" w:rsidR="00ED6915" w:rsidRDefault="00ED6915" w:rsidP="00ED6915">
      <w:pPr>
        <w:pStyle w:val="ProductList-Body"/>
        <w:numPr>
          <w:ilvl w:val="1"/>
          <w:numId w:val="13"/>
        </w:numPr>
        <w:ind w:left="810"/>
      </w:pPr>
      <w:r>
        <w:t>Tiešsaistes pakalpojumi ļauj Klientam iespējot vai atspējot šos papildu pievienotos pakalpojumus; un</w:t>
      </w:r>
    </w:p>
    <w:p w14:paraId="466793F3" w14:textId="77777777" w:rsidR="00ED6915" w:rsidRPr="00F40FD0" w:rsidRDefault="00ED6915" w:rsidP="00ED6915">
      <w:pPr>
        <w:pStyle w:val="ProductList-Body"/>
        <w:numPr>
          <w:ilvl w:val="1"/>
          <w:numId w:val="13"/>
        </w:numPr>
        <w:ind w:left="810"/>
      </w:pPr>
      <w:r>
        <w:t>Klients ir atbildīgs par papildu pievienoto pakalpojumu izvērtēšanu, iespējošanu vai atspējošanu tā lietotājiem.</w:t>
      </w:r>
    </w:p>
    <w:p w14:paraId="2E9C48F7" w14:textId="77777777" w:rsidR="002E75D2" w:rsidRDefault="002E75D2" w:rsidP="002E75D2">
      <w:pPr>
        <w:pStyle w:val="ProductList-Body"/>
        <w:spacing w:line="235" w:lineRule="auto"/>
        <w:rPr>
          <w:b/>
          <w:color w:val="00188F"/>
        </w:rPr>
      </w:pPr>
    </w:p>
    <w:p w14:paraId="3DA6B221" w14:textId="13869F5C" w:rsidR="002E75D2" w:rsidRPr="00797140" w:rsidRDefault="002E75D2" w:rsidP="00363097">
      <w:pPr>
        <w:pStyle w:val="ProductList-Body"/>
        <w:keepNext/>
        <w:spacing w:line="235" w:lineRule="auto"/>
        <w:rPr>
          <w:b/>
          <w:color w:val="00188F"/>
        </w:rPr>
      </w:pPr>
      <w:r>
        <w:rPr>
          <w:b/>
          <w:color w:val="00188F"/>
        </w:rPr>
        <w:lastRenderedPageBreak/>
        <w:t>No ierīču skaita atkarīga abonementa licence</w:t>
      </w:r>
    </w:p>
    <w:p w14:paraId="3F0C6AAA" w14:textId="77777777" w:rsidR="002E75D2" w:rsidRDefault="002E75D2" w:rsidP="002E75D2">
      <w:pPr>
        <w:pStyle w:val="ProductList-Body"/>
        <w:spacing w:before="40" w:line="235" w:lineRule="auto"/>
      </w:pPr>
      <w:r>
        <w:t>Katra ierīces abonementa licence pieļauj kopā ar abonementu nodrošinātās programmatūras lietošanu. Licencētās ierīces lietotāji:</w:t>
      </w:r>
    </w:p>
    <w:p w14:paraId="5A64CAF5" w14:textId="77777777" w:rsidR="002E75D2" w:rsidRDefault="002E75D2" w:rsidP="002E75D2">
      <w:pPr>
        <w:pStyle w:val="ProductList-Body"/>
        <w:numPr>
          <w:ilvl w:val="0"/>
          <w:numId w:val="17"/>
        </w:numPr>
        <w:spacing w:before="40" w:line="235" w:lineRule="auto"/>
      </w:pPr>
      <w:r>
        <w:t>drīkst aktivizēt un izmantot vienai OSE nodrošināto programmatūru Licencētajā ierīcē; vai</w:t>
      </w:r>
    </w:p>
    <w:p w14:paraId="67CAF29E" w14:textId="276627AF" w:rsidR="002E75D2" w:rsidRDefault="002E75D2" w:rsidP="002E75D2">
      <w:pPr>
        <w:pStyle w:val="ProductList-Body"/>
        <w:numPr>
          <w:ilvl w:val="0"/>
          <w:numId w:val="17"/>
        </w:numPr>
        <w:spacing w:before="40" w:line="235" w:lineRule="auto"/>
      </w:pPr>
      <w:r>
        <w:t xml:space="preserve">drīkst instalēt un lietot programmatūru attālināti no Licencētās ierīces vienā OSE tīkla serverī, risinājumā Microsoft Azure vai ar partneri programmā Qualified Multitenant Hosting („QMTH”). Tiesības instalēt un lietot programmatūru ar QMTH netiek piemērotas, ja QMTH izmanto Sarakstā iekļauto pakalpojumu sniedzēju kā Datu centra nodrošinātāju atbilstoši nosacījumiem, kas aprakstīti </w:t>
      </w:r>
      <w:hyperlink r:id="rId63" w:history="1">
        <w:r w:rsidRPr="00CC5588">
          <w:rPr>
            <w:rStyle w:val="Hyperlink"/>
          </w:rPr>
          <w:t>Produktu nosacījumos</w:t>
        </w:r>
      </w:hyperlink>
      <w:r>
        <w:t xml:space="preserve">. Produktu nosacījumi ir pieejami vietnē </w:t>
      </w:r>
      <w:hyperlink r:id="rId64" w:history="1">
        <w:r>
          <w:rPr>
            <w:rStyle w:val="Hyperlink"/>
          </w:rPr>
          <w:t>http://go.microsoft.com/?linkid=9839207</w:t>
        </w:r>
      </w:hyperlink>
      <w:r>
        <w:t>. Qualified Multitenant Hosting partneru saraksts un papildu izvietošanas prasības ir pieejamas šeit: www.office.com/sca.</w:t>
      </w:r>
    </w:p>
    <w:p w14:paraId="6FCA7A87" w14:textId="77777777" w:rsidR="002E75D2" w:rsidRDefault="002E75D2" w:rsidP="002E75D2">
      <w:pPr>
        <w:pStyle w:val="ProductList-Body"/>
        <w:spacing w:before="40" w:line="235" w:lineRule="auto"/>
      </w:pPr>
      <w:r>
        <w:t>Klientam katrai OSE, kurā ir instalēta programmatūra, vismaz vienu reizi 90 dienās ir jāizveido interneta savienojums, pretējā gadījumā var tikt ietekmēta programmatūras funkcionalitāte.</w:t>
      </w:r>
    </w:p>
    <w:p w14:paraId="0EA3ADAB" w14:textId="77777777" w:rsidR="00ED6915" w:rsidRPr="00FF3FF1" w:rsidRDefault="00ED6915" w:rsidP="00ED6915">
      <w:pPr>
        <w:pStyle w:val="ProductList-Body"/>
        <w:spacing w:before="40"/>
      </w:pPr>
    </w:p>
    <w:p w14:paraId="384A2B2D" w14:textId="77777777" w:rsidR="00ED6915" w:rsidRPr="00597EF9" w:rsidRDefault="00ED6915" w:rsidP="00ED6915">
      <w:pPr>
        <w:pStyle w:val="ProductList-Body"/>
        <w:rPr>
          <w:b/>
          <w:color w:val="00188F"/>
        </w:rPr>
      </w:pPr>
      <w:r>
        <w:rPr>
          <w:b/>
          <w:color w:val="00188F"/>
        </w:rPr>
        <w:t>Viedtālruņi un planšetdatori</w:t>
      </w:r>
    </w:p>
    <w:p w14:paraId="326116B9" w14:textId="77777777" w:rsidR="00ED1567" w:rsidRPr="00CF31D1" w:rsidRDefault="00ED1567" w:rsidP="00ED1567">
      <w:pPr>
        <w:pStyle w:val="ProductList-Body"/>
      </w:pPr>
      <w:r>
        <w:t>Ikviens lietotājs, kuram Klients piešķir Microsoft 365 programmas darbam vai Microsoft 365 programmas lieluzņēmumiem Lietotāja SL, drīkst (i) komerciālos nolūkos lietot Microsoft Office mobilajām ierīcēm un (ii) pierakstīties Microsoft Office ar savu darba vai mācību skolas kontu, lai to lietotu ne vairāk kā piecos viedtālruņos un piecos planšetdatoros.</w:t>
      </w:r>
    </w:p>
    <w:p w14:paraId="51B18CA0" w14:textId="77777777" w:rsidR="00ED1567" w:rsidRPr="00CF31D1" w:rsidRDefault="00ED1567" w:rsidP="00ED1567">
      <w:pPr>
        <w:pStyle w:val="ProductList-Body"/>
      </w:pPr>
    </w:p>
    <w:p w14:paraId="10671DB7" w14:textId="236CB2AA" w:rsidR="00ED6915" w:rsidRDefault="00ED1567" w:rsidP="00ED1567">
      <w:pPr>
        <w:pStyle w:val="ProductList-Body"/>
      </w:pPr>
      <w:r>
        <w:rPr>
          <w:rFonts w:ascii="Calibri" w:eastAsia="Calibri" w:hAnsi="Calibri" w:cs="Arial"/>
        </w:rPr>
        <w:t>Kad Microsoft Word, Excel, PowerPoint, Outlook, OneDrive un Teams lietojumprogrammu mobilās versijas („M 365 mobilās lietojumprogrammas”) tiek izmantotas ar darba vai mācību kontu, lai piekļūtu tiešsaistes pakalpojumiem, ko regulē šie tiešsaistes pakalpojumu noteikumi, tie tiešsaistes pakalpojumu noteikumi, kas regulē attiecīgo tiešsaistes pakalpojumu, attiecas uz M365 mobilo lietojumprogrammu izmantošanu. Microsoft apņemšanās saistībā ar M 365 mobilajām lietojumprogrammām netiek paplašinātas līdz to mobilo platformu trešo pušu nodrošinātāju datu apstrādei, politikām vai praksēm, kurās darbojas mobilās lietojumprogrammas (piemēram, Apple, Google</w:t>
      </w:r>
      <w:r w:rsidR="00ED6915">
        <w:t>.</w:t>
      </w:r>
    </w:p>
    <w:p w14:paraId="5EEBAA14" w14:textId="77777777" w:rsidR="00ED6915" w:rsidRDefault="00ED6915" w:rsidP="00ED6915">
      <w:pPr>
        <w:pStyle w:val="ProductList-Body"/>
      </w:pPr>
    </w:p>
    <w:p w14:paraId="11E8AEBD" w14:textId="77777777" w:rsidR="00ED6915" w:rsidRPr="00974EAE" w:rsidRDefault="00ED6915" w:rsidP="00ED6915">
      <w:pPr>
        <w:pStyle w:val="ProductList-Body"/>
        <w:rPr>
          <w:b/>
          <w:color w:val="00188F"/>
        </w:rPr>
      </w:pPr>
      <w:r>
        <w:rPr>
          <w:b/>
          <w:color w:val="00188F"/>
        </w:rPr>
        <w:t>Tālāk norādītie noteikumi attiecas tikai uz pakalpojumu Microsoft 365 programmas lieluzņēmumiem</w:t>
      </w:r>
    </w:p>
    <w:p w14:paraId="26844A99" w14:textId="77777777" w:rsidR="00ED6915" w:rsidRPr="00FC409E" w:rsidRDefault="00ED6915" w:rsidP="00ED6915">
      <w:pPr>
        <w:pStyle w:val="ProductList-Body"/>
        <w:ind w:left="180"/>
        <w:rPr>
          <w:b/>
          <w:color w:val="0072C6"/>
        </w:rPr>
      </w:pPr>
      <w:r>
        <w:rPr>
          <w:b/>
          <w:color w:val="0072C6"/>
        </w:rPr>
        <w:t>Office skolēniem un mājas lietošanai 2013 RT komerciālā lietošana</w:t>
      </w:r>
    </w:p>
    <w:p w14:paraId="3C2EA36D" w14:textId="77777777" w:rsidR="00ED6915" w:rsidRDefault="00ED6915" w:rsidP="00ED6915">
      <w:pPr>
        <w:pStyle w:val="ProductList-Body"/>
        <w:ind w:left="180"/>
      </w:pPr>
      <w:r>
        <w:t>Office skolēniem un mājas lietošanai 2013 RT komerciālās lietošanas ierobežojumi tiek atcelti katrai pakalpojuma Microsoft 365 programmas lieluzņēmumiem Lietotāja SL. Izņemot šajā sadaļā norādīto nosacījumu, darbību regulē noteikumi, kas ir iekļauti Office skolēniem un mājas lietošanai 2013 RT licencē.</w:t>
      </w:r>
    </w:p>
    <w:p w14:paraId="64407040" w14:textId="77777777" w:rsidR="00ED6915" w:rsidRDefault="00ED6915" w:rsidP="00ED6915">
      <w:pPr>
        <w:pStyle w:val="ProductList-Body"/>
        <w:ind w:left="180"/>
      </w:pPr>
    </w:p>
    <w:p w14:paraId="171F376C" w14:textId="77777777" w:rsidR="00ED6915" w:rsidRPr="00FC409E" w:rsidRDefault="00ED6915" w:rsidP="00ED6915">
      <w:pPr>
        <w:pStyle w:val="ProductList-Body"/>
        <w:ind w:left="180"/>
        <w:rPr>
          <w:b/>
          <w:color w:val="0072C6"/>
        </w:rPr>
      </w:pPr>
      <w:r>
        <w:rPr>
          <w:b/>
          <w:color w:val="0072C6"/>
        </w:rPr>
        <w:t>Office Online Server</w:t>
      </w:r>
    </w:p>
    <w:p w14:paraId="1D2E4D16" w14:textId="239DDA7E" w:rsidR="00655E50" w:rsidRPr="00E464DF" w:rsidRDefault="00ED6915" w:rsidP="00ED6915">
      <w:pPr>
        <w:pStyle w:val="ProductList-Body"/>
        <w:ind w:left="180"/>
      </w:pPr>
      <w:r>
        <w:t xml:space="preserve">Katra Microsoft 365 programmas lieluzņēmumiem abonementa ietvaros Klients drīkst instalēt neierobežotu skaitu Office Online Server kopiju jebkurā Serverī, ko paredzēts lietot Klientam. </w:t>
      </w:r>
      <w:bookmarkStart w:id="143" w:name="_Hlk19132461"/>
      <w:r>
        <w:t xml:space="preserve">Uz jebkuru atvēlēto serveri, ko pārvalda vai uzrauga persona, kas nav Klients vai kāds no tā Saistītajiem uzņēmumiem, attiecas </w:t>
      </w:r>
      <w:hyperlink r:id="rId65" w:history="1">
        <w:r>
          <w:rPr>
            <w:rStyle w:val="Hyperlink"/>
          </w:rPr>
          <w:t>Produktu nosacījumu</w:t>
        </w:r>
      </w:hyperlink>
      <w:r>
        <w:t xml:space="preserve"> klauzula Programmatūras pārvaldības ārpakalpojumu izmantošana. </w:t>
      </w:r>
      <w:bookmarkEnd w:id="143"/>
      <w:r>
        <w:t>Katrs pakalpojuma Microsoft 365 programmas lieluzņēmumiem lietotājs var lietot programmatūru Office Online Server. Šis nosacījums neattiecas uz Klientiem, kuri licencē šo Produktu saskaņā ar Microsoft tiešsaistes pakalpojumu abonēšanas līgumu, līgumu Microsoft Cloud, Microsoft Klienta līgumu vai citu korporācijas Microsoft līgumu, kas attiecas tikai uz Tiešsaistes pakalpojumiem</w:t>
      </w:r>
      <w:r w:rsidR="00655E50">
        <w:t>.</w:t>
      </w:r>
    </w:p>
    <w:p w14:paraId="78642A76" w14:textId="77777777" w:rsidR="001756F5" w:rsidRPr="00C343F6" w:rsidRDefault="00024182"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1242C64D" w14:textId="71CADD2B" w:rsidR="00976EB6" w:rsidRPr="00DF6877" w:rsidRDefault="00976EB6" w:rsidP="00667F93">
      <w:pPr>
        <w:pStyle w:val="ProductList-Offering2Heading"/>
        <w:rPr>
          <w:lang w:val="lv-LV"/>
        </w:rPr>
      </w:pPr>
      <w:r w:rsidRPr="00DF6877">
        <w:rPr>
          <w:lang w:val="lv-LV"/>
        </w:rPr>
        <w:tab/>
      </w:r>
      <w:bookmarkStart w:id="144" w:name="_Toc49412739"/>
      <w:r w:rsidRPr="00DF6877">
        <w:rPr>
          <w:lang w:val="lv-LV"/>
        </w:rPr>
        <w:t xml:space="preserve">Office </w:t>
      </w:r>
      <w:r w:rsidR="001E4F86">
        <w:t>tīmeklim</w:t>
      </w:r>
      <w:bookmarkEnd w:id="144"/>
    </w:p>
    <w:p w14:paraId="24A45D55" w14:textId="77777777" w:rsidR="00D7478E" w:rsidRPr="00690C65" w:rsidRDefault="00D7478E" w:rsidP="00667F93">
      <w:pPr>
        <w:pStyle w:val="ProductList-Body"/>
      </w:pPr>
      <w:r>
        <w:rPr>
          <w:b/>
          <w:color w:val="00188F"/>
        </w:rPr>
        <w:t>Pamata līdzekļi pakalpojumiem Office 365</w:t>
      </w:r>
    </w:p>
    <w:p w14:paraId="0FE05B3A" w14:textId="77777777" w:rsidR="001E4F86" w:rsidRDefault="001E4F86" w:rsidP="00667F93">
      <w:pPr>
        <w:pStyle w:val="ProductList-Body"/>
      </w:pPr>
      <w:r>
        <w:t xml:space="preserve">Office tīmeklim vai tā pēctecīgam pakalpojumam būs tālāk norādītās </w:t>
      </w:r>
      <w:hyperlink w:anchor="_top" w:tooltip="Pamata līdzekļi" w:history="1">
        <w:r>
          <w:rPr>
            <w:rStyle w:val="Hyperlink"/>
          </w:rPr>
          <w:t>Pamata līdzekļu</w:t>
        </w:r>
      </w:hyperlink>
      <w:r>
        <w:t xml:space="preserve"> iespējas.</w:t>
      </w:r>
    </w:p>
    <w:p w14:paraId="37307BEA" w14:textId="5D924E7D" w:rsidR="00976EB6" w:rsidRPr="00690C65" w:rsidRDefault="001E4F86" w:rsidP="00667F93">
      <w:pPr>
        <w:pStyle w:val="ProductList-Body"/>
        <w:tabs>
          <w:tab w:val="clear" w:pos="158"/>
          <w:tab w:val="left" w:pos="180"/>
        </w:tabs>
      </w:pPr>
      <w:r>
        <w:t>Lietotājs varēs izveidot, skatīt un rediģēt dokumentus, izmantojot Microsoft Word, Excel, PowerPoint un OneNote failu tipus, kurus atbalsta Office tīmeklim vai tā pēctecīgais pakalpojums</w:t>
      </w:r>
      <w:r w:rsidR="00976EB6">
        <w:t>.</w:t>
      </w:r>
    </w:p>
    <w:p w14:paraId="2EC44286" w14:textId="77777777" w:rsidR="00976EB6" w:rsidRPr="00690C65" w:rsidRDefault="00976EB6" w:rsidP="00667F93">
      <w:pPr>
        <w:pStyle w:val="ProductList-Body"/>
        <w:tabs>
          <w:tab w:val="clear" w:pos="158"/>
          <w:tab w:val="left" w:pos="180"/>
        </w:tabs>
      </w:pPr>
      <w:r>
        <w:rPr>
          <w:b/>
          <w:color w:val="00188F"/>
        </w:rPr>
        <w:t>Ārējie lietotāji</w:t>
      </w:r>
    </w:p>
    <w:p w14:paraId="3A38EAD8" w14:textId="0552A645" w:rsidR="00976EB6" w:rsidRPr="00690C65" w:rsidRDefault="001E4F86" w:rsidP="00667F93">
      <w:pPr>
        <w:pStyle w:val="ProductList-Body"/>
        <w:tabs>
          <w:tab w:val="clear" w:pos="158"/>
          <w:tab w:val="left" w:pos="180"/>
        </w:tabs>
      </w:pPr>
      <w:r>
        <w:t>Ārējiem lietotājiem, kuri vietņu kolekcijā uzaicināti, izmantojot funkciju Koplietot ar e-pasta ziņojumu, nav nepieciešamas lietotāju abonēšanas licences pakalpojumam Office tīmeklim</w:t>
      </w:r>
      <w:r w:rsidR="00976EB6">
        <w:t>.</w:t>
      </w:r>
    </w:p>
    <w:p w14:paraId="35BDF4F7" w14:textId="77777777" w:rsidR="001756F5" w:rsidRPr="00C343F6" w:rsidRDefault="00024182"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43C3A612" w14:textId="3DF389F3" w:rsidR="005B7124" w:rsidRPr="00DF6877" w:rsidRDefault="005B7124" w:rsidP="00667F93">
      <w:pPr>
        <w:pStyle w:val="ProductList-Offering2Heading"/>
        <w:rPr>
          <w:lang w:val="lv-LV"/>
        </w:rPr>
      </w:pPr>
      <w:r w:rsidRPr="00DF6877">
        <w:rPr>
          <w:lang w:val="lv-LV"/>
        </w:rPr>
        <w:tab/>
      </w:r>
      <w:bookmarkStart w:id="145" w:name="_Toc49412740"/>
      <w:r w:rsidRPr="00DF6877">
        <w:rPr>
          <w:lang w:val="lv-LV"/>
        </w:rPr>
        <w:t>OneDrive for Business</w:t>
      </w:r>
      <w:bookmarkEnd w:id="145"/>
    </w:p>
    <w:p w14:paraId="0064B7AB" w14:textId="77777777" w:rsidR="006523C8" w:rsidRPr="00690C65" w:rsidRDefault="006523C8" w:rsidP="00667F93">
      <w:pPr>
        <w:pStyle w:val="ProductList-Body"/>
        <w:tabs>
          <w:tab w:val="clear" w:pos="158"/>
          <w:tab w:val="left" w:pos="180"/>
        </w:tabs>
      </w:pPr>
      <w:r>
        <w:rPr>
          <w:b/>
          <w:color w:val="00188F"/>
        </w:rPr>
        <w:t>Ārējie lietotāji</w:t>
      </w:r>
    </w:p>
    <w:p w14:paraId="5B0B041D" w14:textId="34E71C79" w:rsidR="006523C8" w:rsidRPr="00690C65" w:rsidRDefault="006523C8" w:rsidP="00667F93">
      <w:pPr>
        <w:pStyle w:val="ProductList-Body"/>
        <w:tabs>
          <w:tab w:val="clear" w:pos="158"/>
          <w:tab w:val="left" w:pos="180"/>
        </w:tabs>
      </w:pPr>
      <w:r>
        <w:t>Ārējiem lietotājiem, kuri vietņu kolekcijā uzaicināti, izmantojot funkciju Koplietot ar e-pasta ziņojumu, nav nepieciešamas lietotāju abonēšanas licences pakalpojumam OneDrive for Business.</w:t>
      </w:r>
    </w:p>
    <w:p w14:paraId="64D55813" w14:textId="78A9584F" w:rsidR="005C3207" w:rsidRDefault="00024182"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bookmarkStart w:id="146" w:name="_Toc453946627"/>
      <w:bookmarkStart w:id="147" w:name="_Toc451949065"/>
      <w:bookmarkStart w:id="148" w:name="ProjectOnline"/>
    </w:p>
    <w:bookmarkEnd w:id="146"/>
    <w:bookmarkEnd w:id="147"/>
    <w:bookmarkEnd w:id="148"/>
    <w:p w14:paraId="41E34351" w14:textId="77777777" w:rsidR="00A93AE5" w:rsidRDefault="00A93AE5" w:rsidP="00667F93">
      <w:pPr>
        <w:pStyle w:val="ProductList-Offering2Heading"/>
        <w:outlineLvl w:val="2"/>
      </w:pPr>
      <w:r>
        <w:tab/>
      </w:r>
      <w:bookmarkStart w:id="149" w:name="_Toc6563833"/>
      <w:bookmarkStart w:id="150" w:name="_Toc21617054"/>
      <w:bookmarkStart w:id="151" w:name="_Toc49412741"/>
      <w:r>
        <w:t>Project</w:t>
      </w:r>
      <w:bookmarkEnd w:id="149"/>
      <w:bookmarkEnd w:id="150"/>
      <w:bookmarkEnd w:id="151"/>
    </w:p>
    <w:p w14:paraId="469A5204" w14:textId="77777777" w:rsidR="00A93AE5" w:rsidRDefault="00A93AE5" w:rsidP="00667F93">
      <w:pPr>
        <w:pStyle w:val="ProductList-Offering1"/>
        <w:sectPr w:rsidR="00A93AE5" w:rsidSect="00E275D6">
          <w:footerReference w:type="default" r:id="rId66"/>
          <w:footerReference w:type="first" r:id="rId67"/>
          <w:type w:val="continuous"/>
          <w:pgSz w:w="12240" w:h="15840"/>
          <w:pgMar w:top="1440" w:right="720" w:bottom="1440" w:left="720" w:header="720" w:footer="720" w:gutter="0"/>
          <w:cols w:space="720"/>
          <w:titlePg/>
          <w:docGrid w:linePitch="360"/>
        </w:sectPr>
      </w:pPr>
    </w:p>
    <w:p w14:paraId="29494A42" w14:textId="753787B2" w:rsidR="00A93AE5" w:rsidRDefault="00A93AE5" w:rsidP="00667F93">
      <w:pPr>
        <w:pStyle w:val="ProductList-Body"/>
        <w:rPr>
          <w:rFonts w:asciiTheme="majorHAnsi" w:hAnsiTheme="majorHAnsi"/>
          <w:sz w:val="16"/>
          <w:szCs w:val="16"/>
        </w:rPr>
      </w:pPr>
      <w:r>
        <w:rPr>
          <w:rFonts w:asciiTheme="majorHAnsi" w:hAnsiTheme="majorHAnsi"/>
          <w:sz w:val="16"/>
          <w:szCs w:val="16"/>
        </w:rPr>
        <w:t>Project Essentials</w:t>
      </w:r>
    </w:p>
    <w:p w14:paraId="7BB2818B" w14:textId="77777777" w:rsidR="00A93AE5" w:rsidRDefault="00A93AE5" w:rsidP="00667F93">
      <w:pPr>
        <w:pStyle w:val="ProductList-Body"/>
        <w:rPr>
          <w:rFonts w:asciiTheme="majorHAnsi" w:hAnsiTheme="majorHAnsi"/>
          <w:sz w:val="16"/>
          <w:szCs w:val="16"/>
        </w:rPr>
      </w:pPr>
      <w:r>
        <w:rPr>
          <w:rFonts w:asciiTheme="majorHAnsi" w:hAnsiTheme="majorHAnsi"/>
          <w:sz w:val="16"/>
          <w:szCs w:val="16"/>
        </w:rPr>
        <w:t>Project 1. plāns</w:t>
      </w:r>
    </w:p>
    <w:p w14:paraId="0A209AD9" w14:textId="77777777" w:rsidR="00A93AE5" w:rsidRDefault="00A93AE5" w:rsidP="00667F93">
      <w:pPr>
        <w:pStyle w:val="ProductList-Body"/>
        <w:rPr>
          <w:rFonts w:asciiTheme="majorHAnsi" w:hAnsiTheme="majorHAnsi"/>
          <w:sz w:val="16"/>
          <w:szCs w:val="16"/>
        </w:rPr>
      </w:pPr>
      <w:r>
        <w:rPr>
          <w:rFonts w:asciiTheme="majorHAnsi" w:hAnsiTheme="majorHAnsi"/>
          <w:sz w:val="16"/>
          <w:szCs w:val="16"/>
        </w:rPr>
        <w:t>Project 3. plāns</w:t>
      </w:r>
    </w:p>
    <w:p w14:paraId="1FE1394C" w14:textId="77777777" w:rsidR="00A93AE5" w:rsidRPr="00866323" w:rsidRDefault="00A93AE5" w:rsidP="00667F93">
      <w:pPr>
        <w:pStyle w:val="ProductList-Body"/>
        <w:rPr>
          <w:rFonts w:asciiTheme="majorHAnsi" w:hAnsiTheme="majorHAnsi"/>
          <w:sz w:val="16"/>
          <w:szCs w:val="16"/>
        </w:rPr>
      </w:pPr>
      <w:r>
        <w:rPr>
          <w:rFonts w:asciiTheme="majorHAnsi" w:hAnsiTheme="majorHAnsi"/>
          <w:sz w:val="16"/>
          <w:szCs w:val="16"/>
        </w:rPr>
        <w:t>Project 5. plāns</w:t>
      </w:r>
    </w:p>
    <w:p w14:paraId="1E5FD082" w14:textId="77777777" w:rsidR="00A93AE5" w:rsidRDefault="00A93AE5" w:rsidP="00667F93">
      <w:pPr>
        <w:pStyle w:val="ProductList-Offering2"/>
        <w:sectPr w:rsidR="00A93AE5" w:rsidSect="005B7124">
          <w:type w:val="continuous"/>
          <w:pgSz w:w="12240" w:h="15840"/>
          <w:pgMar w:top="1440" w:right="720" w:bottom="1440" w:left="720" w:header="720" w:footer="720" w:gutter="0"/>
          <w:cols w:num="2" w:space="720"/>
          <w:titlePg/>
          <w:docGrid w:linePitch="360"/>
        </w:sectPr>
      </w:pPr>
    </w:p>
    <w:p w14:paraId="5CCED208" w14:textId="77777777" w:rsidR="00A93AE5" w:rsidRPr="000A5E8A" w:rsidRDefault="00A93AE5" w:rsidP="00667F93">
      <w:pPr>
        <w:pStyle w:val="ProductList-Body"/>
        <w:pBdr>
          <w:top w:val="single" w:sz="4" w:space="1" w:color="BFBFBF" w:themeColor="background1" w:themeShade="BF"/>
        </w:pBdr>
        <w:rPr>
          <w:b/>
          <w:color w:val="000000" w:themeColor="text1"/>
          <w:sz w:val="8"/>
          <w:szCs w:val="8"/>
        </w:rPr>
      </w:pPr>
    </w:p>
    <w:p w14:paraId="055C6FB3" w14:textId="77777777" w:rsidR="00A93AE5" w:rsidRPr="005108F0" w:rsidRDefault="00A93AE5" w:rsidP="00667F93">
      <w:pPr>
        <w:pStyle w:val="ProductList-Body"/>
        <w:rPr>
          <w:b/>
          <w:color w:val="00188F"/>
        </w:rPr>
      </w:pPr>
      <w:r>
        <w:rPr>
          <w:b/>
          <w:color w:val="00188F"/>
        </w:rPr>
        <w:t>Project programmas instalēšanas un lietošanas noteikumi</w:t>
      </w:r>
    </w:p>
    <w:p w14:paraId="4635E3FE" w14:textId="77777777" w:rsidR="00A93AE5" w:rsidRDefault="00A93AE5" w:rsidP="00667F93">
      <w:pPr>
        <w:pStyle w:val="ProductList-Body"/>
      </w:pPr>
      <w:r>
        <w:t>Katram lietotājam, kuram Klients piešķir Project 3. vai 5. plāna lietotāja SL, ir jābūt izveidotam Microsoft kontam, lai varētu lietot abonementa programmatūru. Šie lietotāji:</w:t>
      </w:r>
    </w:p>
    <w:p w14:paraId="1C78696F" w14:textId="77777777" w:rsidR="00A93AE5" w:rsidRDefault="00A93AE5" w:rsidP="008440BD">
      <w:pPr>
        <w:pStyle w:val="ProductList-Body"/>
        <w:numPr>
          <w:ilvl w:val="0"/>
          <w:numId w:val="4"/>
        </w:numPr>
      </w:pPr>
      <w:r>
        <w:t>drīkst aktivizēt abonēšanas licences programmatūru ne vairāk kā piecām Operētājsistēmas vidēm vienlaikus lokālai vai attālai lietošanai;</w:t>
      </w:r>
    </w:p>
    <w:p w14:paraId="2A4C3D78" w14:textId="77777777" w:rsidR="00414A03" w:rsidRDefault="00414A03" w:rsidP="00414A03">
      <w:pPr>
        <w:pStyle w:val="ProductList-Body"/>
        <w:numPr>
          <w:ilvl w:val="0"/>
          <w:numId w:val="4"/>
        </w:numPr>
      </w:pPr>
      <w:r>
        <w:t xml:space="preserve">drīkst instalēt un lietot programmatūru un izmantot aktivizēšanu koplietotā datorā, koplietotā ierīcē, tīkla serverī, risinājumā Microsoft Azure vai ar partneri programmā Qualified Multitenant Hosting („QMTH”). Tiesības instalēt un lietot programmatūru ar QMTH netiek piemērotas, ja QMTH izmanto Sarakstā iekļauto pakalpojumu sniedzēju kā Datu centra nodrošinātāju atbilstoši nosacījumiem, kas aprakstīti </w:t>
      </w:r>
      <w:hyperlink r:id="rId68" w:history="1">
        <w:r>
          <w:rPr>
            <w:rStyle w:val="Hyperlink"/>
          </w:rPr>
          <w:t>Produktu nosacījumos</w:t>
        </w:r>
      </w:hyperlink>
      <w:r>
        <w:t xml:space="preserve">. Produktu nosacījumi ir pieejami vietnē </w:t>
      </w:r>
      <w:hyperlink r:id="rId69" w:history="1">
        <w:r>
          <w:rPr>
            <w:rStyle w:val="Hyperlink"/>
          </w:rPr>
          <w:t>http://go.microsoft.com/?linkid=9839207</w:t>
        </w:r>
      </w:hyperlink>
      <w:r>
        <w:t xml:space="preserve">. Qualified Multitenant Hosting partneru saraksts un papildu izvietošanas prasības ir pieejamas šeit: </w:t>
      </w:r>
      <w:hyperlink r:id="rId70" w:history="1">
        <w:r>
          <w:rPr>
            <w:rStyle w:val="Hyperlink"/>
          </w:rPr>
          <w:t>www.office.com/sca</w:t>
        </w:r>
      </w:hyperlink>
      <w:r>
        <w:t xml:space="preserve"> un</w:t>
      </w:r>
    </w:p>
    <w:p w14:paraId="66361F81" w14:textId="77777777" w:rsidR="00A93AE5" w:rsidRDefault="00A93AE5" w:rsidP="008440BD">
      <w:pPr>
        <w:pStyle w:val="ProductList-Body"/>
        <w:numPr>
          <w:ilvl w:val="0"/>
          <w:numId w:val="4"/>
        </w:numPr>
      </w:pPr>
      <w:r>
        <w:t>lietotājiem jāizveido interneta savienojums ar katru ierīci, kurā lietotājs ir instalējis programmatūru, vismaz vienu reizi 30 dienās, pretējā gadījumā var tikt ietekmēta programmatūras funkcionalitāte.</w:t>
      </w:r>
    </w:p>
    <w:p w14:paraId="45638FAC" w14:textId="77777777" w:rsidR="00A93AE5" w:rsidRDefault="00A93AE5" w:rsidP="00667F93">
      <w:pPr>
        <w:pStyle w:val="ProductList-Body"/>
        <w:rPr>
          <w:rFonts w:asciiTheme="majorHAnsi" w:hAnsiTheme="majorHAnsi"/>
          <w:sz w:val="16"/>
          <w:szCs w:val="16"/>
        </w:rPr>
      </w:pPr>
    </w:p>
    <w:p w14:paraId="178BA456" w14:textId="77777777" w:rsidR="00A93AE5" w:rsidRPr="005108F0" w:rsidRDefault="00A93AE5" w:rsidP="00667F93">
      <w:pPr>
        <w:pStyle w:val="ProductList-Body"/>
        <w:rPr>
          <w:b/>
          <w:color w:val="00188F"/>
        </w:rPr>
      </w:pPr>
      <w:r>
        <w:rPr>
          <w:b/>
          <w:color w:val="00188F"/>
        </w:rPr>
        <w:t>SharePoint Online lietošana</w:t>
      </w:r>
    </w:p>
    <w:p w14:paraId="00F3CEAB" w14:textId="770A44CD" w:rsidR="00C1562C" w:rsidRDefault="00A93AE5" w:rsidP="00667F93">
      <w:pPr>
        <w:pStyle w:val="ProductList-Body"/>
      </w:pPr>
      <w:r>
        <w:t>Tiesības izmantot SharePoint Online funkcionalitāti, kas tiek piešķirtas ar Project 3. vai 5. plāna SL, attiecas tikai uz datu glabāšanu un piekļuvi tiem attiecībā uz Project</w:t>
      </w:r>
      <w:r w:rsidR="00C1562C">
        <w:t>.</w:t>
      </w:r>
    </w:p>
    <w:p w14:paraId="5FAF8031" w14:textId="77777777" w:rsidR="001756F5" w:rsidRPr="00C343F6" w:rsidRDefault="00024182"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703D1C12" w14:textId="5754C111" w:rsidR="0013463C" w:rsidRPr="004921AA" w:rsidRDefault="0013463C" w:rsidP="00667F93">
      <w:pPr>
        <w:pStyle w:val="ProductList-Offering2Heading"/>
        <w:spacing w:line="233" w:lineRule="auto"/>
        <w:outlineLvl w:val="2"/>
      </w:pPr>
      <w:r w:rsidRPr="004921AA">
        <w:tab/>
      </w:r>
      <w:bookmarkStart w:id="152" w:name="_Toc524436952"/>
      <w:bookmarkStart w:id="153" w:name="_Toc523239324"/>
      <w:bookmarkStart w:id="154" w:name="_Toc49412742"/>
      <w:r w:rsidRPr="004921AA">
        <w:t>SharePoint Online</w:t>
      </w:r>
      <w:bookmarkEnd w:id="152"/>
      <w:bookmarkEnd w:id="153"/>
      <w:bookmarkEnd w:id="154"/>
    </w:p>
    <w:p w14:paraId="736ACBDB" w14:textId="77777777" w:rsidR="0013463C" w:rsidRPr="004921AA" w:rsidRDefault="0013463C" w:rsidP="00667F93">
      <w:pPr>
        <w:pStyle w:val="ProductList-Offering1"/>
        <w:spacing w:line="233" w:lineRule="auto"/>
        <w:ind w:left="0"/>
        <w:sectPr w:rsidR="0013463C" w:rsidRPr="004921AA" w:rsidSect="00E275D6">
          <w:footerReference w:type="first" r:id="rId71"/>
          <w:type w:val="continuous"/>
          <w:pgSz w:w="12240" w:h="15840"/>
          <w:pgMar w:top="1440" w:right="720" w:bottom="1440" w:left="720" w:header="720" w:footer="720" w:gutter="0"/>
          <w:cols w:space="720"/>
          <w:titlePg/>
          <w:docGrid w:linePitch="360"/>
        </w:sectPr>
      </w:pPr>
    </w:p>
    <w:p w14:paraId="631B915C" w14:textId="77777777" w:rsidR="0013463C" w:rsidRPr="004921AA" w:rsidRDefault="0013463C" w:rsidP="00667F93">
      <w:pPr>
        <w:pStyle w:val="ProductList-Body"/>
        <w:spacing w:line="233" w:lineRule="auto"/>
        <w:rPr>
          <w:rFonts w:asciiTheme="majorHAnsi" w:hAnsiTheme="majorHAnsi"/>
          <w:sz w:val="16"/>
          <w:szCs w:val="16"/>
        </w:rPr>
      </w:pPr>
      <w:r w:rsidRPr="004921AA">
        <w:rPr>
          <w:rFonts w:asciiTheme="majorHAnsi" w:hAnsiTheme="majorHAnsi"/>
          <w:sz w:val="16"/>
          <w:szCs w:val="16"/>
        </w:rPr>
        <w:t>SharePoint Online (1. un 2. plāns)</w:t>
      </w:r>
    </w:p>
    <w:p w14:paraId="33A4598E" w14:textId="77777777" w:rsidR="0013463C" w:rsidRPr="004921AA" w:rsidRDefault="0013463C" w:rsidP="00667F93">
      <w:pPr>
        <w:pStyle w:val="ProductList-Body"/>
        <w:spacing w:line="233" w:lineRule="auto"/>
        <w:rPr>
          <w:rFonts w:asciiTheme="majorHAnsi" w:hAnsiTheme="majorHAnsi"/>
          <w:sz w:val="16"/>
          <w:szCs w:val="16"/>
        </w:rPr>
      </w:pPr>
      <w:r w:rsidRPr="004921AA">
        <w:rPr>
          <w:rFonts w:asciiTheme="majorHAnsi" w:hAnsiTheme="majorHAnsi"/>
          <w:sz w:val="16"/>
          <w:szCs w:val="16"/>
        </w:rPr>
        <w:t>SharePoint Online K1</w:t>
      </w:r>
    </w:p>
    <w:p w14:paraId="430C5BFA" w14:textId="77777777" w:rsidR="0013463C" w:rsidRPr="004921AA" w:rsidRDefault="0013463C" w:rsidP="00667F93">
      <w:pPr>
        <w:pStyle w:val="ProductList-Body"/>
        <w:spacing w:line="233" w:lineRule="auto"/>
        <w:rPr>
          <w:rFonts w:asciiTheme="majorHAnsi" w:hAnsiTheme="majorHAnsi"/>
          <w:sz w:val="16"/>
          <w:szCs w:val="16"/>
        </w:rPr>
      </w:pPr>
      <w:r w:rsidRPr="004921AA">
        <w:rPr>
          <w:rFonts w:asciiTheme="majorHAnsi" w:hAnsiTheme="majorHAnsi"/>
          <w:sz w:val="16"/>
          <w:szCs w:val="16"/>
        </w:rPr>
        <w:t>Duet Enterprise Online for Microsoft SharePoint and SAP</w:t>
      </w:r>
    </w:p>
    <w:p w14:paraId="4C3152EC" w14:textId="77777777" w:rsidR="0013463C" w:rsidRPr="004921AA" w:rsidRDefault="0013463C" w:rsidP="00667F93">
      <w:pPr>
        <w:pStyle w:val="ProductList-Offering2"/>
        <w:spacing w:line="233" w:lineRule="auto"/>
        <w:sectPr w:rsidR="0013463C" w:rsidRPr="004921AA" w:rsidSect="005B7124">
          <w:type w:val="continuous"/>
          <w:pgSz w:w="12240" w:h="15840"/>
          <w:pgMar w:top="1440" w:right="720" w:bottom="1440" w:left="720" w:header="720" w:footer="720" w:gutter="0"/>
          <w:cols w:num="2" w:space="720"/>
          <w:titlePg/>
          <w:docGrid w:linePitch="360"/>
        </w:sectPr>
      </w:pPr>
    </w:p>
    <w:p w14:paraId="59D1274C" w14:textId="77777777" w:rsidR="00581CDB" w:rsidRPr="00DF6877" w:rsidRDefault="00581CDB" w:rsidP="00667F93">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667F93">
      <w:pPr>
        <w:pStyle w:val="ProductList-Body"/>
      </w:pPr>
      <w:r>
        <w:rPr>
          <w:b/>
          <w:color w:val="00188F"/>
        </w:rPr>
        <w:t>Pamata līdzekļi pakalpojumiem Office 365</w:t>
      </w:r>
    </w:p>
    <w:p w14:paraId="071D9734" w14:textId="4FEE6F6E" w:rsidR="00D7478E" w:rsidRPr="00690C65" w:rsidRDefault="004B79A4" w:rsidP="00667F93">
      <w:pPr>
        <w:pStyle w:val="ProductList-Body"/>
      </w:pPr>
      <w:r>
        <w:t xml:space="preserve">Pakalpojumam SharePoint Online vai tā pēctecīgam pakalpojumam būs šādas </w:t>
      </w:r>
      <w:hyperlink w:anchor="CoreFeaturesforOffice365Services" w:tooltip="Pamata līdzekļu" w:history="1">
        <w:r>
          <w:rPr>
            <w:rStyle w:val="Hyperlink"/>
          </w:rPr>
          <w:t>Pamata līdzekļu</w:t>
        </w:r>
      </w:hyperlink>
      <w:r>
        <w:t xml:space="preserve"> iespējas:</w:t>
      </w:r>
    </w:p>
    <w:p w14:paraId="696B933A" w14:textId="77777777" w:rsidR="00D7478E" w:rsidRPr="00690C65" w:rsidRDefault="00D7478E" w:rsidP="00667F93">
      <w:pPr>
        <w:pStyle w:val="ProductList-Body"/>
      </w:pPr>
    </w:p>
    <w:p w14:paraId="3C7AF6D9" w14:textId="77777777" w:rsidR="00ED50E6" w:rsidRPr="00690C65" w:rsidRDefault="001A19E0" w:rsidP="003D23B4">
      <w:pPr>
        <w:pStyle w:val="ProductList-Body"/>
        <w:tabs>
          <w:tab w:val="clear" w:pos="158"/>
          <w:tab w:val="left" w:pos="180"/>
        </w:tabs>
        <w:ind w:left="187"/>
      </w:pPr>
      <w:r>
        <w:rPr>
          <w:b/>
          <w:color w:val="0072C6"/>
        </w:rPr>
        <w:t>Sadarbības vietnes</w:t>
      </w:r>
    </w:p>
    <w:p w14:paraId="6BB5D188" w14:textId="545CAD29" w:rsidR="001A19E0" w:rsidRPr="00690C65" w:rsidRDefault="001A19E0" w:rsidP="00667F93">
      <w:pPr>
        <w:pStyle w:val="ProductList-Body"/>
        <w:tabs>
          <w:tab w:val="clear" w:pos="158"/>
          <w:tab w:val="left" w:pos="180"/>
        </w:tabs>
        <w:ind w:left="180"/>
      </w:pPr>
      <w:r>
        <w:t>Lietotājs varēs izveidot vietni, kas būs pieejama pārlūkprogrammā, un, izmantojot to, varēs augšupielādēt un koplietot saturu un pārvaldīt to, kuram ir piekļuve šai vietnei.</w:t>
      </w:r>
    </w:p>
    <w:p w14:paraId="435F4FFD" w14:textId="77777777" w:rsidR="00ED50E6" w:rsidRPr="00690C65" w:rsidRDefault="00ED50E6" w:rsidP="00667F93">
      <w:pPr>
        <w:pStyle w:val="ProductList-Body"/>
        <w:tabs>
          <w:tab w:val="clear" w:pos="158"/>
          <w:tab w:val="left" w:pos="180"/>
        </w:tabs>
        <w:ind w:left="180"/>
      </w:pPr>
    </w:p>
    <w:p w14:paraId="7F657CBD" w14:textId="77777777" w:rsidR="00ED50E6" w:rsidRPr="00690C65" w:rsidRDefault="001A19E0" w:rsidP="00667F93">
      <w:pPr>
        <w:pStyle w:val="ProductList-Body"/>
        <w:tabs>
          <w:tab w:val="clear" w:pos="158"/>
          <w:tab w:val="left" w:pos="180"/>
        </w:tabs>
        <w:ind w:left="180"/>
      </w:pPr>
      <w:r>
        <w:rPr>
          <w:b/>
          <w:color w:val="0072C6"/>
        </w:rPr>
        <w:t>Krātuve</w:t>
      </w:r>
    </w:p>
    <w:p w14:paraId="39343941" w14:textId="736F4EE6" w:rsidR="001A19E0" w:rsidRPr="00690C65" w:rsidRDefault="001A19E0" w:rsidP="00667F93">
      <w:pPr>
        <w:pStyle w:val="ProductList-Body"/>
        <w:tabs>
          <w:tab w:val="clear" w:pos="158"/>
          <w:tab w:val="left" w:pos="180"/>
        </w:tabs>
        <w:ind w:left="180"/>
      </w:pPr>
      <w:r>
        <w:t>Klients varēs iestatīt krātuves ietilpības ierobežojumu vietnei, ko izveidojis lietotājs.</w:t>
      </w:r>
    </w:p>
    <w:p w14:paraId="3A8C6F55" w14:textId="4152F687" w:rsidR="00ED50E6" w:rsidRPr="00690C65" w:rsidRDefault="00ED50E6" w:rsidP="00667F93">
      <w:pPr>
        <w:pStyle w:val="ProductList-Body"/>
      </w:pPr>
    </w:p>
    <w:p w14:paraId="5240EB9E" w14:textId="77777777" w:rsidR="00974EAE" w:rsidRPr="00690C65" w:rsidRDefault="001A19E0" w:rsidP="00667F93">
      <w:pPr>
        <w:pStyle w:val="ProductList-Body"/>
        <w:tabs>
          <w:tab w:val="clear" w:pos="158"/>
          <w:tab w:val="left" w:pos="180"/>
        </w:tabs>
      </w:pPr>
      <w:r>
        <w:rPr>
          <w:b/>
          <w:color w:val="00188F"/>
        </w:rPr>
        <w:t>Ārējie lietotāji</w:t>
      </w:r>
    </w:p>
    <w:p w14:paraId="02135ED3" w14:textId="7CCEF03B" w:rsidR="001A19E0" w:rsidRPr="00690C65" w:rsidRDefault="001A19E0" w:rsidP="00667F93">
      <w:pPr>
        <w:pStyle w:val="ProductList-Body"/>
        <w:tabs>
          <w:tab w:val="clear" w:pos="158"/>
          <w:tab w:val="left" w:pos="180"/>
        </w:tabs>
      </w:pPr>
      <w:r>
        <w:t xml:space="preserve">Ārējiem lietotājiem, kuri vietņu kolekcijā uzaicināti, izmantojot funkciju Koplietot ar e-pasta ziņojumu, nav nepieciešamas lietotāju abonēšanas licences pakalpojumam SharePoint Online </w:t>
      </w:r>
      <w:r w:rsidR="00485542">
        <w:t>K</w:t>
      </w:r>
      <w:r w:rsidR="00B50CDE">
        <w:t>1</w:t>
      </w:r>
      <w:r>
        <w:t xml:space="preserve">, Plan 1 un Plan 2. </w:t>
      </w:r>
    </w:p>
    <w:p w14:paraId="4486703C" w14:textId="77777777" w:rsidR="00363097" w:rsidRDefault="00363097" w:rsidP="00667F93">
      <w:pPr>
        <w:pStyle w:val="ProductList-Body"/>
        <w:tabs>
          <w:tab w:val="clear" w:pos="158"/>
          <w:tab w:val="left" w:pos="180"/>
        </w:tabs>
        <w:rPr>
          <w:b/>
          <w:color w:val="00188F"/>
        </w:rPr>
      </w:pPr>
    </w:p>
    <w:p w14:paraId="61A15A1D" w14:textId="4F5D2CA4" w:rsidR="00974EAE" w:rsidRPr="00690C65" w:rsidRDefault="001A19E0" w:rsidP="00667F93">
      <w:pPr>
        <w:pStyle w:val="ProductList-Body"/>
        <w:tabs>
          <w:tab w:val="clear" w:pos="158"/>
          <w:tab w:val="left" w:pos="180"/>
        </w:tabs>
      </w:pPr>
      <w:r>
        <w:rPr>
          <w:b/>
          <w:color w:val="00188F"/>
        </w:rPr>
        <w:t>Krātuves pievienojumprogrammu abonēšanas licences</w:t>
      </w:r>
    </w:p>
    <w:p w14:paraId="734FFA4B" w14:textId="484BB531" w:rsidR="001A19E0" w:rsidRDefault="001A19E0" w:rsidP="00667F93">
      <w:pPr>
        <w:pStyle w:val="ProductList-Body"/>
        <w:tabs>
          <w:tab w:val="clear" w:pos="158"/>
          <w:tab w:val="left" w:pos="180"/>
        </w:tabs>
      </w:pPr>
      <w:r>
        <w:t>Office 365 papildu failu krātuve ir nepieciešama katram krātuves gigabaitam, kas pārsniedz lietotāja abonēšanas licences nodrošinātās krātuves izmēru, kas paredzēts pakalpojuma SharePoint Online plānam 1 un plānam 2.</w:t>
      </w:r>
    </w:p>
    <w:p w14:paraId="21386D41" w14:textId="77777777" w:rsidR="00ED6915" w:rsidRPr="00585A48" w:rsidRDefault="00024182" w:rsidP="00ED6915">
      <w:pPr>
        <w:pStyle w:val="ProductList-Body"/>
        <w:shd w:val="clear" w:color="auto" w:fill="A6A6A6" w:themeFill="background1" w:themeFillShade="A6"/>
        <w:spacing w:before="120" w:after="240"/>
        <w:jc w:val="right"/>
        <w:rPr>
          <w:sz w:val="16"/>
          <w:szCs w:val="16"/>
        </w:rPr>
      </w:pPr>
      <w:hyperlink w:anchor="TableofContents" w:tooltip="Saturs" w:history="1">
        <w:r w:rsidR="00ED6915">
          <w:rPr>
            <w:rStyle w:val="Hyperlink"/>
            <w:sz w:val="16"/>
            <w:szCs w:val="16"/>
          </w:rPr>
          <w:t>Saturs</w:t>
        </w:r>
      </w:hyperlink>
      <w:r w:rsidR="00ED6915">
        <w:rPr>
          <w:sz w:val="16"/>
          <w:szCs w:val="16"/>
        </w:rPr>
        <w:t xml:space="preserve"> / </w:t>
      </w:r>
      <w:hyperlink w:anchor="GeneralTerms" w:tooltip="Vispārīgie noteikumi" w:history="1">
        <w:r w:rsidR="00ED6915">
          <w:rPr>
            <w:rStyle w:val="Hyperlink"/>
            <w:sz w:val="16"/>
            <w:szCs w:val="16"/>
          </w:rPr>
          <w:t>Vispārīgie nosacījumi</w:t>
        </w:r>
      </w:hyperlink>
    </w:p>
    <w:p w14:paraId="0CC42D02" w14:textId="77777777" w:rsidR="00ED6915" w:rsidRDefault="00ED6915" w:rsidP="00ED6915">
      <w:pPr>
        <w:pStyle w:val="ProductList-Offering2Heading"/>
        <w:outlineLvl w:val="2"/>
      </w:pPr>
      <w:r>
        <w:tab/>
      </w:r>
      <w:bookmarkStart w:id="155" w:name="WorkplaceAnalytics"/>
      <w:bookmarkStart w:id="156" w:name="_Toc37676506"/>
      <w:bookmarkStart w:id="157" w:name="_Toc49412743"/>
      <w:r>
        <w:t>Workplace Analytics</w:t>
      </w:r>
      <w:bookmarkEnd w:id="155"/>
      <w:bookmarkEnd w:id="156"/>
      <w:bookmarkEnd w:id="157"/>
    </w:p>
    <w:p w14:paraId="5CFF69C3" w14:textId="77777777" w:rsidR="00ED6915" w:rsidRDefault="00ED6915" w:rsidP="00ED6915">
      <w:pPr>
        <w:pStyle w:val="ProductList-Body"/>
        <w:tabs>
          <w:tab w:val="clear" w:pos="158"/>
          <w:tab w:val="left" w:pos="360"/>
        </w:tabs>
        <w:rPr>
          <w:b/>
          <w:color w:val="00188F"/>
        </w:rPr>
      </w:pPr>
      <w:r>
        <w:rPr>
          <w:b/>
          <w:color w:val="00188F"/>
        </w:rPr>
        <w:t>HIPAA biznesa partnera līgums</w:t>
      </w:r>
    </w:p>
    <w:p w14:paraId="4D8934FB" w14:textId="77777777" w:rsidR="00ED6915" w:rsidRDefault="00ED6915" w:rsidP="00ED6915">
      <w:pPr>
        <w:pStyle w:val="ProductList-Body"/>
      </w:pPr>
      <w:r>
        <w:t xml:space="preserve">Lai gan Workplace Analytics nav norādīts HIPAA biznesa partnera līgumā ("BAA"), ja Klients ir “līgumā ietverta persona” vai “biznesa partneris” un Klienta datos ir ietverta “aizsargāta informācija par veselību” atbilstoši nosacījumiem, kas definēti 45 CFR 160.103. sadaļā, Klienta Workplace Analytics lielapjoma licencēšanas līguma nosacījumu izpilde ietver arī BAA izpildi, kur pilns šī līguma teksts ir pieejams šeit: </w:t>
      </w:r>
      <w:hyperlink r:id="rId72" w:history="1">
        <w:r>
          <w:rPr>
            <w:rStyle w:val="Hyperlink"/>
          </w:rPr>
          <w:t>http://aka.ms/BAA</w:t>
        </w:r>
      </w:hyperlink>
      <w:r>
        <w:t>.</w:t>
      </w:r>
    </w:p>
    <w:p w14:paraId="23C2648A" w14:textId="77777777" w:rsidR="00ED6915" w:rsidRDefault="00ED6915" w:rsidP="00ED6915">
      <w:pPr>
        <w:pStyle w:val="ProductList-Body"/>
      </w:pPr>
    </w:p>
    <w:p w14:paraId="7397D66D" w14:textId="77777777" w:rsidR="00ED6915" w:rsidRDefault="00ED6915" w:rsidP="00ED6915">
      <w:pPr>
        <w:pStyle w:val="ProductList-Body"/>
        <w:tabs>
          <w:tab w:val="clear" w:pos="158"/>
          <w:tab w:val="left" w:pos="360"/>
        </w:tabs>
        <w:rPr>
          <w:b/>
          <w:color w:val="00188F"/>
        </w:rPr>
      </w:pPr>
      <w:r>
        <w:rPr>
          <w:b/>
          <w:color w:val="00188F"/>
        </w:rPr>
        <w:t>Trešās personas audits</w:t>
      </w:r>
    </w:p>
    <w:p w14:paraId="1B72E142" w14:textId="78BF4822" w:rsidR="00ED6915" w:rsidRPr="00690C65" w:rsidRDefault="00ED6915" w:rsidP="00363097">
      <w:pPr>
        <w:pStyle w:val="ProductList-Body"/>
        <w:keepNext/>
        <w:tabs>
          <w:tab w:val="clear" w:pos="158"/>
          <w:tab w:val="left" w:pos="180"/>
        </w:tabs>
      </w:pPr>
      <w:r>
        <w:t>Korporācija Microsoft ir ieviesusi un uztur, kā arī nākotnē ieviesīs un uzturēs atbilstošus tehniskus un organizatoriskus pasākumus, lai aizsargātu Klienta datus un Personas datus pret nejaušu vai prettiesisku iznīcināšanu, nozaudēšanu, labošanu, neatļautu izpaušanu vai piekļuvi pārraidītajiem uzglabātajiem vai citādi apstrādātajiem personas datiem risinājumā Workplace Analytics. Šie pasākumi atbilst standartos ISO 27001, ISO 27002 un ISO 27018 izklāstītajām prasībām. Korporācija Microsoft ir veikusi un nākotnē veiks periodisku trešās personas auditu, lai pārbaudītu atbilstību šīm prasībām saskaņā ar Office 365 pakalpojumu auditiem.</w:t>
      </w:r>
    </w:p>
    <w:p w14:paraId="55CEE924" w14:textId="28C46A40" w:rsidR="006D01B6" w:rsidRDefault="00024182"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12EF9505" w14:textId="5BA5FE17" w:rsidR="008E1EAF" w:rsidRPr="00DF6877" w:rsidRDefault="004B3528" w:rsidP="00667F93">
      <w:pPr>
        <w:pStyle w:val="ProductList-OfferingGroupHeading"/>
        <w:rPr>
          <w:lang w:val="lv-LV"/>
        </w:rPr>
      </w:pPr>
      <w:bookmarkStart w:id="158" w:name="_Toc49412744"/>
      <w:bookmarkStart w:id="159" w:name="OtherOnlineServices"/>
      <w:r w:rsidRPr="00DF6877">
        <w:rPr>
          <w:lang w:val="lv-LV"/>
        </w:rPr>
        <w:t>Citi tiešsaistes pakalpojumi</w:t>
      </w:r>
      <w:bookmarkEnd w:id="158"/>
    </w:p>
    <w:p w14:paraId="5953B42B" w14:textId="77777777" w:rsidR="00534EAF" w:rsidRPr="006505D6" w:rsidRDefault="00534EAF" w:rsidP="00667F93">
      <w:pPr>
        <w:pStyle w:val="ProductList-Offering2Heading"/>
        <w:outlineLvl w:val="2"/>
        <w:rPr>
          <w:lang w:val="lv-LV"/>
        </w:rPr>
      </w:pPr>
      <w:bookmarkStart w:id="160" w:name="MicrosoftLearning"/>
      <w:bookmarkStart w:id="161" w:name="MicrosoftPowerBIPro"/>
      <w:bookmarkEnd w:id="159"/>
      <w:r w:rsidRPr="006505D6">
        <w:rPr>
          <w:lang w:val="lv-LV"/>
        </w:rPr>
        <w:tab/>
      </w:r>
      <w:bookmarkStart w:id="162" w:name="_Toc3111583"/>
      <w:bookmarkStart w:id="163" w:name="_Toc794198"/>
      <w:bookmarkStart w:id="164" w:name="_Toc49412745"/>
      <w:bookmarkStart w:id="165" w:name="BingMaps"/>
      <w:r w:rsidRPr="006505D6">
        <w:rPr>
          <w:lang w:val="lv-LV"/>
        </w:rPr>
        <w:t>Bing karšu mobilo aktīvu pārvaldības platforma</w:t>
      </w:r>
      <w:bookmarkEnd w:id="162"/>
      <w:bookmarkEnd w:id="163"/>
      <w:bookmarkEnd w:id="164"/>
    </w:p>
    <w:bookmarkEnd w:id="165"/>
    <w:p w14:paraId="7B33C244" w14:textId="77777777" w:rsidR="00534EAF" w:rsidRPr="00931AE7" w:rsidRDefault="00534EAF" w:rsidP="00667F93">
      <w:pPr>
        <w:pStyle w:val="ProductList-Body"/>
      </w:pPr>
      <w:r>
        <w:rPr>
          <w:b/>
          <w:color w:val="00188F"/>
        </w:rPr>
        <w:t>Pakalpojumu abonēšanas licences</w:t>
      </w:r>
    </w:p>
    <w:p w14:paraId="0BB09315" w14:textId="77777777" w:rsidR="00534EAF" w:rsidRPr="00931AE7" w:rsidRDefault="00534EAF" w:rsidP="00667F93">
      <w:pPr>
        <w:pStyle w:val="ProductList-Body"/>
      </w:pPr>
      <w:r>
        <w:t xml:space="preserve">Lai piekļūtu pakalpojumiem, izmantojot Bing karšu mobilo aktīvu pārvaldības platformu, ir nepieciešama pakalpojumu abonēšanas licence. Pakalpojuma abonēšanas licence katram aktīvam ir jāiegādājas ar vismaz vienu no šādām kvalificētām papildinājuma abonēšanas licencēm: </w:t>
      </w:r>
    </w:p>
    <w:p w14:paraId="10074128" w14:textId="77777777" w:rsidR="00534EAF" w:rsidRPr="00931AE7" w:rsidRDefault="00534EAF" w:rsidP="008440BD">
      <w:pPr>
        <w:pStyle w:val="ProductList-Body"/>
        <w:numPr>
          <w:ilvl w:val="0"/>
          <w:numId w:val="6"/>
        </w:numPr>
        <w:spacing w:before="40"/>
      </w:pPr>
      <w:r>
        <w:t>Mobile Asset Management papildinājuma abonēšanas licence lietošanai Ziemeļamerikā (ar maršrutēšanu vai bez tās);</w:t>
      </w:r>
    </w:p>
    <w:p w14:paraId="015B5BAD" w14:textId="77777777" w:rsidR="00534EAF" w:rsidRPr="00931AE7" w:rsidRDefault="00534EAF" w:rsidP="008440BD">
      <w:pPr>
        <w:pStyle w:val="ProductList-Body"/>
        <w:numPr>
          <w:ilvl w:val="0"/>
          <w:numId w:val="6"/>
        </w:numPr>
        <w:spacing w:before="40"/>
      </w:pPr>
      <w:r>
        <w:t>Mobile Asset Management papildinājuma abonēšanas licence lietošanai Eiropā (ar maršrutēšanu vai bez tās); vai</w:t>
      </w:r>
    </w:p>
    <w:p w14:paraId="28D89B8B" w14:textId="77777777" w:rsidR="00534EAF" w:rsidRPr="00931AE7" w:rsidRDefault="00534EAF" w:rsidP="008440BD">
      <w:pPr>
        <w:pStyle w:val="ProductList-Body"/>
        <w:numPr>
          <w:ilvl w:val="0"/>
          <w:numId w:val="6"/>
        </w:numPr>
        <w:spacing w:before="40"/>
      </w:pPr>
      <w:r>
        <w:t>Mobile Asset Management papildinājuma abonēšanas licence lietošanai pārējās valstīs (ar maršrutēšanu vai bez tās).</w:t>
      </w:r>
    </w:p>
    <w:p w14:paraId="18D3F6F8" w14:textId="77777777" w:rsidR="00534EAF" w:rsidRPr="00931AE7" w:rsidRDefault="00534EAF" w:rsidP="00667F93">
      <w:pPr>
        <w:pStyle w:val="ProductList-Body"/>
      </w:pPr>
    </w:p>
    <w:p w14:paraId="16B65469" w14:textId="77777777" w:rsidR="00534EAF" w:rsidRPr="00931AE7" w:rsidRDefault="00534EAF" w:rsidP="00667F93">
      <w:pPr>
        <w:pStyle w:val="ProductList-Body"/>
      </w:pPr>
      <w:r>
        <w:rPr>
          <w:b/>
          <w:color w:val="00188F"/>
        </w:rPr>
        <w:t>Bing karšu API</w:t>
      </w:r>
    </w:p>
    <w:p w14:paraId="6BD106D6" w14:textId="77777777" w:rsidR="00534EAF" w:rsidRPr="00931AE7" w:rsidRDefault="00534EAF" w:rsidP="00667F93">
      <w:pPr>
        <w:pStyle w:val="ProductList-Body"/>
      </w:pPr>
      <w:r w:rsidRPr="004C55D8">
        <w:t>Klients ar Bing karšu mobilo aktīvu pārvaldības platformas lietošanas licenci var lietot Bing karšu API saskaņā ar Microsoft Bing karšu platformu API lietošanas nosacījumiem un Bing karšu dokumentāciju, tostarp pēctecīgajiem nosacījumiem, kas ir pieejami vietnē</w:t>
      </w:r>
      <w:r>
        <w:t xml:space="preserve"> </w:t>
      </w:r>
      <w:hyperlink r:id="rId73" w:history="1">
        <w:r>
          <w:rPr>
            <w:rStyle w:val="Hyperlink"/>
          </w:rPr>
          <w:t>https://aka.ms/bingmapsplatformapistou</w:t>
        </w:r>
      </w:hyperlink>
      <w:r>
        <w:t xml:space="preserve"> un </w:t>
      </w:r>
      <w:hyperlink r:id="rId74" w:history="1">
        <w:r>
          <w:rPr>
            <w:rStyle w:val="Hyperlink"/>
          </w:rPr>
          <w:t>https://aka.ms/bingmapsplatformsdks/</w:t>
        </w:r>
      </w:hyperlink>
      <w:r>
        <w:t>.</w:t>
      </w:r>
    </w:p>
    <w:p w14:paraId="4D003B43" w14:textId="77777777" w:rsidR="00534EAF" w:rsidRPr="00931AE7" w:rsidRDefault="00534EAF" w:rsidP="00667F93">
      <w:pPr>
        <w:pStyle w:val="ProductList-Body"/>
      </w:pPr>
    </w:p>
    <w:p w14:paraId="1CEE50C9" w14:textId="77777777" w:rsidR="00534EAF" w:rsidRPr="00931AE7" w:rsidRDefault="00534EAF" w:rsidP="00ED34B4">
      <w:pPr>
        <w:pStyle w:val="ProductList-Body"/>
      </w:pPr>
      <w:r>
        <w:rPr>
          <w:b/>
          <w:color w:val="00188F"/>
        </w:rPr>
        <w:t>Bing karšu personas datu aizsardzība</w:t>
      </w:r>
    </w:p>
    <w:p w14:paraId="7D9DE185" w14:textId="77777777" w:rsidR="00534EAF" w:rsidRPr="00931AE7" w:rsidRDefault="00534EAF" w:rsidP="00667F93">
      <w:pPr>
        <w:pStyle w:val="ProductList-Body"/>
      </w:pPr>
      <w:r>
        <w:t xml:space="preserve">Microsoft personas datu aizsardzības paziņojums (atrodas vietnē </w:t>
      </w:r>
      <w:hyperlink r:id="rId75" w:history="1">
        <w:r>
          <w:rPr>
            <w:rStyle w:val="Hyperlink"/>
          </w:rPr>
          <w:t>https://go.microsoft.com/fwlink/?LinkId=521839</w:t>
        </w:r>
      </w:hyperlink>
      <w:r>
        <w:rPr>
          <w:rStyle w:val="Hyperlink"/>
        </w:rPr>
        <w:t>)</w:t>
      </w:r>
      <w:r>
        <w:t xml:space="preserve"> un personas datu aizsardzības nosacījumi Microsoft Bing karšu platformu API lietošanas nosacījumos attiecas uz to, kā Klients lieto Bing karšu mobilo aktīvu pārvaldības platformu.</w:t>
      </w:r>
    </w:p>
    <w:p w14:paraId="2CE1957E" w14:textId="77777777" w:rsidR="00534EAF" w:rsidRPr="00931AE7" w:rsidRDefault="00024182" w:rsidP="00667F93">
      <w:pPr>
        <w:pStyle w:val="ProductList-Body"/>
        <w:shd w:val="clear" w:color="auto" w:fill="A6A6A6" w:themeFill="background1" w:themeFillShade="A6"/>
        <w:spacing w:before="120" w:after="240"/>
        <w:jc w:val="right"/>
      </w:pPr>
      <w:hyperlink w:anchor="Satura rādītājs" w:tooltip="Satura rādītājs" w:history="1">
        <w:r w:rsidR="00534EAF">
          <w:rPr>
            <w:rStyle w:val="Hyperlink"/>
            <w:sz w:val="16"/>
            <w:szCs w:val="16"/>
          </w:rPr>
          <w:t>Saturs</w:t>
        </w:r>
      </w:hyperlink>
      <w:r w:rsidR="00534EAF">
        <w:rPr>
          <w:sz w:val="16"/>
          <w:szCs w:val="16"/>
        </w:rPr>
        <w:t xml:space="preserve"> / </w:t>
      </w:r>
      <w:hyperlink w:anchor="_top" w:tooltip="Vispārīgie nosacījumi" w:history="1">
        <w:r w:rsidR="00534EAF">
          <w:rPr>
            <w:rStyle w:val="Hyperlink"/>
            <w:sz w:val="16"/>
            <w:szCs w:val="16"/>
          </w:rPr>
          <w:t>Vispārīgie nosacījumi</w:t>
        </w:r>
      </w:hyperlink>
    </w:p>
    <w:p w14:paraId="6530C515" w14:textId="5DD93365" w:rsidR="00534EAF" w:rsidRPr="00534EAF" w:rsidRDefault="00534EAF" w:rsidP="00867AEB">
      <w:pPr>
        <w:pStyle w:val="ProductList-Offering2Heading"/>
        <w:outlineLvl w:val="2"/>
        <w:rPr>
          <w:lang w:val="lv-LV"/>
        </w:rPr>
      </w:pPr>
      <w:r w:rsidRPr="00534EAF">
        <w:rPr>
          <w:lang w:val="lv-LV"/>
        </w:rPr>
        <w:tab/>
      </w:r>
      <w:bookmarkStart w:id="166" w:name="BingMapsTransactionsandUsers"/>
      <w:bookmarkStart w:id="167" w:name="_Toc3111584"/>
      <w:bookmarkStart w:id="168" w:name="_Toc49412746"/>
      <w:r w:rsidRPr="00534EAF">
        <w:rPr>
          <w:lang w:val="lv-LV"/>
        </w:rPr>
        <w:t>Bing karšu darbības un lietotāji</w:t>
      </w:r>
      <w:bookmarkEnd w:id="166"/>
      <w:bookmarkEnd w:id="167"/>
      <w:bookmarkEnd w:id="168"/>
    </w:p>
    <w:p w14:paraId="1B05AD51" w14:textId="77777777" w:rsidR="00534EAF" w:rsidRPr="00A8327A" w:rsidRDefault="00534EAF" w:rsidP="00667F93">
      <w:pPr>
        <w:pStyle w:val="ProductList-Body"/>
        <w:rPr>
          <w:rFonts w:asciiTheme="majorHAnsi" w:hAnsiTheme="majorHAnsi"/>
          <w:sz w:val="16"/>
          <w:szCs w:val="16"/>
        </w:rPr>
        <w:sectPr w:rsidR="00534EAF" w:rsidRPr="00A8327A" w:rsidSect="00200788">
          <w:footerReference w:type="default" r:id="rId76"/>
          <w:footerReference w:type="first" r:id="rId77"/>
          <w:type w:val="continuous"/>
          <w:pgSz w:w="12240" w:h="15840"/>
          <w:pgMar w:top="1440" w:right="720" w:bottom="1440" w:left="720" w:header="720" w:footer="720" w:gutter="0"/>
          <w:cols w:space="720"/>
          <w:titlePg/>
          <w:docGrid w:linePitch="360"/>
        </w:sectPr>
      </w:pPr>
    </w:p>
    <w:p w14:paraId="43D6CB7A" w14:textId="77777777" w:rsidR="00534EAF" w:rsidRPr="00931AE7" w:rsidRDefault="00534EAF" w:rsidP="00667F93">
      <w:pPr>
        <w:pStyle w:val="ProductList-Body"/>
      </w:pPr>
      <w:r>
        <w:rPr>
          <w:rFonts w:asciiTheme="majorHAnsi" w:hAnsiTheme="majorHAnsi"/>
          <w:sz w:val="16"/>
          <w:szCs w:val="16"/>
        </w:rPr>
        <w:t>Bing karšu darbības</w:t>
      </w:r>
    </w:p>
    <w:p w14:paraId="2248D300" w14:textId="77777777" w:rsidR="00534EAF" w:rsidRPr="00931AE7" w:rsidRDefault="00534EAF" w:rsidP="00667F93">
      <w:pPr>
        <w:pStyle w:val="ProductList-Body"/>
      </w:pPr>
      <w:r>
        <w:rPr>
          <w:rFonts w:asciiTheme="majorHAnsi" w:hAnsiTheme="majorHAnsi"/>
          <w:sz w:val="16"/>
          <w:szCs w:val="16"/>
        </w:rPr>
        <w:t>Bing Maps Known User</w:t>
      </w:r>
    </w:p>
    <w:p w14:paraId="5ED36C02" w14:textId="77777777" w:rsidR="00534EAF" w:rsidRPr="00931AE7" w:rsidRDefault="00534EAF" w:rsidP="00667F93">
      <w:pPr>
        <w:pStyle w:val="ProductList-Body"/>
      </w:pPr>
      <w:r>
        <w:rPr>
          <w:rFonts w:asciiTheme="majorHAnsi" w:hAnsiTheme="majorHAnsi"/>
          <w:sz w:val="16"/>
          <w:szCs w:val="16"/>
        </w:rPr>
        <w:t>Bing Maps Light Known User</w:t>
      </w:r>
    </w:p>
    <w:p w14:paraId="6FE36DBA" w14:textId="77777777" w:rsidR="00534EAF" w:rsidRDefault="00534EAF" w:rsidP="00667F93">
      <w:pPr>
        <w:pStyle w:val="ProductList-Body"/>
        <w:rPr>
          <w:rFonts w:asciiTheme="majorHAnsi" w:hAnsiTheme="majorHAnsi"/>
          <w:sz w:val="16"/>
          <w:szCs w:val="16"/>
        </w:rPr>
        <w:sectPr w:rsidR="00534EAF" w:rsidSect="00200788">
          <w:footerReference w:type="default" r:id="rId78"/>
          <w:footerReference w:type="first" r:id="rId79"/>
          <w:type w:val="continuous"/>
          <w:pgSz w:w="12240" w:h="15840"/>
          <w:pgMar w:top="1440" w:right="720" w:bottom="1440" w:left="720" w:header="720" w:footer="720" w:gutter="0"/>
          <w:cols w:num="2" w:space="720"/>
          <w:titlePg/>
          <w:docGrid w:linePitch="360"/>
        </w:sectPr>
      </w:pPr>
    </w:p>
    <w:p w14:paraId="02F57315" w14:textId="77777777" w:rsidR="00534EAF" w:rsidRPr="00207F03" w:rsidRDefault="00534EAF" w:rsidP="00667F93">
      <w:pPr>
        <w:pStyle w:val="ProductList-Body"/>
        <w:pBdr>
          <w:top w:val="single" w:sz="4" w:space="1" w:color="BFBFBF" w:themeColor="background1" w:themeShade="BF"/>
        </w:pBdr>
        <w:rPr>
          <w:b/>
          <w:color w:val="000000" w:themeColor="text1"/>
          <w:sz w:val="8"/>
          <w:lang w:val="en-US" w:eastAsia="en-US" w:bidi="ar-SA"/>
        </w:rPr>
      </w:pPr>
    </w:p>
    <w:p w14:paraId="1D4C9F82" w14:textId="77777777" w:rsidR="00534EAF" w:rsidRPr="00931AE7" w:rsidRDefault="00534EAF" w:rsidP="00667F93">
      <w:pPr>
        <w:pStyle w:val="ProductList-Body"/>
      </w:pPr>
      <w:r>
        <w:rPr>
          <w:b/>
          <w:color w:val="00188F"/>
        </w:rPr>
        <w:t>Autentificēti lietotāji</w:t>
      </w:r>
    </w:p>
    <w:p w14:paraId="1F8FFE85" w14:textId="77777777" w:rsidR="00534EAF" w:rsidRPr="00931AE7" w:rsidRDefault="00534EAF" w:rsidP="00667F93">
      <w:pPr>
        <w:pStyle w:val="ProductList-Body"/>
      </w:pPr>
      <w:r>
        <w:t>Lietotājiem, kurus ir autentificējušas Klienta programmas, kas piekļūst pakalpojumam, izmantojot Bing karšu API, ir jābūt abonēšanas licencei.</w:t>
      </w:r>
    </w:p>
    <w:p w14:paraId="7223F8F3" w14:textId="77777777" w:rsidR="00534EAF" w:rsidRPr="00931AE7" w:rsidRDefault="00534EAF" w:rsidP="00667F93">
      <w:pPr>
        <w:pStyle w:val="ProductList-Body"/>
      </w:pPr>
    </w:p>
    <w:p w14:paraId="69126ACD" w14:textId="77777777" w:rsidR="00534EAF" w:rsidRPr="00931AE7" w:rsidRDefault="00534EAF" w:rsidP="00235D71">
      <w:pPr>
        <w:pStyle w:val="ProductList-Body"/>
      </w:pPr>
      <w:r>
        <w:rPr>
          <w:b/>
          <w:color w:val="00188F"/>
        </w:rPr>
        <w:t>Bing karšu API</w:t>
      </w:r>
    </w:p>
    <w:p w14:paraId="0298234D" w14:textId="77777777" w:rsidR="00534EAF" w:rsidRPr="00931AE7" w:rsidRDefault="00534EAF" w:rsidP="00667F93">
      <w:pPr>
        <w:pStyle w:val="ProductList-Body"/>
      </w:pPr>
      <w:r>
        <w:t xml:space="preserve">Klients ar pakalpojuma Bing karšu darbības un lietotāji lietošanas licenci var lietot Bing karšu API saskaņā ar Microsoft Bing karšu platformu API lietošanas nosacījumiem un Bing karšu dokumentāciju, tostarp pēctecīgajiem nosacījumiem, kas ir pieejami vietnē </w:t>
      </w:r>
      <w:hyperlink r:id="rId80" w:history="1">
        <w:r>
          <w:rPr>
            <w:rStyle w:val="Hyperlink"/>
          </w:rPr>
          <w:t>https://aka.ms/bingmapsplatformapistou</w:t>
        </w:r>
      </w:hyperlink>
      <w:r>
        <w:t xml:space="preserve"> un </w:t>
      </w:r>
      <w:hyperlink r:id="rId81" w:history="1">
        <w:r>
          <w:rPr>
            <w:rStyle w:val="Hyperlink"/>
          </w:rPr>
          <w:t>https://aka.ms/bingmapsplatformsdks/</w:t>
        </w:r>
      </w:hyperlink>
      <w:r>
        <w:t>.</w:t>
      </w:r>
    </w:p>
    <w:p w14:paraId="62FFF2BF" w14:textId="77777777" w:rsidR="002E75D2" w:rsidRDefault="002E75D2" w:rsidP="00667F93">
      <w:pPr>
        <w:pStyle w:val="ProductList-Body"/>
        <w:rPr>
          <w:b/>
          <w:color w:val="00188F"/>
        </w:rPr>
      </w:pPr>
    </w:p>
    <w:p w14:paraId="04EE49D3" w14:textId="2B046769" w:rsidR="00534EAF" w:rsidRPr="00931AE7" w:rsidRDefault="00534EAF" w:rsidP="00363097">
      <w:pPr>
        <w:pStyle w:val="ProductList-Body"/>
      </w:pPr>
      <w:r>
        <w:rPr>
          <w:b/>
          <w:color w:val="00188F"/>
        </w:rPr>
        <w:t>Bing karšu personas datu aizsardzība</w:t>
      </w:r>
    </w:p>
    <w:p w14:paraId="4492E0B8" w14:textId="77777777" w:rsidR="00534EAF" w:rsidRPr="00931AE7" w:rsidRDefault="00534EAF" w:rsidP="00667F93">
      <w:pPr>
        <w:pStyle w:val="ProductList-Body"/>
      </w:pPr>
      <w:r>
        <w:t xml:space="preserve">Microsoft personas datu aizsardzības paziņojums (atrodas vietnē </w:t>
      </w:r>
      <w:hyperlink r:id="rId82" w:history="1">
        <w:r>
          <w:rPr>
            <w:rStyle w:val="Hyperlink"/>
          </w:rPr>
          <w:t>https://go.microsoft.com/fwlink/?LinkId=521839</w:t>
        </w:r>
      </w:hyperlink>
      <w:r>
        <w:rPr>
          <w:rStyle w:val="Hyperlink"/>
        </w:rPr>
        <w:t>)</w:t>
      </w:r>
      <w:r>
        <w:t xml:space="preserve"> un personas datu aizsardzības nosacījumi Microsoft Bing karšu platformu API lietošanas nosacījumos attiecas uz to, kā Klients lieto Bing karšu mobilo aktīvu pārvaldības platformu.</w:t>
      </w:r>
    </w:p>
    <w:p w14:paraId="20EB641C" w14:textId="5E548F1C" w:rsidR="006D01B6" w:rsidRDefault="00024182" w:rsidP="00667F93">
      <w:pPr>
        <w:pStyle w:val="ProductList-Body"/>
        <w:shd w:val="clear" w:color="auto" w:fill="A6A6A6" w:themeFill="background1" w:themeFillShade="A6"/>
        <w:spacing w:before="120" w:after="240"/>
        <w:jc w:val="right"/>
      </w:pPr>
      <w:hyperlink w:anchor="Satura rādītājs" w:tooltip="Satura rādītājs" w:history="1">
        <w:r w:rsidR="00534EAF">
          <w:rPr>
            <w:rStyle w:val="Hyperlink"/>
            <w:sz w:val="16"/>
            <w:szCs w:val="16"/>
          </w:rPr>
          <w:t>Saturs</w:t>
        </w:r>
      </w:hyperlink>
      <w:r w:rsidR="00534EAF">
        <w:rPr>
          <w:sz w:val="16"/>
          <w:szCs w:val="16"/>
        </w:rPr>
        <w:t xml:space="preserve"> / </w:t>
      </w:r>
      <w:hyperlink w:anchor="_top" w:tooltip="Vispārīgie nosacījumi" w:history="1">
        <w:r w:rsidR="00534EAF">
          <w:rPr>
            <w:rStyle w:val="Hyperlink"/>
            <w:sz w:val="16"/>
            <w:szCs w:val="16"/>
          </w:rPr>
          <w:t>Vispārīgie nosacījumi</w:t>
        </w:r>
      </w:hyperlink>
      <w:bookmarkStart w:id="169" w:name="MicrosoftPowerPlatform"/>
    </w:p>
    <w:p w14:paraId="03CCF863" w14:textId="786E381D" w:rsidR="00491D5E" w:rsidRPr="000F395E" w:rsidRDefault="00491D5E" w:rsidP="00D152E3">
      <w:pPr>
        <w:pStyle w:val="ProductList-Offering2Heading"/>
        <w:outlineLvl w:val="2"/>
      </w:pPr>
      <w:r>
        <w:tab/>
      </w:r>
      <w:bookmarkStart w:id="170" w:name="_Toc8395051"/>
      <w:bookmarkStart w:id="171" w:name="_Toc6563839"/>
      <w:bookmarkStart w:id="172" w:name="_Toc49412747"/>
      <w:bookmarkStart w:id="173" w:name="BusinessApplicationPlatform"/>
      <w:r>
        <w:t>Microsoft Power Platform</w:t>
      </w:r>
      <w:bookmarkEnd w:id="170"/>
      <w:bookmarkEnd w:id="171"/>
      <w:bookmarkEnd w:id="172"/>
    </w:p>
    <w:bookmarkEnd w:id="173"/>
    <w:p w14:paraId="6961A7CF" w14:textId="77777777" w:rsidR="00491D5E" w:rsidRPr="00A8327A" w:rsidRDefault="00491D5E" w:rsidP="00140659">
      <w:pPr>
        <w:pStyle w:val="ProductList-Body"/>
        <w:rPr>
          <w:rFonts w:asciiTheme="majorHAnsi" w:hAnsiTheme="majorHAnsi"/>
          <w:sz w:val="16"/>
          <w:szCs w:val="16"/>
        </w:rPr>
        <w:sectPr w:rsidR="00491D5E" w:rsidRPr="00A8327A" w:rsidSect="00200788">
          <w:footerReference w:type="default" r:id="rId83"/>
          <w:footerReference w:type="first" r:id="rId84"/>
          <w:type w:val="continuous"/>
          <w:pgSz w:w="12240" w:h="15840"/>
          <w:pgMar w:top="1440" w:right="720" w:bottom="1440" w:left="720" w:header="720" w:footer="720" w:gutter="0"/>
          <w:cols w:space="720"/>
          <w:titlePg/>
          <w:docGrid w:linePitch="360"/>
        </w:sectPr>
      </w:pPr>
    </w:p>
    <w:bookmarkEnd w:id="169"/>
    <w:p w14:paraId="5A0724A6" w14:textId="380AC24D" w:rsidR="00AE6C3B" w:rsidRPr="004E78BB" w:rsidRDefault="00AE6C3B" w:rsidP="00140659">
      <w:pPr>
        <w:pStyle w:val="ProductList-Body"/>
      </w:pPr>
      <w:r>
        <w:rPr>
          <w:rFonts w:asciiTheme="majorHAnsi" w:hAnsiTheme="majorHAnsi"/>
          <w:sz w:val="16"/>
          <w:szCs w:val="16"/>
        </w:rPr>
        <w:t xml:space="preserve">Microsoft </w:t>
      </w:r>
      <w:r w:rsidR="00414A03">
        <w:rPr>
          <w:rFonts w:asciiTheme="majorHAnsi" w:hAnsiTheme="majorHAnsi"/>
          <w:sz w:val="16"/>
          <w:szCs w:val="16"/>
        </w:rPr>
        <w:t>Power Automate</w:t>
      </w:r>
    </w:p>
    <w:p w14:paraId="5F15E286" w14:textId="678D6400" w:rsidR="00AE6C3B" w:rsidRDefault="00AE6C3B" w:rsidP="00667F93">
      <w:pPr>
        <w:pStyle w:val="ProductList-Body"/>
        <w:rPr>
          <w:rFonts w:asciiTheme="majorHAnsi" w:hAnsiTheme="majorHAnsi"/>
          <w:sz w:val="16"/>
          <w:szCs w:val="16"/>
        </w:rPr>
      </w:pPr>
      <w:r>
        <w:rPr>
          <w:rFonts w:asciiTheme="majorHAnsi" w:hAnsiTheme="majorHAnsi"/>
          <w:sz w:val="16"/>
          <w:szCs w:val="16"/>
        </w:rPr>
        <w:t>Microsoft Power</w:t>
      </w:r>
      <w:r w:rsidR="00414A03">
        <w:rPr>
          <w:rFonts w:asciiTheme="majorHAnsi" w:hAnsiTheme="majorHAnsi"/>
          <w:sz w:val="16"/>
          <w:szCs w:val="16"/>
        </w:rPr>
        <w:t xml:space="preserve"> </w:t>
      </w:r>
      <w:r>
        <w:rPr>
          <w:rFonts w:asciiTheme="majorHAnsi" w:hAnsiTheme="majorHAnsi"/>
          <w:sz w:val="16"/>
          <w:szCs w:val="16"/>
        </w:rPr>
        <w:t>Apps</w:t>
      </w:r>
    </w:p>
    <w:p w14:paraId="36424DAF" w14:textId="28AB0BD1" w:rsidR="00ED1567" w:rsidRPr="004E78BB" w:rsidRDefault="00ED1567" w:rsidP="00667F93">
      <w:pPr>
        <w:pStyle w:val="ProductList-Body"/>
      </w:pPr>
      <w:r>
        <w:rPr>
          <w:rFonts w:asciiTheme="majorHAnsi" w:hAnsiTheme="majorHAnsi"/>
          <w:sz w:val="16"/>
          <w:szCs w:val="16"/>
        </w:rPr>
        <w:t>Microsoft Power Virtual Agents</w:t>
      </w:r>
    </w:p>
    <w:p w14:paraId="65A00FEF" w14:textId="77777777" w:rsidR="00AE6C3B" w:rsidRPr="004E78BB" w:rsidRDefault="00AE6C3B" w:rsidP="00667F93">
      <w:pPr>
        <w:pStyle w:val="ProductList-Body"/>
      </w:pPr>
      <w:r>
        <w:rPr>
          <w:rFonts w:asciiTheme="majorHAnsi" w:hAnsiTheme="majorHAnsi"/>
          <w:sz w:val="16"/>
          <w:szCs w:val="16"/>
        </w:rPr>
        <w:t>Microsoft Power BI Pro</w:t>
      </w:r>
    </w:p>
    <w:p w14:paraId="603B6179" w14:textId="6CA79344" w:rsidR="00AE6C3B" w:rsidRDefault="00AE6C3B" w:rsidP="00667F93">
      <w:pPr>
        <w:pStyle w:val="ProductList-Body"/>
        <w:rPr>
          <w:rFonts w:asciiTheme="majorHAnsi" w:hAnsiTheme="majorHAnsi"/>
          <w:sz w:val="16"/>
          <w:szCs w:val="16"/>
        </w:rPr>
        <w:sectPr w:rsidR="00AE6C3B" w:rsidSect="006751E4">
          <w:footerReference w:type="default" r:id="rId85"/>
          <w:footerReference w:type="first" r:id="rId8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61175245" w14:textId="77777777" w:rsidR="00AE6C3B" w:rsidRPr="0018018E" w:rsidRDefault="00AE6C3B" w:rsidP="00667F93">
      <w:pPr>
        <w:pStyle w:val="ProductList-Body"/>
        <w:pBdr>
          <w:top w:val="single" w:sz="4" w:space="1" w:color="BFBFBF" w:themeColor="background1" w:themeShade="BF"/>
        </w:pBdr>
        <w:rPr>
          <w:b/>
          <w:color w:val="000000" w:themeColor="text1"/>
          <w:sz w:val="8"/>
          <w:szCs w:val="8"/>
          <w:lang w:eastAsia="en-US" w:bidi="ar-SA"/>
        </w:rPr>
      </w:pPr>
    </w:p>
    <w:p w14:paraId="56BC0FCF" w14:textId="77777777" w:rsidR="00AE6C3B" w:rsidRPr="004E78BB" w:rsidRDefault="00AE6C3B" w:rsidP="00667F93">
      <w:pPr>
        <w:pStyle w:val="ProductList-Body"/>
        <w:tabs>
          <w:tab w:val="clear" w:pos="158"/>
          <w:tab w:val="left" w:pos="360"/>
        </w:tabs>
      </w:pPr>
      <w:r>
        <w:rPr>
          <w:b/>
          <w:color w:val="00188F"/>
        </w:rPr>
        <w:t>Paziņojumi</w:t>
      </w:r>
    </w:p>
    <w:p w14:paraId="01F434E4" w14:textId="6D720E9A" w:rsidR="00975EE7" w:rsidRPr="00E52A5C" w:rsidRDefault="00975EE7" w:rsidP="00667F93">
      <w:pPr>
        <w:pStyle w:val="ProductList-Body"/>
      </w:pPr>
      <w:r>
        <w:t xml:space="preserve">Ir piemērojami Bing karšu, vizuālā standarta </w:t>
      </w:r>
      <w:r>
        <w:rPr>
          <w:color w:val="000000" w:themeColor="text1"/>
        </w:rPr>
        <w:t xml:space="preserve">H.264/AVC, video standarta VC-1, vizuālā standarta MPEG-4 Part 2 un video standarta MPEG-2 </w:t>
      </w:r>
      <w:r>
        <w:t xml:space="preserve">paziņojumi, kas pieejami </w:t>
      </w:r>
      <w:hyperlink w:anchor="Attachment1" w:tooltip="1. pielikumā" w:history="1">
        <w:r>
          <w:rPr>
            <w:rStyle w:val="Hyperlink"/>
          </w:rPr>
          <w:t>1. pielikumā</w:t>
        </w:r>
      </w:hyperlink>
      <w:r>
        <w:t>.</w:t>
      </w:r>
    </w:p>
    <w:p w14:paraId="217F3C87" w14:textId="77777777" w:rsidR="00AE6C3B" w:rsidRPr="004E78BB" w:rsidRDefault="00AE6C3B" w:rsidP="00667F93">
      <w:pPr>
        <w:pStyle w:val="ProductList-Body"/>
      </w:pPr>
    </w:p>
    <w:p w14:paraId="2941CAB4" w14:textId="77777777" w:rsidR="00AE6C3B" w:rsidRPr="004E78BB" w:rsidRDefault="00AE6C3B" w:rsidP="00363097">
      <w:pPr>
        <w:pStyle w:val="ProductList-Body"/>
        <w:keepNext/>
        <w:tabs>
          <w:tab w:val="clear" w:pos="158"/>
          <w:tab w:val="left" w:pos="360"/>
        </w:tabs>
      </w:pPr>
      <w:r>
        <w:rPr>
          <w:b/>
          <w:color w:val="00188F"/>
          <w:szCs w:val="18"/>
        </w:rPr>
        <w:t>Microsoft Power BI</w:t>
      </w:r>
    </w:p>
    <w:p w14:paraId="5C0A360D" w14:textId="77777777" w:rsidR="00AE6C3B" w:rsidRPr="004E78BB" w:rsidRDefault="00AE6C3B" w:rsidP="00363097">
      <w:pPr>
        <w:pStyle w:val="ProductList-Body"/>
        <w:keepNext/>
        <w:ind w:left="180"/>
      </w:pPr>
      <w:r>
        <w:rPr>
          <w:b/>
          <w:color w:val="0072C6"/>
          <w:szCs w:val="18"/>
        </w:rPr>
        <w:t>Definīcijas</w:t>
      </w:r>
    </w:p>
    <w:p w14:paraId="0EC888B0" w14:textId="77777777" w:rsidR="00AE6C3B" w:rsidRPr="004E78BB" w:rsidRDefault="00AE6C3B" w:rsidP="00667F93">
      <w:pPr>
        <w:pStyle w:val="ProductList-Body"/>
        <w:ind w:left="180"/>
      </w:pPr>
      <w:r>
        <w:rPr>
          <w:szCs w:val="18"/>
        </w:rPr>
        <w:t>“Klienta lietojumprogramma” ir lietojumprogramma vai lietojumprogrammu kopums, kurš Iegultajām iespējām pievieno būtisku funkcionalitāti un kurš primāri nav paredzēts kā Microsoft Power BI pakalpojumu daļas aizstājējs.</w:t>
      </w:r>
    </w:p>
    <w:p w14:paraId="3E3073FF" w14:textId="77777777" w:rsidR="00AE6C3B" w:rsidRPr="004E78BB" w:rsidRDefault="00AE6C3B" w:rsidP="00667F93">
      <w:pPr>
        <w:pStyle w:val="ProductList-Body"/>
        <w:ind w:left="180"/>
      </w:pPr>
      <w:r>
        <w:rPr>
          <w:szCs w:val="18"/>
        </w:rPr>
        <w:t xml:space="preserve">„Iegultās iespējas” ir Power BI interfeisi API un iegultie skati, kuri ir izmantojami lietojumprogrammā. </w:t>
      </w:r>
    </w:p>
    <w:p w14:paraId="63DECFFB" w14:textId="77777777" w:rsidR="00AE6C3B" w:rsidRPr="004E78BB" w:rsidRDefault="00AE6C3B" w:rsidP="00667F93">
      <w:pPr>
        <w:pStyle w:val="ProductList-Body"/>
        <w:ind w:left="180"/>
      </w:pPr>
    </w:p>
    <w:p w14:paraId="75DDC1EC" w14:textId="77777777" w:rsidR="00AE6C3B" w:rsidRPr="004E78BB" w:rsidRDefault="00AE6C3B" w:rsidP="00667F93">
      <w:pPr>
        <w:pStyle w:val="ProductList-Body"/>
        <w:ind w:left="187"/>
      </w:pPr>
      <w:r>
        <w:rPr>
          <w:b/>
          <w:color w:val="0072C6"/>
          <w:szCs w:val="18"/>
        </w:rPr>
        <w:t>Iegulto iespēju izņēmuma viesošana</w:t>
      </w:r>
    </w:p>
    <w:p w14:paraId="57657098" w14:textId="11847AFC" w:rsidR="00AE6C3B" w:rsidRPr="004E78BB" w:rsidRDefault="00AE6C3B" w:rsidP="00667F93">
      <w:pPr>
        <w:pStyle w:val="ProductList-Body"/>
        <w:ind w:left="180"/>
      </w:pPr>
      <w:r>
        <w:rPr>
          <w:szCs w:val="18"/>
        </w:rPr>
        <w:t>Klientam ir atļauts izveidot un uzturēt Klienta lietojumprogrammu un, neraugoties uz Klienta lielapjoma licencēšanas līgumā noteikto, apvienot Iegultās iespējas ar Klienta datiem, kuri pieder Klientam vai trešai personai vai kurus licencējis Klients vai trešā persona, lai izveidotu Klienta lietojumprogrammu, izmantojot Iegultās iespējas kopā ar Klienta datiem. Power BI saturs, kuram piekļūst Klienta lietojumprogramma vai tās lietotāji, ir jāglabā, izmantojot Microsoft Power BI Premium iespēju. Klients var atļaut trešai personai piekļūt Iegultajām iespējām un lietot tās saistībā ar attiecīgās Klienta lietojumprogrammas lietošanu. Klients ir atbildīgs par attiecīgo lietošanu un par to, ka šie noteikumi un Klienta lielapjoma licencēšanas līguma noteikumi un nosacījumi tiek ievēroti šīs lietošanas laikā</w:t>
      </w:r>
      <w:r w:rsidR="00534A86">
        <w:rPr>
          <w:szCs w:val="18"/>
        </w:rPr>
        <w:t>.</w:t>
      </w:r>
    </w:p>
    <w:p w14:paraId="699D6CC7" w14:textId="77777777" w:rsidR="00AE6C3B" w:rsidRPr="004E78BB" w:rsidRDefault="00AE6C3B" w:rsidP="00667F93">
      <w:pPr>
        <w:pStyle w:val="ProductList-Body"/>
        <w:ind w:left="180"/>
      </w:pPr>
    </w:p>
    <w:p w14:paraId="57630E45" w14:textId="77777777" w:rsidR="00AE6C3B" w:rsidRPr="004E78BB" w:rsidRDefault="00AE6C3B" w:rsidP="00FB3B1E">
      <w:pPr>
        <w:pStyle w:val="ProductList-Body"/>
        <w:ind w:left="187"/>
      </w:pPr>
      <w:r>
        <w:rPr>
          <w:b/>
          <w:color w:val="0072C6"/>
          <w:szCs w:val="18"/>
        </w:rPr>
        <w:t>Ierobežojumi</w:t>
      </w:r>
    </w:p>
    <w:p w14:paraId="0E275033" w14:textId="77777777" w:rsidR="00AE6C3B" w:rsidRPr="004E78BB" w:rsidRDefault="00AE6C3B" w:rsidP="00FB3B1E">
      <w:pPr>
        <w:pStyle w:val="ProductList-Body"/>
        <w:ind w:left="187"/>
      </w:pPr>
      <w:r>
        <w:rPr>
          <w:szCs w:val="18"/>
        </w:rPr>
        <w:t>Klients nedrīkst:</w:t>
      </w:r>
    </w:p>
    <w:p w14:paraId="153C73EB" w14:textId="77777777" w:rsidR="00AE6C3B" w:rsidRPr="004E78BB" w:rsidRDefault="00AE6C3B" w:rsidP="008440BD">
      <w:pPr>
        <w:pStyle w:val="ProductList-Body"/>
        <w:numPr>
          <w:ilvl w:val="0"/>
          <w:numId w:val="7"/>
        </w:numPr>
        <w:ind w:left="810" w:hanging="270"/>
      </w:pPr>
      <w:r>
        <w:rPr>
          <w:szCs w:val="18"/>
        </w:rPr>
        <w:t>tālākpārdot vai izplatīt Microsoft Power BI pakalpojumus vai</w:t>
      </w:r>
    </w:p>
    <w:p w14:paraId="4B37CB79" w14:textId="77777777" w:rsidR="00AE6C3B" w:rsidRPr="004E78BB" w:rsidRDefault="00AE6C3B" w:rsidP="008440BD">
      <w:pPr>
        <w:pStyle w:val="ProductList-Body"/>
        <w:numPr>
          <w:ilvl w:val="0"/>
          <w:numId w:val="7"/>
        </w:numPr>
        <w:ind w:left="810" w:hanging="270"/>
      </w:pPr>
      <w:r>
        <w:rPr>
          <w:szCs w:val="18"/>
        </w:rPr>
        <w:t xml:space="preserve">atļaut vairākiem lietotājiem tieši vai netieši piekļūt jebkuram Microsoft Power BI līdzeklim, kas ir pieejams individuāliem lietotājiem. </w:t>
      </w:r>
    </w:p>
    <w:p w14:paraId="3685B746" w14:textId="77777777" w:rsidR="00AE6C3B" w:rsidRPr="004E78BB" w:rsidRDefault="00AE6C3B" w:rsidP="00667F93">
      <w:pPr>
        <w:pStyle w:val="ProductList-Body"/>
        <w:ind w:left="180"/>
      </w:pPr>
    </w:p>
    <w:p w14:paraId="42D4DBDC" w14:textId="77777777" w:rsidR="00AE6C3B" w:rsidRPr="004E78BB" w:rsidRDefault="00AE6C3B" w:rsidP="00667F93">
      <w:pPr>
        <w:pStyle w:val="ProductList-Body"/>
        <w:ind w:left="180"/>
      </w:pPr>
      <w:r>
        <w:rPr>
          <w:b/>
          <w:color w:val="0072C6"/>
          <w:szCs w:val="18"/>
        </w:rPr>
        <w:t xml:space="preserve">Piekļuve bez Lietotāja SL </w:t>
      </w:r>
    </w:p>
    <w:p w14:paraId="7B03622E" w14:textId="0FDAB494" w:rsidR="00AE6C3B" w:rsidRDefault="00AE6C3B" w:rsidP="00667F93">
      <w:pPr>
        <w:pStyle w:val="ProductList-Body"/>
        <w:ind w:left="180"/>
        <w:rPr>
          <w:szCs w:val="18"/>
        </w:rPr>
      </w:pPr>
      <w:r>
        <w:rPr>
          <w:szCs w:val="18"/>
        </w:rPr>
        <w:t>Lietotāja SL nav nepieciešama, lai skatītu Power BI Premium iespējas saturu, kas ir koplietots, izmantojot iegultos interfeisus API vai iegulto skatu funkcionalitāti. Power BI Premium P sērijā Lietotāja SL nav nepieciešama arī, lai skatītu Power BI Premium iespējas saturu, kas ir koplietots, izmantojot lietojumprogrammas, e-pasta abonementu līdzekļus vai Power Bi atskaišu serveri</w:t>
      </w:r>
      <w:r w:rsidR="00534A86">
        <w:rPr>
          <w:szCs w:val="18"/>
        </w:rPr>
        <w:t>.</w:t>
      </w:r>
    </w:p>
    <w:p w14:paraId="79868609" w14:textId="1A324233" w:rsidR="00511448" w:rsidRDefault="00511448" w:rsidP="00667F93">
      <w:pPr>
        <w:pStyle w:val="ProductList-Body"/>
        <w:ind w:left="180"/>
        <w:rPr>
          <w:szCs w:val="18"/>
        </w:rPr>
      </w:pPr>
    </w:p>
    <w:p w14:paraId="382DC86C" w14:textId="77777777" w:rsidR="00511448" w:rsidRPr="0008458E" w:rsidRDefault="00511448" w:rsidP="00ED34B4">
      <w:pPr>
        <w:pStyle w:val="ProductList-Body"/>
        <w:ind w:left="187"/>
      </w:pPr>
      <w:r>
        <w:rPr>
          <w:b/>
          <w:color w:val="0072C6"/>
          <w:szCs w:val="18"/>
        </w:rPr>
        <w:t>Publicēt tīmeklī</w:t>
      </w:r>
    </w:p>
    <w:p w14:paraId="4F6EBA84" w14:textId="4BDDA56B" w:rsidR="00511448" w:rsidRDefault="00511448" w:rsidP="00667F93">
      <w:pPr>
        <w:pStyle w:val="ProductList-Body"/>
        <w:ind w:left="180"/>
      </w:pPr>
      <w:r>
        <w:t>Klients funkciju Publicēt tīmeklī drīkst lietot satura kopīgošanai tikai publiski pieejamā vietnē. Klients šo funkciju nedrīkst lietot satura iekšējai kopīgošanai. Microsoft drīkst rādīt saturu, kas publicēts ar funkcijas Publicēt tīmeklī palīdzību, publiskā vietnē vai galerijā.</w:t>
      </w:r>
    </w:p>
    <w:p w14:paraId="111FCAB9" w14:textId="0BB0CE50" w:rsidR="00BD6CF2" w:rsidRDefault="00BD6CF2" w:rsidP="00667F93">
      <w:pPr>
        <w:pStyle w:val="ProductList-Body"/>
        <w:ind w:left="180"/>
      </w:pPr>
    </w:p>
    <w:p w14:paraId="046EF5D4" w14:textId="2B25C6F3" w:rsidR="00BD6CF2" w:rsidRPr="00E35975" w:rsidRDefault="00BD6CF2" w:rsidP="00667F93">
      <w:pPr>
        <w:pStyle w:val="ProductList-Body"/>
        <w:tabs>
          <w:tab w:val="clear" w:pos="158"/>
          <w:tab w:val="left" w:pos="360"/>
        </w:tabs>
        <w:rPr>
          <w:b/>
          <w:color w:val="00188F"/>
          <w:szCs w:val="18"/>
        </w:rPr>
      </w:pPr>
      <w:r>
        <w:rPr>
          <w:b/>
          <w:color w:val="00188F"/>
          <w:szCs w:val="18"/>
        </w:rPr>
        <w:t>Microsoft Power</w:t>
      </w:r>
      <w:r w:rsidR="00414A03">
        <w:rPr>
          <w:b/>
          <w:color w:val="00188F"/>
          <w:szCs w:val="18"/>
        </w:rPr>
        <w:t xml:space="preserve"> </w:t>
      </w:r>
      <w:r>
        <w:rPr>
          <w:b/>
          <w:color w:val="00188F"/>
          <w:szCs w:val="18"/>
        </w:rPr>
        <w:t>Apps</w:t>
      </w:r>
    </w:p>
    <w:p w14:paraId="2FD96C01" w14:textId="77777777" w:rsidR="00BD6CF2" w:rsidRDefault="00BD6CF2" w:rsidP="00667F93">
      <w:pPr>
        <w:pStyle w:val="ProductList-Body"/>
        <w:ind w:left="180"/>
        <w:rPr>
          <w:b/>
          <w:color w:val="0072C6"/>
          <w:szCs w:val="18"/>
        </w:rPr>
      </w:pPr>
      <w:r>
        <w:rPr>
          <w:b/>
          <w:color w:val="0072C6"/>
          <w:szCs w:val="18"/>
        </w:rPr>
        <w:t>Entītijas ar ierobežojumiem</w:t>
      </w:r>
    </w:p>
    <w:p w14:paraId="43113FB9" w14:textId="75B977FA" w:rsidR="00BD6CF2" w:rsidRDefault="00BD6CF2" w:rsidP="00667F93">
      <w:pPr>
        <w:pStyle w:val="ProductList-Body"/>
        <w:ind w:left="158"/>
      </w:pPr>
      <w:r>
        <w:t xml:space="preserve">Klientiem nav atļauts izveidot, modificēt vai dzēst jebkādus entītijas datus, kas tīmekļa vietnē </w:t>
      </w:r>
      <w:hyperlink r:id="rId87" w:history="1">
        <w:r>
          <w:rPr>
            <w:rStyle w:val="Hyperlink"/>
          </w:rPr>
          <w:t>https://go.microsoft.com/fwlink/?linkid=868812</w:t>
        </w:r>
      </w:hyperlink>
      <w:r>
        <w:t xml:space="preserve"> sniegtajā produkta dokumentācijā ir apzīmētas kā „ierobežota”. Klients šādām ierobežotām entītijām drīkst piekļūt, tikai lai lasītu tās.</w:t>
      </w:r>
    </w:p>
    <w:p w14:paraId="2CB1A3CF" w14:textId="77777777" w:rsidR="00363097" w:rsidRDefault="00363097" w:rsidP="00ED34B4">
      <w:pPr>
        <w:pStyle w:val="ProductList-Body"/>
        <w:ind w:left="158"/>
        <w:rPr>
          <w:b/>
          <w:color w:val="0072C6"/>
          <w:szCs w:val="18"/>
        </w:rPr>
      </w:pPr>
    </w:p>
    <w:p w14:paraId="1C0A7E5A" w14:textId="3645BEB3" w:rsidR="0012469A" w:rsidRPr="000F48E2" w:rsidRDefault="0012469A" w:rsidP="00ED34B4">
      <w:pPr>
        <w:pStyle w:val="ProductList-Body"/>
        <w:ind w:left="158"/>
        <w:rPr>
          <w:b/>
          <w:color w:val="0072C6"/>
          <w:szCs w:val="18"/>
        </w:rPr>
      </w:pPr>
      <w:r>
        <w:rPr>
          <w:b/>
          <w:color w:val="0072C6"/>
          <w:szCs w:val="18"/>
        </w:rPr>
        <w:t>Neautentificēti ārējie lietotāji</w:t>
      </w:r>
    </w:p>
    <w:p w14:paraId="5FA6674B" w14:textId="5BB333BB" w:rsidR="0012469A" w:rsidRDefault="00414A03" w:rsidP="00667F93">
      <w:pPr>
        <w:pStyle w:val="ProductList-Body"/>
        <w:ind w:left="158"/>
      </w:pPr>
      <w:r>
        <w:t>Ārējiem lietotājiem, kas nav Power Apps autentificēti, nav nepieciešams lietotāja SL, lai piekļūtu Power Portals</w:t>
      </w:r>
      <w:r w:rsidR="0012469A">
        <w:t>.</w:t>
      </w:r>
    </w:p>
    <w:p w14:paraId="44EFAA59" w14:textId="77777777" w:rsidR="00ED34B4" w:rsidRPr="0081281F" w:rsidRDefault="00024182" w:rsidP="00ED34B4">
      <w:pPr>
        <w:pStyle w:val="ProductList-Body"/>
        <w:shd w:val="clear" w:color="auto" w:fill="A6A6A6" w:themeFill="background1" w:themeFillShade="A6"/>
        <w:spacing w:before="120" w:after="240"/>
        <w:jc w:val="right"/>
      </w:pPr>
      <w:hyperlink w:anchor="TableofContents" w:tooltip="Saturs" w:history="1">
        <w:r w:rsidR="00ED34B4">
          <w:rPr>
            <w:rStyle w:val="Hyperlink"/>
            <w:sz w:val="16"/>
            <w:szCs w:val="16"/>
          </w:rPr>
          <w:t>Saturs</w:t>
        </w:r>
      </w:hyperlink>
      <w:r w:rsidR="00ED34B4">
        <w:rPr>
          <w:sz w:val="16"/>
          <w:szCs w:val="16"/>
        </w:rPr>
        <w:t xml:space="preserve"> / </w:t>
      </w:r>
      <w:hyperlink w:anchor="GeneralTerms" w:tooltip="Vispārīgie noteikumi" w:history="1">
        <w:r w:rsidR="00ED34B4">
          <w:rPr>
            <w:rStyle w:val="Hyperlink"/>
            <w:sz w:val="16"/>
            <w:szCs w:val="16"/>
          </w:rPr>
          <w:t>Vispārīgie nosacījumi</w:t>
        </w:r>
      </w:hyperlink>
    </w:p>
    <w:p w14:paraId="3966ED9A" w14:textId="77777777" w:rsidR="00ED34B4" w:rsidRPr="0081281F" w:rsidRDefault="00ED34B4" w:rsidP="00ED34B4">
      <w:pPr>
        <w:pStyle w:val="ProductList-Offering2Heading"/>
        <w:outlineLvl w:val="2"/>
      </w:pPr>
      <w:r>
        <w:tab/>
      </w:r>
      <w:bookmarkStart w:id="174" w:name="M365UnattendedLicense"/>
      <w:bookmarkStart w:id="175" w:name="_Toc34838460"/>
      <w:bookmarkStart w:id="176" w:name="_Toc49412748"/>
      <w:r>
        <w:t>Microsoft 365 — neuzraudzīta licence</w:t>
      </w:r>
      <w:bookmarkEnd w:id="174"/>
      <w:bookmarkEnd w:id="175"/>
      <w:bookmarkEnd w:id="176"/>
    </w:p>
    <w:p w14:paraId="3CB5FB8C" w14:textId="77777777" w:rsidR="00ED34B4" w:rsidRPr="0081281F" w:rsidRDefault="00ED34B4" w:rsidP="00ED34B4">
      <w:pPr>
        <w:pStyle w:val="ProductList-Body"/>
      </w:pPr>
      <w:r>
        <w:rPr>
          <w:b/>
          <w:color w:val="00188F"/>
        </w:rPr>
        <w:t>Līgums par pakalpojumu līmeni</w:t>
      </w:r>
    </w:p>
    <w:p w14:paraId="2C7FF217" w14:textId="77777777" w:rsidR="00ED34B4" w:rsidRPr="0081281F" w:rsidRDefault="00ED34B4" w:rsidP="00ED34B4">
      <w:pPr>
        <w:pStyle w:val="ProductList-Body"/>
      </w:pPr>
      <w:r>
        <w:t>Pakalpojumam Microsoft 365 — neuzraudzīta licence nav līguma par pakalpojumu līmeni.</w:t>
      </w:r>
    </w:p>
    <w:p w14:paraId="43773A17" w14:textId="77777777" w:rsidR="00ED34B4" w:rsidRPr="0081281F" w:rsidRDefault="00ED34B4" w:rsidP="00ED34B4">
      <w:pPr>
        <w:pStyle w:val="ProductList-Body"/>
      </w:pPr>
    </w:p>
    <w:p w14:paraId="4FFC671C" w14:textId="77777777" w:rsidR="00ED34B4" w:rsidRPr="0081281F" w:rsidRDefault="00ED34B4" w:rsidP="00ED1567">
      <w:pPr>
        <w:pStyle w:val="ProductList-Body"/>
      </w:pPr>
      <w:r>
        <w:rPr>
          <w:b/>
          <w:color w:val="00188F"/>
        </w:rPr>
        <w:t>Definīcijas</w:t>
      </w:r>
    </w:p>
    <w:p w14:paraId="210C8673" w14:textId="77777777" w:rsidR="00ED34B4" w:rsidRPr="0081281F" w:rsidRDefault="00ED34B4" w:rsidP="00ED34B4">
      <w:pPr>
        <w:pStyle w:val="ProductList-Body"/>
      </w:pPr>
      <w:r>
        <w:t>„Robotikas procesa automatizācija”, kas zināma arī kā „RPA” vai „roboti”, apzīmē programmu vai jebkādu programmu kopu, kas tiek izmantota, lai tvertu datus un manipulētu ar programmām atkārtotu uzdevumu veikšanai. Roboti strādā ar jebkuru Windows 10 UI elementu sistēmā OSE un/vai ar jebkuru Office programmu jebkurā sistēmā OSE.</w:t>
      </w:r>
    </w:p>
    <w:p w14:paraId="788EA51E" w14:textId="77777777" w:rsidR="00ED34B4" w:rsidRPr="0081281F" w:rsidRDefault="00ED34B4" w:rsidP="00ED34B4">
      <w:pPr>
        <w:pStyle w:val="ProductList-Body"/>
      </w:pPr>
    </w:p>
    <w:p w14:paraId="13616AB5" w14:textId="77777777" w:rsidR="00ED34B4" w:rsidRPr="0081281F" w:rsidRDefault="00ED34B4" w:rsidP="00ED34B4">
      <w:pPr>
        <w:pStyle w:val="ProductList-Body"/>
      </w:pPr>
      <w:r>
        <w:t>„Neuzraudzīts robots” — jebkurš robots, kurš stingri neatbilst jēdziena „Uzraudzīts robots” definīcijai, ir „Neuzraudzīts robots”.</w:t>
      </w:r>
    </w:p>
    <w:p w14:paraId="1B477082" w14:textId="77777777" w:rsidR="00ED34B4" w:rsidRPr="0081281F" w:rsidRDefault="00ED34B4" w:rsidP="00ED34B4">
      <w:pPr>
        <w:pStyle w:val="ProductList-Body"/>
      </w:pPr>
    </w:p>
    <w:p w14:paraId="1EB3DB08" w14:textId="77777777" w:rsidR="00ED34B4" w:rsidRPr="0081281F" w:rsidRDefault="00ED34B4" w:rsidP="00ED34B4">
      <w:pPr>
        <w:pStyle w:val="ProductList-Body"/>
      </w:pPr>
      <w:r>
        <w:t xml:space="preserve">„Uzraudzīts robots” — Uzraudzīts robots palīdz personai veikt automatizāciju personas lokālajās un/vai attālajās darbstacijās. Tas darbojas vienlaikus ar personu tajā(s) pašā(s) darbstacijā(s), lai izpildītu atkārtotus uzdevumus, un to aktivizē šīs personas tiešas darbības.  </w:t>
      </w:r>
    </w:p>
    <w:p w14:paraId="4D4B078F" w14:textId="77777777" w:rsidR="00ED34B4" w:rsidRPr="0081281F" w:rsidRDefault="00ED34B4" w:rsidP="00ED34B4">
      <w:pPr>
        <w:pStyle w:val="ProductList-Body"/>
      </w:pPr>
    </w:p>
    <w:p w14:paraId="526DDB2E" w14:textId="77777777" w:rsidR="00ED34B4" w:rsidRPr="0081281F" w:rsidRDefault="00ED34B4" w:rsidP="00ED34B4">
      <w:pPr>
        <w:pStyle w:val="ProductList-Body"/>
      </w:pPr>
      <w:r>
        <w:rPr>
          <w:b/>
          <w:color w:val="00188F"/>
        </w:rPr>
        <w:t xml:space="preserve">Piešķiršana un lietošanas tiesības </w:t>
      </w:r>
    </w:p>
    <w:p w14:paraId="74070157" w14:textId="77777777" w:rsidR="00ED6915" w:rsidRPr="003744F4" w:rsidRDefault="00ED6915" w:rsidP="00ED6915">
      <w:pPr>
        <w:pStyle w:val="ProductList-Body"/>
        <w:numPr>
          <w:ilvl w:val="0"/>
          <w:numId w:val="15"/>
        </w:numPr>
        <w:tabs>
          <w:tab w:val="clear" w:pos="158"/>
        </w:tabs>
      </w:pPr>
      <w:r>
        <w:t xml:space="preserve">Klients var piešķirt Microsoft 365 A3/E3 — Neuzraudzītu licenci Neuzraudzītam robotam, kurā darbojas Klienta lietošanai paredzēta aparatūra </w:t>
      </w:r>
      <w:r>
        <w:rPr>
          <w:rStyle w:val="normaltextrun"/>
          <w:rFonts w:ascii="Calibri" w:hAnsi="Calibri" w:cs="Calibri"/>
          <w:szCs w:val="18"/>
          <w:shd w:val="clear" w:color="auto" w:fill="FFFFFF"/>
        </w:rPr>
        <w:t>(saskaņā ar Ārpakalpojumu izmantošanas klauzulu Produktu noteikumos</w:t>
      </w:r>
      <w:r>
        <w:t xml:space="preserve">, kas atrodami vietnē </w:t>
      </w:r>
      <w:hyperlink r:id="rId88" w:history="1">
        <w:r>
          <w:rPr>
            <w:rStyle w:val="Hyperlink"/>
          </w:rPr>
          <w:t>http://go.microsoft.com/?linkid=9839207</w:t>
        </w:r>
      </w:hyperlink>
      <w:r>
        <w:rPr>
          <w:rStyle w:val="normaltextrun"/>
          <w:rFonts w:ascii="Calibri" w:hAnsi="Calibri" w:cs="Calibri"/>
          <w:szCs w:val="18"/>
          <w:shd w:val="clear" w:color="auto" w:fill="FFFFFF"/>
        </w:rPr>
        <w:t>) vai virtuāla mašīna pakalpojumā Azure</w:t>
      </w:r>
      <w:r>
        <w:t>.</w:t>
      </w:r>
    </w:p>
    <w:p w14:paraId="217EF2DB" w14:textId="77777777" w:rsidR="00FB3B1E" w:rsidRDefault="00FB3B1E" w:rsidP="00FB3B1E">
      <w:pPr>
        <w:pStyle w:val="ProductList-Body"/>
        <w:numPr>
          <w:ilvl w:val="0"/>
          <w:numId w:val="15"/>
        </w:numPr>
        <w:tabs>
          <w:tab w:val="clear" w:pos="158"/>
        </w:tabs>
      </w:pPr>
      <w:r>
        <w:t>Katra Microsoft 365 A3/E3 — neuzraudzīta licence ļauj izmantot M365 A3/E3 komplektu robotikas procesa automatizācijai tikai vienā unikālā fiziskā vai virtuālā OSE.</w:t>
      </w:r>
    </w:p>
    <w:p w14:paraId="1E378BBC" w14:textId="77777777" w:rsidR="00FB3B1E" w:rsidRDefault="00FB3B1E" w:rsidP="00FB3B1E">
      <w:pPr>
        <w:pStyle w:val="ProductList-Body"/>
        <w:numPr>
          <w:ilvl w:val="0"/>
          <w:numId w:val="15"/>
        </w:numPr>
        <w:tabs>
          <w:tab w:val="clear" w:pos="158"/>
        </w:tabs>
      </w:pPr>
      <w:r>
        <w:t>Katrai Microsoft 365 A3/E3 — neuzraudzītai licencei ir atļauta viena unikāla Microsoft 365 Apps for enterprise instance.</w:t>
      </w:r>
    </w:p>
    <w:p w14:paraId="512073D1" w14:textId="77777777" w:rsidR="00ED6915" w:rsidRPr="003744F4" w:rsidRDefault="00ED6915" w:rsidP="00ED6915">
      <w:pPr>
        <w:pStyle w:val="ProductList-Body"/>
        <w:numPr>
          <w:ilvl w:val="0"/>
          <w:numId w:val="15"/>
        </w:numPr>
        <w:tabs>
          <w:tab w:val="clear" w:pos="158"/>
        </w:tabs>
      </w:pPr>
      <w:r>
        <w:rPr>
          <w:rStyle w:val="normaltextrun"/>
          <w:rFonts w:ascii="Calibri" w:hAnsi="Calibri" w:cs="Calibri"/>
          <w:szCs w:val="18"/>
          <w:shd w:val="clear" w:color="auto" w:fill="FFFFFF"/>
        </w:rPr>
        <w:t>Roboti, kuriem piešķirta Microsoft 365 A3/E3 — Neuzraudzīta licence, var piekļūt Windows Virtual Desktop (WVD).</w:t>
      </w:r>
      <w:r>
        <w:rPr>
          <w:rStyle w:val="eop"/>
          <w:rFonts w:ascii="Calibri" w:hAnsi="Calibri" w:cs="Calibri"/>
          <w:szCs w:val="18"/>
          <w:shd w:val="clear" w:color="auto" w:fill="FFFFFF"/>
        </w:rPr>
        <w:t> </w:t>
      </w:r>
    </w:p>
    <w:p w14:paraId="64E14041" w14:textId="6507F217" w:rsidR="00ED34B4" w:rsidRPr="0081281F" w:rsidRDefault="00ED6915" w:rsidP="00ED6915">
      <w:pPr>
        <w:pStyle w:val="ProductList-Body"/>
        <w:numPr>
          <w:ilvl w:val="0"/>
          <w:numId w:val="15"/>
        </w:numPr>
        <w:tabs>
          <w:tab w:val="clear" w:pos="158"/>
        </w:tabs>
      </w:pPr>
      <w:r>
        <w:t>Uz licences atkārtotu piešķiršanu robotiem attiecas tie paši noteikumi lietotājiem un ierīcēm tā, it kā robots būtu lietotājs. (Skatiet rakstu </w:t>
      </w:r>
      <w:hyperlink w:anchor="LicensingtheOnlineServices" w:history="1">
        <w:r>
          <w:rPr>
            <w:rStyle w:val="Hyperlink"/>
          </w:rPr>
          <w:t>Licences atkārtota piešķiršana</w:t>
        </w:r>
      </w:hyperlink>
      <w:r w:rsidR="00ED34B4">
        <w:t>)</w:t>
      </w:r>
    </w:p>
    <w:p w14:paraId="306AE4F1" w14:textId="77777777" w:rsidR="00ED34B4" w:rsidRPr="0081281F" w:rsidRDefault="00ED34B4" w:rsidP="00ED34B4">
      <w:pPr>
        <w:pStyle w:val="ProductList-Body"/>
        <w:ind w:left="720"/>
      </w:pPr>
    </w:p>
    <w:p w14:paraId="0FDDB789" w14:textId="77777777" w:rsidR="00ED34B4" w:rsidRPr="0081281F" w:rsidRDefault="00ED34B4" w:rsidP="00ED34B4">
      <w:pPr>
        <w:pStyle w:val="ProductList-Body"/>
      </w:pPr>
      <w:r>
        <w:rPr>
          <w:b/>
          <w:color w:val="00188F"/>
        </w:rPr>
        <w:t>Lietošanas ierobežojumi</w:t>
      </w:r>
    </w:p>
    <w:p w14:paraId="47D6CF45" w14:textId="77777777" w:rsidR="00ED34B4" w:rsidRPr="0081281F" w:rsidRDefault="00ED34B4" w:rsidP="00ED34B4">
      <w:pPr>
        <w:pStyle w:val="ProductList-Body"/>
        <w:numPr>
          <w:ilvl w:val="0"/>
          <w:numId w:val="14"/>
        </w:numPr>
        <w:tabs>
          <w:tab w:val="clear" w:pos="158"/>
        </w:tabs>
      </w:pPr>
      <w:r>
        <w:t xml:space="preserve">Neuzraudzīti roboti vai neizveidot vai nereplicēt darbības vai darbplūsmas nelicencēta lietotāja vai ierīces vārdā. (Skatiet rakstu </w:t>
      </w:r>
      <w:hyperlink w:anchor="LicensingtheOnlineServices" w:history="1">
        <w:r>
          <w:rPr>
            <w:rStyle w:val="Hyperlink"/>
          </w:rPr>
          <w:t>Multipleksēšana</w:t>
        </w:r>
      </w:hyperlink>
      <w:r>
        <w:t>)</w:t>
      </w:r>
    </w:p>
    <w:p w14:paraId="16DA755E" w14:textId="77777777" w:rsidR="00ED34B4" w:rsidRPr="0081281F" w:rsidRDefault="00ED34B4" w:rsidP="00ED34B4">
      <w:pPr>
        <w:pStyle w:val="ProductList-Body"/>
        <w:numPr>
          <w:ilvl w:val="0"/>
          <w:numId w:val="14"/>
        </w:numPr>
        <w:tabs>
          <w:tab w:val="clear" w:pos="158"/>
        </w:tabs>
      </w:pPr>
      <w:r>
        <w:t>Korporācija Microsoft patur tiesības ierobežot vai atspējot Microsoft API izsaukumus, sniedzot pamatotu paziņojumu, nepamatota joslas platuma dēļ, kas negatīvi ietekmē Microsoft API stabilitāti vai citu programmu uzvedību.</w:t>
      </w:r>
    </w:p>
    <w:bookmarkStart w:id="177" w:name="Intune"/>
    <w:p w14:paraId="1E357DF2"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122DD8C3" w14:textId="0F4800E0" w:rsidR="001C1D85" w:rsidRPr="00A8327A" w:rsidRDefault="00B87AA4" w:rsidP="00FB3B1E">
      <w:pPr>
        <w:pStyle w:val="ProductList-Offering2Heading"/>
        <w:outlineLvl w:val="2"/>
      </w:pPr>
      <w:bookmarkStart w:id="178" w:name="_Toc531082929"/>
      <w:bookmarkStart w:id="179" w:name="_Toc6563840"/>
      <w:bookmarkStart w:id="180" w:name="GitHubOfferings"/>
      <w:bookmarkStart w:id="181" w:name="_Toc21617061"/>
      <w:r w:rsidRPr="00A56F5E">
        <w:rPr>
          <w:lang w:val="lv-LV"/>
        </w:rPr>
        <w:tab/>
      </w:r>
      <w:bookmarkStart w:id="182" w:name="_Toc49412749"/>
      <w:r w:rsidR="001C1D85">
        <w:t xml:space="preserve">GitHub </w:t>
      </w:r>
      <w:bookmarkEnd w:id="178"/>
      <w:bookmarkEnd w:id="179"/>
      <w:r w:rsidR="001C1D85">
        <w:t>piedāvājumi</w:t>
      </w:r>
      <w:bookmarkEnd w:id="180"/>
      <w:bookmarkEnd w:id="181"/>
      <w:bookmarkEnd w:id="182"/>
    </w:p>
    <w:p w14:paraId="03E16A50" w14:textId="77777777" w:rsidR="001C1D85" w:rsidRPr="00A8327A" w:rsidRDefault="001C1D85" w:rsidP="00667F93">
      <w:pPr>
        <w:pStyle w:val="ProductList-Body"/>
        <w:rPr>
          <w:rFonts w:asciiTheme="majorHAnsi" w:hAnsiTheme="majorHAnsi"/>
          <w:sz w:val="16"/>
          <w:szCs w:val="16"/>
        </w:rPr>
        <w:sectPr w:rsidR="001C1D85" w:rsidRPr="00A8327A" w:rsidSect="00200788">
          <w:footerReference w:type="default" r:id="rId89"/>
          <w:footerReference w:type="first" r:id="rId90"/>
          <w:type w:val="continuous"/>
          <w:pgSz w:w="12240" w:h="15840"/>
          <w:pgMar w:top="1440" w:right="720" w:bottom="1440" w:left="720" w:header="720" w:footer="720" w:gutter="0"/>
          <w:cols w:space="720"/>
          <w:titlePg/>
          <w:docGrid w:linePitch="360"/>
        </w:sectPr>
      </w:pPr>
    </w:p>
    <w:p w14:paraId="79B83EC0" w14:textId="77777777" w:rsidR="001C1D85" w:rsidRDefault="001C1D85" w:rsidP="00667F93">
      <w:pPr>
        <w:pStyle w:val="ProductList-Body"/>
        <w:rPr>
          <w:rFonts w:asciiTheme="majorHAnsi" w:hAnsiTheme="majorHAnsi"/>
          <w:sz w:val="16"/>
          <w:szCs w:val="16"/>
        </w:rPr>
      </w:pPr>
      <w:r>
        <w:rPr>
          <w:rFonts w:asciiTheme="majorHAnsi" w:hAnsiTheme="majorHAnsi"/>
          <w:sz w:val="16"/>
          <w:szCs w:val="16"/>
        </w:rPr>
        <w:t>GitHub Enterprise</w:t>
      </w:r>
    </w:p>
    <w:p w14:paraId="2C4C34BA" w14:textId="77777777" w:rsidR="001C1D85" w:rsidRDefault="001C1D85" w:rsidP="00667F93">
      <w:pPr>
        <w:pStyle w:val="ProductList-Body"/>
        <w:rPr>
          <w:rFonts w:asciiTheme="majorHAnsi" w:hAnsiTheme="majorHAnsi"/>
          <w:sz w:val="16"/>
          <w:szCs w:val="16"/>
        </w:rPr>
      </w:pPr>
      <w:r>
        <w:rPr>
          <w:rFonts w:asciiTheme="majorHAnsi" w:hAnsiTheme="majorHAnsi"/>
          <w:sz w:val="16"/>
          <w:szCs w:val="16"/>
        </w:rPr>
        <w:t>GitHub Actions</w:t>
      </w:r>
    </w:p>
    <w:p w14:paraId="028F897C" w14:textId="140497C9" w:rsidR="001C1D85" w:rsidRDefault="001C1D85" w:rsidP="00667F93">
      <w:pPr>
        <w:pStyle w:val="ProductList-Body"/>
        <w:rPr>
          <w:rFonts w:asciiTheme="majorHAnsi" w:hAnsiTheme="majorHAnsi"/>
          <w:sz w:val="16"/>
          <w:szCs w:val="16"/>
        </w:rPr>
      </w:pPr>
      <w:r>
        <w:rPr>
          <w:rFonts w:asciiTheme="majorHAnsi" w:hAnsiTheme="majorHAnsi"/>
          <w:sz w:val="16"/>
          <w:szCs w:val="16"/>
        </w:rPr>
        <w:t>GitHub Insights</w:t>
      </w:r>
    </w:p>
    <w:p w14:paraId="5B9C3F94" w14:textId="77777777" w:rsidR="00ED34B4" w:rsidRPr="0081281F" w:rsidRDefault="00ED34B4" w:rsidP="00ED34B4">
      <w:pPr>
        <w:pStyle w:val="ProductList-Body"/>
      </w:pPr>
      <w:r>
        <w:rPr>
          <w:rFonts w:asciiTheme="majorHAnsi" w:hAnsiTheme="majorHAnsi"/>
          <w:sz w:val="16"/>
          <w:szCs w:val="16"/>
        </w:rPr>
        <w:t>GitHub Learning Lab for Organizations</w:t>
      </w:r>
    </w:p>
    <w:p w14:paraId="143FEBBB" w14:textId="77777777" w:rsidR="00ED34B4" w:rsidRPr="0081281F" w:rsidRDefault="00ED34B4" w:rsidP="00ED34B4">
      <w:pPr>
        <w:pStyle w:val="ProductList-Body"/>
      </w:pPr>
      <w:r>
        <w:rPr>
          <w:rFonts w:asciiTheme="majorHAnsi" w:hAnsiTheme="majorHAnsi"/>
          <w:sz w:val="16"/>
          <w:szCs w:val="16"/>
        </w:rPr>
        <w:t>GitHub One</w:t>
      </w:r>
    </w:p>
    <w:p w14:paraId="5799F937" w14:textId="77777777" w:rsidR="001C1D85" w:rsidRDefault="001C1D85" w:rsidP="00667F93">
      <w:pPr>
        <w:pStyle w:val="ProductList-Body"/>
        <w:rPr>
          <w:rFonts w:asciiTheme="majorHAnsi" w:hAnsiTheme="majorHAnsi"/>
          <w:sz w:val="16"/>
          <w:szCs w:val="16"/>
        </w:rPr>
      </w:pPr>
      <w:r>
        <w:rPr>
          <w:rFonts w:asciiTheme="majorHAnsi" w:hAnsiTheme="majorHAnsi"/>
          <w:sz w:val="16"/>
          <w:szCs w:val="16"/>
        </w:rPr>
        <w:t>GitHub Advanced Security</w:t>
      </w:r>
    </w:p>
    <w:p w14:paraId="544CF865" w14:textId="77777777" w:rsidR="001C1D85" w:rsidRDefault="001C1D85" w:rsidP="00667F93">
      <w:pPr>
        <w:pStyle w:val="ProductList-Body"/>
        <w:rPr>
          <w:rFonts w:asciiTheme="majorHAnsi" w:hAnsiTheme="majorHAnsi"/>
          <w:sz w:val="16"/>
          <w:szCs w:val="16"/>
        </w:rPr>
      </w:pPr>
      <w:r>
        <w:rPr>
          <w:rFonts w:asciiTheme="majorHAnsi" w:hAnsiTheme="majorHAnsi"/>
          <w:sz w:val="16"/>
          <w:szCs w:val="16"/>
        </w:rPr>
        <w:t>GitHub Packages</w:t>
      </w:r>
    </w:p>
    <w:p w14:paraId="48FAA267" w14:textId="27E220F8" w:rsidR="002E75D2" w:rsidRDefault="002E75D2" w:rsidP="00667F93">
      <w:pPr>
        <w:pStyle w:val="ProductList-Body"/>
        <w:rPr>
          <w:rFonts w:asciiTheme="majorHAnsi" w:hAnsiTheme="majorHAnsi"/>
          <w:sz w:val="16"/>
          <w:szCs w:val="16"/>
        </w:rPr>
        <w:sectPr w:rsidR="002E75D2" w:rsidSect="00200788">
          <w:footerReference w:type="default" r:id="rId91"/>
          <w:footerReference w:type="first" r:id="rId9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tiešā piekļuve tehniskajam atbalstam</w:t>
      </w:r>
    </w:p>
    <w:p w14:paraId="523517B8" w14:textId="77777777" w:rsidR="001C1D85" w:rsidRPr="00A8327A" w:rsidRDefault="001C1D85" w:rsidP="00667F93">
      <w:pPr>
        <w:pStyle w:val="ProductList-Body"/>
        <w:pBdr>
          <w:top w:val="single" w:sz="4" w:space="1" w:color="BFBFBF" w:themeColor="background1" w:themeShade="BF"/>
        </w:pBdr>
        <w:rPr>
          <w:b/>
          <w:color w:val="000000" w:themeColor="text1"/>
          <w:sz w:val="8"/>
          <w:szCs w:val="8"/>
        </w:rPr>
      </w:pPr>
    </w:p>
    <w:p w14:paraId="59DBC090" w14:textId="554F1010" w:rsidR="001C1D85" w:rsidRDefault="00D152E3" w:rsidP="00667F93">
      <w:pPr>
        <w:pStyle w:val="ProductList-Body"/>
      </w:pPr>
      <w:r>
        <w:t xml:space="preserve">GitHub piedāvājumus nodrošina GitHub, Inc. Izmantojot GitHub piedāvājumus, Klients piekrīt ievērot GitHub nosacījumus, kas ir pieejami vietnē </w:t>
      </w:r>
      <w:hyperlink r:id="rId93" w:history="1">
        <w:r>
          <w:rPr>
            <w:rStyle w:val="Hyperlink"/>
          </w:rPr>
          <w:t>https://aka.ms/github_terms</w:t>
        </w:r>
      </w:hyperlink>
      <w:r>
        <w:t xml:space="preserve">. Neraugoties uz jebkādām pretrunām ar Klienta lielapjoma licencēšanas līgumu (tostarp šiem Tiešsaistes pakalpojumu noteikumiem un DPA), vietnē </w:t>
      </w:r>
      <w:hyperlink r:id="rId94" w:history="1">
        <w:r>
          <w:rPr>
            <w:rStyle w:val="Hyperlink"/>
          </w:rPr>
          <w:t>https://help.github.com/articles/github-privacy-statement/</w:t>
        </w:r>
      </w:hyperlink>
      <w:r>
        <w:t xml:space="preserve"> pieejamo GitHub personas datu aizsardzības paziņojumu un GitHub papildinājumu par datu aizsardzību, kas ir pieejams vietnē </w:t>
      </w:r>
      <w:hyperlink r:id="rId95" w:history="1">
        <w:r>
          <w:rPr>
            <w:rStyle w:val="Hyperlink"/>
          </w:rPr>
          <w:t>https://aka.ms/github_terms</w:t>
        </w:r>
      </w:hyperlink>
      <w:r>
        <w:t>, piemēro veidam, kādā Klients drīkst lietot GitHub piedāvājumus, tostarp GitHub Enterprise, kas licencēts atsevišķi vai kā Visual Studio Enterprise vai Professional ar GitHub Enterprise</w:t>
      </w:r>
      <w:r w:rsidR="001C1D85">
        <w:t>.</w:t>
      </w:r>
    </w:p>
    <w:p w14:paraId="5E774288" w14:textId="77777777" w:rsidR="001C1D85" w:rsidRDefault="001C1D85" w:rsidP="00667F93">
      <w:pPr>
        <w:pStyle w:val="ProductList-Body"/>
      </w:pPr>
    </w:p>
    <w:p w14:paraId="20403CAA" w14:textId="77777777" w:rsidR="001C1D85" w:rsidRPr="00093ADB" w:rsidRDefault="001C1D85" w:rsidP="00D152E3">
      <w:pPr>
        <w:pStyle w:val="ProductList-Body"/>
        <w:tabs>
          <w:tab w:val="clear" w:pos="158"/>
          <w:tab w:val="left" w:pos="360"/>
        </w:tabs>
        <w:rPr>
          <w:b/>
          <w:color w:val="00188F"/>
        </w:rPr>
      </w:pPr>
      <w:r>
        <w:rPr>
          <w:b/>
          <w:color w:val="00188F"/>
        </w:rPr>
        <w:t>GitHub Actions un GitHub Packages</w:t>
      </w:r>
    </w:p>
    <w:p w14:paraId="5B6416C1" w14:textId="77777777" w:rsidR="001C1D85" w:rsidRDefault="001C1D85" w:rsidP="00667F93">
      <w:pPr>
        <w:pStyle w:val="ProductList-Body"/>
      </w:pPr>
      <w:r>
        <w:t>Klienta licencētie GitHub Enterprise vai piedāvājuma, kas ietver GitHub Enterprise, lietotāji drīkst piekļūt Klienta licencētajiem pakalpojumiem GitHub Actions un GitHub Packages un izmantot tos.</w:t>
      </w:r>
    </w:p>
    <w:p w14:paraId="29C9D184" w14:textId="77777777" w:rsidR="001C1D85" w:rsidRDefault="001C1D85" w:rsidP="00667F93">
      <w:pPr>
        <w:pStyle w:val="ProductList-Body"/>
      </w:pPr>
    </w:p>
    <w:p w14:paraId="3E7781E8" w14:textId="77777777" w:rsidR="001C1D85" w:rsidRPr="00B74F37" w:rsidRDefault="001C1D85" w:rsidP="00667F93">
      <w:pPr>
        <w:pStyle w:val="ProductList-Body"/>
        <w:tabs>
          <w:tab w:val="clear" w:pos="158"/>
          <w:tab w:val="left" w:pos="360"/>
        </w:tabs>
        <w:rPr>
          <w:b/>
          <w:color w:val="00188F"/>
        </w:rPr>
      </w:pPr>
      <w:r>
        <w:rPr>
          <w:b/>
          <w:color w:val="00188F"/>
        </w:rPr>
        <w:t>GitHub Advanced Security un GitHub Insights</w:t>
      </w:r>
    </w:p>
    <w:p w14:paraId="04E23AFE" w14:textId="71F1ACDF" w:rsidR="006505D6" w:rsidRDefault="00FB3B1E" w:rsidP="00667F93">
      <w:pPr>
        <w:pStyle w:val="ProductList-Body"/>
      </w:pPr>
      <w:r>
        <w:t>Klienta licencētie GitHub Enterprise vai piedāvājuma, kas ietver GitHub Enterprise, lietotāji drīkst piekļūt Klienta licencētajiem pakalpojumiem GitHub Advanced Security un GitHub Insights un izmantot tos, ja vien visiem šiem lietotājiem ir piešķirtas arī GitHub Advanced Security un GitHub Insights lietotāja SL. Tas neattiecas uz Enrollment for Education Solution klientiem</w:t>
      </w:r>
      <w:r w:rsidR="006505D6">
        <w:t>.</w:t>
      </w:r>
    </w:p>
    <w:p w14:paraId="1FB66D8A" w14:textId="3494FCEF" w:rsidR="00ED34B4" w:rsidRDefault="00ED34B4" w:rsidP="00667F93">
      <w:pPr>
        <w:pStyle w:val="ProductList-Body"/>
      </w:pPr>
    </w:p>
    <w:p w14:paraId="1BFBF5CD" w14:textId="77777777" w:rsidR="002E75D2" w:rsidRPr="00BF002B" w:rsidRDefault="002E75D2" w:rsidP="00363097">
      <w:pPr>
        <w:pStyle w:val="ProductList-Body"/>
        <w:rPr>
          <w:b/>
          <w:color w:val="00188F"/>
        </w:rPr>
      </w:pPr>
      <w:r>
        <w:rPr>
          <w:b/>
          <w:color w:val="00188F"/>
        </w:rPr>
        <w:t xml:space="preserve">GitHub tiešā piekļuve tehniskajam atbalstam (atsevišķi vai ar GitHub One) </w:t>
      </w:r>
    </w:p>
    <w:p w14:paraId="52B82055" w14:textId="2C117066" w:rsidR="00ED34B4" w:rsidRPr="001A19E0" w:rsidRDefault="002E75D2" w:rsidP="002E75D2">
      <w:r>
        <w:rPr>
          <w:sz w:val="18"/>
        </w:rPr>
        <w:t>GitHub tiešā piekļuve tehniskajam atbalstam ir uzlabots uzņēmuma GitHub, Inc. nodrošinātā tehniskā atbalsta līmenis. GitHub tiešajai piekļuvei tehniskajam atbalstam ir priekšnosacījums, ka klientam nepieciešams Microsoft Premier vai vienotā atbalsta plāns. Izmantojot GitHub tehnisko atbalstu, Klients piekrīt ievērot GitHub noteikumus, kas pieejami vietnē</w:t>
      </w:r>
      <w:r>
        <w:rPr>
          <w:rFonts w:ascii="Segoe UI" w:eastAsia="Times New Roman" w:hAnsi="Segoe UI" w:cs="Segoe UI"/>
          <w:b/>
          <w:bCs/>
          <w:sz w:val="21"/>
          <w:szCs w:val="21"/>
        </w:rPr>
        <w:t xml:space="preserve"> </w:t>
      </w:r>
      <w:hyperlink r:id="rId96" w:history="1">
        <w:r>
          <w:rPr>
            <w:rStyle w:val="Hyperlink"/>
            <w:rFonts w:eastAsia="Times New Roman" w:cstheme="minorHAnsi"/>
            <w:sz w:val="18"/>
            <w:szCs w:val="18"/>
          </w:rPr>
          <w:t>https://aka.ms/githubsupport</w:t>
        </w:r>
      </w:hyperlink>
      <w:r w:rsidR="00ED34B4">
        <w:rPr>
          <w:rFonts w:eastAsia="Times New Roman" w:cstheme="minorHAnsi"/>
          <w:sz w:val="18"/>
          <w:szCs w:val="18"/>
        </w:rPr>
        <w:t xml:space="preserve">. </w:t>
      </w:r>
    </w:p>
    <w:p w14:paraId="3475B2BB" w14:textId="6D02FD6F" w:rsidR="006D01B6" w:rsidRDefault="00024182"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717CBA79" w14:textId="016C57EC" w:rsidR="00E642FC" w:rsidRPr="00E642FC" w:rsidRDefault="00E642FC" w:rsidP="00667F93">
      <w:pPr>
        <w:pStyle w:val="ProductList-Offering2Heading"/>
        <w:outlineLvl w:val="2"/>
        <w:rPr>
          <w:lang w:val="lv-LV"/>
        </w:rPr>
      </w:pPr>
      <w:r w:rsidRPr="00E642FC">
        <w:rPr>
          <w:lang w:val="lv-LV"/>
        </w:rPr>
        <w:tab/>
      </w:r>
      <w:bookmarkStart w:id="183" w:name="_Toc531082930"/>
      <w:bookmarkStart w:id="184" w:name="MicrosoftCloudAppSecurity"/>
      <w:bookmarkStart w:id="185" w:name="_Toc531348188"/>
      <w:bookmarkStart w:id="186" w:name="_Toc49412750"/>
      <w:r w:rsidRPr="00E642FC">
        <w:rPr>
          <w:lang w:val="lv-LV"/>
        </w:rPr>
        <w:t>Microsoft Cloud App Security</w:t>
      </w:r>
      <w:bookmarkEnd w:id="183"/>
      <w:bookmarkEnd w:id="184"/>
      <w:bookmarkEnd w:id="185"/>
      <w:bookmarkEnd w:id="186"/>
    </w:p>
    <w:p w14:paraId="590AAC71" w14:textId="77777777" w:rsidR="00E642FC" w:rsidRDefault="00E642FC" w:rsidP="00667F93">
      <w:pPr>
        <w:pStyle w:val="ProductList-Body"/>
        <w:tabs>
          <w:tab w:val="clear" w:pos="158"/>
          <w:tab w:val="left" w:pos="360"/>
        </w:tabs>
        <w:rPr>
          <w:b/>
          <w:color w:val="00188F"/>
        </w:rPr>
      </w:pPr>
      <w:r>
        <w:rPr>
          <w:b/>
          <w:color w:val="00188F"/>
        </w:rPr>
        <w:t>Atļauja ārējiem lietotājiem</w:t>
      </w:r>
    </w:p>
    <w:p w14:paraId="098647E4" w14:textId="77777777" w:rsidR="00E642FC" w:rsidRDefault="00E642FC" w:rsidP="00667F93">
      <w:pPr>
        <w:pStyle w:val="ProductList-Body"/>
        <w:tabs>
          <w:tab w:val="clear" w:pos="158"/>
          <w:tab w:val="left" w:pos="360"/>
        </w:tabs>
      </w:pPr>
      <w:r>
        <w:t>Klients var piešķirt piekļuvi ne tikai tā Licencētajiem lietotājiem, bet arī atļaut Ārējiem lietotājiem piekļūt pakalpojumam saistībā ar piekļuvi Klienta resursiem, izmantojot SharePoint Online, OneDrive, Teams un citus Microsoft viesotus pakalpojumus.</w:t>
      </w:r>
    </w:p>
    <w:p w14:paraId="7F80AB53" w14:textId="77777777" w:rsidR="00E642FC" w:rsidRPr="00D35E6F" w:rsidRDefault="00E642FC" w:rsidP="00667F93">
      <w:pPr>
        <w:pStyle w:val="ProductList-Body"/>
        <w:tabs>
          <w:tab w:val="clear" w:pos="158"/>
          <w:tab w:val="left" w:pos="360"/>
        </w:tabs>
      </w:pPr>
    </w:p>
    <w:p w14:paraId="06398385" w14:textId="77777777" w:rsidR="00E642FC" w:rsidRDefault="00E642FC" w:rsidP="00667F93">
      <w:pPr>
        <w:pStyle w:val="ProductList-Body"/>
        <w:tabs>
          <w:tab w:val="clear" w:pos="158"/>
          <w:tab w:val="left" w:pos="360"/>
        </w:tabs>
        <w:rPr>
          <w:b/>
          <w:color w:val="00188F"/>
        </w:rPr>
      </w:pPr>
      <w:r>
        <w:rPr>
          <w:b/>
          <w:color w:val="00188F"/>
        </w:rPr>
        <w:t>Paziņojumi</w:t>
      </w:r>
    </w:p>
    <w:p w14:paraId="67773C3D" w14:textId="1B83301A" w:rsidR="00E642FC" w:rsidRDefault="00E642FC" w:rsidP="00667F93">
      <w:pPr>
        <w:pStyle w:val="ProductList-Body"/>
      </w:pPr>
      <w:r>
        <w:t xml:space="preserve">Ir piemērojami Bing karšu un Profesionālo pakalpojumu paziņojumi, kas pieejami </w:t>
      </w:r>
      <w:hyperlink w:anchor="Attachment1" w:tooltip="1. pielikumā" w:history="1">
        <w:r>
          <w:rPr>
            <w:rStyle w:val="Hyperlink"/>
          </w:rPr>
          <w:t>1. pielikumā</w:t>
        </w:r>
      </w:hyperlink>
      <w:r>
        <w:t>.</w:t>
      </w:r>
    </w:p>
    <w:p w14:paraId="3916EB28" w14:textId="77777777" w:rsidR="001756F5" w:rsidRPr="00C343F6" w:rsidRDefault="00024182"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591AA004" w14:textId="77777777" w:rsidR="00534EAF" w:rsidRPr="006505D6" w:rsidRDefault="00534EAF" w:rsidP="00667F93">
      <w:pPr>
        <w:pStyle w:val="ProductList-Offering2Heading"/>
        <w:outlineLvl w:val="2"/>
        <w:rPr>
          <w:lang w:val="lv-LV"/>
        </w:rPr>
      </w:pPr>
      <w:r w:rsidRPr="006505D6">
        <w:rPr>
          <w:lang w:val="lv-LV"/>
        </w:rPr>
        <w:tab/>
      </w:r>
      <w:bookmarkStart w:id="187" w:name="MicrosoftGraphdataconnect"/>
      <w:bookmarkStart w:id="188" w:name="_Toc3111588"/>
      <w:bookmarkStart w:id="189" w:name="_Toc49412751"/>
      <w:r w:rsidRPr="006505D6">
        <w:rPr>
          <w:lang w:val="lv-LV"/>
        </w:rPr>
        <w:t>Microsoft Graph datu savienojums</w:t>
      </w:r>
      <w:bookmarkEnd w:id="187"/>
      <w:r w:rsidRPr="006505D6">
        <w:rPr>
          <w:lang w:val="lv-LV"/>
        </w:rPr>
        <w:t xml:space="preserve"> izstrādātājiem ISV</w:t>
      </w:r>
      <w:bookmarkEnd w:id="188"/>
      <w:bookmarkEnd w:id="189"/>
    </w:p>
    <w:p w14:paraId="6D799670" w14:textId="77777777" w:rsidR="00534EAF" w:rsidRPr="00931AE7" w:rsidRDefault="00534EAF" w:rsidP="00667F93">
      <w:pPr>
        <w:pStyle w:val="ProductList-Body"/>
        <w:tabs>
          <w:tab w:val="clear" w:pos="158"/>
          <w:tab w:val="left" w:pos="360"/>
        </w:tabs>
      </w:pPr>
      <w:r>
        <w:rPr>
          <w:b/>
          <w:color w:val="00188F"/>
        </w:rPr>
        <w:t>Pakalpojumu abonēšanas licences</w:t>
      </w:r>
    </w:p>
    <w:p w14:paraId="6C8D307C" w14:textId="77777777" w:rsidR="00534EAF" w:rsidRPr="00931AE7" w:rsidRDefault="00534EAF" w:rsidP="00667F93">
      <w:pPr>
        <w:pStyle w:val="ProductList-Body"/>
        <w:tabs>
          <w:tab w:val="clear" w:pos="158"/>
          <w:tab w:val="left" w:pos="360"/>
        </w:tabs>
      </w:pPr>
      <w:r>
        <w:t xml:space="preserve">Klientam ir jābūt abonēšanas licencei katram lietotāja datu Klienta lietojumprogrammas procesam. Pakalpojuma Microsoft Graph datu savienojums izstrādātājiem ISV (neatkarīgiem programmatūras izstrādātājiem) nolūkā „lietotāja dati” ir dati, kas ir iegūti no lietotāja Office 365 konta, kas pieder Klienta klientam. Piekļuvi lietotāja datiem Klientam nodrošina Klienta klients. </w:t>
      </w:r>
    </w:p>
    <w:p w14:paraId="7F89F12A" w14:textId="77777777" w:rsidR="00534EAF" w:rsidRPr="00931AE7" w:rsidRDefault="00534EAF" w:rsidP="00667F93">
      <w:pPr>
        <w:pStyle w:val="ProductList-Body"/>
      </w:pPr>
    </w:p>
    <w:p w14:paraId="69F5DCA7" w14:textId="77777777" w:rsidR="00534EAF" w:rsidRPr="00931AE7" w:rsidRDefault="00534EAF" w:rsidP="00667F93">
      <w:pPr>
        <w:pStyle w:val="ProductList-ClauseHeading"/>
        <w:keepNext w:val="0"/>
      </w:pPr>
      <w:r>
        <w:t>Līgums par pakalpojumu līmeni</w:t>
      </w:r>
    </w:p>
    <w:p w14:paraId="181EF160" w14:textId="77777777" w:rsidR="00534EAF" w:rsidRPr="00931AE7" w:rsidRDefault="00534EAF" w:rsidP="00667F93">
      <w:pPr>
        <w:pStyle w:val="ProductList-Body"/>
      </w:pPr>
      <w:r>
        <w:rPr>
          <w:szCs w:val="18"/>
        </w:rPr>
        <w:t>Pakalpojumam Microsoft Graph datu savienojums izstrādātājiem ISV nav līguma par pakalpojumu līmeni (Service Level Agreement — SLA).</w:t>
      </w:r>
    </w:p>
    <w:p w14:paraId="761EA944" w14:textId="77777777" w:rsidR="00534EAF" w:rsidRPr="00931AE7" w:rsidRDefault="00024182" w:rsidP="00667F93">
      <w:pPr>
        <w:pStyle w:val="ProductList-Body"/>
        <w:shd w:val="clear" w:color="auto" w:fill="A6A6A6" w:themeFill="background1" w:themeFillShade="A6"/>
        <w:spacing w:before="120" w:after="240"/>
        <w:jc w:val="right"/>
      </w:pPr>
      <w:hyperlink w:anchor="Satura rādītājs" w:tooltip="Satura rādītājs" w:history="1">
        <w:r w:rsidR="00534EAF">
          <w:rPr>
            <w:rStyle w:val="Hyperlink"/>
            <w:sz w:val="16"/>
            <w:szCs w:val="16"/>
          </w:rPr>
          <w:t>Saturs</w:t>
        </w:r>
      </w:hyperlink>
      <w:r w:rsidR="00534EAF">
        <w:rPr>
          <w:sz w:val="16"/>
          <w:szCs w:val="16"/>
        </w:rPr>
        <w:t xml:space="preserve"> / </w:t>
      </w:r>
      <w:hyperlink w:anchor="_top" w:tooltip="Vispārīgie nosacījumi" w:history="1">
        <w:r w:rsidR="00534EAF">
          <w:rPr>
            <w:rStyle w:val="Hyperlink"/>
            <w:sz w:val="16"/>
            <w:szCs w:val="16"/>
          </w:rPr>
          <w:t>Vispārīgie nosacījumi</w:t>
        </w:r>
      </w:hyperlink>
    </w:p>
    <w:p w14:paraId="07B7DD06" w14:textId="58081800" w:rsidR="000933CC" w:rsidRPr="001756F5" w:rsidRDefault="000933CC" w:rsidP="00ED34B4">
      <w:pPr>
        <w:pStyle w:val="ProductList-Offering2Heading"/>
        <w:outlineLvl w:val="2"/>
        <w:rPr>
          <w:lang w:val="lv-LV"/>
        </w:rPr>
      </w:pPr>
      <w:r w:rsidRPr="001756F5">
        <w:rPr>
          <w:lang w:val="lv-LV"/>
        </w:rPr>
        <w:tab/>
      </w:r>
      <w:bookmarkStart w:id="190" w:name="_Toc534755264"/>
      <w:bookmarkStart w:id="191" w:name="_Toc49412752"/>
      <w:r w:rsidRPr="001756F5">
        <w:rPr>
          <w:lang w:val="lv-LV"/>
        </w:rPr>
        <w:t>Pakalpojums Microsoft Healthcare Bot</w:t>
      </w:r>
      <w:bookmarkEnd w:id="190"/>
      <w:bookmarkEnd w:id="191"/>
    </w:p>
    <w:p w14:paraId="33A6F1F1" w14:textId="77777777" w:rsidR="000933CC" w:rsidRDefault="000933CC" w:rsidP="00667F93">
      <w:pPr>
        <w:pStyle w:val="ProductList-Body"/>
        <w:tabs>
          <w:tab w:val="clear" w:pos="158"/>
          <w:tab w:val="left" w:pos="360"/>
        </w:tabs>
        <w:rPr>
          <w:b/>
          <w:color w:val="00188F"/>
        </w:rPr>
      </w:pPr>
      <w:r>
        <w:rPr>
          <w:b/>
          <w:color w:val="00188F"/>
        </w:rPr>
        <w:t>Definīcijas</w:t>
      </w:r>
    </w:p>
    <w:p w14:paraId="269C7E53" w14:textId="77777777" w:rsidR="000933CC" w:rsidRDefault="000933CC" w:rsidP="00667F93">
      <w:pPr>
        <w:pStyle w:val="ProductList-Body"/>
        <w:rPr>
          <w:rFonts w:ascii="Calibri" w:eastAsia="Calibri" w:hAnsi="Calibri" w:cs="Calibri"/>
          <w:szCs w:val="18"/>
        </w:rPr>
      </w:pPr>
      <w:r>
        <w:rPr>
          <w:rFonts w:ascii="Calibri" w:eastAsia="Calibri" w:hAnsi="Calibri" w:cs="Calibri"/>
          <w:szCs w:val="18"/>
        </w:rPr>
        <w:t>“Klienta veselības aprūpes robota lietojumprogramma” ir lietojumprogramma vai lietojumprogrammu kopums, kas pievieno nozīmīgu funkcionalitāti pakalpojumam Microsoft Healthcare Bot un kas primāri nav pakalpojuma Microsoft Healthcare Bot aizstājējs.</w:t>
      </w:r>
    </w:p>
    <w:p w14:paraId="5CA6EC79" w14:textId="77777777" w:rsidR="000933CC" w:rsidRDefault="000933CC" w:rsidP="00667F93">
      <w:pPr>
        <w:pStyle w:val="ProductList-Body"/>
      </w:pPr>
    </w:p>
    <w:p w14:paraId="0ACAD240" w14:textId="77777777" w:rsidR="000933CC" w:rsidRDefault="000933CC" w:rsidP="00FB3B1E">
      <w:pPr>
        <w:pStyle w:val="ProductList-Body"/>
        <w:tabs>
          <w:tab w:val="clear" w:pos="158"/>
          <w:tab w:val="left" w:pos="360"/>
        </w:tabs>
        <w:rPr>
          <w:b/>
          <w:color w:val="00188F"/>
        </w:rPr>
      </w:pPr>
      <w:r>
        <w:rPr>
          <w:b/>
          <w:color w:val="00188F"/>
        </w:rPr>
        <w:t>Klienta pienākumi</w:t>
      </w:r>
    </w:p>
    <w:p w14:paraId="21F09122" w14:textId="77777777" w:rsidR="000933CC" w:rsidRPr="000E69EF" w:rsidRDefault="000933CC" w:rsidP="00667F93">
      <w:pPr>
        <w:pStyle w:val="ProductList-Body"/>
        <w:rPr>
          <w:rFonts w:ascii="Calibri" w:hAnsi="Calibri" w:cs="Calibri"/>
          <w:spacing w:val="-2"/>
          <w:szCs w:val="18"/>
        </w:rPr>
      </w:pPr>
      <w:r w:rsidRPr="000E69EF">
        <w:rPr>
          <w:rFonts w:ascii="Calibri" w:hAnsi="Calibri" w:cs="Calibri"/>
          <w:spacing w:val="-2"/>
          <w:szCs w:val="18"/>
        </w:rPr>
        <w:t xml:space="preserve">Tikai klients ir atbildīgs par: (1) tās informācijas un datu pareizumu un piemērotību, kas iesniegti, izmantojot pakalpojumu Microsoft Healthcare Bot; (2) drošas starplietojumprogrammu autentifikācijas metodes izmantošanu starp Klienta veselības aprūpes robota lietojumprogrammu un pakalpojumu Microsoft Healthcare Bot; (3) piemērotas lietotāju atļaujas iegūšanu saistībā ar Klienta veselības aprūpes robota lietojumprogrammas izmantošanu; (4) piemērotu brīdinājumu, atrunu un apliecinājumu rādīšanu lietotājiem saistībā ar Klienta veselības aprūpes robota lietojumprogrammas izmantošanu, tostarp, ja piemērojams, tālāk norādītajā </w:t>
      </w:r>
      <w:hyperlink r:id="rId97" w:history="1">
        <w:r w:rsidRPr="000E69EF">
          <w:rPr>
            <w:rStyle w:val="Hyperlink"/>
            <w:rFonts w:ascii="Calibri" w:hAnsi="Calibri" w:cs="Calibri"/>
            <w:spacing w:val="-2"/>
            <w:szCs w:val="18"/>
          </w:rPr>
          <w:t>veidlapā</w:t>
        </w:r>
      </w:hyperlink>
      <w:r w:rsidRPr="000E69EF">
        <w:rPr>
          <w:rFonts w:ascii="Calibri" w:hAnsi="Calibri" w:cs="Calibri"/>
          <w:spacing w:val="-2"/>
          <w:szCs w:val="18"/>
        </w:rPr>
        <w:t xml:space="preserve"> iekļauto brīdinājumu, atrunu un apliecinājumu rādīšanu.</w:t>
      </w:r>
    </w:p>
    <w:p w14:paraId="24FC7B74" w14:textId="77777777" w:rsidR="000933CC" w:rsidRDefault="000933CC" w:rsidP="00667F93">
      <w:pPr>
        <w:pStyle w:val="ProductList-Body"/>
      </w:pPr>
    </w:p>
    <w:p w14:paraId="0518CA2A" w14:textId="77777777" w:rsidR="000933CC" w:rsidRDefault="000933CC" w:rsidP="00140659">
      <w:pPr>
        <w:pStyle w:val="ProductList-Body"/>
        <w:tabs>
          <w:tab w:val="clear" w:pos="158"/>
          <w:tab w:val="left" w:pos="360"/>
        </w:tabs>
        <w:rPr>
          <w:b/>
          <w:color w:val="00188F"/>
        </w:rPr>
      </w:pPr>
      <w:r>
        <w:rPr>
          <w:b/>
          <w:color w:val="00188F"/>
        </w:rPr>
        <w:t>Lietošanas ierobežojumi</w:t>
      </w:r>
    </w:p>
    <w:p w14:paraId="23106981" w14:textId="77777777" w:rsidR="000933CC" w:rsidRPr="00917344" w:rsidRDefault="000933CC" w:rsidP="00667F93">
      <w:pPr>
        <w:pStyle w:val="ProductList-Body"/>
      </w:pPr>
      <w:r>
        <w:t>KLIENTS PIEKRĪT, KA PAKALPOJUMS MICROSOFT HEALTHCARE BOT (1) NAV UZSKATĀMS PAR MEDICĪNAS IERĪCI UN NAV PIEEJAMS KĀ MEDICĪNAS IERĪCE (VAI MEDICĪNAS IERĪCES), LAI DIAGNOSTICĒTU SLIMĪBAS VAI CITAS SASLIMŠANAS, UN NAV IZMANTOJAMS SLIMĪBAS IZĀRSTĒŠANĀ, ĀRSTĒŠANĀ, MAZINĀŠANĀ VAI NOVĒRŠANĀ VAI KĀ CITĀDI LIETOJAMS KĀ JEBKURA KLĪNISKA PAKALPOJUMA VAI IZSTRĀDĀJUMA SASTĀVDAĻA, UN KLIENTAM NAV NEKĀDU TIESĪBU IZMANTOT PAKALPOJUMU MICROSOFT HEALTHCARE BOT ŠĀDIEM NOLŪKIEM; (2) NAV IZSTRĀDĀTS VAI UZSKATĀMS PAR PROFESIONĀLA MEDICĪNISKA PADOMA, DIAGNOZES, ĀRSTĒŠANAS VAI IETEIKUMA AIZSTĀJĒJU UN TO NEDRĪKST LIETOT KĀ PROFESIONĀLA MEDICĪNISKA PADOMA, DIAGNOZES, ĀRSTĒŠANAS VAI IETEIKUMA AIZSTĀJĒJU; (3) NAV LIETOJAMS ĀRKĀRTAS SITUĀCIJĀS UN NEATBALSTA NEATLIEKAMĀS PALĪDZĪBAS DIENESTA IZSAUKŠANU PA TĀLRUNI. KLIENTS PIEKRĪT, KA KLIENTA VESELĪBAS APRŪPES ROBOTA LIETOJUMPROGRAMMA IR PAŠA KLIENTA PRODUKTS VAI PAKALPOJUMS, KAS ATŠĶIRAS UN IR NEATKARĪGS NO PAKALPOJUMA MICROSOFT HEALTHCARE BOT. TIKAI KLIENTS IR ATBILDĪGS PAR KLIENTA VESELĪBAS APRŪPES ROBOTA LIETOJUMPROGRAMMAS DIZAINU, IZSTRĀDI UN IEVIEŠANU, KĀ ARĪ PAR PIEMĒROTU LIETOTĀJU BRĪDINĀŠANU SAISTĪBĀ AR KLIENTA VESELĪBAS APRŪPES ROBOTA LIETOJUMPROGRAMMAS IZMANTOŠANU. TIKAI KLIENTS IR ATBILDĪGS PAR JEBKURU TRAUMU VAI NĀVI, KAS VAR RASTIES PAKALPOJUMA MICROSOFT HEALTHCARE BOT LIETOŠANAS DĒĻ SAISTĪBĀ AR KLIENTA VESELĪBAS APRŪPES ROBOTA LIETOJUMPROGRAMMU, TOSTARP (TAČU NE TIKAI) PAR JEBKURIEM ŠĀDIEM IEVAINOJUMIEM, KURUS GUVUŠI LIETOTĀJI.</w:t>
      </w:r>
    </w:p>
    <w:p w14:paraId="3F4828FC" w14:textId="77777777" w:rsidR="001756F5" w:rsidRPr="00C343F6" w:rsidRDefault="00024182"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2527AE7C" w14:textId="3CB05E4C" w:rsidR="00AE6C3B" w:rsidRPr="00AE6C3B" w:rsidRDefault="00AE6C3B" w:rsidP="00667F93">
      <w:pPr>
        <w:pStyle w:val="ProductList-Offering2Heading"/>
        <w:outlineLvl w:val="2"/>
        <w:rPr>
          <w:lang w:val="lv-LV"/>
        </w:rPr>
      </w:pPr>
      <w:r w:rsidRPr="00AE6C3B">
        <w:rPr>
          <w:lang w:val="lv-LV"/>
        </w:rPr>
        <w:tab/>
      </w:r>
      <w:bookmarkStart w:id="192" w:name="_Toc476230944"/>
      <w:bookmarkStart w:id="193" w:name="_Toc49412753"/>
      <w:r w:rsidRPr="00AE6C3B">
        <w:rPr>
          <w:lang w:val="lv-LV"/>
        </w:rPr>
        <w:t>Microsoft Intune</w:t>
      </w:r>
      <w:bookmarkEnd w:id="192"/>
      <w:bookmarkEnd w:id="193"/>
    </w:p>
    <w:bookmarkEnd w:id="177"/>
    <w:p w14:paraId="7E5DA03D" w14:textId="77777777" w:rsidR="00AE6C3B" w:rsidRPr="00A8327A" w:rsidRDefault="00AE6C3B" w:rsidP="00667F93">
      <w:pPr>
        <w:pStyle w:val="ProductList-Body"/>
        <w:rPr>
          <w:rFonts w:asciiTheme="majorHAnsi" w:hAnsiTheme="majorHAnsi"/>
          <w:sz w:val="16"/>
          <w:szCs w:val="16"/>
        </w:rPr>
        <w:sectPr w:rsidR="00AE6C3B" w:rsidRPr="00A8327A" w:rsidSect="006751E4">
          <w:footerReference w:type="first" r:id="rId98"/>
          <w:type w:val="continuous"/>
          <w:pgSz w:w="12240" w:h="15840"/>
          <w:pgMar w:top="1440" w:right="720" w:bottom="1440" w:left="720" w:header="720" w:footer="720" w:gutter="0"/>
          <w:cols w:space="720"/>
          <w:titlePg/>
          <w:docGrid w:linePitch="360"/>
        </w:sectPr>
      </w:pPr>
    </w:p>
    <w:p w14:paraId="58D262E5" w14:textId="77777777" w:rsidR="00534A86" w:rsidRDefault="00534A86" w:rsidP="00667F93">
      <w:pPr>
        <w:pStyle w:val="ProductList-Body"/>
        <w:rPr>
          <w:rFonts w:asciiTheme="majorHAnsi" w:hAnsiTheme="majorHAnsi"/>
          <w:sz w:val="16"/>
          <w:szCs w:val="16"/>
        </w:rPr>
      </w:pPr>
      <w:r>
        <w:rPr>
          <w:rFonts w:asciiTheme="majorHAnsi" w:hAnsiTheme="majorHAnsi"/>
          <w:sz w:val="16"/>
          <w:szCs w:val="16"/>
        </w:rPr>
        <w:t>Microsoft Intune (katram lietotājam)</w:t>
      </w:r>
    </w:p>
    <w:p w14:paraId="1A28D990" w14:textId="77777777" w:rsidR="00534A86" w:rsidRDefault="00534A86" w:rsidP="00667F93">
      <w:pPr>
        <w:pStyle w:val="ProductList-Body"/>
        <w:rPr>
          <w:rFonts w:asciiTheme="majorHAnsi" w:hAnsiTheme="majorHAnsi"/>
          <w:sz w:val="16"/>
          <w:szCs w:val="16"/>
        </w:rPr>
      </w:pPr>
      <w:r>
        <w:rPr>
          <w:rFonts w:asciiTheme="majorHAnsi" w:hAnsiTheme="majorHAnsi"/>
          <w:sz w:val="16"/>
          <w:szCs w:val="16"/>
        </w:rPr>
        <w:t>Microsoft Intune ierīcēm</w:t>
      </w:r>
    </w:p>
    <w:p w14:paraId="2C2F3225" w14:textId="77777777" w:rsidR="00534A86" w:rsidRPr="00A8327A" w:rsidRDefault="00534A86" w:rsidP="00667F93">
      <w:pPr>
        <w:pStyle w:val="ProductList-Body"/>
        <w:rPr>
          <w:rFonts w:asciiTheme="majorHAnsi" w:hAnsiTheme="majorHAnsi"/>
          <w:sz w:val="16"/>
          <w:szCs w:val="16"/>
        </w:rPr>
      </w:pPr>
      <w:r>
        <w:rPr>
          <w:rFonts w:asciiTheme="majorHAnsi" w:hAnsiTheme="majorHAnsi"/>
          <w:sz w:val="16"/>
          <w:szCs w:val="16"/>
        </w:rPr>
        <w:t>Microsoft Intune for EDU (vienam lietotājam, vienai ierīcei)</w:t>
      </w:r>
    </w:p>
    <w:p w14:paraId="29A37E33" w14:textId="2A2DCAE9" w:rsidR="00534A86" w:rsidRPr="00A8327A" w:rsidRDefault="00534A86" w:rsidP="00667F93">
      <w:pPr>
        <w:pStyle w:val="ProductList-Body"/>
        <w:rPr>
          <w:rFonts w:asciiTheme="majorHAnsi" w:hAnsiTheme="majorHAnsi"/>
          <w:sz w:val="16"/>
          <w:szCs w:val="16"/>
        </w:rPr>
        <w:sectPr w:rsidR="00534A8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Microsoft Intune Add-on for </w:t>
      </w:r>
      <w:bookmarkStart w:id="194" w:name="_Hlk43279350"/>
      <w:r w:rsidR="00A01DB1">
        <w:rPr>
          <w:rFonts w:asciiTheme="majorHAnsi" w:hAnsiTheme="majorHAnsi"/>
          <w:sz w:val="16"/>
          <w:szCs w:val="16"/>
        </w:rPr>
        <w:t>Microsoft Endpoint</w:t>
      </w:r>
      <w:bookmarkEnd w:id="194"/>
      <w:r>
        <w:rPr>
          <w:rFonts w:asciiTheme="majorHAnsi" w:hAnsiTheme="majorHAnsi"/>
          <w:sz w:val="16"/>
          <w:szCs w:val="16"/>
        </w:rPr>
        <w:t xml:space="preserve"> Configuration Manager un System Center Endpoint Protection (vienam lietotājam, vienai ierīcei)</w:t>
      </w:r>
      <w:r>
        <w:br/>
      </w:r>
      <w:r>
        <w:rPr>
          <w:rFonts w:asciiTheme="majorHAnsi" w:hAnsiTheme="majorHAnsi"/>
          <w:sz w:val="16"/>
          <w:szCs w:val="16"/>
        </w:rPr>
        <w:t>(„Microsoft Intune papildinājums”)</w:t>
      </w:r>
    </w:p>
    <w:p w14:paraId="4BAFDAB3" w14:textId="77777777" w:rsidR="00AE6C3B" w:rsidRPr="0018018E" w:rsidRDefault="00AE6C3B" w:rsidP="00667F93">
      <w:pPr>
        <w:pStyle w:val="ProductList-Body"/>
        <w:pBdr>
          <w:top w:val="single" w:sz="4" w:space="1" w:color="BFBFBF" w:themeColor="background1" w:themeShade="BF"/>
        </w:pBdr>
        <w:rPr>
          <w:b/>
          <w:color w:val="000000" w:themeColor="text1"/>
          <w:sz w:val="8"/>
          <w:szCs w:val="8"/>
          <w:lang w:eastAsia="en-US" w:bidi="ar-SA"/>
        </w:rPr>
      </w:pPr>
    </w:p>
    <w:p w14:paraId="3465DC9F" w14:textId="77777777" w:rsidR="00AE6C3B" w:rsidRPr="004E78BB" w:rsidRDefault="00AE6C3B" w:rsidP="00667F93">
      <w:pPr>
        <w:pStyle w:val="ProductList-Body"/>
        <w:tabs>
          <w:tab w:val="clear" w:pos="158"/>
          <w:tab w:val="left" w:pos="360"/>
        </w:tabs>
      </w:pPr>
      <w:r>
        <w:rPr>
          <w:b/>
          <w:color w:val="00188F"/>
        </w:rPr>
        <w:t>Paziņojumi</w:t>
      </w:r>
    </w:p>
    <w:p w14:paraId="42CD8033" w14:textId="2F4E1FEC" w:rsidR="00AE6C3B" w:rsidRPr="004E78BB" w:rsidRDefault="00AE6C3B" w:rsidP="00667F93">
      <w:pPr>
        <w:pStyle w:val="ProductList-Body"/>
      </w:pPr>
      <w:r>
        <w:t xml:space="preserve">Uz jebkādiem izvietošanas pakalpojumiem, ko nodrošina Klientam, attiecas Profesionālo pakalpojumu paziņojums, kas pieejams </w:t>
      </w:r>
      <w:hyperlink w:anchor="Attachment1" w:tooltip="1. pielikumā" w:history="1">
        <w:r>
          <w:rPr>
            <w:rStyle w:val="Hyperlink"/>
          </w:rPr>
          <w:t>1. pielikumā</w:t>
        </w:r>
      </w:hyperlink>
      <w:r>
        <w:t>.</w:t>
      </w:r>
    </w:p>
    <w:p w14:paraId="60BC0675" w14:textId="77777777" w:rsidR="00AE6C3B" w:rsidRPr="004E78BB" w:rsidRDefault="00AE6C3B" w:rsidP="00667F93">
      <w:pPr>
        <w:pStyle w:val="ProductList-Body"/>
      </w:pPr>
    </w:p>
    <w:p w14:paraId="7005CDD9" w14:textId="77777777" w:rsidR="00534A86" w:rsidRPr="00A8327A" w:rsidRDefault="00534A86" w:rsidP="00667F93">
      <w:pPr>
        <w:pStyle w:val="ProductList-Body"/>
        <w:tabs>
          <w:tab w:val="clear" w:pos="158"/>
          <w:tab w:val="left" w:pos="180"/>
        </w:tabs>
        <w:rPr>
          <w:b/>
          <w:color w:val="00188F"/>
        </w:rPr>
      </w:pPr>
      <w:r>
        <w:rPr>
          <w:b/>
          <w:color w:val="00188F"/>
        </w:rPr>
        <w:t>Ierīču un lietojumprogrammu pārvaldīšana</w:t>
      </w:r>
    </w:p>
    <w:p w14:paraId="29B6F3D9" w14:textId="31095D5D" w:rsidR="00534A86" w:rsidRDefault="00ED1567" w:rsidP="00667F93">
      <w:pPr>
        <w:pStyle w:val="ProductList-Body"/>
        <w:tabs>
          <w:tab w:val="clear" w:pos="158"/>
          <w:tab w:val="left" w:pos="180"/>
        </w:tabs>
      </w:pPr>
      <w:r>
        <w:t>Katram Lietotājam, kuram Klients piešķir Lietotāja SL, ir atļauts piekļūt Tiešsaistes pakalpojumiem un saistītajai programmatūrai (tostarp programmatūrai System Center) un lietot tos, lai pārvaldītu lietojumprogrammas un līdz piecpadsmit ierīcēm. Lai pārvaldītu ierīci, kurai piekļūst vairāki lietotāji, katram lietotājam ir nepieciešama Lietotāja licence SL. Ja programmu Intune Company Portal App tiek izmantota ierīču pārvaldībai, tie tiešsaistes pakalpojumu noteikumi, kas attiecas uz Microsoft Intune tiešsaistes pakalpojumiem (kā definēts pamata tiešsaistes pakalpojumu tabulā 1. pielikumā - Paziņojumi), attiecas arī uz programmas Intune Company Portal App lietošanu. Microsoft apņemšanās saistībā ar programmu Intune Company Portal App netiek paplašinātas līdz to mobilo platformu trešo pušu nodrošinātāju datu apstrādei, politikām vai praksēm, kurās darbojas Intune Company Portal App (piemēram, Apple, Google</w:t>
      </w:r>
      <w:r w:rsidR="00534A86">
        <w:t>.</w:t>
      </w:r>
    </w:p>
    <w:p w14:paraId="6AB5829A" w14:textId="77777777" w:rsidR="00534A86" w:rsidRDefault="00534A86" w:rsidP="00667F93">
      <w:pPr>
        <w:pStyle w:val="ProductList-Body"/>
        <w:tabs>
          <w:tab w:val="clear" w:pos="158"/>
          <w:tab w:val="left" w:pos="180"/>
        </w:tabs>
      </w:pPr>
    </w:p>
    <w:p w14:paraId="506045AE" w14:textId="77777777" w:rsidR="00534A86" w:rsidRPr="00612EFD" w:rsidRDefault="00534A86" w:rsidP="00667F93">
      <w:pPr>
        <w:pStyle w:val="ProductList-Body"/>
        <w:rPr>
          <w:b/>
          <w:bCs/>
          <w:color w:val="00188F"/>
        </w:rPr>
      </w:pPr>
      <w:r>
        <w:rPr>
          <w:b/>
          <w:bCs/>
          <w:color w:val="00188F"/>
        </w:rPr>
        <w:t>Microsoft Intune ierīcēm</w:t>
      </w:r>
    </w:p>
    <w:p w14:paraId="185E0818" w14:textId="77777777" w:rsidR="00534A86" w:rsidRPr="00A8327A" w:rsidRDefault="00534A86" w:rsidP="00667F93">
      <w:pPr>
        <w:pStyle w:val="ProductList-Body"/>
        <w:tabs>
          <w:tab w:val="clear" w:pos="158"/>
          <w:tab w:val="left" w:pos="180"/>
        </w:tabs>
      </w:pPr>
      <w:r>
        <w:t xml:space="preserve">Microsoft Intune ierīcēm drīkst saistīt tikai ar ierīcēm, kas nav piesaistītas noteiktiem lietotājiem. Noteiktiem lietotājiem piesaistītus produktu līdzekļus, tajā skaitā, bet ne tikai, nosacījuma piekļuvi, programmu aizsardzību un citas instalētas programmas, nevar izmantot kopā ar Microsoft Intune ierīcēm Lietotāja licencēm SL. </w:t>
      </w:r>
      <w:bookmarkStart w:id="195" w:name="_Hlk521486116"/>
      <w:r>
        <w:t>Šo licenci nevar izmantot programmām, kas parasti ir kartētas ar noteiktiem lietotājiem, tādām kā Outlook un OneDrive.</w:t>
      </w:r>
      <w:bookmarkEnd w:id="195"/>
    </w:p>
    <w:p w14:paraId="446F0505" w14:textId="77777777" w:rsidR="00280242" w:rsidRPr="003C2FBE" w:rsidRDefault="00280242" w:rsidP="00667F93">
      <w:pPr>
        <w:pStyle w:val="ProductList-Body"/>
        <w:tabs>
          <w:tab w:val="clear" w:pos="158"/>
          <w:tab w:val="left" w:pos="180"/>
        </w:tabs>
      </w:pPr>
    </w:p>
    <w:p w14:paraId="72206C3A" w14:textId="77777777" w:rsidR="00280242" w:rsidRPr="003C2FBE" w:rsidRDefault="00280242" w:rsidP="00363097">
      <w:pPr>
        <w:pStyle w:val="ProductList-Body"/>
        <w:keepNext/>
        <w:tabs>
          <w:tab w:val="clear" w:pos="158"/>
          <w:tab w:val="left" w:pos="180"/>
        </w:tabs>
      </w:pPr>
      <w:r>
        <w:rPr>
          <w:b/>
          <w:color w:val="00188F"/>
        </w:rPr>
        <w:t>Krātuves pievienojumprogrammu abonēšanas licences</w:t>
      </w:r>
    </w:p>
    <w:p w14:paraId="60E4DDFC" w14:textId="77777777" w:rsidR="00280242" w:rsidRPr="003C2FBE" w:rsidRDefault="00280242" w:rsidP="00667F93">
      <w:pPr>
        <w:pStyle w:val="ProductList-Body"/>
        <w:tabs>
          <w:tab w:val="clear" w:pos="158"/>
          <w:tab w:val="left" w:pos="180"/>
        </w:tabs>
      </w:pPr>
      <w:r>
        <w:t>Krātuves pievienojumprogrammas abonēšanas licence ir nepieciešama katram krātuves gigabaitam, kas pārsniedz pamata abonementa nodrošinātās krātuves izmēru.</w:t>
      </w:r>
    </w:p>
    <w:p w14:paraId="4725028F" w14:textId="77777777" w:rsidR="00280242" w:rsidRPr="003C2FBE" w:rsidRDefault="00280242" w:rsidP="00667F93">
      <w:pPr>
        <w:pStyle w:val="ProductList-Body"/>
        <w:tabs>
          <w:tab w:val="clear" w:pos="158"/>
          <w:tab w:val="left" w:pos="180"/>
        </w:tabs>
      </w:pPr>
    </w:p>
    <w:p w14:paraId="71E00502" w14:textId="77777777" w:rsidR="00280242" w:rsidRPr="003C2FBE" w:rsidRDefault="00280242" w:rsidP="00667F93">
      <w:pPr>
        <w:pStyle w:val="ProductList-Body"/>
        <w:tabs>
          <w:tab w:val="clear" w:pos="158"/>
          <w:tab w:val="left" w:pos="180"/>
        </w:tabs>
      </w:pPr>
      <w:r>
        <w:rPr>
          <w:b/>
          <w:color w:val="00188F"/>
        </w:rPr>
        <w:t>Programmatūrā System Center ietvertie Windows programmatūras komponenti</w:t>
      </w:r>
    </w:p>
    <w:p w14:paraId="3A2D0E7F" w14:textId="345F16C3" w:rsidR="00280242" w:rsidRPr="003C2FBE" w:rsidRDefault="00280242" w:rsidP="00667F93">
      <w:pPr>
        <w:pStyle w:val="ProductList-Body"/>
        <w:tabs>
          <w:tab w:val="clear" w:pos="158"/>
          <w:tab w:val="left" w:pos="180"/>
        </w:tabs>
      </w:pPr>
      <w:r>
        <w:t>Programmatūra System Center ietver vienu vai vairākus no šiem Windows programmatūras komponentiem: programmatūra Microsoft .NET Framework, Microsoft Data Access Components, Power</w:t>
      </w:r>
      <w:r w:rsidR="00AE6C3B">
        <w:t>S</w:t>
      </w:r>
      <w:r>
        <w:t>hell, kā arī ietver noteiktus .dll failus, kas ir saistīti ar Microsoft Build tehnoloģiju, Windows Identity Foundation, valodai J</w:t>
      </w:r>
      <w:r w:rsidR="00AE6C3B">
        <w:t>ava</w:t>
      </w:r>
      <w:r>
        <w:t xml:space="preserve">Script paredzēto Windows bibliotēku, failu Debghelp.dll un Web Deploy tehnoloģiju. Licences nosacījumi, kas regulē Windows programmatūras komponentu lietošanu, ir Produktu nosacījumu sadaļās Windows 8.1 Pro un Enterprise. Produktu nosacījumi ir pieejami vietnē </w:t>
      </w:r>
      <w:hyperlink r:id="rId99" w:history="1">
        <w:r>
          <w:rPr>
            <w:rStyle w:val="Hyperlink"/>
          </w:rPr>
          <w:t>http://go.microsoft.com/?linkid=9839206</w:t>
        </w:r>
      </w:hyperlink>
      <w:hyperlink w:history="1"/>
      <w:r>
        <w:t>.</w:t>
      </w:r>
    </w:p>
    <w:p w14:paraId="786F4300" w14:textId="77777777" w:rsidR="00363097" w:rsidRDefault="00363097" w:rsidP="00667F93">
      <w:pPr>
        <w:pStyle w:val="ProductList-Body"/>
        <w:tabs>
          <w:tab w:val="clear" w:pos="158"/>
          <w:tab w:val="left" w:pos="180"/>
        </w:tabs>
        <w:rPr>
          <w:b/>
          <w:color w:val="00188F"/>
        </w:rPr>
      </w:pPr>
    </w:p>
    <w:p w14:paraId="10456D23" w14:textId="35AAE711" w:rsidR="00280242" w:rsidRPr="003C2FBE" w:rsidRDefault="00280242" w:rsidP="00667F93">
      <w:pPr>
        <w:pStyle w:val="ProductList-Body"/>
        <w:tabs>
          <w:tab w:val="clear" w:pos="158"/>
          <w:tab w:val="left" w:pos="180"/>
        </w:tabs>
      </w:pPr>
      <w:r>
        <w:rPr>
          <w:b/>
          <w:color w:val="00188F"/>
        </w:rPr>
        <w:t>SQL Server tehnoloģija un procesu mērījumi</w:t>
      </w:r>
    </w:p>
    <w:p w14:paraId="5278A15E" w14:textId="77777777" w:rsidR="00280242" w:rsidRPr="003C2FBE" w:rsidRDefault="00280242" w:rsidP="00FB3B1E">
      <w:pPr>
        <w:pStyle w:val="ProductList-Body"/>
        <w:tabs>
          <w:tab w:val="clear" w:pos="158"/>
          <w:tab w:val="left" w:pos="180"/>
        </w:tabs>
      </w:pPr>
      <w:r>
        <w:t>Programmatūra, kas iekļauta Tiešsaistes pakalpojumos, ietver SQL Server komponentus, kas nav SQL Server datu bāze. Par šiem komponentiem Klientam ir piešķirtas licences saskaņā ar attiecīgo licenču noteikumiem, kurus var apskatīt instalēšanas direktorijā vai programmatūras vienotajā instalēšanas programmā. Klientam ir jāsaņem iepriekšēja korporācijas Microsoft rakstiska atļauja, lai varētu izpaust šo komponentu vai to programmatūras procesu mērījumu testēšanas rezultātus trešai personai.</w:t>
      </w:r>
    </w:p>
    <w:bookmarkStart w:id="196" w:name="_Toc453946633"/>
    <w:bookmarkStart w:id="197" w:name="_Toc451949071"/>
    <w:p w14:paraId="4E592203"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0EF6CD42" w14:textId="45EFF875" w:rsidR="00F445D7" w:rsidRPr="00903BB7" w:rsidRDefault="006C5DB4" w:rsidP="00140659">
      <w:pPr>
        <w:pStyle w:val="ProductList-Offering2Heading"/>
        <w:outlineLvl w:val="2"/>
      </w:pPr>
      <w:r>
        <w:tab/>
      </w:r>
      <w:bookmarkStart w:id="198" w:name="_Toc49412754"/>
      <w:r w:rsidR="00F445D7">
        <w:t>Microsoft Learning</w:t>
      </w:r>
      <w:bookmarkEnd w:id="196"/>
      <w:bookmarkEnd w:id="198"/>
      <w:r w:rsidR="00F445D7">
        <w:t xml:space="preserve"> </w:t>
      </w:r>
      <w:bookmarkEnd w:id="197"/>
    </w:p>
    <w:bookmarkEnd w:id="160"/>
    <w:p w14:paraId="2D2D19D2" w14:textId="77777777" w:rsidR="00F445D7" w:rsidRPr="00903BB7" w:rsidRDefault="00F445D7" w:rsidP="00140659">
      <w:pPr>
        <w:pStyle w:val="ProductList-ClauseHeading"/>
        <w:keepNext w:val="0"/>
      </w:pPr>
      <w:r>
        <w:t>Microsoft Learning E-Reference Library</w:t>
      </w:r>
    </w:p>
    <w:p w14:paraId="364453A6" w14:textId="77777777" w:rsidR="00F445D7" w:rsidRPr="00903BB7" w:rsidRDefault="00F445D7" w:rsidP="00667F93">
      <w:pPr>
        <w:pStyle w:val="ProductList-Body"/>
      </w:pPr>
      <w:r>
        <w:t>Jebkura persona, kas ir pilnvarota piekļūt Klienta datoram vai iekšējam tīklam, drīkst kopēt un izmantot dokumentāciju Klienta iekšējiem uzziņas mērķiem. Dokumentācija neietver elektroniskās grāmatas.</w:t>
      </w:r>
    </w:p>
    <w:p w14:paraId="7649D048" w14:textId="77777777" w:rsidR="00F445D7" w:rsidRPr="00903BB7" w:rsidRDefault="00F445D7" w:rsidP="00667F93">
      <w:pPr>
        <w:pStyle w:val="ProductList-Body"/>
      </w:pPr>
    </w:p>
    <w:p w14:paraId="08C85737" w14:textId="77777777" w:rsidR="00F445D7" w:rsidRPr="00903BB7" w:rsidRDefault="00F445D7" w:rsidP="00667F93">
      <w:pPr>
        <w:pStyle w:val="ProductList-ClauseHeading"/>
        <w:keepNext w:val="0"/>
      </w:pPr>
      <w:bookmarkStart w:id="199" w:name="_Toc451949072"/>
      <w:r>
        <w:t>Microsoft Learning Imagine Academy</w:t>
      </w:r>
      <w:bookmarkEnd w:id="199"/>
      <w:r>
        <w:t xml:space="preserve"> pakalpojumu SL</w:t>
      </w:r>
    </w:p>
    <w:p w14:paraId="08C6929B" w14:textId="77777777" w:rsidR="00F445D7" w:rsidRPr="00903BB7" w:rsidRDefault="00F445D7" w:rsidP="00667F93">
      <w:pPr>
        <w:pStyle w:val="ProductList-Body"/>
      </w:pPr>
      <w:r>
        <w:t>Katrai atrašanās vietai, kas piekļūst jebkuram Microsoft Imagine Academy pakalpojumam vai priekšrocībai vai izmanto to, ir nepieciešama pakalpojumu SL. Atrašanās vieta ir fiziska vieta ar darbiniekiem, kuriem ir viens administrators, piemēram, direktors vienā ēkā vai ēku kompleksā, kas atrodas tajā pašā iestādes teritorijā.</w:t>
      </w:r>
    </w:p>
    <w:p w14:paraId="44F2EB92" w14:textId="77777777" w:rsidR="00F445D7" w:rsidRPr="00903BB7" w:rsidRDefault="00F445D7" w:rsidP="00667F93">
      <w:pPr>
        <w:pStyle w:val="ProductList-Body"/>
      </w:pPr>
    </w:p>
    <w:p w14:paraId="364420C6" w14:textId="77777777" w:rsidR="00F445D7" w:rsidRPr="00903BB7" w:rsidRDefault="00F445D7" w:rsidP="00667F93">
      <w:pPr>
        <w:pStyle w:val="ProductList-ClauseHeading"/>
        <w:keepNext w:val="0"/>
      </w:pPr>
      <w:r>
        <w:t>Programmas Microsoft Learning Imagine Academy vadlīnijas</w:t>
      </w:r>
    </w:p>
    <w:p w14:paraId="6EAA1282" w14:textId="77777777" w:rsidR="00F445D7" w:rsidRPr="00903BB7" w:rsidRDefault="00F445D7" w:rsidP="00667F93">
      <w:pPr>
        <w:pStyle w:val="ProductList-Body"/>
      </w:pPr>
      <w:r>
        <w:t xml:space="preserve">Programmas Imagine Academy vadlīnijas, kas atrodas vietnē </w:t>
      </w:r>
      <w:hyperlink r:id="rId100" w:history="1">
        <w:r>
          <w:rPr>
            <w:rStyle w:val="Hyperlink"/>
          </w:rPr>
          <w:t>http://www.microsoft.com/itacademy</w:t>
        </w:r>
      </w:hyperlink>
      <w:r>
        <w:t>, attiecas uz Klienta veikto Microsoft Learning Imagine Academy lietošanu un tās priekšrocībām.</w:t>
      </w:r>
    </w:p>
    <w:p w14:paraId="0D95097A" w14:textId="77777777" w:rsidR="00F445D7" w:rsidRPr="00903BB7" w:rsidRDefault="00F445D7" w:rsidP="00667F93">
      <w:pPr>
        <w:pStyle w:val="ProductList-Body"/>
      </w:pPr>
    </w:p>
    <w:p w14:paraId="299957BA" w14:textId="77777777" w:rsidR="00F445D7" w:rsidRPr="00903BB7" w:rsidRDefault="00F445D7" w:rsidP="00D152E3">
      <w:pPr>
        <w:pStyle w:val="ProductList-ClauseHeading"/>
        <w:keepNext w:val="0"/>
      </w:pPr>
      <w:r>
        <w:t>Programmas Microsoft Learning Imagine Academy priekšrocības, ko nodrošina trešās personas</w:t>
      </w:r>
    </w:p>
    <w:p w14:paraId="7AC73C34" w14:textId="77777777" w:rsidR="00F445D7" w:rsidRPr="00903BB7" w:rsidRDefault="00F445D7" w:rsidP="00667F93">
      <w:pPr>
        <w:pStyle w:val="ProductList-Body"/>
      </w:pPr>
      <w:r>
        <w:t>Programmas priekšrocības var lietot tikai licencētu iestāžu mācībspēki, darbinieki un studenti, kas šobrīd mācās licencētājā iestādē.</w:t>
      </w:r>
    </w:p>
    <w:bookmarkEnd w:id="161"/>
    <w:p w14:paraId="4C7ABE75"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0B701E3E" w14:textId="77777777" w:rsidR="00534EAF" w:rsidRPr="006505D6" w:rsidRDefault="00534EAF" w:rsidP="0007170C">
      <w:pPr>
        <w:pStyle w:val="ProductList-Offering2Heading"/>
        <w:outlineLvl w:val="2"/>
        <w:rPr>
          <w:lang w:val="lv-LV"/>
        </w:rPr>
      </w:pPr>
      <w:r w:rsidRPr="006505D6">
        <w:rPr>
          <w:lang w:val="lv-LV"/>
        </w:rPr>
        <w:tab/>
      </w:r>
      <w:bookmarkStart w:id="200" w:name="MicrosoftSearchinBing"/>
      <w:bookmarkStart w:id="201" w:name="_Toc3111592"/>
      <w:bookmarkStart w:id="202" w:name="_Toc49412755"/>
      <w:r w:rsidRPr="006505D6">
        <w:rPr>
          <w:lang w:val="lv-LV"/>
        </w:rPr>
        <w:t>Microsoft Search pakalpojumā Bing</w:t>
      </w:r>
      <w:bookmarkEnd w:id="200"/>
      <w:bookmarkEnd w:id="201"/>
      <w:bookmarkEnd w:id="202"/>
    </w:p>
    <w:p w14:paraId="2369DCA5" w14:textId="77777777" w:rsidR="005C3207" w:rsidRDefault="005C3207" w:rsidP="00667F93">
      <w:pPr>
        <w:pStyle w:val="ProductList-Body"/>
        <w:tabs>
          <w:tab w:val="clear" w:pos="158"/>
          <w:tab w:val="left" w:pos="360"/>
        </w:tabs>
        <w:rPr>
          <w:b/>
          <w:color w:val="00188F"/>
        </w:rPr>
      </w:pPr>
      <w:r>
        <w:rPr>
          <w:b/>
          <w:color w:val="00188F"/>
        </w:rPr>
        <w:t>Microsoft Search pakalpojumā Bing</w:t>
      </w:r>
    </w:p>
    <w:p w14:paraId="2F4267A8" w14:textId="77777777" w:rsidR="005C3207" w:rsidRDefault="005C3207" w:rsidP="00667F93">
      <w:pPr>
        <w:pStyle w:val="ProductList-Body"/>
      </w:pPr>
      <w:r>
        <w:t>„Microsoft Search pakalpojumā Bing” ir pakalpojums, kas rāda meklēšanas rezultātus uzņēmuma iekšējos resursos (piemēram, iekštīklā, failos, informācijā par cilvēkiem) Klienta lietotājiem, kas ir pieteikušies pakalpojumā, izmantojot savu darba vai skolas kontu.</w:t>
      </w:r>
    </w:p>
    <w:p w14:paraId="3DB9342A" w14:textId="77777777" w:rsidR="005C3207" w:rsidRDefault="005C3207" w:rsidP="00667F93">
      <w:pPr>
        <w:pStyle w:val="ProductList-Body"/>
        <w:rPr>
          <w:b/>
          <w:color w:val="00188F"/>
        </w:rPr>
      </w:pPr>
    </w:p>
    <w:p w14:paraId="40397209" w14:textId="42291937" w:rsidR="00534EAF" w:rsidRPr="00931AE7" w:rsidRDefault="00534EAF" w:rsidP="00667F93">
      <w:pPr>
        <w:pStyle w:val="ProductList-Body"/>
      </w:pPr>
      <w:r>
        <w:rPr>
          <w:b/>
          <w:color w:val="00188F"/>
        </w:rPr>
        <w:t>Microsoft Search pakalpojumā Bing personas datu aizsardzība</w:t>
      </w:r>
    </w:p>
    <w:p w14:paraId="3AD4AB9D" w14:textId="3BFC6B3C" w:rsidR="0007170C" w:rsidRDefault="00D152E3" w:rsidP="00667F93">
      <w:pPr>
        <w:pStyle w:val="ProductList-Body"/>
      </w:pPr>
      <w:r>
        <w:t xml:space="preserve">Kad lietotājs ievada vaicājumu meklēšanā Microsoft Search pakalpojumā Bing, tiek veikti divi vienlaicīgi meklēšanas pieprasījumi: (1) meklēšana Klienta iekšējos resursos, kuras nolūkā vaicājums un atgrieztie rezultāti ir Klienta dati šo Tiešsaistes pakalpojumu nosacījumu nolūkā un (2) atsevišķa meklēšana publiskos resursos, izmantojot Bing.com, kuras nolūkā vaicājums un atgrieztie rezultāti nav Klienta dati. Šie Tiešsaistes pakalpojumu noteikumi un Datu apstrādes līgums attiecas tikai uz Microsoft Search pakalpojumā Bing. Uz meklēšanu publiskajos resursos, izmantojot Bing.com, attiecas Microsoft personas datu aizsardzības paziņojums, kas atrodas vietnē </w:t>
      </w:r>
      <w:hyperlink r:id="rId101" w:history="1">
        <w:r>
          <w:rPr>
            <w:rStyle w:val="Hyperlink"/>
          </w:rPr>
          <w:t>https://go.microsoft.com/fwlink/?LinkId=521839</w:t>
        </w:r>
      </w:hyperlink>
      <w:r w:rsidR="00534EAF">
        <w:t>.</w:t>
      </w:r>
    </w:p>
    <w:p w14:paraId="5DAAB6C9" w14:textId="38DE1DA3" w:rsidR="0007170C" w:rsidRDefault="00024182" w:rsidP="0007170C">
      <w:pPr>
        <w:pStyle w:val="ProductList-Body"/>
        <w:shd w:val="clear" w:color="auto" w:fill="A6A6A6" w:themeFill="background1" w:themeFillShade="A6"/>
        <w:spacing w:before="120" w:after="240"/>
        <w:jc w:val="right"/>
      </w:pPr>
      <w:hyperlink w:anchor="TableofContents" w:tooltip="Saturs" w:history="1">
        <w:r w:rsidR="0007170C">
          <w:rPr>
            <w:rStyle w:val="Hyperlink"/>
            <w:sz w:val="16"/>
            <w:szCs w:val="16"/>
          </w:rPr>
          <w:t>Saturs</w:t>
        </w:r>
      </w:hyperlink>
      <w:r w:rsidR="0007170C">
        <w:rPr>
          <w:sz w:val="16"/>
          <w:szCs w:val="16"/>
        </w:rPr>
        <w:t xml:space="preserve"> / </w:t>
      </w:r>
      <w:hyperlink w:anchor="GeneralTerms" w:tooltip="Vispārīgie noteikumi" w:history="1">
        <w:r w:rsidR="0007170C">
          <w:rPr>
            <w:rStyle w:val="Hyperlink"/>
            <w:sz w:val="16"/>
            <w:szCs w:val="16"/>
          </w:rPr>
          <w:t>Vispārīgie noteikumi</w:t>
        </w:r>
      </w:hyperlink>
    </w:p>
    <w:p w14:paraId="004CE4C8" w14:textId="77777777" w:rsidR="0007170C" w:rsidRPr="009C1170" w:rsidRDefault="0007170C" w:rsidP="0007170C">
      <w:pPr>
        <w:pStyle w:val="ProductList-Offering2Heading"/>
        <w:outlineLvl w:val="2"/>
      </w:pPr>
      <w:r>
        <w:tab/>
      </w:r>
      <w:bookmarkStart w:id="203" w:name="MicosoftThreatProtection"/>
      <w:bookmarkStart w:id="204" w:name="_Toc37676519"/>
      <w:bookmarkStart w:id="205" w:name="_Toc49412756"/>
      <w:r>
        <w:t>Microsoft pretdraudu aizsardzība</w:t>
      </w:r>
      <w:bookmarkEnd w:id="203"/>
      <w:bookmarkEnd w:id="204"/>
      <w:bookmarkEnd w:id="205"/>
    </w:p>
    <w:p w14:paraId="20F171BF" w14:textId="77777777" w:rsidR="0007170C" w:rsidRDefault="0007170C" w:rsidP="0007170C">
      <w:pPr>
        <w:pStyle w:val="ProductList-Body"/>
        <w:tabs>
          <w:tab w:val="clear" w:pos="158"/>
          <w:tab w:val="left" w:pos="360"/>
        </w:tabs>
        <w:rPr>
          <w:b/>
          <w:color w:val="00188F"/>
        </w:rPr>
      </w:pPr>
      <w:r>
        <w:rPr>
          <w:b/>
          <w:color w:val="00188F"/>
        </w:rPr>
        <w:t>Datu apstrāde</w:t>
      </w:r>
    </w:p>
    <w:p w14:paraId="76D88B1F" w14:textId="183AAB00" w:rsidR="00534EAF" w:rsidRPr="00931AE7" w:rsidRDefault="0007170C" w:rsidP="00667F93">
      <w:pPr>
        <w:pStyle w:val="ProductList-Body"/>
      </w:pPr>
      <w:r>
        <w:t>Microsoft pretdraudu aizsardzība integrē Klienta datus no citiem Tiešsaistes pakalpojumiem, tostarp no Microsoft Defender uzlabotās pretdraudu aizsardzības, Office 365 uzlabotās pretdraudu aizsardzības, Microsoft mākoņpakalpojumu programmu drošības, Azure uzlabotās pretdraudu aizsardzības, Azure Active Directory un citiem Tiešsaistes pakalpojumiem, kā to konfigurējis Klients, ja tāds ir (šī nosacījuma mērķiem kopā tālāk tekstā saukti — "MTP ievades pakalpojumi"). Tiklīdz Klienta dati no MTP ievades pakalpojumiem ir integrēti Microsoft pretdraudu aizsardzībā, uz šiem datiem attiecas tikai OST un DPA nosacījumi, kas piemērojami Microsoft pretdraudu aizsardzībai.</w:t>
      </w:r>
    </w:p>
    <w:p w14:paraId="6C5E2BE1" w14:textId="77777777" w:rsidR="00534EAF" w:rsidRPr="00931AE7" w:rsidRDefault="00024182" w:rsidP="00667F93">
      <w:pPr>
        <w:pStyle w:val="ProductList-Body"/>
        <w:shd w:val="clear" w:color="auto" w:fill="A6A6A6" w:themeFill="background1" w:themeFillShade="A6"/>
        <w:spacing w:before="120" w:after="240"/>
        <w:jc w:val="right"/>
      </w:pPr>
      <w:hyperlink w:anchor="Satura rādītājs" w:tooltip="Satura rādītājs" w:history="1">
        <w:r w:rsidR="00534EAF">
          <w:rPr>
            <w:rStyle w:val="Hyperlink"/>
            <w:sz w:val="16"/>
            <w:szCs w:val="16"/>
          </w:rPr>
          <w:t>Saturs</w:t>
        </w:r>
      </w:hyperlink>
      <w:r w:rsidR="00534EAF">
        <w:rPr>
          <w:sz w:val="16"/>
          <w:szCs w:val="16"/>
        </w:rPr>
        <w:t xml:space="preserve"> / </w:t>
      </w:r>
      <w:hyperlink w:anchor="_top" w:tooltip="Vispārīgie nosacījumi" w:history="1">
        <w:r w:rsidR="00534EAF">
          <w:rPr>
            <w:rStyle w:val="Hyperlink"/>
            <w:sz w:val="16"/>
            <w:szCs w:val="16"/>
          </w:rPr>
          <w:t>Vispārīgie nosacījumi</w:t>
        </w:r>
      </w:hyperlink>
    </w:p>
    <w:p w14:paraId="73BE1411" w14:textId="37ECB916" w:rsidR="00160262" w:rsidRPr="00DE59F3" w:rsidRDefault="00160262" w:rsidP="00667F93">
      <w:pPr>
        <w:pStyle w:val="ProductList-Offering2Heading"/>
        <w:outlineLvl w:val="2"/>
        <w:rPr>
          <w:lang w:val="lv-LV"/>
        </w:rPr>
      </w:pPr>
      <w:r w:rsidRPr="00DE59F3">
        <w:rPr>
          <w:lang w:val="lv-LV"/>
        </w:rPr>
        <w:tab/>
      </w:r>
      <w:bookmarkStart w:id="206" w:name="_Toc457466455"/>
      <w:bookmarkStart w:id="207" w:name="_Toc49412757"/>
      <w:r w:rsidRPr="00DE59F3">
        <w:rPr>
          <w:lang w:val="lv-LV"/>
        </w:rPr>
        <w:t>Minecraft: Education Edition</w:t>
      </w:r>
      <w:bookmarkEnd w:id="206"/>
      <w:bookmarkEnd w:id="207"/>
    </w:p>
    <w:p w14:paraId="5E14C117" w14:textId="77777777" w:rsidR="00160262" w:rsidRDefault="00160262" w:rsidP="00667F93">
      <w:pPr>
        <w:pStyle w:val="ProductList-Body"/>
        <w:tabs>
          <w:tab w:val="clear" w:pos="158"/>
          <w:tab w:val="left" w:pos="360"/>
        </w:tabs>
        <w:rPr>
          <w:b/>
          <w:color w:val="00188F"/>
        </w:rPr>
      </w:pPr>
      <w:r>
        <w:rPr>
          <w:b/>
          <w:color w:val="00188F"/>
        </w:rPr>
        <w:t>Paziņojumi</w:t>
      </w:r>
    </w:p>
    <w:p w14:paraId="5D40855E" w14:textId="064AFC8B" w:rsidR="00160262" w:rsidRPr="00AB267B" w:rsidRDefault="00160262" w:rsidP="00667F93">
      <w:pPr>
        <w:pStyle w:val="ProductList-Body"/>
      </w:pPr>
      <w:r>
        <w:t xml:space="preserve">Piemērojami Bing karšu paziņojumi, kas pieejami </w:t>
      </w:r>
      <w:hyperlink w:anchor="Attachment1" w:tooltip="1. pielikumā" w:history="1">
        <w:r>
          <w:rPr>
            <w:rStyle w:val="Hyperlink"/>
          </w:rPr>
          <w:t>1. pielikumā</w:t>
        </w:r>
      </w:hyperlink>
      <w:r>
        <w:t>.</w:t>
      </w:r>
    </w:p>
    <w:p w14:paraId="0B87D9A1" w14:textId="22567A0A" w:rsidR="005C3207" w:rsidRDefault="00024182"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5EEA3C10" w14:textId="1411D793" w:rsidR="00581CDB" w:rsidRPr="00DF6877" w:rsidRDefault="00160262" w:rsidP="00FB3B1E">
      <w:pPr>
        <w:pStyle w:val="ProductList-Offering2Heading"/>
        <w:rPr>
          <w:lang w:val="lv-LV"/>
        </w:rPr>
      </w:pPr>
      <w:r>
        <w:rPr>
          <w:lang w:val="lv-LV"/>
        </w:rPr>
        <w:tab/>
      </w:r>
      <w:bookmarkStart w:id="208" w:name="_Toc49412758"/>
      <w:r w:rsidR="00581CDB" w:rsidRPr="00DF6877">
        <w:rPr>
          <w:lang w:val="lv-LV"/>
        </w:rPr>
        <w:t>Office 365 Developer</w:t>
      </w:r>
      <w:bookmarkEnd w:id="208"/>
    </w:p>
    <w:p w14:paraId="5B0F2979" w14:textId="77777777" w:rsidR="00581CDB" w:rsidRPr="00690C65" w:rsidRDefault="00581CDB" w:rsidP="00FB3B1E">
      <w:pPr>
        <w:pStyle w:val="ProductList-Body"/>
        <w:tabs>
          <w:tab w:val="clear" w:pos="158"/>
          <w:tab w:val="left" w:pos="180"/>
        </w:tabs>
      </w:pPr>
      <w:r>
        <w:rPr>
          <w:b/>
          <w:color w:val="00188F"/>
        </w:rPr>
        <w:t>Office 365 Developer nav paredzēts ražošanas nolūkiem</w:t>
      </w:r>
    </w:p>
    <w:p w14:paraId="6FB6E3DE" w14:textId="77777777" w:rsidR="00581CDB" w:rsidRPr="00690C65" w:rsidRDefault="00581CDB" w:rsidP="00FB3B1E">
      <w:pPr>
        <w:pStyle w:val="ProductList-Body"/>
        <w:tabs>
          <w:tab w:val="clear" w:pos="158"/>
          <w:tab w:val="left" w:pos="180"/>
        </w:tabs>
      </w:pPr>
      <w:r>
        <w:t>Katrs lietotājs, kuram Klients piešķir lietotāja abonēšanas licenci, var lietot Tiešsaistes pakalpojumus Klienta lietojumprogrammu projektēšanai, izstrādāšanai un testēšanai, lai tās padarītu pieejamas Klienta Office 365 Tiešsaistes pakalpojumos, lokālai izvietošanai vai ievietošanai Microsoft Office veikalā. Tiešsaistes pakalpojums nav licencēts izmantošanai ražošanas nolūkos.</w:t>
      </w:r>
    </w:p>
    <w:p w14:paraId="56509E7A" w14:textId="77777777" w:rsidR="00581CDB" w:rsidRPr="00CE757F" w:rsidRDefault="00581CDB" w:rsidP="00AA0222">
      <w:pPr>
        <w:pStyle w:val="ProductList-Body"/>
        <w:tabs>
          <w:tab w:val="clear" w:pos="158"/>
          <w:tab w:val="left" w:pos="180"/>
        </w:tabs>
        <w:rPr>
          <w:sz w:val="14"/>
          <w:szCs w:val="14"/>
        </w:rPr>
      </w:pPr>
    </w:p>
    <w:p w14:paraId="6DDC9EA3" w14:textId="77777777" w:rsidR="00581CDB" w:rsidRPr="00690C65" w:rsidRDefault="00581CDB" w:rsidP="00ED34B4">
      <w:pPr>
        <w:pStyle w:val="ProductList-Body"/>
        <w:tabs>
          <w:tab w:val="clear" w:pos="158"/>
          <w:tab w:val="left" w:pos="180"/>
        </w:tabs>
      </w:pPr>
      <w:r>
        <w:rPr>
          <w:b/>
          <w:color w:val="00188F"/>
        </w:rPr>
        <w:t>Office 365 Developer lietotāji</w:t>
      </w:r>
    </w:p>
    <w:p w14:paraId="43BEB7C5" w14:textId="77777777" w:rsidR="00581CDB" w:rsidRPr="00690C65" w:rsidRDefault="00581CDB" w:rsidP="00ED34B4">
      <w:pPr>
        <w:pStyle w:val="ProductList-Body"/>
        <w:tabs>
          <w:tab w:val="clear" w:pos="158"/>
          <w:tab w:val="left" w:pos="180"/>
        </w:tabs>
      </w:pPr>
      <w:r>
        <w:t>Klienta lietotājiem nav nepieciešama abonēšanas licence, lai piekļūtu Office 365 Developer akcepttestu veikšanai vai atsauksmju sniegšanai par Klienta programmām.</w:t>
      </w:r>
    </w:p>
    <w:p w14:paraId="634F3568" w14:textId="77777777" w:rsidR="001756F5" w:rsidRPr="00C343F6" w:rsidRDefault="00024182" w:rsidP="00AA0222">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05BDED5E" w14:textId="35F1641F" w:rsidR="00F445D7" w:rsidRPr="00A56F5E" w:rsidRDefault="00F445D7" w:rsidP="00235D71">
      <w:pPr>
        <w:pStyle w:val="ProductList-Offering2Heading"/>
        <w:outlineLvl w:val="2"/>
        <w:rPr>
          <w:lang w:val="lv-LV"/>
        </w:rPr>
      </w:pPr>
      <w:r w:rsidRPr="00A56F5E">
        <w:rPr>
          <w:lang w:val="lv-LV"/>
        </w:rPr>
        <w:tab/>
      </w:r>
      <w:bookmarkStart w:id="209" w:name="_Toc13858401"/>
      <w:bookmarkStart w:id="210" w:name="_Toc49412759"/>
      <w:r w:rsidR="001E4F86">
        <w:t>Microsoft Defender uzlabotā pretdraudu aizsardzība</w:t>
      </w:r>
      <w:bookmarkEnd w:id="209"/>
      <w:bookmarkEnd w:id="210"/>
    </w:p>
    <w:p w14:paraId="6247F162" w14:textId="77777777" w:rsidR="00F445D7" w:rsidRPr="00903BB7" w:rsidRDefault="00F445D7" w:rsidP="00F445D7">
      <w:pPr>
        <w:pStyle w:val="ProductList-Body"/>
      </w:pPr>
      <w:r>
        <w:rPr>
          <w:b/>
          <w:color w:val="00188F"/>
        </w:rPr>
        <w:t>Datu saglabāšana</w:t>
      </w:r>
    </w:p>
    <w:p w14:paraId="69A25739" w14:textId="363E625C" w:rsidR="00E47D5D" w:rsidRPr="00BA2331" w:rsidRDefault="00D152E3" w:rsidP="00E47D5D">
      <w:pPr>
        <w:pStyle w:val="ProductList-Body"/>
      </w:pPr>
      <w:r w:rsidRPr="0055483B">
        <w:rPr>
          <w:spacing w:val="-2"/>
        </w:rPr>
        <w:t>Microsoft Defender uzlabotā pretdraudu aizsardzība neietver izgūstamus Klienta datus, tādēļ uz to neattiecas DPA nosacījumi par Klienta datu izgūšanu</w:t>
      </w:r>
      <w:r w:rsidR="00E47D5D">
        <w:t xml:space="preserve">. </w:t>
      </w:r>
    </w:p>
    <w:p w14:paraId="70C0CDEA" w14:textId="77777777" w:rsidR="001756F5" w:rsidRPr="00C343F6" w:rsidRDefault="00024182" w:rsidP="001756F5">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39F041C6" w14:textId="77777777" w:rsidR="00A56F5E" w:rsidRPr="00422C66" w:rsidRDefault="00A56F5E" w:rsidP="00A914BF">
      <w:pPr>
        <w:pStyle w:val="ProductList-Body"/>
        <w:rPr>
          <w:szCs w:val="18"/>
        </w:rPr>
        <w:sectPr w:rsidR="00A56F5E" w:rsidRPr="00422C66" w:rsidSect="00E275D6">
          <w:footerReference w:type="first" r:id="rId102"/>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1" w:name="Attachment1"/>
      <w:bookmarkStart w:id="212" w:name="_Toc49412760"/>
      <w:r>
        <w:t>1. pielikums — paziņojumi</w:t>
      </w:r>
      <w:bookmarkEnd w:id="211"/>
      <w:bookmarkEnd w:id="212"/>
    </w:p>
    <w:p w14:paraId="7E1F63A8" w14:textId="77777777" w:rsidR="00D152E3" w:rsidRDefault="00D152E3" w:rsidP="00D152E3">
      <w:pPr>
        <w:pStyle w:val="ProductList-Offering1Heading"/>
      </w:pPr>
      <w:bookmarkStart w:id="213" w:name="_Toc27047360"/>
      <w:bookmarkStart w:id="214" w:name="_Toc49412761"/>
      <w:r>
        <w:t>Tiešsaistes pakalpojumi, kas izslēgti no DPA</w:t>
      </w:r>
      <w:bookmarkEnd w:id="213"/>
      <w:bookmarkEnd w:id="214"/>
    </w:p>
    <w:p w14:paraId="131BE0D4" w14:textId="14DDF202" w:rsidR="00FB3B1E" w:rsidRDefault="00363097" w:rsidP="00FB3B1E">
      <w:pPr>
        <w:pStyle w:val="ProductList-Body"/>
      </w:pPr>
      <w:r>
        <w:t xml:space="preserve">DPA noteikumi neattiecas uz: Bing karšu mobilo aktīvu pārvaldības platformu, pakalpojumu Bing karšu darbības un lietotāji, Bing meklēšanas pakalpojumiem, izziņas pakalpojumiem konteineros, kas instalēti Klienta atvēlētajā aparatūrā, GitHub piedāvājumiem, pakalpojumu LinkedIn Sales Navigator, Azure SQL Edge, Azure Stack Hub, pakalpojumu Microsoft Graph datu savienojumu izstrādātājiem ISV, pakalpojumu Microsoft Genomics un pakalpojumu Visual Studio App Center Test. Katrs no šiem Tiešsaistes pakalpojumiem tiek pārvaldīts ar konfidencialitātes un drošības noteikumiem piemērojamos </w:t>
      </w:r>
      <w:hyperlink w:anchor="Ar Tiešsaistes pakalpojumiem saistītie noteikumi" w:tooltip="Ar Tiešsaistes pakalpojumiem saistītie noteikumi" w:history="1">
        <w:r>
          <w:rPr>
            <w:color w:val="0563C1" w:themeColor="hyperlink"/>
            <w:u w:val="single"/>
          </w:rPr>
          <w:t>Tiešsaistes pakalpojumam konkrētajos noteikumos</w:t>
        </w:r>
      </w:hyperlink>
      <w:r w:rsidR="00FB3B1E">
        <w:t>.</w:t>
      </w:r>
    </w:p>
    <w:p w14:paraId="2F8CD160" w14:textId="77777777" w:rsidR="00FB3B1E" w:rsidRDefault="00FB3B1E" w:rsidP="00FB3B1E">
      <w:pPr>
        <w:pStyle w:val="ProductList-Body"/>
      </w:pPr>
    </w:p>
    <w:p w14:paraId="484917BB" w14:textId="77777777" w:rsidR="00FB3B1E" w:rsidRDefault="00FB3B1E" w:rsidP="00FB3B1E">
      <w:pPr>
        <w:pStyle w:val="ProductList-ClauseHeading"/>
        <w:keepNext w:val="0"/>
      </w:pPr>
      <w:r>
        <w:t>DPA noteikumu ģeogrāfiskie izņēmumi</w:t>
      </w:r>
    </w:p>
    <w:p w14:paraId="153F24D6" w14:textId="37204231" w:rsidR="00D152E3" w:rsidRDefault="00FB3B1E" w:rsidP="00FB3B1E">
      <w:pPr>
        <w:pStyle w:val="ProductList-Body"/>
      </w:pPr>
      <w:r>
        <w:t>Saistībā ar Dynamics 365 un Power Platform tiešsaistes pakalpojumiem konkrētie DPA noteikumi, kā norādīts Pielikumā A: „Klienta datu un datu atgūšanas procedūru kopijas korporācija Microsoft neglabā tur, kur glabā galveno datora aprīkojumu, kas apstrādā Klienta datus”, neattiecas uz šādiem ģeogrāfiskajiem apgabaliem: Apvienotie Arābu Emirāti un Dienvidāfrika</w:t>
      </w:r>
      <w:r w:rsidR="00D152E3">
        <w:t>.</w:t>
      </w:r>
    </w:p>
    <w:p w14:paraId="3274E283" w14:textId="77777777" w:rsidR="00D152E3" w:rsidRPr="00133E27" w:rsidRDefault="00024182" w:rsidP="00D152E3">
      <w:pPr>
        <w:pStyle w:val="ProductList-Body"/>
        <w:shd w:val="clear" w:color="auto" w:fill="A6A6A6" w:themeFill="background1" w:themeFillShade="A6"/>
        <w:spacing w:before="120" w:after="240"/>
        <w:jc w:val="right"/>
        <w:rPr>
          <w:sz w:val="16"/>
          <w:szCs w:val="16"/>
        </w:rPr>
      </w:pPr>
      <w:hyperlink w:anchor="TableofContents" w:tooltip="Saturs" w:history="1">
        <w:r w:rsidR="00D152E3">
          <w:rPr>
            <w:rStyle w:val="Hyperlink"/>
            <w:sz w:val="16"/>
            <w:szCs w:val="16"/>
          </w:rPr>
          <w:t>Saturs</w:t>
        </w:r>
      </w:hyperlink>
      <w:r w:rsidR="00D152E3">
        <w:rPr>
          <w:sz w:val="16"/>
          <w:szCs w:val="16"/>
        </w:rPr>
        <w:t xml:space="preserve"> / </w:t>
      </w:r>
      <w:hyperlink w:anchor="GeneralTerms" w:tooltip="Vispārīgie noteikumi" w:history="1">
        <w:r w:rsidR="00D152E3">
          <w:rPr>
            <w:rStyle w:val="Hyperlink"/>
            <w:sz w:val="16"/>
            <w:szCs w:val="16"/>
          </w:rPr>
          <w:t>Vispārīgie nosacījumi</w:t>
        </w:r>
      </w:hyperlink>
    </w:p>
    <w:p w14:paraId="49227AFB" w14:textId="77777777" w:rsidR="00D152E3" w:rsidRDefault="00D152E3" w:rsidP="00D152E3">
      <w:pPr>
        <w:pStyle w:val="ProductList-Offering1Heading"/>
      </w:pPr>
      <w:bookmarkStart w:id="215" w:name="_Toc27047361"/>
      <w:bookmarkStart w:id="216" w:name="_Toc49412762"/>
      <w:bookmarkStart w:id="217" w:name="CoreOnlineServices"/>
      <w:r>
        <w:t>Pamata tiešsaistes pakalpojumi</w:t>
      </w:r>
      <w:bookmarkEnd w:id="215"/>
      <w:bookmarkEnd w:id="216"/>
    </w:p>
    <w:bookmarkEnd w:id="217"/>
    <w:p w14:paraId="4AD4BC49" w14:textId="77777777" w:rsidR="00D152E3" w:rsidRPr="00FC2D52" w:rsidRDefault="00D152E3" w:rsidP="00D152E3">
      <w:pPr>
        <w:pStyle w:val="ProductList-Body"/>
      </w:pPr>
      <w:r>
        <w:t>Termins „Pamata tiešsaistes pakalpojumi” attiecas tikai uz nākamajā tabulā uzskaitītajiem pakalpojumiem, izņemot visus Priekšskatījumus.</w:t>
      </w:r>
    </w:p>
    <w:p w14:paraId="5E4812D6" w14:textId="77777777" w:rsidR="00D152E3" w:rsidRDefault="00D152E3" w:rsidP="00D152E3">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152E3" w14:paraId="50A6963F" w14:textId="77777777" w:rsidTr="00284C77">
        <w:trPr>
          <w:tblHeader/>
        </w:trPr>
        <w:tc>
          <w:tcPr>
            <w:tcW w:w="10800" w:type="dxa"/>
            <w:gridSpan w:val="2"/>
            <w:shd w:val="clear" w:color="auto" w:fill="0072C6"/>
          </w:tcPr>
          <w:p w14:paraId="0E077F2D" w14:textId="77777777" w:rsidR="00D152E3" w:rsidRPr="00231971" w:rsidRDefault="00D152E3" w:rsidP="00284C77">
            <w:pPr>
              <w:pStyle w:val="ProductList-Body"/>
              <w:spacing w:before="20" w:after="20"/>
              <w:rPr>
                <w:color w:val="FFFFFF" w:themeColor="background1"/>
                <w:sz w:val="16"/>
                <w:szCs w:val="16"/>
              </w:rPr>
            </w:pPr>
            <w:r>
              <w:rPr>
                <w:color w:val="FFFFFF" w:themeColor="background1"/>
                <w:sz w:val="16"/>
                <w:szCs w:val="16"/>
              </w:rPr>
              <w:t>Tiešsaistes pakalpojumi</w:t>
            </w:r>
          </w:p>
        </w:tc>
      </w:tr>
      <w:tr w:rsidR="00ED1567" w14:paraId="5A45EF93" w14:textId="77777777" w:rsidTr="00284C77">
        <w:tc>
          <w:tcPr>
            <w:tcW w:w="2610" w:type="dxa"/>
            <w:vAlign w:val="center"/>
          </w:tcPr>
          <w:p w14:paraId="21DED1DF" w14:textId="4E2B98D2" w:rsidR="00ED1567" w:rsidRPr="00231971" w:rsidRDefault="00ED1567" w:rsidP="00ED1567">
            <w:pPr>
              <w:pStyle w:val="ProductList-Body"/>
              <w:rPr>
                <w:sz w:val="16"/>
                <w:szCs w:val="16"/>
              </w:rPr>
            </w:pPr>
            <w:r>
              <w:rPr>
                <w:sz w:val="16"/>
                <w:szCs w:val="16"/>
              </w:rPr>
              <w:t>Microsoft Dynamics 365 pamatpakalpojumi</w:t>
            </w:r>
          </w:p>
        </w:tc>
        <w:tc>
          <w:tcPr>
            <w:tcW w:w="8190" w:type="dxa"/>
          </w:tcPr>
          <w:p w14:paraId="7C260976" w14:textId="08538870" w:rsidR="00ED1567" w:rsidRPr="00231971" w:rsidRDefault="00ED1567" w:rsidP="00ED1567">
            <w:pPr>
              <w:pStyle w:val="ProductList-Body"/>
              <w:rPr>
                <w:sz w:val="16"/>
                <w:szCs w:val="16"/>
              </w:rPr>
            </w:pPr>
            <w:r>
              <w:rPr>
                <w:sz w:val="16"/>
                <w:szCs w:val="16"/>
              </w:rPr>
              <w:t>Šai grupai pieder tālāk uzskaitītie pakalpojumi kā savrupi pakalpojumi vai kā daļa no Dynamics 365 zīmola plāna vai lietojumprogrammas: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un Dynamics 365 Sales Professional. Dynamics 365 pamatpakalpojumos neietilpst: (1) Dynamics 365 pakalpojumi atbalstītām ierīcēm vai programmatūrai, tostarp, bet ne tikai, Dynamics 365 lietojumprogrammām, planšetdatoriem, tālruņiem vai jebkurai no šīm ierīcēm; (2) pakalpojums LinkedIn Sales Navigator; un (3) neviens cits ar atsevišķu zīmolu apzīmēts pakalpojums, kas ir pieejams ar Dynamics 365 pamatpakalpojumiem vai ir saistīts ar tiem, ja vien atbilstošā pakalpojuma licencēšanas nosacījumos nav īpaši noteikts citādi.</w:t>
            </w:r>
          </w:p>
        </w:tc>
      </w:tr>
      <w:tr w:rsidR="00ED1567" w14:paraId="6B72ADAD" w14:textId="77777777" w:rsidTr="00284C77">
        <w:tc>
          <w:tcPr>
            <w:tcW w:w="2610" w:type="dxa"/>
            <w:vAlign w:val="center"/>
          </w:tcPr>
          <w:p w14:paraId="4804B00C" w14:textId="1D7E6CDD" w:rsidR="00ED1567" w:rsidRPr="00231971" w:rsidRDefault="00ED1567" w:rsidP="00ED1567">
            <w:pPr>
              <w:pStyle w:val="ProductList-Body"/>
              <w:rPr>
                <w:sz w:val="16"/>
                <w:szCs w:val="16"/>
              </w:rPr>
            </w:pPr>
            <w:r>
              <w:rPr>
                <w:rFonts w:ascii="Calibri" w:eastAsia="Times New Roman" w:hAnsi="Calibri" w:cs="Calibri"/>
                <w:sz w:val="16"/>
                <w:szCs w:val="16"/>
              </w:rPr>
              <w:t>Office 365 pakalpojumi </w:t>
            </w:r>
          </w:p>
        </w:tc>
        <w:tc>
          <w:tcPr>
            <w:tcW w:w="8190" w:type="dxa"/>
          </w:tcPr>
          <w:p w14:paraId="76E2876F" w14:textId="5AF056B5" w:rsidR="00ED1567" w:rsidRPr="00231971" w:rsidRDefault="00ED1567" w:rsidP="00ED1567">
            <w:pPr>
              <w:pStyle w:val="ProductList-Body"/>
              <w:rPr>
                <w:sz w:val="16"/>
                <w:szCs w:val="16"/>
              </w:rPr>
            </w:pPr>
            <w:r>
              <w:rPr>
                <w:rFonts w:ascii="Calibri" w:eastAsia="Times New Roman" w:hAnsi="Calibri" w:cs="Calibri"/>
                <w:sz w:val="16"/>
                <w:szCs w:val="16"/>
              </w:rPr>
              <w:t xml:space="preserve">Šādi pakalpojumi (kā savrupi pakalpojumi vai kā daļa no Office 365 zīmola plāna vai komplekta): Atbilstības pārvaldnieks,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Klientu seifs, Exchange Online arhivēšana, Exchange Online Protection, Exchange Online, Microsoft Bookings, Microsoft Forms, Microsoft MyAnalytics, Microsoft Planner, Microsoft StaffHub, Microsoft Stream, Microsoft Teams (tostarp Bookings, Lists un Shifts), Microsoft To-Do, Office 365 uzlabotā pretdraudu aizsardzība, Office 365 video, Office tīmeklim, OneDrive darbam, Project (izņemot Roadmap un Project tīmeklim), SharePoint Online, Skype darbam Online, Sway, Whiteboard, Yammer Enterprise un pakalpojumam Kaizala Pro Klienta organizācijas grupas, kas tiek pārvaldītas ar administrēšanas portāla starpniecību, un tērzēšana starp diviem Klienta organizācijas dalībniekiem. Office 365 pakalpojumos nav ietvertas Microsoft 365 programmas lieluzņēmumiem, neviena tāda PSTN pakalpojumu daļa, kuras darbību nepārvalda Microsoft, neviena klienta programmatūra un ar atsevišķu zīmolu apzīmēti pakalpojumi, kas ir pieejami ar zīmolu Office 365 apzīmētā plānā vai komplektā, piemēram, Bing vai pakalpojums, kas tiek apzīmēts ar zīmolu „pakalpojumam Office 365”.</w:t>
            </w:r>
          </w:p>
        </w:tc>
      </w:tr>
      <w:tr w:rsidR="00363097" w14:paraId="56230167" w14:textId="77777777" w:rsidTr="00284C77">
        <w:tc>
          <w:tcPr>
            <w:tcW w:w="2610" w:type="dxa"/>
            <w:vAlign w:val="center"/>
          </w:tcPr>
          <w:p w14:paraId="297DA588" w14:textId="7B568E09" w:rsidR="00363097" w:rsidRPr="00231971" w:rsidRDefault="00363097" w:rsidP="00363097">
            <w:pPr>
              <w:pStyle w:val="ProductList-Body"/>
              <w:rPr>
                <w:sz w:val="16"/>
                <w:szCs w:val="16"/>
              </w:rPr>
            </w:pPr>
            <w:r>
              <w:rPr>
                <w:sz w:val="16"/>
                <w:szCs w:val="16"/>
              </w:rPr>
              <w:t>Microsoft Azure pamatpakalpojumi</w:t>
            </w:r>
          </w:p>
        </w:tc>
        <w:tc>
          <w:tcPr>
            <w:tcW w:w="8190" w:type="dxa"/>
          </w:tcPr>
          <w:p w14:paraId="54442A99" w14:textId="421A1253" w:rsidR="00363097" w:rsidRPr="00231971" w:rsidRDefault="00363097" w:rsidP="00363097">
            <w:pPr>
              <w:pStyle w:val="ProductList-Body"/>
              <w:rPr>
                <w:sz w:val="16"/>
                <w:szCs w:val="16"/>
              </w:rPr>
            </w:pPr>
            <w:r>
              <w:rPr>
                <w:sz w:val="16"/>
                <w:szCs w:val="16"/>
              </w:rPr>
              <w:t xml:space="preserve">API Management, programmu pakalpojums (API programmas, Logic Apps, mobilās programmas, tīmekļa programmas), Application Gateway, Application Insights, Automation, Azure Active Directory (tostarp Multi-Factor Authentication), Azure API for FHIR, Azure Cache for Redis, Azure Container Registry (ACR), Azure Container Service, Azure Cosmos DB (iepriekš — DocumentDB), Azure Database for MySQL, Azure Database for PostgreSQL, Azure Databricks, Azure DevOps Services, Azure DevTest Labs, Azure DNS, Azure informācijas aizsardzība (tostarp Azure Rights Management), Azure Kubernetes Service, Azure NetApp Files, Azure Resource Manager, Azure Search, Backup, Batch, BizTalk Services, mākoņpakalpojumi, Computer Vision, Content Moderator, Data Catalog, Data Factory, Data Lake Analytics, Data Lake Store, Event Hubs, Express Route, Face, Functions, HDInsight, importēšana/eksportēšana, IoT Hub, Key Vault, slodzes stabilizators, Log Analytics (iepriekš — Operational Insights), Azure Machine Learning Studio, multivides pakalpojumi, Microsoft Azure portāls, paziņojumu kopas, Power BI Embedded, QnA Maker, Scheduler, drošības centrs, Service Bus, Service Fabric, SignalR Service, Site Recovery, SQL datu noliktava, SQL datu bāze, SQL Server izplestā datu bāze, Storage, StorSimple, Stream Analytics, Text Analytics, Traffic Manager, Video Indexer, virtuālās mašīnas, Virtual Machine Scale Sets, virtuālais tīkls un VPN vārteja </w:t>
            </w:r>
          </w:p>
        </w:tc>
      </w:tr>
      <w:tr w:rsidR="00D152E3" w14:paraId="57574503" w14:textId="77777777" w:rsidTr="00284C77">
        <w:tc>
          <w:tcPr>
            <w:tcW w:w="2610" w:type="dxa"/>
            <w:vAlign w:val="center"/>
          </w:tcPr>
          <w:p w14:paraId="17F9B3BF" w14:textId="77777777" w:rsidR="00D152E3" w:rsidRPr="00231971" w:rsidRDefault="00D152E3" w:rsidP="00284C77">
            <w:pPr>
              <w:pStyle w:val="ProductList-Body"/>
              <w:rPr>
                <w:sz w:val="16"/>
                <w:szCs w:val="16"/>
              </w:rPr>
            </w:pPr>
            <w:r>
              <w:rPr>
                <w:sz w:val="16"/>
                <w:szCs w:val="16"/>
              </w:rPr>
              <w:t>Microsoft Cloud App Security</w:t>
            </w:r>
          </w:p>
        </w:tc>
        <w:tc>
          <w:tcPr>
            <w:tcW w:w="8190" w:type="dxa"/>
          </w:tcPr>
          <w:p w14:paraId="61716C5E" w14:textId="77777777" w:rsidR="00D152E3" w:rsidRPr="00231971" w:rsidRDefault="00D152E3" w:rsidP="00284C77">
            <w:pPr>
              <w:pStyle w:val="ProductList-Body"/>
              <w:rPr>
                <w:sz w:val="16"/>
                <w:szCs w:val="16"/>
              </w:rPr>
            </w:pPr>
            <w:r>
              <w:rPr>
                <w:sz w:val="16"/>
                <w:szCs w:val="16"/>
              </w:rPr>
              <w:t>Microsoft Cloud App Security mākoņpakalpojuma daļa.</w:t>
            </w:r>
          </w:p>
        </w:tc>
      </w:tr>
      <w:tr w:rsidR="00D152E3" w14:paraId="10566345" w14:textId="77777777" w:rsidTr="00284C77">
        <w:tc>
          <w:tcPr>
            <w:tcW w:w="2610" w:type="dxa"/>
            <w:vAlign w:val="center"/>
          </w:tcPr>
          <w:p w14:paraId="49FF6F63" w14:textId="77777777" w:rsidR="00D152E3" w:rsidRPr="00231971" w:rsidRDefault="00D152E3" w:rsidP="00284C77">
            <w:pPr>
              <w:pStyle w:val="ProductList-Body"/>
              <w:rPr>
                <w:sz w:val="16"/>
                <w:szCs w:val="16"/>
              </w:rPr>
            </w:pPr>
            <w:r>
              <w:rPr>
                <w:sz w:val="16"/>
                <w:szCs w:val="16"/>
              </w:rPr>
              <w:t>Microsoft Intune tiešsaistes pakalpojumi</w:t>
            </w:r>
          </w:p>
        </w:tc>
        <w:tc>
          <w:tcPr>
            <w:tcW w:w="8190" w:type="dxa"/>
          </w:tcPr>
          <w:p w14:paraId="676106FF" w14:textId="77777777" w:rsidR="00D152E3" w:rsidRPr="00231971" w:rsidRDefault="00D152E3" w:rsidP="00284C77">
            <w:pPr>
              <w:pStyle w:val="ProductList-Body"/>
              <w:rPr>
                <w:sz w:val="16"/>
                <w:szCs w:val="16"/>
              </w:rPr>
            </w:pPr>
            <w:r>
              <w:rPr>
                <w:sz w:val="16"/>
                <w:szCs w:val="16"/>
              </w:rPr>
              <w:t>Microsoft Intune mākoņpakalpojuma daļa, piemēram, Microsoft Intune pievienojumprogrammas produkts, vai Microsoft Intune nodrošinātais pārvaldības pakalpojums, piemēram, Mobilo ierīču pārvaldība pakalpojumam Office 365.</w:t>
            </w:r>
          </w:p>
        </w:tc>
      </w:tr>
      <w:tr w:rsidR="00ED1567" w14:paraId="1297978B" w14:textId="77777777" w:rsidTr="00284C77">
        <w:tc>
          <w:tcPr>
            <w:tcW w:w="2610" w:type="dxa"/>
            <w:vAlign w:val="center"/>
          </w:tcPr>
          <w:p w14:paraId="5D2B007E" w14:textId="1979CE1E" w:rsidR="00ED1567" w:rsidRPr="00231971" w:rsidRDefault="00ED1567" w:rsidP="00ED1567">
            <w:pPr>
              <w:pStyle w:val="ProductList-Body"/>
              <w:rPr>
                <w:sz w:val="16"/>
                <w:szCs w:val="16"/>
              </w:rPr>
            </w:pPr>
            <w:r>
              <w:rPr>
                <w:sz w:val="16"/>
                <w:szCs w:val="16"/>
              </w:rPr>
              <w:t>Microsoft Power Platform pamatpakalpojumi</w:t>
            </w:r>
          </w:p>
        </w:tc>
        <w:tc>
          <w:tcPr>
            <w:tcW w:w="8190" w:type="dxa"/>
          </w:tcPr>
          <w:p w14:paraId="55BEC4FA" w14:textId="1EC10E11" w:rsidR="00ED1567" w:rsidRPr="00231971" w:rsidRDefault="00ED1567" w:rsidP="00ED1567">
            <w:pPr>
              <w:pStyle w:val="ProductList-Body"/>
              <w:rPr>
                <w:sz w:val="16"/>
                <w:szCs w:val="16"/>
              </w:rPr>
            </w:pPr>
            <w:r>
              <w:rPr>
                <w:sz w:val="16"/>
                <w:szCs w:val="16"/>
              </w:rPr>
              <w:t>Šeit uzskaitītie pakalpojumi (kā savrupi pakalpojumi vai kā daļa no Office 365 vai Microsoft Dynamics 365 zīmola plāna vai komplekta): Microsoft Power BI, Microsoft PowerApps un Microsoft Power Automate un Microsoft Virtual Agents. Microsoft Power Platform pamatpakalpojumi neietver nekādu klienta programmatūru, tostarp, bet ne tikai, Power BI Report Server, Power BI, PowerApps vai Microsoft Power Automate mobilās lietojumprogrammas, Power BI Desktop vai PowerApps Studio.</w:t>
            </w:r>
          </w:p>
        </w:tc>
      </w:tr>
      <w:tr w:rsidR="00D152E3" w14:paraId="1530CE00" w14:textId="77777777" w:rsidTr="00284C77">
        <w:tc>
          <w:tcPr>
            <w:tcW w:w="2610" w:type="dxa"/>
            <w:vAlign w:val="center"/>
          </w:tcPr>
          <w:p w14:paraId="5C9D787A" w14:textId="77777777" w:rsidR="00D152E3" w:rsidRPr="00231971" w:rsidRDefault="00D152E3" w:rsidP="00284C77">
            <w:pPr>
              <w:pStyle w:val="ProductList-Body"/>
              <w:rPr>
                <w:sz w:val="16"/>
                <w:szCs w:val="16"/>
              </w:rPr>
            </w:pPr>
            <w:r>
              <w:rPr>
                <w:sz w:val="16"/>
                <w:szCs w:val="16"/>
              </w:rPr>
              <w:t>Microsoft Defender uzlabotās pretdraudu aizsardzības pakalpojumi</w:t>
            </w:r>
          </w:p>
        </w:tc>
        <w:tc>
          <w:tcPr>
            <w:tcW w:w="8190" w:type="dxa"/>
          </w:tcPr>
          <w:p w14:paraId="2023B704" w14:textId="77777777" w:rsidR="00D152E3" w:rsidRPr="00231971" w:rsidRDefault="00D152E3" w:rsidP="00284C77">
            <w:pPr>
              <w:pStyle w:val="ProductList-Body"/>
              <w:rPr>
                <w:sz w:val="16"/>
                <w:szCs w:val="16"/>
              </w:rPr>
            </w:pPr>
            <w:r>
              <w:rPr>
                <w:sz w:val="16"/>
                <w:szCs w:val="16"/>
              </w:rPr>
              <w:t>Tālāk norādītās mākoņpakalpojumu daļas no Microsoft Defender uzlabotās pretdraudu aizsardzības: Attack Surface Reduction, Next Generation Protection, Endpoint Detection &amp; Response, Auto Investigation &amp; Remediation, Threat &amp; Vulnerability Management un SmartScreen.</w:t>
            </w:r>
          </w:p>
        </w:tc>
      </w:tr>
      <w:tr w:rsidR="0007170C" w14:paraId="47B74C46" w14:textId="77777777" w:rsidTr="00284C77">
        <w:tc>
          <w:tcPr>
            <w:tcW w:w="2610" w:type="dxa"/>
            <w:vAlign w:val="center"/>
          </w:tcPr>
          <w:p w14:paraId="315D4D10" w14:textId="57B31F31" w:rsidR="0007170C" w:rsidRDefault="0007170C" w:rsidP="0007170C">
            <w:pPr>
              <w:pStyle w:val="ProductList-Body"/>
              <w:rPr>
                <w:sz w:val="16"/>
                <w:szCs w:val="16"/>
              </w:rPr>
            </w:pPr>
            <w:r>
              <w:rPr>
                <w:sz w:val="16"/>
                <w:szCs w:val="16"/>
              </w:rPr>
              <w:t>Microsoft pretdraudu aizsardzība</w:t>
            </w:r>
          </w:p>
        </w:tc>
        <w:tc>
          <w:tcPr>
            <w:tcW w:w="8190" w:type="dxa"/>
          </w:tcPr>
          <w:p w14:paraId="63622877" w14:textId="0DC074B8" w:rsidR="0007170C" w:rsidRDefault="0007170C" w:rsidP="0007170C">
            <w:pPr>
              <w:pStyle w:val="ProductList-Body"/>
              <w:rPr>
                <w:sz w:val="16"/>
                <w:szCs w:val="16"/>
              </w:rPr>
            </w:pPr>
            <w:r>
              <w:rPr>
                <w:sz w:val="16"/>
                <w:szCs w:val="16"/>
              </w:rPr>
              <w:t>Microsoft pretdraudu aizsardzības mākoņpakalpojuma daļa.</w:t>
            </w:r>
          </w:p>
        </w:tc>
      </w:tr>
    </w:tbl>
    <w:p w14:paraId="0C5B9CA9" w14:textId="77777777" w:rsidR="00D152E3" w:rsidRDefault="00D152E3" w:rsidP="00D152E3">
      <w:pPr>
        <w:pStyle w:val="ProductList-Body"/>
        <w:spacing w:line="140" w:lineRule="exact"/>
      </w:pPr>
    </w:p>
    <w:p w14:paraId="3195BDE3" w14:textId="77777777" w:rsidR="00D152E3" w:rsidRPr="00645D88" w:rsidRDefault="00D152E3" w:rsidP="00D152E3">
      <w:pPr>
        <w:pStyle w:val="ProductList-ClauseHeading"/>
        <w:keepNext w:val="0"/>
        <w:rPr>
          <w:rFonts w:cstheme="minorHAnsi"/>
          <w:szCs w:val="18"/>
        </w:rPr>
      </w:pPr>
      <w:r>
        <w:rPr>
          <w:rFonts w:cstheme="minorHAnsi"/>
          <w:szCs w:val="18"/>
        </w:rPr>
        <w:t>Drošības prakses un politikas Pamata tiešsaistes pakalpojumiem</w:t>
      </w:r>
    </w:p>
    <w:p w14:paraId="58A273AC" w14:textId="77777777" w:rsidR="00D152E3" w:rsidRPr="00930C5D" w:rsidRDefault="00D152E3" w:rsidP="00D152E3">
      <w:pPr>
        <w:pStyle w:val="ProductList-Body"/>
      </w:pPr>
      <w:r>
        <w:t xml:space="preserve">Papildus Datu apstrādes līgumā norādītajām Tiešsaistes pakalpojumu drošības praksēm un politikām katrs Pamata tiešsaistes pakalpojums atbilst arī nākamajā tabulā norādītajiem kontroles standartiem un noteikumiem, kā arī tajā ir ieviesti un tiek uzturēti Datu apstrādes līguma </w:t>
      </w:r>
      <w:hyperlink w:anchor="Pielikums B. Drošības pasākumi" w:tooltip="Pielikums B" w:history="1">
        <w:r>
          <w:t>A pielikumā</w:t>
        </w:r>
      </w:hyperlink>
      <w:r>
        <w:t xml:space="preserve"> minētie drošības pasākumi attiecībā uz Klienta datu aizsardzību.</w:t>
      </w:r>
    </w:p>
    <w:p w14:paraId="6B3C6EE4" w14:textId="77777777" w:rsidR="00D152E3" w:rsidRDefault="00D152E3" w:rsidP="00D152E3">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D152E3" w:rsidRPr="00C62FB6" w14:paraId="61D2709E" w14:textId="77777777" w:rsidTr="00284C77">
        <w:trPr>
          <w:trHeight w:val="184"/>
          <w:tblHeader/>
          <w:jc w:val="center"/>
        </w:trPr>
        <w:tc>
          <w:tcPr>
            <w:tcW w:w="5395" w:type="dxa"/>
            <w:shd w:val="clear" w:color="auto" w:fill="0072C6"/>
            <w:vAlign w:val="center"/>
          </w:tcPr>
          <w:p w14:paraId="0876FFC4" w14:textId="77777777" w:rsidR="00D152E3" w:rsidRPr="00231971" w:rsidRDefault="00D152E3" w:rsidP="00284C77">
            <w:pPr>
              <w:pStyle w:val="ProductList-Body"/>
              <w:rPr>
                <w:color w:val="FFFFFF" w:themeColor="background1"/>
                <w:sz w:val="16"/>
                <w:szCs w:val="16"/>
              </w:rPr>
            </w:pPr>
            <w:r>
              <w:rPr>
                <w:color w:val="FFFFFF" w:themeColor="background1"/>
                <w:sz w:val="16"/>
                <w:szCs w:val="16"/>
              </w:rPr>
              <w:t>Tiešsaistes pakalpojumi</w:t>
            </w:r>
          </w:p>
        </w:tc>
        <w:tc>
          <w:tcPr>
            <w:tcW w:w="2637" w:type="dxa"/>
            <w:shd w:val="clear" w:color="auto" w:fill="0072C6"/>
            <w:vAlign w:val="center"/>
          </w:tcPr>
          <w:p w14:paraId="583EBB13" w14:textId="77777777" w:rsidR="00D152E3" w:rsidRPr="00231971" w:rsidRDefault="00D152E3" w:rsidP="00284C77">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799B9C91" w14:textId="77777777" w:rsidR="00D152E3" w:rsidRPr="00231971" w:rsidRDefault="00D152E3" w:rsidP="00284C77">
            <w:pPr>
              <w:pStyle w:val="ProductList-Body"/>
              <w:rPr>
                <w:color w:val="FFFFFF" w:themeColor="background1"/>
                <w:sz w:val="16"/>
                <w:szCs w:val="16"/>
                <w:lang w:val="fr-FR"/>
              </w:rPr>
            </w:pPr>
            <w:r>
              <w:rPr>
                <w:color w:val="FFFFFF" w:themeColor="background1"/>
                <w:sz w:val="16"/>
                <w:szCs w:val="16"/>
              </w:rPr>
              <w:t>SSAE 18 SOC 2 Type II</w:t>
            </w:r>
          </w:p>
        </w:tc>
      </w:tr>
      <w:tr w:rsidR="00D152E3" w:rsidRPr="00C62FB6" w14:paraId="6A18818F" w14:textId="77777777" w:rsidTr="00284C77">
        <w:trPr>
          <w:trHeight w:val="272"/>
          <w:jc w:val="center"/>
        </w:trPr>
        <w:tc>
          <w:tcPr>
            <w:tcW w:w="5395" w:type="dxa"/>
            <w:vAlign w:val="center"/>
          </w:tcPr>
          <w:p w14:paraId="613746AC" w14:textId="77777777" w:rsidR="00D152E3" w:rsidRPr="00231971" w:rsidRDefault="00D152E3" w:rsidP="00284C77">
            <w:pPr>
              <w:pStyle w:val="ProductList-Body"/>
              <w:rPr>
                <w:sz w:val="16"/>
                <w:szCs w:val="16"/>
              </w:rPr>
            </w:pPr>
            <w:r>
              <w:rPr>
                <w:sz w:val="16"/>
                <w:szCs w:val="16"/>
              </w:rPr>
              <w:t>Office 365 pakalpojumi</w:t>
            </w:r>
          </w:p>
        </w:tc>
        <w:tc>
          <w:tcPr>
            <w:tcW w:w="2637" w:type="dxa"/>
            <w:vAlign w:val="center"/>
          </w:tcPr>
          <w:p w14:paraId="209F1631" w14:textId="77777777" w:rsidR="00D152E3" w:rsidRPr="00231971" w:rsidRDefault="00D152E3" w:rsidP="00284C77">
            <w:pPr>
              <w:pStyle w:val="ProductList-Body"/>
              <w:rPr>
                <w:color w:val="000000" w:themeColor="text1"/>
                <w:sz w:val="16"/>
                <w:szCs w:val="16"/>
              </w:rPr>
            </w:pPr>
            <w:r>
              <w:rPr>
                <w:color w:val="000000" w:themeColor="text1"/>
                <w:sz w:val="16"/>
                <w:szCs w:val="16"/>
              </w:rPr>
              <w:t>Jā</w:t>
            </w:r>
          </w:p>
        </w:tc>
        <w:tc>
          <w:tcPr>
            <w:tcW w:w="2768" w:type="dxa"/>
            <w:vAlign w:val="center"/>
          </w:tcPr>
          <w:p w14:paraId="12232A40" w14:textId="77777777" w:rsidR="00D152E3" w:rsidRPr="00231971" w:rsidRDefault="00D152E3" w:rsidP="00284C77">
            <w:pPr>
              <w:pStyle w:val="ProductList-Body"/>
              <w:rPr>
                <w:color w:val="000000" w:themeColor="text1"/>
                <w:sz w:val="16"/>
                <w:szCs w:val="16"/>
              </w:rPr>
            </w:pPr>
            <w:r>
              <w:rPr>
                <w:color w:val="000000" w:themeColor="text1"/>
                <w:sz w:val="16"/>
                <w:szCs w:val="16"/>
              </w:rPr>
              <w:t>Jā</w:t>
            </w:r>
          </w:p>
        </w:tc>
      </w:tr>
      <w:tr w:rsidR="00D152E3" w:rsidRPr="00C62FB6" w14:paraId="27A0AE92" w14:textId="77777777" w:rsidTr="00284C77">
        <w:trPr>
          <w:trHeight w:val="272"/>
          <w:jc w:val="center"/>
        </w:trPr>
        <w:tc>
          <w:tcPr>
            <w:tcW w:w="5395" w:type="dxa"/>
            <w:vAlign w:val="center"/>
          </w:tcPr>
          <w:p w14:paraId="492F4083" w14:textId="77777777" w:rsidR="00D152E3" w:rsidRPr="00231971" w:rsidRDefault="00D152E3" w:rsidP="00284C77">
            <w:pPr>
              <w:pStyle w:val="ProductList-Body"/>
              <w:rPr>
                <w:sz w:val="16"/>
                <w:szCs w:val="16"/>
              </w:rPr>
            </w:pPr>
            <w:r>
              <w:rPr>
                <w:sz w:val="16"/>
                <w:szCs w:val="16"/>
              </w:rPr>
              <w:t>Microsoft Dynamics 365 pamatpakalpojumi</w:t>
            </w:r>
          </w:p>
        </w:tc>
        <w:tc>
          <w:tcPr>
            <w:tcW w:w="2637" w:type="dxa"/>
            <w:vAlign w:val="center"/>
          </w:tcPr>
          <w:p w14:paraId="34CABB35" w14:textId="5816929F" w:rsidR="00D152E3" w:rsidRPr="00231971" w:rsidRDefault="00D152E3" w:rsidP="00284C77">
            <w:pPr>
              <w:pStyle w:val="ProductList-Body"/>
              <w:rPr>
                <w:color w:val="000000" w:themeColor="text1"/>
                <w:sz w:val="16"/>
                <w:szCs w:val="16"/>
              </w:rPr>
            </w:pPr>
            <w:r>
              <w:rPr>
                <w:color w:val="000000" w:themeColor="text1"/>
                <w:sz w:val="16"/>
                <w:szCs w:val="16"/>
              </w:rPr>
              <w:t>Jā</w:t>
            </w:r>
          </w:p>
        </w:tc>
        <w:tc>
          <w:tcPr>
            <w:tcW w:w="2768" w:type="dxa"/>
            <w:vAlign w:val="center"/>
          </w:tcPr>
          <w:p w14:paraId="607C9D05" w14:textId="7503CC81" w:rsidR="00D152E3" w:rsidRPr="00231971" w:rsidRDefault="00D152E3" w:rsidP="00284C77">
            <w:pPr>
              <w:pStyle w:val="ProductList-Body"/>
              <w:rPr>
                <w:color w:val="000000" w:themeColor="text1"/>
                <w:sz w:val="16"/>
                <w:szCs w:val="16"/>
              </w:rPr>
            </w:pPr>
            <w:r>
              <w:rPr>
                <w:color w:val="000000" w:themeColor="text1"/>
                <w:sz w:val="16"/>
                <w:szCs w:val="16"/>
              </w:rPr>
              <w:t>J*</w:t>
            </w:r>
          </w:p>
        </w:tc>
      </w:tr>
      <w:tr w:rsidR="00D152E3" w:rsidRPr="00C62FB6" w14:paraId="22D07587" w14:textId="77777777" w:rsidTr="00284C77">
        <w:trPr>
          <w:trHeight w:val="272"/>
          <w:jc w:val="center"/>
        </w:trPr>
        <w:tc>
          <w:tcPr>
            <w:tcW w:w="5395" w:type="dxa"/>
            <w:vAlign w:val="center"/>
          </w:tcPr>
          <w:p w14:paraId="5A55E424" w14:textId="77777777" w:rsidR="00D152E3" w:rsidRPr="00231971" w:rsidRDefault="00D152E3" w:rsidP="00284C77">
            <w:pPr>
              <w:pStyle w:val="ProductList-Body"/>
              <w:rPr>
                <w:sz w:val="16"/>
                <w:szCs w:val="16"/>
              </w:rPr>
            </w:pPr>
            <w:r>
              <w:rPr>
                <w:sz w:val="16"/>
                <w:szCs w:val="16"/>
              </w:rPr>
              <w:t>Microsoft Azure pamatpakalpojumi</w:t>
            </w:r>
          </w:p>
        </w:tc>
        <w:tc>
          <w:tcPr>
            <w:tcW w:w="2637" w:type="dxa"/>
            <w:vAlign w:val="center"/>
          </w:tcPr>
          <w:p w14:paraId="2C1E0F66" w14:textId="639D58E5" w:rsidR="00D152E3" w:rsidRPr="004C41FC" w:rsidRDefault="00D152E3" w:rsidP="00284C77">
            <w:pPr>
              <w:pStyle w:val="ProductList-Body"/>
            </w:pPr>
            <w:r>
              <w:rPr>
                <w:color w:val="000000" w:themeColor="text1"/>
                <w:sz w:val="16"/>
                <w:szCs w:val="16"/>
              </w:rPr>
              <w:t>Atšķiras*</w:t>
            </w:r>
          </w:p>
        </w:tc>
        <w:tc>
          <w:tcPr>
            <w:tcW w:w="2768" w:type="dxa"/>
            <w:vAlign w:val="center"/>
          </w:tcPr>
          <w:p w14:paraId="18417920" w14:textId="2DC95C89" w:rsidR="00D152E3" w:rsidRPr="00231971" w:rsidRDefault="00D152E3" w:rsidP="00284C77">
            <w:pPr>
              <w:pStyle w:val="ProductList-Body"/>
              <w:rPr>
                <w:color w:val="000000" w:themeColor="text1"/>
                <w:sz w:val="16"/>
                <w:szCs w:val="16"/>
              </w:rPr>
            </w:pPr>
            <w:r>
              <w:rPr>
                <w:color w:val="000000" w:themeColor="text1"/>
                <w:sz w:val="16"/>
                <w:szCs w:val="16"/>
              </w:rPr>
              <w:t>Atšķiras*</w:t>
            </w:r>
          </w:p>
        </w:tc>
      </w:tr>
      <w:tr w:rsidR="00D152E3" w:rsidRPr="00C62FB6" w14:paraId="696989EF" w14:textId="77777777" w:rsidTr="00284C77">
        <w:trPr>
          <w:trHeight w:val="272"/>
          <w:jc w:val="center"/>
        </w:trPr>
        <w:tc>
          <w:tcPr>
            <w:tcW w:w="5395" w:type="dxa"/>
            <w:vAlign w:val="center"/>
          </w:tcPr>
          <w:p w14:paraId="323978A9" w14:textId="77777777" w:rsidR="00D152E3" w:rsidRPr="00231971" w:rsidRDefault="00D152E3" w:rsidP="00284C77">
            <w:pPr>
              <w:pStyle w:val="ProductList-Body"/>
              <w:rPr>
                <w:sz w:val="16"/>
                <w:szCs w:val="16"/>
              </w:rPr>
            </w:pPr>
            <w:r>
              <w:rPr>
                <w:sz w:val="16"/>
                <w:szCs w:val="16"/>
              </w:rPr>
              <w:t>Microsoft Cloud App Security</w:t>
            </w:r>
          </w:p>
        </w:tc>
        <w:tc>
          <w:tcPr>
            <w:tcW w:w="2637" w:type="dxa"/>
            <w:vAlign w:val="center"/>
          </w:tcPr>
          <w:p w14:paraId="61D6C335" w14:textId="77777777" w:rsidR="00D152E3" w:rsidRPr="00231971" w:rsidRDefault="00D152E3" w:rsidP="00284C77">
            <w:pPr>
              <w:pStyle w:val="ProductList-Body"/>
              <w:rPr>
                <w:color w:val="000000" w:themeColor="text1"/>
                <w:sz w:val="16"/>
                <w:szCs w:val="16"/>
              </w:rPr>
            </w:pPr>
            <w:r>
              <w:rPr>
                <w:color w:val="000000" w:themeColor="text1"/>
                <w:sz w:val="16"/>
                <w:szCs w:val="16"/>
              </w:rPr>
              <w:t>Jā</w:t>
            </w:r>
          </w:p>
        </w:tc>
        <w:tc>
          <w:tcPr>
            <w:tcW w:w="2768" w:type="dxa"/>
            <w:vAlign w:val="center"/>
          </w:tcPr>
          <w:p w14:paraId="070BC3F7" w14:textId="77777777" w:rsidR="00D152E3" w:rsidRPr="00231971" w:rsidRDefault="00D152E3" w:rsidP="00284C77">
            <w:pPr>
              <w:pStyle w:val="ProductList-Body"/>
              <w:rPr>
                <w:color w:val="000000" w:themeColor="text1"/>
                <w:sz w:val="16"/>
                <w:szCs w:val="16"/>
              </w:rPr>
            </w:pPr>
            <w:r>
              <w:rPr>
                <w:color w:val="000000" w:themeColor="text1"/>
                <w:sz w:val="16"/>
                <w:szCs w:val="16"/>
              </w:rPr>
              <w:t>Jā</w:t>
            </w:r>
          </w:p>
        </w:tc>
      </w:tr>
      <w:tr w:rsidR="00D152E3" w:rsidRPr="00C62FB6" w14:paraId="0708C6F0" w14:textId="77777777" w:rsidTr="00284C77">
        <w:trPr>
          <w:trHeight w:val="272"/>
          <w:jc w:val="center"/>
        </w:trPr>
        <w:tc>
          <w:tcPr>
            <w:tcW w:w="5395" w:type="dxa"/>
            <w:vAlign w:val="center"/>
          </w:tcPr>
          <w:p w14:paraId="10DD804D" w14:textId="77777777" w:rsidR="00D152E3" w:rsidRPr="00231971" w:rsidRDefault="00D152E3" w:rsidP="00284C77">
            <w:pPr>
              <w:pStyle w:val="ProductList-Body"/>
              <w:rPr>
                <w:sz w:val="16"/>
                <w:szCs w:val="16"/>
              </w:rPr>
            </w:pPr>
            <w:r>
              <w:rPr>
                <w:sz w:val="16"/>
                <w:szCs w:val="16"/>
              </w:rPr>
              <w:t>Microsoft Intune tiešsaistes pakalpojumi</w:t>
            </w:r>
          </w:p>
        </w:tc>
        <w:tc>
          <w:tcPr>
            <w:tcW w:w="2637" w:type="dxa"/>
            <w:vAlign w:val="center"/>
          </w:tcPr>
          <w:p w14:paraId="1C8FC1B9" w14:textId="77777777" w:rsidR="00D152E3" w:rsidRPr="00231971" w:rsidRDefault="00D152E3" w:rsidP="00284C77">
            <w:pPr>
              <w:pStyle w:val="ProductList-Body"/>
              <w:rPr>
                <w:color w:val="000000" w:themeColor="text1"/>
                <w:sz w:val="16"/>
                <w:szCs w:val="16"/>
              </w:rPr>
            </w:pPr>
            <w:r>
              <w:rPr>
                <w:color w:val="000000" w:themeColor="text1"/>
                <w:sz w:val="16"/>
                <w:szCs w:val="16"/>
              </w:rPr>
              <w:t>Jā</w:t>
            </w:r>
          </w:p>
        </w:tc>
        <w:tc>
          <w:tcPr>
            <w:tcW w:w="2768" w:type="dxa"/>
            <w:vAlign w:val="center"/>
          </w:tcPr>
          <w:p w14:paraId="52078F14" w14:textId="77777777" w:rsidR="00D152E3" w:rsidRPr="00231971" w:rsidRDefault="00D152E3" w:rsidP="00284C77">
            <w:pPr>
              <w:pStyle w:val="ProductList-Body"/>
              <w:rPr>
                <w:color w:val="000000" w:themeColor="text1"/>
                <w:sz w:val="16"/>
                <w:szCs w:val="16"/>
              </w:rPr>
            </w:pPr>
            <w:r>
              <w:rPr>
                <w:color w:val="000000" w:themeColor="text1"/>
                <w:sz w:val="16"/>
                <w:szCs w:val="16"/>
              </w:rPr>
              <w:t>Jā</w:t>
            </w:r>
          </w:p>
        </w:tc>
      </w:tr>
      <w:tr w:rsidR="00D152E3" w:rsidRPr="00C62FB6" w14:paraId="3827C15B" w14:textId="77777777" w:rsidTr="00284C77">
        <w:trPr>
          <w:trHeight w:val="272"/>
          <w:jc w:val="center"/>
        </w:trPr>
        <w:tc>
          <w:tcPr>
            <w:tcW w:w="5395" w:type="dxa"/>
            <w:vAlign w:val="center"/>
          </w:tcPr>
          <w:p w14:paraId="76C4A267" w14:textId="77777777" w:rsidR="00D152E3" w:rsidRPr="00231971" w:rsidRDefault="00D152E3" w:rsidP="00284C77">
            <w:pPr>
              <w:pStyle w:val="ProductList-Body"/>
              <w:rPr>
                <w:sz w:val="16"/>
                <w:szCs w:val="16"/>
              </w:rPr>
            </w:pPr>
            <w:r>
              <w:rPr>
                <w:sz w:val="16"/>
                <w:szCs w:val="16"/>
              </w:rPr>
              <w:t>Microsoft Power Platform pamatpakalpojumi</w:t>
            </w:r>
          </w:p>
        </w:tc>
        <w:tc>
          <w:tcPr>
            <w:tcW w:w="2637" w:type="dxa"/>
            <w:vAlign w:val="center"/>
          </w:tcPr>
          <w:p w14:paraId="7097329D" w14:textId="77777777" w:rsidR="00D152E3" w:rsidRPr="00231971" w:rsidRDefault="00D152E3" w:rsidP="00284C77">
            <w:pPr>
              <w:pStyle w:val="ProductList-Body"/>
              <w:rPr>
                <w:color w:val="000000" w:themeColor="text1"/>
                <w:sz w:val="16"/>
                <w:szCs w:val="16"/>
              </w:rPr>
            </w:pPr>
            <w:r>
              <w:rPr>
                <w:color w:val="000000" w:themeColor="text1"/>
                <w:sz w:val="16"/>
                <w:szCs w:val="16"/>
              </w:rPr>
              <w:t>Jā</w:t>
            </w:r>
          </w:p>
        </w:tc>
        <w:tc>
          <w:tcPr>
            <w:tcW w:w="2768" w:type="dxa"/>
            <w:vAlign w:val="center"/>
          </w:tcPr>
          <w:p w14:paraId="737DB222" w14:textId="77777777" w:rsidR="00D152E3" w:rsidRPr="00231971" w:rsidRDefault="00D152E3" w:rsidP="00284C77">
            <w:pPr>
              <w:pStyle w:val="ProductList-Body"/>
              <w:rPr>
                <w:color w:val="000000" w:themeColor="text1"/>
                <w:sz w:val="16"/>
                <w:szCs w:val="16"/>
              </w:rPr>
            </w:pPr>
            <w:r>
              <w:rPr>
                <w:color w:val="000000" w:themeColor="text1"/>
                <w:sz w:val="16"/>
                <w:szCs w:val="16"/>
              </w:rPr>
              <w:t>Jā</w:t>
            </w:r>
          </w:p>
        </w:tc>
      </w:tr>
      <w:tr w:rsidR="00D152E3" w:rsidRPr="00C62FB6" w14:paraId="7A1020EC" w14:textId="77777777" w:rsidTr="00284C77">
        <w:trPr>
          <w:trHeight w:val="272"/>
          <w:jc w:val="center"/>
        </w:trPr>
        <w:tc>
          <w:tcPr>
            <w:tcW w:w="5395" w:type="dxa"/>
            <w:vAlign w:val="center"/>
          </w:tcPr>
          <w:p w14:paraId="68319566" w14:textId="77777777" w:rsidR="00D152E3" w:rsidRPr="00231971" w:rsidRDefault="00D152E3" w:rsidP="00284C77">
            <w:pPr>
              <w:pStyle w:val="ProductList-Body"/>
              <w:rPr>
                <w:sz w:val="16"/>
                <w:szCs w:val="16"/>
              </w:rPr>
            </w:pPr>
            <w:r>
              <w:rPr>
                <w:sz w:val="16"/>
                <w:szCs w:val="16"/>
              </w:rPr>
              <w:t>Microsoft Defender uzlabotās pretdraudu aizsardzības pakalpojumi</w:t>
            </w:r>
          </w:p>
        </w:tc>
        <w:tc>
          <w:tcPr>
            <w:tcW w:w="2637" w:type="dxa"/>
            <w:vAlign w:val="center"/>
          </w:tcPr>
          <w:p w14:paraId="513D65FC" w14:textId="77777777" w:rsidR="00D152E3" w:rsidRDefault="00D152E3" w:rsidP="00284C77">
            <w:pPr>
              <w:pStyle w:val="ProductList-Body"/>
              <w:rPr>
                <w:color w:val="000000" w:themeColor="text1"/>
                <w:sz w:val="16"/>
                <w:szCs w:val="16"/>
              </w:rPr>
            </w:pPr>
            <w:r>
              <w:rPr>
                <w:color w:val="000000" w:themeColor="text1"/>
                <w:sz w:val="16"/>
                <w:szCs w:val="16"/>
              </w:rPr>
              <w:t>Jā</w:t>
            </w:r>
          </w:p>
        </w:tc>
        <w:tc>
          <w:tcPr>
            <w:tcW w:w="2768" w:type="dxa"/>
            <w:vAlign w:val="center"/>
          </w:tcPr>
          <w:p w14:paraId="3B7E5F05" w14:textId="77777777" w:rsidR="00D152E3" w:rsidRDefault="00D152E3" w:rsidP="00284C77">
            <w:pPr>
              <w:pStyle w:val="ProductList-Body"/>
              <w:rPr>
                <w:color w:val="000000" w:themeColor="text1"/>
                <w:sz w:val="16"/>
                <w:szCs w:val="16"/>
              </w:rPr>
            </w:pPr>
            <w:r>
              <w:rPr>
                <w:color w:val="000000" w:themeColor="text1"/>
                <w:sz w:val="16"/>
                <w:szCs w:val="16"/>
              </w:rPr>
              <w:t>Jā</w:t>
            </w:r>
          </w:p>
        </w:tc>
      </w:tr>
      <w:tr w:rsidR="0007170C" w:rsidRPr="00C62FB6" w14:paraId="59EC7C04" w14:textId="77777777" w:rsidTr="00284C77">
        <w:trPr>
          <w:trHeight w:val="272"/>
          <w:jc w:val="center"/>
        </w:trPr>
        <w:tc>
          <w:tcPr>
            <w:tcW w:w="5395" w:type="dxa"/>
            <w:vAlign w:val="center"/>
          </w:tcPr>
          <w:p w14:paraId="5040753B" w14:textId="409DEE87" w:rsidR="0007170C" w:rsidRDefault="0007170C" w:rsidP="0007170C">
            <w:pPr>
              <w:pStyle w:val="ProductList-Body"/>
              <w:rPr>
                <w:sz w:val="16"/>
                <w:szCs w:val="16"/>
              </w:rPr>
            </w:pPr>
            <w:r>
              <w:rPr>
                <w:sz w:val="16"/>
                <w:szCs w:val="16"/>
              </w:rPr>
              <w:t>Microsoft pretdraudu aizsardzība</w:t>
            </w:r>
          </w:p>
        </w:tc>
        <w:tc>
          <w:tcPr>
            <w:tcW w:w="2637" w:type="dxa"/>
            <w:vAlign w:val="center"/>
          </w:tcPr>
          <w:p w14:paraId="53DE272F" w14:textId="05D4985F" w:rsidR="0007170C" w:rsidRDefault="0007170C" w:rsidP="0007170C">
            <w:pPr>
              <w:pStyle w:val="ProductList-Body"/>
              <w:rPr>
                <w:color w:val="000000" w:themeColor="text1"/>
                <w:sz w:val="16"/>
                <w:szCs w:val="16"/>
              </w:rPr>
            </w:pPr>
            <w:r>
              <w:rPr>
                <w:color w:val="000000" w:themeColor="text1"/>
                <w:sz w:val="16"/>
                <w:szCs w:val="16"/>
              </w:rPr>
              <w:t>Jā</w:t>
            </w:r>
          </w:p>
        </w:tc>
        <w:tc>
          <w:tcPr>
            <w:tcW w:w="2768" w:type="dxa"/>
            <w:vAlign w:val="center"/>
          </w:tcPr>
          <w:p w14:paraId="0C920C3F" w14:textId="47E63A7F" w:rsidR="0007170C" w:rsidRDefault="0007170C" w:rsidP="0007170C">
            <w:pPr>
              <w:pStyle w:val="ProductList-Body"/>
              <w:rPr>
                <w:color w:val="000000" w:themeColor="text1"/>
                <w:sz w:val="16"/>
                <w:szCs w:val="16"/>
              </w:rPr>
            </w:pPr>
            <w:r>
              <w:rPr>
                <w:color w:val="000000" w:themeColor="text1"/>
                <w:sz w:val="16"/>
                <w:szCs w:val="16"/>
              </w:rPr>
              <w:t>Jā</w:t>
            </w:r>
          </w:p>
        </w:tc>
      </w:tr>
    </w:tbl>
    <w:p w14:paraId="48A8A89F" w14:textId="5A755C40" w:rsidR="00D152E3" w:rsidRPr="00FC2D52" w:rsidRDefault="00D152E3" w:rsidP="00D152E3">
      <w:pPr>
        <w:pStyle w:val="ProductList-Body"/>
      </w:pPr>
      <w:r>
        <w:rPr>
          <w:color w:val="000000" w:themeColor="text1"/>
        </w:rPr>
        <w:t>*</w:t>
      </w:r>
      <w:r>
        <w:rPr>
          <w:i/>
          <w:iCs/>
          <w:color w:val="000000" w:themeColor="text1"/>
        </w:rPr>
        <w:t>Pašreizējā darbības joma ir detalizēti aprakstīta auditēšanas atskaitē, un tās kopsavilkums ir pieejams Microsoft drošības kontroles centrā.</w:t>
      </w:r>
    </w:p>
    <w:p w14:paraId="0959C650" w14:textId="77777777" w:rsidR="00D152E3" w:rsidRDefault="00D152E3" w:rsidP="00D152E3">
      <w:pPr>
        <w:pStyle w:val="ProductList-Body"/>
        <w:spacing w:line="140" w:lineRule="exact"/>
      </w:pPr>
    </w:p>
    <w:p w14:paraId="5419A9C7" w14:textId="77777777" w:rsidR="00D152E3" w:rsidRPr="00645D88" w:rsidRDefault="00D152E3" w:rsidP="00D152E3">
      <w:pPr>
        <w:pStyle w:val="ProductList-ClauseHeading"/>
        <w:keepNext w:val="0"/>
      </w:pPr>
      <w:r>
        <w:t>Pamata tiešsaistes pakalpojumu Klienta datu atrašanās vieta, kad tie netiek aktīvi lietoti</w:t>
      </w:r>
    </w:p>
    <w:p w14:paraId="77931267" w14:textId="14B8947E" w:rsidR="00D152E3" w:rsidRDefault="00363097" w:rsidP="00D152E3">
      <w:pPr>
        <w:pStyle w:val="ProductList-Body"/>
        <w:spacing w:line="215" w:lineRule="exact"/>
      </w:pPr>
      <w:r>
        <w:t>Attiecībā uz Pamata tiešsaistes pakalpojumiem Klienta datus, kas netiek aktīvi lietoti, korporācija Microsoft glabā tālāk norādītajos lielajos ģeogrāfiskos apgabalos, ja vien ar Tiešsaistes pakalpojumiem saistītajos noteikumos nav noteikts citādi</w:t>
      </w:r>
      <w:r w:rsidR="00D152E3">
        <w:t>.</w:t>
      </w:r>
    </w:p>
    <w:p w14:paraId="6035F4D3" w14:textId="0D120DA1" w:rsidR="00D152E3" w:rsidRDefault="0007170C" w:rsidP="008440BD">
      <w:pPr>
        <w:pStyle w:val="ProductList-Body"/>
        <w:numPr>
          <w:ilvl w:val="1"/>
          <w:numId w:val="2"/>
        </w:numPr>
        <w:tabs>
          <w:tab w:val="clear" w:pos="158"/>
          <w:tab w:val="left" w:pos="360"/>
        </w:tabs>
        <w:spacing w:line="215" w:lineRule="exact"/>
        <w:ind w:left="360" w:hanging="180"/>
      </w:pPr>
      <w:r>
        <w:rPr>
          <w:b/>
          <w:bCs/>
        </w:rPr>
        <w:t xml:space="preserve">Office 365 pakalpojumi. </w:t>
      </w:r>
      <w:r>
        <w:t>Ja Klients nodrošina tā nomnieku Amerikas Savienotajās Valstīs, Apvienotajā Karalistē, Apvienotajos Arābu Emirātos, Austrālijā, Dienvidāfrikā, Dienvidkorejā, Eiropas Savienībā, Francijā, Indijā, Japānā, Kanādā, Šveicē vai Vācijā, Microsoft šādus Klienta datus, kad tie netiek aktīvi lietoti, glabā tikai attiecīgajā ģeogrāfiskajā apgabalā: (1) Exchange Online pastkastes saturu (e-pasta ziņojumu pamattekstu, kalendāra ierakstus un e-pasta ziņojumu pielikumu saturu); (2) SharePoint Online vietnes saturu un failus, kas tiek glabāti attiecīgajā vietnē, un (3) pakalpojumā OneDrive darbam augšupielādētos failus</w:t>
      </w:r>
      <w:r w:rsidR="00D152E3">
        <w:t>.</w:t>
      </w:r>
    </w:p>
    <w:p w14:paraId="10FE22CA" w14:textId="77777777" w:rsidR="00D152E3" w:rsidRPr="00D32837" w:rsidRDefault="00D152E3" w:rsidP="008440BD">
      <w:pPr>
        <w:pStyle w:val="ProductList-Body"/>
        <w:numPr>
          <w:ilvl w:val="1"/>
          <w:numId w:val="2"/>
        </w:numPr>
        <w:tabs>
          <w:tab w:val="clear" w:pos="158"/>
          <w:tab w:val="left" w:pos="360"/>
        </w:tabs>
        <w:spacing w:line="215" w:lineRule="exact"/>
        <w:ind w:left="360" w:hanging="180"/>
      </w:pPr>
      <w:r>
        <w:rPr>
          <w:b/>
          <w:bCs/>
        </w:rPr>
        <w:t>Microsoft Intune tiešsaistes pakalpojumi</w:t>
      </w:r>
      <w:r w:rsidRPr="00296D84">
        <w:rPr>
          <w:b/>
        </w:rPr>
        <w:t>.</w:t>
      </w:r>
      <w:r>
        <w:t xml:space="preserve"> Ja Klients nodrošina Microsoft Intune nomnieka kontu, ko paredzēts izvietot pieejamā ģeogrāfiskajā apgabalā, tad attiecīgajam pakalpojumam korporācija Microsoft Klienta datus, kad tie netiek aktīvi lietoti, glabā norādītajā ģeogrāfiskajā apgabalā, izņemot gadījumus, kas ir aprakstīti Microsoft Intune drošības kontroles centrā.</w:t>
      </w:r>
    </w:p>
    <w:p w14:paraId="00895496" w14:textId="7099D254" w:rsidR="00D152E3" w:rsidRDefault="00D152E3" w:rsidP="008440BD">
      <w:pPr>
        <w:pStyle w:val="ProductList-Body"/>
        <w:numPr>
          <w:ilvl w:val="1"/>
          <w:numId w:val="2"/>
        </w:numPr>
        <w:tabs>
          <w:tab w:val="clear" w:pos="158"/>
          <w:tab w:val="left" w:pos="360"/>
        </w:tabs>
        <w:spacing w:line="215" w:lineRule="exact"/>
        <w:ind w:left="360" w:hanging="180"/>
      </w:pPr>
      <w:r>
        <w:rPr>
          <w:b/>
          <w:bCs/>
        </w:rPr>
        <w:t>Microsoft Power Platform pamatpakalpojumi</w:t>
      </w:r>
      <w:r w:rsidRPr="00296D84">
        <w:rPr>
          <w:b/>
        </w:rPr>
        <w:t>.</w:t>
      </w:r>
      <w:r>
        <w:t xml:space="preserve"> </w:t>
      </w:r>
      <w:r w:rsidR="00ED1567">
        <w:t>Ja Klients nodrošina tā nomnieku Austrālijā, Kanādā, Āzijas un Klusā okeāna reģionā, Francijā (izņemot Microsoft Power Virtual Agents), Indijā, Japānā, Eiropas Savienībā, Apvienotajā Karalistē vai Amerikas Savienotajās Valstīs, korporācija Microsoft glabā Klienta datus, kad tie netiek aktīvi lietoti, tikai attiecīgajā ģeogrāfiskajā apgabalā, izņemot gadījumus, kas minēti Microsoft Power Platform drošības kontroles centra sadaļā Datu atrašanās vieta</w:t>
      </w:r>
      <w:r>
        <w:t>.</w:t>
      </w:r>
    </w:p>
    <w:p w14:paraId="2F7EB09F" w14:textId="77777777" w:rsidR="00D152E3" w:rsidRDefault="00D152E3" w:rsidP="008440BD">
      <w:pPr>
        <w:pStyle w:val="ProductList-Body"/>
        <w:numPr>
          <w:ilvl w:val="1"/>
          <w:numId w:val="2"/>
        </w:numPr>
        <w:tabs>
          <w:tab w:val="clear" w:pos="158"/>
          <w:tab w:val="left" w:pos="360"/>
        </w:tabs>
        <w:spacing w:line="215" w:lineRule="exact"/>
        <w:ind w:left="360" w:hanging="180"/>
      </w:pPr>
      <w:r>
        <w:rPr>
          <w:b/>
          <w:bCs/>
        </w:rPr>
        <w:t>Microsoft Azure pamatpakalpojumi</w:t>
      </w:r>
      <w:r w:rsidRPr="00296D84">
        <w:rPr>
          <w:b/>
        </w:rPr>
        <w:t>.</w:t>
      </w:r>
      <w:r>
        <w:t xml:space="preserve"> Ja Klients konfigurē atsevišķu pakalpojumu, lai tas tiktu izvietots kādā ģeogrāfiskā apgabalā, tad korporācija Microsoft šim pakalpojumam glabās Klienta datus attiecīgajā ģeogrāfiskajā apgabalā, kad tie netiks aktīvi lietoti. Noteiktos pakalpojumos Klients, iespējams, nevarēs konfigurēt izvietojumu konkrētā ģeogrāfiskajā apgabalā vai ārpus Amerikas Savienotajām valstīm, un dublējumi var tikt uzglabāti citās atrašanās vietās. Detalizētu informāciju skatiet Microsoft drošības kontroles centrā (ko Microsoft var atjaunināt laiku pa laikam, taču Microsoft nepievienos izņēmumus esošiem Pakalpojumiem vispārējā laidienā).</w:t>
      </w:r>
    </w:p>
    <w:p w14:paraId="2A4A8B19" w14:textId="77777777" w:rsidR="00D152E3" w:rsidRPr="001863A5" w:rsidRDefault="00D152E3" w:rsidP="008440BD">
      <w:pPr>
        <w:pStyle w:val="ProductList-Body"/>
        <w:numPr>
          <w:ilvl w:val="1"/>
          <w:numId w:val="2"/>
        </w:numPr>
        <w:tabs>
          <w:tab w:val="clear" w:pos="158"/>
          <w:tab w:val="left" w:pos="360"/>
        </w:tabs>
        <w:spacing w:line="215" w:lineRule="exact"/>
        <w:ind w:left="360" w:hanging="180"/>
        <w:rPr>
          <w:spacing w:val="-2"/>
        </w:rPr>
      </w:pPr>
      <w:r w:rsidRPr="001863A5">
        <w:rPr>
          <w:b/>
          <w:bCs/>
          <w:spacing w:val="-2"/>
        </w:rPr>
        <w:t>Microsoft Cloud App Security</w:t>
      </w:r>
      <w:r w:rsidRPr="00296D84">
        <w:rPr>
          <w:b/>
          <w:spacing w:val="-2"/>
        </w:rPr>
        <w:t>.</w:t>
      </w:r>
      <w:r w:rsidRPr="001863A5">
        <w:rPr>
          <w:spacing w:val="-2"/>
        </w:rPr>
        <w:t xml:space="preserve"> Ja Klients nodrošina tā nomnieku Eiropas Savienībā vai Amerikas Savienotajās Valstīs, Microsoft glabās Klienta datus, kad tie netiek aktīvi lietoti, tikai attiecīgajā ģeogrāfiskajā apgabalā, izņemot, kā aprakstīts Microsoft Cloud App drošības kontroles centrā.</w:t>
      </w:r>
    </w:p>
    <w:p w14:paraId="08C6FA11" w14:textId="77777777" w:rsidR="00D152E3" w:rsidRDefault="00D152E3" w:rsidP="008440BD">
      <w:pPr>
        <w:pStyle w:val="ProductList-Body"/>
        <w:numPr>
          <w:ilvl w:val="1"/>
          <w:numId w:val="2"/>
        </w:numPr>
        <w:tabs>
          <w:tab w:val="clear" w:pos="158"/>
          <w:tab w:val="left" w:pos="360"/>
        </w:tabs>
        <w:spacing w:line="215" w:lineRule="exact"/>
        <w:ind w:left="360" w:hanging="180"/>
      </w:pPr>
      <w:r>
        <w:rPr>
          <w:b/>
          <w:bCs/>
        </w:rPr>
        <w:t>Microsoft Dynamics 365 pamatpakalpojumi</w:t>
      </w:r>
      <w:r w:rsidRPr="00296D84">
        <w:rPr>
          <w:b/>
        </w:rPr>
        <w:t>.</w:t>
      </w:r>
      <w:r>
        <w:t xml:space="preserve"> Ja Klients nodrošina Dynamics 365 pamatpakalpojumu, ko paredzēts izvietot pieejamā ģeogrāfiskajā apgabalā, tad attiecīgajam pakalpojumam korporācija Microsoft Klienta datus, kad tie netiek aktīvi lietoti, glabā norādītajā ģeogrāfiskajā apgabalā, izņemot gadījumus, kas ir aprakstīti Microsoft Dynamics 365 drošības kontroles centrā.</w:t>
      </w:r>
    </w:p>
    <w:p w14:paraId="54740DF1" w14:textId="631E1A99" w:rsidR="00D152E3" w:rsidRDefault="00D152E3" w:rsidP="008440BD">
      <w:pPr>
        <w:pStyle w:val="ProductList-Body"/>
        <w:numPr>
          <w:ilvl w:val="1"/>
          <w:numId w:val="2"/>
        </w:numPr>
        <w:tabs>
          <w:tab w:val="clear" w:pos="158"/>
          <w:tab w:val="left" w:pos="360"/>
        </w:tabs>
        <w:spacing w:line="215" w:lineRule="exact"/>
        <w:ind w:left="360" w:hanging="180"/>
      </w:pPr>
      <w:r>
        <w:rPr>
          <w:b/>
          <w:bCs/>
        </w:rPr>
        <w:t>Microsoft Defender uzlabotās pretdraudu aizsardzības pakalpojumi</w:t>
      </w:r>
      <w:r w:rsidRPr="00296D84">
        <w:rPr>
          <w:b/>
        </w:rPr>
        <w:t>.</w:t>
      </w:r>
      <w:r>
        <w:t xml:space="preserve"> Ja Klients nodrošina Microsoft Defender uzlabotās pretdraudu aizsardzības nomnieku, ko paredzēts izvietot pieejamā ģeogrāfiskajā apgabalā, tad attiecīgajam pakalpojumam korporācija Microsoft Klienta datus, kad tie netiek aktīvi lietoti, glabā norādītajā ģeogrāfiskajā apgabalā, izņemot gadījumus, kas ir aprakstīti Microsoft Defender uzlabotās pretdraudu aizsardzības drošības kontroles centrā.</w:t>
      </w:r>
    </w:p>
    <w:p w14:paraId="14EF5CA4" w14:textId="34AB87D0" w:rsidR="0007170C" w:rsidRDefault="0007170C" w:rsidP="00FB3B1E">
      <w:pPr>
        <w:pStyle w:val="ProductList-Body"/>
        <w:keepNext/>
        <w:numPr>
          <w:ilvl w:val="1"/>
          <w:numId w:val="2"/>
        </w:numPr>
        <w:tabs>
          <w:tab w:val="clear" w:pos="158"/>
          <w:tab w:val="left" w:pos="360"/>
        </w:tabs>
        <w:ind w:left="374" w:hanging="187"/>
      </w:pPr>
      <w:r>
        <w:rPr>
          <w:b/>
          <w:bCs/>
        </w:rPr>
        <w:t>Microsoft pretdraudu aizsardzība</w:t>
      </w:r>
      <w:r>
        <w:t>. Ja Klients nodrošina Microsoft pretdraudu aizsardzības nomnieku, ko paredzēts izvietot pieejamā ģeogrāfiskajā apgabalā, tad attiecīgajam pakalpojumam korporācija Microsoft Klienta datus, kad tie netiek aktīvi lietoti, glabā norādītajā ģeogrāfiskajā apgabalā, izņemot gadījumus, kas ir aprakstīti Microsoft pretdraudu aizsardzības drošības kontroles centrā.</w:t>
      </w:r>
    </w:p>
    <w:p w14:paraId="0347BBBF" w14:textId="77777777" w:rsidR="00D152E3" w:rsidRPr="00585A48" w:rsidRDefault="00024182" w:rsidP="00D152E3">
      <w:pPr>
        <w:pStyle w:val="ProductList-Body"/>
        <w:shd w:val="clear" w:color="auto" w:fill="A6A6A6" w:themeFill="background1" w:themeFillShade="A6"/>
        <w:spacing w:before="120" w:after="240"/>
        <w:jc w:val="right"/>
        <w:rPr>
          <w:sz w:val="16"/>
          <w:szCs w:val="16"/>
        </w:rPr>
      </w:pPr>
      <w:hyperlink w:anchor="Satura rādītājs" w:tooltip="Saturs" w:history="1">
        <w:r w:rsidR="00D152E3">
          <w:rPr>
            <w:rStyle w:val="Hyperlink"/>
            <w:sz w:val="16"/>
            <w:szCs w:val="16"/>
          </w:rPr>
          <w:t>Saturs</w:t>
        </w:r>
      </w:hyperlink>
      <w:r w:rsidR="00D152E3">
        <w:rPr>
          <w:sz w:val="16"/>
          <w:szCs w:val="16"/>
        </w:rPr>
        <w:t xml:space="preserve"> / </w:t>
      </w:r>
      <w:hyperlink w:anchor="GeneralTerms" w:tooltip="Vispārīgie noteikumi" w:history="1">
        <w:r w:rsidR="00D152E3">
          <w:rPr>
            <w:rStyle w:val="Hyperlink"/>
            <w:sz w:val="16"/>
            <w:szCs w:val="16"/>
          </w:rPr>
          <w:t>Vispārīgie nosacījumi</w:t>
        </w:r>
      </w:hyperlink>
    </w:p>
    <w:p w14:paraId="2F4609B8" w14:textId="0A35F4A9" w:rsidR="004D27A6" w:rsidRPr="00DF6877" w:rsidRDefault="00D67A4B" w:rsidP="00FB3B1E">
      <w:pPr>
        <w:pStyle w:val="ProductList-Offering1Heading"/>
        <w:rPr>
          <w:lang w:val="lv-LV"/>
        </w:rPr>
      </w:pPr>
      <w:bookmarkStart w:id="218" w:name="_Toc49412763"/>
      <w:r w:rsidRPr="00DF6877">
        <w:rPr>
          <w:lang w:val="lv-LV"/>
        </w:rPr>
        <w:t>Bing Maps</w:t>
      </w:r>
      <w:bookmarkEnd w:id="218"/>
    </w:p>
    <w:p w14:paraId="4E98ADC2" w14:textId="77777777" w:rsidR="00534A86" w:rsidRDefault="00534A86" w:rsidP="00534A86">
      <w:pPr>
        <w:pStyle w:val="ProductList-Body"/>
      </w:pPr>
      <w:bookmarkStart w:id="219" w:name="_Toc431459551"/>
      <w:r>
        <w:t xml:space="preserve">Tiešsaistes pakalpojumiem vai tajos ietvertai programmatūrai nepieciešams lietot Bing kartes. Jebkāds saturs, kas tiek nodrošināts, izmantojot pakalpojumu Bing kartes, tostarp ģeokodi, var tikt izmantots tikai tajā produktā, kuru izmantojot šis saturs tiek nodrošināts. Veidu, kādā Klients lieto Bing kartes, regulē Bing karšu lietotāju lietošanas noteikumi, kas ir pieejami vietnē </w:t>
      </w:r>
      <w:hyperlink r:id="rId103" w:history="1">
        <w:r>
          <w:rPr>
            <w:rStyle w:val="Hyperlink"/>
          </w:rPr>
          <w:t>go.microsoft.com/?linkid=9710837</w:t>
        </w:r>
      </w:hyperlink>
      <w:r>
        <w:t xml:space="preserve">, un Microsoft personas datu aizsardzības paziņojums, kas ir pieejams vietnē </w:t>
      </w:r>
      <w:hyperlink r:id="rId104" w:history="1">
        <w:r>
          <w:rPr>
            <w:rStyle w:val="Hyperlink"/>
          </w:rPr>
          <w:t>go.microsoft.com/fwlink/?LinkID=248686</w:t>
        </w:r>
      </w:hyperlink>
      <w:r>
        <w:t>.</w:t>
      </w:r>
    </w:p>
    <w:bookmarkStart w:id="220" w:name="ProfessionalServices"/>
    <w:p w14:paraId="2FA882DE" w14:textId="77777777" w:rsidR="001756F5" w:rsidRPr="00C343F6" w:rsidRDefault="001756F5" w:rsidP="001756F5">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0E22EFBE" w14:textId="77777777" w:rsidR="001E4F86" w:rsidRDefault="001E4F86" w:rsidP="0007170C">
      <w:pPr>
        <w:pStyle w:val="ProductList-Offering1Heading"/>
      </w:pPr>
      <w:bookmarkStart w:id="221" w:name="_Toc6563852"/>
      <w:bookmarkStart w:id="222" w:name="_Toc13858404"/>
      <w:bookmarkStart w:id="223" w:name="_Toc8395064"/>
      <w:bookmarkStart w:id="224" w:name="_Toc49412764"/>
      <w:bookmarkEnd w:id="219"/>
      <w:bookmarkEnd w:id="220"/>
      <w:r>
        <w:t>Profesionālie pakalpojumi</w:t>
      </w:r>
      <w:bookmarkEnd w:id="221"/>
      <w:bookmarkEnd w:id="222"/>
      <w:bookmarkEnd w:id="223"/>
      <w:bookmarkEnd w:id="224"/>
    </w:p>
    <w:p w14:paraId="60DA82D7" w14:textId="77777777" w:rsidR="00D152E3" w:rsidRDefault="00D152E3" w:rsidP="00D152E3">
      <w:pPr>
        <w:pStyle w:val="ProductList-Body"/>
      </w:pPr>
      <w:r>
        <w:t>Profesionālie pakalpojumi tiek nodrošināti saskaņā ar tālāk sadaļā „Profesionālo pakalpojumu nosacījumi” aprakstītajiem nosacījumiem. Tomēr, ja Profesionālie pakalpojumi tiek nodrošināti saskaņā ar atsevišķu līgumu, uz šiem Profesionālajiem pakalpojumiem attiecas šī atsevišķā līguma nosacījumi. Profesionālo pakalpojumu datu aizsardzības un drošības noteikumi ir sniegti Datu apstrādes līgumā.</w:t>
      </w:r>
    </w:p>
    <w:p w14:paraId="39DA6DD0" w14:textId="77777777" w:rsidR="00D152E3" w:rsidRDefault="00D152E3" w:rsidP="00D152E3">
      <w:pPr>
        <w:pStyle w:val="ProductList-Body"/>
        <w:spacing w:line="140" w:lineRule="exact"/>
      </w:pPr>
    </w:p>
    <w:p w14:paraId="0BB39A22" w14:textId="77777777" w:rsidR="00D152E3" w:rsidRDefault="00D152E3" w:rsidP="00D152E3">
      <w:pPr>
        <w:pStyle w:val="ProductList-Body"/>
      </w:pPr>
      <w:r>
        <w:t>Profesionālie pakalpojumi, kuriem ir piemērojams šis Paziņojums, nav Tiešsaistes pakalpojumi, un Profesionālajiem pakalpojumiem netiek piemēroti pārējie Tiešsaistes pakalpojumu nosacījumi, ja vien tālākajos Profesionālo pakalpojumu nosacījumos nav skaidri norādīts citādi.</w:t>
      </w:r>
    </w:p>
    <w:p w14:paraId="042CCE77" w14:textId="77777777" w:rsidR="00D152E3" w:rsidRDefault="00D152E3" w:rsidP="00D152E3">
      <w:pPr>
        <w:pStyle w:val="ProductList-Body"/>
        <w:spacing w:line="140" w:lineRule="exact"/>
      </w:pPr>
    </w:p>
    <w:p w14:paraId="45F962FA" w14:textId="77777777" w:rsidR="00D152E3" w:rsidRPr="00FC2D52" w:rsidRDefault="00D152E3" w:rsidP="00D152E3">
      <w:pPr>
        <w:pStyle w:val="ProductList-ClauseHeading"/>
        <w:keepNext w:val="0"/>
      </w:pPr>
      <w:r>
        <w:rPr>
          <w:bCs/>
        </w:rPr>
        <w:t>Profesionālo pakalpojumu nosacījumi</w:t>
      </w:r>
    </w:p>
    <w:p w14:paraId="0B56F00F" w14:textId="77777777" w:rsidR="00D152E3" w:rsidRPr="00F1509E" w:rsidRDefault="00D152E3" w:rsidP="00D152E3">
      <w:pPr>
        <w:pStyle w:val="ProductList-Body"/>
        <w:tabs>
          <w:tab w:val="clear" w:pos="158"/>
          <w:tab w:val="left" w:pos="360"/>
        </w:tabs>
        <w:ind w:left="187"/>
        <w:outlineLvl w:val="3"/>
        <w:rPr>
          <w:b/>
          <w:color w:val="0072C6"/>
        </w:rPr>
      </w:pPr>
      <w:r>
        <w:rPr>
          <w:b/>
          <w:color w:val="0072C6"/>
        </w:rPr>
        <w:t>Līgumslēdzēju pušu pienākumi; garantijas</w:t>
      </w:r>
    </w:p>
    <w:p w14:paraId="64C2640B" w14:textId="77777777" w:rsidR="001E4F86" w:rsidRDefault="001E4F86" w:rsidP="001E4F86">
      <w:pPr>
        <w:pStyle w:val="ProductList-Body"/>
        <w:tabs>
          <w:tab w:val="clear" w:pos="158"/>
          <w:tab w:val="left" w:pos="360"/>
        </w:tabs>
        <w:ind w:left="180"/>
      </w:pPr>
      <w:r>
        <w:t xml:space="preserve">Microsoft garantē, ka visi Profesionālie pakalpojumi tiks sniegti profesionāli un prasmīgi. Ja Microsoft neizpilda šo nosacījumu un Klients informē korporāciju Microsoft 90 dienu laikā no pakalpojumu sniegšanas datuma, kā vienīgo zaudējumu atlīdzību, kas Klientam pienākas Profesionālo pakalpojumu garantijas pārkāpuma gadījumā, Microsoft atkārtoti sniegs Profesionālos pakalpojumus vai atgriezīs Klientam par pakalpojumiem samaksāto summu. Neskatoties uz iepriekš minēto, </w:t>
      </w:r>
      <w:r>
        <w:rPr>
          <w:b/>
        </w:rPr>
        <w:t xml:space="preserve">Pakalpojumu nodevumi, kas tiek nodrošināti bez maksas, tiek nodrošināti </w:t>
      </w:r>
      <w:r w:rsidRPr="003540AB">
        <w:rPr>
          <w:b/>
        </w:rPr>
        <w:t>„</w:t>
      </w:r>
      <w:r>
        <w:rPr>
          <w:b/>
        </w:rPr>
        <w:t>TĀDI, KĀDI TIE IR” UN BEZ JEBKĀDĀM GARANTIJĀM. Korporācija Microsoft nesniedz nekādas garantijas vai nosacījumus un atsakās sniegt jebkādas tiešas, netiešas vai ar likumu noteiktas garantijas, tostarp garantijas par kvalitāti, īpašuma tiesībām, tiesību nepārkāpšanu, piemērotību pārdošanai un atbilstību noteiktam mērķim.</w:t>
      </w:r>
    </w:p>
    <w:p w14:paraId="1084E43F" w14:textId="77777777" w:rsidR="001E4F86" w:rsidRDefault="001E4F86" w:rsidP="001E4F86">
      <w:pPr>
        <w:pStyle w:val="ProductList-Body"/>
        <w:tabs>
          <w:tab w:val="clear" w:pos="158"/>
          <w:tab w:val="left" w:pos="360"/>
        </w:tabs>
        <w:ind w:left="180"/>
      </w:pPr>
    </w:p>
    <w:p w14:paraId="55350E17" w14:textId="77777777" w:rsidR="001E4F86" w:rsidRDefault="001E4F86" w:rsidP="001E4F86">
      <w:pPr>
        <w:pStyle w:val="ProductList-Body"/>
        <w:tabs>
          <w:tab w:val="clear" w:pos="158"/>
          <w:tab w:val="left" w:pos="360"/>
        </w:tabs>
        <w:ind w:left="180"/>
        <w:rPr>
          <w:szCs w:val="18"/>
        </w:rPr>
      </w:pPr>
      <w:r>
        <w:t xml:space="preserve">Klients </w:t>
      </w:r>
      <w:r>
        <w:rPr>
          <w:szCs w:val="18"/>
        </w:rPr>
        <w:t>pilda savas piemērojamās saistības un pienākumus, lai palīdzētu korporācijai Microsoft sniegt Profesionālos pakalpojumus, kā noteikts katra Profesionālā pakalpojuma aprakstā. Klients nedrīkst lietot Profesionālos pakalpojumus vai Pakalpojumu nodevumus nekādā veidā, kādā tos aizliedz lietot Pieņemamā lietošanas politika, un ka ir jāievēro visi Profesionālo pakalpojumu vai Pakalpojumu nodevumu lietošanai piemērojamie likumi un normatīvie akti, tostarp likumi par personas datu aizsardzību, Personas datiem, biometrijas datiem, datu aizsardzību un saziņas konfidencialitāti. Klients ir pilnībā atbildīgs par to Pakalpojumu nodevumu testēšanu, izvietošanu, uzturēšanu un atbalstu, kurus korporācija Microsoft nodrošina bez maksas vai iesaka.</w:t>
      </w:r>
    </w:p>
    <w:p w14:paraId="6F6A73F3" w14:textId="77777777" w:rsidR="001E4F86" w:rsidRDefault="001E4F86" w:rsidP="001E4F86">
      <w:pPr>
        <w:pStyle w:val="ProductList-Body"/>
        <w:tabs>
          <w:tab w:val="clear" w:pos="158"/>
          <w:tab w:val="left" w:pos="360"/>
        </w:tabs>
        <w:ind w:left="180"/>
        <w:rPr>
          <w:szCs w:val="18"/>
        </w:rPr>
      </w:pPr>
    </w:p>
    <w:p w14:paraId="61EF2B2F" w14:textId="77777777" w:rsidR="001E4F86" w:rsidRPr="00AC5443" w:rsidRDefault="001E4F86" w:rsidP="001E4F86">
      <w:pPr>
        <w:pStyle w:val="ProductList-Body"/>
        <w:tabs>
          <w:tab w:val="clear" w:pos="158"/>
          <w:tab w:val="left" w:pos="360"/>
        </w:tabs>
        <w:ind w:left="180"/>
        <w:outlineLvl w:val="3"/>
        <w:rPr>
          <w:b/>
          <w:color w:val="0072C6"/>
        </w:rPr>
      </w:pPr>
      <w:r>
        <w:rPr>
          <w:b/>
          <w:color w:val="0072C6"/>
        </w:rPr>
        <w:t>Atbildības ierobežojums</w:t>
      </w:r>
    </w:p>
    <w:p w14:paraId="2F58984C" w14:textId="77777777" w:rsidR="001E4F86" w:rsidRDefault="001E4F86" w:rsidP="001E4F86">
      <w:pPr>
        <w:pStyle w:val="ProductList-Body"/>
        <w:tabs>
          <w:tab w:val="clear" w:pos="158"/>
          <w:tab w:val="left" w:pos="360"/>
        </w:tabs>
        <w:ind w:left="180"/>
      </w:pPr>
      <w:r>
        <w:t xml:space="preserve">Ciktāl to atļauj piemērojamie tiesību akti, katras līgumslēdzējas puses kopējā atbildība saistībā ar Profesionālajiem pakalpojumiem ietver tikai summu, kāda Klientam bija jāmaksā par Profesionālajiem pakalpojumiem, vai atbildības ierobežojumu attiecībā uz Tiešsaistes pakalpojumiem, ar kuriem kopā tiek piedāvāti Profesionālie pakalpojumi, piemērojot lielāko no abām summām. Attiecībā uz bezmaksas Profesionālajiem pakalpojumiem un Pakalpojumu nodevumiem, ko Klientam ir atļauts tālākizplatīt trešajām personām, neveicot atsevišķus maksājumus korporācijai Microsoft, korporācijas Microsoft kopējā atbildība ir ierobežota līdz beigās piespriestajiem tiešajiem zaudējumiem līdz summai 5000 ASV dolāru apmērā. </w:t>
      </w:r>
      <w:r>
        <w:rPr>
          <w:b/>
        </w:rPr>
        <w:t>Neviena līgumslēdzēja puse nekādā gadījumā nav atbildīga par jebkādiem netiešiem, nejaušiem, īpašiem, sodoša rakstura vai izrietošiem zaudējumiem, tostarp lietošanas iespējas zaudējumiem, peļņas zudumiem vai komercdarbības pārtraukumu, pamatojoties uz jebkāda veida atbildību saistībā ar Profesionālajiem pakalpojumiem vai Pakalpojumu nodevumiem. Nekādi ierobežojumi neattiecas uz atbildību, kas radusies jebkuras puses (1) konfidencialitātes pienākumu dēļ (izņemot visu atbildību, kas saistīta ar Klienta datiem un Profesionālo pakalpojumu datiem — uz to joprojām attiecas iepriekšminētie ierobežojumi un izņēmumi) vai (2) otras puses intelektuālā īpašuma tiesību pārkāpuma dēļ.</w:t>
      </w:r>
    </w:p>
    <w:p w14:paraId="74D75680" w14:textId="77777777" w:rsidR="001E4F86" w:rsidRDefault="001E4F86" w:rsidP="001E4F86">
      <w:pPr>
        <w:pStyle w:val="ProductList-Body"/>
        <w:tabs>
          <w:tab w:val="clear" w:pos="158"/>
          <w:tab w:val="left" w:pos="360"/>
        </w:tabs>
        <w:ind w:left="180"/>
      </w:pPr>
    </w:p>
    <w:p w14:paraId="041E63DD" w14:textId="77777777" w:rsidR="001E4F86" w:rsidRPr="00AC5443" w:rsidRDefault="001E4F86" w:rsidP="00235D71">
      <w:pPr>
        <w:pStyle w:val="ProductList-Body"/>
        <w:tabs>
          <w:tab w:val="clear" w:pos="158"/>
          <w:tab w:val="left" w:pos="360"/>
        </w:tabs>
        <w:ind w:left="187"/>
        <w:outlineLvl w:val="3"/>
        <w:rPr>
          <w:b/>
          <w:color w:val="0072C6"/>
        </w:rPr>
      </w:pPr>
      <w:r>
        <w:rPr>
          <w:b/>
          <w:color w:val="0072C6"/>
        </w:rPr>
        <w:t>Labojumi</w:t>
      </w:r>
    </w:p>
    <w:p w14:paraId="1CE9D666" w14:textId="77777777" w:rsidR="001E4F86" w:rsidRDefault="001E4F86" w:rsidP="001E4F86">
      <w:pPr>
        <w:pStyle w:val="ProductList-Body"/>
        <w:tabs>
          <w:tab w:val="clear" w:pos="158"/>
          <w:tab w:val="left" w:pos="360"/>
        </w:tabs>
        <w:ind w:left="180"/>
      </w:pPr>
      <w:r>
        <w:t xml:space="preserve">„Labojumi” ir Produktu labojumi, modifikācijas vai uzlabojumi, vai to atvasinājumi, ko korporācija Microsoft izlaiž vispārējai lietošanai (piemēram, servisa pakotnes) vai ko Microsoft nodrošina Klientam saistībā ar specifisku problēmu. Katrs Labojums tiek licencēts saskaņā ar tiem pašiem nosacījumiem kā Produkts, uz kuru Labojums attiecas. Ja Labojums netiek nodrošināts konkrētam Produktam, uz Labojumu attiecas jebkuri citi lietošanas nosacījumi, ko Microsoft nodrošina kopā ar šo Labojumu. </w:t>
      </w:r>
    </w:p>
    <w:p w14:paraId="51D2DAF9" w14:textId="77777777" w:rsidR="001E4F86" w:rsidRDefault="001E4F86" w:rsidP="001E4F86">
      <w:pPr>
        <w:pStyle w:val="ProductList-Body"/>
        <w:tabs>
          <w:tab w:val="clear" w:pos="158"/>
          <w:tab w:val="left" w:pos="360"/>
        </w:tabs>
        <w:ind w:left="180"/>
      </w:pPr>
    </w:p>
    <w:p w14:paraId="21276D15" w14:textId="77777777" w:rsidR="001E4F86" w:rsidRPr="00AC5443" w:rsidRDefault="001E4F86" w:rsidP="001E4F86">
      <w:pPr>
        <w:pStyle w:val="ProductList-Body"/>
        <w:tabs>
          <w:tab w:val="clear" w:pos="158"/>
          <w:tab w:val="left" w:pos="360"/>
        </w:tabs>
        <w:ind w:left="180"/>
        <w:outlineLvl w:val="3"/>
        <w:rPr>
          <w:b/>
          <w:color w:val="0072C6"/>
        </w:rPr>
      </w:pPr>
      <w:r>
        <w:rPr>
          <w:b/>
          <w:color w:val="0072C6"/>
        </w:rPr>
        <w:t>Iepriekšējais darbs</w:t>
      </w:r>
    </w:p>
    <w:p w14:paraId="00908451" w14:textId="77777777" w:rsidR="001E4F86" w:rsidRDefault="001E4F86" w:rsidP="001E4F86">
      <w:pPr>
        <w:pStyle w:val="ProductList-Body"/>
        <w:tabs>
          <w:tab w:val="clear" w:pos="158"/>
          <w:tab w:val="left" w:pos="360"/>
        </w:tabs>
        <w:ind w:left="180"/>
      </w:pPr>
      <w:r>
        <w:t>„Iepriekšējais darbs” ir jebkurš datora kods vai ar kodu nesaistīti rakstveida materiāli, kas ir izstrādāti vai kā citādi iegūti neatkarīgi no Klienta lielapjoma licencēšanas līguma. Visas Iepriekšējā darba tiesības paliek vienīgi tās puses īpašumā, kura nodrošina šo Iepriekšējo darbu. Katra puse drīkst lietot, atveidot un modificēt otras puses Iepriekšējo darbu vienīgi nolūkā pildīt pienākumus, kas ir saistīti ar Profesionālajiem pakalpojumiem. Ja Klients Profesionālo pakalpojumu izmantošanas laikā izvēlas izpaust savu pirmkodu korporācijai Microsoft, tad (1) pirms šādas izpaušanas Klients noņem jebkādu trešās personas pirmkodu, kuru Klients nedrīkst izpaust, un (2) Microsoft apstrādā Klienta pirmkodu kā konfidenciālu informāciju.</w:t>
      </w:r>
    </w:p>
    <w:p w14:paraId="4330C80E" w14:textId="77777777" w:rsidR="001E4F86" w:rsidRDefault="001E4F86" w:rsidP="001E4F86">
      <w:pPr>
        <w:pStyle w:val="ProductList-Body"/>
        <w:tabs>
          <w:tab w:val="clear" w:pos="158"/>
          <w:tab w:val="left" w:pos="360"/>
        </w:tabs>
        <w:ind w:left="180"/>
      </w:pPr>
    </w:p>
    <w:p w14:paraId="41779681" w14:textId="77777777" w:rsidR="001E4F86" w:rsidRPr="00AC5443" w:rsidRDefault="001E4F86" w:rsidP="001E4F86">
      <w:pPr>
        <w:pStyle w:val="ProductList-Body"/>
        <w:tabs>
          <w:tab w:val="clear" w:pos="158"/>
          <w:tab w:val="left" w:pos="360"/>
        </w:tabs>
        <w:ind w:left="180"/>
        <w:outlineLvl w:val="3"/>
        <w:rPr>
          <w:b/>
          <w:color w:val="0072C6"/>
        </w:rPr>
      </w:pPr>
      <w:r>
        <w:rPr>
          <w:b/>
          <w:color w:val="0072C6"/>
        </w:rPr>
        <w:t>Pakalpojumu nodevumu licence</w:t>
      </w:r>
    </w:p>
    <w:p w14:paraId="23D5BADE" w14:textId="77777777" w:rsidR="001E4F86" w:rsidRDefault="001E4F86" w:rsidP="001E4F86">
      <w:pPr>
        <w:pStyle w:val="ProductList-Body"/>
        <w:tabs>
          <w:tab w:val="clear" w:pos="158"/>
          <w:tab w:val="left" w:pos="360"/>
        </w:tabs>
        <w:ind w:left="180"/>
      </w:pPr>
      <w:r>
        <w:t xml:space="preserve">„Pakalpojumu nodevumi” ir jebkāds datora kods vai materiāli (tostarp, bet ne tikai, koncepcijas apliecinājumi, dokumentācija un izstrādes ieteikumi, parauga kods, programmatūras bibliotēkas, algoritmi un algoritmiskās mācīšanās modeļi), kas nav Produkti vai Labojumi, ko Microsoft atstāj klienta rīcībā, kad Microsoft beidz sniegt Profesionālos pakalpojumus. </w:t>
      </w:r>
      <w:r w:rsidRPr="00ED33C6">
        <w:t>Microsoft piešķir Klientam neekskluzīvu, tālāk nenododamu, pastāvīgu licenci Pakalpojumu nodevumu pavairošanai, lietošanai un modificēšanai atbilstoši Klienta lielapjoma licencēšanas līguma noteikumiem un nosacījumiem un jebkādam pakalpojumu uzdevumam, par ko noslēgta vienošanās</w:t>
      </w:r>
      <w:r>
        <w:rPr>
          <w:color w:val="000000" w:themeColor="text1"/>
        </w:rPr>
        <w:t xml:space="preserve">. </w:t>
      </w:r>
      <w:r>
        <w:rPr>
          <w:color w:val="000000" w:themeColor="text1"/>
          <w:shd w:val="clear" w:color="auto" w:fill="FFFFFF"/>
        </w:rPr>
        <w:t xml:space="preserve">Atsevišķus Pakalpojumu nodevumus un trešo personu saturu var nodrošināt atbilstoši atsevišķai licencei, piemēram, atklātā pirmkoda licencei. Ja starp šo Paziņojumu un jebkādu atsevišķu licenci rodas pretrunas, tad attiecībā uz Pakalpojumu nodevumiem vai trešo personu saturu, kas ir šādas atsevišķas </w:t>
      </w:r>
      <w:r>
        <w:rPr>
          <w:rFonts w:cstheme="minorHAnsi"/>
          <w:color w:val="000000" w:themeColor="text1"/>
          <w:shd w:val="clear" w:color="auto" w:fill="FFFFFF"/>
        </w:rPr>
        <w:t xml:space="preserve">licences priekšmets, spēkā ir atsevišķā licence. </w:t>
      </w:r>
      <w:r>
        <w:rPr>
          <w:rFonts w:cstheme="minorHAnsi"/>
        </w:rPr>
        <w:t xml:space="preserve">Katra puse saglabā visas tiesības (un neviena puse nesaņem nekādas tiesības), kas nav īpaši piešķirtas iepriekš minētajās licencēs. </w:t>
      </w:r>
    </w:p>
    <w:p w14:paraId="596E8E9E" w14:textId="77777777" w:rsidR="001E4F86" w:rsidRDefault="001E4F86" w:rsidP="001E4F86">
      <w:pPr>
        <w:pStyle w:val="ProductList-Body"/>
        <w:tabs>
          <w:tab w:val="clear" w:pos="158"/>
          <w:tab w:val="left" w:pos="360"/>
        </w:tabs>
        <w:ind w:left="180"/>
      </w:pPr>
    </w:p>
    <w:p w14:paraId="0162378B" w14:textId="77777777" w:rsidR="001E4F86" w:rsidRPr="00003CD3" w:rsidRDefault="001E4F86" w:rsidP="001E4F86">
      <w:pPr>
        <w:pStyle w:val="ProductList-Body"/>
        <w:tabs>
          <w:tab w:val="clear" w:pos="158"/>
          <w:tab w:val="left" w:pos="360"/>
        </w:tabs>
        <w:ind w:left="180"/>
        <w:outlineLvl w:val="3"/>
        <w:rPr>
          <w:b/>
          <w:color w:val="0072C6"/>
        </w:rPr>
      </w:pPr>
      <w:r>
        <w:rPr>
          <w:b/>
          <w:color w:val="0072C6"/>
        </w:rPr>
        <w:t>Licences ierobežojumi</w:t>
      </w:r>
    </w:p>
    <w:p w14:paraId="2FF97171" w14:textId="77777777" w:rsidR="001E4F86" w:rsidRDefault="001E4F86" w:rsidP="001E4F86">
      <w:pPr>
        <w:pStyle w:val="ProductList-Body"/>
        <w:tabs>
          <w:tab w:val="left" w:pos="360"/>
        </w:tabs>
        <w:ind w:left="180"/>
      </w:pPr>
      <w:r>
        <w:t>Klients nedrīkst (un Klients nav licencēts) dekonstruēt, dekompilēt, izjaukt vai apiet jebkādu Pakalpojumu nodevumu tehniskos ierobežojumus, izņemot gadījumus, kad saskaņā ar piemērojamajiem tiesību aktiem šāds ierobežojums nav atļauts. Izņemot gadījumus, kas ir īpaši atļauti šajā līgumā un jebkurā pakalpojumu uzdevumā, par ko noslēgta vienošanās, vai atsevišķā licencē, Klients nedrīkst (un nav licencēts) kopā vai daļēji izplatīt, apakšlicencēt, izīrēt, iznomāt, aizdot, pārdot, piedāvāt pārdošanā vai citādi darīt pieejamus jebkurus Pakalpojumu nodevumus vai piemērot jebkādus citus licences nosacījumus Microsoft intelektuālajam īpašumam, kas ir iekļauts Pakalpojumu nodevumos.</w:t>
      </w:r>
    </w:p>
    <w:p w14:paraId="0F81BA65" w14:textId="77777777" w:rsidR="001E4F86" w:rsidRDefault="001E4F86" w:rsidP="001E4F86">
      <w:pPr>
        <w:pStyle w:val="ProductList-Body"/>
        <w:tabs>
          <w:tab w:val="left" w:pos="360"/>
        </w:tabs>
        <w:ind w:left="180"/>
      </w:pPr>
    </w:p>
    <w:p w14:paraId="7ED87876" w14:textId="77777777" w:rsidR="001E4F86" w:rsidRPr="00003CD3" w:rsidRDefault="001E4F86" w:rsidP="001E4F86">
      <w:pPr>
        <w:pStyle w:val="ProductList-Body"/>
        <w:tabs>
          <w:tab w:val="clear" w:pos="158"/>
          <w:tab w:val="left" w:pos="360"/>
        </w:tabs>
        <w:ind w:left="180"/>
        <w:outlineLvl w:val="3"/>
        <w:rPr>
          <w:b/>
          <w:color w:val="0072C6"/>
        </w:rPr>
      </w:pPr>
      <w:r>
        <w:rPr>
          <w:b/>
          <w:color w:val="0072C6"/>
        </w:rPr>
        <w:t>Atsauksmes</w:t>
      </w:r>
    </w:p>
    <w:p w14:paraId="51923F2A" w14:textId="77777777" w:rsidR="001E4F86" w:rsidRDefault="001E4F86" w:rsidP="001E4F86">
      <w:pPr>
        <w:pStyle w:val="ProductList-Body"/>
        <w:tabs>
          <w:tab w:val="clear" w:pos="158"/>
          <w:tab w:val="left" w:pos="360"/>
        </w:tabs>
        <w:ind w:left="180"/>
      </w:pPr>
      <w:r>
        <w:t>„Atsauksmes” ir zināšanas, tostarp nozares zinātība, kā arī komentāri, pienesums un ieteikumi par Pakalpojumu nodevumiem, Profesionālajiem pakalpojumiem un produktiem, tehnoloģijām, pakalpojumiem vai jebkuriem iepriekš minēto elementu komponentiem, ko Microsoft vai Klients ir nodrošinājis kā pirmsizlaides versiju vai izlaidis komerciāli. Ne korporācijai Microsoft, ne Klientam nav pienākuma sniegt Atsauksmes otrai pusei saistībā ar Profesionālajiem pakalpojumiem, bet, ja puse pēc saviem ieskatiem sniedz Atsauksmes, abas puses piekrīt, ka saņēmēja puse šādas Atsauksmes var izmantot, bet tai nav pienākums to darīt. Tādēļ gadījumos, kad pusei, kura sniedz Atsauksmes, pieder īpašumtiesības vai komercnoslēpumi, kas ir saistīti ar šādām atsauksmēm, vai tā kontrolē šīs īpašumtiesības vai komercnoslēpumus, šī puse piešķir saņēmējai pusei un tās Saistītajiem uzņēmumiem visā pasaulē derīgu, neekskluzīvu, pastāvīgu un neatsaucamu licenci bez autoratlīdzības maksas, kas attiecībā uz šādu intelektuālo īpašumu ļauj: (1) izveidot, lietot, modificēt, izplatīt, izveidot no Atsauksmēm atvasinātus darbus un citādi komercializēt Atsauksmes kā daļu no Microsoft vai Klienta produktiem, tehnoloģijām, pakalpojumiem vai to komponentiem, tostarp, bet ne tikai, šādu piedāvājumu pirmsizlaides vai komerciāli izlaistas versijas; un (2) piešķirt apakšlicenci trešajām personām uz iepriekš minētajām tiesībām, tostarp uz tiesībām piešķirt apakšlicenci tālākām trešajām personām. Neviena puse nesniedz nekādas Atsauksmes saskaņā ar nosacījumiem, kas saņēmējai pusei radītu jebkādus pienākumus vai obligātu attiecinājumu. Jebkura puse, kas saņem Atsauksmes, apliecina, ka: (1) tā tikai pēc saviem ieskatiem izlemj, vai īstenot šādas atsauksmes; (2) tā savus piedāvājumus un mārketinga plānus pamato tikai ar saviem neatkarīgajiem pētījumiem un analīzi; un (3) tā uzņemas visus riskus, kas ir saistīti ar šādu Atsauksmju īstenošanu.</w:t>
      </w:r>
    </w:p>
    <w:p w14:paraId="728E0CE4" w14:textId="77777777" w:rsidR="001E4F86" w:rsidRDefault="001E4F86" w:rsidP="001E4F86">
      <w:pPr>
        <w:pStyle w:val="ProductList-Body"/>
        <w:tabs>
          <w:tab w:val="clear" w:pos="158"/>
          <w:tab w:val="left" w:pos="360"/>
        </w:tabs>
        <w:ind w:left="180"/>
      </w:pPr>
    </w:p>
    <w:p w14:paraId="4E91707A" w14:textId="77777777" w:rsidR="001E4F86" w:rsidRPr="00AC5443" w:rsidRDefault="001E4F86" w:rsidP="001E4F86">
      <w:pPr>
        <w:pStyle w:val="ProductList-Body"/>
        <w:tabs>
          <w:tab w:val="clear" w:pos="158"/>
          <w:tab w:val="left" w:pos="360"/>
        </w:tabs>
        <w:ind w:left="180"/>
        <w:outlineLvl w:val="3"/>
        <w:rPr>
          <w:b/>
          <w:color w:val="0072C6"/>
        </w:rPr>
      </w:pPr>
      <w:r>
        <w:rPr>
          <w:b/>
          <w:color w:val="0072C6"/>
        </w:rPr>
        <w:t>Tehnoloģija, kas nav izstrādāta korporācijā Microsoft</w:t>
      </w:r>
    </w:p>
    <w:p w14:paraId="3C94D6A8" w14:textId="77777777" w:rsidR="001E4F86" w:rsidRDefault="001E4F86" w:rsidP="001E4F86">
      <w:pPr>
        <w:pStyle w:val="ProductList-Body"/>
        <w:tabs>
          <w:tab w:val="clear" w:pos="158"/>
          <w:tab w:val="left" w:pos="360"/>
        </w:tabs>
        <w:ind w:left="180"/>
      </w:pPr>
      <w:r>
        <w:t>Klients ir pilnīgi atbildīgs par jebkādu programmatūru vai tehnoloģiju, kas nav izstrādāta korporācijā Microsoft un ko tas instalē vai izmanto kopā ar Tiešsaistes pakalpojumiem, Labojumiem vai Pakalpojumu nodevumiem, tostarp, bet ne tikai, gadījumos, kad Klients lūdz korporācijai Microsoft izmantot vai modificēt šādu trešās personas saturu.</w:t>
      </w:r>
    </w:p>
    <w:p w14:paraId="34FBB8CF" w14:textId="77777777" w:rsidR="001E4F86" w:rsidRDefault="001E4F86" w:rsidP="001E4F86">
      <w:pPr>
        <w:pStyle w:val="ProductList-Body"/>
        <w:tabs>
          <w:tab w:val="clear" w:pos="158"/>
          <w:tab w:val="left" w:pos="360"/>
        </w:tabs>
        <w:ind w:left="180"/>
      </w:pPr>
    </w:p>
    <w:p w14:paraId="37EDA581" w14:textId="77777777" w:rsidR="001E4F86" w:rsidRPr="00AC5443" w:rsidRDefault="001E4F86" w:rsidP="001E4F86">
      <w:pPr>
        <w:pStyle w:val="ProductList-Body"/>
        <w:tabs>
          <w:tab w:val="clear" w:pos="158"/>
          <w:tab w:val="left" w:pos="360"/>
        </w:tabs>
        <w:ind w:left="180"/>
        <w:outlineLvl w:val="3"/>
        <w:rPr>
          <w:b/>
          <w:color w:val="0072C6"/>
        </w:rPr>
      </w:pPr>
      <w:r>
        <w:rPr>
          <w:b/>
          <w:color w:val="0072C6"/>
        </w:rPr>
        <w:t>Saistīto uzņēmumu tiesības</w:t>
      </w:r>
    </w:p>
    <w:p w14:paraId="32F32A91" w14:textId="77777777" w:rsidR="001E4F86" w:rsidRDefault="001E4F86" w:rsidP="001E4F86">
      <w:pPr>
        <w:pStyle w:val="ProductList-Body"/>
        <w:tabs>
          <w:tab w:val="clear" w:pos="158"/>
          <w:tab w:val="left" w:pos="360"/>
        </w:tabs>
        <w:ind w:left="180"/>
      </w:pPr>
      <w:r>
        <w:t>Klients drīkst saviem Saistītajiem uzņēmumiem izsniegt apakšlicences uz tiesībām lietot Pakalpojumu nodevumus, bet Klienta saistītie uzņēmumi nedrīkst izsniegt šo tiesību apakšlicences. Klients ir atbildīgs par to, ka tā Saistītie uzņēmumi ievēro šī Paziņojuma nosacījumus un Klienta lielapjoma licencēšanas līguma nosacījumus.</w:t>
      </w:r>
    </w:p>
    <w:p w14:paraId="35B4DB50" w14:textId="77777777" w:rsidR="001E4F86" w:rsidRPr="00AC5443" w:rsidRDefault="001E4F86" w:rsidP="001E4F86">
      <w:pPr>
        <w:pStyle w:val="ProductList-Body"/>
        <w:ind w:left="180"/>
      </w:pPr>
    </w:p>
    <w:p w14:paraId="764E4F58" w14:textId="77777777" w:rsidR="001E4F86" w:rsidRPr="00AC5443" w:rsidDel="00D72F9D" w:rsidRDefault="001E4F86" w:rsidP="001E4F86">
      <w:pPr>
        <w:pStyle w:val="ProductList-Body"/>
        <w:ind w:left="180"/>
        <w:outlineLvl w:val="3"/>
        <w:rPr>
          <w:b/>
          <w:color w:val="0072C6"/>
        </w:rPr>
      </w:pPr>
      <w:r>
        <w:rPr>
          <w:b/>
          <w:color w:val="0072C6"/>
        </w:rPr>
        <w:t>Klienti, kuri ir valsts iestādes</w:t>
      </w:r>
    </w:p>
    <w:p w14:paraId="50A7AF14" w14:textId="3546E785" w:rsidR="00FC2378" w:rsidRPr="000772BE" w:rsidRDefault="001E4F86" w:rsidP="001E4F86">
      <w:pPr>
        <w:pStyle w:val="ProductList-Body"/>
        <w:ind w:left="180"/>
      </w:pPr>
      <w:r>
        <w:t>Ja Klients ir valsts iestāde, tālāk minētie nosacījumi attiecas uz jebkādiem Profesionālajiem pakalpojumiem, kas Klientam tiek nodrošināti bez maksas. Microsoft atsakās no jebkādām un visām tiesībām saņemt kompensāciju no Klienta par Profesionālajiem pakalpojumiem. Saskaņā ar piemērojamajiem likumiem un normatīvajiem aktiem Microsoft un Klients apliecina, ka Profesionālie pakalpojumi ir paredzēti tikai Klienta vajadzībām un lietošanai un tie netiek nodrošināti jebkura atsevišķa valsts iestādes darbinieka personiskajai lietošanai vai vajadzībām</w:t>
      </w:r>
      <w:r w:rsidR="00FC2378">
        <w:t>.</w:t>
      </w:r>
    </w:p>
    <w:bookmarkStart w:id="225" w:name="_Toc451949080"/>
    <w:p w14:paraId="707C4EEA" w14:textId="26C18A7B" w:rsidR="006D01B6" w:rsidRDefault="001756F5" w:rsidP="00D60260">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6F1F2878" w14:textId="394595F6" w:rsidR="00D436C3" w:rsidRPr="00D436C3" w:rsidRDefault="00D436C3" w:rsidP="00FB3B1E">
      <w:pPr>
        <w:pStyle w:val="ProductList-Offering1Heading"/>
        <w:rPr>
          <w:lang w:val="lv-LV"/>
        </w:rPr>
      </w:pPr>
      <w:bookmarkStart w:id="226" w:name="_Toc49412765"/>
      <w:r w:rsidRPr="00D436C3">
        <w:rPr>
          <w:lang w:val="lv-LV"/>
        </w:rPr>
        <w:t>Pievienots paziņojums par Azure Media pakalpojumu H.265/HEVC kodējumu</w:t>
      </w:r>
      <w:bookmarkEnd w:id="225"/>
      <w:bookmarkEnd w:id="226"/>
    </w:p>
    <w:p w14:paraId="19606980" w14:textId="77777777" w:rsidR="00D436C3" w:rsidRDefault="00D436C3" w:rsidP="00D152E3">
      <w:pPr>
        <w:pStyle w:val="ProductList-Body"/>
      </w:pPr>
      <w:r>
        <w:t>Pirms Azure Media pakalpojumu lietošanas, lai kodētu vai atkodētu H.265/HEVC multividi, klientam ir jāiegūst pašam savas patentu licences no jebkuras trešās personas H.265/HEVC patentu pūliem vai tiesību turētājiem.</w:t>
      </w:r>
    </w:p>
    <w:bookmarkStart w:id="227" w:name="_Toc484158323"/>
    <w:p w14:paraId="248B45DC" w14:textId="77777777" w:rsidR="001756F5" w:rsidRPr="00C343F6" w:rsidRDefault="001756F5" w:rsidP="001756F5">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0A491D60" w14:textId="77777777" w:rsidR="006751E4" w:rsidRPr="00BA18FC" w:rsidDel="007C0F64" w:rsidRDefault="006751E4" w:rsidP="00AA0222">
      <w:pPr>
        <w:pStyle w:val="ProductList-Offering1Heading"/>
        <w:rPr>
          <w:lang w:val="lv-LV"/>
        </w:rPr>
      </w:pPr>
      <w:bookmarkStart w:id="228" w:name="_Toc49412766"/>
      <w:r w:rsidRPr="00BA18FC">
        <w:rPr>
          <w:lang w:val="lv-LV"/>
        </w:rPr>
        <w:t>Paziņojums par Adobe Flash Player</w:t>
      </w:r>
      <w:bookmarkEnd w:id="227"/>
      <w:bookmarkEnd w:id="228"/>
    </w:p>
    <w:p w14:paraId="31F8A75F" w14:textId="77777777" w:rsidR="006751E4" w:rsidRPr="00747204" w:rsidDel="007C0F64" w:rsidRDefault="006751E4" w:rsidP="006751E4">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105" w:history="1">
        <w:r>
          <w:rPr>
            <w:rStyle w:val="Hyperlink"/>
          </w:rPr>
          <w:t>http://go.microsoft.com/fwlink/?linkid=248532</w:t>
        </w:r>
      </w:hyperlink>
      <w:r>
        <w:t>. Adobe un Flash ir Adobe Systems Incorporated reģistrētas preču zīmes vai preču zīmes Amerikas Savienotajās Valstīs un/vai citās valstīs.</w:t>
      </w:r>
    </w:p>
    <w:bookmarkStart w:id="229" w:name="_Toc484158324"/>
    <w:bookmarkStart w:id="230" w:name="_Toc476230953"/>
    <w:p w14:paraId="0E03D4AE" w14:textId="77777777" w:rsidR="001756F5" w:rsidRPr="00C343F6" w:rsidRDefault="001756F5" w:rsidP="001756F5">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09804040" w14:textId="77777777" w:rsidR="006751E4" w:rsidRPr="006751E4" w:rsidRDefault="006751E4" w:rsidP="006751E4">
      <w:pPr>
        <w:pStyle w:val="ProductList-Offering1Heading"/>
        <w:rPr>
          <w:lang w:val="lv-LV"/>
        </w:rPr>
      </w:pPr>
      <w:bookmarkStart w:id="231" w:name="_Toc49412767"/>
      <w:r w:rsidRPr="006751E4">
        <w:rPr>
          <w:lang w:val="lv-LV"/>
        </w:rPr>
        <w:t>Paziņojums par vizuālo standartu H.264/AVC, video standartu VC-1, vizuālo standartu MPEG-4 Part 2 un video standartu MPEG-2.</w:t>
      </w:r>
      <w:bookmarkEnd w:id="229"/>
      <w:bookmarkEnd w:id="230"/>
      <w:bookmarkEnd w:id="231"/>
    </w:p>
    <w:p w14:paraId="61C5203D" w14:textId="77777777" w:rsidR="00A27D70" w:rsidRPr="00690C65" w:rsidRDefault="00A27D70" w:rsidP="00A27D70">
      <w:pPr>
        <w:pStyle w:val="ProductList-Body"/>
      </w:pPr>
      <w:r>
        <w:t>Šajā programmatūrā var būt ietvertas vizuālās saspiešanas tehnoloģijas H.264/AVC, VC-1, MPEG-4 Part 2 un MPEG-2. MPEG LA, L.L.C. pieprasa sniegt šādu paziņojumu:</w:t>
      </w:r>
    </w:p>
    <w:p w14:paraId="6272B6A6" w14:textId="37F6D08B" w:rsidR="00A27D70" w:rsidRPr="00690C65" w:rsidRDefault="00A27D70" w:rsidP="00F824AC">
      <w:pPr>
        <w:pStyle w:val="ProductList-Body"/>
        <w:spacing w:after="120"/>
      </w:pPr>
      <w:r>
        <w:t xml:space="preserve">ŠIS PRODUKTS IR LICENCĒTS PATĒRĒTĀJAM PERSONISKAI UN NEKOMERCIĀLAI LIETOŠANAI SASKAŅĀ AR AVC, VC-1, MPEG-4 PART 2 UN MPEG-2 VIZUĀLO PATENTU PORTFEĻA LICENCĒM, LAI (i) KODĒTU VIDEO ATBILSTOŠI IEPRIEKŠ MINĒTAJAM (TURPMĀK — VIDEO STANDARTI) UN/VAI (ii) DEKODĒTU AVC, VC-1, MPEG-4 PART 2 UN MPEG-2 VIDEO, KO KODĒJIS PATĒRĒTĀJS PERSONISKĀM UN NEKOMERCIĀLĀM VAJADZĪBĀM UN/VAI KAS IEGŪTS NO VIDEO PAKALPOJUMU SNIEDZĒJA, KURŠ IR LICENCĒTS NODROŠINĀT ŠĀDU VIDEO. NEKĀDAI CITAI LIETOŠANAI LICENCE NETIEK PIEŠĶIRTA NE TIEŠI, NE NETIEŠI. PLAŠĀKU INFORMĀCIJU VAR SAŅEMT UZŅĒMUMĀ MPEG LA, L.L.C. SKATĪT VIETNI </w:t>
      </w:r>
      <w:hyperlink r:id="rId106" w:history="1">
        <w:r>
          <w:rPr>
            <w:rStyle w:val="Hyperlink"/>
          </w:rPr>
          <w:t>www.mpegla.com</w:t>
        </w:r>
      </w:hyperlink>
      <w:r>
        <w:t xml:space="preserve">. </w:t>
      </w:r>
    </w:p>
    <w:p w14:paraId="318087C5" w14:textId="65D5ED1F" w:rsidR="00D67A4B" w:rsidRPr="00690C65" w:rsidRDefault="00A27D70" w:rsidP="000F30AA">
      <w:pPr>
        <w:pStyle w:val="ProductList-Body"/>
      </w:pPr>
      <w:r>
        <w:t>Precizēšanas nolūkā šis paziņojums neierobežo un neaizliedz nodrošinātās programmatūras lietošanu ikdienā uzņēmumā nekomerciāliem nolūkiem, kas neietver (i) programmatūras tālākizplatīšanu trešām personām vai (ii) satura izveidi, kas ir saderīgs ar VIDEO STANDARTU tehnoloģiju, lai izplatītu to trešām personām.</w:t>
      </w:r>
    </w:p>
    <w:p w14:paraId="02848041" w14:textId="77777777" w:rsidR="001756F5" w:rsidRPr="00C343F6" w:rsidRDefault="00024182" w:rsidP="001756F5">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3812CB89" w14:textId="77777777" w:rsidR="00D67A4B" w:rsidRDefault="00D67A4B" w:rsidP="00A914BF">
      <w:pPr>
        <w:pStyle w:val="ProductList-Body"/>
      </w:pPr>
    </w:p>
    <w:p w14:paraId="76427307" w14:textId="4402BCD3" w:rsidR="001756F5" w:rsidRDefault="001756F5" w:rsidP="00A914BF">
      <w:pPr>
        <w:pStyle w:val="ProductList-Body"/>
        <w:sectPr w:rsidR="001756F5" w:rsidSect="00A61B2A">
          <w:footerReference w:type="default" r:id="rId107"/>
          <w:footerReference w:type="first" r:id="rId108"/>
          <w:pgSz w:w="12240" w:h="15840"/>
          <w:pgMar w:top="1440" w:right="720" w:bottom="1440" w:left="720" w:header="720" w:footer="720" w:gutter="0"/>
          <w:cols w:space="720"/>
          <w:titlePg/>
          <w:docGrid w:linePitch="360"/>
        </w:sectPr>
      </w:pPr>
    </w:p>
    <w:p w14:paraId="12DC24C5" w14:textId="77777777" w:rsidR="00A020FF" w:rsidRDefault="00A020FF" w:rsidP="00A020FF">
      <w:pPr>
        <w:pStyle w:val="ProductList-SectionHeading"/>
        <w:spacing w:after="60"/>
        <w:outlineLvl w:val="0"/>
      </w:pPr>
      <w:bookmarkStart w:id="232" w:name="_Toc503180509"/>
      <w:bookmarkStart w:id="233" w:name="_Toc49412768"/>
      <w:bookmarkStart w:id="234" w:name="Attachment2"/>
      <w:r>
        <w:t>2. pielikums — abonēšanas licenču komplekti</w:t>
      </w:r>
      <w:bookmarkEnd w:id="232"/>
      <w:bookmarkEnd w:id="233"/>
    </w:p>
    <w:p w14:paraId="227B56EF" w14:textId="4CD6FFAF" w:rsidR="00A020FF" w:rsidRDefault="00A020FF" w:rsidP="00A020FF">
      <w:pPr>
        <w:pStyle w:val="ProductList-Body"/>
        <w:spacing w:after="60"/>
        <w:jc w:val="both"/>
      </w:pPr>
      <w:r>
        <w:t xml:space="preserve">Tiešsaistes pakalpojumus var iegādāties kā Tiešsaistes pakalpojumu komplektus. Ja tālāk redzamajās tabulās Tiešsaistes pakalpojumu rindā šūna ir iekrāsota </w:t>
      </w:r>
      <w:r>
        <w:rPr>
          <w:color w:val="000000" w:themeColor="text1"/>
          <w:shd w:val="clear" w:color="auto" w:fill="4668C5"/>
        </w:rPr>
        <w:t>zilā krāsā</w:t>
      </w:r>
      <w:r>
        <w:rPr>
          <w:color w:val="000000" w:themeColor="text1"/>
        </w:rPr>
        <w:t>, komplekta</w:t>
      </w:r>
      <w:r>
        <w:t xml:space="preserve"> abonēšanas licence kolonnai, kurā atrodas šūna, atbilst abonēšanas licences prasībām attiecīgās šūnas Tiešsaistes pakalpojumiem. Informāciju par piedāvājumiem izglītības un valsts iestādēm skatiet tālāk esošajā sabiedriskā sektora tabulā. </w:t>
      </w:r>
    </w:p>
    <w:tbl>
      <w:tblPr>
        <w:tblW w:w="0" w:type="auto"/>
        <w:tblLayout w:type="fixed"/>
        <w:tblLook w:val="04A0" w:firstRow="1" w:lastRow="0" w:firstColumn="1" w:lastColumn="0" w:noHBand="0" w:noVBand="1"/>
      </w:tblPr>
      <w:tblGrid>
        <w:gridCol w:w="3307"/>
        <w:gridCol w:w="433"/>
        <w:gridCol w:w="433"/>
        <w:gridCol w:w="433"/>
        <w:gridCol w:w="434"/>
        <w:gridCol w:w="720"/>
        <w:gridCol w:w="720"/>
        <w:gridCol w:w="495"/>
        <w:gridCol w:w="495"/>
        <w:gridCol w:w="427"/>
        <w:gridCol w:w="428"/>
        <w:gridCol w:w="427"/>
        <w:gridCol w:w="428"/>
        <w:gridCol w:w="720"/>
        <w:gridCol w:w="885"/>
      </w:tblGrid>
      <w:tr w:rsidR="00E24D32" w14:paraId="3C5F986B" w14:textId="77777777" w:rsidTr="00E24D32">
        <w:trPr>
          <w:trHeight w:val="636"/>
          <w:tblHeader/>
        </w:trPr>
        <w:tc>
          <w:tcPr>
            <w:tcW w:w="3307" w:type="dxa"/>
            <w:vMerge w:val="restart"/>
            <w:tcBorders>
              <w:top w:val="nil"/>
              <w:left w:val="nil"/>
              <w:bottom w:val="dashSmallGap" w:sz="4" w:space="0" w:color="FFFFFF" w:themeColor="text1" w:themeTint="00" w:themeShade="00"/>
              <w:right w:val="nil"/>
            </w:tcBorders>
            <w:vAlign w:val="bottom"/>
            <w:hideMark/>
          </w:tcPr>
          <w:p w14:paraId="70F6FABF" w14:textId="77777777" w:rsidR="00E24D32" w:rsidRDefault="00E24D32" w:rsidP="00200788">
            <w:pPr>
              <w:pStyle w:val="ProductList-Body"/>
              <w:tabs>
                <w:tab w:val="clear" w:pos="158"/>
                <w:tab w:val="left" w:pos="720"/>
              </w:tabs>
              <w:spacing w:line="256" w:lineRule="auto"/>
              <w:ind w:left="-108"/>
              <w:rPr>
                <w:sz w:val="22"/>
              </w:rPr>
            </w:pPr>
            <w:r>
              <w:rPr>
                <w:sz w:val="22"/>
              </w:rPr>
              <w:t>Tiešsaistes pakalpojumi</w:t>
            </w:r>
          </w:p>
        </w:tc>
        <w:tc>
          <w:tcPr>
            <w:tcW w:w="1733" w:type="dxa"/>
            <w:gridSpan w:val="4"/>
            <w:tcBorders>
              <w:top w:val="single" w:sz="12" w:space="0" w:color="FFFFFF" w:themeColor="background1"/>
              <w:left w:val="nil"/>
              <w:bottom w:val="nil"/>
              <w:right w:val="single" w:sz="12" w:space="0" w:color="FFFFFF" w:themeColor="background1"/>
            </w:tcBorders>
            <w:shd w:val="clear" w:color="auto" w:fill="0072C6"/>
            <w:hideMark/>
          </w:tcPr>
          <w:p w14:paraId="4DFE63CE" w14:textId="77777777" w:rsidR="00E24D32" w:rsidRPr="00931AE7" w:rsidRDefault="00E24D32" w:rsidP="0020078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347AE54" w14:textId="77777777" w:rsidR="00E24D32" w:rsidRPr="001F15CE" w:rsidRDefault="00E24D32" w:rsidP="0020078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40C2E55" w14:textId="785A7351" w:rsidR="00E24D32" w:rsidRPr="001F15CE" w:rsidRDefault="00F07D99" w:rsidP="00200788">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07D99">
              <w:rPr>
                <w:rFonts w:asciiTheme="majorHAnsi" w:hAnsiTheme="majorHAnsi"/>
                <w:color w:val="FFFFFF" w:themeColor="background1"/>
                <w:sz w:val="15"/>
                <w:szCs w:val="15"/>
                <w:lang w:val="en-US"/>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5FB3D5C" w14:textId="01FC1270" w:rsidR="00E24D32" w:rsidRPr="001F15CE" w:rsidRDefault="00F07D99" w:rsidP="00200788">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07D99">
              <w:rPr>
                <w:rFonts w:asciiTheme="majorHAnsi" w:hAnsiTheme="majorHAnsi"/>
                <w:color w:val="FFFFFF" w:themeColor="background1"/>
                <w:sz w:val="15"/>
                <w:szCs w:val="15"/>
                <w:lang w:val="en-US"/>
              </w:rPr>
              <w:t>Microsoft 365 Business Standard</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726DD0FB" w14:textId="77777777" w:rsidR="00E24D32" w:rsidRPr="00931AE7" w:rsidRDefault="00E24D32" w:rsidP="0020078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9F70FDC" w14:textId="77777777" w:rsidR="00E24D32" w:rsidRPr="00931AE7" w:rsidRDefault="00E24D32" w:rsidP="0020078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62873AB" w14:textId="77777777" w:rsidR="00E24D32" w:rsidRPr="001F15CE" w:rsidRDefault="00E24D32" w:rsidP="0020078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43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8EA2DA1" w14:textId="4F9E56F3" w:rsidR="00E24D32" w:rsidRPr="00931AE7" w:rsidRDefault="00E24D32" w:rsidP="00200788">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AE55068" w14:textId="77777777" w:rsidR="00E24D32" w:rsidRDefault="00E24D32" w:rsidP="0020078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88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A4A743C" w14:textId="07199C1A" w:rsidR="00E24D32" w:rsidRPr="006F1174" w:rsidRDefault="00E24D32" w:rsidP="0020078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2E75D2">
              <w:rPr>
                <w:rFonts w:asciiTheme="majorHAnsi" w:hAnsiTheme="majorHAnsi"/>
                <w:color w:val="FFFFFF" w:themeColor="background1"/>
                <w:sz w:val="15"/>
                <w:szCs w:val="15"/>
              </w:rPr>
              <w:t xml:space="preserve"> Premium</w:t>
            </w:r>
          </w:p>
        </w:tc>
      </w:tr>
      <w:tr w:rsidR="00E24D32" w14:paraId="70B59F67" w14:textId="77777777" w:rsidTr="00E24D32">
        <w:trPr>
          <w:trHeight w:val="299"/>
          <w:tblHeader/>
        </w:trPr>
        <w:tc>
          <w:tcPr>
            <w:tcW w:w="3307" w:type="dxa"/>
            <w:vMerge/>
            <w:tcBorders>
              <w:top w:val="nil"/>
              <w:left w:val="nil"/>
              <w:bottom w:val="dashSmallGap" w:sz="4" w:space="0" w:color="808080" w:themeColor="background1" w:themeShade="80"/>
              <w:right w:val="nil"/>
            </w:tcBorders>
            <w:vAlign w:val="center"/>
            <w:hideMark/>
          </w:tcPr>
          <w:p w14:paraId="3A672580" w14:textId="77777777" w:rsidR="00E24D32" w:rsidRDefault="00E24D32" w:rsidP="00200788">
            <w:pPr>
              <w:spacing w:after="0"/>
            </w:pPr>
          </w:p>
        </w:tc>
        <w:tc>
          <w:tcPr>
            <w:tcW w:w="43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216772B" w14:textId="72A8212A"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3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E67407"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3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FE0E5A"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3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797C6B"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DA6FA1A"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9D57A22"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1DBB3728"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323FB3FA"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2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209D89" w14:textId="590D27D2" w:rsidR="00E24D32" w:rsidRDefault="00E24D32" w:rsidP="00E24D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E84B5F" w14:textId="4C41C0F3"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2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A05546"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F44F7E"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E1C61B" w14:textId="77777777" w:rsidR="00E24D32" w:rsidDel="009C5E6C"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drošība</w:t>
            </w:r>
            <w:r>
              <w:rPr>
                <w:rFonts w:asciiTheme="majorHAnsi" w:hAnsiTheme="majorHAnsi"/>
                <w:color w:val="FFFFFF" w:themeColor="background1"/>
                <w:sz w:val="15"/>
                <w:szCs w:val="15"/>
                <w:vertAlign w:val="superscript"/>
              </w:rPr>
              <w:t>6</w:t>
            </w:r>
          </w:p>
        </w:tc>
        <w:tc>
          <w:tcPr>
            <w:tcW w:w="88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F79A5A4"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E24D32" w14:paraId="7B980B9A" w14:textId="77777777" w:rsidTr="00E24D32">
        <w:trPr>
          <w:trHeight w:val="210"/>
        </w:trPr>
        <w:tc>
          <w:tcPr>
            <w:tcW w:w="3307" w:type="dxa"/>
            <w:tcBorders>
              <w:top w:val="nil"/>
              <w:left w:val="nil"/>
              <w:bottom w:val="dashSmallGap" w:sz="4" w:space="0" w:color="BFBFBF" w:themeColor="background1" w:themeShade="BF"/>
              <w:right w:val="nil"/>
            </w:tcBorders>
            <w:noWrap/>
            <w:vAlign w:val="center"/>
            <w:hideMark/>
          </w:tcPr>
          <w:p w14:paraId="02B11DF2"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FD6733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E64C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C79A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3322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847D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8704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8FD3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5CB5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18FF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7A014" w14:textId="08484812"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4EB5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46A4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6A8BD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82BED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30E27382"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020763"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E21EE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C9729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EEF4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EC63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63D9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6749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93CCC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3B4C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08C32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DBF365" w14:textId="4EFCBDC3"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511C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7DFF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87865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3A5F7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79864979"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C41"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1052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EDC5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88D50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60F69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197B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50CA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475F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6D1BE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92BB8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54596" w14:textId="583446F3"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DB7A5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F01B5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27571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45AB4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6960B9B7" w14:textId="77777777" w:rsidTr="00F07D99">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BDA8E2"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A04BEB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6544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C8FD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7401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01838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20749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26947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A3C2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8CAAA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824A03" w14:textId="60322A46"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DFE2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BE65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C8224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D6B3C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2D0A8CB9"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C19565"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8D1D7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AFDC3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FBAC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CBF0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CA4B5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B9E92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26A1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DB86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ABCBD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38D191" w14:textId="527B9FBC"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C625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5AC6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2A4E9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1501B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3BF38BE2"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C57019"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6A2F3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263C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A29A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7D92A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03BC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3229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42726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B2C1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8349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4725F4" w14:textId="38B790BB"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7D31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9DDD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0460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9B959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6CF24A04"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4A2C14"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darbam Online 2.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89BFF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96A2F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F628E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8C23F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BE8A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2A5F6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A1C5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D814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BB67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66F6B" w14:textId="08458854"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3D2CC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C482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DE300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E5455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4FCA7811"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87820E" w14:textId="730AF637" w:rsidR="00E24D32" w:rsidRDefault="00E24D32" w:rsidP="00E24D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950A88"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C1ED22"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2F037"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65707"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359ADC"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82B24E"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FF1FA5"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DD775"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EA4E4"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EF672A" w14:textId="00E4A731"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590EC"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57F55"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4F0651"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B2433F"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r>
      <w:tr w:rsidR="00E24D32" w14:paraId="27FF59E8"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E28DBF" w14:textId="06949D89" w:rsidR="00E24D32" w:rsidRDefault="00E24D32" w:rsidP="00E24D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64BC1D"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19BAB"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0DE7FC"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896180"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E32C2"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E0C5A"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CA44D"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47DC03"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FD2A74"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D04837" w14:textId="0438B179"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6F39D3"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0A3750"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727A7B"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D1999F"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r>
      <w:tr w:rsidR="00E24D32" w14:paraId="46F7A6E1"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0E71EB"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Tālruņa sistēma</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34FE9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7C5D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0E956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86CD2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98D0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C23943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AD46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46BE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3FCB5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D7FED" w14:textId="44526029"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1613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C5F9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E7BA8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B458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35E3D64D"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C9ECC4"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Audiokonferences </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8CEBA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A28D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D5D2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2C737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6A08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A38E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5130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73CE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7218C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8F39D" w14:textId="556825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6ABC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88875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AB8D4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70F8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4E94065A"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8211A1" w14:textId="08AC9EDE" w:rsidR="00E24D32" w:rsidRPr="009B68F5" w:rsidRDefault="00F07D99" w:rsidP="00200788">
            <w:pPr>
              <w:pStyle w:val="ProductList-Body"/>
              <w:tabs>
                <w:tab w:val="clear" w:pos="158"/>
                <w:tab w:val="left" w:pos="720"/>
              </w:tabs>
              <w:spacing w:line="256" w:lineRule="auto"/>
              <w:ind w:left="-108"/>
              <w:rPr>
                <w:rFonts w:asciiTheme="majorHAnsi" w:hAnsiTheme="majorHAnsi"/>
                <w:sz w:val="15"/>
                <w:szCs w:val="15"/>
              </w:rPr>
            </w:pPr>
            <w:bookmarkStart w:id="235" w:name="_Hlk37926720"/>
            <w:r w:rsidRPr="00F07D99">
              <w:rPr>
                <w:rFonts w:asciiTheme="majorHAnsi" w:hAnsiTheme="majorHAnsi"/>
                <w:sz w:val="15"/>
                <w:szCs w:val="15"/>
                <w:lang w:val="en-US"/>
              </w:rPr>
              <w:t>Microsoft 365 Apps for business</w:t>
            </w:r>
            <w:bookmarkEnd w:id="235"/>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EB2D0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B095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2E18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26FA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2265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64EAA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B2B3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04A97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B620A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E598E2" w14:textId="7B618848"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71CE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C74B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2996D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8D3F0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2E74206B"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C48C2E" w14:textId="52FFF8BB" w:rsidR="00E24D32" w:rsidRPr="009B68F5" w:rsidRDefault="00F07D99" w:rsidP="00200788">
            <w:pPr>
              <w:pStyle w:val="ProductList-Body"/>
              <w:tabs>
                <w:tab w:val="clear" w:pos="158"/>
                <w:tab w:val="left" w:pos="720"/>
              </w:tabs>
              <w:spacing w:line="256" w:lineRule="auto"/>
              <w:ind w:left="-108"/>
              <w:rPr>
                <w:rFonts w:asciiTheme="majorHAnsi" w:hAnsiTheme="majorHAnsi"/>
                <w:sz w:val="15"/>
                <w:szCs w:val="15"/>
              </w:rPr>
            </w:pPr>
            <w:bookmarkStart w:id="236" w:name="_Hlk37926721"/>
            <w:r w:rsidRPr="00F07D99">
              <w:rPr>
                <w:rFonts w:asciiTheme="majorHAnsi" w:hAnsiTheme="majorHAnsi"/>
                <w:sz w:val="15"/>
                <w:szCs w:val="15"/>
                <w:lang w:val="en-US"/>
              </w:rPr>
              <w:t>Microsoft 365 Apps for enterprise</w:t>
            </w:r>
            <w:bookmarkEnd w:id="236"/>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42804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EF24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E1CEF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D712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BEC5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7B95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D839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AD001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D44C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E81AA3" w14:textId="511063B0"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52BB3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E57C0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8FBEA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0D4B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2F194623" w14:textId="77777777" w:rsidTr="00E24D32">
        <w:trPr>
          <w:trHeight w:val="24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8808B8"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datu zuduma novēršana</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C3304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F8E1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9B366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83587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9E5FD3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30DA7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83AB24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D5D82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2BEC0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D16CBE" w14:textId="21603DB4"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45671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902AA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02524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1A234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1FA19250"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A4710C"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pretdraudu aizsardzība, 1.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91CC5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A51D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01C22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1217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E866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7475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69466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E96D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30CDD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AC88A6" w14:textId="240B510B"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30F0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64B81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67CA9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D2D49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36C08EE6"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76B898"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pretdraudu aizsardzība, 2.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94552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4241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88B0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A3FC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D333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1DBB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A680C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80E5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E3402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3AFF97" w14:textId="285494F5"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C117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77C6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9BCF0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6209F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7150A246"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36E5C0"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18A23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3B29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6C41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8E590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A999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22DB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00776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F0C36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3378A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84B689" w14:textId="5C2157D5"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B6C2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4FF6F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C0E4A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158E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57E325DC"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6E5C21"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D12BD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8BA66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AB7D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AD26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5739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0ED2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15F38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2BD15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7493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0AD95C" w14:textId="7FA82BDA"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187B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FF997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53C07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0A7A8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2538098E"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305BF0"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1.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A43D91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7EAEA3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29258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1F0E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2C81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53313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92CA9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71E52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D186A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7015A2" w14:textId="39AFFEDF"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FA97E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17D2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F17AE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05374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0D187951"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82948E"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89CEA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97F9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069B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3A12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A976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E5D3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FC212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90213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5440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582615" w14:textId="6ABBB680"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9D65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F770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68F6D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D39B3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61CD3D71"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F2DF9B"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792C9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FF99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5F44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A633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D6A7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9E1C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81A0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9BBDA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2AEE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C8CA6E" w14:textId="681EF610"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A882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15D76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60796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1D9D2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1C98DCB7"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BAFEA1"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uzlabotā pretdraudu aizsardzība lietotājiem</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C7338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01E4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7578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58A9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1C32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981C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54360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A9DE7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2C2D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C799E7" w14:textId="5B8C0398"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7E84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65F2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E6842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684E9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5F6615FD"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581D0B"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5EEA3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B204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34D9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574D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0897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7666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4FC5F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6AAB6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6B3E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3EBFC7" w14:textId="3EA9D680"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FE69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E42F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50A51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DAE0E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07876BC5" w14:textId="77777777" w:rsidTr="00E24D32">
        <w:trPr>
          <w:trHeight w:val="15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81DF32" w14:textId="4E01C010" w:rsidR="00E24D32" w:rsidRPr="006F1174" w:rsidRDefault="00E24D32" w:rsidP="00E24D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C5C5A67" w14:textId="3EE46CBE"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050811"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136E8A"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448FF"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14690"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2CF0AF"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A327A"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F6867"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3C115" w14:textId="77777777" w:rsidR="00E24D32" w:rsidRPr="00BF002B" w:rsidRDefault="00E24D32" w:rsidP="00E24D32">
            <w:pPr>
              <w:pStyle w:val="ProductList-Body"/>
              <w:tabs>
                <w:tab w:val="clear" w:pos="158"/>
                <w:tab w:val="left" w:pos="720"/>
              </w:tabs>
              <w:spacing w:line="256" w:lineRule="auto"/>
              <w:jc w:val="center"/>
              <w:rPr>
                <w:rFonts w:asciiTheme="majorHAnsi" w:hAnsiTheme="majorHAnsi"/>
                <w:color w:val="FFFFFF" w:themeColor="background1"/>
                <w:sz w:val="15"/>
                <w:szCs w:val="15"/>
                <w:vertAlign w:val="superscript"/>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2541CF" w14:textId="7480A91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5A8EEB" w14:textId="367F8E4B"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9BCB7"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366AE5"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AF99D9" w14:textId="6A5D0305"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7E473B42" w14:textId="0A5CB67A" w:rsidR="00A020FF" w:rsidRPr="003F6D10" w:rsidRDefault="00A020FF" w:rsidP="00A020FF">
      <w:pPr>
        <w:pStyle w:val="ProductList-Body"/>
        <w:spacing w:before="60"/>
        <w:rPr>
          <w:i/>
          <w:sz w:val="16"/>
          <w:szCs w:val="16"/>
        </w:rPr>
      </w:pPr>
      <w:r>
        <w:rPr>
          <w:i/>
          <w:sz w:val="16"/>
          <w:szCs w:val="16"/>
          <w:vertAlign w:val="superscript"/>
        </w:rPr>
        <w:t>1</w:t>
      </w:r>
      <w:r>
        <w:rPr>
          <w:i/>
          <w:sz w:val="16"/>
          <w:szCs w:val="16"/>
        </w:rPr>
        <w:t xml:space="preserve"> </w:t>
      </w:r>
      <w:r w:rsidR="0007170C">
        <w:rPr>
          <w:i/>
          <w:sz w:val="16"/>
          <w:szCs w:val="16"/>
        </w:rPr>
        <w:t>Tajos pievienojumprogrammu komplekta licenču komplektos, kuru nosaukumā ir iekļauts apzīmējums “bez ProPlus” vai “bez programmām lieluzņēmumiem”, nav iekļautas tiesības izmantot pakalpojumu Microsoft 365 programmas lieluzņēmumiem</w:t>
      </w:r>
      <w:r>
        <w:rPr>
          <w:i/>
          <w:sz w:val="16"/>
          <w:szCs w:val="16"/>
        </w:rPr>
        <w:t>.</w:t>
      </w:r>
    </w:p>
    <w:p w14:paraId="0DB96038" w14:textId="77777777" w:rsidR="00A020FF" w:rsidRPr="00EB4F97" w:rsidRDefault="00A020FF" w:rsidP="00A020FF">
      <w:pPr>
        <w:pStyle w:val="ProductList-Body"/>
        <w:rPr>
          <w:rStyle w:val="Hyperlink"/>
          <w:i/>
          <w:color w:val="000000" w:themeColor="text1"/>
          <w:sz w:val="16"/>
          <w:szCs w:val="16"/>
        </w:rPr>
      </w:pPr>
      <w:r>
        <w:rPr>
          <w:i/>
          <w:sz w:val="16"/>
          <w:szCs w:val="16"/>
          <w:vertAlign w:val="superscript"/>
        </w:rPr>
        <w:t>2</w:t>
      </w:r>
      <w:r>
        <w:rPr>
          <w:i/>
          <w:sz w:val="16"/>
          <w:szCs w:val="16"/>
        </w:rPr>
        <w:t xml:space="preserve"> Papildus iepriekš norādītajiem Tiešsaistes pakalpojumiem piedāvājums Microsoft 365 atbilst SL prasībām, kas piemērojamas licencei Windows SA vienam lietotājam, kā aprakstīts Produktu nosacījumos.</w:t>
      </w:r>
    </w:p>
    <w:p w14:paraId="619C1D65" w14:textId="77777777" w:rsidR="006505D6" w:rsidRPr="00C040A0" w:rsidRDefault="006505D6" w:rsidP="006505D6">
      <w:pPr>
        <w:pStyle w:val="ProductList-Body"/>
        <w:rPr>
          <w:i/>
          <w:sz w:val="16"/>
          <w:szCs w:val="16"/>
        </w:rPr>
      </w:pPr>
      <w:r>
        <w:rPr>
          <w:i/>
          <w:sz w:val="16"/>
          <w:szCs w:val="16"/>
          <w:vertAlign w:val="superscript"/>
        </w:rPr>
        <w:t>3</w:t>
      </w:r>
      <w:r>
        <w:rPr>
          <w:i/>
          <w:sz w:val="16"/>
          <w:szCs w:val="16"/>
        </w:rPr>
        <w:t xml:space="preserve"> Tas, vai pakalpojums Skype darbam Online audiokonferencēm ir iekļauts piedāvājumā Office 365 E5, ir atkarīgs no pieejamības konkrētajā reģionā.</w:t>
      </w:r>
    </w:p>
    <w:p w14:paraId="591AF004" w14:textId="678B7CD5" w:rsidR="00534A86" w:rsidRDefault="00534A86" w:rsidP="00534A86">
      <w:pPr>
        <w:pStyle w:val="ProductList-Body"/>
        <w:rPr>
          <w:i/>
          <w:sz w:val="16"/>
          <w:szCs w:val="16"/>
        </w:rPr>
      </w:pPr>
      <w:r>
        <w:rPr>
          <w:i/>
          <w:sz w:val="16"/>
          <w:szCs w:val="16"/>
          <w:vertAlign w:val="superscript"/>
        </w:rPr>
        <w:t>5</w:t>
      </w:r>
      <w:r>
        <w:rPr>
          <w:i/>
          <w:sz w:val="16"/>
          <w:szCs w:val="16"/>
        </w:rPr>
        <w:t xml:space="preserve"> </w:t>
      </w:r>
      <w:r w:rsidR="0007170C">
        <w:rPr>
          <w:i/>
          <w:sz w:val="16"/>
          <w:szCs w:val="16"/>
        </w:rPr>
        <w:t>Microsoft 365 klienti, kuri izmanto 500 licenču vai mazāk, tiks reģistrēti pakalpojumā Microsoft Teams un nevarēs piekļūt pakalpojumam Skype darbam Online</w:t>
      </w:r>
      <w:r>
        <w:rPr>
          <w:i/>
          <w:sz w:val="16"/>
          <w:szCs w:val="16"/>
        </w:rPr>
        <w:t>.</w:t>
      </w:r>
    </w:p>
    <w:p w14:paraId="51B99A3B" w14:textId="2C2281A4" w:rsidR="00534EAF" w:rsidRDefault="00534EAF" w:rsidP="00534EAF">
      <w:pPr>
        <w:pStyle w:val="ProductList-Body"/>
        <w:rPr>
          <w:i/>
          <w:sz w:val="16"/>
          <w:szCs w:val="16"/>
        </w:rPr>
      </w:pPr>
      <w:r>
        <w:rPr>
          <w:i/>
          <w:sz w:val="16"/>
          <w:szCs w:val="16"/>
          <w:vertAlign w:val="superscript"/>
        </w:rPr>
        <w:t>6</w:t>
      </w:r>
      <w:r>
        <w:rPr>
          <w:i/>
          <w:sz w:val="16"/>
          <w:szCs w:val="16"/>
        </w:rPr>
        <w:t xml:space="preserve"> </w:t>
      </w:r>
      <w:r w:rsidR="001E4F86">
        <w:rPr>
          <w:i/>
          <w:sz w:val="16"/>
          <w:szCs w:val="16"/>
        </w:rPr>
        <w:t>Microsoft 365 E5 drošības komplektā ir iekļauta Microsoft Defender uzlabotā pretdraudu aizsardzība</w:t>
      </w:r>
      <w:r>
        <w:rPr>
          <w:i/>
          <w:sz w:val="16"/>
          <w:szCs w:val="16"/>
        </w:rPr>
        <w:t>.</w:t>
      </w:r>
    </w:p>
    <w:p w14:paraId="6218A07E" w14:textId="77777777" w:rsidR="00ED34B4" w:rsidRPr="0081281F" w:rsidRDefault="00ED34B4" w:rsidP="00ED34B4">
      <w:pPr>
        <w:pStyle w:val="ProductList-Body"/>
      </w:pPr>
      <w:r>
        <w:rPr>
          <w:i/>
          <w:sz w:val="16"/>
          <w:szCs w:val="16"/>
          <w:vertAlign w:val="superscript"/>
        </w:rPr>
        <w:t>7</w:t>
      </w:r>
      <w:r>
        <w:rPr>
          <w:i/>
          <w:sz w:val="16"/>
          <w:szCs w:val="16"/>
        </w:rPr>
        <w:t>Nevar augšupielādēt vai modificēt videoklipus.</w:t>
      </w:r>
    </w:p>
    <w:p w14:paraId="42D43596" w14:textId="4338C613" w:rsidR="00ED34B4" w:rsidRPr="00931AE7" w:rsidRDefault="00ED34B4" w:rsidP="00534EAF">
      <w:pPr>
        <w:pStyle w:val="ProductList-Body"/>
      </w:pPr>
      <w:r>
        <w:rPr>
          <w:i/>
          <w:sz w:val="16"/>
          <w:szCs w:val="16"/>
          <w:vertAlign w:val="superscript"/>
        </w:rPr>
        <w:t>8</w:t>
      </w:r>
      <w:r>
        <w:rPr>
          <w:i/>
          <w:sz w:val="16"/>
          <w:szCs w:val="16"/>
        </w:rPr>
        <w:t>Nevar izveidot tiešraides pasākumus.</w:t>
      </w:r>
    </w:p>
    <w:p w14:paraId="46D6B8AC" w14:textId="77777777" w:rsidR="00A020FF" w:rsidRDefault="00A020FF" w:rsidP="00A020FF">
      <w:pPr>
        <w:pStyle w:val="ProductList-Body"/>
      </w:pPr>
    </w:p>
    <w:p w14:paraId="3BA5E179" w14:textId="77777777" w:rsidR="001203AE" w:rsidRDefault="001203AE" w:rsidP="00A020FF">
      <w:pPr>
        <w:pStyle w:val="ProductList-Offering1Heading"/>
      </w:pPr>
      <w:bookmarkStart w:id="237" w:name="_Toc503180510"/>
      <w:r>
        <w:br w:type="page"/>
      </w:r>
    </w:p>
    <w:p w14:paraId="36776BA9" w14:textId="67B591C3" w:rsidR="00A020FF" w:rsidRDefault="00A020FF" w:rsidP="00A020FF">
      <w:pPr>
        <w:pStyle w:val="ProductList-Offering1Heading"/>
      </w:pPr>
      <w:bookmarkStart w:id="238" w:name="_Toc49412769"/>
      <w:r>
        <w:t>Sabiedriskais sektors</w:t>
      </w:r>
      <w:bookmarkEnd w:id="237"/>
      <w:bookmarkEnd w:id="238"/>
    </w:p>
    <w:tbl>
      <w:tblPr>
        <w:tblW w:w="10890" w:type="dxa"/>
        <w:tblLayout w:type="fixed"/>
        <w:tblLook w:val="04A0" w:firstRow="1" w:lastRow="0" w:firstColumn="1" w:lastColumn="0" w:noHBand="0" w:noVBand="1"/>
      </w:tblPr>
      <w:tblGrid>
        <w:gridCol w:w="3510"/>
        <w:gridCol w:w="558"/>
        <w:gridCol w:w="558"/>
        <w:gridCol w:w="558"/>
        <w:gridCol w:w="558"/>
        <w:gridCol w:w="558"/>
        <w:gridCol w:w="630"/>
        <w:gridCol w:w="630"/>
        <w:gridCol w:w="630"/>
        <w:gridCol w:w="660"/>
        <w:gridCol w:w="660"/>
        <w:gridCol w:w="660"/>
        <w:gridCol w:w="720"/>
      </w:tblGrid>
      <w:tr w:rsidR="00534EAF" w14:paraId="1E039C29" w14:textId="77777777" w:rsidTr="00E24D32">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1844DE72" w14:textId="77777777" w:rsidR="00534EAF" w:rsidRDefault="00534EAF" w:rsidP="00200788">
            <w:pPr>
              <w:pStyle w:val="ProductList-Body"/>
              <w:tabs>
                <w:tab w:val="clear" w:pos="158"/>
                <w:tab w:val="left" w:pos="720"/>
              </w:tabs>
              <w:spacing w:line="256" w:lineRule="auto"/>
              <w:ind w:left="-108"/>
              <w:rPr>
                <w:sz w:val="22"/>
              </w:rPr>
            </w:pPr>
            <w:r>
              <w:rPr>
                <w:sz w:val="22"/>
              </w:rPr>
              <w:t>Tiešsaistes pakalpojumi</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51688BE" w14:textId="77777777" w:rsidR="00534EAF" w:rsidRPr="001F15CE" w:rsidRDefault="00534EAF" w:rsidP="00200788">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6C88A5E1" w14:textId="77777777" w:rsidR="00534EAF" w:rsidRPr="001F15CE" w:rsidRDefault="00534EAF" w:rsidP="00200788">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150A62B" w14:textId="77777777" w:rsidR="00534EAF" w:rsidRPr="001F15CE" w:rsidRDefault="00534EAF" w:rsidP="00200788">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24D32" w14:paraId="0801A7B4" w14:textId="77777777" w:rsidTr="00E24D32">
        <w:trPr>
          <w:trHeight w:val="299"/>
          <w:tblHeader/>
        </w:trPr>
        <w:tc>
          <w:tcPr>
            <w:tcW w:w="3510" w:type="dxa"/>
            <w:vMerge/>
            <w:tcBorders>
              <w:top w:val="nil"/>
              <w:left w:val="nil"/>
              <w:bottom w:val="dashSmallGap" w:sz="4" w:space="0" w:color="808080" w:themeColor="background1" w:themeShade="80"/>
            </w:tcBorders>
            <w:vAlign w:val="center"/>
            <w:hideMark/>
          </w:tcPr>
          <w:p w14:paraId="0B8A90E3" w14:textId="77777777" w:rsidR="00E24D32" w:rsidRDefault="00E24D32" w:rsidP="00200788">
            <w:pPr>
              <w:spacing w:after="0"/>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5DE50C96" w14:textId="147C1ECA"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20B235"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615B50"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DF917E1"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15EA7B"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BD13F10"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56CFC23"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11B4D1"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527132"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CD58A4" w14:textId="77777777" w:rsidR="00E24D32" w:rsidRPr="006F1174"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CE69E0"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F63951" w14:textId="77777777" w:rsidR="00E24D32" w:rsidRPr="001F15CE" w:rsidRDefault="00E24D32" w:rsidP="00E24D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drošība</w:t>
            </w:r>
            <w:r>
              <w:rPr>
                <w:rFonts w:asciiTheme="majorHAnsi" w:hAnsiTheme="majorHAnsi"/>
                <w:color w:val="FFFFFF" w:themeColor="background1"/>
                <w:sz w:val="15"/>
                <w:szCs w:val="15"/>
                <w:vertAlign w:val="superscript"/>
              </w:rPr>
              <w:t>6</w:t>
            </w:r>
          </w:p>
        </w:tc>
      </w:tr>
      <w:tr w:rsidR="00E24D32" w14:paraId="55AF84A4" w14:textId="77777777" w:rsidTr="00E24D32">
        <w:trPr>
          <w:trHeight w:val="114"/>
        </w:trPr>
        <w:tc>
          <w:tcPr>
            <w:tcW w:w="3510" w:type="dxa"/>
            <w:tcBorders>
              <w:top w:val="nil"/>
              <w:left w:val="nil"/>
              <w:bottom w:val="dashSmallGap" w:sz="4" w:space="0" w:color="BFBFBF" w:themeColor="background1" w:themeShade="BF"/>
              <w:right w:val="nil"/>
            </w:tcBorders>
            <w:noWrap/>
            <w:vAlign w:val="center"/>
            <w:hideMark/>
          </w:tcPr>
          <w:p w14:paraId="428B5E9C"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B965A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EAA5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9954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FF40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1452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69AC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2C5AD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6042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A5DC1"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EB8C2D"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D9D1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8CEEB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095DC1D7" w14:textId="77777777" w:rsidTr="00E24D32">
        <w:trPr>
          <w:trHeight w:val="15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805DBF"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93DE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E7C43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060C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CAB0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EACA8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681E2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A26E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2FFC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B2E03"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D11630"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CF4E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52BE5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77FC23DF"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E21697"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9959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DA47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DC444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34FF3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3082A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511230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7A702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D7E7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5A0742"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D5290B"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94826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1919B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2D3FF4FC" w14:textId="77777777" w:rsidTr="00E24D32">
        <w:trPr>
          <w:trHeight w:val="15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F90A2A"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7B35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6FDE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F7215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7F18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8ACFB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EA3D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F0A11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FA59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FCC2C"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890AC"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42E46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01C06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725BBF03"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623CB"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7D7B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DB97C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B1A7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236C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BF59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9A5DE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1146E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9D98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7B8A3B"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2C004"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3D375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8F87D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6D647C39" w14:textId="77777777" w:rsidTr="00E24D32">
        <w:trPr>
          <w:trHeight w:val="6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BBC9DB"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BA27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462C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DE6B4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C717E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EBE15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08EE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E7655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7E5F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AE1E74"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D32D4B"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7D785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C02BF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397B78F5"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FE8574"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darbam Online 2.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2789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E96E0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2F0AB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B9DD5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6D904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43B6D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C992B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F77E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80D46"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A1F1FF"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CDACF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7DE30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0CBB26D8"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CCADD3" w14:textId="1D2BB0AE" w:rsidR="00E24D32" w:rsidRDefault="00E24D32" w:rsidP="00E24D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53863"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1373C"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0C9A5"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F49869"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87A2FB"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841874"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AAE67F"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94D22"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F0F7A2" w14:textId="77777777" w:rsidR="00E24D32"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8B301" w14:textId="77777777" w:rsidR="00E24D32"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80D33"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90AFF6"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r>
      <w:tr w:rsidR="00E24D32" w14:paraId="70F7BD3F"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09074D" w14:textId="3025CAB2" w:rsidR="00E24D32" w:rsidRDefault="00E24D32" w:rsidP="00E24D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A01EB"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87242"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A4184D"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5495F"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1C7DAE"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E5094"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362BD7"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3C8411"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A3330E" w14:textId="77777777" w:rsidR="00E24D32"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EA605F" w14:textId="77777777" w:rsidR="00E24D32"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8016DE"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5CFF6"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r>
      <w:tr w:rsidR="00E24D32" w14:paraId="4574DC7A" w14:textId="77777777" w:rsidTr="00E24D32">
        <w:trPr>
          <w:trHeight w:val="168"/>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DC1AAE"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Tālruņa sistēma</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8709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3E92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3917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18E4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7CFFA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8A82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0784A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90C8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37029"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52C729"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AF49C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6FA76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7D321FA7"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3AFC8D"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Audiokonferences </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78AF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ABBC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1EAB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7A97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6CC1F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955F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4340D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1B51B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AE2F9"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82504A"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4ED49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6A119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36CAE005"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037588" w14:textId="48636AD9" w:rsidR="00E24D32" w:rsidRPr="009B68F5" w:rsidRDefault="00F07D99" w:rsidP="00200788">
            <w:pPr>
              <w:pStyle w:val="ProductList-Body"/>
              <w:tabs>
                <w:tab w:val="clear" w:pos="158"/>
                <w:tab w:val="left" w:pos="720"/>
              </w:tabs>
              <w:spacing w:line="256" w:lineRule="auto"/>
              <w:ind w:left="-108"/>
              <w:rPr>
                <w:rFonts w:asciiTheme="majorHAnsi" w:hAnsiTheme="majorHAnsi"/>
                <w:sz w:val="15"/>
                <w:szCs w:val="15"/>
              </w:rPr>
            </w:pPr>
            <w:r w:rsidRPr="00F07D99">
              <w:rPr>
                <w:rFonts w:asciiTheme="majorHAnsi"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0AB5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8EBC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FA620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90530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CD35B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36E8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04D77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C9B0B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8D2BD4"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D74B91"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AD49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C2DDF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08A4A844" w14:textId="77777777" w:rsidTr="00E24D32">
        <w:trPr>
          <w:trHeight w:val="96"/>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A2A7A6"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datu zuduma novēršana</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6594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CE28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ABED3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AB7A8E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D764A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C3C75F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8659C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EE0F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7A1EA7"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F6D738"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AB3E3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415D4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4E224665" w14:textId="77777777" w:rsidTr="00E24D3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D7FE03"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pretdraudu aizsardzība 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8939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364F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558C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EADC3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0F571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BF14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B4234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BA6FF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669619"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991379"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8CF35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E0A4E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67F16249" w14:textId="77777777" w:rsidTr="00E24D32">
        <w:trPr>
          <w:trHeight w:val="8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F377CC"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77E2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0D04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04044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5A7C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A28B2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06B4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E020B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52EBF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33F989"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8F88D"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415C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51388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7305BB7A" w14:textId="77777777" w:rsidTr="00E24D3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5477EA"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pretdraudu aizsardzība 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92D5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D3A9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CD67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C94D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87788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81DF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1C8A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4A515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1EEDFC"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CE106"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15C0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166E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240A93AD" w14:textId="77777777" w:rsidTr="00E24D32">
        <w:trPr>
          <w:trHeight w:val="6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F6386C"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F5FE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DE9A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92D8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4F5C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969E2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F02F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240D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E099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A1BF85"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3CFB81"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89417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77126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2DB4B72D"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D0108A"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1.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75CE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4749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9C12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428D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DFD65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E825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B79C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AD0D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7A4E8C"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244286"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18FD9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92899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1AFA062E"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C12ECC"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D26F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CD04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0F525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6BAE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E28E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3399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47D3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4856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E2213"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EDF716"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2CEC1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3B60B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4CACFD98" w14:textId="77777777" w:rsidTr="00E24D32">
        <w:trPr>
          <w:trHeight w:val="15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CBCF55"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DA15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30F3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BD34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150EE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E9920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3F5C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8A7F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06BF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1A0C1C"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4F8F45"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38491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30FA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795CD596" w14:textId="77777777" w:rsidTr="00E24D3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898E55"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uzlabotā pretdraudu aizsardzība lietotājiem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60BB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D996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3819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FC1B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7825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01CE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250F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9F02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EB8DE"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71F67"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8C648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3243B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673BC981" w14:textId="77777777" w:rsidTr="00E24D32">
        <w:trPr>
          <w:trHeight w:val="15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7AE356"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0403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C866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DD49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1B29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E4AB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516D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AE19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D5EB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C815F4"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F32AB"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479BD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F63AD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27E1DB45" w14:textId="77777777" w:rsidTr="00E24D32">
        <w:trPr>
          <w:trHeight w:val="96"/>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AE48AE" w14:textId="100E74DB" w:rsidR="00E24D32" w:rsidRPr="006F1174" w:rsidRDefault="00E24D32" w:rsidP="00E24D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272DD9" w14:textId="5D8ED9F0"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6DABD"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D256A3"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5253BF"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63D0DB"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5045E3" w14:textId="4C4BBBFB"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95F7A0"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4966A7"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F3F0FA" w14:textId="10776653"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709EA1"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27157"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6C1802"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r>
      <w:tr w:rsidR="00E24D32" w14:paraId="1963BA1B" w14:textId="77777777" w:rsidTr="00E24D32">
        <w:trPr>
          <w:trHeight w:val="15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A5B80A" w14:textId="77777777" w:rsidR="00E24D32"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22688"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D1383"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255D8"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3FD5C"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B8D9D"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475AE"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539683"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1F4A2"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2CAE9"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BF213D"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6AFDC6"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4FEDD4"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r>
    </w:tbl>
    <w:p w14:paraId="41915BFA" w14:textId="0B31F253" w:rsidR="00A020FF" w:rsidRPr="00450B1A" w:rsidRDefault="00A020FF" w:rsidP="00A020FF">
      <w:pPr>
        <w:pStyle w:val="ProductList-Body"/>
        <w:spacing w:before="60"/>
        <w:rPr>
          <w:i/>
          <w:sz w:val="16"/>
          <w:szCs w:val="16"/>
        </w:rPr>
      </w:pPr>
      <w:r>
        <w:rPr>
          <w:i/>
          <w:sz w:val="16"/>
          <w:szCs w:val="16"/>
          <w:vertAlign w:val="superscript"/>
        </w:rPr>
        <w:t>1</w:t>
      </w:r>
      <w:r>
        <w:rPr>
          <w:i/>
          <w:sz w:val="16"/>
          <w:szCs w:val="16"/>
        </w:rPr>
        <w:t xml:space="preserve"> </w:t>
      </w:r>
      <w:r w:rsidR="0007170C">
        <w:rPr>
          <w:i/>
          <w:sz w:val="16"/>
          <w:szCs w:val="16"/>
        </w:rPr>
        <w:t>Tajos pievienojumprogrammu komplekta licenču komplektos, kuru nosaukumā ir iekļauts apzīmējums “bez ProPlus” vai “bez programmām lieluzņēmumiem”, nav iekļautas tiesības izmantot pakalpojumu Microsoft 365 programmas lieluzņēmumiem</w:t>
      </w:r>
      <w:r>
        <w:rPr>
          <w:i/>
          <w:sz w:val="16"/>
          <w:szCs w:val="16"/>
        </w:rPr>
        <w:t>.</w:t>
      </w:r>
    </w:p>
    <w:p w14:paraId="00826B34" w14:textId="77777777" w:rsidR="00A020FF" w:rsidRPr="00EB4F97" w:rsidRDefault="00A020FF" w:rsidP="00A020FF">
      <w:pPr>
        <w:pStyle w:val="ProductList-Body"/>
        <w:rPr>
          <w:rStyle w:val="Hyperlink"/>
          <w:i/>
          <w:color w:val="000000" w:themeColor="text1"/>
          <w:sz w:val="16"/>
          <w:szCs w:val="16"/>
        </w:rPr>
      </w:pPr>
      <w:r>
        <w:rPr>
          <w:i/>
          <w:sz w:val="16"/>
          <w:szCs w:val="16"/>
          <w:vertAlign w:val="superscript"/>
        </w:rPr>
        <w:t>2</w:t>
      </w:r>
      <w:r>
        <w:rPr>
          <w:i/>
          <w:sz w:val="16"/>
          <w:szCs w:val="16"/>
        </w:rPr>
        <w:t xml:space="preserve"> Papildus iepriekš norādītajiem Tiešsaistes pakalpojumiem piedāvājums Microsoft 365 Education atbilst abonēšanas licences prasībām, kas piemērojamas licencei Windows SA vienam lietotājam, kā aprakstīts Produktu nosacījumos.</w:t>
      </w:r>
    </w:p>
    <w:bookmarkEnd w:id="234"/>
    <w:p w14:paraId="434DD569" w14:textId="77777777" w:rsidR="006505D6" w:rsidRPr="00C040A0" w:rsidRDefault="006505D6" w:rsidP="006505D6">
      <w:pPr>
        <w:pStyle w:val="ProductList-Body"/>
        <w:rPr>
          <w:i/>
          <w:sz w:val="16"/>
          <w:szCs w:val="16"/>
        </w:rPr>
      </w:pPr>
      <w:r>
        <w:rPr>
          <w:i/>
          <w:sz w:val="16"/>
          <w:szCs w:val="16"/>
          <w:vertAlign w:val="superscript"/>
        </w:rPr>
        <w:t>3</w:t>
      </w:r>
      <w:r>
        <w:rPr>
          <w:i/>
          <w:sz w:val="16"/>
          <w:szCs w:val="16"/>
        </w:rPr>
        <w:t xml:space="preserve"> Tas, vai pakalpojums Skype darbam Online audiokonferencēm ir iekļauts piedāvājumā Office 365 E5/A5, ir atkarīgs no pieejamības konkrētajā reģionā.</w:t>
      </w:r>
    </w:p>
    <w:p w14:paraId="1C00FEA1" w14:textId="384A1ABD" w:rsidR="006505D6" w:rsidRDefault="006505D6" w:rsidP="006505D6">
      <w:pPr>
        <w:pStyle w:val="ProductList-Body"/>
      </w:pPr>
      <w:r>
        <w:rPr>
          <w:i/>
          <w:sz w:val="16"/>
          <w:szCs w:val="16"/>
          <w:vertAlign w:val="superscript"/>
        </w:rPr>
        <w:t>4</w:t>
      </w:r>
      <w:r w:rsidRPr="006505D6">
        <w:rPr>
          <w:i/>
          <w:sz w:val="16"/>
          <w:szCs w:val="16"/>
        </w:rPr>
        <w:t xml:space="preserve"> </w:t>
      </w:r>
      <w:r>
        <w:rPr>
          <w:i/>
          <w:sz w:val="16"/>
          <w:szCs w:val="16"/>
        </w:rPr>
        <w:t>Iekļauts Microsoft 365 A3 ar pamata CAL.</w:t>
      </w:r>
    </w:p>
    <w:p w14:paraId="1425B8B3" w14:textId="1C9825AB" w:rsidR="00534A86" w:rsidRDefault="00534A86" w:rsidP="00534A86">
      <w:pPr>
        <w:pStyle w:val="ProductList-Body"/>
        <w:rPr>
          <w:i/>
          <w:sz w:val="16"/>
          <w:szCs w:val="16"/>
        </w:rPr>
      </w:pPr>
      <w:r>
        <w:rPr>
          <w:i/>
          <w:sz w:val="16"/>
          <w:szCs w:val="16"/>
          <w:vertAlign w:val="superscript"/>
        </w:rPr>
        <w:t>5</w:t>
      </w:r>
      <w:r>
        <w:rPr>
          <w:i/>
          <w:sz w:val="16"/>
          <w:szCs w:val="16"/>
        </w:rPr>
        <w:t xml:space="preserve"> </w:t>
      </w:r>
      <w:r w:rsidR="0007170C">
        <w:rPr>
          <w:i/>
          <w:sz w:val="16"/>
          <w:szCs w:val="16"/>
        </w:rPr>
        <w:t>Microsoft 365 klienti, kuri izmanto 500 licenču vai mazāk, tiks reģistrēti pakalpojumā Microsoft Teams un nevarēs piekļūt pakalpojumam Skype darbam Online</w:t>
      </w:r>
      <w:r>
        <w:rPr>
          <w:i/>
          <w:sz w:val="16"/>
          <w:szCs w:val="16"/>
        </w:rPr>
        <w:t>.</w:t>
      </w:r>
    </w:p>
    <w:p w14:paraId="212A5124" w14:textId="741391C1" w:rsidR="00534EAF" w:rsidRDefault="00534EAF" w:rsidP="00534EAF">
      <w:pPr>
        <w:pStyle w:val="ProductList-Body"/>
        <w:rPr>
          <w:i/>
          <w:sz w:val="16"/>
          <w:szCs w:val="16"/>
        </w:rPr>
      </w:pPr>
      <w:r>
        <w:rPr>
          <w:i/>
          <w:sz w:val="16"/>
          <w:szCs w:val="16"/>
          <w:vertAlign w:val="superscript"/>
        </w:rPr>
        <w:t>6</w:t>
      </w:r>
      <w:r>
        <w:rPr>
          <w:i/>
          <w:sz w:val="16"/>
          <w:szCs w:val="16"/>
        </w:rPr>
        <w:t xml:space="preserve"> </w:t>
      </w:r>
      <w:r w:rsidR="0012469A">
        <w:rPr>
          <w:i/>
          <w:sz w:val="16"/>
          <w:szCs w:val="16"/>
        </w:rPr>
        <w:t>Microsoft 365 A5 drošības komplektā ir iekļauta Microsoft Defender uzlabotā pretdraudu aizsardzība</w:t>
      </w:r>
      <w:r>
        <w:rPr>
          <w:i/>
          <w:sz w:val="16"/>
          <w:szCs w:val="16"/>
        </w:rPr>
        <w:t>.</w:t>
      </w:r>
    </w:p>
    <w:p w14:paraId="73A94E11" w14:textId="77777777" w:rsidR="00ED34B4" w:rsidRPr="0081281F" w:rsidRDefault="00ED34B4" w:rsidP="00ED34B4">
      <w:pPr>
        <w:pStyle w:val="ProductList-Body"/>
      </w:pPr>
      <w:r>
        <w:rPr>
          <w:i/>
          <w:sz w:val="16"/>
          <w:szCs w:val="16"/>
          <w:vertAlign w:val="superscript"/>
        </w:rPr>
        <w:t>7</w:t>
      </w:r>
      <w:r>
        <w:rPr>
          <w:i/>
          <w:sz w:val="16"/>
          <w:szCs w:val="16"/>
        </w:rPr>
        <w:t>Nevar augšupielādēt vai modificēt videoklipus.</w:t>
      </w:r>
    </w:p>
    <w:p w14:paraId="2DCB8490" w14:textId="20A67E6E" w:rsidR="00ED34B4" w:rsidRPr="00931AE7" w:rsidRDefault="00ED34B4" w:rsidP="00534EAF">
      <w:pPr>
        <w:pStyle w:val="ProductList-Body"/>
      </w:pPr>
      <w:r>
        <w:rPr>
          <w:i/>
          <w:sz w:val="16"/>
          <w:szCs w:val="16"/>
          <w:vertAlign w:val="superscript"/>
        </w:rPr>
        <w:t>8</w:t>
      </w:r>
      <w:r>
        <w:rPr>
          <w:i/>
          <w:sz w:val="16"/>
          <w:szCs w:val="16"/>
        </w:rPr>
        <w:t>Nevar izveidot tiešraides pasākumus.</w:t>
      </w:r>
    </w:p>
    <w:p w14:paraId="3E790339" w14:textId="0FD0E34E" w:rsidR="004D27A6" w:rsidRPr="00690C65" w:rsidRDefault="00024182" w:rsidP="00B87AA4">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DB1D6C9" w14:textId="77777777" w:rsidR="00141290" w:rsidRDefault="00141290" w:rsidP="009A573F">
      <w:pPr>
        <w:spacing w:after="0" w:line="240" w:lineRule="auto"/>
      </w:pPr>
      <w:r>
        <w:separator/>
      </w:r>
    </w:p>
  </w:endnote>
  <w:endnote w:type="continuationSeparator" w:id="0">
    <w:p w14:paraId="1BD21A4B" w14:textId="77777777" w:rsidR="00141290" w:rsidRDefault="00141290" w:rsidP="009A573F">
      <w:pPr>
        <w:spacing w:after="0" w:line="240" w:lineRule="auto"/>
      </w:pPr>
      <w:r>
        <w:continuationSeparator/>
      </w:r>
    </w:p>
  </w:endnote>
  <w:endnote w:type="continuationNotice" w:id="1">
    <w:p w14:paraId="5C32DE69" w14:textId="77777777" w:rsidR="00141290" w:rsidRDefault="0014129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284C77" w:rsidRDefault="00284C77"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284C77" w:rsidRPr="00591643" w:rsidRDefault="00284C77">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284C77" w:rsidRPr="004C55B5" w14:paraId="55E3363F" w14:textId="77777777" w:rsidTr="0051144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9C1200" w14:textId="77777777" w:rsidR="00284C77" w:rsidRPr="004C55B5" w:rsidRDefault="00024182" w:rsidP="00982550">
          <w:pPr>
            <w:pStyle w:val="ProductList-OfferingBody"/>
            <w:ind w:left="-77" w:right="-73"/>
            <w:jc w:val="center"/>
            <w:rPr>
              <w:rStyle w:val="LogoportDoNotTranslate"/>
            </w:rPr>
          </w:pPr>
          <w:hyperlink w:anchor="TableofContents" w:history="1">
            <w:r w:rsidR="00284C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6B7FA2" w14:textId="77777777" w:rsidR="00284C77" w:rsidRPr="004C55B5" w:rsidRDefault="00284C77" w:rsidP="00982550">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C70CC" w14:textId="77777777" w:rsidR="00284C77" w:rsidRPr="004C55B5" w:rsidRDefault="00024182" w:rsidP="00982550">
          <w:pPr>
            <w:pStyle w:val="ProductList-OfferingBody"/>
            <w:ind w:left="-72" w:right="-74"/>
            <w:jc w:val="center"/>
            <w:rPr>
              <w:rStyle w:val="LogoportDoNotTranslate"/>
            </w:rPr>
          </w:pPr>
          <w:hyperlink w:anchor="Introduction" w:history="1">
            <w:r w:rsidR="00284C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502131" w14:textId="77777777" w:rsidR="00284C77" w:rsidRPr="004C55B5" w:rsidRDefault="00284C77" w:rsidP="00982550">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641E6" w14:textId="77777777" w:rsidR="00284C77" w:rsidRPr="004C55B5" w:rsidRDefault="00024182" w:rsidP="00982550">
          <w:pPr>
            <w:pStyle w:val="ProductList-OfferingBody"/>
            <w:ind w:left="-72" w:right="-75"/>
            <w:jc w:val="center"/>
            <w:rPr>
              <w:rStyle w:val="LogoportDoNotTranslate"/>
            </w:rPr>
          </w:pPr>
          <w:hyperlink w:anchor="GeneralTerms" w:history="1">
            <w:r w:rsidR="00284C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EADA03" w14:textId="77777777" w:rsidR="00284C77" w:rsidRPr="004C55B5" w:rsidRDefault="00284C77" w:rsidP="00982550">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A8D8A" w14:textId="77777777" w:rsidR="00284C77" w:rsidRPr="004C55B5" w:rsidRDefault="00024182" w:rsidP="00982550">
          <w:pPr>
            <w:pStyle w:val="ProductList-OfferingBody"/>
            <w:ind w:left="-72" w:right="-77"/>
            <w:jc w:val="center"/>
            <w:rPr>
              <w:rStyle w:val="LogoportDoNotTranslate"/>
            </w:rPr>
          </w:pPr>
          <w:hyperlink w:anchor="PrivacyandSecurityTerms" w:history="1">
            <w:r w:rsidR="00284C77" w:rsidRPr="00DF6877">
              <w:rPr>
                <w:rStyle w:val="Hyperlink"/>
                <w:sz w:val="14"/>
                <w:szCs w:val="14"/>
                <w:lang w:eastAsia="en-US" w:bidi="ar-SA"/>
              </w:rPr>
              <w:t xml:space="preserve">Personas datu aizsardzības </w:t>
            </w:r>
            <w:r w:rsidR="00284C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D4C8E9" w14:textId="77777777" w:rsidR="00284C77" w:rsidRPr="004C55B5" w:rsidRDefault="00284C77"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2C946D" w14:textId="77777777" w:rsidR="00284C77" w:rsidRPr="004C55B5" w:rsidRDefault="00024182" w:rsidP="00982550">
          <w:pPr>
            <w:pStyle w:val="ProductList-OfferingBody"/>
            <w:ind w:left="-72" w:right="-77"/>
            <w:jc w:val="center"/>
            <w:rPr>
              <w:rStyle w:val="LogoportDoNotTranslate"/>
            </w:rPr>
          </w:pPr>
          <w:hyperlink w:anchor="OnlineServiceSpecificTerms" w:history="1">
            <w:r w:rsidR="00284C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46BDC9" w14:textId="77777777" w:rsidR="00284C77" w:rsidRPr="004C55B5" w:rsidRDefault="00284C77"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BBDF6" w14:textId="77777777" w:rsidR="00284C77" w:rsidRPr="004C55B5" w:rsidRDefault="00024182" w:rsidP="00982550">
          <w:pPr>
            <w:pStyle w:val="ProductList-OfferingBody"/>
            <w:ind w:left="-72" w:right="-76"/>
            <w:jc w:val="center"/>
            <w:rPr>
              <w:rStyle w:val="LogoportDoNotTranslate"/>
            </w:rPr>
          </w:pPr>
          <w:hyperlink w:anchor="Attachment1" w:history="1">
            <w:r w:rsidR="00284C77">
              <w:rPr>
                <w:rStyle w:val="Hyperlink"/>
                <w:sz w:val="14"/>
                <w:szCs w:val="14"/>
                <w:lang w:val="en-US" w:eastAsia="en-US" w:bidi="ar-SA"/>
              </w:rPr>
              <w:t>Pielikums</w:t>
            </w:r>
          </w:hyperlink>
        </w:p>
      </w:tc>
    </w:tr>
  </w:tbl>
  <w:p w14:paraId="7E537610" w14:textId="77777777" w:rsidR="00284C77" w:rsidRPr="00591643" w:rsidRDefault="00284C77"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284C77" w:rsidRPr="004C55B5" w14:paraId="1654A2CA" w14:textId="77777777" w:rsidTr="000B0C6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C5D0518" w14:textId="77777777" w:rsidR="00284C77" w:rsidRPr="004C55B5" w:rsidRDefault="00024182" w:rsidP="00DF6877">
          <w:pPr>
            <w:pStyle w:val="ProductList-OfferingBody"/>
            <w:ind w:left="-77" w:right="-73"/>
            <w:jc w:val="center"/>
            <w:rPr>
              <w:rStyle w:val="LogoportDoNotTranslate"/>
            </w:rPr>
          </w:pPr>
          <w:hyperlink w:anchor="TableofContents" w:history="1">
            <w:r w:rsidR="00284C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99529E" w14:textId="77777777" w:rsidR="00284C77" w:rsidRPr="004C55B5" w:rsidRDefault="00284C77"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035CA0" w14:textId="77777777" w:rsidR="00284C77" w:rsidRPr="004C55B5" w:rsidRDefault="00024182" w:rsidP="00DF6877">
          <w:pPr>
            <w:pStyle w:val="ProductList-OfferingBody"/>
            <w:ind w:left="-72" w:right="-74"/>
            <w:jc w:val="center"/>
            <w:rPr>
              <w:rStyle w:val="LogoportDoNotTranslate"/>
            </w:rPr>
          </w:pPr>
          <w:hyperlink w:anchor="Introduction" w:history="1">
            <w:r w:rsidR="00284C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54F2C" w14:textId="77777777" w:rsidR="00284C77" w:rsidRPr="004C55B5" w:rsidRDefault="00284C77"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BB3E25" w14:textId="77777777" w:rsidR="00284C77" w:rsidRPr="004C55B5" w:rsidRDefault="00024182" w:rsidP="00DF6877">
          <w:pPr>
            <w:pStyle w:val="ProductList-OfferingBody"/>
            <w:ind w:left="-72" w:right="-75"/>
            <w:jc w:val="center"/>
            <w:rPr>
              <w:rStyle w:val="LogoportDoNotTranslate"/>
            </w:rPr>
          </w:pPr>
          <w:hyperlink w:anchor="GeneralTerms" w:history="1">
            <w:r w:rsidR="00284C77">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8DFA04" w14:textId="77777777" w:rsidR="00284C77" w:rsidRPr="004C55B5" w:rsidRDefault="00284C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D58C7" w14:textId="77777777" w:rsidR="00284C77" w:rsidRPr="004C55B5" w:rsidRDefault="00024182" w:rsidP="00DF6877">
          <w:pPr>
            <w:pStyle w:val="ProductList-OfferingBody"/>
            <w:ind w:left="-72" w:right="-77"/>
            <w:jc w:val="center"/>
            <w:rPr>
              <w:rStyle w:val="LogoportDoNotTranslate"/>
            </w:rPr>
          </w:pPr>
          <w:hyperlink w:anchor="OnlineServiceSpecificTerms" w:history="1">
            <w:r w:rsidR="00284C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37E4B" w14:textId="77777777" w:rsidR="00284C77" w:rsidRPr="004C55B5" w:rsidRDefault="00284C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0DF56" w14:textId="77777777" w:rsidR="00284C77" w:rsidRPr="004C55B5" w:rsidRDefault="00024182" w:rsidP="00DF6877">
          <w:pPr>
            <w:pStyle w:val="ProductList-OfferingBody"/>
            <w:ind w:left="-72" w:right="-76"/>
            <w:jc w:val="center"/>
            <w:rPr>
              <w:rStyle w:val="LogoportDoNotTranslate"/>
            </w:rPr>
          </w:pPr>
          <w:hyperlink w:anchor="Attachment1" w:history="1">
            <w:r w:rsidR="00284C77">
              <w:rPr>
                <w:rStyle w:val="Hyperlink"/>
                <w:sz w:val="14"/>
                <w:szCs w:val="14"/>
                <w:lang w:val="en-US" w:eastAsia="en-US" w:bidi="ar-SA"/>
              </w:rPr>
              <w:t>Pielikums</w:t>
            </w:r>
          </w:hyperlink>
        </w:p>
      </w:tc>
    </w:tr>
  </w:tbl>
  <w:p w14:paraId="47F5C9DE" w14:textId="77777777" w:rsidR="00284C77" w:rsidRPr="00002F5E" w:rsidRDefault="00284C77" w:rsidP="00621C4B">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284C77" w:rsidRPr="004C55B5" w14:paraId="41009B47" w14:textId="77777777" w:rsidTr="000B0C6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66247" w14:textId="77777777" w:rsidR="00284C77" w:rsidRPr="004C55B5" w:rsidRDefault="00024182" w:rsidP="00D436C3">
          <w:pPr>
            <w:pStyle w:val="ProductList-OfferingBody"/>
            <w:ind w:left="-77" w:right="-73"/>
            <w:jc w:val="center"/>
            <w:rPr>
              <w:rStyle w:val="LogoportDoNotTranslate"/>
            </w:rPr>
          </w:pPr>
          <w:hyperlink w:anchor="TableofContents" w:history="1">
            <w:r w:rsidR="00284C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B51888" w14:textId="77777777" w:rsidR="00284C77" w:rsidRPr="004C55B5" w:rsidRDefault="00284C77"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AF1F8" w14:textId="77777777" w:rsidR="00284C77" w:rsidRPr="004C55B5" w:rsidRDefault="00024182" w:rsidP="00D436C3">
          <w:pPr>
            <w:pStyle w:val="ProductList-OfferingBody"/>
            <w:ind w:left="-72" w:right="-74"/>
            <w:jc w:val="center"/>
            <w:rPr>
              <w:rStyle w:val="LogoportDoNotTranslate"/>
            </w:rPr>
          </w:pPr>
          <w:hyperlink w:anchor="Introduction" w:history="1">
            <w:r w:rsidR="00284C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A1ABC2" w14:textId="77777777" w:rsidR="00284C77" w:rsidRPr="004C55B5" w:rsidRDefault="00284C77"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470446" w14:textId="77777777" w:rsidR="00284C77" w:rsidRPr="004C55B5" w:rsidRDefault="00024182" w:rsidP="00D436C3">
          <w:pPr>
            <w:pStyle w:val="ProductList-OfferingBody"/>
            <w:ind w:left="-72" w:right="-75"/>
            <w:jc w:val="center"/>
            <w:rPr>
              <w:rStyle w:val="LogoportDoNotTranslate"/>
            </w:rPr>
          </w:pPr>
          <w:hyperlink w:anchor="GeneralTerms" w:history="1">
            <w:r w:rsidR="00284C77">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54920" w14:textId="77777777" w:rsidR="00284C77" w:rsidRPr="004C55B5" w:rsidRDefault="00284C77"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30E23" w14:textId="77777777" w:rsidR="00284C77" w:rsidRPr="004C55B5" w:rsidRDefault="00024182" w:rsidP="00D436C3">
          <w:pPr>
            <w:pStyle w:val="ProductList-OfferingBody"/>
            <w:ind w:left="-72" w:right="-77"/>
            <w:jc w:val="center"/>
            <w:rPr>
              <w:rStyle w:val="LogoportDoNotTranslate"/>
            </w:rPr>
          </w:pPr>
          <w:hyperlink w:anchor="OnlineServiceSpecificTerms" w:history="1">
            <w:r w:rsidR="00284C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F259CA" w14:textId="77777777" w:rsidR="00284C77" w:rsidRPr="004C55B5" w:rsidRDefault="00284C77"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B64A2" w14:textId="77777777" w:rsidR="00284C77" w:rsidRPr="004C55B5" w:rsidRDefault="00024182" w:rsidP="00D436C3">
          <w:pPr>
            <w:pStyle w:val="ProductList-OfferingBody"/>
            <w:ind w:left="-72" w:right="-76"/>
            <w:jc w:val="center"/>
            <w:rPr>
              <w:rStyle w:val="LogoportDoNotTranslate"/>
            </w:rPr>
          </w:pPr>
          <w:hyperlink w:anchor="Attachment1" w:history="1">
            <w:r w:rsidR="00284C77">
              <w:rPr>
                <w:rStyle w:val="Hyperlink"/>
                <w:sz w:val="14"/>
                <w:szCs w:val="14"/>
                <w:lang w:val="en-US" w:eastAsia="en-US" w:bidi="ar-SA"/>
              </w:rPr>
              <w:t>Pielikums</w:t>
            </w:r>
          </w:hyperlink>
        </w:p>
      </w:tc>
    </w:tr>
  </w:tbl>
  <w:p w14:paraId="48820ED3" w14:textId="77777777" w:rsidR="00284C77" w:rsidRPr="00002F5E" w:rsidRDefault="00284C77">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284C77" w:rsidRPr="004C55B5" w14:paraId="3A14ECA8"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0634D3" w14:textId="77777777" w:rsidR="00284C77" w:rsidRPr="004C55B5" w:rsidRDefault="00024182" w:rsidP="000B0C68">
          <w:pPr>
            <w:pStyle w:val="ProductList-OfferingBody"/>
            <w:ind w:left="-77" w:right="-73"/>
            <w:jc w:val="center"/>
            <w:rPr>
              <w:rStyle w:val="LogoportDoNotTranslate"/>
            </w:rPr>
          </w:pPr>
          <w:hyperlink w:anchor="TableofContents" w:history="1">
            <w:r w:rsidR="00284C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254D5B" w14:textId="77777777" w:rsidR="00284C77" w:rsidRPr="004C55B5" w:rsidRDefault="00284C77" w:rsidP="000B0C68">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157992" w14:textId="77777777" w:rsidR="00284C77" w:rsidRPr="004C55B5" w:rsidRDefault="00024182" w:rsidP="000B0C68">
          <w:pPr>
            <w:pStyle w:val="ProductList-OfferingBody"/>
            <w:ind w:left="-72" w:right="-74"/>
            <w:jc w:val="center"/>
            <w:rPr>
              <w:rStyle w:val="LogoportDoNotTranslate"/>
            </w:rPr>
          </w:pPr>
          <w:hyperlink w:anchor="Introduction" w:history="1">
            <w:r w:rsidR="00284C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E5A3E4" w14:textId="77777777" w:rsidR="00284C77" w:rsidRPr="004C55B5" w:rsidRDefault="00284C77" w:rsidP="000B0C68">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CD311A" w14:textId="77777777" w:rsidR="00284C77" w:rsidRPr="004C55B5" w:rsidRDefault="00024182" w:rsidP="000B0C68">
          <w:pPr>
            <w:pStyle w:val="ProductList-OfferingBody"/>
            <w:ind w:left="-72" w:right="-75"/>
            <w:jc w:val="center"/>
            <w:rPr>
              <w:rStyle w:val="LogoportDoNotTranslate"/>
            </w:rPr>
          </w:pPr>
          <w:hyperlink w:anchor="GeneralTerms" w:history="1">
            <w:r w:rsidR="00284C77">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E19307" w14:textId="77777777" w:rsidR="00284C77" w:rsidRPr="004C55B5" w:rsidRDefault="00284C77"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D2528E" w14:textId="77777777" w:rsidR="00284C77" w:rsidRPr="004C55B5" w:rsidRDefault="00024182" w:rsidP="000B0C68">
          <w:pPr>
            <w:pStyle w:val="ProductList-OfferingBody"/>
            <w:ind w:left="-72" w:right="-77"/>
            <w:jc w:val="center"/>
            <w:rPr>
              <w:rStyle w:val="LogoportDoNotTranslate"/>
            </w:rPr>
          </w:pPr>
          <w:hyperlink w:anchor="OnlineServiceSpecificTerms" w:history="1">
            <w:r w:rsidR="00284C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B5D159" w14:textId="77777777" w:rsidR="00284C77" w:rsidRPr="004C55B5" w:rsidRDefault="00284C77"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D3347" w14:textId="77777777" w:rsidR="00284C77" w:rsidRPr="004C55B5" w:rsidRDefault="00024182" w:rsidP="000B0C68">
          <w:pPr>
            <w:pStyle w:val="ProductList-OfferingBody"/>
            <w:ind w:left="-72" w:right="-76"/>
            <w:jc w:val="center"/>
            <w:rPr>
              <w:rStyle w:val="LogoportDoNotTranslate"/>
            </w:rPr>
          </w:pPr>
          <w:hyperlink w:anchor="Attachment1" w:history="1">
            <w:r w:rsidR="00284C77">
              <w:rPr>
                <w:rStyle w:val="Hyperlink"/>
                <w:sz w:val="14"/>
                <w:szCs w:val="14"/>
                <w:lang w:val="en-US" w:eastAsia="en-US" w:bidi="ar-SA"/>
              </w:rPr>
              <w:t>Pielikums</w:t>
            </w:r>
          </w:hyperlink>
        </w:p>
      </w:tc>
    </w:tr>
  </w:tbl>
  <w:p w14:paraId="133295F8" w14:textId="77777777" w:rsidR="00284C77" w:rsidRPr="00591643" w:rsidRDefault="00284C77"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284C77" w:rsidRPr="004C55B5" w14:paraId="6889EE4C" w14:textId="77777777" w:rsidTr="000B0C6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C585A" w14:textId="77777777" w:rsidR="00284C77" w:rsidRPr="004C55B5" w:rsidRDefault="00024182" w:rsidP="00D436C3">
          <w:pPr>
            <w:pStyle w:val="ProductList-OfferingBody"/>
            <w:ind w:left="-77" w:right="-73"/>
            <w:jc w:val="center"/>
            <w:rPr>
              <w:rStyle w:val="LogoportDoNotTranslate"/>
            </w:rPr>
          </w:pPr>
          <w:hyperlink w:anchor="TableofContents" w:history="1">
            <w:r w:rsidR="00284C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D623D4" w14:textId="77777777" w:rsidR="00284C77" w:rsidRPr="004C55B5" w:rsidRDefault="00284C77"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293929" w14:textId="77777777" w:rsidR="00284C77" w:rsidRPr="004C55B5" w:rsidRDefault="00024182" w:rsidP="00D436C3">
          <w:pPr>
            <w:pStyle w:val="ProductList-OfferingBody"/>
            <w:ind w:left="-72" w:right="-74"/>
            <w:jc w:val="center"/>
            <w:rPr>
              <w:rStyle w:val="LogoportDoNotTranslate"/>
            </w:rPr>
          </w:pPr>
          <w:hyperlink w:anchor="Introduction" w:history="1">
            <w:r w:rsidR="00284C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8295C3" w14:textId="77777777" w:rsidR="00284C77" w:rsidRPr="004C55B5" w:rsidRDefault="00284C77"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B84434" w14:textId="77777777" w:rsidR="00284C77" w:rsidRPr="004C55B5" w:rsidRDefault="00024182" w:rsidP="00D436C3">
          <w:pPr>
            <w:pStyle w:val="ProductList-OfferingBody"/>
            <w:ind w:left="-72" w:right="-75"/>
            <w:jc w:val="center"/>
            <w:rPr>
              <w:rStyle w:val="LogoportDoNotTranslate"/>
            </w:rPr>
          </w:pPr>
          <w:hyperlink w:anchor="GeneralTerms" w:history="1">
            <w:r w:rsidR="00284C77">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EE77A7" w14:textId="77777777" w:rsidR="00284C77" w:rsidRPr="004C55B5" w:rsidRDefault="00284C77"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12AB7" w14:textId="77777777" w:rsidR="00284C77" w:rsidRPr="004C55B5" w:rsidRDefault="00024182" w:rsidP="00D436C3">
          <w:pPr>
            <w:pStyle w:val="ProductList-OfferingBody"/>
            <w:ind w:left="-72" w:right="-77"/>
            <w:jc w:val="center"/>
            <w:rPr>
              <w:rStyle w:val="LogoportDoNotTranslate"/>
            </w:rPr>
          </w:pPr>
          <w:hyperlink w:anchor="OnlineServiceSpecificTerms" w:history="1">
            <w:r w:rsidR="00284C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80A1A5" w14:textId="77777777" w:rsidR="00284C77" w:rsidRPr="004C55B5" w:rsidRDefault="00284C77"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617C0" w14:textId="77777777" w:rsidR="00284C77" w:rsidRPr="004C55B5" w:rsidRDefault="00024182" w:rsidP="00D436C3">
          <w:pPr>
            <w:pStyle w:val="ProductList-OfferingBody"/>
            <w:ind w:left="-72" w:right="-76"/>
            <w:jc w:val="center"/>
            <w:rPr>
              <w:rStyle w:val="LogoportDoNotTranslate"/>
            </w:rPr>
          </w:pPr>
          <w:hyperlink w:anchor="Attachment1" w:history="1">
            <w:r w:rsidR="00284C77">
              <w:rPr>
                <w:rStyle w:val="Hyperlink"/>
                <w:sz w:val="14"/>
                <w:szCs w:val="14"/>
                <w:lang w:val="en-US" w:eastAsia="en-US" w:bidi="ar-SA"/>
              </w:rPr>
              <w:t>Pielikums</w:t>
            </w:r>
          </w:hyperlink>
        </w:p>
      </w:tc>
    </w:tr>
  </w:tbl>
  <w:p w14:paraId="32FB4399" w14:textId="77777777" w:rsidR="00284C77" w:rsidRPr="00002F5E" w:rsidRDefault="00284C77" w:rsidP="00621C4B">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284C77" w:rsidRPr="004C55B5" w14:paraId="586F185B"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C2D2E" w14:textId="77777777" w:rsidR="00284C77" w:rsidRPr="004C55B5" w:rsidRDefault="00024182" w:rsidP="000B0C68">
          <w:pPr>
            <w:pStyle w:val="ProductList-OfferingBody"/>
            <w:ind w:left="-77" w:right="-73"/>
            <w:jc w:val="center"/>
            <w:rPr>
              <w:rStyle w:val="LogoportDoNotTranslate"/>
            </w:rPr>
          </w:pPr>
          <w:hyperlink w:anchor="TableofContents" w:history="1">
            <w:r w:rsidR="00284C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1E0C4F" w14:textId="77777777" w:rsidR="00284C77" w:rsidRPr="004C55B5" w:rsidRDefault="00284C77" w:rsidP="000B0C68">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B214A" w14:textId="77777777" w:rsidR="00284C77" w:rsidRPr="004C55B5" w:rsidRDefault="00024182" w:rsidP="000B0C68">
          <w:pPr>
            <w:pStyle w:val="ProductList-OfferingBody"/>
            <w:ind w:left="-72" w:right="-74"/>
            <w:jc w:val="center"/>
            <w:rPr>
              <w:rStyle w:val="LogoportDoNotTranslate"/>
            </w:rPr>
          </w:pPr>
          <w:hyperlink w:anchor="Introduction" w:history="1">
            <w:r w:rsidR="00284C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C917FC" w14:textId="77777777" w:rsidR="00284C77" w:rsidRPr="004C55B5" w:rsidRDefault="00284C77" w:rsidP="000B0C68">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A9DB04" w14:textId="77777777" w:rsidR="00284C77" w:rsidRPr="004C55B5" w:rsidRDefault="00024182" w:rsidP="000B0C68">
          <w:pPr>
            <w:pStyle w:val="ProductList-OfferingBody"/>
            <w:ind w:left="-72" w:right="-75"/>
            <w:jc w:val="center"/>
            <w:rPr>
              <w:rStyle w:val="LogoportDoNotTranslate"/>
            </w:rPr>
          </w:pPr>
          <w:hyperlink w:anchor="GeneralTerms" w:history="1">
            <w:r w:rsidR="00284C77">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43F256" w14:textId="77777777" w:rsidR="00284C77" w:rsidRPr="004C55B5" w:rsidRDefault="00284C77"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48FEE" w14:textId="77777777" w:rsidR="00284C77" w:rsidRPr="004C55B5" w:rsidRDefault="00024182" w:rsidP="000B0C68">
          <w:pPr>
            <w:pStyle w:val="ProductList-OfferingBody"/>
            <w:ind w:left="-72" w:right="-77"/>
            <w:jc w:val="center"/>
            <w:rPr>
              <w:rStyle w:val="LogoportDoNotTranslate"/>
            </w:rPr>
          </w:pPr>
          <w:hyperlink w:anchor="OnlineServiceSpecificTerms" w:history="1">
            <w:r w:rsidR="00284C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026A44" w14:textId="77777777" w:rsidR="00284C77" w:rsidRPr="004C55B5" w:rsidRDefault="00284C77"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B36D26" w14:textId="77777777" w:rsidR="00284C77" w:rsidRPr="004C55B5" w:rsidRDefault="00024182" w:rsidP="000B0C68">
          <w:pPr>
            <w:pStyle w:val="ProductList-OfferingBody"/>
            <w:ind w:left="-72" w:right="-76"/>
            <w:jc w:val="center"/>
            <w:rPr>
              <w:rStyle w:val="LogoportDoNotTranslate"/>
            </w:rPr>
          </w:pPr>
          <w:hyperlink w:anchor="Attachment1" w:history="1">
            <w:r w:rsidR="00284C77">
              <w:rPr>
                <w:rStyle w:val="Hyperlink"/>
                <w:sz w:val="14"/>
                <w:szCs w:val="14"/>
                <w:lang w:val="en-US" w:eastAsia="en-US" w:bidi="ar-SA"/>
              </w:rPr>
              <w:t>Pielikums</w:t>
            </w:r>
          </w:hyperlink>
        </w:p>
      </w:tc>
    </w:tr>
  </w:tbl>
  <w:p w14:paraId="2C3B4088" w14:textId="77777777" w:rsidR="00284C77" w:rsidRPr="00002F5E" w:rsidRDefault="00284C77" w:rsidP="00CC04E0">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84C77" w:rsidRPr="00C76DF3" w14:paraId="0E6F0CEF"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54D31" w14:textId="77777777" w:rsidR="00284C77" w:rsidRPr="00C76DF3" w:rsidRDefault="00024182" w:rsidP="000B0C68">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FF32F4" w14:textId="77777777" w:rsidR="00284C77" w:rsidRPr="00C76DF3" w:rsidRDefault="00284C77"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2B8E5" w14:textId="77777777" w:rsidR="00284C77" w:rsidRPr="00C76DF3" w:rsidRDefault="00024182" w:rsidP="000B0C68">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8C0593" w14:textId="77777777" w:rsidR="00284C77" w:rsidRPr="00C76DF3" w:rsidRDefault="00284C77"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BED72E" w14:textId="77777777" w:rsidR="00284C77" w:rsidRPr="00C76DF3" w:rsidRDefault="00024182" w:rsidP="000B0C68">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51E66F" w14:textId="77777777" w:rsidR="00284C77" w:rsidRPr="00C76DF3" w:rsidRDefault="00284C77"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0231A6" w14:textId="77777777" w:rsidR="00284C77" w:rsidRPr="00C76DF3" w:rsidRDefault="00024182" w:rsidP="000B0C68">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379AEE" w14:textId="77777777" w:rsidR="00284C77" w:rsidRPr="00C76DF3" w:rsidRDefault="00284C77"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3F460C" w14:textId="77777777" w:rsidR="00284C77" w:rsidRPr="00C76DF3" w:rsidRDefault="00024182" w:rsidP="000B0C68">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37314D92" w14:textId="77777777" w:rsidR="00284C77" w:rsidRPr="00591643" w:rsidRDefault="00284C77"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84C77" w:rsidRPr="00C76DF3" w14:paraId="7CC93C2E" w14:textId="77777777" w:rsidTr="000B0C6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7D5C9" w14:textId="77777777" w:rsidR="00284C77" w:rsidRPr="00C76DF3" w:rsidRDefault="00024182" w:rsidP="00591643">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915B35" w14:textId="77777777" w:rsidR="00284C77" w:rsidRPr="00C76DF3" w:rsidRDefault="00284C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4DC44" w14:textId="77777777" w:rsidR="00284C77" w:rsidRPr="00C76DF3" w:rsidRDefault="00024182" w:rsidP="00591643">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62F8A4" w14:textId="77777777" w:rsidR="00284C77" w:rsidRPr="00C76DF3" w:rsidRDefault="00284C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9808C" w14:textId="77777777" w:rsidR="00284C77" w:rsidRPr="00C76DF3" w:rsidRDefault="00024182" w:rsidP="003812FE">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C91183"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19911" w14:textId="77777777" w:rsidR="00284C77" w:rsidRPr="00C76DF3" w:rsidRDefault="00024182" w:rsidP="003812FE">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4A1025"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A35A9" w14:textId="77777777" w:rsidR="00284C77" w:rsidRPr="00C76DF3" w:rsidRDefault="00024182" w:rsidP="003812FE">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4F169BDC" w14:textId="77777777" w:rsidR="00284C77" w:rsidRPr="00591643" w:rsidRDefault="00284C77">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84C77" w:rsidRPr="00C76DF3" w14:paraId="5988B20D"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4FE6BE" w14:textId="77777777" w:rsidR="00284C77" w:rsidRPr="00C76DF3" w:rsidRDefault="00024182" w:rsidP="000B0C68">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53F085" w14:textId="77777777" w:rsidR="00284C77" w:rsidRPr="00C76DF3" w:rsidRDefault="00284C77"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3F14EE" w14:textId="77777777" w:rsidR="00284C77" w:rsidRPr="00C76DF3" w:rsidRDefault="00024182" w:rsidP="000B0C68">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12B69D" w14:textId="77777777" w:rsidR="00284C77" w:rsidRPr="00C76DF3" w:rsidRDefault="00284C77"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F4A22B" w14:textId="77777777" w:rsidR="00284C77" w:rsidRPr="00C76DF3" w:rsidRDefault="00024182" w:rsidP="000B0C68">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FE0C49" w14:textId="77777777" w:rsidR="00284C77" w:rsidRPr="00C76DF3" w:rsidRDefault="00284C77"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2A1CFF" w14:textId="77777777" w:rsidR="00284C77" w:rsidRPr="00C76DF3" w:rsidRDefault="00024182" w:rsidP="000B0C68">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A71943" w14:textId="77777777" w:rsidR="00284C77" w:rsidRPr="00C76DF3" w:rsidRDefault="00284C77"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80E2C6" w14:textId="77777777" w:rsidR="00284C77" w:rsidRPr="00C76DF3" w:rsidRDefault="00024182" w:rsidP="000B0C68">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7E892284" w14:textId="77777777" w:rsidR="00284C77" w:rsidRPr="00591643" w:rsidRDefault="00284C77"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284C77" w:rsidRPr="004C55B5" w14:paraId="3665B8C8" w14:textId="77777777" w:rsidTr="0013463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495904" w14:textId="77777777" w:rsidR="00284C77" w:rsidRPr="004C55B5" w:rsidRDefault="00024182" w:rsidP="0013463C">
          <w:pPr>
            <w:pStyle w:val="ProductList-OfferingBody"/>
            <w:ind w:left="-77" w:right="-73"/>
            <w:jc w:val="center"/>
            <w:rPr>
              <w:rStyle w:val="LogoportDoNotTranslate"/>
            </w:rPr>
          </w:pPr>
          <w:hyperlink w:anchor="TableofContents" w:history="1">
            <w:r w:rsidR="00284C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E8B21E" w14:textId="77777777" w:rsidR="00284C77" w:rsidRPr="004C55B5" w:rsidRDefault="00284C77" w:rsidP="0013463C">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05DD32" w14:textId="77777777" w:rsidR="00284C77" w:rsidRPr="004C55B5" w:rsidRDefault="00024182" w:rsidP="0013463C">
          <w:pPr>
            <w:pStyle w:val="ProductList-OfferingBody"/>
            <w:ind w:left="-72" w:right="-74"/>
            <w:jc w:val="center"/>
            <w:rPr>
              <w:rStyle w:val="LogoportDoNotTranslate"/>
            </w:rPr>
          </w:pPr>
          <w:hyperlink w:anchor="Introduction" w:history="1">
            <w:r w:rsidR="00284C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3BF1F" w14:textId="77777777" w:rsidR="00284C77" w:rsidRPr="004C55B5" w:rsidRDefault="00284C77" w:rsidP="0013463C">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C8010D" w14:textId="77777777" w:rsidR="00284C77" w:rsidRPr="004C55B5" w:rsidRDefault="00024182" w:rsidP="0013463C">
          <w:pPr>
            <w:pStyle w:val="ProductList-OfferingBody"/>
            <w:ind w:left="-72" w:right="-75"/>
            <w:jc w:val="center"/>
            <w:rPr>
              <w:rStyle w:val="LogoportDoNotTranslate"/>
            </w:rPr>
          </w:pPr>
          <w:hyperlink w:anchor="GeneralTerms" w:history="1">
            <w:r w:rsidR="00284C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DCFBB5" w14:textId="77777777" w:rsidR="00284C77" w:rsidRPr="004C55B5" w:rsidRDefault="00284C77" w:rsidP="0013463C">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11A21" w14:textId="77777777" w:rsidR="00284C77" w:rsidRPr="004C55B5" w:rsidRDefault="00024182" w:rsidP="0013463C">
          <w:pPr>
            <w:pStyle w:val="ProductList-OfferingBody"/>
            <w:ind w:left="-72" w:right="-77"/>
            <w:jc w:val="center"/>
            <w:rPr>
              <w:rStyle w:val="LogoportDoNotTranslate"/>
            </w:rPr>
          </w:pPr>
          <w:hyperlink w:anchor="PrivacyandSecurityTerms" w:history="1">
            <w:r w:rsidR="00284C77" w:rsidRPr="00DF6877">
              <w:rPr>
                <w:rStyle w:val="Hyperlink"/>
                <w:sz w:val="14"/>
                <w:szCs w:val="14"/>
                <w:lang w:eastAsia="en-US" w:bidi="ar-SA"/>
              </w:rPr>
              <w:t xml:space="preserve">Personas datu aizsardzības </w:t>
            </w:r>
            <w:r w:rsidR="00284C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4459D9" w14:textId="77777777" w:rsidR="00284C77" w:rsidRPr="004C55B5" w:rsidRDefault="00284C77" w:rsidP="0013463C">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37CF53" w14:textId="77777777" w:rsidR="00284C77" w:rsidRPr="004C55B5" w:rsidRDefault="00024182" w:rsidP="0013463C">
          <w:pPr>
            <w:pStyle w:val="ProductList-OfferingBody"/>
            <w:ind w:left="-72" w:right="-77"/>
            <w:jc w:val="center"/>
            <w:rPr>
              <w:rStyle w:val="LogoportDoNotTranslate"/>
            </w:rPr>
          </w:pPr>
          <w:hyperlink w:anchor="OnlineServiceSpecificTerms" w:history="1">
            <w:r w:rsidR="00284C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194F6F" w14:textId="77777777" w:rsidR="00284C77" w:rsidRPr="004C55B5" w:rsidRDefault="00284C77" w:rsidP="0013463C">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93C94" w14:textId="77777777" w:rsidR="00284C77" w:rsidRPr="004C55B5" w:rsidRDefault="00024182" w:rsidP="0013463C">
          <w:pPr>
            <w:pStyle w:val="ProductList-OfferingBody"/>
            <w:ind w:left="-72" w:right="-76"/>
            <w:jc w:val="center"/>
            <w:rPr>
              <w:rStyle w:val="LogoportDoNotTranslate"/>
            </w:rPr>
          </w:pPr>
          <w:hyperlink w:anchor="Attachment1" w:history="1">
            <w:r w:rsidR="00284C77">
              <w:rPr>
                <w:rStyle w:val="Hyperlink"/>
                <w:sz w:val="14"/>
                <w:szCs w:val="14"/>
                <w:lang w:val="en-US" w:eastAsia="en-US" w:bidi="ar-SA"/>
              </w:rPr>
              <w:t>Pielikums</w:t>
            </w:r>
          </w:hyperlink>
        </w:p>
      </w:tc>
    </w:tr>
  </w:tbl>
  <w:p w14:paraId="4678242E" w14:textId="77777777" w:rsidR="00284C77" w:rsidRPr="00591643" w:rsidRDefault="00284C77">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353B62" w14:textId="77777777" w:rsidR="00284C77" w:rsidRPr="00591643" w:rsidRDefault="00284C77">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84C77" w:rsidRPr="00C76DF3" w14:paraId="1D4D5423"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37AAE" w14:textId="77777777" w:rsidR="00284C77" w:rsidRPr="00C76DF3" w:rsidRDefault="00024182" w:rsidP="000B0C68">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265CE0" w14:textId="77777777" w:rsidR="00284C77" w:rsidRPr="00C76DF3" w:rsidRDefault="00284C77"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5B3FF" w14:textId="77777777" w:rsidR="00284C77" w:rsidRPr="00C76DF3" w:rsidRDefault="00024182" w:rsidP="000B0C68">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97276F" w14:textId="77777777" w:rsidR="00284C77" w:rsidRPr="00C76DF3" w:rsidRDefault="00284C77"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D0B973" w14:textId="77777777" w:rsidR="00284C77" w:rsidRPr="00C76DF3" w:rsidRDefault="00024182" w:rsidP="000B0C68">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672860" w14:textId="77777777" w:rsidR="00284C77" w:rsidRPr="00C76DF3" w:rsidRDefault="00284C77"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4BC2C" w14:textId="77777777" w:rsidR="00284C77" w:rsidRPr="00C76DF3" w:rsidRDefault="00024182" w:rsidP="000B0C68">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33C0E5" w14:textId="77777777" w:rsidR="00284C77" w:rsidRPr="00C76DF3" w:rsidRDefault="00284C77"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7BF406" w14:textId="77777777" w:rsidR="00284C77" w:rsidRPr="00C76DF3" w:rsidRDefault="00024182" w:rsidP="000B0C68">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308C6539" w14:textId="77777777" w:rsidR="00284C77" w:rsidRPr="00591643" w:rsidRDefault="00284C77"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4C77" w:rsidRPr="00C76DF3" w14:paraId="476CA83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0CF339" w14:textId="77777777" w:rsidR="00284C77" w:rsidRPr="00C76DF3" w:rsidRDefault="00024182" w:rsidP="00591643">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DBA09C" w14:textId="77777777" w:rsidR="00284C77" w:rsidRPr="00C76DF3" w:rsidRDefault="00284C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D3E6A" w14:textId="77777777" w:rsidR="00284C77" w:rsidRPr="00C76DF3" w:rsidRDefault="00024182" w:rsidP="00591643">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4035C2" w14:textId="77777777" w:rsidR="00284C77" w:rsidRPr="00C76DF3" w:rsidRDefault="00284C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B37BB" w14:textId="77777777" w:rsidR="00284C77" w:rsidRPr="00C76DF3" w:rsidRDefault="00024182" w:rsidP="003812FE">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75DC20" w14:textId="77777777" w:rsidR="00284C77" w:rsidRPr="00C76DF3" w:rsidRDefault="00284C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8A6D47" w14:textId="77777777" w:rsidR="00284C77" w:rsidRPr="00C76DF3" w:rsidRDefault="00024182" w:rsidP="00591643">
          <w:pPr>
            <w:pStyle w:val="ProductList-OfferingBody"/>
            <w:ind w:left="-72" w:right="-77"/>
            <w:jc w:val="center"/>
            <w:rPr>
              <w:color w:val="808080" w:themeColor="background1" w:themeShade="80"/>
              <w:sz w:val="14"/>
              <w:szCs w:val="14"/>
            </w:rPr>
          </w:pPr>
          <w:hyperlink w:anchor="Personas datu aizsardzības un drošības nosacījumi" w:history="1">
            <w:r w:rsidR="00284C77">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8EF25D"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F4D51D" w14:textId="77777777" w:rsidR="00284C77" w:rsidRPr="00C76DF3" w:rsidRDefault="00024182" w:rsidP="003812FE">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A0B8FD"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59AB4" w14:textId="77777777" w:rsidR="00284C77" w:rsidRPr="00C76DF3" w:rsidRDefault="00024182" w:rsidP="003812FE">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2E7ECC28" w14:textId="77777777" w:rsidR="00284C77" w:rsidRPr="00591643" w:rsidRDefault="00284C77">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284C77" w:rsidRPr="004C55B5" w14:paraId="1B7B6319" w14:textId="77777777" w:rsidTr="00A07C6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EB666" w14:textId="77777777" w:rsidR="00284C77" w:rsidRPr="004C55B5" w:rsidRDefault="00024182" w:rsidP="00DF6877">
          <w:pPr>
            <w:pStyle w:val="ProductList-OfferingBody"/>
            <w:ind w:left="-77" w:right="-73"/>
            <w:jc w:val="center"/>
            <w:rPr>
              <w:rStyle w:val="LogoportDoNotTranslate"/>
            </w:rPr>
          </w:pPr>
          <w:hyperlink w:anchor="TableofContents" w:history="1">
            <w:r w:rsidR="00284C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81583" w14:textId="77777777" w:rsidR="00284C77" w:rsidRPr="004C55B5" w:rsidRDefault="00284C77"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EE0DBD" w14:textId="77777777" w:rsidR="00284C77" w:rsidRPr="004C55B5" w:rsidRDefault="00024182" w:rsidP="00DF6877">
          <w:pPr>
            <w:pStyle w:val="ProductList-OfferingBody"/>
            <w:ind w:left="-72" w:right="-74"/>
            <w:jc w:val="center"/>
            <w:rPr>
              <w:rStyle w:val="LogoportDoNotTranslate"/>
            </w:rPr>
          </w:pPr>
          <w:hyperlink w:anchor="Introduction" w:history="1">
            <w:r w:rsidR="00284C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9212FB" w14:textId="77777777" w:rsidR="00284C77" w:rsidRPr="004C55B5" w:rsidRDefault="00284C77"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EF02AC" w14:textId="77777777" w:rsidR="00284C77" w:rsidRPr="004C55B5" w:rsidRDefault="00024182" w:rsidP="00DF6877">
          <w:pPr>
            <w:pStyle w:val="ProductList-OfferingBody"/>
            <w:ind w:left="-72" w:right="-75"/>
            <w:jc w:val="center"/>
            <w:rPr>
              <w:rStyle w:val="LogoportDoNotTranslate"/>
            </w:rPr>
          </w:pPr>
          <w:hyperlink w:anchor="GeneralTerms" w:history="1">
            <w:r w:rsidR="00284C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465201" w14:textId="77777777" w:rsidR="00284C77" w:rsidRPr="004C55B5" w:rsidRDefault="00284C77"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4E22D" w14:textId="77777777" w:rsidR="00284C77" w:rsidRPr="004C55B5" w:rsidRDefault="00024182" w:rsidP="00DF6877">
          <w:pPr>
            <w:pStyle w:val="ProductList-OfferingBody"/>
            <w:ind w:left="-72" w:right="-77"/>
            <w:jc w:val="center"/>
            <w:rPr>
              <w:rStyle w:val="LogoportDoNotTranslate"/>
            </w:rPr>
          </w:pPr>
          <w:hyperlink w:anchor="PrivacyandSecurityTerms" w:history="1">
            <w:r w:rsidR="00284C77" w:rsidRPr="00DF6877">
              <w:rPr>
                <w:rStyle w:val="Hyperlink"/>
                <w:sz w:val="14"/>
                <w:szCs w:val="14"/>
                <w:lang w:eastAsia="en-US" w:bidi="ar-SA"/>
              </w:rPr>
              <w:t xml:space="preserve">Personas datu aizsardzības </w:t>
            </w:r>
            <w:r w:rsidR="00284C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D52D" w14:textId="77777777" w:rsidR="00284C77" w:rsidRPr="004C55B5" w:rsidRDefault="00284C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7010B7" w14:textId="77777777" w:rsidR="00284C77" w:rsidRPr="004C55B5" w:rsidRDefault="00024182" w:rsidP="00DF6877">
          <w:pPr>
            <w:pStyle w:val="ProductList-OfferingBody"/>
            <w:ind w:left="-72" w:right="-77"/>
            <w:jc w:val="center"/>
            <w:rPr>
              <w:rStyle w:val="LogoportDoNotTranslate"/>
            </w:rPr>
          </w:pPr>
          <w:hyperlink w:anchor="OnlineServiceSpecificTerms" w:history="1">
            <w:r w:rsidR="00284C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3E0F94" w14:textId="77777777" w:rsidR="00284C77" w:rsidRPr="004C55B5" w:rsidRDefault="00284C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8651A" w14:textId="77777777" w:rsidR="00284C77" w:rsidRPr="004C55B5" w:rsidRDefault="00024182" w:rsidP="00DF6877">
          <w:pPr>
            <w:pStyle w:val="ProductList-OfferingBody"/>
            <w:ind w:left="-72" w:right="-76"/>
            <w:jc w:val="center"/>
            <w:rPr>
              <w:rStyle w:val="LogoportDoNotTranslate"/>
            </w:rPr>
          </w:pPr>
          <w:hyperlink w:anchor="Attachment1" w:history="1">
            <w:r w:rsidR="00284C77">
              <w:rPr>
                <w:rStyle w:val="Hyperlink"/>
                <w:sz w:val="14"/>
                <w:szCs w:val="14"/>
                <w:lang w:val="en-US" w:eastAsia="en-US" w:bidi="ar-SA"/>
              </w:rPr>
              <w:t>Pielikums</w:t>
            </w:r>
          </w:hyperlink>
        </w:p>
      </w:tc>
    </w:tr>
  </w:tbl>
  <w:p w14:paraId="679588F3" w14:textId="77777777" w:rsidR="00284C77" w:rsidRPr="00002F5E" w:rsidRDefault="00284C77" w:rsidP="00A07C6D">
    <w:pPr>
      <w:pStyle w:val="Footer"/>
      <w:rPr>
        <w:sz w:val="14"/>
        <w:szCs w:val="14"/>
        <w:lang w:val="en-US"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84C77" w:rsidRPr="00C76DF3" w14:paraId="56C45A96"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A180E8" w14:textId="77777777" w:rsidR="00284C77" w:rsidRPr="00C76DF3" w:rsidRDefault="00024182" w:rsidP="000B0C68">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DB14FA" w14:textId="77777777" w:rsidR="00284C77" w:rsidRPr="00C76DF3" w:rsidRDefault="00284C77"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C0ACB6" w14:textId="77777777" w:rsidR="00284C77" w:rsidRPr="00C76DF3" w:rsidRDefault="00024182" w:rsidP="000B0C68">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AE9F8E" w14:textId="77777777" w:rsidR="00284C77" w:rsidRPr="00C76DF3" w:rsidRDefault="00284C77"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2BD178" w14:textId="77777777" w:rsidR="00284C77" w:rsidRPr="00C76DF3" w:rsidRDefault="00024182" w:rsidP="000B0C68">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0FBBFD" w14:textId="77777777" w:rsidR="00284C77" w:rsidRPr="00C76DF3" w:rsidRDefault="00284C77"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ABB91E" w14:textId="77777777" w:rsidR="00284C77" w:rsidRPr="00C76DF3" w:rsidRDefault="00024182" w:rsidP="000B0C68">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E9966E" w14:textId="77777777" w:rsidR="00284C77" w:rsidRPr="00C76DF3" w:rsidRDefault="00284C77"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CCE55" w14:textId="77777777" w:rsidR="00284C77" w:rsidRPr="00C76DF3" w:rsidRDefault="00024182" w:rsidP="000B0C68">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5FC6C4CA" w14:textId="77777777" w:rsidR="00284C77" w:rsidRPr="00723C44" w:rsidRDefault="00284C77" w:rsidP="00534EA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DCFE6E0" w14:textId="77777777" w:rsidR="00284C77" w:rsidRPr="00591643" w:rsidRDefault="00284C77">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4C77" w:rsidRPr="00C76DF3" w14:paraId="13E375DC"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79EE3D" w14:textId="77777777" w:rsidR="00284C77" w:rsidRPr="00C76DF3" w:rsidRDefault="00024182" w:rsidP="005C51AC">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B57859" w14:textId="77777777" w:rsidR="00284C77" w:rsidRPr="00C76DF3" w:rsidRDefault="00284C7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6AE2B" w14:textId="77777777" w:rsidR="00284C77" w:rsidRPr="00C76DF3" w:rsidRDefault="00024182" w:rsidP="005C51AC">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E49E89" w14:textId="77777777" w:rsidR="00284C77" w:rsidRPr="00C76DF3" w:rsidRDefault="00284C7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2AB6F" w14:textId="77777777" w:rsidR="00284C77" w:rsidRPr="00C76DF3" w:rsidRDefault="00024182" w:rsidP="005C51AC">
          <w:pPr>
            <w:pStyle w:val="ProductList-OfferingBody"/>
            <w:ind w:left="-72" w:right="-75"/>
            <w:jc w:val="center"/>
            <w:rPr>
              <w:color w:val="808080" w:themeColor="background1" w:themeShade="80"/>
              <w:sz w:val="14"/>
              <w:szCs w:val="14"/>
            </w:rPr>
          </w:pPr>
          <w:hyperlink w:anchor="Vispārīgie nosacījumi" w:history="1">
            <w:r w:rsidR="00284C77">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97ADF8" w14:textId="77777777" w:rsidR="00284C77" w:rsidRPr="00C76DF3" w:rsidRDefault="00284C7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F9EB78" w14:textId="77777777" w:rsidR="00284C77" w:rsidRPr="00C76DF3" w:rsidRDefault="00024182" w:rsidP="005C51AC">
          <w:pPr>
            <w:pStyle w:val="ProductList-OfferingBody"/>
            <w:ind w:left="-72" w:right="-77"/>
            <w:jc w:val="center"/>
            <w:rPr>
              <w:color w:val="808080" w:themeColor="background1" w:themeShade="80"/>
              <w:sz w:val="14"/>
              <w:szCs w:val="14"/>
            </w:rPr>
          </w:pPr>
          <w:hyperlink w:anchor="Personas datu aizsardzības un drošības nosacījumi" w:history="1">
            <w:r w:rsidR="00284C77">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CB3569" w14:textId="77777777" w:rsidR="00284C77" w:rsidRPr="00C76DF3" w:rsidRDefault="00284C7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CB650" w14:textId="77777777" w:rsidR="00284C77" w:rsidRPr="00C76DF3" w:rsidRDefault="00024182" w:rsidP="005C51AC">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7B0B9B" w14:textId="77777777" w:rsidR="00284C77" w:rsidRPr="00C76DF3" w:rsidRDefault="00284C7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790C8D" w14:textId="77777777" w:rsidR="00284C77" w:rsidRPr="00C76DF3" w:rsidRDefault="00024182" w:rsidP="005C51AC">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182D3D56" w14:textId="77777777" w:rsidR="00284C77" w:rsidRPr="00591643" w:rsidRDefault="00284C77"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4C77" w:rsidRPr="00C76DF3" w14:paraId="4134B2F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73240" w14:textId="77777777" w:rsidR="00284C77" w:rsidRPr="00C76DF3" w:rsidRDefault="00024182" w:rsidP="00591643">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2F976A" w14:textId="77777777" w:rsidR="00284C77" w:rsidRPr="00C76DF3" w:rsidRDefault="00284C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D0B95E" w14:textId="77777777" w:rsidR="00284C77" w:rsidRPr="00C76DF3" w:rsidRDefault="00024182" w:rsidP="00591643">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64084A" w14:textId="77777777" w:rsidR="00284C77" w:rsidRPr="00C76DF3" w:rsidRDefault="00284C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9EE11D" w14:textId="77777777" w:rsidR="00284C77" w:rsidRPr="00C76DF3" w:rsidRDefault="00024182" w:rsidP="003812FE">
          <w:pPr>
            <w:pStyle w:val="ProductList-OfferingBody"/>
            <w:ind w:left="-72" w:right="-75"/>
            <w:jc w:val="center"/>
            <w:rPr>
              <w:color w:val="808080" w:themeColor="background1" w:themeShade="80"/>
              <w:sz w:val="14"/>
              <w:szCs w:val="14"/>
            </w:rPr>
          </w:pPr>
          <w:hyperlink w:anchor="Vispārīgie nosacījumi" w:history="1">
            <w:r w:rsidR="00284C77">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2EF466" w14:textId="77777777" w:rsidR="00284C77" w:rsidRPr="00C76DF3" w:rsidRDefault="00284C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29EE3" w14:textId="77777777" w:rsidR="00284C77" w:rsidRPr="00C76DF3" w:rsidRDefault="00024182" w:rsidP="00591643">
          <w:pPr>
            <w:pStyle w:val="ProductList-OfferingBody"/>
            <w:ind w:left="-72" w:right="-77"/>
            <w:jc w:val="center"/>
            <w:rPr>
              <w:color w:val="808080" w:themeColor="background1" w:themeShade="80"/>
              <w:sz w:val="14"/>
              <w:szCs w:val="14"/>
            </w:rPr>
          </w:pPr>
          <w:hyperlink w:anchor="Personas datu aizsardzības un drošības nosacījumi" w:history="1">
            <w:r w:rsidR="00284C77">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7615EC"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33E610" w14:textId="77777777" w:rsidR="00284C77" w:rsidRPr="00C76DF3" w:rsidRDefault="00024182" w:rsidP="003812FE">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0DB9CD"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9D939D" w14:textId="77777777" w:rsidR="00284C77" w:rsidRPr="00C76DF3" w:rsidRDefault="00024182" w:rsidP="003812FE">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1DC2B222" w14:textId="77777777" w:rsidR="00284C77" w:rsidRPr="00591643" w:rsidRDefault="00284C77">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84C77" w:rsidRPr="00C76DF3" w14:paraId="708A75BC"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D3FFD0" w14:textId="77777777" w:rsidR="00284C77" w:rsidRPr="00C76DF3" w:rsidRDefault="00024182" w:rsidP="000B0C68">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09A7CD" w14:textId="77777777" w:rsidR="00284C77" w:rsidRPr="00C76DF3" w:rsidRDefault="00284C77"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774A21" w14:textId="77777777" w:rsidR="00284C77" w:rsidRPr="00C76DF3" w:rsidRDefault="00024182" w:rsidP="000B0C68">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6381C4" w14:textId="77777777" w:rsidR="00284C77" w:rsidRPr="00C76DF3" w:rsidRDefault="00284C77"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763BBC" w14:textId="77777777" w:rsidR="00284C77" w:rsidRPr="00C76DF3" w:rsidRDefault="00024182" w:rsidP="000B0C68">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DE54C4" w14:textId="77777777" w:rsidR="00284C77" w:rsidRPr="00C76DF3" w:rsidRDefault="00284C77"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66C941" w14:textId="77777777" w:rsidR="00284C77" w:rsidRPr="00C76DF3" w:rsidRDefault="00024182" w:rsidP="000B0C68">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43AB97" w14:textId="77777777" w:rsidR="00284C77" w:rsidRPr="00C76DF3" w:rsidRDefault="00284C77"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1A85C4" w14:textId="77777777" w:rsidR="00284C77" w:rsidRPr="00C76DF3" w:rsidRDefault="00024182" w:rsidP="000B0C68">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497BB5E7" w14:textId="77777777" w:rsidR="00284C77" w:rsidRPr="00591643" w:rsidRDefault="00284C77"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10F075" w14:textId="77777777" w:rsidR="00284C77" w:rsidRPr="00A23467" w:rsidRDefault="00284C77" w:rsidP="00200788">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284C77" w:rsidRPr="004C55B5" w14:paraId="6653E1B9" w14:textId="77777777" w:rsidTr="006751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E84C5" w14:textId="77777777" w:rsidR="00284C77" w:rsidRPr="004C55B5" w:rsidRDefault="00024182" w:rsidP="00AE6C3B">
          <w:pPr>
            <w:pStyle w:val="ProductList-OfferingBody"/>
            <w:ind w:left="-77" w:right="-73"/>
            <w:jc w:val="center"/>
            <w:rPr>
              <w:rStyle w:val="LogoportDoNotTranslate"/>
            </w:rPr>
          </w:pPr>
          <w:hyperlink w:anchor="TableofContents" w:history="1">
            <w:r w:rsidR="00284C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E838BB" w14:textId="77777777" w:rsidR="00284C77" w:rsidRPr="004C55B5" w:rsidRDefault="00284C77" w:rsidP="00AE6C3B">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D53C7F" w14:textId="77777777" w:rsidR="00284C77" w:rsidRPr="004C55B5" w:rsidRDefault="00024182" w:rsidP="00AE6C3B">
          <w:pPr>
            <w:pStyle w:val="ProductList-OfferingBody"/>
            <w:ind w:left="-72" w:right="-74"/>
            <w:jc w:val="center"/>
            <w:rPr>
              <w:rStyle w:val="LogoportDoNotTranslate"/>
            </w:rPr>
          </w:pPr>
          <w:hyperlink w:anchor="Introduction" w:history="1">
            <w:r w:rsidR="00284C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7E9074" w14:textId="77777777" w:rsidR="00284C77" w:rsidRPr="004C55B5" w:rsidRDefault="00284C77" w:rsidP="00AE6C3B">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89474" w14:textId="77777777" w:rsidR="00284C77" w:rsidRPr="004C55B5" w:rsidRDefault="00024182" w:rsidP="00AE6C3B">
          <w:pPr>
            <w:pStyle w:val="ProductList-OfferingBody"/>
            <w:ind w:left="-72" w:right="-75"/>
            <w:jc w:val="center"/>
            <w:rPr>
              <w:rStyle w:val="LogoportDoNotTranslate"/>
            </w:rPr>
          </w:pPr>
          <w:hyperlink w:anchor="GeneralTerms" w:history="1">
            <w:r w:rsidR="00284C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E3D640" w14:textId="77777777" w:rsidR="00284C77" w:rsidRPr="004C55B5" w:rsidRDefault="00284C77" w:rsidP="00AE6C3B">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EF9E4" w14:textId="77777777" w:rsidR="00284C77" w:rsidRPr="004C55B5" w:rsidRDefault="00024182" w:rsidP="00AE6C3B">
          <w:pPr>
            <w:pStyle w:val="ProductList-OfferingBody"/>
            <w:ind w:left="-72" w:right="-77"/>
            <w:jc w:val="center"/>
            <w:rPr>
              <w:rStyle w:val="LogoportDoNotTranslate"/>
            </w:rPr>
          </w:pPr>
          <w:hyperlink w:anchor="PrivacyandSecurityTerms" w:history="1">
            <w:r w:rsidR="00284C77" w:rsidRPr="00DF6877">
              <w:rPr>
                <w:rStyle w:val="Hyperlink"/>
                <w:sz w:val="14"/>
                <w:szCs w:val="14"/>
                <w:lang w:eastAsia="en-US" w:bidi="ar-SA"/>
              </w:rPr>
              <w:t xml:space="preserve">Personas datu aizsardzības </w:t>
            </w:r>
            <w:r w:rsidR="00284C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E572D9" w14:textId="77777777" w:rsidR="00284C77" w:rsidRPr="004C55B5" w:rsidRDefault="00284C77" w:rsidP="00AE6C3B">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73D290" w14:textId="77777777" w:rsidR="00284C77" w:rsidRPr="004C55B5" w:rsidRDefault="00024182" w:rsidP="00AE6C3B">
          <w:pPr>
            <w:pStyle w:val="ProductList-OfferingBody"/>
            <w:ind w:left="-72" w:right="-77"/>
            <w:jc w:val="center"/>
            <w:rPr>
              <w:rStyle w:val="LogoportDoNotTranslate"/>
            </w:rPr>
          </w:pPr>
          <w:hyperlink w:anchor="OnlineServiceSpecificTerms" w:history="1">
            <w:r w:rsidR="00284C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61AF15" w14:textId="77777777" w:rsidR="00284C77" w:rsidRPr="004C55B5" w:rsidRDefault="00284C77" w:rsidP="00AE6C3B">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6B17D" w14:textId="77777777" w:rsidR="00284C77" w:rsidRPr="004C55B5" w:rsidRDefault="00024182" w:rsidP="00AE6C3B">
          <w:pPr>
            <w:pStyle w:val="ProductList-OfferingBody"/>
            <w:ind w:left="-72" w:right="-76"/>
            <w:jc w:val="center"/>
            <w:rPr>
              <w:rStyle w:val="LogoportDoNotTranslate"/>
            </w:rPr>
          </w:pPr>
          <w:hyperlink w:anchor="Attachment1" w:history="1">
            <w:r w:rsidR="00284C77">
              <w:rPr>
                <w:rStyle w:val="Hyperlink"/>
                <w:sz w:val="14"/>
                <w:szCs w:val="14"/>
                <w:lang w:val="en-US" w:eastAsia="en-US" w:bidi="ar-SA"/>
              </w:rPr>
              <w:t>Pielikums</w:t>
            </w:r>
          </w:hyperlink>
        </w:p>
      </w:tc>
    </w:tr>
  </w:tbl>
  <w:p w14:paraId="1FB5A1FF" w14:textId="77777777" w:rsidR="00284C77" w:rsidRPr="00591643" w:rsidRDefault="00284C77"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4C77" w:rsidRPr="00C76DF3" w14:paraId="51DC249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0EA3CE" w14:textId="77777777" w:rsidR="00284C77" w:rsidRPr="00C76DF3" w:rsidRDefault="00024182" w:rsidP="00591643">
          <w:pPr>
            <w:pStyle w:val="ProductList-OfferingBody"/>
            <w:ind w:left="-77" w:right="-73"/>
            <w:jc w:val="center"/>
            <w:rPr>
              <w:color w:val="808080" w:themeColor="background1" w:themeShade="80"/>
              <w:sz w:val="14"/>
              <w:szCs w:val="14"/>
            </w:rPr>
          </w:pPr>
          <w:hyperlink w:anchor="TableofContent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AEEDE0" w14:textId="77777777" w:rsidR="00284C77" w:rsidRPr="00C76DF3" w:rsidRDefault="00284C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8949F" w14:textId="77777777" w:rsidR="00284C77" w:rsidRPr="00C76DF3" w:rsidRDefault="00024182" w:rsidP="00591643">
          <w:pPr>
            <w:pStyle w:val="ProductList-OfferingBody"/>
            <w:ind w:left="-72" w:right="-74"/>
            <w:jc w:val="center"/>
            <w:rPr>
              <w:color w:val="808080" w:themeColor="background1" w:themeShade="80"/>
              <w:sz w:val="14"/>
              <w:szCs w:val="14"/>
            </w:rPr>
          </w:pPr>
          <w:hyperlink w:anchor="Introduction"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9A8754" w14:textId="77777777" w:rsidR="00284C77" w:rsidRPr="00C76DF3" w:rsidRDefault="00284C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468D30" w14:textId="77777777" w:rsidR="00284C77" w:rsidRPr="00C76DF3" w:rsidRDefault="00024182" w:rsidP="003812FE">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A344F4" w14:textId="77777777" w:rsidR="00284C77" w:rsidRPr="00C76DF3" w:rsidRDefault="00284C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9084E" w14:textId="77777777" w:rsidR="00284C77" w:rsidRPr="00C76DF3" w:rsidRDefault="00024182" w:rsidP="00591643">
          <w:pPr>
            <w:pStyle w:val="ProductList-OfferingBody"/>
            <w:ind w:left="-72" w:right="-77"/>
            <w:jc w:val="center"/>
            <w:rPr>
              <w:color w:val="808080" w:themeColor="background1" w:themeShade="80"/>
              <w:sz w:val="14"/>
              <w:szCs w:val="14"/>
            </w:rPr>
          </w:pPr>
          <w:hyperlink w:anchor="PrivacyandSecurityTerms" w:history="1">
            <w:r w:rsidR="00284C77">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E04CA3"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E8DAD0" w14:textId="77777777" w:rsidR="00284C77" w:rsidRPr="00C76DF3" w:rsidRDefault="00024182" w:rsidP="003812FE">
          <w:pPr>
            <w:pStyle w:val="ProductList-OfferingBody"/>
            <w:ind w:left="-72" w:right="-77"/>
            <w:jc w:val="center"/>
            <w:rPr>
              <w:color w:val="808080" w:themeColor="background1" w:themeShade="80"/>
              <w:sz w:val="14"/>
              <w:szCs w:val="14"/>
            </w:rPr>
          </w:pPr>
          <w:hyperlink w:anchor="OnlineServiceSpecificTerms"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1F2FFD"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0A8E5" w14:textId="77777777" w:rsidR="00284C77" w:rsidRPr="00C76DF3" w:rsidRDefault="00024182" w:rsidP="003812FE">
          <w:pPr>
            <w:pStyle w:val="ProductList-OfferingBody"/>
            <w:ind w:left="-72" w:right="-76"/>
            <w:jc w:val="center"/>
            <w:rPr>
              <w:color w:val="808080" w:themeColor="background1" w:themeShade="80"/>
              <w:sz w:val="14"/>
              <w:szCs w:val="14"/>
            </w:rPr>
          </w:pPr>
          <w:hyperlink w:anchor="Attachment1" w:history="1">
            <w:r w:rsidR="00284C77">
              <w:rPr>
                <w:rStyle w:val="Hyperlink"/>
                <w:sz w:val="14"/>
                <w:szCs w:val="14"/>
              </w:rPr>
              <w:t>Pielikumi</w:t>
            </w:r>
          </w:hyperlink>
        </w:p>
      </w:tc>
    </w:tr>
  </w:tbl>
  <w:p w14:paraId="0573C48B" w14:textId="77777777" w:rsidR="00284C77" w:rsidRPr="00591643" w:rsidRDefault="00284C77">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4C77" w:rsidRPr="00C76DF3" w14:paraId="01FE39D9" w14:textId="77777777" w:rsidTr="0020078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56412" w14:textId="77777777" w:rsidR="00284C77" w:rsidRPr="00C76DF3" w:rsidRDefault="00024182" w:rsidP="00200788">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1CBAB0" w14:textId="77777777" w:rsidR="00284C77" w:rsidRPr="00C76DF3" w:rsidRDefault="00284C77" w:rsidP="0020078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2DBF7" w14:textId="77777777" w:rsidR="00284C77" w:rsidRPr="00C76DF3" w:rsidRDefault="00024182" w:rsidP="00200788">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2D471A" w14:textId="77777777" w:rsidR="00284C77" w:rsidRPr="00C76DF3" w:rsidRDefault="00284C77" w:rsidP="0020078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0DAF60" w14:textId="77777777" w:rsidR="00284C77" w:rsidRPr="00C76DF3" w:rsidRDefault="00024182" w:rsidP="00200788">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0DC453" w14:textId="77777777" w:rsidR="00284C77" w:rsidRPr="00C76DF3" w:rsidRDefault="00284C77" w:rsidP="0020078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3184CF" w14:textId="77777777" w:rsidR="00284C77" w:rsidRPr="00C76DF3" w:rsidRDefault="00024182" w:rsidP="00200788">
          <w:pPr>
            <w:pStyle w:val="ProductList-OfferingBody"/>
            <w:ind w:left="-72" w:right="-77"/>
            <w:jc w:val="center"/>
            <w:rPr>
              <w:color w:val="808080" w:themeColor="background1" w:themeShade="80"/>
              <w:sz w:val="14"/>
              <w:szCs w:val="14"/>
            </w:rPr>
          </w:pPr>
          <w:hyperlink w:anchor="Personas datu aizsardzības un drošības nosacījumi" w:history="1">
            <w:r w:rsidR="00284C77">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C0DF2D" w14:textId="77777777" w:rsidR="00284C77" w:rsidRPr="00C76DF3" w:rsidRDefault="00284C77" w:rsidP="0020078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3EA36E" w14:textId="77777777" w:rsidR="00284C77" w:rsidRPr="00C76DF3" w:rsidRDefault="00024182" w:rsidP="00200788">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083E2" w14:textId="77777777" w:rsidR="00284C77" w:rsidRPr="00C76DF3" w:rsidRDefault="00284C77" w:rsidP="0020078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05588" w14:textId="77777777" w:rsidR="00284C77" w:rsidRPr="00C76DF3" w:rsidRDefault="00024182" w:rsidP="00200788">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10FDDB7A" w14:textId="77777777" w:rsidR="00284C77" w:rsidRPr="00591643" w:rsidRDefault="00284C77"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4C77" w:rsidRPr="00C76DF3" w14:paraId="2CE55CB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1D7ED" w14:textId="77777777" w:rsidR="00284C77" w:rsidRPr="00C76DF3" w:rsidRDefault="00024182" w:rsidP="00591643">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257E55" w14:textId="77777777" w:rsidR="00284C77" w:rsidRPr="00C76DF3" w:rsidRDefault="00284C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C578B" w14:textId="77777777" w:rsidR="00284C77" w:rsidRPr="00C76DF3" w:rsidRDefault="00024182" w:rsidP="00591643">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677970" w14:textId="77777777" w:rsidR="00284C77" w:rsidRPr="00C76DF3" w:rsidRDefault="00284C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AAA6F6" w14:textId="77777777" w:rsidR="00284C77" w:rsidRPr="00C76DF3" w:rsidRDefault="00024182" w:rsidP="003812FE">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D40D27" w14:textId="77777777" w:rsidR="00284C77" w:rsidRPr="00C76DF3" w:rsidRDefault="00284C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9464A" w14:textId="77777777" w:rsidR="00284C77" w:rsidRPr="00C76DF3" w:rsidRDefault="00024182" w:rsidP="00591643">
          <w:pPr>
            <w:pStyle w:val="ProductList-OfferingBody"/>
            <w:ind w:left="-72" w:right="-77"/>
            <w:jc w:val="center"/>
            <w:rPr>
              <w:color w:val="808080" w:themeColor="background1" w:themeShade="80"/>
              <w:sz w:val="14"/>
              <w:szCs w:val="14"/>
            </w:rPr>
          </w:pPr>
          <w:hyperlink w:anchor="Personas datu aizsardzības un drošības nosacījumi" w:history="1">
            <w:r w:rsidR="00284C77">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A7CC6"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F1687D" w14:textId="77777777" w:rsidR="00284C77" w:rsidRPr="00C76DF3" w:rsidRDefault="00024182" w:rsidP="003812FE">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422B80"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B87CB" w14:textId="77777777" w:rsidR="00284C77" w:rsidRPr="00C76DF3" w:rsidRDefault="00024182" w:rsidP="003812FE">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76230736" w14:textId="77777777" w:rsidR="00284C77" w:rsidRPr="00591643" w:rsidRDefault="00284C77">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84C77" w:rsidRPr="00C76DF3" w14:paraId="4B91C370"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809D80" w14:textId="77777777" w:rsidR="00284C77" w:rsidRPr="00C76DF3" w:rsidRDefault="00024182" w:rsidP="000B0C68">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2703DA" w14:textId="77777777" w:rsidR="00284C77" w:rsidRPr="00C76DF3" w:rsidRDefault="00284C77"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CB9F8E" w14:textId="77777777" w:rsidR="00284C77" w:rsidRPr="00C76DF3" w:rsidRDefault="00024182" w:rsidP="000B0C68">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B4F0DE" w14:textId="77777777" w:rsidR="00284C77" w:rsidRPr="00C76DF3" w:rsidRDefault="00284C77"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8925DF" w14:textId="77777777" w:rsidR="00284C77" w:rsidRPr="00C76DF3" w:rsidRDefault="00024182" w:rsidP="000B0C68">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7EE92D" w14:textId="77777777" w:rsidR="00284C77" w:rsidRPr="00C76DF3" w:rsidRDefault="00284C77"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C44548" w14:textId="77777777" w:rsidR="00284C77" w:rsidRPr="00C76DF3" w:rsidRDefault="00024182" w:rsidP="000B0C68">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A29E25" w14:textId="77777777" w:rsidR="00284C77" w:rsidRPr="00C76DF3" w:rsidRDefault="00284C77"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9B3C1" w14:textId="77777777" w:rsidR="00284C77" w:rsidRPr="00C76DF3" w:rsidRDefault="00024182" w:rsidP="000B0C68">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33A5486E" w14:textId="77777777" w:rsidR="00284C77" w:rsidRPr="00591643" w:rsidRDefault="00284C77"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4C77" w:rsidRPr="00C76DF3" w14:paraId="439DBE9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C43CA9" w14:textId="77777777" w:rsidR="00284C77" w:rsidRPr="00C76DF3" w:rsidRDefault="00024182" w:rsidP="00591643">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57E4EF" w14:textId="77777777" w:rsidR="00284C77" w:rsidRPr="00C76DF3" w:rsidRDefault="00284C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64785" w14:textId="77777777" w:rsidR="00284C77" w:rsidRPr="00C76DF3" w:rsidRDefault="00024182" w:rsidP="00591643">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22709E" w14:textId="77777777" w:rsidR="00284C77" w:rsidRPr="00C76DF3" w:rsidRDefault="00284C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71E53" w14:textId="77777777" w:rsidR="00284C77" w:rsidRPr="00C76DF3" w:rsidRDefault="00024182" w:rsidP="003812FE">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632BE0" w14:textId="77777777" w:rsidR="00284C77" w:rsidRPr="00C76DF3" w:rsidRDefault="00284C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96DC0F" w14:textId="77777777" w:rsidR="00284C77" w:rsidRPr="00C76DF3" w:rsidRDefault="00024182" w:rsidP="00591643">
          <w:pPr>
            <w:pStyle w:val="ProductList-OfferingBody"/>
            <w:ind w:left="-72" w:right="-77"/>
            <w:jc w:val="center"/>
            <w:rPr>
              <w:color w:val="808080" w:themeColor="background1" w:themeShade="80"/>
              <w:sz w:val="14"/>
              <w:szCs w:val="14"/>
            </w:rPr>
          </w:pPr>
          <w:hyperlink w:anchor="Personas datu aizsardzības un drošības nosacījumi" w:history="1">
            <w:r w:rsidR="00284C77">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50152"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906BE0" w14:textId="77777777" w:rsidR="00284C77" w:rsidRPr="00C76DF3" w:rsidRDefault="00024182" w:rsidP="003812FE">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8735FD"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ED491" w14:textId="77777777" w:rsidR="00284C77" w:rsidRPr="00C76DF3" w:rsidRDefault="00024182" w:rsidP="003812FE">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15A51001" w14:textId="77777777" w:rsidR="00284C77" w:rsidRPr="00591643" w:rsidRDefault="00284C77">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4C77" w:rsidRPr="00C76DF3" w14:paraId="029B32F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95C5AF" w14:textId="77777777" w:rsidR="00284C77" w:rsidRPr="00C76DF3" w:rsidRDefault="00024182" w:rsidP="00591643">
          <w:pPr>
            <w:pStyle w:val="ProductList-OfferingBody"/>
            <w:ind w:left="-77" w:right="-73"/>
            <w:jc w:val="center"/>
            <w:rPr>
              <w:color w:val="808080" w:themeColor="background1" w:themeShade="80"/>
              <w:sz w:val="14"/>
              <w:szCs w:val="14"/>
            </w:rPr>
          </w:pPr>
          <w:hyperlink w:anchor="TableofContent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CDA637" w14:textId="77777777" w:rsidR="00284C77" w:rsidRPr="00C76DF3" w:rsidRDefault="00284C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E4514" w14:textId="77777777" w:rsidR="00284C77" w:rsidRPr="00C76DF3" w:rsidRDefault="00024182" w:rsidP="00591643">
          <w:pPr>
            <w:pStyle w:val="ProductList-OfferingBody"/>
            <w:ind w:left="-72" w:right="-74"/>
            <w:jc w:val="center"/>
            <w:rPr>
              <w:color w:val="808080" w:themeColor="background1" w:themeShade="80"/>
              <w:sz w:val="14"/>
              <w:szCs w:val="14"/>
            </w:rPr>
          </w:pPr>
          <w:hyperlink w:anchor="Introduction"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5CD37B" w14:textId="77777777" w:rsidR="00284C77" w:rsidRPr="00C76DF3" w:rsidRDefault="00284C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29C68A" w14:textId="77777777" w:rsidR="00284C77" w:rsidRPr="00C76DF3" w:rsidRDefault="00024182" w:rsidP="003812FE">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B26017" w14:textId="77777777" w:rsidR="00284C77" w:rsidRPr="00C76DF3" w:rsidRDefault="00284C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D48E4" w14:textId="77777777" w:rsidR="00284C77" w:rsidRPr="00C76DF3" w:rsidRDefault="00024182" w:rsidP="00591643">
          <w:pPr>
            <w:pStyle w:val="ProductList-OfferingBody"/>
            <w:ind w:left="-72" w:right="-77"/>
            <w:jc w:val="center"/>
            <w:rPr>
              <w:color w:val="808080" w:themeColor="background1" w:themeShade="80"/>
              <w:sz w:val="14"/>
              <w:szCs w:val="14"/>
            </w:rPr>
          </w:pPr>
          <w:hyperlink w:anchor="PrivacyandSecurityTerms" w:history="1">
            <w:r w:rsidR="00284C77">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823A73"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095600" w14:textId="77777777" w:rsidR="00284C77" w:rsidRPr="00C76DF3" w:rsidRDefault="00024182" w:rsidP="003812FE">
          <w:pPr>
            <w:pStyle w:val="ProductList-OfferingBody"/>
            <w:ind w:left="-72" w:right="-77"/>
            <w:jc w:val="center"/>
            <w:rPr>
              <w:color w:val="808080" w:themeColor="background1" w:themeShade="80"/>
              <w:sz w:val="14"/>
              <w:szCs w:val="14"/>
            </w:rPr>
          </w:pPr>
          <w:hyperlink w:anchor="OnlineServiceSpecificTerms"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34FA2B"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E17FE" w14:textId="77777777" w:rsidR="00284C77" w:rsidRPr="00C76DF3" w:rsidRDefault="00024182" w:rsidP="003812FE">
          <w:pPr>
            <w:pStyle w:val="ProductList-OfferingBody"/>
            <w:ind w:left="-72" w:right="-76"/>
            <w:jc w:val="center"/>
            <w:rPr>
              <w:color w:val="808080" w:themeColor="background1" w:themeShade="80"/>
              <w:sz w:val="14"/>
              <w:szCs w:val="14"/>
            </w:rPr>
          </w:pPr>
          <w:hyperlink w:anchor="Attachment1" w:history="1">
            <w:r w:rsidR="00284C77">
              <w:rPr>
                <w:rStyle w:val="Hyperlink"/>
                <w:sz w:val="14"/>
                <w:szCs w:val="14"/>
              </w:rPr>
              <w:t>Pielikumi</w:t>
            </w:r>
          </w:hyperlink>
        </w:p>
      </w:tc>
    </w:tr>
  </w:tbl>
  <w:p w14:paraId="16FF9A82" w14:textId="77777777" w:rsidR="00284C77" w:rsidRPr="00591643" w:rsidRDefault="00284C77">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4C77" w:rsidRPr="00C76DF3" w14:paraId="036D0DE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A8DCC" w14:textId="77777777" w:rsidR="00284C77" w:rsidRPr="00C76DF3" w:rsidRDefault="00024182" w:rsidP="00591643">
          <w:pPr>
            <w:pStyle w:val="ProductList-OfferingBody"/>
            <w:ind w:left="-77" w:right="-73"/>
            <w:jc w:val="center"/>
            <w:rPr>
              <w:color w:val="808080" w:themeColor="background1" w:themeShade="80"/>
              <w:sz w:val="14"/>
              <w:szCs w:val="14"/>
            </w:rPr>
          </w:pPr>
          <w:hyperlink w:anchor="TableofContent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FE9390" w14:textId="77777777" w:rsidR="00284C77" w:rsidRPr="00C76DF3" w:rsidRDefault="00284C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FEDF4" w14:textId="77777777" w:rsidR="00284C77" w:rsidRPr="00C76DF3" w:rsidRDefault="00024182" w:rsidP="00591643">
          <w:pPr>
            <w:pStyle w:val="ProductList-OfferingBody"/>
            <w:ind w:left="-72" w:right="-74"/>
            <w:jc w:val="center"/>
            <w:rPr>
              <w:color w:val="808080" w:themeColor="background1" w:themeShade="80"/>
              <w:sz w:val="14"/>
              <w:szCs w:val="14"/>
            </w:rPr>
          </w:pPr>
          <w:hyperlink w:anchor="Introduction"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088030" w14:textId="77777777" w:rsidR="00284C77" w:rsidRPr="00C76DF3" w:rsidRDefault="00284C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A5D0C" w14:textId="77777777" w:rsidR="00284C77" w:rsidRPr="00C76DF3" w:rsidRDefault="00024182" w:rsidP="003812FE">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406443" w14:textId="77777777" w:rsidR="00284C77" w:rsidRPr="00C76DF3" w:rsidRDefault="00284C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31C14" w14:textId="77777777" w:rsidR="00284C77" w:rsidRPr="00C76DF3" w:rsidRDefault="00024182" w:rsidP="00591643">
          <w:pPr>
            <w:pStyle w:val="ProductList-OfferingBody"/>
            <w:ind w:left="-72" w:right="-77"/>
            <w:jc w:val="center"/>
            <w:rPr>
              <w:color w:val="808080" w:themeColor="background1" w:themeShade="80"/>
              <w:sz w:val="14"/>
              <w:szCs w:val="14"/>
            </w:rPr>
          </w:pPr>
          <w:hyperlink w:anchor="PrivacyandSecurityTerms" w:history="1">
            <w:r w:rsidR="00284C77">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91EE2"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D28211" w14:textId="77777777" w:rsidR="00284C77" w:rsidRPr="00C76DF3" w:rsidRDefault="00024182" w:rsidP="003812FE">
          <w:pPr>
            <w:pStyle w:val="ProductList-OfferingBody"/>
            <w:ind w:left="-72" w:right="-77"/>
            <w:jc w:val="center"/>
            <w:rPr>
              <w:color w:val="808080" w:themeColor="background1" w:themeShade="80"/>
              <w:sz w:val="14"/>
              <w:szCs w:val="14"/>
            </w:rPr>
          </w:pPr>
          <w:hyperlink w:anchor="OnlineServiceSpecificTerms" w:history="1">
            <w:r w:rsidR="00284C77">
              <w:rPr>
                <w:rStyle w:val="Hyperlink"/>
                <w:sz w:val="14"/>
                <w:szCs w:val="14"/>
              </w:rPr>
              <w:t>Tiešsaistes pakalpojumi — īpaši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D4A856"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A9CC6" w14:textId="77777777" w:rsidR="00284C77" w:rsidRPr="00C76DF3" w:rsidRDefault="00024182" w:rsidP="003812FE">
          <w:pPr>
            <w:pStyle w:val="ProductList-OfferingBody"/>
            <w:ind w:left="-72" w:right="-76"/>
            <w:jc w:val="center"/>
            <w:rPr>
              <w:color w:val="808080" w:themeColor="background1" w:themeShade="80"/>
              <w:sz w:val="14"/>
              <w:szCs w:val="14"/>
            </w:rPr>
          </w:pPr>
          <w:hyperlink w:anchor="Attachment1" w:history="1">
            <w:r w:rsidR="00284C77">
              <w:rPr>
                <w:rStyle w:val="Hyperlink"/>
                <w:sz w:val="14"/>
                <w:szCs w:val="14"/>
              </w:rPr>
              <w:t>Pielikumi</w:t>
            </w:r>
          </w:hyperlink>
        </w:p>
      </w:tc>
    </w:tr>
  </w:tbl>
  <w:p w14:paraId="09BA4231" w14:textId="77777777" w:rsidR="00284C77" w:rsidRPr="00591643" w:rsidRDefault="00284C77">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284C77" w:rsidRPr="004C55B5" w14:paraId="6D135B64"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5791" w14:textId="77777777" w:rsidR="00284C77" w:rsidRPr="004C55B5" w:rsidRDefault="00024182" w:rsidP="000B0C68">
          <w:pPr>
            <w:pStyle w:val="ProductList-OfferingBody"/>
            <w:ind w:left="-77" w:right="-73"/>
            <w:jc w:val="center"/>
            <w:rPr>
              <w:rStyle w:val="LogoportDoNotTranslate"/>
            </w:rPr>
          </w:pPr>
          <w:hyperlink w:anchor="TableofContents" w:history="1">
            <w:r w:rsidR="00284C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F1380E" w14:textId="77777777" w:rsidR="00284C77" w:rsidRPr="004C55B5" w:rsidRDefault="00284C77" w:rsidP="000B0C68">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05DE1" w14:textId="77777777" w:rsidR="00284C77" w:rsidRPr="004C55B5" w:rsidRDefault="00024182" w:rsidP="000B0C68">
          <w:pPr>
            <w:pStyle w:val="ProductList-OfferingBody"/>
            <w:ind w:left="-72" w:right="-74"/>
            <w:jc w:val="center"/>
            <w:rPr>
              <w:rStyle w:val="LogoportDoNotTranslate"/>
            </w:rPr>
          </w:pPr>
          <w:hyperlink w:anchor="Introduction" w:history="1">
            <w:r w:rsidR="00284C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1E770C" w14:textId="77777777" w:rsidR="00284C77" w:rsidRPr="004C55B5" w:rsidRDefault="00284C77" w:rsidP="000B0C68">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CA004B" w14:textId="77777777" w:rsidR="00284C77" w:rsidRPr="004C55B5" w:rsidRDefault="00024182" w:rsidP="000B0C68">
          <w:pPr>
            <w:pStyle w:val="ProductList-OfferingBody"/>
            <w:ind w:left="-72" w:right="-75"/>
            <w:jc w:val="center"/>
            <w:rPr>
              <w:rStyle w:val="LogoportDoNotTranslate"/>
            </w:rPr>
          </w:pPr>
          <w:hyperlink w:anchor="GeneralTerms" w:history="1">
            <w:r w:rsidR="00284C77">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7A1D87" w14:textId="77777777" w:rsidR="00284C77" w:rsidRPr="004C55B5" w:rsidRDefault="00284C77"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BAD8B" w14:textId="77777777" w:rsidR="00284C77" w:rsidRPr="004C55B5" w:rsidRDefault="00024182" w:rsidP="000B0C68">
          <w:pPr>
            <w:pStyle w:val="ProductList-OfferingBody"/>
            <w:ind w:left="-72" w:right="-77"/>
            <w:jc w:val="center"/>
            <w:rPr>
              <w:rStyle w:val="LogoportDoNotTranslate"/>
            </w:rPr>
          </w:pPr>
          <w:hyperlink w:anchor="OnlineServiceSpecificTerms" w:history="1">
            <w:r w:rsidR="00284C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CD7DBF" w14:textId="77777777" w:rsidR="00284C77" w:rsidRPr="004C55B5" w:rsidRDefault="00284C77"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5DD078" w14:textId="77777777" w:rsidR="00284C77" w:rsidRPr="004C55B5" w:rsidRDefault="00024182" w:rsidP="000B0C68">
          <w:pPr>
            <w:pStyle w:val="ProductList-OfferingBody"/>
            <w:ind w:left="-72" w:right="-76"/>
            <w:jc w:val="center"/>
            <w:rPr>
              <w:rStyle w:val="LogoportDoNotTranslate"/>
            </w:rPr>
          </w:pPr>
          <w:hyperlink w:anchor="Attachment1" w:history="1">
            <w:r w:rsidR="00284C77">
              <w:rPr>
                <w:rStyle w:val="Hyperlink"/>
                <w:sz w:val="14"/>
                <w:szCs w:val="14"/>
                <w:lang w:val="en-US" w:eastAsia="en-US" w:bidi="ar-SA"/>
              </w:rPr>
              <w:t>Pielikums</w:t>
            </w:r>
          </w:hyperlink>
        </w:p>
      </w:tc>
    </w:tr>
  </w:tbl>
  <w:p w14:paraId="0B3E70EF" w14:textId="77777777" w:rsidR="00284C77" w:rsidRPr="00002F5E" w:rsidRDefault="00284C77" w:rsidP="004E1249">
    <w:pPr>
      <w:pStyle w:val="Footer"/>
      <w:rPr>
        <w:sz w:val="14"/>
        <w:szCs w:val="14"/>
        <w:lang w:val="en-US" w:eastAsia="en-US" w:bidi="ar-S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284C77" w:rsidRPr="004C55B5" w14:paraId="23426C86" w14:textId="77777777" w:rsidTr="000B0C6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6DA77" w14:textId="77777777" w:rsidR="00284C77" w:rsidRPr="004C55B5" w:rsidRDefault="00024182" w:rsidP="00D436C3">
          <w:pPr>
            <w:pStyle w:val="ProductList-OfferingBody"/>
            <w:ind w:left="-77" w:right="-73"/>
            <w:jc w:val="center"/>
            <w:rPr>
              <w:rStyle w:val="LogoportDoNotTranslate"/>
            </w:rPr>
          </w:pPr>
          <w:hyperlink w:anchor="TableofContents" w:history="1">
            <w:r w:rsidR="00284C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780389" w14:textId="77777777" w:rsidR="00284C77" w:rsidRPr="004C55B5" w:rsidRDefault="00284C77"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C85CD" w14:textId="77777777" w:rsidR="00284C77" w:rsidRPr="004C55B5" w:rsidRDefault="00024182" w:rsidP="00D436C3">
          <w:pPr>
            <w:pStyle w:val="ProductList-OfferingBody"/>
            <w:ind w:left="-72" w:right="-74"/>
            <w:jc w:val="center"/>
            <w:rPr>
              <w:rStyle w:val="LogoportDoNotTranslate"/>
            </w:rPr>
          </w:pPr>
          <w:hyperlink w:anchor="Introduction" w:history="1">
            <w:r w:rsidR="00284C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15B396" w14:textId="77777777" w:rsidR="00284C77" w:rsidRPr="004C55B5" w:rsidRDefault="00284C77"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7381E" w14:textId="77777777" w:rsidR="00284C77" w:rsidRPr="004C55B5" w:rsidRDefault="00024182" w:rsidP="00D436C3">
          <w:pPr>
            <w:pStyle w:val="ProductList-OfferingBody"/>
            <w:ind w:left="-72" w:right="-75"/>
            <w:jc w:val="center"/>
            <w:rPr>
              <w:rStyle w:val="LogoportDoNotTranslate"/>
            </w:rPr>
          </w:pPr>
          <w:hyperlink w:anchor="GeneralTerms" w:history="1">
            <w:r w:rsidR="00284C77">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702CF6" w14:textId="77777777" w:rsidR="00284C77" w:rsidRPr="004C55B5" w:rsidRDefault="00284C77"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9AAAA" w14:textId="77777777" w:rsidR="00284C77" w:rsidRPr="004C55B5" w:rsidRDefault="00024182" w:rsidP="00D436C3">
          <w:pPr>
            <w:pStyle w:val="ProductList-OfferingBody"/>
            <w:ind w:left="-72" w:right="-77"/>
            <w:jc w:val="center"/>
            <w:rPr>
              <w:rStyle w:val="LogoportDoNotTranslate"/>
            </w:rPr>
          </w:pPr>
          <w:hyperlink w:anchor="OnlineServiceSpecificTerms" w:history="1">
            <w:r w:rsidR="00284C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518AB" w14:textId="77777777" w:rsidR="00284C77" w:rsidRPr="004C55B5" w:rsidRDefault="00284C77"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E03AF4" w14:textId="77777777" w:rsidR="00284C77" w:rsidRPr="004C55B5" w:rsidRDefault="00024182" w:rsidP="00D436C3">
          <w:pPr>
            <w:pStyle w:val="ProductList-OfferingBody"/>
            <w:ind w:left="-72" w:right="-76"/>
            <w:jc w:val="center"/>
            <w:rPr>
              <w:rStyle w:val="LogoportDoNotTranslate"/>
            </w:rPr>
          </w:pPr>
          <w:hyperlink w:anchor="Attachment1" w:history="1">
            <w:r w:rsidR="00284C77">
              <w:rPr>
                <w:rStyle w:val="Hyperlink"/>
                <w:sz w:val="14"/>
                <w:szCs w:val="14"/>
                <w:lang w:val="en-US" w:eastAsia="en-US" w:bidi="ar-SA"/>
              </w:rPr>
              <w:t>Pielikums</w:t>
            </w:r>
          </w:hyperlink>
        </w:p>
      </w:tc>
    </w:tr>
  </w:tbl>
  <w:p w14:paraId="1CB0A4EE" w14:textId="77777777" w:rsidR="00284C77" w:rsidRPr="00002F5E" w:rsidRDefault="00284C77" w:rsidP="004901D7">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39874C3" w14:textId="77777777" w:rsidR="00141290" w:rsidRDefault="00141290" w:rsidP="009A573F">
      <w:pPr>
        <w:spacing w:after="0" w:line="240" w:lineRule="auto"/>
      </w:pPr>
      <w:r>
        <w:separator/>
      </w:r>
    </w:p>
  </w:footnote>
  <w:footnote w:type="continuationSeparator" w:id="0">
    <w:p w14:paraId="094F2AE3" w14:textId="77777777" w:rsidR="00141290" w:rsidRDefault="00141290" w:rsidP="009A573F">
      <w:pPr>
        <w:spacing w:after="0" w:line="240" w:lineRule="auto"/>
      </w:pPr>
      <w:r>
        <w:continuationSeparator/>
      </w:r>
    </w:p>
  </w:footnote>
  <w:footnote w:type="continuationNotice" w:id="1">
    <w:p w14:paraId="043AC4AC" w14:textId="77777777" w:rsidR="00141290" w:rsidRDefault="0014129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284C77" w:rsidRPr="004D27A6" w:rsidRDefault="00284C77"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478114977"/>
      <w:docPartObj>
        <w:docPartGallery w:val="Page Numbers (Top of Page)"/>
        <w:docPartUnique/>
      </w:docPartObj>
    </w:sdtPr>
    <w:sdtEndPr>
      <w:rPr>
        <w:noProof/>
        <w:sz w:val="16"/>
        <w:szCs w:val="16"/>
      </w:rPr>
    </w:sdtEndPr>
    <w:sdtContent>
      <w:p w14:paraId="1D9CD31D" w14:textId="5C637262" w:rsidR="00284C77" w:rsidRPr="006505D6" w:rsidRDefault="00024182" w:rsidP="006505D6">
        <w:pPr>
          <w:pStyle w:val="ProductList-Body"/>
          <w:tabs>
            <w:tab w:val="right" w:pos="10800"/>
          </w:tabs>
          <w:spacing w:before="20" w:after="20"/>
          <w:ind w:left="-14" w:right="-101"/>
          <w:rPr>
            <w:rFonts w:eastAsiaTheme="minorEastAsia"/>
            <w:noProof/>
            <w:sz w:val="16"/>
            <w:szCs w:val="16"/>
          </w:rPr>
        </w:pPr>
        <w:sdt>
          <w:sdtPr>
            <w:id w:val="-1709635043"/>
            <w:docPartObj>
              <w:docPartGallery w:val="Page Numbers (Top of Page)"/>
              <w:docPartUnique/>
            </w:docPartObj>
          </w:sdtPr>
          <w:sdtEndPr>
            <w:rPr>
              <w:noProof/>
              <w:sz w:val="16"/>
              <w:szCs w:val="16"/>
            </w:rPr>
          </w:sdtEndPr>
          <w:sdtContent>
            <w:r w:rsidR="00284C77" w:rsidRPr="006505D6">
              <w:rPr>
                <w:sz w:val="16"/>
              </w:rPr>
              <w:t>Microsoft lielapjoma licencēšanas tiešsaistes pakalpojumu nosacījumi (</w:t>
            </w:r>
            <w:r w:rsidR="00ED6915" w:rsidRPr="00ED6915">
              <w:rPr>
                <w:sz w:val="16"/>
              </w:rPr>
              <w:t xml:space="preserve">Latviski, 2020. gada </w:t>
            </w:r>
            <w:r w:rsidR="00363097" w:rsidRPr="00363097">
              <w:rPr>
                <w:sz w:val="16"/>
              </w:rPr>
              <w:t>septembris</w:t>
            </w:r>
            <w:r w:rsidR="00284C77" w:rsidRPr="006505D6">
              <w:rPr>
                <w:sz w:val="16"/>
              </w:rPr>
              <w:t>)</w:t>
            </w:r>
          </w:sdtContent>
        </w:sdt>
        <w:r w:rsidR="00284C77" w:rsidRPr="006505D6">
          <w:rPr>
            <w:sz w:val="16"/>
            <w:szCs w:val="16"/>
          </w:rPr>
          <w:tab/>
        </w:r>
        <w:r w:rsidR="00284C77" w:rsidRPr="006505D6">
          <w:rPr>
            <w:sz w:val="16"/>
            <w:szCs w:val="16"/>
          </w:rPr>
          <w:fldChar w:fldCharType="begin"/>
        </w:r>
        <w:r w:rsidR="00284C77" w:rsidRPr="006505D6">
          <w:rPr>
            <w:sz w:val="16"/>
            <w:szCs w:val="16"/>
          </w:rPr>
          <w:instrText xml:space="preserve"> PAGE   \* MERGEFORMAT </w:instrText>
        </w:r>
        <w:r w:rsidR="00284C77" w:rsidRPr="006505D6">
          <w:rPr>
            <w:sz w:val="16"/>
            <w:szCs w:val="16"/>
          </w:rPr>
          <w:fldChar w:fldCharType="separate"/>
        </w:r>
        <w:r w:rsidR="00284C77">
          <w:rPr>
            <w:sz w:val="16"/>
            <w:szCs w:val="16"/>
          </w:rPr>
          <w:t>2</w:t>
        </w:r>
        <w:r w:rsidR="00284C77" w:rsidRPr="006505D6">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20F33817" w:rsidR="00284C77" w:rsidRPr="006505D6" w:rsidRDefault="00024182" w:rsidP="008F756E">
        <w:pPr>
          <w:pStyle w:val="ProductList-Body"/>
          <w:tabs>
            <w:tab w:val="right" w:pos="10800"/>
          </w:tabs>
          <w:spacing w:before="20" w:after="20"/>
          <w:ind w:left="-14" w:right="-101"/>
          <w:rPr>
            <w:rFonts w:eastAsiaTheme="minorEastAsia"/>
            <w:noProof/>
            <w:sz w:val="16"/>
            <w:szCs w:val="16"/>
          </w:rPr>
        </w:pPr>
        <w:sdt>
          <w:sdtPr>
            <w:id w:val="1057364942"/>
            <w:docPartObj>
              <w:docPartGallery w:val="Page Numbers (Top of Page)"/>
              <w:docPartUnique/>
            </w:docPartObj>
          </w:sdtPr>
          <w:sdtEndPr>
            <w:rPr>
              <w:noProof/>
              <w:sz w:val="16"/>
              <w:szCs w:val="16"/>
            </w:rPr>
          </w:sdtEndPr>
          <w:sdtContent>
            <w:r w:rsidR="00284C77" w:rsidRPr="006505D6">
              <w:rPr>
                <w:sz w:val="16"/>
              </w:rPr>
              <w:t>Microsoft lielapjoma licencēšanas tiešsaistes pakalpojumu nosacījumi (</w:t>
            </w:r>
            <w:r w:rsidR="00ED6915" w:rsidRPr="00ED6915">
              <w:rPr>
                <w:sz w:val="16"/>
              </w:rPr>
              <w:t xml:space="preserve">Latviski, 2020. gada </w:t>
            </w:r>
            <w:r w:rsidR="00363097" w:rsidRPr="00363097">
              <w:rPr>
                <w:sz w:val="16"/>
              </w:rPr>
              <w:t>septembris</w:t>
            </w:r>
            <w:r w:rsidR="00284C77" w:rsidRPr="006505D6">
              <w:rPr>
                <w:sz w:val="16"/>
              </w:rPr>
              <w:t>)</w:t>
            </w:r>
          </w:sdtContent>
        </w:sdt>
        <w:r w:rsidR="00284C77" w:rsidRPr="006505D6">
          <w:rPr>
            <w:sz w:val="16"/>
            <w:szCs w:val="16"/>
          </w:rPr>
          <w:tab/>
        </w:r>
        <w:r w:rsidR="00284C77" w:rsidRPr="006505D6">
          <w:rPr>
            <w:sz w:val="16"/>
            <w:szCs w:val="16"/>
          </w:rPr>
          <w:fldChar w:fldCharType="begin"/>
        </w:r>
        <w:r w:rsidR="00284C77" w:rsidRPr="006505D6">
          <w:rPr>
            <w:sz w:val="16"/>
            <w:szCs w:val="16"/>
          </w:rPr>
          <w:instrText xml:space="preserve"> PAGE   \* MERGEFORMAT </w:instrText>
        </w:r>
        <w:r w:rsidR="00284C77" w:rsidRPr="006505D6">
          <w:rPr>
            <w:sz w:val="16"/>
            <w:szCs w:val="16"/>
          </w:rPr>
          <w:fldChar w:fldCharType="separate"/>
        </w:r>
        <w:r w:rsidR="00284C77" w:rsidRPr="006505D6">
          <w:rPr>
            <w:noProof/>
            <w:sz w:val="16"/>
            <w:szCs w:val="16"/>
          </w:rPr>
          <w:t>2</w:t>
        </w:r>
        <w:r w:rsidR="00284C77" w:rsidRPr="006505D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88744332"/>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F30A90D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B+DsPILjmXY6LcARdTTRER9jFptPxLWPChVFXTqcYBmDBYPsXVrtDbn0Fn3t3anTCzK+wj+p9CF6Lu9pQs47Ow==" w:salt="YsN1l2VIvB55DDJQUnxQ3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F5E"/>
    <w:rsid w:val="00004BE2"/>
    <w:rsid w:val="000056F6"/>
    <w:rsid w:val="0000793E"/>
    <w:rsid w:val="00007D8A"/>
    <w:rsid w:val="000106A8"/>
    <w:rsid w:val="00010F18"/>
    <w:rsid w:val="00012831"/>
    <w:rsid w:val="00017369"/>
    <w:rsid w:val="00017A5A"/>
    <w:rsid w:val="00017A87"/>
    <w:rsid w:val="00020699"/>
    <w:rsid w:val="00024182"/>
    <w:rsid w:val="00024B72"/>
    <w:rsid w:val="0002605D"/>
    <w:rsid w:val="00026DDE"/>
    <w:rsid w:val="0002719C"/>
    <w:rsid w:val="00027CCB"/>
    <w:rsid w:val="00027CFF"/>
    <w:rsid w:val="00031223"/>
    <w:rsid w:val="000314CF"/>
    <w:rsid w:val="00034477"/>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6C4C"/>
    <w:rsid w:val="00067B4B"/>
    <w:rsid w:val="0007170C"/>
    <w:rsid w:val="00071A79"/>
    <w:rsid w:val="00071C2C"/>
    <w:rsid w:val="0007363B"/>
    <w:rsid w:val="00073C1B"/>
    <w:rsid w:val="0007491F"/>
    <w:rsid w:val="0007551D"/>
    <w:rsid w:val="000756A2"/>
    <w:rsid w:val="000759BB"/>
    <w:rsid w:val="000763AB"/>
    <w:rsid w:val="00077A6B"/>
    <w:rsid w:val="00081149"/>
    <w:rsid w:val="00081380"/>
    <w:rsid w:val="00081CA7"/>
    <w:rsid w:val="0008307A"/>
    <w:rsid w:val="00083FE8"/>
    <w:rsid w:val="00085D21"/>
    <w:rsid w:val="00086F17"/>
    <w:rsid w:val="000872EB"/>
    <w:rsid w:val="00087BC2"/>
    <w:rsid w:val="0009164C"/>
    <w:rsid w:val="000933CC"/>
    <w:rsid w:val="000953A4"/>
    <w:rsid w:val="0009588E"/>
    <w:rsid w:val="000A03D2"/>
    <w:rsid w:val="000A0CD9"/>
    <w:rsid w:val="000A0E54"/>
    <w:rsid w:val="000A1035"/>
    <w:rsid w:val="000A2E8E"/>
    <w:rsid w:val="000A5DC6"/>
    <w:rsid w:val="000A5E8A"/>
    <w:rsid w:val="000A5FA1"/>
    <w:rsid w:val="000A6BE5"/>
    <w:rsid w:val="000B02C9"/>
    <w:rsid w:val="000B0627"/>
    <w:rsid w:val="000B07BF"/>
    <w:rsid w:val="000B0AC3"/>
    <w:rsid w:val="000B0C68"/>
    <w:rsid w:val="000B1561"/>
    <w:rsid w:val="000B2305"/>
    <w:rsid w:val="000C0ACA"/>
    <w:rsid w:val="000C2DAF"/>
    <w:rsid w:val="000C2E6F"/>
    <w:rsid w:val="000C457F"/>
    <w:rsid w:val="000C4BD0"/>
    <w:rsid w:val="000C5490"/>
    <w:rsid w:val="000C619D"/>
    <w:rsid w:val="000C6732"/>
    <w:rsid w:val="000D5752"/>
    <w:rsid w:val="000D59B5"/>
    <w:rsid w:val="000D6060"/>
    <w:rsid w:val="000E045B"/>
    <w:rsid w:val="000E08C0"/>
    <w:rsid w:val="000E16D8"/>
    <w:rsid w:val="000E1DEC"/>
    <w:rsid w:val="000E3993"/>
    <w:rsid w:val="000E6ED8"/>
    <w:rsid w:val="000F0057"/>
    <w:rsid w:val="000F032B"/>
    <w:rsid w:val="000F2216"/>
    <w:rsid w:val="000F30AA"/>
    <w:rsid w:val="000F30F7"/>
    <w:rsid w:val="000F3C54"/>
    <w:rsid w:val="000F56C8"/>
    <w:rsid w:val="001013C9"/>
    <w:rsid w:val="0010172F"/>
    <w:rsid w:val="00103924"/>
    <w:rsid w:val="00104DBC"/>
    <w:rsid w:val="0010587C"/>
    <w:rsid w:val="00105B0C"/>
    <w:rsid w:val="00105B4C"/>
    <w:rsid w:val="00107F31"/>
    <w:rsid w:val="00111B6A"/>
    <w:rsid w:val="001120C5"/>
    <w:rsid w:val="001138CB"/>
    <w:rsid w:val="00116981"/>
    <w:rsid w:val="00117EB2"/>
    <w:rsid w:val="001203AE"/>
    <w:rsid w:val="00122096"/>
    <w:rsid w:val="00123E7D"/>
    <w:rsid w:val="001242BA"/>
    <w:rsid w:val="0012469A"/>
    <w:rsid w:val="00125581"/>
    <w:rsid w:val="00125792"/>
    <w:rsid w:val="00125CBE"/>
    <w:rsid w:val="00127C5F"/>
    <w:rsid w:val="001320C2"/>
    <w:rsid w:val="00132519"/>
    <w:rsid w:val="00132A99"/>
    <w:rsid w:val="00132D95"/>
    <w:rsid w:val="0013463C"/>
    <w:rsid w:val="00134DA1"/>
    <w:rsid w:val="00134EF8"/>
    <w:rsid w:val="00135786"/>
    <w:rsid w:val="00136452"/>
    <w:rsid w:val="00137E59"/>
    <w:rsid w:val="00140659"/>
    <w:rsid w:val="00140900"/>
    <w:rsid w:val="00141290"/>
    <w:rsid w:val="0014192B"/>
    <w:rsid w:val="00141936"/>
    <w:rsid w:val="00144059"/>
    <w:rsid w:val="001472FC"/>
    <w:rsid w:val="00150F54"/>
    <w:rsid w:val="001517E0"/>
    <w:rsid w:val="001529AD"/>
    <w:rsid w:val="00154ACE"/>
    <w:rsid w:val="00156C1C"/>
    <w:rsid w:val="00160262"/>
    <w:rsid w:val="001602AC"/>
    <w:rsid w:val="001602F8"/>
    <w:rsid w:val="00160CB8"/>
    <w:rsid w:val="00165F81"/>
    <w:rsid w:val="00166039"/>
    <w:rsid w:val="00167128"/>
    <w:rsid w:val="00167443"/>
    <w:rsid w:val="00171B2E"/>
    <w:rsid w:val="00172A3E"/>
    <w:rsid w:val="00174C82"/>
    <w:rsid w:val="001756F5"/>
    <w:rsid w:val="00175B93"/>
    <w:rsid w:val="0017786C"/>
    <w:rsid w:val="00183408"/>
    <w:rsid w:val="001838D6"/>
    <w:rsid w:val="00185A8B"/>
    <w:rsid w:val="00186BF6"/>
    <w:rsid w:val="00191210"/>
    <w:rsid w:val="00192660"/>
    <w:rsid w:val="001A0445"/>
    <w:rsid w:val="001A0977"/>
    <w:rsid w:val="001A0CFD"/>
    <w:rsid w:val="001A19E0"/>
    <w:rsid w:val="001A2362"/>
    <w:rsid w:val="001B02CF"/>
    <w:rsid w:val="001B07B6"/>
    <w:rsid w:val="001B25E0"/>
    <w:rsid w:val="001B351E"/>
    <w:rsid w:val="001B44F9"/>
    <w:rsid w:val="001B450B"/>
    <w:rsid w:val="001B497B"/>
    <w:rsid w:val="001B4F20"/>
    <w:rsid w:val="001B537D"/>
    <w:rsid w:val="001C09BD"/>
    <w:rsid w:val="001C1D85"/>
    <w:rsid w:val="001C33C4"/>
    <w:rsid w:val="001C3625"/>
    <w:rsid w:val="001C3EDC"/>
    <w:rsid w:val="001C3F2C"/>
    <w:rsid w:val="001D051D"/>
    <w:rsid w:val="001D0765"/>
    <w:rsid w:val="001D0B44"/>
    <w:rsid w:val="001D1AA6"/>
    <w:rsid w:val="001D2A76"/>
    <w:rsid w:val="001D494D"/>
    <w:rsid w:val="001D4F66"/>
    <w:rsid w:val="001D7C37"/>
    <w:rsid w:val="001E32A0"/>
    <w:rsid w:val="001E33A8"/>
    <w:rsid w:val="001E33AA"/>
    <w:rsid w:val="001E3855"/>
    <w:rsid w:val="001E4F86"/>
    <w:rsid w:val="001E5012"/>
    <w:rsid w:val="001E5BF8"/>
    <w:rsid w:val="001E6605"/>
    <w:rsid w:val="001F243D"/>
    <w:rsid w:val="001F2DDF"/>
    <w:rsid w:val="001F3F1F"/>
    <w:rsid w:val="001F4069"/>
    <w:rsid w:val="001F474F"/>
    <w:rsid w:val="001F47DC"/>
    <w:rsid w:val="001F4A2A"/>
    <w:rsid w:val="001F701C"/>
    <w:rsid w:val="00200788"/>
    <w:rsid w:val="00201F29"/>
    <w:rsid w:val="0020319C"/>
    <w:rsid w:val="00205A59"/>
    <w:rsid w:val="00206C82"/>
    <w:rsid w:val="00207B92"/>
    <w:rsid w:val="00210530"/>
    <w:rsid w:val="00210D2A"/>
    <w:rsid w:val="00212995"/>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5D71"/>
    <w:rsid w:val="00236A46"/>
    <w:rsid w:val="00236AEC"/>
    <w:rsid w:val="00237725"/>
    <w:rsid w:val="00241D62"/>
    <w:rsid w:val="00241F8F"/>
    <w:rsid w:val="00241FA0"/>
    <w:rsid w:val="00242A7E"/>
    <w:rsid w:val="00243947"/>
    <w:rsid w:val="002449E9"/>
    <w:rsid w:val="00245C71"/>
    <w:rsid w:val="002502BF"/>
    <w:rsid w:val="00251850"/>
    <w:rsid w:val="00251D1F"/>
    <w:rsid w:val="0025267B"/>
    <w:rsid w:val="00254CA5"/>
    <w:rsid w:val="00255964"/>
    <w:rsid w:val="00256427"/>
    <w:rsid w:val="00256F64"/>
    <w:rsid w:val="002634DC"/>
    <w:rsid w:val="002647B9"/>
    <w:rsid w:val="00265750"/>
    <w:rsid w:val="00266EE8"/>
    <w:rsid w:val="00267734"/>
    <w:rsid w:val="0026799F"/>
    <w:rsid w:val="00270CD4"/>
    <w:rsid w:val="00271353"/>
    <w:rsid w:val="00272578"/>
    <w:rsid w:val="002731FA"/>
    <w:rsid w:val="00273364"/>
    <w:rsid w:val="002743C4"/>
    <w:rsid w:val="002746CD"/>
    <w:rsid w:val="00274A9F"/>
    <w:rsid w:val="00276168"/>
    <w:rsid w:val="00280242"/>
    <w:rsid w:val="00280709"/>
    <w:rsid w:val="0028263A"/>
    <w:rsid w:val="00282CEB"/>
    <w:rsid w:val="00284C77"/>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A6F1A"/>
    <w:rsid w:val="002B123C"/>
    <w:rsid w:val="002B4B19"/>
    <w:rsid w:val="002B686B"/>
    <w:rsid w:val="002B789A"/>
    <w:rsid w:val="002C0221"/>
    <w:rsid w:val="002C0AB4"/>
    <w:rsid w:val="002C2D16"/>
    <w:rsid w:val="002C3399"/>
    <w:rsid w:val="002D3658"/>
    <w:rsid w:val="002D68B3"/>
    <w:rsid w:val="002D77A2"/>
    <w:rsid w:val="002D7FDC"/>
    <w:rsid w:val="002E028F"/>
    <w:rsid w:val="002E06FF"/>
    <w:rsid w:val="002E1F83"/>
    <w:rsid w:val="002E202B"/>
    <w:rsid w:val="002E402E"/>
    <w:rsid w:val="002E56AD"/>
    <w:rsid w:val="002E6233"/>
    <w:rsid w:val="002E6A88"/>
    <w:rsid w:val="002E6E58"/>
    <w:rsid w:val="002E7154"/>
    <w:rsid w:val="002E75D2"/>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3EF"/>
    <w:rsid w:val="00312DB2"/>
    <w:rsid w:val="00312F3B"/>
    <w:rsid w:val="003134A1"/>
    <w:rsid w:val="0031516B"/>
    <w:rsid w:val="00316CEB"/>
    <w:rsid w:val="00320D8C"/>
    <w:rsid w:val="00321BDB"/>
    <w:rsid w:val="00321FEE"/>
    <w:rsid w:val="003304DC"/>
    <w:rsid w:val="00332075"/>
    <w:rsid w:val="00332DA2"/>
    <w:rsid w:val="00333C00"/>
    <w:rsid w:val="00336B46"/>
    <w:rsid w:val="0033729E"/>
    <w:rsid w:val="00337870"/>
    <w:rsid w:val="00340AF6"/>
    <w:rsid w:val="00343417"/>
    <w:rsid w:val="0034555D"/>
    <w:rsid w:val="00351B78"/>
    <w:rsid w:val="00353E4C"/>
    <w:rsid w:val="00354D09"/>
    <w:rsid w:val="00355E55"/>
    <w:rsid w:val="00356011"/>
    <w:rsid w:val="00362758"/>
    <w:rsid w:val="00363097"/>
    <w:rsid w:val="003632D9"/>
    <w:rsid w:val="00366C8E"/>
    <w:rsid w:val="0036780D"/>
    <w:rsid w:val="003702A6"/>
    <w:rsid w:val="00371CE9"/>
    <w:rsid w:val="0037484F"/>
    <w:rsid w:val="00380A60"/>
    <w:rsid w:val="003812FE"/>
    <w:rsid w:val="0038794D"/>
    <w:rsid w:val="00390430"/>
    <w:rsid w:val="003904F0"/>
    <w:rsid w:val="00392282"/>
    <w:rsid w:val="003945F4"/>
    <w:rsid w:val="00395CB2"/>
    <w:rsid w:val="00395D5F"/>
    <w:rsid w:val="00396613"/>
    <w:rsid w:val="0039784E"/>
    <w:rsid w:val="00397EB0"/>
    <w:rsid w:val="003A0DB6"/>
    <w:rsid w:val="003A336A"/>
    <w:rsid w:val="003A35A1"/>
    <w:rsid w:val="003A53F8"/>
    <w:rsid w:val="003B0439"/>
    <w:rsid w:val="003B3EBC"/>
    <w:rsid w:val="003B4047"/>
    <w:rsid w:val="003B7142"/>
    <w:rsid w:val="003B7A21"/>
    <w:rsid w:val="003C2BB1"/>
    <w:rsid w:val="003C35CD"/>
    <w:rsid w:val="003C399B"/>
    <w:rsid w:val="003C3B94"/>
    <w:rsid w:val="003C6496"/>
    <w:rsid w:val="003C6EF6"/>
    <w:rsid w:val="003C75FF"/>
    <w:rsid w:val="003D0497"/>
    <w:rsid w:val="003D0FFA"/>
    <w:rsid w:val="003D1789"/>
    <w:rsid w:val="003D1E51"/>
    <w:rsid w:val="003D22CB"/>
    <w:rsid w:val="003D23B4"/>
    <w:rsid w:val="003D396A"/>
    <w:rsid w:val="003D66C9"/>
    <w:rsid w:val="003D7A21"/>
    <w:rsid w:val="003D7A3E"/>
    <w:rsid w:val="003E13EF"/>
    <w:rsid w:val="003E1568"/>
    <w:rsid w:val="003E3526"/>
    <w:rsid w:val="003E3E4F"/>
    <w:rsid w:val="003F20AB"/>
    <w:rsid w:val="003F2F03"/>
    <w:rsid w:val="003F3078"/>
    <w:rsid w:val="003F4E1B"/>
    <w:rsid w:val="003F58B4"/>
    <w:rsid w:val="003F6A8B"/>
    <w:rsid w:val="003F6BD4"/>
    <w:rsid w:val="003F6CEE"/>
    <w:rsid w:val="003F7CBB"/>
    <w:rsid w:val="0040275F"/>
    <w:rsid w:val="00403D7F"/>
    <w:rsid w:val="004041D5"/>
    <w:rsid w:val="00405189"/>
    <w:rsid w:val="00407104"/>
    <w:rsid w:val="0040715C"/>
    <w:rsid w:val="00407597"/>
    <w:rsid w:val="00407E60"/>
    <w:rsid w:val="004126E0"/>
    <w:rsid w:val="00412C48"/>
    <w:rsid w:val="00413DD7"/>
    <w:rsid w:val="00414009"/>
    <w:rsid w:val="004143B8"/>
    <w:rsid w:val="00414A03"/>
    <w:rsid w:val="00422587"/>
    <w:rsid w:val="00422C66"/>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6CBE"/>
    <w:rsid w:val="004605BC"/>
    <w:rsid w:val="00460BEB"/>
    <w:rsid w:val="00461F02"/>
    <w:rsid w:val="00462987"/>
    <w:rsid w:val="00462C59"/>
    <w:rsid w:val="00463CC3"/>
    <w:rsid w:val="0046457A"/>
    <w:rsid w:val="00466857"/>
    <w:rsid w:val="00467C95"/>
    <w:rsid w:val="0047112C"/>
    <w:rsid w:val="00472FC6"/>
    <w:rsid w:val="00476830"/>
    <w:rsid w:val="00477621"/>
    <w:rsid w:val="00481542"/>
    <w:rsid w:val="00485542"/>
    <w:rsid w:val="00485BAA"/>
    <w:rsid w:val="004901D7"/>
    <w:rsid w:val="00491BB3"/>
    <w:rsid w:val="00491D5E"/>
    <w:rsid w:val="004925A1"/>
    <w:rsid w:val="0049363D"/>
    <w:rsid w:val="004947AF"/>
    <w:rsid w:val="004947FD"/>
    <w:rsid w:val="004949B3"/>
    <w:rsid w:val="00495DD9"/>
    <w:rsid w:val="004976F4"/>
    <w:rsid w:val="00497E15"/>
    <w:rsid w:val="004A2A95"/>
    <w:rsid w:val="004A3FA6"/>
    <w:rsid w:val="004A4459"/>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6C21"/>
    <w:rsid w:val="004D7311"/>
    <w:rsid w:val="004E1249"/>
    <w:rsid w:val="004E52BA"/>
    <w:rsid w:val="004E53FA"/>
    <w:rsid w:val="004E724A"/>
    <w:rsid w:val="004F2172"/>
    <w:rsid w:val="004F36CE"/>
    <w:rsid w:val="004F3C6D"/>
    <w:rsid w:val="004F4F80"/>
    <w:rsid w:val="004F681E"/>
    <w:rsid w:val="004F774C"/>
    <w:rsid w:val="004F788C"/>
    <w:rsid w:val="0050010F"/>
    <w:rsid w:val="0050103A"/>
    <w:rsid w:val="00501CBA"/>
    <w:rsid w:val="00502BC6"/>
    <w:rsid w:val="00502E27"/>
    <w:rsid w:val="00503C9D"/>
    <w:rsid w:val="00504547"/>
    <w:rsid w:val="00507D7B"/>
    <w:rsid w:val="00510119"/>
    <w:rsid w:val="0051055C"/>
    <w:rsid w:val="00511448"/>
    <w:rsid w:val="00511BD4"/>
    <w:rsid w:val="00514990"/>
    <w:rsid w:val="00514A8B"/>
    <w:rsid w:val="00516278"/>
    <w:rsid w:val="005164D8"/>
    <w:rsid w:val="00521B08"/>
    <w:rsid w:val="00527DC0"/>
    <w:rsid w:val="00530493"/>
    <w:rsid w:val="0053069E"/>
    <w:rsid w:val="00530AF9"/>
    <w:rsid w:val="0053216D"/>
    <w:rsid w:val="005328B4"/>
    <w:rsid w:val="00533DD5"/>
    <w:rsid w:val="0053420D"/>
    <w:rsid w:val="00534A86"/>
    <w:rsid w:val="00534EAF"/>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7DD"/>
    <w:rsid w:val="00561361"/>
    <w:rsid w:val="005616CC"/>
    <w:rsid w:val="00561759"/>
    <w:rsid w:val="0056432C"/>
    <w:rsid w:val="00567AAC"/>
    <w:rsid w:val="005706A7"/>
    <w:rsid w:val="005741AA"/>
    <w:rsid w:val="00577174"/>
    <w:rsid w:val="005813F6"/>
    <w:rsid w:val="00581CDB"/>
    <w:rsid w:val="00583DDA"/>
    <w:rsid w:val="00585A48"/>
    <w:rsid w:val="00586E9A"/>
    <w:rsid w:val="0058722C"/>
    <w:rsid w:val="005876FF"/>
    <w:rsid w:val="00591643"/>
    <w:rsid w:val="005939AC"/>
    <w:rsid w:val="00593AB3"/>
    <w:rsid w:val="00594255"/>
    <w:rsid w:val="00594501"/>
    <w:rsid w:val="0059704A"/>
    <w:rsid w:val="005972A6"/>
    <w:rsid w:val="005A0966"/>
    <w:rsid w:val="005A27D3"/>
    <w:rsid w:val="005A483A"/>
    <w:rsid w:val="005B0F6B"/>
    <w:rsid w:val="005B2831"/>
    <w:rsid w:val="005B3EB3"/>
    <w:rsid w:val="005B6FDF"/>
    <w:rsid w:val="005B7124"/>
    <w:rsid w:val="005B77E5"/>
    <w:rsid w:val="005C299D"/>
    <w:rsid w:val="005C3207"/>
    <w:rsid w:val="005C40C4"/>
    <w:rsid w:val="005C51AC"/>
    <w:rsid w:val="005C7157"/>
    <w:rsid w:val="005C7ADC"/>
    <w:rsid w:val="005D0AC4"/>
    <w:rsid w:val="005D1CA5"/>
    <w:rsid w:val="005D22F8"/>
    <w:rsid w:val="005D5E14"/>
    <w:rsid w:val="005D6244"/>
    <w:rsid w:val="005D74CC"/>
    <w:rsid w:val="005E2606"/>
    <w:rsid w:val="005E2E14"/>
    <w:rsid w:val="005E3CA2"/>
    <w:rsid w:val="005E69C9"/>
    <w:rsid w:val="005E6F5F"/>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1672"/>
    <w:rsid w:val="00621C4B"/>
    <w:rsid w:val="00622F6D"/>
    <w:rsid w:val="00624D19"/>
    <w:rsid w:val="00626814"/>
    <w:rsid w:val="00632EB2"/>
    <w:rsid w:val="00633463"/>
    <w:rsid w:val="0063373E"/>
    <w:rsid w:val="0063398B"/>
    <w:rsid w:val="00633CC2"/>
    <w:rsid w:val="006379B5"/>
    <w:rsid w:val="0064152F"/>
    <w:rsid w:val="006419E0"/>
    <w:rsid w:val="00642513"/>
    <w:rsid w:val="006434A0"/>
    <w:rsid w:val="00644193"/>
    <w:rsid w:val="006505D6"/>
    <w:rsid w:val="006519F7"/>
    <w:rsid w:val="00651B74"/>
    <w:rsid w:val="006523C8"/>
    <w:rsid w:val="006524A3"/>
    <w:rsid w:val="00653E71"/>
    <w:rsid w:val="00655A3E"/>
    <w:rsid w:val="00655E50"/>
    <w:rsid w:val="00660952"/>
    <w:rsid w:val="00661180"/>
    <w:rsid w:val="00662221"/>
    <w:rsid w:val="00663D52"/>
    <w:rsid w:val="0066405E"/>
    <w:rsid w:val="00664357"/>
    <w:rsid w:val="00667F93"/>
    <w:rsid w:val="0067141C"/>
    <w:rsid w:val="006715C9"/>
    <w:rsid w:val="00671B8F"/>
    <w:rsid w:val="0067246B"/>
    <w:rsid w:val="00672E50"/>
    <w:rsid w:val="00673475"/>
    <w:rsid w:val="00673D8E"/>
    <w:rsid w:val="00674E65"/>
    <w:rsid w:val="006751E4"/>
    <w:rsid w:val="00677274"/>
    <w:rsid w:val="0067777A"/>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9DF"/>
    <w:rsid w:val="006A4E3B"/>
    <w:rsid w:val="006A4EAE"/>
    <w:rsid w:val="006A7507"/>
    <w:rsid w:val="006B151D"/>
    <w:rsid w:val="006B1AEA"/>
    <w:rsid w:val="006B2591"/>
    <w:rsid w:val="006B527D"/>
    <w:rsid w:val="006B5B83"/>
    <w:rsid w:val="006B662A"/>
    <w:rsid w:val="006C054D"/>
    <w:rsid w:val="006C0B5E"/>
    <w:rsid w:val="006C2505"/>
    <w:rsid w:val="006C5DB4"/>
    <w:rsid w:val="006C620E"/>
    <w:rsid w:val="006C6E4A"/>
    <w:rsid w:val="006D010B"/>
    <w:rsid w:val="006D01B6"/>
    <w:rsid w:val="006D0A95"/>
    <w:rsid w:val="006D1141"/>
    <w:rsid w:val="006D49E1"/>
    <w:rsid w:val="006D4A41"/>
    <w:rsid w:val="006D58F3"/>
    <w:rsid w:val="006E3035"/>
    <w:rsid w:val="006E3B3F"/>
    <w:rsid w:val="006E41B8"/>
    <w:rsid w:val="006E454E"/>
    <w:rsid w:val="006E5B74"/>
    <w:rsid w:val="006E6A2F"/>
    <w:rsid w:val="006E728E"/>
    <w:rsid w:val="006E73AE"/>
    <w:rsid w:val="006F1126"/>
    <w:rsid w:val="006F2563"/>
    <w:rsid w:val="006F666A"/>
    <w:rsid w:val="006F6997"/>
    <w:rsid w:val="0070170D"/>
    <w:rsid w:val="00704D9C"/>
    <w:rsid w:val="00704E5D"/>
    <w:rsid w:val="00705779"/>
    <w:rsid w:val="00706672"/>
    <w:rsid w:val="00706B0F"/>
    <w:rsid w:val="00711815"/>
    <w:rsid w:val="00711BDE"/>
    <w:rsid w:val="007155B2"/>
    <w:rsid w:val="00716D05"/>
    <w:rsid w:val="00717524"/>
    <w:rsid w:val="007223E3"/>
    <w:rsid w:val="00722EB1"/>
    <w:rsid w:val="007246D4"/>
    <w:rsid w:val="00725706"/>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042"/>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A87"/>
    <w:rsid w:val="007A1B71"/>
    <w:rsid w:val="007A2D28"/>
    <w:rsid w:val="007A3642"/>
    <w:rsid w:val="007A5CCA"/>
    <w:rsid w:val="007A5D4D"/>
    <w:rsid w:val="007A78D1"/>
    <w:rsid w:val="007B34ED"/>
    <w:rsid w:val="007B5CDE"/>
    <w:rsid w:val="007B68D7"/>
    <w:rsid w:val="007B77A7"/>
    <w:rsid w:val="007B7A4E"/>
    <w:rsid w:val="007B7A96"/>
    <w:rsid w:val="007C0ADA"/>
    <w:rsid w:val="007C1CD5"/>
    <w:rsid w:val="007C5742"/>
    <w:rsid w:val="007D0838"/>
    <w:rsid w:val="007D22FF"/>
    <w:rsid w:val="007D29D8"/>
    <w:rsid w:val="007D4221"/>
    <w:rsid w:val="007D521E"/>
    <w:rsid w:val="007D6FFF"/>
    <w:rsid w:val="007E0105"/>
    <w:rsid w:val="007E3F14"/>
    <w:rsid w:val="007E7DB0"/>
    <w:rsid w:val="007F25D3"/>
    <w:rsid w:val="007F3FE6"/>
    <w:rsid w:val="007F41A2"/>
    <w:rsid w:val="007F49B0"/>
    <w:rsid w:val="007F4EE2"/>
    <w:rsid w:val="008006D3"/>
    <w:rsid w:val="00800DB1"/>
    <w:rsid w:val="0080135B"/>
    <w:rsid w:val="0080181B"/>
    <w:rsid w:val="008041CD"/>
    <w:rsid w:val="008041F1"/>
    <w:rsid w:val="00804913"/>
    <w:rsid w:val="008070AF"/>
    <w:rsid w:val="00807286"/>
    <w:rsid w:val="00807B4A"/>
    <w:rsid w:val="00813FC9"/>
    <w:rsid w:val="00815914"/>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4FA"/>
    <w:rsid w:val="008440BD"/>
    <w:rsid w:val="00845311"/>
    <w:rsid w:val="00845570"/>
    <w:rsid w:val="00846616"/>
    <w:rsid w:val="008507CF"/>
    <w:rsid w:val="00851B56"/>
    <w:rsid w:val="00852623"/>
    <w:rsid w:val="008526EC"/>
    <w:rsid w:val="0085720F"/>
    <w:rsid w:val="008573A0"/>
    <w:rsid w:val="008573BE"/>
    <w:rsid w:val="00857BE2"/>
    <w:rsid w:val="00861FEC"/>
    <w:rsid w:val="00862C50"/>
    <w:rsid w:val="008646F7"/>
    <w:rsid w:val="00864C0F"/>
    <w:rsid w:val="00865765"/>
    <w:rsid w:val="00866323"/>
    <w:rsid w:val="00867AEB"/>
    <w:rsid w:val="00867B7D"/>
    <w:rsid w:val="00867D3C"/>
    <w:rsid w:val="008729B5"/>
    <w:rsid w:val="00874919"/>
    <w:rsid w:val="00874A71"/>
    <w:rsid w:val="00874FA9"/>
    <w:rsid w:val="00875A20"/>
    <w:rsid w:val="00875A29"/>
    <w:rsid w:val="008761C7"/>
    <w:rsid w:val="008774E5"/>
    <w:rsid w:val="00880E6E"/>
    <w:rsid w:val="0088164F"/>
    <w:rsid w:val="00881A11"/>
    <w:rsid w:val="00886D6F"/>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3FC9"/>
    <w:rsid w:val="008B4294"/>
    <w:rsid w:val="008B6ABD"/>
    <w:rsid w:val="008C0120"/>
    <w:rsid w:val="008C0FB9"/>
    <w:rsid w:val="008C1B76"/>
    <w:rsid w:val="008C2B25"/>
    <w:rsid w:val="008C3E2C"/>
    <w:rsid w:val="008C3E89"/>
    <w:rsid w:val="008C6215"/>
    <w:rsid w:val="008C733D"/>
    <w:rsid w:val="008C79B7"/>
    <w:rsid w:val="008D0167"/>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BCF"/>
    <w:rsid w:val="008E667F"/>
    <w:rsid w:val="008E676F"/>
    <w:rsid w:val="008E7251"/>
    <w:rsid w:val="008E7684"/>
    <w:rsid w:val="008E76EF"/>
    <w:rsid w:val="008E7D7C"/>
    <w:rsid w:val="008F0097"/>
    <w:rsid w:val="008F0187"/>
    <w:rsid w:val="008F2449"/>
    <w:rsid w:val="008F4ABC"/>
    <w:rsid w:val="008F756E"/>
    <w:rsid w:val="009007FB"/>
    <w:rsid w:val="00903003"/>
    <w:rsid w:val="00903D35"/>
    <w:rsid w:val="009041B8"/>
    <w:rsid w:val="009048D8"/>
    <w:rsid w:val="0090692C"/>
    <w:rsid w:val="00906A75"/>
    <w:rsid w:val="0091186E"/>
    <w:rsid w:val="009123E5"/>
    <w:rsid w:val="009130AF"/>
    <w:rsid w:val="009141A9"/>
    <w:rsid w:val="00917344"/>
    <w:rsid w:val="00924FCC"/>
    <w:rsid w:val="00925750"/>
    <w:rsid w:val="009257D5"/>
    <w:rsid w:val="00926080"/>
    <w:rsid w:val="009267F8"/>
    <w:rsid w:val="00927552"/>
    <w:rsid w:val="00927DFB"/>
    <w:rsid w:val="00930A79"/>
    <w:rsid w:val="00930D5E"/>
    <w:rsid w:val="009329E7"/>
    <w:rsid w:val="00934B9C"/>
    <w:rsid w:val="009377C8"/>
    <w:rsid w:val="009427A1"/>
    <w:rsid w:val="00943761"/>
    <w:rsid w:val="009440BD"/>
    <w:rsid w:val="009446CB"/>
    <w:rsid w:val="00944F89"/>
    <w:rsid w:val="0095389B"/>
    <w:rsid w:val="00956AFC"/>
    <w:rsid w:val="009616E2"/>
    <w:rsid w:val="00964FA9"/>
    <w:rsid w:val="00965777"/>
    <w:rsid w:val="009708AE"/>
    <w:rsid w:val="00971DC1"/>
    <w:rsid w:val="0097367E"/>
    <w:rsid w:val="009742EE"/>
    <w:rsid w:val="00974D6F"/>
    <w:rsid w:val="00974EAE"/>
    <w:rsid w:val="00975EE7"/>
    <w:rsid w:val="00976475"/>
    <w:rsid w:val="009767F4"/>
    <w:rsid w:val="00976EB6"/>
    <w:rsid w:val="00981B7C"/>
    <w:rsid w:val="00981FE4"/>
    <w:rsid w:val="00982550"/>
    <w:rsid w:val="00984A0C"/>
    <w:rsid w:val="00984C2D"/>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3A6"/>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5894"/>
    <w:rsid w:val="009D7029"/>
    <w:rsid w:val="009D75E4"/>
    <w:rsid w:val="009D7B57"/>
    <w:rsid w:val="009E1894"/>
    <w:rsid w:val="009E68C3"/>
    <w:rsid w:val="009E720B"/>
    <w:rsid w:val="009E770E"/>
    <w:rsid w:val="009E7F8C"/>
    <w:rsid w:val="009F2065"/>
    <w:rsid w:val="009F282C"/>
    <w:rsid w:val="009F7D2B"/>
    <w:rsid w:val="009F7D89"/>
    <w:rsid w:val="00A00443"/>
    <w:rsid w:val="00A0071A"/>
    <w:rsid w:val="00A01DB1"/>
    <w:rsid w:val="00A01F41"/>
    <w:rsid w:val="00A020FF"/>
    <w:rsid w:val="00A0485E"/>
    <w:rsid w:val="00A049E4"/>
    <w:rsid w:val="00A05175"/>
    <w:rsid w:val="00A07C6D"/>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4BB"/>
    <w:rsid w:val="00A5593A"/>
    <w:rsid w:val="00A568DD"/>
    <w:rsid w:val="00A56F5E"/>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87A80"/>
    <w:rsid w:val="00A905BA"/>
    <w:rsid w:val="00A914BF"/>
    <w:rsid w:val="00A92414"/>
    <w:rsid w:val="00A938E0"/>
    <w:rsid w:val="00A93AE5"/>
    <w:rsid w:val="00A93B06"/>
    <w:rsid w:val="00A9432E"/>
    <w:rsid w:val="00A94738"/>
    <w:rsid w:val="00A94C02"/>
    <w:rsid w:val="00A94FDF"/>
    <w:rsid w:val="00A963F2"/>
    <w:rsid w:val="00A965A3"/>
    <w:rsid w:val="00A9763B"/>
    <w:rsid w:val="00A97CA1"/>
    <w:rsid w:val="00AA0222"/>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6EE6"/>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5AE"/>
    <w:rsid w:val="00AE69BA"/>
    <w:rsid w:val="00AE6C3B"/>
    <w:rsid w:val="00AE709D"/>
    <w:rsid w:val="00AF1B26"/>
    <w:rsid w:val="00AF2EAB"/>
    <w:rsid w:val="00AF5CA2"/>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37BE4"/>
    <w:rsid w:val="00B44A54"/>
    <w:rsid w:val="00B45BE8"/>
    <w:rsid w:val="00B47BC3"/>
    <w:rsid w:val="00B504F8"/>
    <w:rsid w:val="00B50CDE"/>
    <w:rsid w:val="00B543B5"/>
    <w:rsid w:val="00B5449A"/>
    <w:rsid w:val="00B5486C"/>
    <w:rsid w:val="00B54C29"/>
    <w:rsid w:val="00B55284"/>
    <w:rsid w:val="00B608EC"/>
    <w:rsid w:val="00B60ECF"/>
    <w:rsid w:val="00B627EE"/>
    <w:rsid w:val="00B63E1A"/>
    <w:rsid w:val="00B642B8"/>
    <w:rsid w:val="00B64912"/>
    <w:rsid w:val="00B64EAD"/>
    <w:rsid w:val="00B64FA2"/>
    <w:rsid w:val="00B674C3"/>
    <w:rsid w:val="00B70E21"/>
    <w:rsid w:val="00B710C4"/>
    <w:rsid w:val="00B75CB7"/>
    <w:rsid w:val="00B7638F"/>
    <w:rsid w:val="00B76D83"/>
    <w:rsid w:val="00B80DB3"/>
    <w:rsid w:val="00B8103D"/>
    <w:rsid w:val="00B83E7F"/>
    <w:rsid w:val="00B87AA4"/>
    <w:rsid w:val="00B92357"/>
    <w:rsid w:val="00B92496"/>
    <w:rsid w:val="00B9378B"/>
    <w:rsid w:val="00B93B26"/>
    <w:rsid w:val="00B942D8"/>
    <w:rsid w:val="00B94358"/>
    <w:rsid w:val="00B96540"/>
    <w:rsid w:val="00B96E63"/>
    <w:rsid w:val="00BA09A6"/>
    <w:rsid w:val="00BA18FC"/>
    <w:rsid w:val="00BA3910"/>
    <w:rsid w:val="00BA49EA"/>
    <w:rsid w:val="00BA49F6"/>
    <w:rsid w:val="00BA5224"/>
    <w:rsid w:val="00BA575D"/>
    <w:rsid w:val="00BA7277"/>
    <w:rsid w:val="00BA7CE6"/>
    <w:rsid w:val="00BB13A7"/>
    <w:rsid w:val="00BB1F35"/>
    <w:rsid w:val="00BB6663"/>
    <w:rsid w:val="00BB7584"/>
    <w:rsid w:val="00BC0BD3"/>
    <w:rsid w:val="00BC0BEF"/>
    <w:rsid w:val="00BC0C31"/>
    <w:rsid w:val="00BC106B"/>
    <w:rsid w:val="00BC1A6D"/>
    <w:rsid w:val="00BC37C3"/>
    <w:rsid w:val="00BC45D7"/>
    <w:rsid w:val="00BC4E64"/>
    <w:rsid w:val="00BC626C"/>
    <w:rsid w:val="00BC6DAD"/>
    <w:rsid w:val="00BC7AF7"/>
    <w:rsid w:val="00BC7C53"/>
    <w:rsid w:val="00BD1863"/>
    <w:rsid w:val="00BD3341"/>
    <w:rsid w:val="00BD3C4D"/>
    <w:rsid w:val="00BD4EF0"/>
    <w:rsid w:val="00BD50E5"/>
    <w:rsid w:val="00BD6CF2"/>
    <w:rsid w:val="00BD774F"/>
    <w:rsid w:val="00BD7A04"/>
    <w:rsid w:val="00BE27AD"/>
    <w:rsid w:val="00BE34E2"/>
    <w:rsid w:val="00BE396A"/>
    <w:rsid w:val="00BE3EC4"/>
    <w:rsid w:val="00BE646A"/>
    <w:rsid w:val="00BE6786"/>
    <w:rsid w:val="00BE719D"/>
    <w:rsid w:val="00BF408D"/>
    <w:rsid w:val="00BF6A60"/>
    <w:rsid w:val="00C000D0"/>
    <w:rsid w:val="00C0319E"/>
    <w:rsid w:val="00C04B1E"/>
    <w:rsid w:val="00C05A53"/>
    <w:rsid w:val="00C12361"/>
    <w:rsid w:val="00C13DF8"/>
    <w:rsid w:val="00C1562C"/>
    <w:rsid w:val="00C15E68"/>
    <w:rsid w:val="00C16CDA"/>
    <w:rsid w:val="00C20EE6"/>
    <w:rsid w:val="00C21E41"/>
    <w:rsid w:val="00C22F1E"/>
    <w:rsid w:val="00C2472D"/>
    <w:rsid w:val="00C26E6F"/>
    <w:rsid w:val="00C3122A"/>
    <w:rsid w:val="00C347FF"/>
    <w:rsid w:val="00C351CD"/>
    <w:rsid w:val="00C35601"/>
    <w:rsid w:val="00C36DBB"/>
    <w:rsid w:val="00C37998"/>
    <w:rsid w:val="00C37C7A"/>
    <w:rsid w:val="00C422FE"/>
    <w:rsid w:val="00C438E8"/>
    <w:rsid w:val="00C457FA"/>
    <w:rsid w:val="00C4636F"/>
    <w:rsid w:val="00C47698"/>
    <w:rsid w:val="00C47B65"/>
    <w:rsid w:val="00C507D4"/>
    <w:rsid w:val="00C52410"/>
    <w:rsid w:val="00C524DB"/>
    <w:rsid w:val="00C5343A"/>
    <w:rsid w:val="00C5719D"/>
    <w:rsid w:val="00C57232"/>
    <w:rsid w:val="00C614E7"/>
    <w:rsid w:val="00C614F3"/>
    <w:rsid w:val="00C62FB6"/>
    <w:rsid w:val="00C6453B"/>
    <w:rsid w:val="00C64C21"/>
    <w:rsid w:val="00C6559B"/>
    <w:rsid w:val="00C66C0B"/>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0BE"/>
    <w:rsid w:val="00CB3D69"/>
    <w:rsid w:val="00CB3DFE"/>
    <w:rsid w:val="00CB4443"/>
    <w:rsid w:val="00CB46E7"/>
    <w:rsid w:val="00CB6005"/>
    <w:rsid w:val="00CB78BE"/>
    <w:rsid w:val="00CC04E0"/>
    <w:rsid w:val="00CC0B22"/>
    <w:rsid w:val="00CC258E"/>
    <w:rsid w:val="00CC2D6F"/>
    <w:rsid w:val="00CC338A"/>
    <w:rsid w:val="00CC34E7"/>
    <w:rsid w:val="00CC54F7"/>
    <w:rsid w:val="00CC5FD6"/>
    <w:rsid w:val="00CC615D"/>
    <w:rsid w:val="00CC6A28"/>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57F"/>
    <w:rsid w:val="00CF012D"/>
    <w:rsid w:val="00CF071D"/>
    <w:rsid w:val="00CF18DD"/>
    <w:rsid w:val="00CF2D69"/>
    <w:rsid w:val="00CF4D41"/>
    <w:rsid w:val="00CF560D"/>
    <w:rsid w:val="00D012C3"/>
    <w:rsid w:val="00D0302B"/>
    <w:rsid w:val="00D1024F"/>
    <w:rsid w:val="00D103AF"/>
    <w:rsid w:val="00D11F4A"/>
    <w:rsid w:val="00D12FE5"/>
    <w:rsid w:val="00D14649"/>
    <w:rsid w:val="00D14E32"/>
    <w:rsid w:val="00D152E3"/>
    <w:rsid w:val="00D15B9F"/>
    <w:rsid w:val="00D17D13"/>
    <w:rsid w:val="00D20FC9"/>
    <w:rsid w:val="00D230CD"/>
    <w:rsid w:val="00D23A98"/>
    <w:rsid w:val="00D24C4E"/>
    <w:rsid w:val="00D26825"/>
    <w:rsid w:val="00D27ABE"/>
    <w:rsid w:val="00D3001A"/>
    <w:rsid w:val="00D33C4C"/>
    <w:rsid w:val="00D3417F"/>
    <w:rsid w:val="00D3525A"/>
    <w:rsid w:val="00D37F31"/>
    <w:rsid w:val="00D41AF5"/>
    <w:rsid w:val="00D4228D"/>
    <w:rsid w:val="00D42582"/>
    <w:rsid w:val="00D436C3"/>
    <w:rsid w:val="00D44190"/>
    <w:rsid w:val="00D450D0"/>
    <w:rsid w:val="00D46E2F"/>
    <w:rsid w:val="00D510DA"/>
    <w:rsid w:val="00D51A52"/>
    <w:rsid w:val="00D5365D"/>
    <w:rsid w:val="00D5434B"/>
    <w:rsid w:val="00D5519A"/>
    <w:rsid w:val="00D55C79"/>
    <w:rsid w:val="00D57D6E"/>
    <w:rsid w:val="00D60260"/>
    <w:rsid w:val="00D608A0"/>
    <w:rsid w:val="00D61048"/>
    <w:rsid w:val="00D615C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449"/>
    <w:rsid w:val="00DA5EB4"/>
    <w:rsid w:val="00DB0FA5"/>
    <w:rsid w:val="00DB210E"/>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1CCB"/>
    <w:rsid w:val="00DD2927"/>
    <w:rsid w:val="00DD58EA"/>
    <w:rsid w:val="00DD5C60"/>
    <w:rsid w:val="00DE1B8D"/>
    <w:rsid w:val="00DE1E7C"/>
    <w:rsid w:val="00DE2198"/>
    <w:rsid w:val="00DE31C1"/>
    <w:rsid w:val="00DE3848"/>
    <w:rsid w:val="00DE44BF"/>
    <w:rsid w:val="00DE59F3"/>
    <w:rsid w:val="00DE5F5E"/>
    <w:rsid w:val="00DE7535"/>
    <w:rsid w:val="00DF1449"/>
    <w:rsid w:val="00DF229E"/>
    <w:rsid w:val="00DF2A90"/>
    <w:rsid w:val="00DF3BB8"/>
    <w:rsid w:val="00DF45EB"/>
    <w:rsid w:val="00DF470E"/>
    <w:rsid w:val="00DF52E3"/>
    <w:rsid w:val="00DF5F3C"/>
    <w:rsid w:val="00DF6877"/>
    <w:rsid w:val="00E0305F"/>
    <w:rsid w:val="00E034E5"/>
    <w:rsid w:val="00E03E9B"/>
    <w:rsid w:val="00E04037"/>
    <w:rsid w:val="00E05F95"/>
    <w:rsid w:val="00E11027"/>
    <w:rsid w:val="00E11DA2"/>
    <w:rsid w:val="00E12470"/>
    <w:rsid w:val="00E12EEE"/>
    <w:rsid w:val="00E14194"/>
    <w:rsid w:val="00E15840"/>
    <w:rsid w:val="00E15D39"/>
    <w:rsid w:val="00E15D8B"/>
    <w:rsid w:val="00E208C5"/>
    <w:rsid w:val="00E22ED9"/>
    <w:rsid w:val="00E23C48"/>
    <w:rsid w:val="00E24565"/>
    <w:rsid w:val="00E24C84"/>
    <w:rsid w:val="00E24D32"/>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47D5D"/>
    <w:rsid w:val="00E50DA2"/>
    <w:rsid w:val="00E51153"/>
    <w:rsid w:val="00E526D8"/>
    <w:rsid w:val="00E53C1F"/>
    <w:rsid w:val="00E53F8E"/>
    <w:rsid w:val="00E553C4"/>
    <w:rsid w:val="00E5568D"/>
    <w:rsid w:val="00E57A29"/>
    <w:rsid w:val="00E6194F"/>
    <w:rsid w:val="00E61DFC"/>
    <w:rsid w:val="00E6295C"/>
    <w:rsid w:val="00E642FC"/>
    <w:rsid w:val="00E652A8"/>
    <w:rsid w:val="00E66E5C"/>
    <w:rsid w:val="00E67F37"/>
    <w:rsid w:val="00E70AA4"/>
    <w:rsid w:val="00E74A85"/>
    <w:rsid w:val="00E74CED"/>
    <w:rsid w:val="00E75532"/>
    <w:rsid w:val="00E76C11"/>
    <w:rsid w:val="00E776C5"/>
    <w:rsid w:val="00E83157"/>
    <w:rsid w:val="00E83159"/>
    <w:rsid w:val="00E833C7"/>
    <w:rsid w:val="00E8432F"/>
    <w:rsid w:val="00E84A23"/>
    <w:rsid w:val="00E85897"/>
    <w:rsid w:val="00E87EC1"/>
    <w:rsid w:val="00E915FD"/>
    <w:rsid w:val="00E93FD0"/>
    <w:rsid w:val="00E945B4"/>
    <w:rsid w:val="00E95331"/>
    <w:rsid w:val="00E957F0"/>
    <w:rsid w:val="00E96D66"/>
    <w:rsid w:val="00EA044F"/>
    <w:rsid w:val="00EA0550"/>
    <w:rsid w:val="00EA116D"/>
    <w:rsid w:val="00EA4BEE"/>
    <w:rsid w:val="00EA5047"/>
    <w:rsid w:val="00EA5FCC"/>
    <w:rsid w:val="00EA7404"/>
    <w:rsid w:val="00EB42C1"/>
    <w:rsid w:val="00EB4400"/>
    <w:rsid w:val="00EC0156"/>
    <w:rsid w:val="00EC1E28"/>
    <w:rsid w:val="00EC3D50"/>
    <w:rsid w:val="00EC3EF3"/>
    <w:rsid w:val="00EC3F08"/>
    <w:rsid w:val="00EC4F2C"/>
    <w:rsid w:val="00EC552C"/>
    <w:rsid w:val="00ED080D"/>
    <w:rsid w:val="00ED0B1B"/>
    <w:rsid w:val="00ED1567"/>
    <w:rsid w:val="00ED34B4"/>
    <w:rsid w:val="00ED3508"/>
    <w:rsid w:val="00ED3A2C"/>
    <w:rsid w:val="00ED4056"/>
    <w:rsid w:val="00ED50E6"/>
    <w:rsid w:val="00ED6915"/>
    <w:rsid w:val="00ED691B"/>
    <w:rsid w:val="00EE04BA"/>
    <w:rsid w:val="00EE0836"/>
    <w:rsid w:val="00EE0874"/>
    <w:rsid w:val="00EE2557"/>
    <w:rsid w:val="00EE28C6"/>
    <w:rsid w:val="00EE2A6B"/>
    <w:rsid w:val="00EE3DA5"/>
    <w:rsid w:val="00EE40B5"/>
    <w:rsid w:val="00EE429C"/>
    <w:rsid w:val="00EE56FD"/>
    <w:rsid w:val="00EF0970"/>
    <w:rsid w:val="00EF1136"/>
    <w:rsid w:val="00EF171D"/>
    <w:rsid w:val="00EF1E73"/>
    <w:rsid w:val="00EF2FC2"/>
    <w:rsid w:val="00EF37C3"/>
    <w:rsid w:val="00EF3BE5"/>
    <w:rsid w:val="00EF3ED8"/>
    <w:rsid w:val="00EF5492"/>
    <w:rsid w:val="00EF5521"/>
    <w:rsid w:val="00EF5E58"/>
    <w:rsid w:val="00EF6AA8"/>
    <w:rsid w:val="00EF78B8"/>
    <w:rsid w:val="00F06505"/>
    <w:rsid w:val="00F068BC"/>
    <w:rsid w:val="00F07542"/>
    <w:rsid w:val="00F07D99"/>
    <w:rsid w:val="00F10723"/>
    <w:rsid w:val="00F11336"/>
    <w:rsid w:val="00F11719"/>
    <w:rsid w:val="00F131AB"/>
    <w:rsid w:val="00F17144"/>
    <w:rsid w:val="00F17C77"/>
    <w:rsid w:val="00F20AFE"/>
    <w:rsid w:val="00F2322F"/>
    <w:rsid w:val="00F23FD0"/>
    <w:rsid w:val="00F26054"/>
    <w:rsid w:val="00F2636E"/>
    <w:rsid w:val="00F26938"/>
    <w:rsid w:val="00F26BF1"/>
    <w:rsid w:val="00F30E8F"/>
    <w:rsid w:val="00F32697"/>
    <w:rsid w:val="00F32AEC"/>
    <w:rsid w:val="00F33DD2"/>
    <w:rsid w:val="00F34180"/>
    <w:rsid w:val="00F359A7"/>
    <w:rsid w:val="00F3669D"/>
    <w:rsid w:val="00F37CAF"/>
    <w:rsid w:val="00F37D2E"/>
    <w:rsid w:val="00F421BB"/>
    <w:rsid w:val="00F4382F"/>
    <w:rsid w:val="00F442C4"/>
    <w:rsid w:val="00F445D7"/>
    <w:rsid w:val="00F45E67"/>
    <w:rsid w:val="00F5268E"/>
    <w:rsid w:val="00F553F2"/>
    <w:rsid w:val="00F56E2C"/>
    <w:rsid w:val="00F578AB"/>
    <w:rsid w:val="00F579D4"/>
    <w:rsid w:val="00F6031E"/>
    <w:rsid w:val="00F617BB"/>
    <w:rsid w:val="00F64628"/>
    <w:rsid w:val="00F65AC1"/>
    <w:rsid w:val="00F66A13"/>
    <w:rsid w:val="00F66CBE"/>
    <w:rsid w:val="00F67265"/>
    <w:rsid w:val="00F72194"/>
    <w:rsid w:val="00F734A8"/>
    <w:rsid w:val="00F73609"/>
    <w:rsid w:val="00F73688"/>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EF3"/>
    <w:rsid w:val="00FA00BF"/>
    <w:rsid w:val="00FA18B4"/>
    <w:rsid w:val="00FA2596"/>
    <w:rsid w:val="00FA2F80"/>
    <w:rsid w:val="00FA5B31"/>
    <w:rsid w:val="00FA691A"/>
    <w:rsid w:val="00FA6E9B"/>
    <w:rsid w:val="00FA7049"/>
    <w:rsid w:val="00FA736A"/>
    <w:rsid w:val="00FA74B2"/>
    <w:rsid w:val="00FB1558"/>
    <w:rsid w:val="00FB1ECC"/>
    <w:rsid w:val="00FB3032"/>
    <w:rsid w:val="00FB3B1E"/>
    <w:rsid w:val="00FB5E33"/>
    <w:rsid w:val="00FB6373"/>
    <w:rsid w:val="00FB719E"/>
    <w:rsid w:val="00FB7B75"/>
    <w:rsid w:val="00FC2378"/>
    <w:rsid w:val="00FC298D"/>
    <w:rsid w:val="00FC2B19"/>
    <w:rsid w:val="00FC34A4"/>
    <w:rsid w:val="00FC3A1A"/>
    <w:rsid w:val="00FC3DF4"/>
    <w:rsid w:val="00FC3FF1"/>
    <w:rsid w:val="00FC409E"/>
    <w:rsid w:val="00FC5782"/>
    <w:rsid w:val="00FC7E60"/>
    <w:rsid w:val="00FD0633"/>
    <w:rsid w:val="00FD17DB"/>
    <w:rsid w:val="00FD3474"/>
    <w:rsid w:val="00FD384F"/>
    <w:rsid w:val="00FD463A"/>
    <w:rsid w:val="00FD4F22"/>
    <w:rsid w:val="00FD67D5"/>
    <w:rsid w:val="00FE07DD"/>
    <w:rsid w:val="00FE161B"/>
    <w:rsid w:val="00FE2401"/>
    <w:rsid w:val="00FE2524"/>
    <w:rsid w:val="00FE509C"/>
    <w:rsid w:val="00FE6D61"/>
    <w:rsid w:val="00FE71D4"/>
    <w:rsid w:val="00FE7453"/>
    <w:rsid w:val="00FF08DB"/>
    <w:rsid w:val="00FF2556"/>
    <w:rsid w:val="00FF4139"/>
    <w:rsid w:val="00FF4210"/>
    <w:rsid w:val="00FF455E"/>
    <w:rsid w:val="00FF4E97"/>
    <w:rsid w:val="00FF6BE6"/>
    <w:rsid w:val="00FF7B0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lv-LV" w:eastAsia="lv-LV" w:bidi="lv-LV"/>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2069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2069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2069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2069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20699"/>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2069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20EE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22C6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756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11448"/>
    <w:rPr>
      <w:color w:val="808080"/>
      <w:shd w:val="clear" w:color="auto" w:fill="E6E6E6"/>
    </w:rPr>
  </w:style>
  <w:style w:type="paragraph" w:customStyle="1" w:styleId="ProductList-Bullet">
    <w:name w:val="Product List - Bullet"/>
    <w:link w:val="ProductList-BulletChar"/>
    <w:uiPriority w:val="3"/>
    <w:qFormat/>
    <w:rsid w:val="005C3207"/>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5C3207"/>
    <w:rPr>
      <w:sz w:val="18"/>
      <w:szCs w:val="20"/>
    </w:rPr>
  </w:style>
  <w:style w:type="paragraph" w:customStyle="1" w:styleId="ProductList-TableBody">
    <w:name w:val="Product List - Table Body"/>
    <w:basedOn w:val="Normal"/>
    <w:qFormat/>
    <w:rsid w:val="00414A03"/>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414A03"/>
    <w:pPr>
      <w:spacing w:after="0" w:line="240" w:lineRule="auto"/>
    </w:pPr>
    <w:rPr>
      <w:rFonts w:ascii="Arial" w:hAnsi="Arial"/>
      <w:sz w:val="18"/>
      <w:szCs w:val="20"/>
      <w:lang w:val="en-US" w:eastAsia="en-US" w:bidi="ar-SA"/>
    </w:rPr>
    <w:tblPr>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blStylePr w:type="firstRow">
      <w:pPr>
        <w:wordWrap/>
        <w:ind w:leftChars="0" w:left="0" w:rightChars="0" w:right="0"/>
      </w:pPr>
    </w:tblStylePr>
  </w:style>
  <w:style w:type="character" w:customStyle="1" w:styleId="normaltextrun">
    <w:name w:val="normaltextrun"/>
    <w:basedOn w:val="DefaultParagraphFont"/>
    <w:rsid w:val="00ED6915"/>
  </w:style>
  <w:style w:type="character" w:customStyle="1" w:styleId="eop">
    <w:name w:val="eop"/>
    <w:basedOn w:val="DefaultParagraphFont"/>
    <w:rsid w:val="00ED69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722171771">
      <w:bodyDiv w:val="1"/>
      <w:marLeft w:val="0"/>
      <w:marRight w:val="0"/>
      <w:marTop w:val="0"/>
      <w:marBottom w:val="0"/>
      <w:divBdr>
        <w:top w:val="none" w:sz="0" w:space="0" w:color="auto"/>
        <w:left w:val="none" w:sz="0" w:space="0" w:color="auto"/>
        <w:bottom w:val="none" w:sz="0" w:space="0" w:color="auto"/>
        <w:right w:val="none" w:sz="0" w:space="0" w:color="auto"/>
      </w:divBdr>
    </w:div>
    <w:div w:id="102216562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19765089">
      <w:bodyDiv w:val="1"/>
      <w:marLeft w:val="0"/>
      <w:marRight w:val="0"/>
      <w:marTop w:val="0"/>
      <w:marBottom w:val="0"/>
      <w:divBdr>
        <w:top w:val="none" w:sz="0" w:space="0" w:color="auto"/>
        <w:left w:val="none" w:sz="0" w:space="0" w:color="auto"/>
        <w:bottom w:val="none" w:sz="0" w:space="0" w:color="auto"/>
        <w:right w:val="none" w:sz="0" w:space="0" w:color="auto"/>
      </w:divBdr>
    </w:div>
    <w:div w:id="21346400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aka.ms/r1j7jq" TargetMode="External"/><Relationship Id="rId47" Type="http://schemas.openxmlformats.org/officeDocument/2006/relationships/hyperlink" Target="https://aka.ms/actestprivacypolicy" TargetMode="External"/><Relationship Id="rId63" Type="http://schemas.openxmlformats.org/officeDocument/2006/relationships/hyperlink" Target="file:///C:\Users\becky\Desktop\OST\August%2020\Buildback\Produktu&#160;nosac&#299;jumos" TargetMode="External"/><Relationship Id="rId68" Type="http://schemas.openxmlformats.org/officeDocument/2006/relationships/hyperlink" Target="http://go.microsoft.com/?linkid=9839206" TargetMode="External"/><Relationship Id="rId84" Type="http://schemas.openxmlformats.org/officeDocument/2006/relationships/footer" Target="footer22.xml"/><Relationship Id="rId89" Type="http://schemas.openxmlformats.org/officeDocument/2006/relationships/footer" Target="footer25.xml"/><Relationship Id="rId16" Type="http://schemas.openxmlformats.org/officeDocument/2006/relationships/hyperlink" Target="http://go.microsoft.com/?linkid=9840733" TargetMode="External"/><Relationship Id="rId107" Type="http://schemas.openxmlformats.org/officeDocument/2006/relationships/footer" Target="footer31.xm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hyperlink" Target="https://go.microsoft.com/fwlink/?LinkId=866544&amp;clcid=0x409" TargetMode="External"/><Relationship Id="rId58" Type="http://schemas.openxmlformats.org/officeDocument/2006/relationships/hyperlink" Target="http://go.microsoft.com/?linkid=9839206" TargetMode="External"/><Relationship Id="rId74" Type="http://schemas.openxmlformats.org/officeDocument/2006/relationships/hyperlink" Target="https://aka.ms/bingmapsplatformsdks/" TargetMode="External"/><Relationship Id="rId79" Type="http://schemas.openxmlformats.org/officeDocument/2006/relationships/footer" Target="footer20.xml"/><Relationship Id="rId102" Type="http://schemas.openxmlformats.org/officeDocument/2006/relationships/footer" Target="footer30.xml"/><Relationship Id="rId5" Type="http://schemas.openxmlformats.org/officeDocument/2006/relationships/webSettings" Target="webSettings.xml"/><Relationship Id="rId90" Type="http://schemas.openxmlformats.org/officeDocument/2006/relationships/footer" Target="footer26.xml"/><Relationship Id="rId95" Type="http://schemas.openxmlformats.org/officeDocument/2006/relationships/hyperlink" Target="https://aka.ms/github_terms"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footer" Target="footer9.xm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80" Type="http://schemas.openxmlformats.org/officeDocument/2006/relationships/hyperlink" Target="https://aka.ms/bingmapsplatformapistou" TargetMode="External"/><Relationship Id="rId85" Type="http://schemas.openxmlformats.org/officeDocument/2006/relationships/footer" Target="footer23.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59" Type="http://schemas.openxmlformats.org/officeDocument/2006/relationships/hyperlink" Target="file:///C:\Users\becky\AppData\Local\Temp\Temp1_LAV.zip\Buildback%20for%20OST%20%2034%20lang%20%202-12-20_LAV.docx" TargetMode="External"/><Relationship Id="rId103" Type="http://schemas.openxmlformats.org/officeDocument/2006/relationships/hyperlink" Target="http://go.microsoft.com/?linkid=9710837" TargetMode="External"/><Relationship Id="rId108" Type="http://schemas.openxmlformats.org/officeDocument/2006/relationships/footer" Target="footer32.xml"/><Relationship Id="rId54" Type="http://schemas.openxmlformats.org/officeDocument/2006/relationships/footer" Target="footer11.xml"/><Relationship Id="rId70" Type="http://schemas.openxmlformats.org/officeDocument/2006/relationships/hyperlink" Target="http://www.office.com/sca" TargetMode="External"/><Relationship Id="rId75" Type="http://schemas.openxmlformats.org/officeDocument/2006/relationships/hyperlink" Target="https://go.microsoft.com/fwlink/?LinkId=521839" TargetMode="External"/><Relationship Id="rId91" Type="http://schemas.openxmlformats.org/officeDocument/2006/relationships/footer" Target="footer27.xml"/><Relationship Id="rId96" Type="http://schemas.openxmlformats.org/officeDocument/2006/relationships/hyperlink" Target="https://aka.ms/githubsupport"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footer" Target="footer10.xml"/><Relationship Id="rId57" Type="http://schemas.openxmlformats.org/officeDocument/2006/relationships/footer" Target="footer13.xml"/><Relationship Id="rId106" Type="http://schemas.openxmlformats.org/officeDocument/2006/relationships/hyperlink" Target="http://www.mpegla.com" TargetMode="Externa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go.microsoft.com/?linkid=9839207" TargetMode="External"/><Relationship Id="rId52" Type="http://schemas.openxmlformats.org/officeDocument/2006/relationships/hyperlink" Target="https://legal.linkedin.com/dpa"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hyperlink" Target="https://aka.ms/bingmapsplatformapistou" TargetMode="External"/><Relationship Id="rId78" Type="http://schemas.openxmlformats.org/officeDocument/2006/relationships/footer" Target="footer19.xml"/><Relationship Id="rId81" Type="http://schemas.openxmlformats.org/officeDocument/2006/relationships/hyperlink" Target="https://aka.ms/bingmapsplatformsdks/" TargetMode="External"/><Relationship Id="rId86" Type="http://schemas.openxmlformats.org/officeDocument/2006/relationships/footer" Target="footer24.xml"/><Relationship Id="rId94" Type="http://schemas.openxmlformats.org/officeDocument/2006/relationships/hyperlink" Target="https://help.github.com/articles/github-privacy-statement/" TargetMode="External"/><Relationship Id="rId99" Type="http://schemas.openxmlformats.org/officeDocument/2006/relationships/hyperlink" Target="http://go.microsoft.com/?linkid=9839206" TargetMode="External"/><Relationship Id="rId101" Type="http://schemas.openxmlformats.org/officeDocument/2006/relationships/hyperlink" Target="https://go.microsoft.com/fwlink/?LinkId=521839"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go.microsoft.com/?linkid=9839206" TargetMode="External"/><Relationship Id="rId109" Type="http://schemas.openxmlformats.org/officeDocument/2006/relationships/fontTable" Target="fontTable.xml"/><Relationship Id="rId34" Type="http://schemas.openxmlformats.org/officeDocument/2006/relationships/hyperlink" Target="http://azure.microsoft.com/en-us/regions" TargetMode="External"/><Relationship Id="rId50" Type="http://schemas.openxmlformats.org/officeDocument/2006/relationships/hyperlink" Target="https://www.linkedin.com/legal/preview/user-agreement" TargetMode="External"/><Relationship Id="rId55" Type="http://schemas.openxmlformats.org/officeDocument/2006/relationships/footer" Target="footer12.xml"/><Relationship Id="rId76" Type="http://schemas.openxmlformats.org/officeDocument/2006/relationships/footer" Target="footer17.xml"/><Relationship Id="rId97" Type="http://schemas.openxmlformats.org/officeDocument/2006/relationships/hyperlink" Target="https://haadminstoragedev.blob.core.windows.net/docs/HBS%20Preview%20Disclaimer%20and%20Acknowledgment%20(181113).pdf" TargetMode="External"/><Relationship Id="rId104" Type="http://schemas.openxmlformats.org/officeDocument/2006/relationships/hyperlink" Target="http://go.microsoft.com/fwlink/?LinkID=248686" TargetMode="External"/><Relationship Id="rId7" Type="http://schemas.openxmlformats.org/officeDocument/2006/relationships/endnotes" Target="endnotes.xml"/><Relationship Id="rId71" Type="http://schemas.openxmlformats.org/officeDocument/2006/relationships/footer" Target="footer16.xml"/><Relationship Id="rId92" Type="http://schemas.openxmlformats.org/officeDocument/2006/relationships/footer" Target="footer28.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s://go.microsoft.com/fwlink/?LinkId=521839" TargetMode="External"/><Relationship Id="rId66" Type="http://schemas.openxmlformats.org/officeDocument/2006/relationships/footer" Target="footer14.xml"/><Relationship Id="rId87" Type="http://schemas.openxmlformats.org/officeDocument/2006/relationships/hyperlink" Target="https://go.microsoft.com/fwlink/?linkid=868812" TargetMode="External"/><Relationship Id="rId110"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yperlink" Target="https://go.microsoft.com/fwlink/?LinkId=521839"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support/legal/store-terms" TargetMode="External"/><Relationship Id="rId56" Type="http://schemas.openxmlformats.org/officeDocument/2006/relationships/hyperlink" Target="http://go.microsoft.com/fwlink/?LinkId=690247" TargetMode="External"/><Relationship Id="rId77" Type="http://schemas.openxmlformats.org/officeDocument/2006/relationships/footer" Target="footer18.xml"/><Relationship Id="rId100" Type="http://schemas.openxmlformats.org/officeDocument/2006/relationships/hyperlink" Target="http://www.microsoft.com/itacademy" TargetMode="External"/><Relationship Id="rId105" Type="http://schemas.openxmlformats.org/officeDocument/2006/relationships/hyperlink" Target="http://go.microsoft.com/fwlink/?linkid=248532" TargetMode="External"/><Relationship Id="rId8" Type="http://schemas.openxmlformats.org/officeDocument/2006/relationships/footer" Target="footer1.xml"/><Relationship Id="rId51" Type="http://schemas.openxmlformats.org/officeDocument/2006/relationships/hyperlink" Target="https://www.linkedin.com/legal/privacy-policy" TargetMode="External"/><Relationship Id="rId72" Type="http://schemas.openxmlformats.org/officeDocument/2006/relationships/hyperlink" Target="http://aka.ms/BAA" TargetMode="External"/><Relationship Id="rId93" Type="http://schemas.openxmlformats.org/officeDocument/2006/relationships/hyperlink" Target="https://aka.ms/github_terms" TargetMode="External"/><Relationship Id="rId98" Type="http://schemas.openxmlformats.org/officeDocument/2006/relationships/footer" Target="footer29.xm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software.broadinstitute.org/gatk/eula/index?p=Azure" TargetMode="External"/><Relationship Id="rId67" Type="http://schemas.openxmlformats.org/officeDocument/2006/relationships/footer" Target="footer15.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62" Type="http://schemas.openxmlformats.org/officeDocument/2006/relationships/hyperlink" Target="http://www.office.com/sca" TargetMode="External"/><Relationship Id="rId83" Type="http://schemas.openxmlformats.org/officeDocument/2006/relationships/footer" Target="footer21.xml"/><Relationship Id="rId88" Type="http://schemas.openxmlformats.org/officeDocument/2006/relationships/hyperlink" Target="http://go.microsoft.com/?linkid=9839207"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F6D3D5-9AEE-4CC2-99F8-377EF168B1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23186</Words>
  <Characters>132162</Characters>
  <Application>Microsoft Office Word</Application>
  <DocSecurity>8</DocSecurity>
  <Lines>1101</Lines>
  <Paragraphs>310</Paragraphs>
  <ScaleCrop>false</ScaleCrop>
  <LinksUpToDate>false</LinksUpToDate>
  <CharactersWithSpaces>155038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2020-08-28T18:14:00Z</dcterms:created>
  <dcterms:modified xsi:type="dcterms:W3CDTF">2020-08-28T18:14:00Z</dcterms:modified>
</cp:coreProperties>
</file>