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30.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31538D1F"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15069">
        <w:rPr>
          <w:rFonts w:asciiTheme="majorHAnsi" w:hAnsiTheme="majorHAnsi"/>
          <w:color w:val="FFFFFF" w:themeColor="background1"/>
          <w:sz w:val="72"/>
          <w:szCs w:val="72"/>
        </w:rPr>
        <w:t>G</w:t>
      </w:r>
      <w:r w:rsidR="00915069" w:rsidRPr="00915069">
        <w:rPr>
          <w:rFonts w:asciiTheme="majorHAnsi" w:hAnsiTheme="majorHAnsi"/>
          <w:color w:val="FFFFFF" w:themeColor="background1"/>
          <w:sz w:val="72"/>
          <w:szCs w:val="72"/>
        </w:rPr>
        <w:t>rudzień</w:t>
      </w:r>
      <w:r w:rsidR="002266D5">
        <w:rPr>
          <w:rFonts w:asciiTheme="majorHAnsi" w:hAnsiTheme="majorHAnsi"/>
          <w:color w:val="FFFFFF" w:themeColor="background1"/>
          <w:sz w:val="72"/>
          <w:szCs w:val="72"/>
        </w:rPr>
        <w:t xml:space="preserve"> 2020 </w:t>
      </w:r>
      <w:r>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4BF5AEF4" w14:textId="55FF97F7" w:rsidR="00993356"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57095979" w:history="1">
        <w:r w:rsidR="00993356" w:rsidRPr="000174B8">
          <w:rPr>
            <w:rStyle w:val="Hyperlink"/>
            <w:noProof/>
          </w:rPr>
          <w:t>Wprowadzenie</w:t>
        </w:r>
        <w:r w:rsidR="00993356">
          <w:rPr>
            <w:noProof/>
            <w:webHidden/>
          </w:rPr>
          <w:tab/>
        </w:r>
        <w:r w:rsidR="00993356">
          <w:rPr>
            <w:noProof/>
            <w:webHidden/>
          </w:rPr>
          <w:fldChar w:fldCharType="begin"/>
        </w:r>
        <w:r w:rsidR="00993356">
          <w:rPr>
            <w:noProof/>
            <w:webHidden/>
          </w:rPr>
          <w:instrText xml:space="preserve"> PAGEREF _Toc57095979 \h </w:instrText>
        </w:r>
        <w:r w:rsidR="00993356">
          <w:rPr>
            <w:noProof/>
            <w:webHidden/>
          </w:rPr>
        </w:r>
        <w:r w:rsidR="00993356">
          <w:rPr>
            <w:noProof/>
            <w:webHidden/>
          </w:rPr>
          <w:fldChar w:fldCharType="separate"/>
        </w:r>
        <w:r w:rsidR="00993356">
          <w:rPr>
            <w:noProof/>
            <w:webHidden/>
          </w:rPr>
          <w:t>3</w:t>
        </w:r>
        <w:r w:rsidR="00993356">
          <w:rPr>
            <w:noProof/>
            <w:webHidden/>
          </w:rPr>
          <w:fldChar w:fldCharType="end"/>
        </w:r>
      </w:hyperlink>
    </w:p>
    <w:p w14:paraId="2B45A0C8" w14:textId="13E93309" w:rsidR="00993356" w:rsidRDefault="000D761A">
      <w:pPr>
        <w:pStyle w:val="TOC5"/>
        <w:tabs>
          <w:tab w:val="right" w:leader="dot" w:pos="5030"/>
        </w:tabs>
        <w:rPr>
          <w:rFonts w:eastAsiaTheme="minorEastAsia"/>
          <w:noProof/>
          <w:sz w:val="22"/>
          <w:lang w:val="en-US" w:eastAsia="en-US" w:bidi="ar-SA"/>
        </w:rPr>
      </w:pPr>
      <w:hyperlink w:anchor="_Toc57095980" w:history="1">
        <w:r w:rsidR="00993356" w:rsidRPr="000174B8">
          <w:rPr>
            <w:rStyle w:val="Hyperlink"/>
            <w:noProof/>
          </w:rPr>
          <w:t>Umowy dotyczące poziomu usługi</w:t>
        </w:r>
        <w:r w:rsidR="00993356">
          <w:rPr>
            <w:noProof/>
            <w:webHidden/>
          </w:rPr>
          <w:tab/>
        </w:r>
        <w:r w:rsidR="00993356">
          <w:rPr>
            <w:noProof/>
            <w:webHidden/>
          </w:rPr>
          <w:fldChar w:fldCharType="begin"/>
        </w:r>
        <w:r w:rsidR="00993356">
          <w:rPr>
            <w:noProof/>
            <w:webHidden/>
          </w:rPr>
          <w:instrText xml:space="preserve"> PAGEREF _Toc57095980 \h </w:instrText>
        </w:r>
        <w:r w:rsidR="00993356">
          <w:rPr>
            <w:noProof/>
            <w:webHidden/>
          </w:rPr>
        </w:r>
        <w:r w:rsidR="00993356">
          <w:rPr>
            <w:noProof/>
            <w:webHidden/>
          </w:rPr>
          <w:fldChar w:fldCharType="separate"/>
        </w:r>
        <w:r w:rsidR="00993356">
          <w:rPr>
            <w:noProof/>
            <w:webHidden/>
          </w:rPr>
          <w:t>3</w:t>
        </w:r>
        <w:r w:rsidR="00993356">
          <w:rPr>
            <w:noProof/>
            <w:webHidden/>
          </w:rPr>
          <w:fldChar w:fldCharType="end"/>
        </w:r>
      </w:hyperlink>
    </w:p>
    <w:p w14:paraId="2935DFD7" w14:textId="16F607D9" w:rsidR="00993356" w:rsidRDefault="000D761A">
      <w:pPr>
        <w:pStyle w:val="TOC5"/>
        <w:tabs>
          <w:tab w:val="right" w:leader="dot" w:pos="5030"/>
        </w:tabs>
        <w:rPr>
          <w:rFonts w:eastAsiaTheme="minorEastAsia"/>
          <w:noProof/>
          <w:sz w:val="22"/>
          <w:lang w:val="en-US" w:eastAsia="en-US" w:bidi="ar-SA"/>
        </w:rPr>
      </w:pPr>
      <w:hyperlink w:anchor="_Toc57095981" w:history="1">
        <w:r w:rsidR="00993356" w:rsidRPr="000174B8">
          <w:rPr>
            <w:rStyle w:val="Hyperlink"/>
            <w:noProof/>
          </w:rPr>
          <w:t>Właściwe Aktualizacje i Postanowienia Dotyczące Usług Online</w:t>
        </w:r>
        <w:r w:rsidR="00993356">
          <w:rPr>
            <w:noProof/>
            <w:webHidden/>
          </w:rPr>
          <w:tab/>
        </w:r>
        <w:r w:rsidR="00993356">
          <w:rPr>
            <w:noProof/>
            <w:webHidden/>
          </w:rPr>
          <w:fldChar w:fldCharType="begin"/>
        </w:r>
        <w:r w:rsidR="00993356">
          <w:rPr>
            <w:noProof/>
            <w:webHidden/>
          </w:rPr>
          <w:instrText xml:space="preserve"> PAGEREF _Toc57095981 \h </w:instrText>
        </w:r>
        <w:r w:rsidR="00993356">
          <w:rPr>
            <w:noProof/>
            <w:webHidden/>
          </w:rPr>
        </w:r>
        <w:r w:rsidR="00993356">
          <w:rPr>
            <w:noProof/>
            <w:webHidden/>
          </w:rPr>
          <w:fldChar w:fldCharType="separate"/>
        </w:r>
        <w:r w:rsidR="00993356">
          <w:rPr>
            <w:noProof/>
            <w:webHidden/>
          </w:rPr>
          <w:t>3</w:t>
        </w:r>
        <w:r w:rsidR="00993356">
          <w:rPr>
            <w:noProof/>
            <w:webHidden/>
          </w:rPr>
          <w:fldChar w:fldCharType="end"/>
        </w:r>
      </w:hyperlink>
    </w:p>
    <w:p w14:paraId="12D90404" w14:textId="1AA42273" w:rsidR="00993356" w:rsidRDefault="000D761A">
      <w:pPr>
        <w:pStyle w:val="TOC5"/>
        <w:tabs>
          <w:tab w:val="right" w:leader="dot" w:pos="5030"/>
        </w:tabs>
        <w:rPr>
          <w:rFonts w:eastAsiaTheme="minorEastAsia"/>
          <w:noProof/>
          <w:sz w:val="22"/>
          <w:lang w:val="en-US" w:eastAsia="en-US" w:bidi="ar-SA"/>
        </w:rPr>
      </w:pPr>
      <w:hyperlink w:anchor="_Toc57095982" w:history="1">
        <w:r w:rsidR="00993356" w:rsidRPr="000174B8">
          <w:rPr>
            <w:rStyle w:val="Hyperlink"/>
            <w:noProof/>
          </w:rPr>
          <w:t>Powiadomienia elektroniczne</w:t>
        </w:r>
        <w:r w:rsidR="00993356">
          <w:rPr>
            <w:noProof/>
            <w:webHidden/>
          </w:rPr>
          <w:tab/>
        </w:r>
        <w:r w:rsidR="00993356">
          <w:rPr>
            <w:noProof/>
            <w:webHidden/>
          </w:rPr>
          <w:fldChar w:fldCharType="begin"/>
        </w:r>
        <w:r w:rsidR="00993356">
          <w:rPr>
            <w:noProof/>
            <w:webHidden/>
          </w:rPr>
          <w:instrText xml:space="preserve"> PAGEREF _Toc57095982 \h </w:instrText>
        </w:r>
        <w:r w:rsidR="00993356">
          <w:rPr>
            <w:noProof/>
            <w:webHidden/>
          </w:rPr>
        </w:r>
        <w:r w:rsidR="00993356">
          <w:rPr>
            <w:noProof/>
            <w:webHidden/>
          </w:rPr>
          <w:fldChar w:fldCharType="separate"/>
        </w:r>
        <w:r w:rsidR="00993356">
          <w:rPr>
            <w:noProof/>
            <w:webHidden/>
          </w:rPr>
          <w:t>3</w:t>
        </w:r>
        <w:r w:rsidR="00993356">
          <w:rPr>
            <w:noProof/>
            <w:webHidden/>
          </w:rPr>
          <w:fldChar w:fldCharType="end"/>
        </w:r>
      </w:hyperlink>
    </w:p>
    <w:p w14:paraId="2A7BB6D1" w14:textId="1CFE4385" w:rsidR="00993356" w:rsidRDefault="000D761A">
      <w:pPr>
        <w:pStyle w:val="TOC5"/>
        <w:tabs>
          <w:tab w:val="right" w:leader="dot" w:pos="5030"/>
        </w:tabs>
        <w:rPr>
          <w:rFonts w:eastAsiaTheme="minorEastAsia"/>
          <w:noProof/>
          <w:sz w:val="22"/>
          <w:lang w:val="en-US" w:eastAsia="en-US" w:bidi="ar-SA"/>
        </w:rPr>
      </w:pPr>
      <w:hyperlink w:anchor="_Toc57095983" w:history="1">
        <w:r w:rsidR="00993356" w:rsidRPr="000174B8">
          <w:rPr>
            <w:rStyle w:val="Hyperlink"/>
            <w:noProof/>
          </w:rPr>
          <w:t>Wcześniejsze wersje</w:t>
        </w:r>
        <w:r w:rsidR="00993356">
          <w:rPr>
            <w:noProof/>
            <w:webHidden/>
          </w:rPr>
          <w:tab/>
        </w:r>
        <w:r w:rsidR="00993356">
          <w:rPr>
            <w:noProof/>
            <w:webHidden/>
          </w:rPr>
          <w:fldChar w:fldCharType="begin"/>
        </w:r>
        <w:r w:rsidR="00993356">
          <w:rPr>
            <w:noProof/>
            <w:webHidden/>
          </w:rPr>
          <w:instrText xml:space="preserve"> PAGEREF _Toc57095983 \h </w:instrText>
        </w:r>
        <w:r w:rsidR="00993356">
          <w:rPr>
            <w:noProof/>
            <w:webHidden/>
          </w:rPr>
        </w:r>
        <w:r w:rsidR="00993356">
          <w:rPr>
            <w:noProof/>
            <w:webHidden/>
          </w:rPr>
          <w:fldChar w:fldCharType="separate"/>
        </w:r>
        <w:r w:rsidR="00993356">
          <w:rPr>
            <w:noProof/>
            <w:webHidden/>
          </w:rPr>
          <w:t>3</w:t>
        </w:r>
        <w:r w:rsidR="00993356">
          <w:rPr>
            <w:noProof/>
            <w:webHidden/>
          </w:rPr>
          <w:fldChar w:fldCharType="end"/>
        </w:r>
      </w:hyperlink>
    </w:p>
    <w:p w14:paraId="67212D97" w14:textId="79D65F76" w:rsidR="00993356" w:rsidRDefault="000D761A">
      <w:pPr>
        <w:pStyle w:val="TOC3"/>
        <w:rPr>
          <w:rFonts w:eastAsiaTheme="minorEastAsia"/>
          <w:b w:val="0"/>
          <w:smallCaps w:val="0"/>
          <w:sz w:val="22"/>
          <w:lang w:val="en-US" w:eastAsia="en-US" w:bidi="ar-SA"/>
        </w:rPr>
      </w:pPr>
      <w:hyperlink w:anchor="_Toc57095984" w:history="1">
        <w:r w:rsidR="00993356" w:rsidRPr="000174B8">
          <w:rPr>
            <w:rStyle w:val="Hyperlink"/>
          </w:rPr>
          <w:t>Objaśnienia i zestawienie zmian</w:t>
        </w:r>
        <w:r w:rsidR="00993356">
          <w:rPr>
            <w:webHidden/>
          </w:rPr>
          <w:tab/>
        </w:r>
        <w:r w:rsidR="00993356">
          <w:rPr>
            <w:webHidden/>
          </w:rPr>
          <w:fldChar w:fldCharType="begin"/>
        </w:r>
        <w:r w:rsidR="00993356">
          <w:rPr>
            <w:webHidden/>
          </w:rPr>
          <w:instrText xml:space="preserve"> PAGEREF _Toc57095984 \h </w:instrText>
        </w:r>
        <w:r w:rsidR="00993356">
          <w:rPr>
            <w:webHidden/>
          </w:rPr>
        </w:r>
        <w:r w:rsidR="00993356">
          <w:rPr>
            <w:webHidden/>
          </w:rPr>
          <w:fldChar w:fldCharType="separate"/>
        </w:r>
        <w:r w:rsidR="00993356">
          <w:rPr>
            <w:webHidden/>
          </w:rPr>
          <w:t>3</w:t>
        </w:r>
        <w:r w:rsidR="00993356">
          <w:rPr>
            <w:webHidden/>
          </w:rPr>
          <w:fldChar w:fldCharType="end"/>
        </w:r>
      </w:hyperlink>
    </w:p>
    <w:p w14:paraId="7EDEE67F" w14:textId="0610DC35" w:rsidR="00993356" w:rsidRDefault="000D761A">
      <w:pPr>
        <w:pStyle w:val="TOC1"/>
        <w:rPr>
          <w:rFonts w:eastAsiaTheme="minorEastAsia"/>
          <w:b w:val="0"/>
          <w:caps w:val="0"/>
          <w:noProof/>
          <w:sz w:val="22"/>
          <w:lang w:val="en-US" w:eastAsia="en-US" w:bidi="ar-SA"/>
        </w:rPr>
      </w:pPr>
      <w:hyperlink w:anchor="_Toc57095985" w:history="1">
        <w:r w:rsidR="00993356" w:rsidRPr="000174B8">
          <w:rPr>
            <w:rStyle w:val="Hyperlink"/>
            <w:noProof/>
          </w:rPr>
          <w:t>Definicje</w:t>
        </w:r>
        <w:r w:rsidR="00993356">
          <w:rPr>
            <w:noProof/>
            <w:webHidden/>
          </w:rPr>
          <w:tab/>
        </w:r>
        <w:r w:rsidR="00993356">
          <w:rPr>
            <w:noProof/>
            <w:webHidden/>
          </w:rPr>
          <w:fldChar w:fldCharType="begin"/>
        </w:r>
        <w:r w:rsidR="00993356">
          <w:rPr>
            <w:noProof/>
            <w:webHidden/>
          </w:rPr>
          <w:instrText xml:space="preserve"> PAGEREF _Toc57095985 \h </w:instrText>
        </w:r>
        <w:r w:rsidR="00993356">
          <w:rPr>
            <w:noProof/>
            <w:webHidden/>
          </w:rPr>
        </w:r>
        <w:r w:rsidR="00993356">
          <w:rPr>
            <w:noProof/>
            <w:webHidden/>
          </w:rPr>
          <w:fldChar w:fldCharType="separate"/>
        </w:r>
        <w:r w:rsidR="00993356">
          <w:rPr>
            <w:noProof/>
            <w:webHidden/>
          </w:rPr>
          <w:t>4</w:t>
        </w:r>
        <w:r w:rsidR="00993356">
          <w:rPr>
            <w:noProof/>
            <w:webHidden/>
          </w:rPr>
          <w:fldChar w:fldCharType="end"/>
        </w:r>
      </w:hyperlink>
    </w:p>
    <w:p w14:paraId="483DA4E0" w14:textId="314521CD" w:rsidR="00993356" w:rsidRDefault="000D761A">
      <w:pPr>
        <w:pStyle w:val="TOC1"/>
        <w:rPr>
          <w:rFonts w:eastAsiaTheme="minorEastAsia"/>
          <w:b w:val="0"/>
          <w:caps w:val="0"/>
          <w:noProof/>
          <w:sz w:val="22"/>
          <w:lang w:val="en-US" w:eastAsia="en-US" w:bidi="ar-SA"/>
        </w:rPr>
      </w:pPr>
      <w:hyperlink w:anchor="_Toc57095986" w:history="1">
        <w:r w:rsidR="00993356" w:rsidRPr="000174B8">
          <w:rPr>
            <w:rStyle w:val="Hyperlink"/>
            <w:noProof/>
          </w:rPr>
          <w:t>Postanowienia ogólne</w:t>
        </w:r>
        <w:r w:rsidR="00993356">
          <w:rPr>
            <w:noProof/>
            <w:webHidden/>
          </w:rPr>
          <w:tab/>
        </w:r>
        <w:r w:rsidR="00993356">
          <w:rPr>
            <w:noProof/>
            <w:webHidden/>
          </w:rPr>
          <w:fldChar w:fldCharType="begin"/>
        </w:r>
        <w:r w:rsidR="00993356">
          <w:rPr>
            <w:noProof/>
            <w:webHidden/>
          </w:rPr>
          <w:instrText xml:space="preserve"> PAGEREF _Toc57095986 \h </w:instrText>
        </w:r>
        <w:r w:rsidR="00993356">
          <w:rPr>
            <w:noProof/>
            <w:webHidden/>
          </w:rPr>
        </w:r>
        <w:r w:rsidR="00993356">
          <w:rPr>
            <w:noProof/>
            <w:webHidden/>
          </w:rPr>
          <w:fldChar w:fldCharType="separate"/>
        </w:r>
        <w:r w:rsidR="00993356">
          <w:rPr>
            <w:noProof/>
            <w:webHidden/>
          </w:rPr>
          <w:t>6</w:t>
        </w:r>
        <w:r w:rsidR="00993356">
          <w:rPr>
            <w:noProof/>
            <w:webHidden/>
          </w:rPr>
          <w:fldChar w:fldCharType="end"/>
        </w:r>
      </w:hyperlink>
    </w:p>
    <w:p w14:paraId="7FEB0042" w14:textId="743785C1" w:rsidR="00993356" w:rsidRDefault="000D761A">
      <w:pPr>
        <w:pStyle w:val="TOC5"/>
        <w:tabs>
          <w:tab w:val="right" w:leader="dot" w:pos="5030"/>
        </w:tabs>
        <w:rPr>
          <w:rFonts w:eastAsiaTheme="minorEastAsia"/>
          <w:noProof/>
          <w:sz w:val="22"/>
          <w:lang w:val="en-US" w:eastAsia="en-US" w:bidi="ar-SA"/>
        </w:rPr>
      </w:pPr>
      <w:hyperlink w:anchor="_Toc57095987" w:history="1">
        <w:r w:rsidR="00993356" w:rsidRPr="000174B8">
          <w:rPr>
            <w:rStyle w:val="Hyperlink"/>
            <w:noProof/>
          </w:rPr>
          <w:t>Licencjonowanie Usług Online</w:t>
        </w:r>
        <w:r w:rsidR="00993356">
          <w:rPr>
            <w:noProof/>
            <w:webHidden/>
          </w:rPr>
          <w:tab/>
        </w:r>
        <w:r w:rsidR="00993356">
          <w:rPr>
            <w:noProof/>
            <w:webHidden/>
          </w:rPr>
          <w:fldChar w:fldCharType="begin"/>
        </w:r>
        <w:r w:rsidR="00993356">
          <w:rPr>
            <w:noProof/>
            <w:webHidden/>
          </w:rPr>
          <w:instrText xml:space="preserve"> PAGEREF _Toc57095987 \h </w:instrText>
        </w:r>
        <w:r w:rsidR="00993356">
          <w:rPr>
            <w:noProof/>
            <w:webHidden/>
          </w:rPr>
        </w:r>
        <w:r w:rsidR="00993356">
          <w:rPr>
            <w:noProof/>
            <w:webHidden/>
          </w:rPr>
          <w:fldChar w:fldCharType="separate"/>
        </w:r>
        <w:r w:rsidR="00993356">
          <w:rPr>
            <w:noProof/>
            <w:webHidden/>
          </w:rPr>
          <w:t>6</w:t>
        </w:r>
        <w:r w:rsidR="00993356">
          <w:rPr>
            <w:noProof/>
            <w:webHidden/>
          </w:rPr>
          <w:fldChar w:fldCharType="end"/>
        </w:r>
      </w:hyperlink>
    </w:p>
    <w:p w14:paraId="7575F0D7" w14:textId="23992B20" w:rsidR="00993356" w:rsidRDefault="000D761A">
      <w:pPr>
        <w:pStyle w:val="TOC5"/>
        <w:tabs>
          <w:tab w:val="right" w:leader="dot" w:pos="5030"/>
        </w:tabs>
        <w:rPr>
          <w:rFonts w:eastAsiaTheme="minorEastAsia"/>
          <w:noProof/>
          <w:sz w:val="22"/>
          <w:lang w:val="en-US" w:eastAsia="en-US" w:bidi="ar-SA"/>
        </w:rPr>
      </w:pPr>
      <w:hyperlink w:anchor="_Toc57095988" w:history="1">
        <w:r w:rsidR="00993356" w:rsidRPr="000174B8">
          <w:rPr>
            <w:rStyle w:val="Hyperlink"/>
            <w:noProof/>
          </w:rPr>
          <w:t>Korzystanie z Usług Online</w:t>
        </w:r>
        <w:r w:rsidR="00993356">
          <w:rPr>
            <w:noProof/>
            <w:webHidden/>
          </w:rPr>
          <w:tab/>
        </w:r>
        <w:r w:rsidR="00993356">
          <w:rPr>
            <w:noProof/>
            <w:webHidden/>
          </w:rPr>
          <w:fldChar w:fldCharType="begin"/>
        </w:r>
        <w:r w:rsidR="00993356">
          <w:rPr>
            <w:noProof/>
            <w:webHidden/>
          </w:rPr>
          <w:instrText xml:space="preserve"> PAGEREF _Toc57095988 \h </w:instrText>
        </w:r>
        <w:r w:rsidR="00993356">
          <w:rPr>
            <w:noProof/>
            <w:webHidden/>
          </w:rPr>
        </w:r>
        <w:r w:rsidR="00993356">
          <w:rPr>
            <w:noProof/>
            <w:webHidden/>
          </w:rPr>
          <w:fldChar w:fldCharType="separate"/>
        </w:r>
        <w:r w:rsidR="00993356">
          <w:rPr>
            <w:noProof/>
            <w:webHidden/>
          </w:rPr>
          <w:t>6</w:t>
        </w:r>
        <w:r w:rsidR="00993356">
          <w:rPr>
            <w:noProof/>
            <w:webHidden/>
          </w:rPr>
          <w:fldChar w:fldCharType="end"/>
        </w:r>
      </w:hyperlink>
    </w:p>
    <w:p w14:paraId="48A55487" w14:textId="1DEB705B" w:rsidR="00993356" w:rsidRDefault="000D761A">
      <w:pPr>
        <w:pStyle w:val="TOC5"/>
        <w:tabs>
          <w:tab w:val="right" w:leader="dot" w:pos="5030"/>
        </w:tabs>
        <w:rPr>
          <w:rFonts w:eastAsiaTheme="minorEastAsia"/>
          <w:noProof/>
          <w:sz w:val="22"/>
          <w:lang w:val="en-US" w:eastAsia="en-US" w:bidi="ar-SA"/>
        </w:rPr>
      </w:pPr>
      <w:hyperlink w:anchor="_Toc57095989" w:history="1">
        <w:r w:rsidR="00993356" w:rsidRPr="000174B8">
          <w:rPr>
            <w:rStyle w:val="Hyperlink"/>
            <w:noProof/>
          </w:rPr>
          <w:t>Ochrona i bezpieczeństwo danych</w:t>
        </w:r>
        <w:r w:rsidR="00993356">
          <w:rPr>
            <w:noProof/>
            <w:webHidden/>
          </w:rPr>
          <w:tab/>
        </w:r>
        <w:r w:rsidR="00993356">
          <w:rPr>
            <w:noProof/>
            <w:webHidden/>
          </w:rPr>
          <w:fldChar w:fldCharType="begin"/>
        </w:r>
        <w:r w:rsidR="00993356">
          <w:rPr>
            <w:noProof/>
            <w:webHidden/>
          </w:rPr>
          <w:instrText xml:space="preserve"> PAGEREF _Toc57095989 \h </w:instrText>
        </w:r>
        <w:r w:rsidR="00993356">
          <w:rPr>
            <w:noProof/>
            <w:webHidden/>
          </w:rPr>
        </w:r>
        <w:r w:rsidR="00993356">
          <w:rPr>
            <w:noProof/>
            <w:webHidden/>
          </w:rPr>
          <w:fldChar w:fldCharType="separate"/>
        </w:r>
        <w:r w:rsidR="00993356">
          <w:rPr>
            <w:noProof/>
            <w:webHidden/>
          </w:rPr>
          <w:t>7</w:t>
        </w:r>
        <w:r w:rsidR="00993356">
          <w:rPr>
            <w:noProof/>
            <w:webHidden/>
          </w:rPr>
          <w:fldChar w:fldCharType="end"/>
        </w:r>
      </w:hyperlink>
    </w:p>
    <w:p w14:paraId="09A89297" w14:textId="7EF676F7" w:rsidR="00993356" w:rsidRDefault="000D761A">
      <w:pPr>
        <w:pStyle w:val="TOC5"/>
        <w:tabs>
          <w:tab w:val="right" w:leader="dot" w:pos="5030"/>
        </w:tabs>
        <w:rPr>
          <w:rFonts w:eastAsiaTheme="minorEastAsia"/>
          <w:noProof/>
          <w:sz w:val="22"/>
          <w:lang w:val="en-US" w:eastAsia="en-US" w:bidi="ar-SA"/>
        </w:rPr>
      </w:pPr>
      <w:hyperlink w:anchor="_Toc57095990" w:history="1">
        <w:r w:rsidR="00993356" w:rsidRPr="000174B8">
          <w:rPr>
            <w:rStyle w:val="Hyperlink"/>
            <w:noProof/>
          </w:rPr>
          <w:t>Korzystanie z oprogramowania razem z Usługą Online</w:t>
        </w:r>
        <w:r w:rsidR="00993356">
          <w:rPr>
            <w:noProof/>
            <w:webHidden/>
          </w:rPr>
          <w:tab/>
        </w:r>
        <w:r w:rsidR="00993356">
          <w:rPr>
            <w:noProof/>
            <w:webHidden/>
          </w:rPr>
          <w:fldChar w:fldCharType="begin"/>
        </w:r>
        <w:r w:rsidR="00993356">
          <w:rPr>
            <w:noProof/>
            <w:webHidden/>
          </w:rPr>
          <w:instrText xml:space="preserve"> PAGEREF _Toc57095990 \h </w:instrText>
        </w:r>
        <w:r w:rsidR="00993356">
          <w:rPr>
            <w:noProof/>
            <w:webHidden/>
          </w:rPr>
        </w:r>
        <w:r w:rsidR="00993356">
          <w:rPr>
            <w:noProof/>
            <w:webHidden/>
          </w:rPr>
          <w:fldChar w:fldCharType="separate"/>
        </w:r>
        <w:r w:rsidR="00993356">
          <w:rPr>
            <w:noProof/>
            <w:webHidden/>
          </w:rPr>
          <w:t>7</w:t>
        </w:r>
        <w:r w:rsidR="00993356">
          <w:rPr>
            <w:noProof/>
            <w:webHidden/>
          </w:rPr>
          <w:fldChar w:fldCharType="end"/>
        </w:r>
      </w:hyperlink>
    </w:p>
    <w:p w14:paraId="230C72A4" w14:textId="1D883DF8" w:rsidR="00993356" w:rsidRDefault="000D761A">
      <w:pPr>
        <w:pStyle w:val="TOC5"/>
        <w:tabs>
          <w:tab w:val="right" w:leader="dot" w:pos="5030"/>
        </w:tabs>
        <w:rPr>
          <w:rFonts w:eastAsiaTheme="minorEastAsia"/>
          <w:noProof/>
          <w:sz w:val="22"/>
          <w:lang w:val="en-US" w:eastAsia="en-US" w:bidi="ar-SA"/>
        </w:rPr>
      </w:pPr>
      <w:hyperlink w:anchor="_Toc57095991" w:history="1">
        <w:r w:rsidR="00993356" w:rsidRPr="000174B8">
          <w:rPr>
            <w:rStyle w:val="Hyperlink"/>
            <w:noProof/>
          </w:rPr>
          <w:t>Ograniczenia techniczne</w:t>
        </w:r>
        <w:r w:rsidR="00993356">
          <w:rPr>
            <w:noProof/>
            <w:webHidden/>
          </w:rPr>
          <w:tab/>
        </w:r>
        <w:r w:rsidR="00993356">
          <w:rPr>
            <w:noProof/>
            <w:webHidden/>
          </w:rPr>
          <w:fldChar w:fldCharType="begin"/>
        </w:r>
        <w:r w:rsidR="00993356">
          <w:rPr>
            <w:noProof/>
            <w:webHidden/>
          </w:rPr>
          <w:instrText xml:space="preserve"> PAGEREF _Toc57095991 \h </w:instrText>
        </w:r>
        <w:r w:rsidR="00993356">
          <w:rPr>
            <w:noProof/>
            <w:webHidden/>
          </w:rPr>
        </w:r>
        <w:r w:rsidR="00993356">
          <w:rPr>
            <w:noProof/>
            <w:webHidden/>
          </w:rPr>
          <w:fldChar w:fldCharType="separate"/>
        </w:r>
        <w:r w:rsidR="00993356">
          <w:rPr>
            <w:noProof/>
            <w:webHidden/>
          </w:rPr>
          <w:t>7</w:t>
        </w:r>
        <w:r w:rsidR="00993356">
          <w:rPr>
            <w:noProof/>
            <w:webHidden/>
          </w:rPr>
          <w:fldChar w:fldCharType="end"/>
        </w:r>
      </w:hyperlink>
    </w:p>
    <w:p w14:paraId="2F96B181" w14:textId="15417E17" w:rsidR="00993356" w:rsidRDefault="000D761A">
      <w:pPr>
        <w:pStyle w:val="TOC5"/>
        <w:tabs>
          <w:tab w:val="right" w:leader="dot" w:pos="5030"/>
        </w:tabs>
        <w:rPr>
          <w:rFonts w:eastAsiaTheme="minorEastAsia"/>
          <w:noProof/>
          <w:sz w:val="22"/>
          <w:lang w:val="en-US" w:eastAsia="en-US" w:bidi="ar-SA"/>
        </w:rPr>
      </w:pPr>
      <w:hyperlink w:anchor="_Toc57095992" w:history="1">
        <w:r w:rsidR="00993356" w:rsidRPr="000174B8">
          <w:rPr>
            <w:rStyle w:val="Hyperlink"/>
            <w:noProof/>
          </w:rPr>
          <w:t>Usługi importu/eksportu</w:t>
        </w:r>
        <w:r w:rsidR="00993356">
          <w:rPr>
            <w:noProof/>
            <w:webHidden/>
          </w:rPr>
          <w:tab/>
        </w:r>
        <w:r w:rsidR="00993356">
          <w:rPr>
            <w:noProof/>
            <w:webHidden/>
          </w:rPr>
          <w:fldChar w:fldCharType="begin"/>
        </w:r>
        <w:r w:rsidR="00993356">
          <w:rPr>
            <w:noProof/>
            <w:webHidden/>
          </w:rPr>
          <w:instrText xml:space="preserve"> PAGEREF _Toc57095992 \h </w:instrText>
        </w:r>
        <w:r w:rsidR="00993356">
          <w:rPr>
            <w:noProof/>
            <w:webHidden/>
          </w:rPr>
        </w:r>
        <w:r w:rsidR="00993356">
          <w:rPr>
            <w:noProof/>
            <w:webHidden/>
          </w:rPr>
          <w:fldChar w:fldCharType="separate"/>
        </w:r>
        <w:r w:rsidR="00993356">
          <w:rPr>
            <w:noProof/>
            <w:webHidden/>
          </w:rPr>
          <w:t>7</w:t>
        </w:r>
        <w:r w:rsidR="00993356">
          <w:rPr>
            <w:noProof/>
            <w:webHidden/>
          </w:rPr>
          <w:fldChar w:fldCharType="end"/>
        </w:r>
      </w:hyperlink>
    </w:p>
    <w:p w14:paraId="432476FB" w14:textId="77BB821E" w:rsidR="00993356" w:rsidRDefault="000D761A">
      <w:pPr>
        <w:pStyle w:val="TOC5"/>
        <w:tabs>
          <w:tab w:val="right" w:leader="dot" w:pos="5030"/>
        </w:tabs>
        <w:rPr>
          <w:rFonts w:eastAsiaTheme="minorEastAsia"/>
          <w:noProof/>
          <w:sz w:val="22"/>
          <w:lang w:val="en-US" w:eastAsia="en-US" w:bidi="ar-SA"/>
        </w:rPr>
      </w:pPr>
      <w:hyperlink w:anchor="_Toc57095993" w:history="1">
        <w:r w:rsidR="00993356" w:rsidRPr="000174B8">
          <w:rPr>
            <w:rStyle w:val="Hyperlink"/>
            <w:noProof/>
          </w:rPr>
          <w:t>Składniki czcionek</w:t>
        </w:r>
        <w:r w:rsidR="00993356">
          <w:rPr>
            <w:noProof/>
            <w:webHidden/>
          </w:rPr>
          <w:tab/>
        </w:r>
        <w:r w:rsidR="00993356">
          <w:rPr>
            <w:noProof/>
            <w:webHidden/>
          </w:rPr>
          <w:fldChar w:fldCharType="begin"/>
        </w:r>
        <w:r w:rsidR="00993356">
          <w:rPr>
            <w:noProof/>
            <w:webHidden/>
          </w:rPr>
          <w:instrText xml:space="preserve"> PAGEREF _Toc57095993 \h </w:instrText>
        </w:r>
        <w:r w:rsidR="00993356">
          <w:rPr>
            <w:noProof/>
            <w:webHidden/>
          </w:rPr>
        </w:r>
        <w:r w:rsidR="00993356">
          <w:rPr>
            <w:noProof/>
            <w:webHidden/>
          </w:rPr>
          <w:fldChar w:fldCharType="separate"/>
        </w:r>
        <w:r w:rsidR="00993356">
          <w:rPr>
            <w:noProof/>
            <w:webHidden/>
          </w:rPr>
          <w:t>7</w:t>
        </w:r>
        <w:r w:rsidR="00993356">
          <w:rPr>
            <w:noProof/>
            <w:webHidden/>
          </w:rPr>
          <w:fldChar w:fldCharType="end"/>
        </w:r>
      </w:hyperlink>
    </w:p>
    <w:p w14:paraId="68F56235" w14:textId="3F7D1B2D" w:rsidR="00993356" w:rsidRDefault="000D761A">
      <w:pPr>
        <w:pStyle w:val="TOC5"/>
        <w:tabs>
          <w:tab w:val="right" w:leader="dot" w:pos="5030"/>
        </w:tabs>
        <w:rPr>
          <w:rFonts w:eastAsiaTheme="minorEastAsia"/>
          <w:noProof/>
          <w:sz w:val="22"/>
          <w:lang w:val="en-US" w:eastAsia="en-US" w:bidi="ar-SA"/>
        </w:rPr>
      </w:pPr>
      <w:hyperlink w:anchor="_Toc57095994" w:history="1">
        <w:r w:rsidR="00993356" w:rsidRPr="000174B8">
          <w:rPr>
            <w:rStyle w:val="Hyperlink"/>
            <w:noProof/>
          </w:rPr>
          <w:t>Zmiany i dostępność Usług Online</w:t>
        </w:r>
        <w:r w:rsidR="00993356">
          <w:rPr>
            <w:noProof/>
            <w:webHidden/>
          </w:rPr>
          <w:tab/>
        </w:r>
        <w:r w:rsidR="00993356">
          <w:rPr>
            <w:noProof/>
            <w:webHidden/>
          </w:rPr>
          <w:fldChar w:fldCharType="begin"/>
        </w:r>
        <w:r w:rsidR="00993356">
          <w:rPr>
            <w:noProof/>
            <w:webHidden/>
          </w:rPr>
          <w:instrText xml:space="preserve"> PAGEREF _Toc57095994 \h </w:instrText>
        </w:r>
        <w:r w:rsidR="00993356">
          <w:rPr>
            <w:noProof/>
            <w:webHidden/>
          </w:rPr>
        </w:r>
        <w:r w:rsidR="00993356">
          <w:rPr>
            <w:noProof/>
            <w:webHidden/>
          </w:rPr>
          <w:fldChar w:fldCharType="separate"/>
        </w:r>
        <w:r w:rsidR="00993356">
          <w:rPr>
            <w:noProof/>
            <w:webHidden/>
          </w:rPr>
          <w:t>8</w:t>
        </w:r>
        <w:r w:rsidR="00993356">
          <w:rPr>
            <w:noProof/>
            <w:webHidden/>
          </w:rPr>
          <w:fldChar w:fldCharType="end"/>
        </w:r>
      </w:hyperlink>
    </w:p>
    <w:p w14:paraId="28C58218" w14:textId="4A58226D" w:rsidR="00993356" w:rsidRDefault="000D761A">
      <w:pPr>
        <w:pStyle w:val="TOC5"/>
        <w:tabs>
          <w:tab w:val="right" w:leader="dot" w:pos="5030"/>
        </w:tabs>
        <w:rPr>
          <w:rFonts w:eastAsiaTheme="minorEastAsia"/>
          <w:noProof/>
          <w:sz w:val="22"/>
          <w:lang w:val="en-US" w:eastAsia="en-US" w:bidi="ar-SA"/>
        </w:rPr>
      </w:pPr>
      <w:hyperlink w:anchor="_Toc57095995" w:history="1">
        <w:r w:rsidR="00993356" w:rsidRPr="000174B8">
          <w:rPr>
            <w:rStyle w:val="Hyperlink"/>
            <w:noProof/>
          </w:rPr>
          <w:t>Przestrzeganie przepisów prawa</w:t>
        </w:r>
        <w:r w:rsidR="00993356">
          <w:rPr>
            <w:noProof/>
            <w:webHidden/>
          </w:rPr>
          <w:tab/>
        </w:r>
        <w:r w:rsidR="00993356">
          <w:rPr>
            <w:noProof/>
            <w:webHidden/>
          </w:rPr>
          <w:fldChar w:fldCharType="begin"/>
        </w:r>
        <w:r w:rsidR="00993356">
          <w:rPr>
            <w:noProof/>
            <w:webHidden/>
          </w:rPr>
          <w:instrText xml:space="preserve"> PAGEREF _Toc57095995 \h </w:instrText>
        </w:r>
        <w:r w:rsidR="00993356">
          <w:rPr>
            <w:noProof/>
            <w:webHidden/>
          </w:rPr>
        </w:r>
        <w:r w:rsidR="00993356">
          <w:rPr>
            <w:noProof/>
            <w:webHidden/>
          </w:rPr>
          <w:fldChar w:fldCharType="separate"/>
        </w:r>
        <w:r w:rsidR="00993356">
          <w:rPr>
            <w:noProof/>
            <w:webHidden/>
          </w:rPr>
          <w:t>8</w:t>
        </w:r>
        <w:r w:rsidR="00993356">
          <w:rPr>
            <w:noProof/>
            <w:webHidden/>
          </w:rPr>
          <w:fldChar w:fldCharType="end"/>
        </w:r>
      </w:hyperlink>
    </w:p>
    <w:p w14:paraId="3C1C8958" w14:textId="47FE4E95" w:rsidR="00993356" w:rsidRDefault="000D761A">
      <w:pPr>
        <w:pStyle w:val="TOC5"/>
        <w:tabs>
          <w:tab w:val="right" w:leader="dot" w:pos="5030"/>
        </w:tabs>
        <w:rPr>
          <w:rFonts w:eastAsiaTheme="minorEastAsia"/>
          <w:noProof/>
          <w:sz w:val="22"/>
          <w:lang w:val="en-US" w:eastAsia="en-US" w:bidi="ar-SA"/>
        </w:rPr>
      </w:pPr>
      <w:hyperlink w:anchor="_Toc57095996" w:history="1">
        <w:r w:rsidR="00993356" w:rsidRPr="000174B8">
          <w:rPr>
            <w:rStyle w:val="Hyperlink"/>
            <w:noProof/>
          </w:rPr>
          <w:t>Dataverse</w:t>
        </w:r>
        <w:r w:rsidR="00993356">
          <w:rPr>
            <w:noProof/>
            <w:webHidden/>
          </w:rPr>
          <w:tab/>
        </w:r>
        <w:r w:rsidR="00993356">
          <w:rPr>
            <w:noProof/>
            <w:webHidden/>
          </w:rPr>
          <w:fldChar w:fldCharType="begin"/>
        </w:r>
        <w:r w:rsidR="00993356">
          <w:rPr>
            <w:noProof/>
            <w:webHidden/>
          </w:rPr>
          <w:instrText xml:space="preserve"> PAGEREF _Toc57095996 \h </w:instrText>
        </w:r>
        <w:r w:rsidR="00993356">
          <w:rPr>
            <w:noProof/>
            <w:webHidden/>
          </w:rPr>
        </w:r>
        <w:r w:rsidR="00993356">
          <w:rPr>
            <w:noProof/>
            <w:webHidden/>
          </w:rPr>
          <w:fldChar w:fldCharType="separate"/>
        </w:r>
        <w:r w:rsidR="00993356">
          <w:rPr>
            <w:noProof/>
            <w:webHidden/>
          </w:rPr>
          <w:t>8</w:t>
        </w:r>
        <w:r w:rsidR="00993356">
          <w:rPr>
            <w:noProof/>
            <w:webHidden/>
          </w:rPr>
          <w:fldChar w:fldCharType="end"/>
        </w:r>
      </w:hyperlink>
    </w:p>
    <w:p w14:paraId="2DCDB868" w14:textId="6C44705D" w:rsidR="00993356" w:rsidRDefault="000D761A">
      <w:pPr>
        <w:pStyle w:val="TOC5"/>
        <w:tabs>
          <w:tab w:val="right" w:leader="dot" w:pos="5030"/>
        </w:tabs>
        <w:rPr>
          <w:rFonts w:eastAsiaTheme="minorEastAsia"/>
          <w:noProof/>
          <w:sz w:val="22"/>
          <w:lang w:val="en-US" w:eastAsia="en-US" w:bidi="ar-SA"/>
        </w:rPr>
      </w:pPr>
      <w:hyperlink w:anchor="_Toc57095997" w:history="1">
        <w:r w:rsidR="00993356" w:rsidRPr="000174B8">
          <w:rPr>
            <w:rStyle w:val="Hyperlink"/>
            <w:noProof/>
          </w:rPr>
          <w:t>Inna</w:t>
        </w:r>
        <w:r w:rsidR="00993356">
          <w:rPr>
            <w:noProof/>
            <w:webHidden/>
          </w:rPr>
          <w:tab/>
        </w:r>
        <w:r w:rsidR="00993356">
          <w:rPr>
            <w:noProof/>
            <w:webHidden/>
          </w:rPr>
          <w:fldChar w:fldCharType="begin"/>
        </w:r>
        <w:r w:rsidR="00993356">
          <w:rPr>
            <w:noProof/>
            <w:webHidden/>
          </w:rPr>
          <w:instrText xml:space="preserve"> PAGEREF _Toc57095997 \h </w:instrText>
        </w:r>
        <w:r w:rsidR="00993356">
          <w:rPr>
            <w:noProof/>
            <w:webHidden/>
          </w:rPr>
        </w:r>
        <w:r w:rsidR="00993356">
          <w:rPr>
            <w:noProof/>
            <w:webHidden/>
          </w:rPr>
          <w:fldChar w:fldCharType="separate"/>
        </w:r>
        <w:r w:rsidR="00993356">
          <w:rPr>
            <w:noProof/>
            <w:webHidden/>
          </w:rPr>
          <w:t>8</w:t>
        </w:r>
        <w:r w:rsidR="00993356">
          <w:rPr>
            <w:noProof/>
            <w:webHidden/>
          </w:rPr>
          <w:fldChar w:fldCharType="end"/>
        </w:r>
      </w:hyperlink>
    </w:p>
    <w:p w14:paraId="4828338A" w14:textId="5A901E31" w:rsidR="00993356" w:rsidRDefault="000D761A">
      <w:pPr>
        <w:pStyle w:val="TOC1"/>
        <w:rPr>
          <w:rFonts w:eastAsiaTheme="minorEastAsia"/>
          <w:b w:val="0"/>
          <w:caps w:val="0"/>
          <w:noProof/>
          <w:sz w:val="22"/>
          <w:lang w:val="en-US" w:eastAsia="en-US" w:bidi="ar-SA"/>
        </w:rPr>
      </w:pPr>
      <w:hyperlink w:anchor="_Toc57095998" w:history="1">
        <w:r w:rsidR="00993356" w:rsidRPr="000174B8">
          <w:rPr>
            <w:rStyle w:val="Hyperlink"/>
            <w:noProof/>
          </w:rPr>
          <w:t>Szczegółowe Postanowienia Dotyczące Usług Online</w:t>
        </w:r>
        <w:r w:rsidR="00993356">
          <w:rPr>
            <w:noProof/>
            <w:webHidden/>
          </w:rPr>
          <w:tab/>
        </w:r>
        <w:r w:rsidR="00993356">
          <w:rPr>
            <w:noProof/>
            <w:webHidden/>
          </w:rPr>
          <w:fldChar w:fldCharType="begin"/>
        </w:r>
        <w:r w:rsidR="00993356">
          <w:rPr>
            <w:noProof/>
            <w:webHidden/>
          </w:rPr>
          <w:instrText xml:space="preserve"> PAGEREF _Toc57095998 \h </w:instrText>
        </w:r>
        <w:r w:rsidR="00993356">
          <w:rPr>
            <w:noProof/>
            <w:webHidden/>
          </w:rPr>
        </w:r>
        <w:r w:rsidR="00993356">
          <w:rPr>
            <w:noProof/>
            <w:webHidden/>
          </w:rPr>
          <w:fldChar w:fldCharType="separate"/>
        </w:r>
        <w:r w:rsidR="00993356">
          <w:rPr>
            <w:noProof/>
            <w:webHidden/>
          </w:rPr>
          <w:t>10</w:t>
        </w:r>
        <w:r w:rsidR="00993356">
          <w:rPr>
            <w:noProof/>
            <w:webHidden/>
          </w:rPr>
          <w:fldChar w:fldCharType="end"/>
        </w:r>
      </w:hyperlink>
    </w:p>
    <w:p w14:paraId="494E1318" w14:textId="69D416B4" w:rsidR="00993356" w:rsidRDefault="000D761A">
      <w:pPr>
        <w:pStyle w:val="TOC2"/>
        <w:tabs>
          <w:tab w:val="right" w:leader="dot" w:pos="5030"/>
        </w:tabs>
        <w:rPr>
          <w:rFonts w:eastAsiaTheme="minorEastAsia"/>
          <w:b w:val="0"/>
          <w:smallCaps w:val="0"/>
          <w:noProof/>
          <w:sz w:val="22"/>
          <w:lang w:val="en-US" w:eastAsia="en-US" w:bidi="ar-SA"/>
        </w:rPr>
      </w:pPr>
      <w:hyperlink w:anchor="_Toc57095999" w:history="1">
        <w:r w:rsidR="00993356" w:rsidRPr="000174B8">
          <w:rPr>
            <w:rStyle w:val="Hyperlink"/>
            <w:noProof/>
          </w:rPr>
          <w:t>Usługi Microsoft Azure</w:t>
        </w:r>
        <w:r w:rsidR="00993356">
          <w:rPr>
            <w:noProof/>
            <w:webHidden/>
          </w:rPr>
          <w:tab/>
        </w:r>
        <w:r w:rsidR="00993356">
          <w:rPr>
            <w:noProof/>
            <w:webHidden/>
          </w:rPr>
          <w:fldChar w:fldCharType="begin"/>
        </w:r>
        <w:r w:rsidR="00993356">
          <w:rPr>
            <w:noProof/>
            <w:webHidden/>
          </w:rPr>
          <w:instrText xml:space="preserve"> PAGEREF _Toc57095999 \h </w:instrText>
        </w:r>
        <w:r w:rsidR="00993356">
          <w:rPr>
            <w:noProof/>
            <w:webHidden/>
          </w:rPr>
        </w:r>
        <w:r w:rsidR="00993356">
          <w:rPr>
            <w:noProof/>
            <w:webHidden/>
          </w:rPr>
          <w:fldChar w:fldCharType="separate"/>
        </w:r>
        <w:r w:rsidR="00993356">
          <w:rPr>
            <w:noProof/>
            <w:webHidden/>
          </w:rPr>
          <w:t>10</w:t>
        </w:r>
        <w:r w:rsidR="00993356">
          <w:rPr>
            <w:noProof/>
            <w:webHidden/>
          </w:rPr>
          <w:fldChar w:fldCharType="end"/>
        </w:r>
      </w:hyperlink>
    </w:p>
    <w:p w14:paraId="533F5104" w14:textId="11AA26EC" w:rsidR="00993356" w:rsidRDefault="000D761A">
      <w:pPr>
        <w:pStyle w:val="TOC4"/>
        <w:rPr>
          <w:rFonts w:eastAsiaTheme="minorEastAsia"/>
          <w:smallCaps w:val="0"/>
          <w:noProof/>
          <w:sz w:val="22"/>
          <w:lang w:val="en-US" w:eastAsia="en-US" w:bidi="ar-SA"/>
        </w:rPr>
      </w:pPr>
      <w:hyperlink w:anchor="_Toc57096000" w:history="1">
        <w:r w:rsidR="00993356" w:rsidRPr="000174B8">
          <w:rPr>
            <w:rStyle w:val="Hyperlink"/>
            <w:noProof/>
          </w:rPr>
          <w:t>Azure Defender for IoT</w:t>
        </w:r>
        <w:r w:rsidR="00993356">
          <w:rPr>
            <w:noProof/>
            <w:webHidden/>
          </w:rPr>
          <w:tab/>
        </w:r>
        <w:r w:rsidR="00993356">
          <w:rPr>
            <w:noProof/>
            <w:webHidden/>
          </w:rPr>
          <w:fldChar w:fldCharType="begin"/>
        </w:r>
        <w:r w:rsidR="00993356">
          <w:rPr>
            <w:noProof/>
            <w:webHidden/>
          </w:rPr>
          <w:instrText xml:space="preserve"> PAGEREF _Toc57096000 \h </w:instrText>
        </w:r>
        <w:r w:rsidR="00993356">
          <w:rPr>
            <w:noProof/>
            <w:webHidden/>
          </w:rPr>
        </w:r>
        <w:r w:rsidR="00993356">
          <w:rPr>
            <w:noProof/>
            <w:webHidden/>
          </w:rPr>
          <w:fldChar w:fldCharType="separate"/>
        </w:r>
        <w:r w:rsidR="00993356">
          <w:rPr>
            <w:noProof/>
            <w:webHidden/>
          </w:rPr>
          <w:t>11</w:t>
        </w:r>
        <w:r w:rsidR="00993356">
          <w:rPr>
            <w:noProof/>
            <w:webHidden/>
          </w:rPr>
          <w:fldChar w:fldCharType="end"/>
        </w:r>
      </w:hyperlink>
    </w:p>
    <w:p w14:paraId="3F13E35D" w14:textId="097FC73E" w:rsidR="00993356" w:rsidRDefault="000D761A">
      <w:pPr>
        <w:pStyle w:val="TOC4"/>
        <w:rPr>
          <w:rFonts w:eastAsiaTheme="minorEastAsia"/>
          <w:smallCaps w:val="0"/>
          <w:noProof/>
          <w:sz w:val="22"/>
          <w:lang w:val="en-US" w:eastAsia="en-US" w:bidi="ar-SA"/>
        </w:rPr>
      </w:pPr>
      <w:hyperlink w:anchor="_Toc57096001" w:history="1">
        <w:r w:rsidR="00993356" w:rsidRPr="000174B8">
          <w:rPr>
            <w:rStyle w:val="Hyperlink"/>
            <w:noProof/>
          </w:rPr>
          <w:t>Azure DevTest Labs</w:t>
        </w:r>
        <w:r w:rsidR="00993356">
          <w:rPr>
            <w:noProof/>
            <w:webHidden/>
          </w:rPr>
          <w:tab/>
        </w:r>
        <w:r w:rsidR="00993356">
          <w:rPr>
            <w:noProof/>
            <w:webHidden/>
          </w:rPr>
          <w:fldChar w:fldCharType="begin"/>
        </w:r>
        <w:r w:rsidR="00993356">
          <w:rPr>
            <w:noProof/>
            <w:webHidden/>
          </w:rPr>
          <w:instrText xml:space="preserve"> PAGEREF _Toc57096001 \h </w:instrText>
        </w:r>
        <w:r w:rsidR="00993356">
          <w:rPr>
            <w:noProof/>
            <w:webHidden/>
          </w:rPr>
        </w:r>
        <w:r w:rsidR="00993356">
          <w:rPr>
            <w:noProof/>
            <w:webHidden/>
          </w:rPr>
          <w:fldChar w:fldCharType="separate"/>
        </w:r>
        <w:r w:rsidR="00993356">
          <w:rPr>
            <w:noProof/>
            <w:webHidden/>
          </w:rPr>
          <w:t>11</w:t>
        </w:r>
        <w:r w:rsidR="00993356">
          <w:rPr>
            <w:noProof/>
            <w:webHidden/>
          </w:rPr>
          <w:fldChar w:fldCharType="end"/>
        </w:r>
      </w:hyperlink>
    </w:p>
    <w:p w14:paraId="7906499D" w14:textId="02893240" w:rsidR="00993356" w:rsidRDefault="000D761A">
      <w:pPr>
        <w:pStyle w:val="TOC4"/>
        <w:rPr>
          <w:rFonts w:eastAsiaTheme="minorEastAsia"/>
          <w:smallCaps w:val="0"/>
          <w:noProof/>
          <w:sz w:val="22"/>
          <w:lang w:val="en-US" w:eastAsia="en-US" w:bidi="ar-SA"/>
        </w:rPr>
      </w:pPr>
      <w:hyperlink w:anchor="_Toc57096002" w:history="1">
        <w:r w:rsidR="00993356" w:rsidRPr="000174B8">
          <w:rPr>
            <w:rStyle w:val="Hyperlink"/>
            <w:noProof/>
          </w:rPr>
          <w:t>Usługi Azure Lab</w:t>
        </w:r>
        <w:r w:rsidR="00993356">
          <w:rPr>
            <w:noProof/>
            <w:webHidden/>
          </w:rPr>
          <w:tab/>
        </w:r>
        <w:r w:rsidR="00993356">
          <w:rPr>
            <w:noProof/>
            <w:webHidden/>
          </w:rPr>
          <w:fldChar w:fldCharType="begin"/>
        </w:r>
        <w:r w:rsidR="00993356">
          <w:rPr>
            <w:noProof/>
            <w:webHidden/>
          </w:rPr>
          <w:instrText xml:space="preserve"> PAGEREF _Toc57096002 \h </w:instrText>
        </w:r>
        <w:r w:rsidR="00993356">
          <w:rPr>
            <w:noProof/>
            <w:webHidden/>
          </w:rPr>
        </w:r>
        <w:r w:rsidR="00993356">
          <w:rPr>
            <w:noProof/>
            <w:webHidden/>
          </w:rPr>
          <w:fldChar w:fldCharType="separate"/>
        </w:r>
        <w:r w:rsidR="00993356">
          <w:rPr>
            <w:noProof/>
            <w:webHidden/>
          </w:rPr>
          <w:t>11</w:t>
        </w:r>
        <w:r w:rsidR="00993356">
          <w:rPr>
            <w:noProof/>
            <w:webHidden/>
          </w:rPr>
          <w:fldChar w:fldCharType="end"/>
        </w:r>
      </w:hyperlink>
    </w:p>
    <w:p w14:paraId="0142FC48" w14:textId="2471FAD3" w:rsidR="00993356" w:rsidRDefault="000D761A">
      <w:pPr>
        <w:pStyle w:val="TOC4"/>
        <w:rPr>
          <w:rFonts w:eastAsiaTheme="minorEastAsia"/>
          <w:smallCaps w:val="0"/>
          <w:noProof/>
          <w:sz w:val="22"/>
          <w:lang w:val="en-US" w:eastAsia="en-US" w:bidi="ar-SA"/>
        </w:rPr>
      </w:pPr>
      <w:hyperlink w:anchor="_Toc57096003" w:history="1">
        <w:r w:rsidR="00993356" w:rsidRPr="000174B8">
          <w:rPr>
            <w:rStyle w:val="Hyperlink"/>
            <w:noProof/>
          </w:rPr>
          <w:t>Usługa Azure Machine Learning</w:t>
        </w:r>
        <w:r w:rsidR="00993356">
          <w:rPr>
            <w:noProof/>
            <w:webHidden/>
          </w:rPr>
          <w:tab/>
        </w:r>
        <w:r w:rsidR="00993356">
          <w:rPr>
            <w:noProof/>
            <w:webHidden/>
          </w:rPr>
          <w:fldChar w:fldCharType="begin"/>
        </w:r>
        <w:r w:rsidR="00993356">
          <w:rPr>
            <w:noProof/>
            <w:webHidden/>
          </w:rPr>
          <w:instrText xml:space="preserve"> PAGEREF _Toc57096003 \h </w:instrText>
        </w:r>
        <w:r w:rsidR="00993356">
          <w:rPr>
            <w:noProof/>
            <w:webHidden/>
          </w:rPr>
        </w:r>
        <w:r w:rsidR="00993356">
          <w:rPr>
            <w:noProof/>
            <w:webHidden/>
          </w:rPr>
          <w:fldChar w:fldCharType="separate"/>
        </w:r>
        <w:r w:rsidR="00993356">
          <w:rPr>
            <w:noProof/>
            <w:webHidden/>
          </w:rPr>
          <w:t>12</w:t>
        </w:r>
        <w:r w:rsidR="00993356">
          <w:rPr>
            <w:noProof/>
            <w:webHidden/>
          </w:rPr>
          <w:fldChar w:fldCharType="end"/>
        </w:r>
      </w:hyperlink>
    </w:p>
    <w:p w14:paraId="01D50D88" w14:textId="0E40DC4D" w:rsidR="00993356" w:rsidRDefault="000D761A">
      <w:pPr>
        <w:pStyle w:val="TOC4"/>
        <w:rPr>
          <w:rFonts w:eastAsiaTheme="minorEastAsia"/>
          <w:smallCaps w:val="0"/>
          <w:noProof/>
          <w:sz w:val="22"/>
          <w:lang w:val="en-US" w:eastAsia="en-US" w:bidi="ar-SA"/>
        </w:rPr>
      </w:pPr>
      <w:hyperlink w:anchor="_Toc57096004" w:history="1">
        <w:r w:rsidR="00993356" w:rsidRPr="000174B8">
          <w:rPr>
            <w:rStyle w:val="Hyperlink"/>
            <w:noProof/>
          </w:rPr>
          <w:t>Azure Maps</w:t>
        </w:r>
        <w:r w:rsidR="00993356">
          <w:rPr>
            <w:noProof/>
            <w:webHidden/>
          </w:rPr>
          <w:tab/>
        </w:r>
        <w:r w:rsidR="00993356">
          <w:rPr>
            <w:noProof/>
            <w:webHidden/>
          </w:rPr>
          <w:fldChar w:fldCharType="begin"/>
        </w:r>
        <w:r w:rsidR="00993356">
          <w:rPr>
            <w:noProof/>
            <w:webHidden/>
          </w:rPr>
          <w:instrText xml:space="preserve"> PAGEREF _Toc57096004 \h </w:instrText>
        </w:r>
        <w:r w:rsidR="00993356">
          <w:rPr>
            <w:noProof/>
            <w:webHidden/>
          </w:rPr>
        </w:r>
        <w:r w:rsidR="00993356">
          <w:rPr>
            <w:noProof/>
            <w:webHidden/>
          </w:rPr>
          <w:fldChar w:fldCharType="separate"/>
        </w:r>
        <w:r w:rsidR="00993356">
          <w:rPr>
            <w:noProof/>
            <w:webHidden/>
          </w:rPr>
          <w:t>12</w:t>
        </w:r>
        <w:r w:rsidR="00993356">
          <w:rPr>
            <w:noProof/>
            <w:webHidden/>
          </w:rPr>
          <w:fldChar w:fldCharType="end"/>
        </w:r>
      </w:hyperlink>
    </w:p>
    <w:p w14:paraId="6574D6CC" w14:textId="6BF26358" w:rsidR="00993356" w:rsidRDefault="000D761A">
      <w:pPr>
        <w:pStyle w:val="TOC4"/>
        <w:rPr>
          <w:rFonts w:eastAsiaTheme="minorEastAsia"/>
          <w:smallCaps w:val="0"/>
          <w:noProof/>
          <w:sz w:val="22"/>
          <w:lang w:val="en-US" w:eastAsia="en-US" w:bidi="ar-SA"/>
        </w:rPr>
      </w:pPr>
      <w:hyperlink w:anchor="_Toc57096005" w:history="1">
        <w:r w:rsidR="00993356" w:rsidRPr="000174B8">
          <w:rPr>
            <w:rStyle w:val="Hyperlink"/>
            <w:noProof/>
          </w:rPr>
          <w:t>Azure SQL Edge</w:t>
        </w:r>
        <w:r w:rsidR="00993356">
          <w:rPr>
            <w:noProof/>
            <w:webHidden/>
          </w:rPr>
          <w:tab/>
        </w:r>
        <w:r w:rsidR="00993356">
          <w:rPr>
            <w:noProof/>
            <w:webHidden/>
          </w:rPr>
          <w:fldChar w:fldCharType="begin"/>
        </w:r>
        <w:r w:rsidR="00993356">
          <w:rPr>
            <w:noProof/>
            <w:webHidden/>
          </w:rPr>
          <w:instrText xml:space="preserve"> PAGEREF _Toc57096005 \h </w:instrText>
        </w:r>
        <w:r w:rsidR="00993356">
          <w:rPr>
            <w:noProof/>
            <w:webHidden/>
          </w:rPr>
        </w:r>
        <w:r w:rsidR="00993356">
          <w:rPr>
            <w:noProof/>
            <w:webHidden/>
          </w:rPr>
          <w:fldChar w:fldCharType="separate"/>
        </w:r>
        <w:r w:rsidR="00993356">
          <w:rPr>
            <w:noProof/>
            <w:webHidden/>
          </w:rPr>
          <w:t>13</w:t>
        </w:r>
        <w:r w:rsidR="00993356">
          <w:rPr>
            <w:noProof/>
            <w:webHidden/>
          </w:rPr>
          <w:fldChar w:fldCharType="end"/>
        </w:r>
      </w:hyperlink>
    </w:p>
    <w:p w14:paraId="4E6144E2" w14:textId="088428B1" w:rsidR="00993356" w:rsidRDefault="000D761A">
      <w:pPr>
        <w:pStyle w:val="TOC4"/>
        <w:rPr>
          <w:rFonts w:eastAsiaTheme="minorEastAsia"/>
          <w:smallCaps w:val="0"/>
          <w:noProof/>
          <w:sz w:val="22"/>
          <w:lang w:val="en-US" w:eastAsia="en-US" w:bidi="ar-SA"/>
        </w:rPr>
      </w:pPr>
      <w:hyperlink w:anchor="_Toc57096006" w:history="1">
        <w:r w:rsidR="00993356" w:rsidRPr="000174B8">
          <w:rPr>
            <w:rStyle w:val="Hyperlink"/>
            <w:noProof/>
          </w:rPr>
          <w:t>Azure Stack HCI</w:t>
        </w:r>
        <w:r w:rsidR="00993356">
          <w:rPr>
            <w:noProof/>
            <w:webHidden/>
          </w:rPr>
          <w:tab/>
        </w:r>
        <w:r w:rsidR="00993356">
          <w:rPr>
            <w:noProof/>
            <w:webHidden/>
          </w:rPr>
          <w:fldChar w:fldCharType="begin"/>
        </w:r>
        <w:r w:rsidR="00993356">
          <w:rPr>
            <w:noProof/>
            <w:webHidden/>
          </w:rPr>
          <w:instrText xml:space="preserve"> PAGEREF _Toc57096006 \h </w:instrText>
        </w:r>
        <w:r w:rsidR="00993356">
          <w:rPr>
            <w:noProof/>
            <w:webHidden/>
          </w:rPr>
        </w:r>
        <w:r w:rsidR="00993356">
          <w:rPr>
            <w:noProof/>
            <w:webHidden/>
          </w:rPr>
          <w:fldChar w:fldCharType="separate"/>
        </w:r>
        <w:r w:rsidR="00993356">
          <w:rPr>
            <w:noProof/>
            <w:webHidden/>
          </w:rPr>
          <w:t>14</w:t>
        </w:r>
        <w:r w:rsidR="00993356">
          <w:rPr>
            <w:noProof/>
            <w:webHidden/>
          </w:rPr>
          <w:fldChar w:fldCharType="end"/>
        </w:r>
      </w:hyperlink>
    </w:p>
    <w:p w14:paraId="049C6B7F" w14:textId="04837681" w:rsidR="00993356" w:rsidRDefault="000D761A">
      <w:pPr>
        <w:pStyle w:val="TOC4"/>
        <w:rPr>
          <w:rFonts w:eastAsiaTheme="minorEastAsia"/>
          <w:smallCaps w:val="0"/>
          <w:noProof/>
          <w:sz w:val="22"/>
          <w:lang w:val="en-US" w:eastAsia="en-US" w:bidi="ar-SA"/>
        </w:rPr>
      </w:pPr>
      <w:hyperlink w:anchor="_Toc57096007" w:history="1">
        <w:r w:rsidR="00993356" w:rsidRPr="000174B8">
          <w:rPr>
            <w:rStyle w:val="Hyperlink"/>
            <w:noProof/>
          </w:rPr>
          <w:t>Azure Stack Hub</w:t>
        </w:r>
        <w:r w:rsidR="00993356">
          <w:rPr>
            <w:noProof/>
            <w:webHidden/>
          </w:rPr>
          <w:tab/>
        </w:r>
        <w:r w:rsidR="00993356">
          <w:rPr>
            <w:noProof/>
            <w:webHidden/>
          </w:rPr>
          <w:fldChar w:fldCharType="begin"/>
        </w:r>
        <w:r w:rsidR="00993356">
          <w:rPr>
            <w:noProof/>
            <w:webHidden/>
          </w:rPr>
          <w:instrText xml:space="preserve"> PAGEREF _Toc57096007 \h </w:instrText>
        </w:r>
        <w:r w:rsidR="00993356">
          <w:rPr>
            <w:noProof/>
            <w:webHidden/>
          </w:rPr>
        </w:r>
        <w:r w:rsidR="00993356">
          <w:rPr>
            <w:noProof/>
            <w:webHidden/>
          </w:rPr>
          <w:fldChar w:fldCharType="separate"/>
        </w:r>
        <w:r w:rsidR="00993356">
          <w:rPr>
            <w:noProof/>
            <w:webHidden/>
          </w:rPr>
          <w:t>14</w:t>
        </w:r>
        <w:r w:rsidR="00993356">
          <w:rPr>
            <w:noProof/>
            <w:webHidden/>
          </w:rPr>
          <w:fldChar w:fldCharType="end"/>
        </w:r>
      </w:hyperlink>
    </w:p>
    <w:p w14:paraId="7FD48EFF" w14:textId="32786039" w:rsidR="00993356" w:rsidRDefault="000D761A">
      <w:pPr>
        <w:pStyle w:val="TOC4"/>
        <w:rPr>
          <w:rFonts w:eastAsiaTheme="minorEastAsia"/>
          <w:smallCaps w:val="0"/>
          <w:noProof/>
          <w:sz w:val="22"/>
          <w:lang w:val="en-US" w:eastAsia="en-US" w:bidi="ar-SA"/>
        </w:rPr>
      </w:pPr>
      <w:hyperlink w:anchor="_Toc57096008" w:history="1">
        <w:r w:rsidR="00993356" w:rsidRPr="000174B8">
          <w:rPr>
            <w:rStyle w:val="Hyperlink"/>
            <w:noProof/>
          </w:rPr>
          <w:t>Cognitive Services</w:t>
        </w:r>
        <w:r w:rsidR="00993356">
          <w:rPr>
            <w:noProof/>
            <w:webHidden/>
          </w:rPr>
          <w:tab/>
        </w:r>
        <w:r w:rsidR="00993356">
          <w:rPr>
            <w:noProof/>
            <w:webHidden/>
          </w:rPr>
          <w:fldChar w:fldCharType="begin"/>
        </w:r>
        <w:r w:rsidR="00993356">
          <w:rPr>
            <w:noProof/>
            <w:webHidden/>
          </w:rPr>
          <w:instrText xml:space="preserve"> PAGEREF _Toc57096008 \h </w:instrText>
        </w:r>
        <w:r w:rsidR="00993356">
          <w:rPr>
            <w:noProof/>
            <w:webHidden/>
          </w:rPr>
        </w:r>
        <w:r w:rsidR="00993356">
          <w:rPr>
            <w:noProof/>
            <w:webHidden/>
          </w:rPr>
          <w:fldChar w:fldCharType="separate"/>
        </w:r>
        <w:r w:rsidR="00993356">
          <w:rPr>
            <w:noProof/>
            <w:webHidden/>
          </w:rPr>
          <w:t>15</w:t>
        </w:r>
        <w:r w:rsidR="00993356">
          <w:rPr>
            <w:noProof/>
            <w:webHidden/>
          </w:rPr>
          <w:fldChar w:fldCharType="end"/>
        </w:r>
      </w:hyperlink>
    </w:p>
    <w:p w14:paraId="187EBEC1" w14:textId="5121A439" w:rsidR="00993356" w:rsidRDefault="000D761A">
      <w:pPr>
        <w:pStyle w:val="TOC4"/>
        <w:rPr>
          <w:rFonts w:eastAsiaTheme="minorEastAsia"/>
          <w:smallCaps w:val="0"/>
          <w:noProof/>
          <w:sz w:val="22"/>
          <w:lang w:val="en-US" w:eastAsia="en-US" w:bidi="ar-SA"/>
        </w:rPr>
      </w:pPr>
      <w:hyperlink w:anchor="_Toc57096009" w:history="1">
        <w:r w:rsidR="00993356" w:rsidRPr="000174B8">
          <w:rPr>
            <w:rStyle w:val="Hyperlink"/>
            <w:noProof/>
          </w:rPr>
          <w:t>Microsoft Genomics</w:t>
        </w:r>
        <w:r w:rsidR="00993356">
          <w:rPr>
            <w:noProof/>
            <w:webHidden/>
          </w:rPr>
          <w:tab/>
        </w:r>
        <w:r w:rsidR="00993356">
          <w:rPr>
            <w:noProof/>
            <w:webHidden/>
          </w:rPr>
          <w:fldChar w:fldCharType="begin"/>
        </w:r>
        <w:r w:rsidR="00993356">
          <w:rPr>
            <w:noProof/>
            <w:webHidden/>
          </w:rPr>
          <w:instrText xml:space="preserve"> PAGEREF _Toc57096009 \h </w:instrText>
        </w:r>
        <w:r w:rsidR="00993356">
          <w:rPr>
            <w:noProof/>
            <w:webHidden/>
          </w:rPr>
        </w:r>
        <w:r w:rsidR="00993356">
          <w:rPr>
            <w:noProof/>
            <w:webHidden/>
          </w:rPr>
          <w:fldChar w:fldCharType="separate"/>
        </w:r>
        <w:r w:rsidR="00993356">
          <w:rPr>
            <w:noProof/>
            <w:webHidden/>
          </w:rPr>
          <w:t>15</w:t>
        </w:r>
        <w:r w:rsidR="00993356">
          <w:rPr>
            <w:noProof/>
            <w:webHidden/>
          </w:rPr>
          <w:fldChar w:fldCharType="end"/>
        </w:r>
      </w:hyperlink>
    </w:p>
    <w:p w14:paraId="5168BE2A" w14:textId="0A315E76" w:rsidR="00993356" w:rsidRDefault="000D761A">
      <w:pPr>
        <w:pStyle w:val="TOC4"/>
        <w:rPr>
          <w:rFonts w:eastAsiaTheme="minorEastAsia"/>
          <w:smallCaps w:val="0"/>
          <w:noProof/>
          <w:sz w:val="22"/>
          <w:lang w:val="en-US" w:eastAsia="en-US" w:bidi="ar-SA"/>
        </w:rPr>
      </w:pPr>
      <w:hyperlink w:anchor="_Toc57096010" w:history="1">
        <w:r w:rsidR="00993356" w:rsidRPr="000174B8">
          <w:rPr>
            <w:rStyle w:val="Hyperlink"/>
            <w:noProof/>
          </w:rPr>
          <w:t>Visual Studio App Center</w:t>
        </w:r>
        <w:r w:rsidR="00993356">
          <w:rPr>
            <w:noProof/>
            <w:webHidden/>
          </w:rPr>
          <w:tab/>
        </w:r>
        <w:r w:rsidR="00993356">
          <w:rPr>
            <w:noProof/>
            <w:webHidden/>
          </w:rPr>
          <w:fldChar w:fldCharType="begin"/>
        </w:r>
        <w:r w:rsidR="00993356">
          <w:rPr>
            <w:noProof/>
            <w:webHidden/>
          </w:rPr>
          <w:instrText xml:space="preserve"> PAGEREF _Toc57096010 \h </w:instrText>
        </w:r>
        <w:r w:rsidR="00993356">
          <w:rPr>
            <w:noProof/>
            <w:webHidden/>
          </w:rPr>
        </w:r>
        <w:r w:rsidR="00993356">
          <w:rPr>
            <w:noProof/>
            <w:webHidden/>
          </w:rPr>
          <w:fldChar w:fldCharType="separate"/>
        </w:r>
        <w:r w:rsidR="00993356">
          <w:rPr>
            <w:noProof/>
            <w:webHidden/>
          </w:rPr>
          <w:t>16</w:t>
        </w:r>
        <w:r w:rsidR="00993356">
          <w:rPr>
            <w:noProof/>
            <w:webHidden/>
          </w:rPr>
          <w:fldChar w:fldCharType="end"/>
        </w:r>
      </w:hyperlink>
    </w:p>
    <w:p w14:paraId="3A54391C" w14:textId="6311CD36" w:rsidR="00993356" w:rsidRDefault="000D761A">
      <w:pPr>
        <w:pStyle w:val="TOC2"/>
        <w:tabs>
          <w:tab w:val="right" w:leader="dot" w:pos="5030"/>
        </w:tabs>
        <w:rPr>
          <w:rFonts w:eastAsiaTheme="minorEastAsia"/>
          <w:b w:val="0"/>
          <w:smallCaps w:val="0"/>
          <w:noProof/>
          <w:sz w:val="22"/>
          <w:lang w:val="en-US" w:eastAsia="en-US" w:bidi="ar-SA"/>
        </w:rPr>
      </w:pPr>
      <w:hyperlink w:anchor="_Toc57096011" w:history="1">
        <w:r w:rsidR="00993356" w:rsidRPr="000174B8">
          <w:rPr>
            <w:rStyle w:val="Hyperlink"/>
            <w:noProof/>
          </w:rPr>
          <w:t>Plany usług w ramach platformy Microsoft Azure</w:t>
        </w:r>
        <w:r w:rsidR="00993356">
          <w:rPr>
            <w:noProof/>
            <w:webHidden/>
          </w:rPr>
          <w:tab/>
        </w:r>
        <w:r w:rsidR="00993356">
          <w:rPr>
            <w:noProof/>
            <w:webHidden/>
          </w:rPr>
          <w:fldChar w:fldCharType="begin"/>
        </w:r>
        <w:r w:rsidR="00993356">
          <w:rPr>
            <w:noProof/>
            <w:webHidden/>
          </w:rPr>
          <w:instrText xml:space="preserve"> PAGEREF _Toc57096011 \h </w:instrText>
        </w:r>
        <w:r w:rsidR="00993356">
          <w:rPr>
            <w:noProof/>
            <w:webHidden/>
          </w:rPr>
        </w:r>
        <w:r w:rsidR="00993356">
          <w:rPr>
            <w:noProof/>
            <w:webHidden/>
          </w:rPr>
          <w:fldChar w:fldCharType="separate"/>
        </w:r>
        <w:r w:rsidR="00993356">
          <w:rPr>
            <w:noProof/>
            <w:webHidden/>
          </w:rPr>
          <w:t>16</w:t>
        </w:r>
        <w:r w:rsidR="00993356">
          <w:rPr>
            <w:noProof/>
            <w:webHidden/>
          </w:rPr>
          <w:fldChar w:fldCharType="end"/>
        </w:r>
      </w:hyperlink>
    </w:p>
    <w:p w14:paraId="4C1FB792" w14:textId="3470B266" w:rsidR="00993356" w:rsidRDefault="000D761A">
      <w:pPr>
        <w:pStyle w:val="TOC4"/>
        <w:rPr>
          <w:rFonts w:eastAsiaTheme="minorEastAsia"/>
          <w:smallCaps w:val="0"/>
          <w:noProof/>
          <w:sz w:val="22"/>
          <w:lang w:val="en-US" w:eastAsia="en-US" w:bidi="ar-SA"/>
        </w:rPr>
      </w:pPr>
      <w:hyperlink w:anchor="_Toc57096012" w:history="1">
        <w:r w:rsidR="00993356" w:rsidRPr="000174B8">
          <w:rPr>
            <w:rStyle w:val="Hyperlink"/>
            <w:noProof/>
          </w:rPr>
          <w:t>Azure Active Directory Basic</w:t>
        </w:r>
        <w:r w:rsidR="00993356">
          <w:rPr>
            <w:noProof/>
            <w:webHidden/>
          </w:rPr>
          <w:tab/>
        </w:r>
        <w:r w:rsidR="00993356">
          <w:rPr>
            <w:noProof/>
            <w:webHidden/>
          </w:rPr>
          <w:fldChar w:fldCharType="begin"/>
        </w:r>
        <w:r w:rsidR="00993356">
          <w:rPr>
            <w:noProof/>
            <w:webHidden/>
          </w:rPr>
          <w:instrText xml:space="preserve"> PAGEREF _Toc57096012 \h </w:instrText>
        </w:r>
        <w:r w:rsidR="00993356">
          <w:rPr>
            <w:noProof/>
            <w:webHidden/>
          </w:rPr>
        </w:r>
        <w:r w:rsidR="00993356">
          <w:rPr>
            <w:noProof/>
            <w:webHidden/>
          </w:rPr>
          <w:fldChar w:fldCharType="separate"/>
        </w:r>
        <w:r w:rsidR="00993356">
          <w:rPr>
            <w:noProof/>
            <w:webHidden/>
          </w:rPr>
          <w:t>16</w:t>
        </w:r>
        <w:r w:rsidR="00993356">
          <w:rPr>
            <w:noProof/>
            <w:webHidden/>
          </w:rPr>
          <w:fldChar w:fldCharType="end"/>
        </w:r>
      </w:hyperlink>
    </w:p>
    <w:p w14:paraId="77D2320E" w14:textId="1DD2DD73" w:rsidR="00993356" w:rsidRDefault="000D761A">
      <w:pPr>
        <w:pStyle w:val="TOC4"/>
        <w:rPr>
          <w:rFonts w:eastAsiaTheme="minorEastAsia"/>
          <w:smallCaps w:val="0"/>
          <w:noProof/>
          <w:sz w:val="22"/>
          <w:lang w:val="en-US" w:eastAsia="en-US" w:bidi="ar-SA"/>
        </w:rPr>
      </w:pPr>
      <w:hyperlink w:anchor="_Toc57096013" w:history="1">
        <w:r w:rsidR="00993356" w:rsidRPr="000174B8">
          <w:rPr>
            <w:rStyle w:val="Hyperlink"/>
            <w:noProof/>
          </w:rPr>
          <w:t>Azure Active Directory Premium</w:t>
        </w:r>
        <w:r w:rsidR="00993356">
          <w:rPr>
            <w:noProof/>
            <w:webHidden/>
          </w:rPr>
          <w:tab/>
        </w:r>
        <w:r w:rsidR="00993356">
          <w:rPr>
            <w:noProof/>
            <w:webHidden/>
          </w:rPr>
          <w:fldChar w:fldCharType="begin"/>
        </w:r>
        <w:r w:rsidR="00993356">
          <w:rPr>
            <w:noProof/>
            <w:webHidden/>
          </w:rPr>
          <w:instrText xml:space="preserve"> PAGEREF _Toc57096013 \h </w:instrText>
        </w:r>
        <w:r w:rsidR="00993356">
          <w:rPr>
            <w:noProof/>
            <w:webHidden/>
          </w:rPr>
        </w:r>
        <w:r w:rsidR="00993356">
          <w:rPr>
            <w:noProof/>
            <w:webHidden/>
          </w:rPr>
          <w:fldChar w:fldCharType="separate"/>
        </w:r>
        <w:r w:rsidR="00993356">
          <w:rPr>
            <w:noProof/>
            <w:webHidden/>
          </w:rPr>
          <w:t>16</w:t>
        </w:r>
        <w:r w:rsidR="00993356">
          <w:rPr>
            <w:noProof/>
            <w:webHidden/>
          </w:rPr>
          <w:fldChar w:fldCharType="end"/>
        </w:r>
      </w:hyperlink>
    </w:p>
    <w:p w14:paraId="55D73101" w14:textId="103B163C" w:rsidR="00993356" w:rsidRDefault="000D761A">
      <w:pPr>
        <w:pStyle w:val="TOC4"/>
        <w:rPr>
          <w:rFonts w:eastAsiaTheme="minorEastAsia"/>
          <w:smallCaps w:val="0"/>
          <w:noProof/>
          <w:sz w:val="22"/>
          <w:lang w:val="en-US" w:eastAsia="en-US" w:bidi="ar-SA"/>
        </w:rPr>
      </w:pPr>
      <w:hyperlink w:anchor="_Toc57096014" w:history="1">
        <w:r w:rsidR="00993356" w:rsidRPr="000174B8">
          <w:rPr>
            <w:rStyle w:val="Hyperlink"/>
            <w:noProof/>
          </w:rPr>
          <w:t>Azure Information Protection Premium</w:t>
        </w:r>
        <w:r w:rsidR="00993356">
          <w:rPr>
            <w:noProof/>
            <w:webHidden/>
          </w:rPr>
          <w:tab/>
        </w:r>
        <w:r w:rsidR="00993356">
          <w:rPr>
            <w:noProof/>
            <w:webHidden/>
          </w:rPr>
          <w:fldChar w:fldCharType="begin"/>
        </w:r>
        <w:r w:rsidR="00993356">
          <w:rPr>
            <w:noProof/>
            <w:webHidden/>
          </w:rPr>
          <w:instrText xml:space="preserve"> PAGEREF _Toc57096014 \h </w:instrText>
        </w:r>
        <w:r w:rsidR="00993356">
          <w:rPr>
            <w:noProof/>
            <w:webHidden/>
          </w:rPr>
        </w:r>
        <w:r w:rsidR="00993356">
          <w:rPr>
            <w:noProof/>
            <w:webHidden/>
          </w:rPr>
          <w:fldChar w:fldCharType="separate"/>
        </w:r>
        <w:r w:rsidR="00993356">
          <w:rPr>
            <w:noProof/>
            <w:webHidden/>
          </w:rPr>
          <w:t>17</w:t>
        </w:r>
        <w:r w:rsidR="00993356">
          <w:rPr>
            <w:noProof/>
            <w:webHidden/>
          </w:rPr>
          <w:fldChar w:fldCharType="end"/>
        </w:r>
      </w:hyperlink>
    </w:p>
    <w:p w14:paraId="3B7FDF30" w14:textId="1646C630" w:rsidR="00993356" w:rsidRDefault="000D761A">
      <w:pPr>
        <w:pStyle w:val="TOC2"/>
        <w:tabs>
          <w:tab w:val="right" w:leader="dot" w:pos="5030"/>
        </w:tabs>
        <w:rPr>
          <w:rFonts w:eastAsiaTheme="minorEastAsia"/>
          <w:b w:val="0"/>
          <w:smallCaps w:val="0"/>
          <w:noProof/>
          <w:sz w:val="22"/>
          <w:lang w:val="en-US" w:eastAsia="en-US" w:bidi="ar-SA"/>
        </w:rPr>
      </w:pPr>
      <w:hyperlink w:anchor="_Toc57096015" w:history="1">
        <w:r w:rsidR="00993356" w:rsidRPr="000174B8">
          <w:rPr>
            <w:rStyle w:val="Hyperlink"/>
            <w:noProof/>
          </w:rPr>
          <w:t>Usługi Microsoft Dynamics 365</w:t>
        </w:r>
        <w:r w:rsidR="00993356">
          <w:rPr>
            <w:noProof/>
            <w:webHidden/>
          </w:rPr>
          <w:tab/>
        </w:r>
        <w:r w:rsidR="00993356">
          <w:rPr>
            <w:noProof/>
            <w:webHidden/>
          </w:rPr>
          <w:fldChar w:fldCharType="begin"/>
        </w:r>
        <w:r w:rsidR="00993356">
          <w:rPr>
            <w:noProof/>
            <w:webHidden/>
          </w:rPr>
          <w:instrText xml:space="preserve"> PAGEREF _Toc57096015 \h </w:instrText>
        </w:r>
        <w:r w:rsidR="00993356">
          <w:rPr>
            <w:noProof/>
            <w:webHidden/>
          </w:rPr>
        </w:r>
        <w:r w:rsidR="00993356">
          <w:rPr>
            <w:noProof/>
            <w:webHidden/>
          </w:rPr>
          <w:fldChar w:fldCharType="separate"/>
        </w:r>
        <w:r w:rsidR="00993356">
          <w:rPr>
            <w:noProof/>
            <w:webHidden/>
          </w:rPr>
          <w:t>17</w:t>
        </w:r>
        <w:r w:rsidR="00993356">
          <w:rPr>
            <w:noProof/>
            <w:webHidden/>
          </w:rPr>
          <w:fldChar w:fldCharType="end"/>
        </w:r>
      </w:hyperlink>
    </w:p>
    <w:p w14:paraId="33A1F686" w14:textId="19111C23" w:rsidR="00993356" w:rsidRDefault="000D761A">
      <w:pPr>
        <w:pStyle w:val="TOC2"/>
        <w:tabs>
          <w:tab w:val="right" w:leader="dot" w:pos="5030"/>
        </w:tabs>
        <w:rPr>
          <w:rFonts w:eastAsiaTheme="minorEastAsia"/>
          <w:b w:val="0"/>
          <w:smallCaps w:val="0"/>
          <w:noProof/>
          <w:sz w:val="22"/>
          <w:lang w:val="en-US" w:eastAsia="en-US" w:bidi="ar-SA"/>
        </w:rPr>
      </w:pPr>
      <w:hyperlink w:anchor="_Toc57096016" w:history="1">
        <w:r w:rsidR="00993356" w:rsidRPr="000174B8">
          <w:rPr>
            <w:rStyle w:val="Hyperlink"/>
            <w:noProof/>
          </w:rPr>
          <w:t>Usługi Office 365</w:t>
        </w:r>
        <w:r w:rsidR="00993356">
          <w:rPr>
            <w:noProof/>
            <w:webHidden/>
          </w:rPr>
          <w:tab/>
        </w:r>
        <w:r w:rsidR="00993356">
          <w:rPr>
            <w:noProof/>
            <w:webHidden/>
          </w:rPr>
          <w:fldChar w:fldCharType="begin"/>
        </w:r>
        <w:r w:rsidR="00993356">
          <w:rPr>
            <w:noProof/>
            <w:webHidden/>
          </w:rPr>
          <w:instrText xml:space="preserve"> PAGEREF _Toc57096016 \h </w:instrText>
        </w:r>
        <w:r w:rsidR="00993356">
          <w:rPr>
            <w:noProof/>
            <w:webHidden/>
          </w:rPr>
        </w:r>
        <w:r w:rsidR="00993356">
          <w:rPr>
            <w:noProof/>
            <w:webHidden/>
          </w:rPr>
          <w:fldChar w:fldCharType="separate"/>
        </w:r>
        <w:r w:rsidR="00993356">
          <w:rPr>
            <w:noProof/>
            <w:webHidden/>
          </w:rPr>
          <w:t>19</w:t>
        </w:r>
        <w:r w:rsidR="00993356">
          <w:rPr>
            <w:noProof/>
            <w:webHidden/>
          </w:rPr>
          <w:fldChar w:fldCharType="end"/>
        </w:r>
      </w:hyperlink>
    </w:p>
    <w:p w14:paraId="677B5476" w14:textId="1B32AC72" w:rsidR="00993356" w:rsidRDefault="000D761A">
      <w:pPr>
        <w:pStyle w:val="TOC4"/>
        <w:rPr>
          <w:rFonts w:eastAsiaTheme="minorEastAsia"/>
          <w:smallCaps w:val="0"/>
          <w:noProof/>
          <w:sz w:val="22"/>
          <w:lang w:val="en-US" w:eastAsia="en-US" w:bidi="ar-SA"/>
        </w:rPr>
      </w:pPr>
      <w:hyperlink w:anchor="_Toc57096017" w:history="1">
        <w:r w:rsidR="00993356" w:rsidRPr="000174B8">
          <w:rPr>
            <w:rStyle w:val="Hyperlink"/>
            <w:noProof/>
          </w:rPr>
          <w:t>Usługi audio</w:t>
        </w:r>
        <w:r w:rsidR="00993356">
          <w:rPr>
            <w:noProof/>
            <w:webHidden/>
          </w:rPr>
          <w:tab/>
        </w:r>
        <w:r w:rsidR="00993356">
          <w:rPr>
            <w:noProof/>
            <w:webHidden/>
          </w:rPr>
          <w:fldChar w:fldCharType="begin"/>
        </w:r>
        <w:r w:rsidR="00993356">
          <w:rPr>
            <w:noProof/>
            <w:webHidden/>
          </w:rPr>
          <w:instrText xml:space="preserve"> PAGEREF _Toc57096017 \h </w:instrText>
        </w:r>
        <w:r w:rsidR="00993356">
          <w:rPr>
            <w:noProof/>
            <w:webHidden/>
          </w:rPr>
        </w:r>
        <w:r w:rsidR="00993356">
          <w:rPr>
            <w:noProof/>
            <w:webHidden/>
          </w:rPr>
          <w:fldChar w:fldCharType="separate"/>
        </w:r>
        <w:r w:rsidR="00993356">
          <w:rPr>
            <w:noProof/>
            <w:webHidden/>
          </w:rPr>
          <w:t>20</w:t>
        </w:r>
        <w:r w:rsidR="00993356">
          <w:rPr>
            <w:noProof/>
            <w:webHidden/>
          </w:rPr>
          <w:fldChar w:fldCharType="end"/>
        </w:r>
      </w:hyperlink>
    </w:p>
    <w:p w14:paraId="01640E49" w14:textId="25DA98C1" w:rsidR="00993356" w:rsidRDefault="000D761A">
      <w:pPr>
        <w:pStyle w:val="TOC4"/>
        <w:rPr>
          <w:rFonts w:eastAsiaTheme="minorEastAsia"/>
          <w:smallCaps w:val="0"/>
          <w:noProof/>
          <w:sz w:val="22"/>
          <w:lang w:val="en-US" w:eastAsia="en-US" w:bidi="ar-SA"/>
        </w:rPr>
      </w:pPr>
      <w:hyperlink w:anchor="_Toc57096018" w:history="1">
        <w:r w:rsidR="00993356" w:rsidRPr="000174B8">
          <w:rPr>
            <w:rStyle w:val="Hyperlink"/>
            <w:noProof/>
          </w:rPr>
          <w:t>Exchange Online</w:t>
        </w:r>
        <w:r w:rsidR="00993356">
          <w:rPr>
            <w:noProof/>
            <w:webHidden/>
          </w:rPr>
          <w:tab/>
        </w:r>
        <w:r w:rsidR="00993356">
          <w:rPr>
            <w:noProof/>
            <w:webHidden/>
          </w:rPr>
          <w:fldChar w:fldCharType="begin"/>
        </w:r>
        <w:r w:rsidR="00993356">
          <w:rPr>
            <w:noProof/>
            <w:webHidden/>
          </w:rPr>
          <w:instrText xml:space="preserve"> PAGEREF _Toc57096018 \h </w:instrText>
        </w:r>
        <w:r w:rsidR="00993356">
          <w:rPr>
            <w:noProof/>
            <w:webHidden/>
          </w:rPr>
        </w:r>
        <w:r w:rsidR="00993356">
          <w:rPr>
            <w:noProof/>
            <w:webHidden/>
          </w:rPr>
          <w:fldChar w:fldCharType="separate"/>
        </w:r>
        <w:r w:rsidR="00993356">
          <w:rPr>
            <w:noProof/>
            <w:webHidden/>
          </w:rPr>
          <w:t>21</w:t>
        </w:r>
        <w:r w:rsidR="00993356">
          <w:rPr>
            <w:noProof/>
            <w:webHidden/>
          </w:rPr>
          <w:fldChar w:fldCharType="end"/>
        </w:r>
      </w:hyperlink>
    </w:p>
    <w:p w14:paraId="7684AAB5" w14:textId="1D9EE5DA" w:rsidR="00993356" w:rsidRDefault="000D761A">
      <w:pPr>
        <w:pStyle w:val="TOC4"/>
        <w:rPr>
          <w:rFonts w:eastAsiaTheme="minorEastAsia"/>
          <w:smallCaps w:val="0"/>
          <w:noProof/>
          <w:sz w:val="22"/>
          <w:lang w:val="en-US" w:eastAsia="en-US" w:bidi="ar-SA"/>
        </w:rPr>
      </w:pPr>
      <w:hyperlink w:anchor="_Toc57096019" w:history="1">
        <w:r w:rsidR="00993356" w:rsidRPr="000174B8">
          <w:rPr>
            <w:rStyle w:val="Hyperlink"/>
            <w:noProof/>
          </w:rPr>
          <w:t>Microsoft Stream</w:t>
        </w:r>
        <w:r w:rsidR="00993356">
          <w:rPr>
            <w:noProof/>
            <w:webHidden/>
          </w:rPr>
          <w:tab/>
        </w:r>
        <w:r w:rsidR="00993356">
          <w:rPr>
            <w:noProof/>
            <w:webHidden/>
          </w:rPr>
          <w:fldChar w:fldCharType="begin"/>
        </w:r>
        <w:r w:rsidR="00993356">
          <w:rPr>
            <w:noProof/>
            <w:webHidden/>
          </w:rPr>
          <w:instrText xml:space="preserve"> PAGEREF _Toc57096019 \h </w:instrText>
        </w:r>
        <w:r w:rsidR="00993356">
          <w:rPr>
            <w:noProof/>
            <w:webHidden/>
          </w:rPr>
        </w:r>
        <w:r w:rsidR="00993356">
          <w:rPr>
            <w:noProof/>
            <w:webHidden/>
          </w:rPr>
          <w:fldChar w:fldCharType="separate"/>
        </w:r>
        <w:r w:rsidR="00993356">
          <w:rPr>
            <w:noProof/>
            <w:webHidden/>
          </w:rPr>
          <w:t>23</w:t>
        </w:r>
        <w:r w:rsidR="00993356">
          <w:rPr>
            <w:noProof/>
            <w:webHidden/>
          </w:rPr>
          <w:fldChar w:fldCharType="end"/>
        </w:r>
      </w:hyperlink>
    </w:p>
    <w:p w14:paraId="5A95D7B1" w14:textId="7A8148B4" w:rsidR="00993356" w:rsidRDefault="000D761A">
      <w:pPr>
        <w:pStyle w:val="TOC4"/>
        <w:rPr>
          <w:rFonts w:eastAsiaTheme="minorEastAsia"/>
          <w:smallCaps w:val="0"/>
          <w:noProof/>
          <w:sz w:val="22"/>
          <w:lang w:val="en-US" w:eastAsia="en-US" w:bidi="ar-SA"/>
        </w:rPr>
      </w:pPr>
      <w:hyperlink w:anchor="_Toc57096020" w:history="1">
        <w:r w:rsidR="00993356" w:rsidRPr="000174B8">
          <w:rPr>
            <w:rStyle w:val="Hyperlink"/>
            <w:noProof/>
          </w:rPr>
          <w:t>Microsoft Teams</w:t>
        </w:r>
        <w:r w:rsidR="00993356">
          <w:rPr>
            <w:noProof/>
            <w:webHidden/>
          </w:rPr>
          <w:tab/>
        </w:r>
        <w:r w:rsidR="00993356">
          <w:rPr>
            <w:noProof/>
            <w:webHidden/>
          </w:rPr>
          <w:fldChar w:fldCharType="begin"/>
        </w:r>
        <w:r w:rsidR="00993356">
          <w:rPr>
            <w:noProof/>
            <w:webHidden/>
          </w:rPr>
          <w:instrText xml:space="preserve"> PAGEREF _Toc57096020 \h </w:instrText>
        </w:r>
        <w:r w:rsidR="00993356">
          <w:rPr>
            <w:noProof/>
            <w:webHidden/>
          </w:rPr>
        </w:r>
        <w:r w:rsidR="00993356">
          <w:rPr>
            <w:noProof/>
            <w:webHidden/>
          </w:rPr>
          <w:fldChar w:fldCharType="separate"/>
        </w:r>
        <w:r w:rsidR="00993356">
          <w:rPr>
            <w:noProof/>
            <w:webHidden/>
          </w:rPr>
          <w:t>23</w:t>
        </w:r>
        <w:r w:rsidR="00993356">
          <w:rPr>
            <w:noProof/>
            <w:webHidden/>
          </w:rPr>
          <w:fldChar w:fldCharType="end"/>
        </w:r>
      </w:hyperlink>
    </w:p>
    <w:p w14:paraId="418082EF" w14:textId="527F8A4E" w:rsidR="00993356" w:rsidRDefault="000D761A">
      <w:pPr>
        <w:pStyle w:val="TOC4"/>
        <w:rPr>
          <w:rFonts w:eastAsiaTheme="minorEastAsia"/>
          <w:smallCaps w:val="0"/>
          <w:noProof/>
          <w:sz w:val="22"/>
          <w:lang w:val="en-US" w:eastAsia="en-US" w:bidi="ar-SA"/>
        </w:rPr>
      </w:pPr>
      <w:hyperlink w:anchor="_Toc57096021" w:history="1">
        <w:r w:rsidR="00993356" w:rsidRPr="000174B8">
          <w:rPr>
            <w:rStyle w:val="Hyperlink"/>
            <w:noProof/>
          </w:rPr>
          <w:t>Aplikacje Microsoft 365</w:t>
        </w:r>
        <w:r w:rsidR="00993356">
          <w:rPr>
            <w:noProof/>
            <w:webHidden/>
          </w:rPr>
          <w:tab/>
        </w:r>
        <w:r w:rsidR="00993356">
          <w:rPr>
            <w:noProof/>
            <w:webHidden/>
          </w:rPr>
          <w:fldChar w:fldCharType="begin"/>
        </w:r>
        <w:r w:rsidR="00993356">
          <w:rPr>
            <w:noProof/>
            <w:webHidden/>
          </w:rPr>
          <w:instrText xml:space="preserve"> PAGEREF _Toc57096021 \h </w:instrText>
        </w:r>
        <w:r w:rsidR="00993356">
          <w:rPr>
            <w:noProof/>
            <w:webHidden/>
          </w:rPr>
        </w:r>
        <w:r w:rsidR="00993356">
          <w:rPr>
            <w:noProof/>
            <w:webHidden/>
          </w:rPr>
          <w:fldChar w:fldCharType="separate"/>
        </w:r>
        <w:r w:rsidR="00993356">
          <w:rPr>
            <w:noProof/>
            <w:webHidden/>
          </w:rPr>
          <w:t>23</w:t>
        </w:r>
        <w:r w:rsidR="00993356">
          <w:rPr>
            <w:noProof/>
            <w:webHidden/>
          </w:rPr>
          <w:fldChar w:fldCharType="end"/>
        </w:r>
      </w:hyperlink>
    </w:p>
    <w:p w14:paraId="7A2BD84C" w14:textId="716F1554" w:rsidR="00993356" w:rsidRDefault="000D761A">
      <w:pPr>
        <w:pStyle w:val="TOC4"/>
        <w:rPr>
          <w:rFonts w:eastAsiaTheme="minorEastAsia"/>
          <w:smallCaps w:val="0"/>
          <w:noProof/>
          <w:sz w:val="22"/>
          <w:lang w:val="en-US" w:eastAsia="en-US" w:bidi="ar-SA"/>
        </w:rPr>
      </w:pPr>
      <w:hyperlink w:anchor="_Toc57096022" w:history="1">
        <w:r w:rsidR="00993356" w:rsidRPr="000174B8">
          <w:rPr>
            <w:rStyle w:val="Hyperlink"/>
            <w:noProof/>
          </w:rPr>
          <w:t>Office for the web</w:t>
        </w:r>
        <w:r w:rsidR="00993356">
          <w:rPr>
            <w:noProof/>
            <w:webHidden/>
          </w:rPr>
          <w:tab/>
        </w:r>
        <w:r w:rsidR="00993356">
          <w:rPr>
            <w:noProof/>
            <w:webHidden/>
          </w:rPr>
          <w:fldChar w:fldCharType="begin"/>
        </w:r>
        <w:r w:rsidR="00993356">
          <w:rPr>
            <w:noProof/>
            <w:webHidden/>
          </w:rPr>
          <w:instrText xml:space="preserve"> PAGEREF _Toc57096022 \h </w:instrText>
        </w:r>
        <w:r w:rsidR="00993356">
          <w:rPr>
            <w:noProof/>
            <w:webHidden/>
          </w:rPr>
        </w:r>
        <w:r w:rsidR="00993356">
          <w:rPr>
            <w:noProof/>
            <w:webHidden/>
          </w:rPr>
          <w:fldChar w:fldCharType="separate"/>
        </w:r>
        <w:r w:rsidR="00993356">
          <w:rPr>
            <w:noProof/>
            <w:webHidden/>
          </w:rPr>
          <w:t>25</w:t>
        </w:r>
        <w:r w:rsidR="00993356">
          <w:rPr>
            <w:noProof/>
            <w:webHidden/>
          </w:rPr>
          <w:fldChar w:fldCharType="end"/>
        </w:r>
      </w:hyperlink>
    </w:p>
    <w:p w14:paraId="7F15D4C4" w14:textId="4198FF38" w:rsidR="00993356" w:rsidRDefault="000D761A">
      <w:pPr>
        <w:pStyle w:val="TOC4"/>
        <w:rPr>
          <w:rFonts w:eastAsiaTheme="minorEastAsia"/>
          <w:smallCaps w:val="0"/>
          <w:noProof/>
          <w:sz w:val="22"/>
          <w:lang w:val="en-US" w:eastAsia="en-US" w:bidi="ar-SA"/>
        </w:rPr>
      </w:pPr>
      <w:hyperlink w:anchor="_Toc57096023" w:history="1">
        <w:r w:rsidR="00993356" w:rsidRPr="000174B8">
          <w:rPr>
            <w:rStyle w:val="Hyperlink"/>
            <w:noProof/>
          </w:rPr>
          <w:t>OneDrive dla Firm</w:t>
        </w:r>
        <w:r w:rsidR="00993356">
          <w:rPr>
            <w:noProof/>
            <w:webHidden/>
          </w:rPr>
          <w:tab/>
        </w:r>
        <w:r w:rsidR="00993356">
          <w:rPr>
            <w:noProof/>
            <w:webHidden/>
          </w:rPr>
          <w:fldChar w:fldCharType="begin"/>
        </w:r>
        <w:r w:rsidR="00993356">
          <w:rPr>
            <w:noProof/>
            <w:webHidden/>
          </w:rPr>
          <w:instrText xml:space="preserve"> PAGEREF _Toc57096023 \h </w:instrText>
        </w:r>
        <w:r w:rsidR="00993356">
          <w:rPr>
            <w:noProof/>
            <w:webHidden/>
          </w:rPr>
        </w:r>
        <w:r w:rsidR="00993356">
          <w:rPr>
            <w:noProof/>
            <w:webHidden/>
          </w:rPr>
          <w:fldChar w:fldCharType="separate"/>
        </w:r>
        <w:r w:rsidR="00993356">
          <w:rPr>
            <w:noProof/>
            <w:webHidden/>
          </w:rPr>
          <w:t>25</w:t>
        </w:r>
        <w:r w:rsidR="00993356">
          <w:rPr>
            <w:noProof/>
            <w:webHidden/>
          </w:rPr>
          <w:fldChar w:fldCharType="end"/>
        </w:r>
      </w:hyperlink>
    </w:p>
    <w:p w14:paraId="03905878" w14:textId="075AC5CA" w:rsidR="00993356" w:rsidRDefault="000D761A">
      <w:pPr>
        <w:pStyle w:val="TOC4"/>
        <w:rPr>
          <w:rFonts w:eastAsiaTheme="minorEastAsia"/>
          <w:smallCaps w:val="0"/>
          <w:noProof/>
          <w:sz w:val="22"/>
          <w:lang w:val="en-US" w:eastAsia="en-US" w:bidi="ar-SA"/>
        </w:rPr>
      </w:pPr>
      <w:hyperlink w:anchor="_Toc57096024" w:history="1">
        <w:r w:rsidR="00993356" w:rsidRPr="000174B8">
          <w:rPr>
            <w:rStyle w:val="Hyperlink"/>
            <w:noProof/>
          </w:rPr>
          <w:t>Project</w:t>
        </w:r>
        <w:r w:rsidR="00993356">
          <w:rPr>
            <w:noProof/>
            <w:webHidden/>
          </w:rPr>
          <w:tab/>
        </w:r>
        <w:r w:rsidR="00993356">
          <w:rPr>
            <w:noProof/>
            <w:webHidden/>
          </w:rPr>
          <w:fldChar w:fldCharType="begin"/>
        </w:r>
        <w:r w:rsidR="00993356">
          <w:rPr>
            <w:noProof/>
            <w:webHidden/>
          </w:rPr>
          <w:instrText xml:space="preserve"> PAGEREF _Toc57096024 \h </w:instrText>
        </w:r>
        <w:r w:rsidR="00993356">
          <w:rPr>
            <w:noProof/>
            <w:webHidden/>
          </w:rPr>
        </w:r>
        <w:r w:rsidR="00993356">
          <w:rPr>
            <w:noProof/>
            <w:webHidden/>
          </w:rPr>
          <w:fldChar w:fldCharType="separate"/>
        </w:r>
        <w:r w:rsidR="00993356">
          <w:rPr>
            <w:noProof/>
            <w:webHidden/>
          </w:rPr>
          <w:t>25</w:t>
        </w:r>
        <w:r w:rsidR="00993356">
          <w:rPr>
            <w:noProof/>
            <w:webHidden/>
          </w:rPr>
          <w:fldChar w:fldCharType="end"/>
        </w:r>
      </w:hyperlink>
    </w:p>
    <w:p w14:paraId="539EB169" w14:textId="503446E1" w:rsidR="00993356" w:rsidRDefault="000D761A">
      <w:pPr>
        <w:pStyle w:val="TOC4"/>
        <w:rPr>
          <w:rFonts w:eastAsiaTheme="minorEastAsia"/>
          <w:smallCaps w:val="0"/>
          <w:noProof/>
          <w:sz w:val="22"/>
          <w:lang w:val="en-US" w:eastAsia="en-US" w:bidi="ar-SA"/>
        </w:rPr>
      </w:pPr>
      <w:hyperlink w:anchor="_Toc57096025" w:history="1">
        <w:r w:rsidR="00993356" w:rsidRPr="000174B8">
          <w:rPr>
            <w:rStyle w:val="Hyperlink"/>
            <w:noProof/>
          </w:rPr>
          <w:t>SharePoint Online</w:t>
        </w:r>
        <w:r w:rsidR="00993356">
          <w:rPr>
            <w:noProof/>
            <w:webHidden/>
          </w:rPr>
          <w:tab/>
        </w:r>
        <w:r w:rsidR="00993356">
          <w:rPr>
            <w:noProof/>
            <w:webHidden/>
          </w:rPr>
          <w:fldChar w:fldCharType="begin"/>
        </w:r>
        <w:r w:rsidR="00993356">
          <w:rPr>
            <w:noProof/>
            <w:webHidden/>
          </w:rPr>
          <w:instrText xml:space="preserve"> PAGEREF _Toc57096025 \h </w:instrText>
        </w:r>
        <w:r w:rsidR="00993356">
          <w:rPr>
            <w:noProof/>
            <w:webHidden/>
          </w:rPr>
        </w:r>
        <w:r w:rsidR="00993356">
          <w:rPr>
            <w:noProof/>
            <w:webHidden/>
          </w:rPr>
          <w:fldChar w:fldCharType="separate"/>
        </w:r>
        <w:r w:rsidR="00993356">
          <w:rPr>
            <w:noProof/>
            <w:webHidden/>
          </w:rPr>
          <w:t>25</w:t>
        </w:r>
        <w:r w:rsidR="00993356">
          <w:rPr>
            <w:noProof/>
            <w:webHidden/>
          </w:rPr>
          <w:fldChar w:fldCharType="end"/>
        </w:r>
      </w:hyperlink>
    </w:p>
    <w:p w14:paraId="0A08DD5E" w14:textId="40F5EB8B" w:rsidR="00993356" w:rsidRDefault="000D761A">
      <w:pPr>
        <w:pStyle w:val="TOC4"/>
        <w:rPr>
          <w:rFonts w:eastAsiaTheme="minorEastAsia"/>
          <w:smallCaps w:val="0"/>
          <w:noProof/>
          <w:sz w:val="22"/>
          <w:lang w:val="en-US" w:eastAsia="en-US" w:bidi="ar-SA"/>
        </w:rPr>
      </w:pPr>
      <w:hyperlink w:anchor="_Toc57096026" w:history="1">
        <w:r w:rsidR="00993356" w:rsidRPr="000174B8">
          <w:rPr>
            <w:rStyle w:val="Hyperlink"/>
            <w:noProof/>
          </w:rPr>
          <w:t>Workplace Analytics</w:t>
        </w:r>
        <w:r w:rsidR="00993356">
          <w:rPr>
            <w:noProof/>
            <w:webHidden/>
          </w:rPr>
          <w:tab/>
        </w:r>
        <w:r w:rsidR="00993356">
          <w:rPr>
            <w:noProof/>
            <w:webHidden/>
          </w:rPr>
          <w:fldChar w:fldCharType="begin"/>
        </w:r>
        <w:r w:rsidR="00993356">
          <w:rPr>
            <w:noProof/>
            <w:webHidden/>
          </w:rPr>
          <w:instrText xml:space="preserve"> PAGEREF _Toc57096026 \h </w:instrText>
        </w:r>
        <w:r w:rsidR="00993356">
          <w:rPr>
            <w:noProof/>
            <w:webHidden/>
          </w:rPr>
        </w:r>
        <w:r w:rsidR="00993356">
          <w:rPr>
            <w:noProof/>
            <w:webHidden/>
          </w:rPr>
          <w:fldChar w:fldCharType="separate"/>
        </w:r>
        <w:r w:rsidR="00993356">
          <w:rPr>
            <w:noProof/>
            <w:webHidden/>
          </w:rPr>
          <w:t>26</w:t>
        </w:r>
        <w:r w:rsidR="00993356">
          <w:rPr>
            <w:noProof/>
            <w:webHidden/>
          </w:rPr>
          <w:fldChar w:fldCharType="end"/>
        </w:r>
      </w:hyperlink>
    </w:p>
    <w:p w14:paraId="112118EC" w14:textId="68B6FBC7" w:rsidR="00993356" w:rsidRDefault="000D761A">
      <w:pPr>
        <w:pStyle w:val="TOC2"/>
        <w:tabs>
          <w:tab w:val="right" w:leader="dot" w:pos="5030"/>
        </w:tabs>
        <w:rPr>
          <w:rFonts w:eastAsiaTheme="minorEastAsia"/>
          <w:b w:val="0"/>
          <w:smallCaps w:val="0"/>
          <w:noProof/>
          <w:sz w:val="22"/>
          <w:lang w:val="en-US" w:eastAsia="en-US" w:bidi="ar-SA"/>
        </w:rPr>
      </w:pPr>
      <w:hyperlink w:anchor="_Toc57096027" w:history="1">
        <w:r w:rsidR="00993356" w:rsidRPr="000174B8">
          <w:rPr>
            <w:rStyle w:val="Hyperlink"/>
            <w:noProof/>
          </w:rPr>
          <w:t>Inne Usługi Online</w:t>
        </w:r>
        <w:r w:rsidR="00993356">
          <w:rPr>
            <w:noProof/>
            <w:webHidden/>
          </w:rPr>
          <w:tab/>
        </w:r>
        <w:r w:rsidR="00993356">
          <w:rPr>
            <w:noProof/>
            <w:webHidden/>
          </w:rPr>
          <w:fldChar w:fldCharType="begin"/>
        </w:r>
        <w:r w:rsidR="00993356">
          <w:rPr>
            <w:noProof/>
            <w:webHidden/>
          </w:rPr>
          <w:instrText xml:space="preserve"> PAGEREF _Toc57096027 \h </w:instrText>
        </w:r>
        <w:r w:rsidR="00993356">
          <w:rPr>
            <w:noProof/>
            <w:webHidden/>
          </w:rPr>
        </w:r>
        <w:r w:rsidR="00993356">
          <w:rPr>
            <w:noProof/>
            <w:webHidden/>
          </w:rPr>
          <w:fldChar w:fldCharType="separate"/>
        </w:r>
        <w:r w:rsidR="00993356">
          <w:rPr>
            <w:noProof/>
            <w:webHidden/>
          </w:rPr>
          <w:t>26</w:t>
        </w:r>
        <w:r w:rsidR="00993356">
          <w:rPr>
            <w:noProof/>
            <w:webHidden/>
          </w:rPr>
          <w:fldChar w:fldCharType="end"/>
        </w:r>
      </w:hyperlink>
    </w:p>
    <w:p w14:paraId="3DC5CAEF" w14:textId="7C71CB45" w:rsidR="00993356" w:rsidRDefault="000D761A">
      <w:pPr>
        <w:pStyle w:val="TOC4"/>
        <w:rPr>
          <w:rFonts w:eastAsiaTheme="minorEastAsia"/>
          <w:smallCaps w:val="0"/>
          <w:noProof/>
          <w:sz w:val="22"/>
          <w:lang w:val="en-US" w:eastAsia="en-US" w:bidi="ar-SA"/>
        </w:rPr>
      </w:pPr>
      <w:hyperlink w:anchor="_Toc57096028" w:history="1">
        <w:r w:rsidR="00993356" w:rsidRPr="000174B8">
          <w:rPr>
            <w:rStyle w:val="Hyperlink"/>
            <w:noProof/>
            <w:lang w:val="sv-SE"/>
          </w:rPr>
          <w:t>Usługa Bing Maps Mobile Asset Management Platform</w:t>
        </w:r>
        <w:r w:rsidR="00993356">
          <w:rPr>
            <w:noProof/>
            <w:webHidden/>
          </w:rPr>
          <w:tab/>
        </w:r>
        <w:r w:rsidR="00993356">
          <w:rPr>
            <w:noProof/>
            <w:webHidden/>
          </w:rPr>
          <w:fldChar w:fldCharType="begin"/>
        </w:r>
        <w:r w:rsidR="00993356">
          <w:rPr>
            <w:noProof/>
            <w:webHidden/>
          </w:rPr>
          <w:instrText xml:space="preserve"> PAGEREF _Toc57096028 \h </w:instrText>
        </w:r>
        <w:r w:rsidR="00993356">
          <w:rPr>
            <w:noProof/>
            <w:webHidden/>
          </w:rPr>
        </w:r>
        <w:r w:rsidR="00993356">
          <w:rPr>
            <w:noProof/>
            <w:webHidden/>
          </w:rPr>
          <w:fldChar w:fldCharType="separate"/>
        </w:r>
        <w:r w:rsidR="00993356">
          <w:rPr>
            <w:noProof/>
            <w:webHidden/>
          </w:rPr>
          <w:t>26</w:t>
        </w:r>
        <w:r w:rsidR="00993356">
          <w:rPr>
            <w:noProof/>
            <w:webHidden/>
          </w:rPr>
          <w:fldChar w:fldCharType="end"/>
        </w:r>
      </w:hyperlink>
    </w:p>
    <w:p w14:paraId="68070B50" w14:textId="2C8290BA" w:rsidR="00993356" w:rsidRDefault="000D761A">
      <w:pPr>
        <w:pStyle w:val="TOC4"/>
        <w:rPr>
          <w:rFonts w:eastAsiaTheme="minorEastAsia"/>
          <w:smallCaps w:val="0"/>
          <w:noProof/>
          <w:sz w:val="22"/>
          <w:lang w:val="en-US" w:eastAsia="en-US" w:bidi="ar-SA"/>
        </w:rPr>
      </w:pPr>
      <w:hyperlink w:anchor="_Toc57096029" w:history="1">
        <w:r w:rsidR="00993356" w:rsidRPr="000174B8">
          <w:rPr>
            <w:rStyle w:val="Hyperlink"/>
            <w:noProof/>
          </w:rPr>
          <w:t>Usługa Bing Maps Transactions and Users</w:t>
        </w:r>
        <w:r w:rsidR="00993356">
          <w:rPr>
            <w:noProof/>
            <w:webHidden/>
          </w:rPr>
          <w:tab/>
        </w:r>
        <w:r w:rsidR="00993356">
          <w:rPr>
            <w:noProof/>
            <w:webHidden/>
          </w:rPr>
          <w:fldChar w:fldCharType="begin"/>
        </w:r>
        <w:r w:rsidR="00993356">
          <w:rPr>
            <w:noProof/>
            <w:webHidden/>
          </w:rPr>
          <w:instrText xml:space="preserve"> PAGEREF _Toc57096029 \h </w:instrText>
        </w:r>
        <w:r w:rsidR="00993356">
          <w:rPr>
            <w:noProof/>
            <w:webHidden/>
          </w:rPr>
        </w:r>
        <w:r w:rsidR="00993356">
          <w:rPr>
            <w:noProof/>
            <w:webHidden/>
          </w:rPr>
          <w:fldChar w:fldCharType="separate"/>
        </w:r>
        <w:r w:rsidR="00993356">
          <w:rPr>
            <w:noProof/>
            <w:webHidden/>
          </w:rPr>
          <w:t>26</w:t>
        </w:r>
        <w:r w:rsidR="00993356">
          <w:rPr>
            <w:noProof/>
            <w:webHidden/>
          </w:rPr>
          <w:fldChar w:fldCharType="end"/>
        </w:r>
      </w:hyperlink>
    </w:p>
    <w:p w14:paraId="7149E9C1" w14:textId="29F4B612" w:rsidR="00993356" w:rsidRDefault="000D761A">
      <w:pPr>
        <w:pStyle w:val="TOC4"/>
        <w:rPr>
          <w:rFonts w:eastAsiaTheme="minorEastAsia"/>
          <w:smallCaps w:val="0"/>
          <w:noProof/>
          <w:sz w:val="22"/>
          <w:lang w:val="en-US" w:eastAsia="en-US" w:bidi="ar-SA"/>
        </w:rPr>
      </w:pPr>
      <w:hyperlink w:anchor="_Toc57096030" w:history="1">
        <w:r w:rsidR="00993356" w:rsidRPr="000174B8">
          <w:rPr>
            <w:rStyle w:val="Hyperlink"/>
            <w:noProof/>
          </w:rPr>
          <w:t>Microsoft Power Platform</w:t>
        </w:r>
        <w:r w:rsidR="00993356">
          <w:rPr>
            <w:noProof/>
            <w:webHidden/>
          </w:rPr>
          <w:tab/>
        </w:r>
        <w:r w:rsidR="00993356">
          <w:rPr>
            <w:noProof/>
            <w:webHidden/>
          </w:rPr>
          <w:fldChar w:fldCharType="begin"/>
        </w:r>
        <w:r w:rsidR="00993356">
          <w:rPr>
            <w:noProof/>
            <w:webHidden/>
          </w:rPr>
          <w:instrText xml:space="preserve"> PAGEREF _Toc57096030 \h </w:instrText>
        </w:r>
        <w:r w:rsidR="00993356">
          <w:rPr>
            <w:noProof/>
            <w:webHidden/>
          </w:rPr>
        </w:r>
        <w:r w:rsidR="00993356">
          <w:rPr>
            <w:noProof/>
            <w:webHidden/>
          </w:rPr>
          <w:fldChar w:fldCharType="separate"/>
        </w:r>
        <w:r w:rsidR="00993356">
          <w:rPr>
            <w:noProof/>
            <w:webHidden/>
          </w:rPr>
          <w:t>27</w:t>
        </w:r>
        <w:r w:rsidR="00993356">
          <w:rPr>
            <w:noProof/>
            <w:webHidden/>
          </w:rPr>
          <w:fldChar w:fldCharType="end"/>
        </w:r>
      </w:hyperlink>
    </w:p>
    <w:p w14:paraId="3B998E52" w14:textId="7E8D6515" w:rsidR="00993356" w:rsidRDefault="000D761A">
      <w:pPr>
        <w:pStyle w:val="TOC4"/>
        <w:rPr>
          <w:rFonts w:eastAsiaTheme="minorEastAsia"/>
          <w:smallCaps w:val="0"/>
          <w:noProof/>
          <w:sz w:val="22"/>
          <w:lang w:val="en-US" w:eastAsia="en-US" w:bidi="ar-SA"/>
        </w:rPr>
      </w:pPr>
      <w:hyperlink w:anchor="_Toc57096031" w:history="1">
        <w:r w:rsidR="00993356" w:rsidRPr="000174B8">
          <w:rPr>
            <w:rStyle w:val="Hyperlink"/>
            <w:noProof/>
          </w:rPr>
          <w:t>SharePoint Syntex</w:t>
        </w:r>
        <w:r w:rsidR="00993356">
          <w:rPr>
            <w:noProof/>
            <w:webHidden/>
          </w:rPr>
          <w:tab/>
        </w:r>
        <w:r w:rsidR="00993356">
          <w:rPr>
            <w:noProof/>
            <w:webHidden/>
          </w:rPr>
          <w:fldChar w:fldCharType="begin"/>
        </w:r>
        <w:r w:rsidR="00993356">
          <w:rPr>
            <w:noProof/>
            <w:webHidden/>
          </w:rPr>
          <w:instrText xml:space="preserve"> PAGEREF _Toc57096031 \h </w:instrText>
        </w:r>
        <w:r w:rsidR="00993356">
          <w:rPr>
            <w:noProof/>
            <w:webHidden/>
          </w:rPr>
        </w:r>
        <w:r w:rsidR="00993356">
          <w:rPr>
            <w:noProof/>
            <w:webHidden/>
          </w:rPr>
          <w:fldChar w:fldCharType="separate"/>
        </w:r>
        <w:r w:rsidR="00993356">
          <w:rPr>
            <w:noProof/>
            <w:webHidden/>
          </w:rPr>
          <w:t>28</w:t>
        </w:r>
        <w:r w:rsidR="00993356">
          <w:rPr>
            <w:noProof/>
            <w:webHidden/>
          </w:rPr>
          <w:fldChar w:fldCharType="end"/>
        </w:r>
      </w:hyperlink>
    </w:p>
    <w:p w14:paraId="0CF5A759" w14:textId="696BCE75" w:rsidR="00993356" w:rsidRDefault="000D761A">
      <w:pPr>
        <w:pStyle w:val="TOC4"/>
        <w:rPr>
          <w:rFonts w:eastAsiaTheme="minorEastAsia"/>
          <w:smallCaps w:val="0"/>
          <w:noProof/>
          <w:sz w:val="22"/>
          <w:lang w:val="en-US" w:eastAsia="en-US" w:bidi="ar-SA"/>
        </w:rPr>
      </w:pPr>
      <w:hyperlink w:anchor="_Toc57096032" w:history="1">
        <w:r w:rsidR="00993356" w:rsidRPr="000174B8">
          <w:rPr>
            <w:rStyle w:val="Hyperlink"/>
            <w:noProof/>
          </w:rPr>
          <w:t>Licencja Nienadzorowana Microsoft 365</w:t>
        </w:r>
        <w:r w:rsidR="00993356">
          <w:rPr>
            <w:noProof/>
            <w:webHidden/>
          </w:rPr>
          <w:tab/>
        </w:r>
        <w:r w:rsidR="00993356">
          <w:rPr>
            <w:noProof/>
            <w:webHidden/>
          </w:rPr>
          <w:fldChar w:fldCharType="begin"/>
        </w:r>
        <w:r w:rsidR="00993356">
          <w:rPr>
            <w:noProof/>
            <w:webHidden/>
          </w:rPr>
          <w:instrText xml:space="preserve"> PAGEREF _Toc57096032 \h </w:instrText>
        </w:r>
        <w:r w:rsidR="00993356">
          <w:rPr>
            <w:noProof/>
            <w:webHidden/>
          </w:rPr>
        </w:r>
        <w:r w:rsidR="00993356">
          <w:rPr>
            <w:noProof/>
            <w:webHidden/>
          </w:rPr>
          <w:fldChar w:fldCharType="separate"/>
        </w:r>
        <w:r w:rsidR="00993356">
          <w:rPr>
            <w:noProof/>
            <w:webHidden/>
          </w:rPr>
          <w:t>28</w:t>
        </w:r>
        <w:r w:rsidR="00993356">
          <w:rPr>
            <w:noProof/>
            <w:webHidden/>
          </w:rPr>
          <w:fldChar w:fldCharType="end"/>
        </w:r>
      </w:hyperlink>
    </w:p>
    <w:p w14:paraId="4721C6B7" w14:textId="4CC49A5F" w:rsidR="00993356" w:rsidRDefault="000D761A">
      <w:pPr>
        <w:pStyle w:val="TOC4"/>
        <w:rPr>
          <w:rFonts w:eastAsiaTheme="minorEastAsia"/>
          <w:smallCaps w:val="0"/>
          <w:noProof/>
          <w:sz w:val="22"/>
          <w:lang w:val="en-US" w:eastAsia="en-US" w:bidi="ar-SA"/>
        </w:rPr>
      </w:pPr>
      <w:hyperlink w:anchor="_Toc57096033" w:history="1">
        <w:r w:rsidR="00993356" w:rsidRPr="000174B8">
          <w:rPr>
            <w:rStyle w:val="Hyperlink"/>
            <w:noProof/>
          </w:rPr>
          <w:t>Oferta usług GitHub</w:t>
        </w:r>
        <w:r w:rsidR="00993356">
          <w:rPr>
            <w:noProof/>
            <w:webHidden/>
          </w:rPr>
          <w:tab/>
        </w:r>
        <w:r w:rsidR="00993356">
          <w:rPr>
            <w:noProof/>
            <w:webHidden/>
          </w:rPr>
          <w:fldChar w:fldCharType="begin"/>
        </w:r>
        <w:r w:rsidR="00993356">
          <w:rPr>
            <w:noProof/>
            <w:webHidden/>
          </w:rPr>
          <w:instrText xml:space="preserve"> PAGEREF _Toc57096033 \h </w:instrText>
        </w:r>
        <w:r w:rsidR="00993356">
          <w:rPr>
            <w:noProof/>
            <w:webHidden/>
          </w:rPr>
        </w:r>
        <w:r w:rsidR="00993356">
          <w:rPr>
            <w:noProof/>
            <w:webHidden/>
          </w:rPr>
          <w:fldChar w:fldCharType="separate"/>
        </w:r>
        <w:r w:rsidR="00993356">
          <w:rPr>
            <w:noProof/>
            <w:webHidden/>
          </w:rPr>
          <w:t>29</w:t>
        </w:r>
        <w:r w:rsidR="00993356">
          <w:rPr>
            <w:noProof/>
            <w:webHidden/>
          </w:rPr>
          <w:fldChar w:fldCharType="end"/>
        </w:r>
      </w:hyperlink>
    </w:p>
    <w:p w14:paraId="75D13BF6" w14:textId="39FC00ED" w:rsidR="00993356" w:rsidRDefault="000D761A">
      <w:pPr>
        <w:pStyle w:val="TOC4"/>
        <w:rPr>
          <w:rFonts w:eastAsiaTheme="minorEastAsia"/>
          <w:smallCaps w:val="0"/>
          <w:noProof/>
          <w:sz w:val="22"/>
          <w:lang w:val="en-US" w:eastAsia="en-US" w:bidi="ar-SA"/>
        </w:rPr>
      </w:pPr>
      <w:hyperlink w:anchor="_Toc57096034" w:history="1">
        <w:r w:rsidR="00993356" w:rsidRPr="000174B8">
          <w:rPr>
            <w:rStyle w:val="Hyperlink"/>
            <w:noProof/>
          </w:rPr>
          <w:t>Microsoft Cloud App Security</w:t>
        </w:r>
        <w:r w:rsidR="00993356">
          <w:rPr>
            <w:noProof/>
            <w:webHidden/>
          </w:rPr>
          <w:tab/>
        </w:r>
        <w:r w:rsidR="00993356">
          <w:rPr>
            <w:noProof/>
            <w:webHidden/>
          </w:rPr>
          <w:fldChar w:fldCharType="begin"/>
        </w:r>
        <w:r w:rsidR="00993356">
          <w:rPr>
            <w:noProof/>
            <w:webHidden/>
          </w:rPr>
          <w:instrText xml:space="preserve"> PAGEREF _Toc57096034 \h </w:instrText>
        </w:r>
        <w:r w:rsidR="00993356">
          <w:rPr>
            <w:noProof/>
            <w:webHidden/>
          </w:rPr>
        </w:r>
        <w:r w:rsidR="00993356">
          <w:rPr>
            <w:noProof/>
            <w:webHidden/>
          </w:rPr>
          <w:fldChar w:fldCharType="separate"/>
        </w:r>
        <w:r w:rsidR="00993356">
          <w:rPr>
            <w:noProof/>
            <w:webHidden/>
          </w:rPr>
          <w:t>29</w:t>
        </w:r>
        <w:r w:rsidR="00993356">
          <w:rPr>
            <w:noProof/>
            <w:webHidden/>
          </w:rPr>
          <w:fldChar w:fldCharType="end"/>
        </w:r>
      </w:hyperlink>
    </w:p>
    <w:p w14:paraId="76F63244" w14:textId="3ED49E9B" w:rsidR="00993356" w:rsidRDefault="000D761A">
      <w:pPr>
        <w:pStyle w:val="TOC4"/>
        <w:rPr>
          <w:rFonts w:eastAsiaTheme="minorEastAsia"/>
          <w:smallCaps w:val="0"/>
          <w:noProof/>
          <w:sz w:val="22"/>
          <w:lang w:val="en-US" w:eastAsia="en-US" w:bidi="ar-SA"/>
        </w:rPr>
      </w:pPr>
      <w:hyperlink w:anchor="_Toc57096035" w:history="1">
        <w:r w:rsidR="00993356" w:rsidRPr="000174B8">
          <w:rPr>
            <w:rStyle w:val="Hyperlink"/>
            <w:noProof/>
          </w:rPr>
          <w:t>Dodatek Microsoft Cloud Healthcare</w:t>
        </w:r>
        <w:r w:rsidR="00993356">
          <w:rPr>
            <w:noProof/>
            <w:webHidden/>
          </w:rPr>
          <w:tab/>
        </w:r>
        <w:r w:rsidR="00993356">
          <w:rPr>
            <w:noProof/>
            <w:webHidden/>
          </w:rPr>
          <w:fldChar w:fldCharType="begin"/>
        </w:r>
        <w:r w:rsidR="00993356">
          <w:rPr>
            <w:noProof/>
            <w:webHidden/>
          </w:rPr>
          <w:instrText xml:space="preserve"> PAGEREF _Toc57096035 \h </w:instrText>
        </w:r>
        <w:r w:rsidR="00993356">
          <w:rPr>
            <w:noProof/>
            <w:webHidden/>
          </w:rPr>
        </w:r>
        <w:r w:rsidR="00993356">
          <w:rPr>
            <w:noProof/>
            <w:webHidden/>
          </w:rPr>
          <w:fldChar w:fldCharType="separate"/>
        </w:r>
        <w:r w:rsidR="00993356">
          <w:rPr>
            <w:noProof/>
            <w:webHidden/>
          </w:rPr>
          <w:t>30</w:t>
        </w:r>
        <w:r w:rsidR="00993356">
          <w:rPr>
            <w:noProof/>
            <w:webHidden/>
          </w:rPr>
          <w:fldChar w:fldCharType="end"/>
        </w:r>
      </w:hyperlink>
    </w:p>
    <w:p w14:paraId="5DF35C1A" w14:textId="12D72C49" w:rsidR="00993356" w:rsidRDefault="000D761A">
      <w:pPr>
        <w:pStyle w:val="TOC4"/>
        <w:rPr>
          <w:rFonts w:eastAsiaTheme="minorEastAsia"/>
          <w:smallCaps w:val="0"/>
          <w:noProof/>
          <w:sz w:val="22"/>
          <w:lang w:val="en-US" w:eastAsia="en-US" w:bidi="ar-SA"/>
        </w:rPr>
      </w:pPr>
      <w:hyperlink w:anchor="_Toc57096036" w:history="1">
        <w:r w:rsidR="00993356" w:rsidRPr="000174B8">
          <w:rPr>
            <w:rStyle w:val="Hyperlink"/>
            <w:noProof/>
          </w:rPr>
          <w:t>Usługa Microsoft Graph data connect dla Niezależnych Dostawców Oprogramowania</w:t>
        </w:r>
        <w:r w:rsidR="00993356">
          <w:rPr>
            <w:noProof/>
            <w:webHidden/>
          </w:rPr>
          <w:tab/>
        </w:r>
        <w:r w:rsidR="00993356">
          <w:rPr>
            <w:noProof/>
            <w:webHidden/>
          </w:rPr>
          <w:fldChar w:fldCharType="begin"/>
        </w:r>
        <w:r w:rsidR="00993356">
          <w:rPr>
            <w:noProof/>
            <w:webHidden/>
          </w:rPr>
          <w:instrText xml:space="preserve"> PAGEREF _Toc57096036 \h </w:instrText>
        </w:r>
        <w:r w:rsidR="00993356">
          <w:rPr>
            <w:noProof/>
            <w:webHidden/>
          </w:rPr>
        </w:r>
        <w:r w:rsidR="00993356">
          <w:rPr>
            <w:noProof/>
            <w:webHidden/>
          </w:rPr>
          <w:fldChar w:fldCharType="separate"/>
        </w:r>
        <w:r w:rsidR="00993356">
          <w:rPr>
            <w:noProof/>
            <w:webHidden/>
          </w:rPr>
          <w:t>30</w:t>
        </w:r>
        <w:r w:rsidR="00993356">
          <w:rPr>
            <w:noProof/>
            <w:webHidden/>
          </w:rPr>
          <w:fldChar w:fldCharType="end"/>
        </w:r>
      </w:hyperlink>
    </w:p>
    <w:p w14:paraId="5C2145F5" w14:textId="2BEB9899" w:rsidR="00993356" w:rsidRDefault="000D761A">
      <w:pPr>
        <w:pStyle w:val="TOC4"/>
        <w:rPr>
          <w:rFonts w:eastAsiaTheme="minorEastAsia"/>
          <w:smallCaps w:val="0"/>
          <w:noProof/>
          <w:sz w:val="22"/>
          <w:lang w:val="en-US" w:eastAsia="en-US" w:bidi="ar-SA"/>
        </w:rPr>
      </w:pPr>
      <w:hyperlink w:anchor="_Toc57096037" w:history="1">
        <w:r w:rsidR="00993356" w:rsidRPr="000174B8">
          <w:rPr>
            <w:rStyle w:val="Hyperlink"/>
            <w:noProof/>
          </w:rPr>
          <w:t>Usługa Microsoft Healthcare Bot</w:t>
        </w:r>
        <w:r w:rsidR="00993356">
          <w:rPr>
            <w:noProof/>
            <w:webHidden/>
          </w:rPr>
          <w:tab/>
        </w:r>
        <w:r w:rsidR="00993356">
          <w:rPr>
            <w:noProof/>
            <w:webHidden/>
          </w:rPr>
          <w:fldChar w:fldCharType="begin"/>
        </w:r>
        <w:r w:rsidR="00993356">
          <w:rPr>
            <w:noProof/>
            <w:webHidden/>
          </w:rPr>
          <w:instrText xml:space="preserve"> PAGEREF _Toc57096037 \h </w:instrText>
        </w:r>
        <w:r w:rsidR="00993356">
          <w:rPr>
            <w:noProof/>
            <w:webHidden/>
          </w:rPr>
        </w:r>
        <w:r w:rsidR="00993356">
          <w:rPr>
            <w:noProof/>
            <w:webHidden/>
          </w:rPr>
          <w:fldChar w:fldCharType="separate"/>
        </w:r>
        <w:r w:rsidR="00993356">
          <w:rPr>
            <w:noProof/>
            <w:webHidden/>
          </w:rPr>
          <w:t>30</w:t>
        </w:r>
        <w:r w:rsidR="00993356">
          <w:rPr>
            <w:noProof/>
            <w:webHidden/>
          </w:rPr>
          <w:fldChar w:fldCharType="end"/>
        </w:r>
      </w:hyperlink>
    </w:p>
    <w:p w14:paraId="0385B328" w14:textId="01500F8F" w:rsidR="00993356" w:rsidRDefault="000D761A">
      <w:pPr>
        <w:pStyle w:val="TOC4"/>
        <w:rPr>
          <w:rFonts w:eastAsiaTheme="minorEastAsia"/>
          <w:smallCaps w:val="0"/>
          <w:noProof/>
          <w:sz w:val="22"/>
          <w:lang w:val="en-US" w:eastAsia="en-US" w:bidi="ar-SA"/>
        </w:rPr>
      </w:pPr>
      <w:hyperlink w:anchor="_Toc57096038" w:history="1">
        <w:r w:rsidR="00993356" w:rsidRPr="000174B8">
          <w:rPr>
            <w:rStyle w:val="Hyperlink"/>
            <w:noProof/>
          </w:rPr>
          <w:t>Microsoft Intune</w:t>
        </w:r>
        <w:r w:rsidR="00993356">
          <w:rPr>
            <w:noProof/>
            <w:webHidden/>
          </w:rPr>
          <w:tab/>
        </w:r>
        <w:r w:rsidR="00993356">
          <w:rPr>
            <w:noProof/>
            <w:webHidden/>
          </w:rPr>
          <w:fldChar w:fldCharType="begin"/>
        </w:r>
        <w:r w:rsidR="00993356">
          <w:rPr>
            <w:noProof/>
            <w:webHidden/>
          </w:rPr>
          <w:instrText xml:space="preserve"> PAGEREF _Toc57096038 \h </w:instrText>
        </w:r>
        <w:r w:rsidR="00993356">
          <w:rPr>
            <w:noProof/>
            <w:webHidden/>
          </w:rPr>
        </w:r>
        <w:r w:rsidR="00993356">
          <w:rPr>
            <w:noProof/>
            <w:webHidden/>
          </w:rPr>
          <w:fldChar w:fldCharType="separate"/>
        </w:r>
        <w:r w:rsidR="00993356">
          <w:rPr>
            <w:noProof/>
            <w:webHidden/>
          </w:rPr>
          <w:t>31</w:t>
        </w:r>
        <w:r w:rsidR="00993356">
          <w:rPr>
            <w:noProof/>
            <w:webHidden/>
          </w:rPr>
          <w:fldChar w:fldCharType="end"/>
        </w:r>
      </w:hyperlink>
    </w:p>
    <w:p w14:paraId="3B36AF44" w14:textId="08A78C6B" w:rsidR="00993356" w:rsidRDefault="000D761A">
      <w:pPr>
        <w:pStyle w:val="TOC4"/>
        <w:rPr>
          <w:rFonts w:eastAsiaTheme="minorEastAsia"/>
          <w:smallCaps w:val="0"/>
          <w:noProof/>
          <w:sz w:val="22"/>
          <w:lang w:val="en-US" w:eastAsia="en-US" w:bidi="ar-SA"/>
        </w:rPr>
      </w:pPr>
      <w:hyperlink w:anchor="_Toc57096039" w:history="1">
        <w:r w:rsidR="00993356" w:rsidRPr="000174B8">
          <w:rPr>
            <w:rStyle w:val="Hyperlink"/>
            <w:noProof/>
          </w:rPr>
          <w:t>Microsoft Learning</w:t>
        </w:r>
        <w:r w:rsidR="00993356">
          <w:rPr>
            <w:noProof/>
            <w:webHidden/>
          </w:rPr>
          <w:tab/>
        </w:r>
        <w:r w:rsidR="00993356">
          <w:rPr>
            <w:noProof/>
            <w:webHidden/>
          </w:rPr>
          <w:fldChar w:fldCharType="begin"/>
        </w:r>
        <w:r w:rsidR="00993356">
          <w:rPr>
            <w:noProof/>
            <w:webHidden/>
          </w:rPr>
          <w:instrText xml:space="preserve"> PAGEREF _Toc57096039 \h </w:instrText>
        </w:r>
        <w:r w:rsidR="00993356">
          <w:rPr>
            <w:noProof/>
            <w:webHidden/>
          </w:rPr>
        </w:r>
        <w:r w:rsidR="00993356">
          <w:rPr>
            <w:noProof/>
            <w:webHidden/>
          </w:rPr>
          <w:fldChar w:fldCharType="separate"/>
        </w:r>
        <w:r w:rsidR="00993356">
          <w:rPr>
            <w:noProof/>
            <w:webHidden/>
          </w:rPr>
          <w:t>31</w:t>
        </w:r>
        <w:r w:rsidR="00993356">
          <w:rPr>
            <w:noProof/>
            <w:webHidden/>
          </w:rPr>
          <w:fldChar w:fldCharType="end"/>
        </w:r>
      </w:hyperlink>
    </w:p>
    <w:p w14:paraId="3BEEA436" w14:textId="5C0620A2" w:rsidR="00993356" w:rsidRDefault="000D761A">
      <w:pPr>
        <w:pStyle w:val="TOC4"/>
        <w:rPr>
          <w:rFonts w:eastAsiaTheme="minorEastAsia"/>
          <w:smallCaps w:val="0"/>
          <w:noProof/>
          <w:sz w:val="22"/>
          <w:lang w:val="en-US" w:eastAsia="en-US" w:bidi="ar-SA"/>
        </w:rPr>
      </w:pPr>
      <w:hyperlink w:anchor="_Toc57096040" w:history="1">
        <w:r w:rsidR="00993356" w:rsidRPr="000174B8">
          <w:rPr>
            <w:rStyle w:val="Hyperlink"/>
            <w:noProof/>
          </w:rPr>
          <w:t>Usługa Microsoft Search in Bing</w:t>
        </w:r>
        <w:r w:rsidR="00993356">
          <w:rPr>
            <w:noProof/>
            <w:webHidden/>
          </w:rPr>
          <w:tab/>
        </w:r>
        <w:r w:rsidR="00993356">
          <w:rPr>
            <w:noProof/>
            <w:webHidden/>
          </w:rPr>
          <w:fldChar w:fldCharType="begin"/>
        </w:r>
        <w:r w:rsidR="00993356">
          <w:rPr>
            <w:noProof/>
            <w:webHidden/>
          </w:rPr>
          <w:instrText xml:space="preserve"> PAGEREF _Toc57096040 \h </w:instrText>
        </w:r>
        <w:r w:rsidR="00993356">
          <w:rPr>
            <w:noProof/>
            <w:webHidden/>
          </w:rPr>
        </w:r>
        <w:r w:rsidR="00993356">
          <w:rPr>
            <w:noProof/>
            <w:webHidden/>
          </w:rPr>
          <w:fldChar w:fldCharType="separate"/>
        </w:r>
        <w:r w:rsidR="00993356">
          <w:rPr>
            <w:noProof/>
            <w:webHidden/>
          </w:rPr>
          <w:t>32</w:t>
        </w:r>
        <w:r w:rsidR="00993356">
          <w:rPr>
            <w:noProof/>
            <w:webHidden/>
          </w:rPr>
          <w:fldChar w:fldCharType="end"/>
        </w:r>
      </w:hyperlink>
    </w:p>
    <w:p w14:paraId="4D1E83A8" w14:textId="5730E010" w:rsidR="00993356" w:rsidRDefault="000D761A">
      <w:pPr>
        <w:pStyle w:val="TOC4"/>
        <w:rPr>
          <w:rFonts w:eastAsiaTheme="minorEastAsia"/>
          <w:smallCaps w:val="0"/>
          <w:noProof/>
          <w:sz w:val="22"/>
          <w:lang w:val="en-US" w:eastAsia="en-US" w:bidi="ar-SA"/>
        </w:rPr>
      </w:pPr>
      <w:hyperlink w:anchor="_Toc57096041" w:history="1">
        <w:r w:rsidR="00993356" w:rsidRPr="000174B8">
          <w:rPr>
            <w:rStyle w:val="Hyperlink"/>
            <w:noProof/>
          </w:rPr>
          <w:t>Microsoft 365 Defender</w:t>
        </w:r>
        <w:r w:rsidR="00993356">
          <w:rPr>
            <w:noProof/>
            <w:webHidden/>
          </w:rPr>
          <w:tab/>
        </w:r>
        <w:r w:rsidR="00993356">
          <w:rPr>
            <w:noProof/>
            <w:webHidden/>
          </w:rPr>
          <w:fldChar w:fldCharType="begin"/>
        </w:r>
        <w:r w:rsidR="00993356">
          <w:rPr>
            <w:noProof/>
            <w:webHidden/>
          </w:rPr>
          <w:instrText xml:space="preserve"> PAGEREF _Toc57096041 \h </w:instrText>
        </w:r>
        <w:r w:rsidR="00993356">
          <w:rPr>
            <w:noProof/>
            <w:webHidden/>
          </w:rPr>
        </w:r>
        <w:r w:rsidR="00993356">
          <w:rPr>
            <w:noProof/>
            <w:webHidden/>
          </w:rPr>
          <w:fldChar w:fldCharType="separate"/>
        </w:r>
        <w:r w:rsidR="00993356">
          <w:rPr>
            <w:noProof/>
            <w:webHidden/>
          </w:rPr>
          <w:t>32</w:t>
        </w:r>
        <w:r w:rsidR="00993356">
          <w:rPr>
            <w:noProof/>
            <w:webHidden/>
          </w:rPr>
          <w:fldChar w:fldCharType="end"/>
        </w:r>
      </w:hyperlink>
    </w:p>
    <w:p w14:paraId="26ADAE48" w14:textId="47C57514" w:rsidR="00993356" w:rsidRDefault="000D761A">
      <w:pPr>
        <w:pStyle w:val="TOC4"/>
        <w:rPr>
          <w:rFonts w:eastAsiaTheme="minorEastAsia"/>
          <w:smallCaps w:val="0"/>
          <w:noProof/>
          <w:sz w:val="22"/>
          <w:lang w:val="en-US" w:eastAsia="en-US" w:bidi="ar-SA"/>
        </w:rPr>
      </w:pPr>
      <w:hyperlink w:anchor="_Toc57096042" w:history="1">
        <w:r w:rsidR="00993356" w:rsidRPr="000174B8">
          <w:rPr>
            <w:rStyle w:val="Hyperlink"/>
            <w:noProof/>
          </w:rPr>
          <w:t>Minecraft: Education Edition</w:t>
        </w:r>
        <w:r w:rsidR="00993356">
          <w:rPr>
            <w:noProof/>
            <w:webHidden/>
          </w:rPr>
          <w:tab/>
        </w:r>
        <w:r w:rsidR="00993356">
          <w:rPr>
            <w:noProof/>
            <w:webHidden/>
          </w:rPr>
          <w:fldChar w:fldCharType="begin"/>
        </w:r>
        <w:r w:rsidR="00993356">
          <w:rPr>
            <w:noProof/>
            <w:webHidden/>
          </w:rPr>
          <w:instrText xml:space="preserve"> PAGEREF _Toc57096042 \h </w:instrText>
        </w:r>
        <w:r w:rsidR="00993356">
          <w:rPr>
            <w:noProof/>
            <w:webHidden/>
          </w:rPr>
        </w:r>
        <w:r w:rsidR="00993356">
          <w:rPr>
            <w:noProof/>
            <w:webHidden/>
          </w:rPr>
          <w:fldChar w:fldCharType="separate"/>
        </w:r>
        <w:r w:rsidR="00993356">
          <w:rPr>
            <w:noProof/>
            <w:webHidden/>
          </w:rPr>
          <w:t>32</w:t>
        </w:r>
        <w:r w:rsidR="00993356">
          <w:rPr>
            <w:noProof/>
            <w:webHidden/>
          </w:rPr>
          <w:fldChar w:fldCharType="end"/>
        </w:r>
      </w:hyperlink>
    </w:p>
    <w:p w14:paraId="7003C95C" w14:textId="12B39C3C" w:rsidR="00993356" w:rsidRDefault="000D761A">
      <w:pPr>
        <w:pStyle w:val="TOC4"/>
        <w:rPr>
          <w:rFonts w:eastAsiaTheme="minorEastAsia"/>
          <w:smallCaps w:val="0"/>
          <w:noProof/>
          <w:sz w:val="22"/>
          <w:lang w:val="en-US" w:eastAsia="en-US" w:bidi="ar-SA"/>
        </w:rPr>
      </w:pPr>
      <w:hyperlink w:anchor="_Toc57096043" w:history="1">
        <w:r w:rsidR="00993356" w:rsidRPr="000174B8">
          <w:rPr>
            <w:rStyle w:val="Hyperlink"/>
            <w:noProof/>
          </w:rPr>
          <w:t>Office 365 Developer</w:t>
        </w:r>
        <w:r w:rsidR="00993356">
          <w:rPr>
            <w:noProof/>
            <w:webHidden/>
          </w:rPr>
          <w:tab/>
        </w:r>
        <w:r w:rsidR="00993356">
          <w:rPr>
            <w:noProof/>
            <w:webHidden/>
          </w:rPr>
          <w:fldChar w:fldCharType="begin"/>
        </w:r>
        <w:r w:rsidR="00993356">
          <w:rPr>
            <w:noProof/>
            <w:webHidden/>
          </w:rPr>
          <w:instrText xml:space="preserve"> PAGEREF _Toc57096043 \h </w:instrText>
        </w:r>
        <w:r w:rsidR="00993356">
          <w:rPr>
            <w:noProof/>
            <w:webHidden/>
          </w:rPr>
        </w:r>
        <w:r w:rsidR="00993356">
          <w:rPr>
            <w:noProof/>
            <w:webHidden/>
          </w:rPr>
          <w:fldChar w:fldCharType="separate"/>
        </w:r>
        <w:r w:rsidR="00993356">
          <w:rPr>
            <w:noProof/>
            <w:webHidden/>
          </w:rPr>
          <w:t>32</w:t>
        </w:r>
        <w:r w:rsidR="00993356">
          <w:rPr>
            <w:noProof/>
            <w:webHidden/>
          </w:rPr>
          <w:fldChar w:fldCharType="end"/>
        </w:r>
      </w:hyperlink>
    </w:p>
    <w:p w14:paraId="5C50BA04" w14:textId="62AD2475" w:rsidR="00993356" w:rsidRDefault="000D761A">
      <w:pPr>
        <w:pStyle w:val="TOC4"/>
        <w:rPr>
          <w:rFonts w:eastAsiaTheme="minorEastAsia"/>
          <w:smallCaps w:val="0"/>
          <w:noProof/>
          <w:sz w:val="22"/>
          <w:lang w:val="en-US" w:eastAsia="en-US" w:bidi="ar-SA"/>
        </w:rPr>
      </w:pPr>
      <w:hyperlink w:anchor="_Toc57096044" w:history="1">
        <w:r w:rsidR="00993356" w:rsidRPr="000174B8">
          <w:rPr>
            <w:rStyle w:val="Hyperlink"/>
            <w:noProof/>
          </w:rPr>
          <w:t>Ochrona punktu końcowego w usłudze Microsoft Defender</w:t>
        </w:r>
        <w:r w:rsidR="00993356">
          <w:rPr>
            <w:noProof/>
            <w:webHidden/>
          </w:rPr>
          <w:tab/>
        </w:r>
        <w:r w:rsidR="00993356">
          <w:rPr>
            <w:noProof/>
            <w:webHidden/>
          </w:rPr>
          <w:fldChar w:fldCharType="begin"/>
        </w:r>
        <w:r w:rsidR="00993356">
          <w:rPr>
            <w:noProof/>
            <w:webHidden/>
          </w:rPr>
          <w:instrText xml:space="preserve"> PAGEREF _Toc57096044 \h </w:instrText>
        </w:r>
        <w:r w:rsidR="00993356">
          <w:rPr>
            <w:noProof/>
            <w:webHidden/>
          </w:rPr>
        </w:r>
        <w:r w:rsidR="00993356">
          <w:rPr>
            <w:noProof/>
            <w:webHidden/>
          </w:rPr>
          <w:fldChar w:fldCharType="separate"/>
        </w:r>
        <w:r w:rsidR="00993356">
          <w:rPr>
            <w:noProof/>
            <w:webHidden/>
          </w:rPr>
          <w:t>33</w:t>
        </w:r>
        <w:r w:rsidR="00993356">
          <w:rPr>
            <w:noProof/>
            <w:webHidden/>
          </w:rPr>
          <w:fldChar w:fldCharType="end"/>
        </w:r>
      </w:hyperlink>
    </w:p>
    <w:p w14:paraId="1FFD255D" w14:textId="7F9D3160" w:rsidR="00993356" w:rsidRDefault="000D761A">
      <w:pPr>
        <w:pStyle w:val="TOC1"/>
        <w:rPr>
          <w:rFonts w:eastAsiaTheme="minorEastAsia"/>
          <w:b w:val="0"/>
          <w:caps w:val="0"/>
          <w:noProof/>
          <w:sz w:val="22"/>
          <w:lang w:val="en-US" w:eastAsia="en-US" w:bidi="ar-SA"/>
        </w:rPr>
      </w:pPr>
      <w:hyperlink w:anchor="_Toc57096045" w:history="1">
        <w:r w:rsidR="00993356" w:rsidRPr="000174B8">
          <w:rPr>
            <w:rStyle w:val="Hyperlink"/>
            <w:noProof/>
          </w:rPr>
          <w:t>Załącznik 1 — Uwagi</w:t>
        </w:r>
        <w:r w:rsidR="00993356">
          <w:rPr>
            <w:noProof/>
            <w:webHidden/>
          </w:rPr>
          <w:tab/>
        </w:r>
        <w:r w:rsidR="00993356">
          <w:rPr>
            <w:noProof/>
            <w:webHidden/>
          </w:rPr>
          <w:fldChar w:fldCharType="begin"/>
        </w:r>
        <w:r w:rsidR="00993356">
          <w:rPr>
            <w:noProof/>
            <w:webHidden/>
          </w:rPr>
          <w:instrText xml:space="preserve"> PAGEREF _Toc57096045 \h </w:instrText>
        </w:r>
        <w:r w:rsidR="00993356">
          <w:rPr>
            <w:noProof/>
            <w:webHidden/>
          </w:rPr>
        </w:r>
        <w:r w:rsidR="00993356">
          <w:rPr>
            <w:noProof/>
            <w:webHidden/>
          </w:rPr>
          <w:fldChar w:fldCharType="separate"/>
        </w:r>
        <w:r w:rsidR="00993356">
          <w:rPr>
            <w:noProof/>
            <w:webHidden/>
          </w:rPr>
          <w:t>34</w:t>
        </w:r>
        <w:r w:rsidR="00993356">
          <w:rPr>
            <w:noProof/>
            <w:webHidden/>
          </w:rPr>
          <w:fldChar w:fldCharType="end"/>
        </w:r>
      </w:hyperlink>
    </w:p>
    <w:p w14:paraId="4D8F2891" w14:textId="30008946" w:rsidR="00993356" w:rsidRDefault="000D761A">
      <w:pPr>
        <w:pStyle w:val="TOC3"/>
        <w:rPr>
          <w:rFonts w:eastAsiaTheme="minorEastAsia"/>
          <w:b w:val="0"/>
          <w:smallCaps w:val="0"/>
          <w:sz w:val="22"/>
          <w:lang w:val="en-US" w:eastAsia="en-US" w:bidi="ar-SA"/>
        </w:rPr>
      </w:pPr>
      <w:hyperlink w:anchor="_Toc57096046" w:history="1">
        <w:r w:rsidR="00993356" w:rsidRPr="000174B8">
          <w:rPr>
            <w:rStyle w:val="Hyperlink"/>
          </w:rPr>
          <w:t>Usługi Online wyłączone z Dodatku dotyczącego Ochrony Danych</w:t>
        </w:r>
        <w:r w:rsidR="00993356">
          <w:rPr>
            <w:webHidden/>
          </w:rPr>
          <w:tab/>
        </w:r>
        <w:r w:rsidR="00993356">
          <w:rPr>
            <w:webHidden/>
          </w:rPr>
          <w:fldChar w:fldCharType="begin"/>
        </w:r>
        <w:r w:rsidR="00993356">
          <w:rPr>
            <w:webHidden/>
          </w:rPr>
          <w:instrText xml:space="preserve"> PAGEREF _Toc57096046 \h </w:instrText>
        </w:r>
        <w:r w:rsidR="00993356">
          <w:rPr>
            <w:webHidden/>
          </w:rPr>
        </w:r>
        <w:r w:rsidR="00993356">
          <w:rPr>
            <w:webHidden/>
          </w:rPr>
          <w:fldChar w:fldCharType="separate"/>
        </w:r>
        <w:r w:rsidR="00993356">
          <w:rPr>
            <w:webHidden/>
          </w:rPr>
          <w:t>34</w:t>
        </w:r>
        <w:r w:rsidR="00993356">
          <w:rPr>
            <w:webHidden/>
          </w:rPr>
          <w:fldChar w:fldCharType="end"/>
        </w:r>
      </w:hyperlink>
    </w:p>
    <w:p w14:paraId="08141CF8" w14:textId="5810F4ED" w:rsidR="00993356" w:rsidRDefault="000D761A">
      <w:pPr>
        <w:pStyle w:val="TOC3"/>
        <w:rPr>
          <w:rFonts w:eastAsiaTheme="minorEastAsia"/>
          <w:b w:val="0"/>
          <w:smallCaps w:val="0"/>
          <w:sz w:val="22"/>
          <w:lang w:val="en-US" w:eastAsia="en-US" w:bidi="ar-SA"/>
        </w:rPr>
      </w:pPr>
      <w:hyperlink w:anchor="_Toc57096047" w:history="1">
        <w:r w:rsidR="00993356" w:rsidRPr="000174B8">
          <w:rPr>
            <w:rStyle w:val="Hyperlink"/>
          </w:rPr>
          <w:t>Podstawowe Usługi Online</w:t>
        </w:r>
        <w:r w:rsidR="00993356">
          <w:rPr>
            <w:webHidden/>
          </w:rPr>
          <w:tab/>
        </w:r>
        <w:r w:rsidR="00993356">
          <w:rPr>
            <w:webHidden/>
          </w:rPr>
          <w:fldChar w:fldCharType="begin"/>
        </w:r>
        <w:r w:rsidR="00993356">
          <w:rPr>
            <w:webHidden/>
          </w:rPr>
          <w:instrText xml:space="preserve"> PAGEREF _Toc57096047 \h </w:instrText>
        </w:r>
        <w:r w:rsidR="00993356">
          <w:rPr>
            <w:webHidden/>
          </w:rPr>
        </w:r>
        <w:r w:rsidR="00993356">
          <w:rPr>
            <w:webHidden/>
          </w:rPr>
          <w:fldChar w:fldCharType="separate"/>
        </w:r>
        <w:r w:rsidR="00993356">
          <w:rPr>
            <w:webHidden/>
          </w:rPr>
          <w:t>34</w:t>
        </w:r>
        <w:r w:rsidR="00993356">
          <w:rPr>
            <w:webHidden/>
          </w:rPr>
          <w:fldChar w:fldCharType="end"/>
        </w:r>
      </w:hyperlink>
    </w:p>
    <w:p w14:paraId="06A804DA" w14:textId="2F9C9D02" w:rsidR="00993356" w:rsidRDefault="000D761A">
      <w:pPr>
        <w:pStyle w:val="TOC3"/>
        <w:rPr>
          <w:rFonts w:eastAsiaTheme="minorEastAsia"/>
          <w:b w:val="0"/>
          <w:smallCaps w:val="0"/>
          <w:sz w:val="22"/>
          <w:lang w:val="en-US" w:eastAsia="en-US" w:bidi="ar-SA"/>
        </w:rPr>
      </w:pPr>
      <w:hyperlink w:anchor="_Toc57096048" w:history="1">
        <w:r w:rsidR="00993356" w:rsidRPr="000174B8">
          <w:rPr>
            <w:rStyle w:val="Hyperlink"/>
          </w:rPr>
          <w:t>Mapy Bing</w:t>
        </w:r>
        <w:r w:rsidR="00993356">
          <w:rPr>
            <w:webHidden/>
          </w:rPr>
          <w:tab/>
        </w:r>
        <w:r w:rsidR="00993356">
          <w:rPr>
            <w:webHidden/>
          </w:rPr>
          <w:fldChar w:fldCharType="begin"/>
        </w:r>
        <w:r w:rsidR="00993356">
          <w:rPr>
            <w:webHidden/>
          </w:rPr>
          <w:instrText xml:space="preserve"> PAGEREF _Toc57096048 \h </w:instrText>
        </w:r>
        <w:r w:rsidR="00993356">
          <w:rPr>
            <w:webHidden/>
          </w:rPr>
        </w:r>
        <w:r w:rsidR="00993356">
          <w:rPr>
            <w:webHidden/>
          </w:rPr>
          <w:fldChar w:fldCharType="separate"/>
        </w:r>
        <w:r w:rsidR="00993356">
          <w:rPr>
            <w:webHidden/>
          </w:rPr>
          <w:t>36</w:t>
        </w:r>
        <w:r w:rsidR="00993356">
          <w:rPr>
            <w:webHidden/>
          </w:rPr>
          <w:fldChar w:fldCharType="end"/>
        </w:r>
      </w:hyperlink>
    </w:p>
    <w:p w14:paraId="76CEDFDB" w14:textId="0C6DC79D" w:rsidR="00993356" w:rsidRDefault="000D761A">
      <w:pPr>
        <w:pStyle w:val="TOC3"/>
        <w:rPr>
          <w:rFonts w:eastAsiaTheme="minorEastAsia"/>
          <w:b w:val="0"/>
          <w:smallCaps w:val="0"/>
          <w:sz w:val="22"/>
          <w:lang w:val="en-US" w:eastAsia="en-US" w:bidi="ar-SA"/>
        </w:rPr>
      </w:pPr>
      <w:hyperlink w:anchor="_Toc57096049" w:history="1">
        <w:r w:rsidR="00993356" w:rsidRPr="000174B8">
          <w:rPr>
            <w:rStyle w:val="Hyperlink"/>
          </w:rPr>
          <w:t>Usługi Profesjonalne</w:t>
        </w:r>
        <w:r w:rsidR="00993356">
          <w:rPr>
            <w:webHidden/>
          </w:rPr>
          <w:tab/>
        </w:r>
        <w:r w:rsidR="00993356">
          <w:rPr>
            <w:webHidden/>
          </w:rPr>
          <w:fldChar w:fldCharType="begin"/>
        </w:r>
        <w:r w:rsidR="00993356">
          <w:rPr>
            <w:webHidden/>
          </w:rPr>
          <w:instrText xml:space="preserve"> PAGEREF _Toc57096049 \h </w:instrText>
        </w:r>
        <w:r w:rsidR="00993356">
          <w:rPr>
            <w:webHidden/>
          </w:rPr>
        </w:r>
        <w:r w:rsidR="00993356">
          <w:rPr>
            <w:webHidden/>
          </w:rPr>
          <w:fldChar w:fldCharType="separate"/>
        </w:r>
        <w:r w:rsidR="00993356">
          <w:rPr>
            <w:webHidden/>
          </w:rPr>
          <w:t>36</w:t>
        </w:r>
        <w:r w:rsidR="00993356">
          <w:rPr>
            <w:webHidden/>
          </w:rPr>
          <w:fldChar w:fldCharType="end"/>
        </w:r>
      </w:hyperlink>
    </w:p>
    <w:p w14:paraId="796ECB64" w14:textId="610144B4" w:rsidR="00993356" w:rsidRDefault="000D761A">
      <w:pPr>
        <w:pStyle w:val="TOC3"/>
        <w:rPr>
          <w:rFonts w:eastAsiaTheme="minorEastAsia"/>
          <w:b w:val="0"/>
          <w:smallCaps w:val="0"/>
          <w:sz w:val="22"/>
          <w:lang w:val="en-US" w:eastAsia="en-US" w:bidi="ar-SA"/>
        </w:rPr>
      </w:pPr>
      <w:hyperlink w:anchor="_Toc57096050" w:history="1">
        <w:r w:rsidR="00993356" w:rsidRPr="000174B8">
          <w:rPr>
            <w:rStyle w:val="Hyperlink"/>
          </w:rPr>
          <w:t>Uwaga dotycząca usług Azure Media Services — kodowanie H.265/HEVC</w:t>
        </w:r>
        <w:r w:rsidR="00993356">
          <w:rPr>
            <w:webHidden/>
          </w:rPr>
          <w:tab/>
        </w:r>
        <w:r w:rsidR="00993356">
          <w:rPr>
            <w:webHidden/>
          </w:rPr>
          <w:fldChar w:fldCharType="begin"/>
        </w:r>
        <w:r w:rsidR="00993356">
          <w:rPr>
            <w:webHidden/>
          </w:rPr>
          <w:instrText xml:space="preserve"> PAGEREF _Toc57096050 \h </w:instrText>
        </w:r>
        <w:r w:rsidR="00993356">
          <w:rPr>
            <w:webHidden/>
          </w:rPr>
        </w:r>
        <w:r w:rsidR="00993356">
          <w:rPr>
            <w:webHidden/>
          </w:rPr>
          <w:fldChar w:fldCharType="separate"/>
        </w:r>
        <w:r w:rsidR="00993356">
          <w:rPr>
            <w:webHidden/>
          </w:rPr>
          <w:t>38</w:t>
        </w:r>
        <w:r w:rsidR="00993356">
          <w:rPr>
            <w:webHidden/>
          </w:rPr>
          <w:fldChar w:fldCharType="end"/>
        </w:r>
      </w:hyperlink>
    </w:p>
    <w:p w14:paraId="2A7DBED4" w14:textId="01CB16E0" w:rsidR="00993356" w:rsidRDefault="000D761A">
      <w:pPr>
        <w:pStyle w:val="TOC3"/>
        <w:rPr>
          <w:rFonts w:eastAsiaTheme="minorEastAsia"/>
          <w:b w:val="0"/>
          <w:smallCaps w:val="0"/>
          <w:sz w:val="22"/>
          <w:lang w:val="en-US" w:eastAsia="en-US" w:bidi="ar-SA"/>
        </w:rPr>
      </w:pPr>
      <w:hyperlink w:anchor="_Toc57096051" w:history="1">
        <w:r w:rsidR="00993356" w:rsidRPr="000174B8">
          <w:rPr>
            <w:rStyle w:val="Hyperlink"/>
          </w:rPr>
          <w:t>Uwaga dotycząca programu Adobe Flash Player</w:t>
        </w:r>
        <w:r w:rsidR="00993356">
          <w:rPr>
            <w:webHidden/>
          </w:rPr>
          <w:tab/>
        </w:r>
        <w:r w:rsidR="00993356">
          <w:rPr>
            <w:webHidden/>
          </w:rPr>
          <w:fldChar w:fldCharType="begin"/>
        </w:r>
        <w:r w:rsidR="00993356">
          <w:rPr>
            <w:webHidden/>
          </w:rPr>
          <w:instrText xml:space="preserve"> PAGEREF _Toc57096051 \h </w:instrText>
        </w:r>
        <w:r w:rsidR="00993356">
          <w:rPr>
            <w:webHidden/>
          </w:rPr>
        </w:r>
        <w:r w:rsidR="00993356">
          <w:rPr>
            <w:webHidden/>
          </w:rPr>
          <w:fldChar w:fldCharType="separate"/>
        </w:r>
        <w:r w:rsidR="00993356">
          <w:rPr>
            <w:webHidden/>
          </w:rPr>
          <w:t>38</w:t>
        </w:r>
        <w:r w:rsidR="00993356">
          <w:rPr>
            <w:webHidden/>
          </w:rPr>
          <w:fldChar w:fldCharType="end"/>
        </w:r>
      </w:hyperlink>
    </w:p>
    <w:p w14:paraId="350E9C77" w14:textId="37631AB9" w:rsidR="00993356" w:rsidRDefault="000D761A">
      <w:pPr>
        <w:pStyle w:val="TOC3"/>
        <w:rPr>
          <w:rFonts w:eastAsiaTheme="minorEastAsia"/>
          <w:b w:val="0"/>
          <w:smallCaps w:val="0"/>
          <w:sz w:val="22"/>
          <w:lang w:val="en-US" w:eastAsia="en-US" w:bidi="ar-SA"/>
        </w:rPr>
      </w:pPr>
      <w:hyperlink w:anchor="_Toc57096052" w:history="1">
        <w:r w:rsidR="00993356" w:rsidRPr="000174B8">
          <w:rPr>
            <w:rStyle w:val="Hyperlink"/>
          </w:rPr>
          <w:t>Uwaga dotycząca standardu wizyjnego H.264/AVC, standardu wideo VC-1, standardu wizyjnego MPEG-4 Część 2 oraz standardu wideo MPEG-2.</w:t>
        </w:r>
        <w:r w:rsidR="00993356">
          <w:rPr>
            <w:webHidden/>
          </w:rPr>
          <w:tab/>
        </w:r>
        <w:r w:rsidR="00993356">
          <w:rPr>
            <w:webHidden/>
          </w:rPr>
          <w:fldChar w:fldCharType="begin"/>
        </w:r>
        <w:r w:rsidR="00993356">
          <w:rPr>
            <w:webHidden/>
          </w:rPr>
          <w:instrText xml:space="preserve"> PAGEREF _Toc57096052 \h </w:instrText>
        </w:r>
        <w:r w:rsidR="00993356">
          <w:rPr>
            <w:webHidden/>
          </w:rPr>
        </w:r>
        <w:r w:rsidR="00993356">
          <w:rPr>
            <w:webHidden/>
          </w:rPr>
          <w:fldChar w:fldCharType="separate"/>
        </w:r>
        <w:r w:rsidR="00993356">
          <w:rPr>
            <w:webHidden/>
          </w:rPr>
          <w:t>38</w:t>
        </w:r>
        <w:r w:rsidR="00993356">
          <w:rPr>
            <w:webHidden/>
          </w:rPr>
          <w:fldChar w:fldCharType="end"/>
        </w:r>
      </w:hyperlink>
    </w:p>
    <w:p w14:paraId="0C9545B8" w14:textId="591AF3EE" w:rsidR="00993356" w:rsidRDefault="000D761A">
      <w:pPr>
        <w:pStyle w:val="TOC1"/>
        <w:rPr>
          <w:rFonts w:eastAsiaTheme="minorEastAsia"/>
          <w:b w:val="0"/>
          <w:caps w:val="0"/>
          <w:noProof/>
          <w:sz w:val="22"/>
          <w:lang w:val="en-US" w:eastAsia="en-US" w:bidi="ar-SA"/>
        </w:rPr>
      </w:pPr>
      <w:hyperlink w:anchor="_Toc57096053" w:history="1">
        <w:r w:rsidR="00993356" w:rsidRPr="000174B8">
          <w:rPr>
            <w:rStyle w:val="Hyperlink"/>
            <w:noProof/>
          </w:rPr>
          <w:t>Załącznik 2 — Pakiety Licencji Subskrypcyjnych</w:t>
        </w:r>
        <w:r w:rsidR="00993356">
          <w:rPr>
            <w:noProof/>
            <w:webHidden/>
          </w:rPr>
          <w:tab/>
        </w:r>
        <w:r w:rsidR="00993356">
          <w:rPr>
            <w:noProof/>
            <w:webHidden/>
          </w:rPr>
          <w:fldChar w:fldCharType="begin"/>
        </w:r>
        <w:r w:rsidR="00993356">
          <w:rPr>
            <w:noProof/>
            <w:webHidden/>
          </w:rPr>
          <w:instrText xml:space="preserve"> PAGEREF _Toc57096053 \h </w:instrText>
        </w:r>
        <w:r w:rsidR="00993356">
          <w:rPr>
            <w:noProof/>
            <w:webHidden/>
          </w:rPr>
        </w:r>
        <w:r w:rsidR="00993356">
          <w:rPr>
            <w:noProof/>
            <w:webHidden/>
          </w:rPr>
          <w:fldChar w:fldCharType="separate"/>
        </w:r>
        <w:r w:rsidR="00993356">
          <w:rPr>
            <w:noProof/>
            <w:webHidden/>
          </w:rPr>
          <w:t>39</w:t>
        </w:r>
        <w:r w:rsidR="00993356">
          <w:rPr>
            <w:noProof/>
            <w:webHidden/>
          </w:rPr>
          <w:fldChar w:fldCharType="end"/>
        </w:r>
      </w:hyperlink>
    </w:p>
    <w:p w14:paraId="55A05811" w14:textId="530DCD9C" w:rsidR="00993356" w:rsidRDefault="000D761A">
      <w:pPr>
        <w:pStyle w:val="TOC3"/>
        <w:rPr>
          <w:rFonts w:eastAsiaTheme="minorEastAsia"/>
          <w:b w:val="0"/>
          <w:smallCaps w:val="0"/>
          <w:sz w:val="22"/>
          <w:lang w:val="en-US" w:eastAsia="en-US" w:bidi="ar-SA"/>
        </w:rPr>
      </w:pPr>
      <w:hyperlink w:anchor="_Toc57096054" w:history="1">
        <w:r w:rsidR="00993356" w:rsidRPr="000174B8">
          <w:rPr>
            <w:rStyle w:val="Hyperlink"/>
          </w:rPr>
          <w:t>Sektor publiczny</w:t>
        </w:r>
        <w:r w:rsidR="00993356">
          <w:rPr>
            <w:webHidden/>
          </w:rPr>
          <w:tab/>
        </w:r>
        <w:r w:rsidR="00993356">
          <w:rPr>
            <w:webHidden/>
          </w:rPr>
          <w:fldChar w:fldCharType="begin"/>
        </w:r>
        <w:r w:rsidR="00993356">
          <w:rPr>
            <w:webHidden/>
          </w:rPr>
          <w:instrText xml:space="preserve"> PAGEREF _Toc57096054 \h </w:instrText>
        </w:r>
        <w:r w:rsidR="00993356">
          <w:rPr>
            <w:webHidden/>
          </w:rPr>
        </w:r>
        <w:r w:rsidR="00993356">
          <w:rPr>
            <w:webHidden/>
          </w:rPr>
          <w:fldChar w:fldCharType="separate"/>
        </w:r>
        <w:r w:rsidR="00993356">
          <w:rPr>
            <w:webHidden/>
          </w:rPr>
          <w:t>40</w:t>
        </w:r>
        <w:r w:rsidR="00993356">
          <w:rPr>
            <w:webHidden/>
          </w:rPr>
          <w:fldChar w:fldCharType="end"/>
        </w:r>
      </w:hyperlink>
    </w:p>
    <w:p w14:paraId="092C9288" w14:textId="035F752C"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1" w:name="Introduction"/>
      <w:bookmarkStart w:id="2" w:name="_Toc507768531"/>
      <w:bookmarkStart w:id="3" w:name="_Toc507239485"/>
      <w:bookmarkStart w:id="4" w:name="_Toc57095979"/>
      <w:r>
        <w:lastRenderedPageBreak/>
        <w:t>Wprowadzenie</w:t>
      </w:r>
      <w:bookmarkEnd w:id="1"/>
      <w:bookmarkEnd w:id="2"/>
      <w:bookmarkEnd w:id="3"/>
      <w:bookmarkEnd w:id="4"/>
    </w:p>
    <w:p w14:paraId="05F32C8C" w14:textId="5F2C156A" w:rsidR="000A26C9" w:rsidRDefault="002266D5" w:rsidP="000A26C9">
      <w:pPr>
        <w:pStyle w:val="ProductList-Body"/>
        <w:spacing w:after="240"/>
      </w:pPr>
      <w:bookmarkStart w:id="5" w:name="_Toc507768532"/>
      <w:r w:rsidRPr="00F930CB">
        <w:rPr>
          <w:spacing w:val="-2"/>
        </w:rPr>
        <w:t>Strony uzgadniają, że niniejsze Postanowienia dotyczące Usług Online regulują używanie przez Klienta Usług Online oraz że Dodatek dotyczący Ochrony Danych (zdefiniowany poniżej) określa zobowiązania Stron w odniesieniu do przetwarzania i zabezpieczania Danych Klienta oraz Danych Osobowych przez Usługi Online.</w:t>
      </w:r>
      <w:r w:rsidRPr="00F930CB">
        <w:rPr>
          <w:spacing w:val="-2"/>
          <w:sz w:val="22"/>
        </w:rPr>
        <w:t xml:space="preserve"> </w:t>
      </w:r>
      <w:r w:rsidRPr="00F930CB">
        <w:rPr>
          <w:spacing w:val="-2"/>
        </w:rPr>
        <w:t>Strony uzgadniają także, że niniejsze Postanowienia dotyczące Usług Online, w tym m.in. postanowienia Załącznika 1 oraz Dodatku dotyczącego Ochrony Danych, regulują świadczenie Usług Profesjonalnych oraz przetwarzanie i zabezpieczanie Danych dotyczących Usług Profesjonalnych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 W przypadku sprzeczności lub niespójności między postanowieniami Dodatku dotyczącego Ochrony Danych a postanowieniami zawartej przez Klienta umowy licencjonowania zbiorowego (w tym Postanowieniami dotyczącymi Produktów lub Postanowieniami dotyczącymi Usług Online) postanowienia Dodatku dotyczącego Ochrony Danych mają charakter rozstrzygający</w:t>
      </w:r>
      <w:r w:rsidR="000A26C9">
        <w:t>.</w:t>
      </w:r>
    </w:p>
    <w:p w14:paraId="14AD6887" w14:textId="77777777" w:rsidR="00007A75" w:rsidRDefault="00007A75" w:rsidP="00007A75">
      <w:pPr>
        <w:pStyle w:val="ProductList-SubSubSectionHeading"/>
        <w:outlineLvl w:val="1"/>
      </w:pPr>
      <w:bookmarkStart w:id="6" w:name="_Toc57095980"/>
      <w:r>
        <w:t>Umowy dotyczące poziomu usługi</w:t>
      </w:r>
      <w:bookmarkEnd w:id="5"/>
      <w:bookmarkEnd w:id="6"/>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7" w:name="_Toc507768533"/>
      <w:bookmarkStart w:id="8" w:name="_Toc57095981"/>
      <w:r>
        <w:t>Właściwe Aktualizacje i Postanowienia Dotyczące Usług Online</w:t>
      </w:r>
      <w:bookmarkEnd w:id="7"/>
      <w:bookmarkEnd w:id="8"/>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9" w:name="_Toc507768534"/>
      <w:bookmarkStart w:id="10" w:name="_Toc57095982"/>
      <w:r>
        <w:t>Powiadomienia elektroniczne</w:t>
      </w:r>
      <w:bookmarkEnd w:id="9"/>
      <w:bookmarkEnd w:id="10"/>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1" w:name="_Toc507768535"/>
      <w:bookmarkStart w:id="12" w:name="_Toc507239486"/>
      <w:bookmarkStart w:id="13" w:name="_Toc57095983"/>
      <w:r>
        <w:t>Wcześniejsze wersje</w:t>
      </w:r>
      <w:bookmarkEnd w:id="11"/>
      <w:bookmarkEnd w:id="12"/>
      <w:bookmarkEnd w:id="13"/>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Pr="000001A6" w:rsidRDefault="00007A75" w:rsidP="00007A75">
      <w:pPr>
        <w:pStyle w:val="ProductList-Body"/>
        <w:rPr>
          <w:sz w:val="12"/>
          <w:szCs w:val="12"/>
        </w:rPr>
      </w:pPr>
    </w:p>
    <w:p w14:paraId="3C25F83A" w14:textId="77777777" w:rsidR="00BF3CB3" w:rsidRDefault="00BF3CB3" w:rsidP="00BF3CB3">
      <w:pPr>
        <w:pStyle w:val="ProductList-Offering1Heading"/>
        <w:outlineLvl w:val="1"/>
      </w:pPr>
      <w:bookmarkStart w:id="14" w:name="_Toc378147615"/>
      <w:bookmarkStart w:id="15" w:name="_Toc378151517"/>
      <w:bookmarkStart w:id="16" w:name="_Toc379797094"/>
      <w:bookmarkStart w:id="17" w:name="_Toc380513120"/>
      <w:bookmarkStart w:id="18" w:name="_Toc380655159"/>
      <w:bookmarkStart w:id="19" w:name="_Toc383415077"/>
      <w:bookmarkStart w:id="20" w:name="_Toc783755"/>
      <w:bookmarkStart w:id="21" w:name="_Toc534755209"/>
      <w:bookmarkStart w:id="22" w:name="_Toc507768536"/>
      <w:bookmarkStart w:id="23" w:name="_Toc527036884"/>
      <w:bookmarkStart w:id="24" w:name="_Toc528174036"/>
      <w:bookmarkStart w:id="25" w:name="_Toc531082876"/>
      <w:bookmarkStart w:id="26" w:name="_Toc8394996"/>
      <w:bookmarkStart w:id="27" w:name="_Toc6563785"/>
      <w:bookmarkStart w:id="28" w:name="_Toc8748997"/>
      <w:bookmarkStart w:id="29" w:name="_Toc57095984"/>
      <w:r>
        <w:t>Objaśnienia i zestawienie zmian</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tbl>
      <w:tblPr>
        <w:tblStyle w:val="PURTable"/>
        <w:tblW w:w="10790" w:type="dxa"/>
        <w:tblLook w:val="04A0" w:firstRow="1" w:lastRow="0" w:firstColumn="1" w:lastColumn="0" w:noHBand="0" w:noVBand="1"/>
      </w:tblPr>
      <w:tblGrid>
        <w:gridCol w:w="5400"/>
        <w:gridCol w:w="5390"/>
      </w:tblGrid>
      <w:tr w:rsidR="00993356" w14:paraId="4DD94E66" w14:textId="77777777" w:rsidTr="000D34E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5C2C2BF" w14:textId="59D60EC3" w:rsidR="00993356" w:rsidRDefault="00993356" w:rsidP="00993356">
            <w:pPr>
              <w:pStyle w:val="ProductList-TableBody"/>
            </w:pPr>
            <w:r>
              <w:rPr>
                <w:color w:val="FFFFFF"/>
              </w:rPr>
              <w:t>Uzupełnienia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B5F087" w14:textId="3DF7F090" w:rsidR="00993356" w:rsidRDefault="00993356" w:rsidP="00993356">
            <w:pPr>
              <w:pStyle w:val="ProductList-TableBody"/>
            </w:pPr>
            <w:r>
              <w:rPr>
                <w:color w:val="FFFFFF"/>
              </w:rPr>
              <w:t>Usunięcia</w:t>
            </w:r>
          </w:p>
        </w:tc>
      </w:tr>
      <w:tr w:rsidR="00993356" w14:paraId="1A5DEDC5" w14:textId="77777777" w:rsidTr="000D34E5">
        <w:tc>
          <w:tcPr>
            <w:tcW w:w="5400" w:type="dxa"/>
            <w:tcBorders>
              <w:top w:val="single" w:sz="4" w:space="0" w:color="000000"/>
              <w:left w:val="single" w:sz="4" w:space="0" w:color="000000"/>
              <w:bottom w:val="single" w:sz="4" w:space="0" w:color="000000"/>
              <w:right w:val="single" w:sz="4" w:space="0" w:color="000000"/>
            </w:tcBorders>
          </w:tcPr>
          <w:p w14:paraId="24A1735A" w14:textId="53AD9367" w:rsidR="00993356" w:rsidRDefault="00993356" w:rsidP="00993356">
            <w:pPr>
              <w:pStyle w:val="ProductList-TableBody"/>
            </w:pPr>
            <w:r>
              <w:t>Azure Defender for IoT</w:t>
            </w:r>
          </w:p>
        </w:tc>
        <w:tc>
          <w:tcPr>
            <w:tcW w:w="5390" w:type="dxa"/>
            <w:tcBorders>
              <w:top w:val="single" w:sz="4" w:space="0" w:color="000000"/>
              <w:left w:val="single" w:sz="4" w:space="0" w:color="000000"/>
              <w:bottom w:val="single" w:sz="4" w:space="0" w:color="000000"/>
              <w:right w:val="single" w:sz="4" w:space="0" w:color="000000"/>
            </w:tcBorders>
          </w:tcPr>
          <w:p w14:paraId="60D3046F" w14:textId="44FCC4A3" w:rsidR="00993356" w:rsidRDefault="00993356" w:rsidP="00993356">
            <w:pPr>
              <w:pStyle w:val="ProductList-TableBody"/>
            </w:pPr>
          </w:p>
        </w:tc>
      </w:tr>
      <w:tr w:rsidR="00993356" w14:paraId="207C2D88" w14:textId="77777777" w:rsidTr="000D34E5">
        <w:tc>
          <w:tcPr>
            <w:tcW w:w="5400" w:type="dxa"/>
            <w:tcBorders>
              <w:top w:val="single" w:sz="4" w:space="0" w:color="000000"/>
              <w:left w:val="single" w:sz="4" w:space="0" w:color="000000"/>
              <w:bottom w:val="single" w:sz="4" w:space="0" w:color="000000"/>
              <w:right w:val="single" w:sz="4" w:space="0" w:color="000000"/>
            </w:tcBorders>
          </w:tcPr>
          <w:p w14:paraId="40740C19" w14:textId="30108279" w:rsidR="00993356" w:rsidRDefault="00993356" w:rsidP="00993356">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3F00E5C9" w14:textId="77777777" w:rsidR="00993356" w:rsidRDefault="00993356" w:rsidP="00993356">
            <w:pPr>
              <w:pStyle w:val="ProductList-TableBody"/>
            </w:pPr>
          </w:p>
        </w:tc>
      </w:tr>
    </w:tbl>
    <w:p w14:paraId="20775112" w14:textId="77777777" w:rsidR="000B26AE" w:rsidRDefault="000B26AE" w:rsidP="000B26AE">
      <w:pPr>
        <w:pStyle w:val="ProductList-ClauseHeading"/>
        <w:keepNext w:val="0"/>
      </w:pPr>
    </w:p>
    <w:p w14:paraId="61567F9F" w14:textId="77777777" w:rsidR="00993356" w:rsidRPr="00DC4F88" w:rsidRDefault="00993356" w:rsidP="00993356">
      <w:pPr>
        <w:pStyle w:val="ProductList-ClauseHeading"/>
        <w:keepNext w:val="0"/>
      </w:pPr>
      <w:r>
        <w:t>Szczególne postanowienia dotyczące Usług Online</w:t>
      </w:r>
    </w:p>
    <w:p w14:paraId="4E6AE1FC" w14:textId="616E841A" w:rsidR="00993356" w:rsidRPr="00DC4F88" w:rsidRDefault="000D761A" w:rsidP="00993356">
      <w:pPr>
        <w:pStyle w:val="ProductList-Body"/>
      </w:pPr>
      <w:hyperlink w:anchor="Plany Azure" w:tooltip="Plany usług w ramach platformy Microsoft Azure" w:history="1">
        <w:r w:rsidR="00993356">
          <w:rPr>
            <w:rStyle w:val="Hyperlink"/>
          </w:rPr>
          <w:t>Plany usług w ramach platformy Microsoft Azure</w:t>
        </w:r>
      </w:hyperlink>
      <w:r w:rsidR="00993356">
        <w:t>: Nazwa usługi Zaawansowana ochrona przed zagrożeniami w usłudze Azure dla użytkowników została zmieniona na Microsoft Defender for Identity. Odpowiednio zaktualizowano wszystkie wystąpienia tej nazwy. Nie wprowadzono żadnych zmian w postanowieniach dotyczących licencjonowania.</w:t>
      </w:r>
    </w:p>
    <w:p w14:paraId="756C579C" w14:textId="0A57F270" w:rsidR="00993356" w:rsidRPr="00DC4F88" w:rsidRDefault="000D761A" w:rsidP="00993356">
      <w:pPr>
        <w:pStyle w:val="ProductList-Body"/>
      </w:pPr>
      <w:hyperlink w:anchor="MicrosoftPowerPlatform" w:tooltip="Microsoft Power Platform" w:history="1">
        <w:r w:rsidR="00993356">
          <w:rPr>
            <w:rStyle w:val="Hyperlink"/>
          </w:rPr>
          <w:t>Microsoft Power Platform</w:t>
        </w:r>
      </w:hyperlink>
      <w:r w:rsidR="00993356">
        <w:t>: Usługa Common Data Service występuje teraz pod nazwą Dataverse. Odpowiednio zaktualizowano wszystkie wystąpienia tej nazwy. Nie wprowadzono żadnych zmian w postanowieniach dotyczących licencjonowania.</w:t>
      </w:r>
    </w:p>
    <w:p w14:paraId="5869FE6C" w14:textId="57815C3C" w:rsidR="00993356" w:rsidRPr="00DC4F88" w:rsidRDefault="000D761A" w:rsidP="00993356">
      <w:pPr>
        <w:pStyle w:val="ProductList-Body"/>
      </w:pPr>
      <w:hyperlink w:anchor="GitHubOfferings" w:tooltip="Oferta usług GitHub" w:history="1">
        <w:r w:rsidR="00993356">
          <w:rPr>
            <w:rStyle w:val="Hyperlink"/>
          </w:rPr>
          <w:t>Oferta usług GitHub</w:t>
        </w:r>
      </w:hyperlink>
      <w:r w:rsidR="00993356">
        <w:t>. Dodano postanowienia dotyczące usługi GitHub Engineering Direct uzyskanej w ramach usługi GitHub AE.</w:t>
      </w:r>
    </w:p>
    <w:p w14:paraId="75524DB9" w14:textId="23F7A9D4" w:rsidR="00993356" w:rsidRPr="00DC4F88" w:rsidRDefault="000D761A" w:rsidP="00993356">
      <w:pPr>
        <w:pStyle w:val="ProductList-Body"/>
      </w:pPr>
      <w:hyperlink w:anchor="MDATP" w:tooltip="Ochrona punktu końcowego w usłudze Microsoft Defender" w:history="1">
        <w:r w:rsidR="00993356">
          <w:rPr>
            <w:rStyle w:val="Hyperlink"/>
          </w:rPr>
          <w:t>Ochrona punktu końcowego w usłudze Microsoft Defender</w:t>
        </w:r>
      </w:hyperlink>
      <w:r w:rsidR="00993356">
        <w:t>. Nazwa usługi Zaawansowana ochrona przed zagrożeniami w usłudze Microsoft Defender została zmieniona na Ochrona punktu końcowego w usłudze Microsoft Defender. Odpowiednio zaktualizowano wszystkie wystąpienia tej nazwy. Nie wprowadzono żadnych zmian w postanowieniach dotyczących licencjonowania.</w:t>
      </w:r>
    </w:p>
    <w:p w14:paraId="717C9FE6" w14:textId="77777777" w:rsidR="00993356" w:rsidRPr="00DC4F88" w:rsidRDefault="00993356" w:rsidP="00993356">
      <w:pPr>
        <w:pStyle w:val="ProductList-Body"/>
      </w:pPr>
    </w:p>
    <w:p w14:paraId="550F37C2" w14:textId="77777777" w:rsidR="00993356" w:rsidRPr="00DC4F88" w:rsidRDefault="00993356" w:rsidP="00993356">
      <w:pPr>
        <w:pStyle w:val="ProductList-ClauseHeading"/>
        <w:keepNext w:val="0"/>
      </w:pPr>
      <w:r>
        <w:t>Załącznik 1 — Uwagi</w:t>
      </w:r>
    </w:p>
    <w:p w14:paraId="23F1755D" w14:textId="76EDA571" w:rsidR="00326E5F" w:rsidRDefault="000D761A" w:rsidP="00993356">
      <w:pPr>
        <w:pStyle w:val="ProductList-Body"/>
      </w:pPr>
      <w:hyperlink w:anchor="CoreOnlineServices" w:tooltip="Podstawowe Usługi Online" w:history="1">
        <w:r w:rsidR="00993356">
          <w:rPr>
            <w:rStyle w:val="Hyperlink"/>
          </w:rPr>
          <w:t>Podstawowe Usługi Online</w:t>
        </w:r>
      </w:hyperlink>
      <w:r w:rsidR="00993356">
        <w:t>. Do listy Podstawowych Usług Microsoft Azure dodano usługę SQL Managed Instance</w:t>
      </w:r>
      <w:r w:rsidR="000B26AE">
        <w:t xml:space="preserve">. </w:t>
      </w:r>
    </w:p>
    <w:p w14:paraId="3AF3988D" w14:textId="77777777" w:rsidR="00993356" w:rsidRDefault="00993356" w:rsidP="00993356">
      <w:pPr>
        <w:pStyle w:val="ProductList-Body"/>
      </w:pPr>
    </w:p>
    <w:p w14:paraId="6EFCE46F" w14:textId="5DAE0E48" w:rsidR="00FC1BA7" w:rsidRPr="000F6A0E" w:rsidRDefault="000D761A" w:rsidP="000001A6">
      <w:pPr>
        <w:pStyle w:val="ProductList-Body"/>
        <w:shd w:val="clear" w:color="auto" w:fill="A6A6A6" w:themeFill="background1" w:themeFillShade="A6"/>
        <w:spacing w:before="6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0" w:name="_Toc507768537"/>
      <w:bookmarkStart w:id="31" w:name="_Toc507239489"/>
      <w:bookmarkStart w:id="32" w:name="_Toc57095985"/>
      <w:bookmarkStart w:id="33" w:name="Definitions"/>
      <w:r>
        <w:lastRenderedPageBreak/>
        <w:t>Definicje</w:t>
      </w:r>
      <w:bookmarkEnd w:id="30"/>
      <w:bookmarkEnd w:id="31"/>
      <w:bookmarkEnd w:id="32"/>
    </w:p>
    <w:bookmarkEnd w:id="33"/>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4D5867" w:rsidR="00007A75" w:rsidRDefault="002266D5" w:rsidP="00007A75">
      <w:pPr>
        <w:pStyle w:val="ProductList-Body"/>
        <w:spacing w:after="120"/>
      </w:pPr>
      <w:r>
        <w:t>„Podstawowe Usługi Online” oznaczają te Usługi Online, które w Załączniku 1 określono jako Podstawowe Usługi Online</w:t>
      </w:r>
      <w:r w:rsidR="00007A75">
        <w:t>.</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7CF29DD8" w14:textId="13BA0F18" w:rsidR="002266D5" w:rsidRPr="00874919" w:rsidRDefault="002266D5" w:rsidP="002266D5">
      <w:pPr>
        <w:pStyle w:val="ProductList-Body"/>
        <w:spacing w:after="110"/>
      </w:pPr>
      <w:r>
        <w:t>„</w:t>
      </w:r>
      <w:r w:rsidR="00E03A3C">
        <w:t xml:space="preserve">Dodatek dotyczący Ochrony Danych” oznacza Dodatek dotyczący Ochrony Danych związanych z Usługami Online Microsoft opublikowany pod adresem </w:t>
      </w:r>
      <w:hyperlink r:id="rId18" w:history="1">
        <w:r w:rsidR="00E03A3C">
          <w:rPr>
            <w:rStyle w:val="Hyperlink"/>
          </w:rPr>
          <w:t>https://aka.ms/DPA</w:t>
        </w:r>
      </w:hyperlink>
      <w:r>
        <w:t>.</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5FD0158E" w14:textId="77777777" w:rsidR="002266D5" w:rsidRDefault="002266D5" w:rsidP="002266D5">
      <w:pPr>
        <w:pStyle w:val="ProductList-Body"/>
        <w:spacing w:after="110"/>
      </w:pPr>
      <w:r>
        <w:t xml:space="preserve">„Witryna Licencjonowania” oznacza witrynę </w:t>
      </w:r>
      <w:hyperlink r:id="rId19" w:history="1">
        <w:r>
          <w:rPr>
            <w:rStyle w:val="Hyperlink"/>
          </w:rPr>
          <w:t>http://www.microsoft.com/licensing/contracts</w:t>
        </w:r>
      </w:hyperlink>
      <w:r>
        <w:t xml:space="preserve"> lub witrynę, która ją zastąpi.</w:t>
      </w:r>
    </w:p>
    <w:p w14:paraId="18AEE7FE" w14:textId="64FBF97A" w:rsidR="00AD0E04" w:rsidRDefault="00AD0E04" w:rsidP="002266D5">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hyperlink r:id="rId20" w:history="1">
        <w:r>
          <w:rPr>
            <w:rStyle w:val="Hyperlink"/>
          </w:rPr>
          <w:t>Postanowieniach dotyczących Produktów</w:t>
        </w:r>
      </w:hyperlink>
      <w:r>
        <w:t xml:space="preserve"> znajdujących się pod adresem </w:t>
      </w:r>
      <w:hyperlink r:id="rId21" w:history="1">
        <w:r>
          <w:rPr>
            <w:rStyle w:val="Hyperlink"/>
          </w:rPr>
          <w:t>http://go.microsoft.com/?linkid=9839207</w:t>
        </w:r>
      </w:hyperlink>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hyperlink r:id="rId22" w:history="1">
        <w:r>
          <w:rPr>
            <w:rStyle w:val="Hyperlink"/>
          </w:rPr>
          <w:t>Postanowieniach dotyczących Produktów</w:t>
        </w:r>
      </w:hyperlink>
      <w:r>
        <w:t xml:space="preserve">. Postanowienia dotyczące Produktów znajdują się pod adresem </w:t>
      </w:r>
      <w:hyperlink r:id="rId23" w:history="1">
        <w:r>
          <w:rPr>
            <w:rStyle w:val="Hyperlink"/>
          </w:rPr>
          <w:t>http://go.microsoft.com/?linkid=9839207</w:t>
        </w:r>
      </w:hyperlink>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4"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4" w:name="_Toc507239490"/>
      <w:r>
        <w:t>Postanowienia Dotyczące Usług Online</w:t>
      </w:r>
      <w:bookmarkEnd w:id="34"/>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t>
      </w:r>
      <w:r>
        <w:lastRenderedPageBreak/>
        <w:t xml:space="preserve">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6BD8A94B" w14:textId="29CED8B7"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76C6289D" w14:textId="77777777" w:rsidR="00B64C49" w:rsidRPr="000F6A0E" w:rsidRDefault="000D761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5"/>
          <w:footerReference w:type="first" r:id="rId26"/>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5" w:name="_Toc507768538"/>
      <w:bookmarkStart w:id="36" w:name="_Toc57095986"/>
      <w:bookmarkStart w:id="37" w:name="GeneralTerms"/>
      <w:r>
        <w:lastRenderedPageBreak/>
        <w:t>Postanowienia ogólne</w:t>
      </w:r>
      <w:bookmarkEnd w:id="35"/>
      <w:bookmarkEnd w:id="36"/>
    </w:p>
    <w:p w14:paraId="1471E780" w14:textId="77777777" w:rsidR="00007A75" w:rsidRDefault="00007A75" w:rsidP="00007A75">
      <w:pPr>
        <w:pStyle w:val="ProductList-SubSubSectionHeading"/>
        <w:outlineLvl w:val="1"/>
      </w:pPr>
      <w:bookmarkStart w:id="38" w:name="_Toc507768539"/>
      <w:bookmarkStart w:id="39" w:name="_Toc57095987"/>
      <w:bookmarkStart w:id="40" w:name="OnlineServicesChanges"/>
      <w:bookmarkEnd w:id="37"/>
      <w:r>
        <w:t>Licencjonowanie Usług Online</w:t>
      </w:r>
      <w:bookmarkEnd w:id="38"/>
      <w:bookmarkEnd w:id="39"/>
    </w:p>
    <w:bookmarkEnd w:id="40"/>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24EB627D" w14:textId="77777777" w:rsidR="00CE6444" w:rsidRPr="0059513D" w:rsidRDefault="00CE6444" w:rsidP="00CE6444">
      <w:pPr>
        <w:pStyle w:val="ProductList-Body"/>
        <w:ind w:left="158"/>
      </w:pPr>
      <w:r>
        <w:t>Sprzęt lub oprogramowanie używane przez Klienta w celu:</w:t>
      </w:r>
    </w:p>
    <w:p w14:paraId="752E2AAD" w14:textId="77777777" w:rsidR="00CE6444" w:rsidRPr="0059513D" w:rsidRDefault="00CE6444" w:rsidP="00CE6444">
      <w:pPr>
        <w:pStyle w:val="ProductList-Body"/>
        <w:tabs>
          <w:tab w:val="clear" w:pos="158"/>
          <w:tab w:val="left" w:pos="171"/>
        </w:tabs>
        <w:ind w:left="729" w:hanging="571"/>
      </w:pPr>
      <w:r>
        <w:t>•</w:t>
      </w:r>
      <w:r>
        <w:tab/>
        <w:t>grupowania połączeń lub ograniczania liczby Środowisk Systemu Operacyjnego, urządzeń lub użytkowników, do zarządzania którymi używany jest Produkt;</w:t>
      </w:r>
    </w:p>
    <w:p w14:paraId="072823D1" w14:textId="77777777" w:rsidR="00CE6444" w:rsidRPr="0059513D" w:rsidRDefault="00CE6444" w:rsidP="00CE6444">
      <w:pPr>
        <w:pStyle w:val="ProductList-Body"/>
        <w:ind w:left="158"/>
      </w:pPr>
      <w:r>
        <w:t>•</w:t>
      </w:r>
      <w:r>
        <w:tab/>
        <w:t>ograniczania liczby urządzeń lub użytkowników bezpośrednio używających lub uzyskujących dostęp do Produktu;</w:t>
      </w:r>
    </w:p>
    <w:p w14:paraId="29F2AADF" w14:textId="77777777" w:rsidR="00CE6444" w:rsidRPr="0059513D" w:rsidRDefault="00CE6444" w:rsidP="00CE6444">
      <w:pPr>
        <w:pStyle w:val="ProductList-Body"/>
        <w:ind w:left="158"/>
      </w:pPr>
      <w:r>
        <w:t>•</w:t>
      </w:r>
      <w:r>
        <w:tab/>
        <w:t>lub uzyskiwania dostępu do danych, które Produkt przetwarza lub generuje;</w:t>
      </w:r>
    </w:p>
    <w:p w14:paraId="0748C56C" w14:textId="72267A29" w:rsidR="00007A75" w:rsidRDefault="00CE6444" w:rsidP="00CE6444">
      <w:pPr>
        <w:pStyle w:val="ProductList-Body"/>
        <w:ind w:left="158"/>
      </w:pPr>
      <w:r>
        <w:t>nie ogranicza liczby Licencji dowolnego typu, które Klient musi mieć</w:t>
      </w:r>
      <w:r w:rsidR="00007A75">
        <w:t>.</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1" w:name="_Toc507768540"/>
      <w:bookmarkStart w:id="42" w:name="_Toc57095988"/>
      <w:r>
        <w:t>Korzystanie z Usług Online</w:t>
      </w:r>
      <w:bookmarkEnd w:id="41"/>
      <w:bookmarkEnd w:id="42"/>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37A65713" w14:textId="77777777" w:rsidR="004839E9" w:rsidRDefault="004839E9" w:rsidP="004839E9">
      <w:pPr>
        <w:pStyle w:val="ProductList-Body"/>
        <w:numPr>
          <w:ilvl w:val="0"/>
          <w:numId w:val="1"/>
        </w:numPr>
        <w:spacing w:before="40" w:line="214" w:lineRule="auto"/>
        <w:ind w:left="605" w:hanging="274"/>
      </w:pPr>
      <w:r>
        <w:t>w jakimkolwiek zastosowaniu lub sytuacji, w których awaria Usług Online mogłaby doprowadzić do śmierci lub poważnego uszkodzenia ciała jakiejkolwiek osoby lub poważnych uszkodzeń fizycznych lub szkód dla środowiska naturalnego, chyba że na mocy postanowień poniższego punktu zatytułowanego „Zastosowanie o Wysokim Stopniu Ryzyka”.</w:t>
      </w:r>
    </w:p>
    <w:p w14:paraId="03673CF6" w14:textId="77777777" w:rsidR="004839E9" w:rsidRDefault="004839E9" w:rsidP="004839E9">
      <w:pPr>
        <w:pStyle w:val="ProductList-Body"/>
        <w:numPr>
          <w:ilvl w:val="0"/>
          <w:numId w:val="1"/>
        </w:numPr>
        <w:spacing w:before="40" w:after="120" w:line="214" w:lineRule="auto"/>
        <w:ind w:left="619" w:hanging="274"/>
      </w:pPr>
      <w:r>
        <w:t>w celu pomagania innej osobie w czynach lub podżegania innej osoby do czynów wymienionych powyżej.</w:t>
      </w:r>
    </w:p>
    <w:p w14:paraId="2A9A60AA" w14:textId="77777777" w:rsidR="004839E9" w:rsidRDefault="004839E9" w:rsidP="004839E9">
      <w:pPr>
        <w:pStyle w:val="ProductList-Body"/>
        <w:spacing w:line="214" w:lineRule="auto"/>
        <w:ind w:left="158"/>
      </w:pPr>
      <w:r>
        <w:t>Naruszenie Zasad Dozwolonego Użytku określonych w tym punkcie może skutkować zawieszeniem świadczenia Usługi Online. Jeśli Microsoft zawiesza dostęp do Usługi Online, robi to wyłącznie w zakresie, w jakim jest to zasadniczo konieczne. O ile Microsoft nie uzna natychmiastowego zawieszenia danej Usługi Online za wymagane, Microsoft powiadomi odpowiednio wcześniej o zawieszeniu danej Usługi Online z przyczyn określonych powyżej.</w:t>
      </w:r>
    </w:p>
    <w:p w14:paraId="7F7B358B" w14:textId="77777777" w:rsidR="004839E9" w:rsidRDefault="004839E9" w:rsidP="004839E9">
      <w:pPr>
        <w:pStyle w:val="ProductList-Body"/>
        <w:spacing w:line="214" w:lineRule="auto"/>
        <w:ind w:left="180"/>
      </w:pPr>
    </w:p>
    <w:p w14:paraId="34C202E4" w14:textId="77777777" w:rsidR="004839E9" w:rsidRPr="004A132F" w:rsidRDefault="004839E9" w:rsidP="004839E9">
      <w:pPr>
        <w:pStyle w:val="ProductList-Body"/>
        <w:spacing w:line="214" w:lineRule="auto"/>
        <w:ind w:left="180"/>
        <w:outlineLvl w:val="2"/>
        <w:rPr>
          <w:b/>
          <w:bCs/>
          <w:color w:val="0072C6"/>
        </w:rPr>
      </w:pPr>
      <w:r>
        <w:rPr>
          <w:b/>
          <w:bCs/>
          <w:color w:val="0072C6"/>
        </w:rPr>
        <w:t>Zastosowania wysokiego ryzyka</w:t>
      </w:r>
    </w:p>
    <w:p w14:paraId="20FD353C" w14:textId="11F5C62A" w:rsidR="00007A75" w:rsidRDefault="004839E9" w:rsidP="004839E9">
      <w:pPr>
        <w:pStyle w:val="ProductList-Body"/>
        <w:ind w:left="158"/>
      </w:pPr>
      <w:r>
        <w:t xml:space="preserve">UWAGA: Nowoczesne technologie, a w szczególności technologie platformowe, mogą być używane w nowy i innowacyjny sposób, Klient musi zatem rozważyć, czy konkretne zastosowanie tych technologii jest bezpieczne. Usługi Online nie zostały zaprojektowane ani nie są przeznaczone do użycia w jakichkolwiek zastosowaniach, w przypadku których przerwa w świadczeniu usług, wada, błąd lub inna awaria Usługi Online może spowodować śmierć lub poważne uszkodzenie ciała jakiejkolwiek osoby lub szkody fizyczne lub środowiskowe (łącznie „Zastosowania Wysokiego Ryzyka”). W przypadku każdego takiego zastosowania Klient musi zatem opracować i wdrożyć takie środki, aby w przypadku jakiejkolwiek przerwy w świadczeniu usług, wady, błędu lub innej awarii Usługi Online, bezpieczeństwo osób, mienia i środowiska nie zostało zredukowane poniżej poziomu, który jest rozsądny, odpowiedni i zgodny z prawem w kontekście zarówno ogólnym, jak i konkretnej branży. Klient używa Usług Online w Zastosowaniach Wysokiego Ryzyka na własne ryzyko. Klient zgadza się przejąć od Microsoft odpowiedzialność cywilną oraz dokonać na rzecz Microsoft rekompensaty z tytułu wszelkich odszkodowań i kosztów, w tym kosztów obsługi prawnej, związanych z jakimikolwiek roszczeniami wynikającymi z Zastosowania Wysokiego Ryzyka związanego z Usługami Online, w tym jakimikolwiek roszczeniami z tytułu </w:t>
      </w:r>
      <w:r>
        <w:lastRenderedPageBreak/>
        <w:t>odpowiedzialności obiektywnej lub zaniedbań Microsoft w związku z projektowaniem lub świadczeniem na rzecz Klienta Usług Online. Powyższe zobowiązanie do przejęcia odpowiedzialności cywilnej uzupełnia wszelkie inne tego typu zobowiązania określone w zawartej przez Klienta umowie licencjonowania zbiorowego i nie podlega żadnemu ograniczeniu ani wyłączeniu odpowiedzialności określonemu w takiej umowie</w:t>
      </w:r>
      <w:r w:rsidR="00007A75">
        <w:t>.</w:t>
      </w:r>
    </w:p>
    <w:p w14:paraId="2CF009E0" w14:textId="77777777" w:rsidR="00007A75" w:rsidRDefault="00007A75" w:rsidP="00007A75">
      <w:pPr>
        <w:pStyle w:val="ProductList-Body"/>
      </w:pPr>
    </w:p>
    <w:p w14:paraId="73A75A66" w14:textId="77777777" w:rsidR="002266D5" w:rsidRDefault="002266D5" w:rsidP="002266D5">
      <w:pPr>
        <w:pStyle w:val="ProductList-SubSubSectionHeading"/>
        <w:outlineLvl w:val="1"/>
      </w:pPr>
      <w:bookmarkStart w:id="43" w:name="_Toc26883663"/>
      <w:bookmarkStart w:id="44" w:name="_Toc27047313"/>
      <w:bookmarkStart w:id="45" w:name="_Toc57095989"/>
      <w:bookmarkStart w:id="46" w:name="_Toc507768541"/>
      <w:bookmarkStart w:id="47" w:name="_Toc507239493"/>
      <w:r>
        <w:t>Ochrona i bezpieczeństwo danych</w:t>
      </w:r>
      <w:bookmarkEnd w:id="43"/>
      <w:bookmarkEnd w:id="44"/>
      <w:bookmarkEnd w:id="45"/>
    </w:p>
    <w:p w14:paraId="7643ECCB" w14:textId="77777777" w:rsidR="002266D5" w:rsidRDefault="002266D5" w:rsidP="002266D5">
      <w:pPr>
        <w:pStyle w:val="ProductList-Body"/>
      </w:pPr>
      <w:r>
        <w:t>Postawienia Dodatku dotyczącego Ochrony Danych mają zastosowanie do Usług Online z wyłączeniem Usług Online wymienionych w Załączniku 1. W przypadku Podstawowych Usług Online szczególne postanowienia w zakresie procedur bezpieczeństwa i miejsca przechowywania Danych magazynowych Klienta przedstawiono w Załączniku 1.</w:t>
      </w:r>
    </w:p>
    <w:p w14:paraId="36C8A9D0" w14:textId="77777777" w:rsidR="002266D5" w:rsidRDefault="002266D5" w:rsidP="009E2F2D">
      <w:pPr>
        <w:pStyle w:val="ProductList-Body"/>
      </w:pPr>
    </w:p>
    <w:p w14:paraId="0FB7B05E" w14:textId="5139F068" w:rsidR="00007A75" w:rsidRDefault="00007A75" w:rsidP="00007A75">
      <w:pPr>
        <w:pStyle w:val="ProductList-SubSubSectionHeading"/>
        <w:outlineLvl w:val="1"/>
      </w:pPr>
      <w:bookmarkStart w:id="48" w:name="_Toc57095990"/>
      <w:r>
        <w:t>Korzystanie z oprogramowania razem z Usługą Online</w:t>
      </w:r>
      <w:bookmarkEnd w:id="46"/>
      <w:bookmarkEnd w:id="47"/>
      <w:bookmarkEnd w:id="48"/>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69642D48" w:rsidR="00103924" w:rsidRPr="000F6A0E" w:rsidRDefault="002266D5"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komputera i adres IP urządzenia. Jeśli oprogramowanie nie jest objęte właściwą licencją, może to mieć wpływ na jego działanie. Klient może uzyskać aktualizacje lub uaktualnienia tylko w odniesieniu do oprogramowania pochodzącego od Microsoft lub z autoryzowanych źródeł. Korzystanie przez Klienta z oprogramowania oznacza, że Klient zgadza się na przesyłanie opisanych w tym punkcie informacji. Microsoft może rekomendować Klientowi lub pobierać na urządzenia Klienta aktualizacje i uzupełnienia takiego oprogramowania zarówno za uprzednim powiadomieniem, jak i bez takiego powiadomienia. Niektóre Usługi Online mogą wymagać zainstalowania lub mogą zostać rozszerzone za pomocą oprogramowania lokalnego — np. agentów i aplikacji do zarządzania urządzeniami („Aplikacje”). Za pomocą Aplikacji mogą być zbierane Dane Diagnostyczne (zgodnie z definicją podaną w Dodatku dotyczącym Ochrony Danych) o używaniu i działaniu Aplikacji, a wspomniane dane mogą następnie, w zakresie, w jakim zawierają Dane Osobowe, być przesyłane do Microsoft i używane do celów opisanych w Dodatku dotyczącym Ochrony Danych</w:t>
      </w:r>
      <w:r w:rsidR="00103924">
        <w:t>.</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9" w:name="_Toc507768542"/>
      <w:bookmarkStart w:id="50" w:name="_Toc57095991"/>
      <w:r>
        <w:t>Ograniczenia techniczne</w:t>
      </w:r>
      <w:bookmarkEnd w:id="49"/>
      <w:bookmarkEnd w:id="50"/>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1" w:name="_Toc507768543"/>
      <w:bookmarkStart w:id="52" w:name="_Toc57095992"/>
      <w:r>
        <w:t>Usługi importu/eksportu</w:t>
      </w:r>
      <w:bookmarkEnd w:id="51"/>
      <w:bookmarkEnd w:id="52"/>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3" w:name="_Toc507768544"/>
      <w:bookmarkStart w:id="54" w:name="_Toc57095993"/>
      <w:r>
        <w:t>Składniki czcionek</w:t>
      </w:r>
      <w:bookmarkEnd w:id="53"/>
      <w:bookmarkEnd w:id="54"/>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CE6444">
      <w:pPr>
        <w:pStyle w:val="ProductList-SubSubSectionHeading"/>
        <w:keepNext/>
        <w:outlineLvl w:val="1"/>
      </w:pPr>
      <w:bookmarkStart w:id="55" w:name="_Toc507768545"/>
      <w:bookmarkStart w:id="56" w:name="_Toc57095994"/>
      <w:r>
        <w:lastRenderedPageBreak/>
        <w:t>Zmiany i dostępność Usług Online</w:t>
      </w:r>
      <w:bookmarkEnd w:id="55"/>
      <w:bookmarkEnd w:id="56"/>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7"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7" w:name="_Toc507768546"/>
      <w:bookmarkStart w:id="58" w:name="_Toc57095995"/>
      <w:r>
        <w:t>Przestrzeganie przepisów prawa</w:t>
      </w:r>
      <w:bookmarkEnd w:id="57"/>
      <w:bookmarkEnd w:id="58"/>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0749B023" w14:textId="77777777" w:rsidR="00993356" w:rsidRPr="00DC4F88" w:rsidRDefault="00993356" w:rsidP="00993356">
      <w:pPr>
        <w:pStyle w:val="ProductList-SubSubSectionHeading"/>
        <w:outlineLvl w:val="1"/>
      </w:pPr>
      <w:bookmarkStart w:id="59" w:name="_Toc55912654"/>
      <w:bookmarkStart w:id="60" w:name="_Toc57095996"/>
      <w:bookmarkStart w:id="61" w:name="CommonDataService"/>
      <w:bookmarkStart w:id="62" w:name="_Hlk50810838"/>
      <w:bookmarkStart w:id="63" w:name="_Toc507768547"/>
      <w:r>
        <w:t>Dataverse</w:t>
      </w:r>
      <w:bookmarkEnd w:id="59"/>
      <w:bookmarkEnd w:id="60"/>
      <w:r>
        <w:t xml:space="preserve"> </w:t>
      </w:r>
    </w:p>
    <w:bookmarkEnd w:id="61"/>
    <w:p w14:paraId="4F8D0284" w14:textId="30F6EF61" w:rsidR="00CE6444" w:rsidRPr="0059513D" w:rsidRDefault="00993356" w:rsidP="00993356">
      <w:pPr>
        <w:pStyle w:val="ProductList-Body"/>
      </w:pPr>
      <w:r>
        <w:t>Usługa Dataverse porządkuje różne dane i logikę biznesową w celu obsługi wzajemnie powiązanych aplikacji i procesów. Oferowane w ramach licencji Microsoft 365 Wystąpienia usługi Dataverse obejmują różne funkcje oraz integrują dane, które mogą być albo mogą nie być dostępne dla produktów lub usług, na które użytkownik ma licencję. Realizowany za pośrednictwem konkretnego produktu lub konkretnej usługi dostęp do usługi Dataverse nie zapewnia dostępu do niepowiązanych produktów, usług, funkcji lub danych, na które użytkownik nie ma licencji. W ramach usługi Dataverse użytkownicy mają jedynie prawo dostępu do danych, usług i funkcji, na które mają odpowiednią licencję</w:t>
      </w:r>
      <w:r w:rsidR="00CE6444">
        <w:t>.</w:t>
      </w:r>
    </w:p>
    <w:bookmarkEnd w:id="62"/>
    <w:p w14:paraId="08A51A4B" w14:textId="77777777" w:rsidR="00CE6444" w:rsidRDefault="00CE6444" w:rsidP="002266D5">
      <w:pPr>
        <w:pStyle w:val="ProductList-SubSubSectionHeading"/>
        <w:outlineLvl w:val="1"/>
      </w:pPr>
    </w:p>
    <w:p w14:paraId="478198BA" w14:textId="16063ED4" w:rsidR="00007A75" w:rsidRDefault="00007A75" w:rsidP="002266D5">
      <w:pPr>
        <w:pStyle w:val="ProductList-SubSubSectionHeading"/>
        <w:outlineLvl w:val="1"/>
      </w:pPr>
      <w:bookmarkStart w:id="64" w:name="_Toc57095997"/>
      <w:r>
        <w:t>Inna</w:t>
      </w:r>
      <w:bookmarkEnd w:id="63"/>
      <w:bookmarkEnd w:id="64"/>
    </w:p>
    <w:p w14:paraId="66221BFD" w14:textId="77777777" w:rsidR="00AD5F09" w:rsidRPr="00007A75" w:rsidRDefault="00AD5F09" w:rsidP="002266D5">
      <w:pPr>
        <w:pStyle w:val="ProductList-Body"/>
        <w:ind w:left="158"/>
        <w:rPr>
          <w:b/>
          <w:color w:val="0072C6"/>
        </w:rPr>
      </w:pPr>
      <w:bookmarkStart w:id="65" w:name="NonMicrosoftProducts"/>
      <w:r w:rsidRPr="00007A75">
        <w:rPr>
          <w:b/>
          <w:color w:val="0072C6"/>
        </w:rPr>
        <w:t>Produkty Niepochodzące od Microsoft</w:t>
      </w:r>
    </w:p>
    <w:bookmarkEnd w:id="65"/>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326E5F">
      <w:pPr>
        <w:pStyle w:val="ProductList-Body"/>
        <w:tabs>
          <w:tab w:val="clear" w:pos="158"/>
          <w:tab w:val="left" w:pos="270"/>
        </w:tabs>
        <w:ind w:left="180"/>
        <w:rPr>
          <w:b/>
          <w:color w:val="0072C6"/>
        </w:rPr>
      </w:pPr>
      <w:bookmarkStart w:id="66" w:name="GeneralTerms_Previews"/>
      <w:r>
        <w:rPr>
          <w:b/>
          <w:color w:val="0072C6"/>
        </w:rPr>
        <w:t>Wersje Zapoznawcze</w:t>
      </w:r>
    </w:p>
    <w:p w14:paraId="18372BEF" w14:textId="13B44DF9" w:rsidR="00BF3CB3" w:rsidRDefault="002266D5" w:rsidP="00326E5F">
      <w:pPr>
        <w:pStyle w:val="ProductList-Body"/>
        <w:tabs>
          <w:tab w:val="clear" w:pos="158"/>
          <w:tab w:val="left" w:pos="22"/>
          <w:tab w:val="left" w:pos="270"/>
        </w:tabs>
        <w:ind w:left="180"/>
      </w:pPr>
      <w:r>
        <w:t>WERSJE ZAPOZNAWCZE SĄ OFEROWANE W STANIE TAKIM, W JAKIM SĄ, ZE WSZYSTKIMI WADAMI I W ZALEŻNOŚCI OD DOSTĘPNOŚCI w sposób opisany w niniejszym dokumencie. Wersje Zapoznawcze nie są uwzględnione w mającej zastosowanie do danej Usługi Online Umowie dotyczącej Poziomu Usług i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w:t>
      </w:r>
      <w:r w:rsidR="00BF3CB3">
        <w:t xml:space="preserve">. </w:t>
      </w:r>
    </w:p>
    <w:p w14:paraId="179D386F" w14:textId="77777777" w:rsidR="00BF3CB3" w:rsidRDefault="00BF3CB3" w:rsidP="00326E5F">
      <w:pPr>
        <w:pStyle w:val="ProductList-Body"/>
        <w:tabs>
          <w:tab w:val="clear" w:pos="158"/>
          <w:tab w:val="left" w:pos="270"/>
        </w:tabs>
        <w:ind w:left="180"/>
      </w:pPr>
    </w:p>
    <w:p w14:paraId="058AAE2E" w14:textId="77777777" w:rsidR="00BF3CB3" w:rsidRDefault="00BF3CB3" w:rsidP="00326E5F">
      <w:pPr>
        <w:pStyle w:val="ProductList-Body"/>
        <w:tabs>
          <w:tab w:val="clear" w:pos="158"/>
          <w:tab w:val="left" w:pos="22"/>
          <w:tab w:val="left" w:pos="270"/>
        </w:tabs>
        <w:ind w:left="180"/>
      </w:pPr>
      <w:r>
        <w:t xml:space="preserve">O ile nie postanowiono inaczej w oddzielnej umowie, Wersje Zapoznawcze nie są objęte dotyczącą danej Usługi Online Umową dotyczącą Poziomu Usług. </w:t>
      </w:r>
    </w:p>
    <w:p w14:paraId="3448C280" w14:textId="77777777" w:rsidR="00BF3CB3" w:rsidRDefault="00BF3CB3" w:rsidP="00326E5F">
      <w:pPr>
        <w:pStyle w:val="ProductList-Body"/>
        <w:tabs>
          <w:tab w:val="clear" w:pos="158"/>
          <w:tab w:val="left" w:pos="270"/>
        </w:tabs>
        <w:ind w:left="180"/>
      </w:pPr>
    </w:p>
    <w:p w14:paraId="665A6D48" w14:textId="77777777" w:rsidR="00BF3CB3" w:rsidRDefault="00BF3CB3" w:rsidP="00326E5F">
      <w:pPr>
        <w:pStyle w:val="ProductList-Body"/>
        <w:tabs>
          <w:tab w:val="clear" w:pos="158"/>
          <w:tab w:val="left" w:pos="22"/>
          <w:tab w:val="left" w:pos="270"/>
        </w:tabs>
        <w:ind w:left="180"/>
      </w:pPr>
      <w:r>
        <w:t xml:space="preserve">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t>
      </w:r>
      <w:r>
        <w:lastRenderedPageBreak/>
        <w:t>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326E5F">
      <w:pPr>
        <w:pStyle w:val="ProductList-Body"/>
        <w:tabs>
          <w:tab w:val="clear" w:pos="158"/>
          <w:tab w:val="left" w:pos="270"/>
        </w:tabs>
        <w:ind w:left="180"/>
      </w:pPr>
    </w:p>
    <w:p w14:paraId="6BBDE2E7" w14:textId="77777777" w:rsidR="00BF3CB3" w:rsidRDefault="00BF3CB3" w:rsidP="00326E5F">
      <w:pPr>
        <w:pStyle w:val="ProductList-Body"/>
        <w:tabs>
          <w:tab w:val="clear" w:pos="158"/>
          <w:tab w:val="left" w:pos="0"/>
          <w:tab w:val="left" w:pos="270"/>
        </w:tabs>
        <w:ind w:left="180"/>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326E5F">
      <w:pPr>
        <w:pStyle w:val="ProductList-Body"/>
        <w:tabs>
          <w:tab w:val="clear" w:pos="158"/>
          <w:tab w:val="left" w:pos="270"/>
        </w:tabs>
        <w:ind w:left="180"/>
        <w:rPr>
          <w:b/>
          <w:color w:val="0072C6"/>
        </w:rPr>
      </w:pPr>
    </w:p>
    <w:p w14:paraId="1AFCDF51" w14:textId="77777777" w:rsidR="002266D5" w:rsidRPr="00144B40" w:rsidRDefault="002266D5" w:rsidP="00326E5F">
      <w:pPr>
        <w:pStyle w:val="ProductList-Body"/>
        <w:tabs>
          <w:tab w:val="clear" w:pos="158"/>
          <w:tab w:val="left" w:pos="270"/>
        </w:tabs>
        <w:ind w:left="180"/>
        <w:rPr>
          <w:b/>
          <w:color w:val="0072C6"/>
        </w:rPr>
      </w:pPr>
      <w:r>
        <w:rPr>
          <w:b/>
          <w:color w:val="0072C6"/>
        </w:rPr>
        <w:t>Azure Active Directory, edycja bezpłatna</w:t>
      </w:r>
    </w:p>
    <w:p w14:paraId="720FE8F6" w14:textId="77777777" w:rsidR="002266D5" w:rsidRDefault="002266D5" w:rsidP="00326E5F">
      <w:pPr>
        <w:pStyle w:val="ProductList-Body"/>
        <w:tabs>
          <w:tab w:val="clear" w:pos="158"/>
          <w:tab w:val="left" w:pos="270"/>
        </w:tabs>
        <w:ind w:left="180"/>
      </w:pPr>
      <w:r>
        <w:t xml:space="preserve">Zgodnie z opisem przedstawionym pod adresem </w:t>
      </w:r>
      <w:hyperlink r:id="rId28" w:history="1">
        <w:r>
          <w:rPr>
            <w:rStyle w:val="Hyperlink"/>
          </w:rPr>
          <w:t>https://docs.microsoft.com/en-us/azure/active-directory/fundamentals/active-directory-whatis</w:t>
        </w:r>
      </w:hyperlink>
      <w:r>
        <w:t xml:space="preserve"> większość Usług Online zawiera wystąpienie usługi Azure Active Directory — opartego na chmurze rozwiązania do uwierzytelniania użytkowników („Edycja Bezpłatna Usługi Azure AD”). Gdy dana Usługa Online zostanie skonfigurowana i użyta przez Klienta po raz pierwszy, wspomniane wystąpienie Edycji Bezpłatnej Usługi Azure AD (w postaci skonfigurowanej przez Klienta dla jego użytkowników) może być stosowane na potrzeby funkcji uwierzytelniania użytkowników w kolejnych nabywanych subskrypcjach danej Usługi Online. </w:t>
      </w:r>
    </w:p>
    <w:p w14:paraId="67690A98" w14:textId="77777777" w:rsidR="002266D5" w:rsidRDefault="002266D5" w:rsidP="00326E5F">
      <w:pPr>
        <w:pStyle w:val="ProductList-Body"/>
        <w:tabs>
          <w:tab w:val="clear" w:pos="158"/>
          <w:tab w:val="left" w:pos="270"/>
        </w:tabs>
        <w:ind w:left="180"/>
      </w:pPr>
    </w:p>
    <w:p w14:paraId="43C85258" w14:textId="77777777" w:rsidR="002266D5" w:rsidRPr="000C0798" w:rsidRDefault="002266D5" w:rsidP="00326E5F">
      <w:pPr>
        <w:pStyle w:val="ProductList-Body"/>
        <w:tabs>
          <w:tab w:val="clear" w:pos="158"/>
          <w:tab w:val="left" w:pos="270"/>
        </w:tabs>
        <w:ind w:left="180"/>
      </w:pPr>
      <w:r>
        <w:t>Ponadto posiadane przez Klienta wystąpienie Edycji Bezpłatnej Usługi Azure AD umożliwi uwierzytelnionym użytkownikom używanie innych, niezwiązanych z Usługami Online, świadczonych przez Microsoft lub osoby trzecie usług („Inne Usługi Zależne od Usługi AD”), zwłaszcza tych świadczonych przez Microsoft lub osoby trzecie usług, które wymagają konta użytkownika usługi Azure Active Directory. Microsoft, w kontekście Edycji Bezpłatnej Usługi Azure AD stosowanej na potrzeby Innych Usług Zależnych od Usługi AD, pozostaje podmiotem przetwarzającym dane, a używanie przez Klienta Edycji Bezpłatnej Usługi Azure AD stanowi jednoznaczną instrukcję Klienta dla Microsoft, że takie użycie jest dozwolone. Aby w kontekście Innych Usług Zależnych od Usługi AD określić rolę danego dostawcy Innej Usługi Zależnej od Usługi AD, należy zapoznać się z umową i zasadami ochrony prywatności mającymi zastosowanie do takiej usługi.</w:t>
      </w:r>
    </w:p>
    <w:p w14:paraId="2488BF2E" w14:textId="77777777" w:rsidR="003821DE" w:rsidRDefault="003821DE" w:rsidP="00326E5F">
      <w:pPr>
        <w:pStyle w:val="ProductList-Body"/>
        <w:ind w:left="338" w:hanging="158"/>
        <w:rPr>
          <w:b/>
          <w:color w:val="0072C6"/>
        </w:rPr>
      </w:pPr>
    </w:p>
    <w:p w14:paraId="727D521C" w14:textId="11311F41" w:rsidR="00BF3CB3" w:rsidRPr="004C41FC" w:rsidRDefault="00BF3CB3" w:rsidP="00326E5F">
      <w:pPr>
        <w:pStyle w:val="ProductList-Body"/>
        <w:ind w:left="338" w:hanging="158"/>
      </w:pPr>
      <w:r>
        <w:rPr>
          <w:b/>
          <w:color w:val="0072C6"/>
        </w:rPr>
        <w:t>Testy porównawcze z produktami konkurencyjnymi</w:t>
      </w:r>
    </w:p>
    <w:p w14:paraId="4CC3F2C8" w14:textId="77777777" w:rsidR="00BF3CB3" w:rsidRDefault="00BF3CB3" w:rsidP="00326E5F">
      <w:pPr>
        <w:pStyle w:val="ProductList-Body"/>
        <w:tabs>
          <w:tab w:val="clear" w:pos="158"/>
          <w:tab w:val="left" w:pos="0"/>
        </w:tabs>
        <w:ind w:left="180"/>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326E5F">
      <w:pPr>
        <w:pStyle w:val="ProductList-Body"/>
        <w:ind w:left="338" w:hanging="158"/>
      </w:pPr>
    </w:p>
    <w:p w14:paraId="5576821D" w14:textId="77777777" w:rsidR="00BF3CB3" w:rsidRPr="00AF1A25" w:rsidRDefault="00BF3CB3" w:rsidP="00326E5F">
      <w:pPr>
        <w:pStyle w:val="ProductList-Body"/>
        <w:ind w:left="338" w:hanging="158"/>
        <w:rPr>
          <w:b/>
          <w:color w:val="0072C6"/>
        </w:rPr>
      </w:pPr>
      <w:r>
        <w:rPr>
          <w:b/>
          <w:bCs/>
          <w:color w:val="0072C6"/>
        </w:rPr>
        <w:t>Klienci Rządowi</w:t>
      </w:r>
    </w:p>
    <w:bookmarkEnd w:id="66"/>
    <w:p w14:paraId="3E6A796A" w14:textId="77777777" w:rsidR="00BF3CB3" w:rsidRDefault="00BF3CB3" w:rsidP="00326E5F">
      <w:pPr>
        <w:pStyle w:val="ProductList-Body"/>
        <w:tabs>
          <w:tab w:val="clear" w:pos="158"/>
          <w:tab w:val="left" w:pos="22"/>
        </w:tabs>
        <w:ind w:left="180"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7668E0">
      <w:pPr>
        <w:pStyle w:val="ProductList-Body"/>
        <w:numPr>
          <w:ilvl w:val="0"/>
          <w:numId w:val="10"/>
        </w:numPr>
      </w:pPr>
      <w:r>
        <w:t xml:space="preserve">Microsoft zrzeka się wszelkich praw do otrzymywania od Klienta wynagrodzenia za Usługi Online. </w:t>
      </w:r>
    </w:p>
    <w:p w14:paraId="18E27D3A" w14:textId="58C3F4EF" w:rsidR="00BF3CB3" w:rsidRDefault="00BF3CB3" w:rsidP="007668E0">
      <w:pPr>
        <w:pStyle w:val="ProductList-Body"/>
        <w:numPr>
          <w:ilvl w:val="0"/>
          <w:numId w:val="10"/>
        </w:numPr>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326E5F">
      <w:pPr>
        <w:pStyle w:val="ProductList-Body"/>
        <w:ind w:left="180"/>
        <w:rPr>
          <w:b/>
          <w:bCs/>
          <w:color w:val="0072C6"/>
        </w:rPr>
      </w:pPr>
    </w:p>
    <w:p w14:paraId="217E39DC" w14:textId="1FE9B0C3" w:rsidR="00E13BB5" w:rsidRDefault="00E13BB5" w:rsidP="00326E5F">
      <w:pPr>
        <w:pStyle w:val="ProductList-Body"/>
        <w:ind w:left="180"/>
        <w:rPr>
          <w:b/>
          <w:bCs/>
          <w:color w:val="0072C6"/>
        </w:rPr>
      </w:pPr>
      <w:r>
        <w:rPr>
          <w:b/>
          <w:bCs/>
          <w:color w:val="0072C6"/>
        </w:rPr>
        <w:t>Niemieckie Usługi Online</w:t>
      </w:r>
    </w:p>
    <w:p w14:paraId="70986597" w14:textId="219C5D71" w:rsidR="00E13BB5" w:rsidRPr="00E13BB5" w:rsidRDefault="00E13BB5" w:rsidP="00326E5F">
      <w:pPr>
        <w:pStyle w:val="ProductList-Body"/>
        <w:ind w:left="180"/>
        <w:rPr>
          <w:b/>
          <w:bCs/>
          <w:color w:val="0072C6"/>
        </w:rPr>
      </w:pPr>
      <w:r>
        <w:t xml:space="preserve">Używanie Niemieckich Usług Online podlega dalszym postanowieniom właściwym dla danej oferty, które znajdują się pod adresem </w:t>
      </w:r>
      <w:hyperlink r:id="rId29" w:history="1">
        <w:r>
          <w:rPr>
            <w:rStyle w:val="Hyperlink"/>
          </w:rPr>
          <w:t>https://aka.ms/MCAGermanSupplement</w:t>
        </w:r>
      </w:hyperlink>
      <w:r>
        <w:t xml:space="preserve">. </w:t>
      </w:r>
    </w:p>
    <w:p w14:paraId="2B1107BF" w14:textId="77777777" w:rsidR="00B64C49" w:rsidRPr="000F6A0E" w:rsidRDefault="000D761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1423F527" w14:textId="10DF82D5" w:rsidR="000E6ED8" w:rsidRPr="000F6A0E" w:rsidRDefault="00272578" w:rsidP="006F3394">
      <w:pPr>
        <w:pStyle w:val="ProductList-SectionHeading"/>
        <w:keepLines/>
        <w:pageBreakBefore/>
        <w:outlineLvl w:val="0"/>
      </w:pPr>
      <w:bookmarkStart w:id="67" w:name="OnlineServiceSpecificTerms"/>
      <w:bookmarkStart w:id="68" w:name="_Toc57095998"/>
      <w:r>
        <w:lastRenderedPageBreak/>
        <w:t>Szczegółowe Postanowienia Dotyczące Usług Online</w:t>
      </w:r>
      <w:bookmarkEnd w:id="67"/>
      <w:bookmarkEnd w:id="68"/>
    </w:p>
    <w:p w14:paraId="3B9E80E0" w14:textId="31F6C8B2" w:rsidR="000E6ED8" w:rsidRPr="000F6A0E" w:rsidRDefault="002266D5" w:rsidP="006F3394">
      <w:pPr>
        <w:pStyle w:val="ProductList-Body"/>
      </w:pPr>
      <w:r>
        <w:t>W uzupełnieniu do przedstawionych powyżej Postanowień ogólnych dotyczących Usług Online do wskazanych Usług Online mają zastosowanie następujące Szczególne postanowienia dotyczące Usług Online. W przypadku sprzeczności lub niespójności między Postanowieniami ogólnymi a Postanowieniami szczególnymi charakter rozstrzygający w kontekście określonych Usług Online mają Postanowienia szczegółowe. Jeśli jakaś Usługa Online nie została wymieniona na poniższej liście, oznacza to, iż nie istnieją dla niej żadne odrębne Postanowienia Dotyczące Usług Online</w:t>
      </w:r>
      <w:r w:rsidR="00272578">
        <w:t>.</w:t>
      </w:r>
    </w:p>
    <w:p w14:paraId="4AC2E2E6" w14:textId="77777777" w:rsidR="000E6ED8" w:rsidRPr="000F6A0E" w:rsidRDefault="000E6ED8" w:rsidP="006F3394">
      <w:pPr>
        <w:pStyle w:val="ProductList-Body"/>
      </w:pPr>
    </w:p>
    <w:p w14:paraId="31875D02" w14:textId="758250D8" w:rsidR="000E6ED8" w:rsidRPr="000F6A0E" w:rsidRDefault="00272578" w:rsidP="006F3394">
      <w:pPr>
        <w:pStyle w:val="ProductList-OfferingGroupHeading"/>
        <w:outlineLvl w:val="1"/>
      </w:pPr>
      <w:bookmarkStart w:id="69" w:name="MicrosoftAzureServices"/>
      <w:bookmarkStart w:id="70" w:name="_Toc57095999"/>
      <w:r>
        <w:t>Usługi Microsoft Azure</w:t>
      </w:r>
      <w:bookmarkEnd w:id="69"/>
      <w:bookmarkEnd w:id="70"/>
    </w:p>
    <w:p w14:paraId="16A72131" w14:textId="7F9996B9" w:rsidR="00CC34E7" w:rsidRPr="000F6A0E" w:rsidRDefault="00CC34E7" w:rsidP="006F3394">
      <w:pPr>
        <w:pStyle w:val="ProductList-Body"/>
      </w:pPr>
      <w:r>
        <w:rPr>
          <w:b/>
          <w:color w:val="00188F"/>
        </w:rPr>
        <w:t>Powiadomienia</w:t>
      </w:r>
    </w:p>
    <w:p w14:paraId="24B11431" w14:textId="72879438" w:rsidR="00CC34E7" w:rsidRPr="000F6A0E" w:rsidRDefault="00CC34E7" w:rsidP="006F339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6F3394">
      <w:pPr>
        <w:pStyle w:val="ProductList-Body"/>
      </w:pPr>
    </w:p>
    <w:p w14:paraId="65A53C3C" w14:textId="77777777" w:rsidR="00CC34E7" w:rsidRPr="000F6A0E" w:rsidRDefault="00CC34E7" w:rsidP="006F3394">
      <w:pPr>
        <w:pStyle w:val="ProductList-Body"/>
      </w:pPr>
      <w:r>
        <w:rPr>
          <w:b/>
          <w:color w:val="00188F"/>
        </w:rPr>
        <w:t>Umowa dotycząca Poziomu Usług</w:t>
      </w:r>
    </w:p>
    <w:p w14:paraId="41766555" w14:textId="32C668E3" w:rsidR="00CC34E7" w:rsidRPr="000F6A0E" w:rsidRDefault="00CC34E7" w:rsidP="006F3394">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6F3394">
      <w:pPr>
        <w:pStyle w:val="ProductList-Body"/>
      </w:pPr>
    </w:p>
    <w:p w14:paraId="7472FC6E" w14:textId="761A50DB" w:rsidR="00272578" w:rsidRPr="000F6A0E" w:rsidRDefault="009616E2" w:rsidP="006F3394">
      <w:pPr>
        <w:pStyle w:val="ProductList-Body"/>
      </w:pPr>
      <w:r>
        <w:rPr>
          <w:b/>
          <w:color w:val="00188F"/>
        </w:rPr>
        <w:t>Definicje</w:t>
      </w:r>
    </w:p>
    <w:p w14:paraId="448D0F26" w14:textId="32AF5DA8" w:rsidR="00F04DBF" w:rsidRDefault="00F04DBF" w:rsidP="006F3394">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6F3394">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1" w:history="1">
        <w:r>
          <w:rPr>
            <w:rStyle w:val="Hyperlink"/>
          </w:rPr>
          <w:t>https://aka.ms/r1j7jq</w:t>
        </w:r>
      </w:hyperlink>
      <w:r>
        <w:t>.</w:t>
      </w:r>
    </w:p>
    <w:p w14:paraId="79086B87" w14:textId="3D55CF37" w:rsidR="00751F06" w:rsidRDefault="00751F06" w:rsidP="006F3394">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6F3394">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6F3394">
      <w:pPr>
        <w:pStyle w:val="ProductList-Body"/>
        <w:spacing w:after="120"/>
      </w:pPr>
      <w:r>
        <w:t xml:space="preserve">Termin „Usługi Microsoft Azure” oznacza usługi i funkcje Microsoft wskazane pod adresem </w:t>
      </w:r>
      <w:hyperlink r:id="rId32"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6F3394">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6F3394">
      <w:pPr>
        <w:pStyle w:val="ProductList-Body"/>
      </w:pPr>
    </w:p>
    <w:p w14:paraId="2D1B14E3" w14:textId="77777777" w:rsidR="003821DE" w:rsidRPr="00CD4F01" w:rsidRDefault="003821DE" w:rsidP="003821DE">
      <w:pPr>
        <w:pStyle w:val="ProductList-Body"/>
        <w:rPr>
          <w:b/>
          <w:color w:val="00188F"/>
        </w:rPr>
      </w:pPr>
      <w:r>
        <w:rPr>
          <w:b/>
          <w:color w:val="00188F"/>
        </w:rPr>
        <w:t xml:space="preserve">Ograniczenie dotyczące używania przez wydziały policji amerykańskiej Usług Rozpoznawania Twarzy Azure </w:t>
      </w:r>
    </w:p>
    <w:p w14:paraId="02FD25C1" w14:textId="77777777" w:rsidR="003821DE" w:rsidRDefault="003821DE" w:rsidP="003821DE">
      <w:pPr>
        <w:pStyle w:val="ProductList-Body"/>
        <w:spacing w:after="120"/>
      </w:pPr>
      <w:r>
        <w:t>Klient nie może używać Usług Rozpoznawania Twarzy Azure jeśli jest wydziałem policji amerykańskiej lub zezwala na używanie tych usług wydziałowi policji amerykańskiej lub na potrzeby wydziału policji amerykańskiej. Naruszenie jakichkolwiek ograniczeń określonych w tym punkcie może skutkować natychmiastowym zawieszeniem możliwości używania tej usługi przez Klienta.</w:t>
      </w:r>
    </w:p>
    <w:p w14:paraId="449E160F" w14:textId="77777777" w:rsidR="003821DE" w:rsidRPr="00157751" w:rsidRDefault="003821DE" w:rsidP="003821DE">
      <w:pPr>
        <w:spacing w:after="0"/>
        <w:rPr>
          <w:sz w:val="18"/>
          <w:szCs w:val="18"/>
        </w:rPr>
      </w:pPr>
      <w:r w:rsidRPr="00157751">
        <w:rPr>
          <w:sz w:val="18"/>
          <w:szCs w:val="18"/>
        </w:rPr>
        <w:t>Na potrzeby niniejszego punktu termin „Usługi Rozpoznawania Twarzy Azure” oznacza funkcje rozpoznawania twarzy zawarte w Usługach Azure (na przykład Rozpoznawanie twarzy) lub funkcje rozpoznawania twarzy zawarte w usłudze Video Indexer.</w:t>
      </w:r>
    </w:p>
    <w:p w14:paraId="4E49B8C0" w14:textId="77777777" w:rsidR="003821DE" w:rsidRDefault="003821DE" w:rsidP="006F3394">
      <w:pPr>
        <w:pStyle w:val="ProductList-Body"/>
        <w:rPr>
          <w:b/>
          <w:color w:val="00188F"/>
        </w:rPr>
      </w:pPr>
    </w:p>
    <w:p w14:paraId="09F83536" w14:textId="1D75E11C" w:rsidR="009616E2" w:rsidRPr="000F6A0E" w:rsidRDefault="00272578" w:rsidP="006F3394">
      <w:pPr>
        <w:pStyle w:val="ProductList-Body"/>
      </w:pPr>
      <w:r>
        <w:rPr>
          <w:b/>
          <w:color w:val="00188F"/>
        </w:rPr>
        <w:t>Ograniczenia</w:t>
      </w:r>
    </w:p>
    <w:p w14:paraId="23A765D2" w14:textId="121DFCA9" w:rsidR="00272578" w:rsidRPr="000F6A0E" w:rsidRDefault="00272578" w:rsidP="006F3394">
      <w:pPr>
        <w:pStyle w:val="ProductList-Body"/>
      </w:pPr>
      <w:r>
        <w:t>Klient nie może:</w:t>
      </w:r>
    </w:p>
    <w:p w14:paraId="67F9EDEC" w14:textId="77777777" w:rsidR="00272578" w:rsidRPr="000F6A0E" w:rsidRDefault="00272578" w:rsidP="007668E0">
      <w:pPr>
        <w:pStyle w:val="ProductList-Body"/>
        <w:numPr>
          <w:ilvl w:val="0"/>
          <w:numId w:val="3"/>
        </w:numPr>
        <w:ind w:left="450" w:hanging="270"/>
      </w:pPr>
      <w:r>
        <w:t>odsprzedawać ani rozpowszechniać usług Microsoft Azure, ani</w:t>
      </w:r>
    </w:p>
    <w:p w14:paraId="7A295F42" w14:textId="7BF2C9E7" w:rsidR="00272578" w:rsidRPr="000F6A0E" w:rsidRDefault="00272578" w:rsidP="007668E0">
      <w:pPr>
        <w:pStyle w:val="ProductList-Body"/>
        <w:numPr>
          <w:ilvl w:val="0"/>
          <w:numId w:val="3"/>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6F3394">
      <w:pPr>
        <w:pStyle w:val="ProductList-Body"/>
      </w:pPr>
    </w:p>
    <w:p w14:paraId="47217428" w14:textId="77777777" w:rsidR="009616E2" w:rsidRPr="000F6A0E" w:rsidRDefault="00272578" w:rsidP="006F3394">
      <w:pPr>
        <w:pStyle w:val="ProductList-Body"/>
      </w:pPr>
      <w:r>
        <w:rPr>
          <w:b/>
          <w:color w:val="00188F"/>
        </w:rPr>
        <w:t>Wycofywanie usług i funkcji</w:t>
      </w:r>
    </w:p>
    <w:p w14:paraId="20384FBB" w14:textId="12F9580B" w:rsidR="00272578" w:rsidRPr="000F6A0E" w:rsidRDefault="00272578" w:rsidP="006F3394">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41CC1263" w14:textId="18D9CCC7" w:rsidR="009616E2" w:rsidRPr="000F6A0E" w:rsidRDefault="002A3B84" w:rsidP="006F3394">
      <w:pPr>
        <w:pStyle w:val="ProductList-Body"/>
      </w:pPr>
      <w:r>
        <w:rPr>
          <w:b/>
          <w:color w:val="00188F"/>
        </w:rPr>
        <w:lastRenderedPageBreak/>
        <w:t>Okres przechowywania danych po wygaśnięciu lub rozwiązaniu</w:t>
      </w:r>
    </w:p>
    <w:p w14:paraId="2B576A03" w14:textId="4CEA408C" w:rsidR="00272578" w:rsidRPr="000F6A0E" w:rsidRDefault="00272578" w:rsidP="006F3394">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6F3394">
      <w:pPr>
        <w:pStyle w:val="ProductList-Body"/>
      </w:pPr>
    </w:p>
    <w:p w14:paraId="209E464C" w14:textId="77777777" w:rsidR="009616E2" w:rsidRPr="000F6A0E" w:rsidRDefault="00272578" w:rsidP="006F3394">
      <w:pPr>
        <w:pStyle w:val="ProductList-Body"/>
      </w:pPr>
      <w:r>
        <w:rPr>
          <w:b/>
          <w:color w:val="00188F"/>
        </w:rPr>
        <w:t>Wyjątek dotyczący hostingu</w:t>
      </w:r>
    </w:p>
    <w:p w14:paraId="538ACDF4" w14:textId="6A2762A6" w:rsidR="00272578" w:rsidRPr="000F6A0E" w:rsidRDefault="00272578" w:rsidP="006F3394">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6F3394">
      <w:pPr>
        <w:pStyle w:val="ProductList-Body"/>
      </w:pPr>
    </w:p>
    <w:p w14:paraId="2F8739E8" w14:textId="6D8FB17F" w:rsidR="00BB13A7" w:rsidRPr="000F6A0E" w:rsidRDefault="00BB13A7" w:rsidP="006F3394">
      <w:pPr>
        <w:pStyle w:val="ProductList-Body"/>
      </w:pPr>
      <w:r>
        <w:rPr>
          <w:b/>
          <w:color w:val="00188F"/>
        </w:rPr>
        <w:t>Postanowienia dotyczące Korzystania z Oprogramowania w ramach Microsoft Azure</w:t>
      </w:r>
    </w:p>
    <w:p w14:paraId="0F0BF3D1" w14:textId="4B8815E4" w:rsidR="00272578" w:rsidRPr="000F6A0E" w:rsidRDefault="00BB13A7" w:rsidP="006F3394">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6F3394">
      <w:pPr>
        <w:pStyle w:val="ProductList-Body"/>
      </w:pPr>
    </w:p>
    <w:p w14:paraId="7253DB67" w14:textId="77207652" w:rsidR="005F013C" w:rsidRPr="000F6A0E" w:rsidRDefault="005F013C" w:rsidP="006F3394">
      <w:pPr>
        <w:pStyle w:val="ProductList-Body"/>
      </w:pPr>
      <w:r>
        <w:rPr>
          <w:b/>
          <w:color w:val="00188F"/>
        </w:rPr>
        <w:t>Dostępność centrum przetwarzania danych</w:t>
      </w:r>
    </w:p>
    <w:p w14:paraId="12EDE99A" w14:textId="32C4421A" w:rsidR="005F013C" w:rsidRPr="000F6A0E" w:rsidRDefault="005F013C" w:rsidP="006F3394">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3" w:history="1">
        <w:r>
          <w:rPr>
            <w:rStyle w:val="Hyperlink"/>
          </w:rPr>
          <w:t>http://azure.microsoft.com/en-us/regions</w:t>
        </w:r>
      </w:hyperlink>
      <w:r>
        <w:t>.</w:t>
      </w:r>
    </w:p>
    <w:p w14:paraId="2E28A880" w14:textId="77777777" w:rsidR="002E22A2" w:rsidRPr="000F6A0E" w:rsidRDefault="002E22A2" w:rsidP="006F3394">
      <w:pPr>
        <w:pStyle w:val="ProductList-Body"/>
      </w:pPr>
    </w:p>
    <w:p w14:paraId="0597F066" w14:textId="58DF9105" w:rsidR="009616E2" w:rsidRPr="000F6A0E" w:rsidRDefault="00272578" w:rsidP="006F3394">
      <w:pPr>
        <w:pStyle w:val="ProductList-Body"/>
      </w:pPr>
      <w:r>
        <w:rPr>
          <w:b/>
          <w:color w:val="00188F"/>
        </w:rPr>
        <w:t>Udostępnianie</w:t>
      </w:r>
    </w:p>
    <w:p w14:paraId="58955B29" w14:textId="4CC62FD6" w:rsidR="00272578" w:rsidRPr="000F6A0E" w:rsidRDefault="00272578" w:rsidP="006F3394">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6F3394">
      <w:pPr>
        <w:pStyle w:val="ProductList-Body"/>
      </w:pPr>
    </w:p>
    <w:p w14:paraId="3C9319FB" w14:textId="1AC547E7" w:rsidR="009616E2" w:rsidRPr="000F6A0E" w:rsidRDefault="00BB13A7" w:rsidP="006F3394">
      <w:pPr>
        <w:pStyle w:val="ProductList-Body"/>
      </w:pPr>
      <w:r>
        <w:rPr>
          <w:b/>
          <w:color w:val="00188F"/>
        </w:rPr>
        <w:t>Marketplace</w:t>
      </w:r>
    </w:p>
    <w:p w14:paraId="0455C447" w14:textId="77777777" w:rsidR="00F54F2C" w:rsidRDefault="00F54F2C" w:rsidP="006F3394">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4" w:history="1">
        <w:r>
          <w:rPr>
            <w:rStyle w:val="Hyperlink"/>
          </w:rPr>
          <w:t>http://azure.microsoft.com/en-us/support/legal/store-terms</w:t>
        </w:r>
      </w:hyperlink>
      <w:hyperlink r:id="rId35" w:history="1"/>
      <w:r>
        <w:t>.</w:t>
      </w:r>
    </w:p>
    <w:bookmarkStart w:id="71" w:name="MicrosoftTranslator"/>
    <w:p w14:paraId="1ADD945A" w14:textId="77777777" w:rsidR="007253C7" w:rsidRPr="000F6A0E" w:rsidRDefault="007253C7" w:rsidP="006F3394">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24AE16" w14:textId="77777777" w:rsidR="00993356" w:rsidRPr="00DC4F88" w:rsidRDefault="00993356" w:rsidP="00993356">
      <w:pPr>
        <w:pStyle w:val="ProductList-Offering2Heading"/>
        <w:outlineLvl w:val="2"/>
      </w:pPr>
      <w:bookmarkStart w:id="72" w:name="_Toc8395026"/>
      <w:r>
        <w:tab/>
      </w:r>
      <w:bookmarkStart w:id="73" w:name="_Toc55912658"/>
      <w:bookmarkStart w:id="74" w:name="_Toc57096000"/>
      <w:r>
        <w:t>Azure Defender for IoT</w:t>
      </w:r>
      <w:bookmarkEnd w:id="73"/>
      <w:bookmarkEnd w:id="74"/>
    </w:p>
    <w:p w14:paraId="43376400" w14:textId="77777777" w:rsidR="00993356" w:rsidRPr="00DC4F88" w:rsidRDefault="00993356" w:rsidP="00993356">
      <w:pPr>
        <w:pStyle w:val="ProductList-Body"/>
      </w:pPr>
      <w:r>
        <w:t>Klient może używać usługi Azure Defender for IoT wyłącznie w celu monitorowania urządzeń w ramach bieżącego poziomu zobowiązania. Klient zgadza się na aktualizację swojego poziomu zobowiązania na kolejny okres rozliczeniowy na podstawie faktycznego użycia usługi. Poziomy zobowiązania (w razie potrzeby aktualizowane) odnawiają się automatycznie z jednego okresu rozliczeniowego na kolejny.</w:t>
      </w:r>
    </w:p>
    <w:p w14:paraId="3F041DF4" w14:textId="77777777" w:rsidR="00993356" w:rsidRPr="00DC4F88" w:rsidRDefault="000D761A" w:rsidP="00993356">
      <w:pPr>
        <w:pStyle w:val="ProductList-Body"/>
        <w:shd w:val="clear" w:color="auto" w:fill="A6A6A6" w:themeFill="background1" w:themeFillShade="A6"/>
        <w:spacing w:before="120" w:after="240"/>
        <w:jc w:val="right"/>
      </w:pPr>
      <w:hyperlink w:anchor="TableofContents" w:tooltip="Spis treści" w:history="1">
        <w:r w:rsidR="00993356">
          <w:rPr>
            <w:rStyle w:val="Hyperlink"/>
            <w:sz w:val="16"/>
            <w:szCs w:val="16"/>
          </w:rPr>
          <w:t>Spis treści</w:t>
        </w:r>
      </w:hyperlink>
      <w:r w:rsidR="00993356">
        <w:rPr>
          <w:sz w:val="16"/>
          <w:szCs w:val="16"/>
        </w:rPr>
        <w:t xml:space="preserve"> / </w:t>
      </w:r>
      <w:hyperlink w:anchor="_top" w:tooltip="Postanowienia ogólne" w:history="1">
        <w:r w:rsidR="00993356">
          <w:rPr>
            <w:rStyle w:val="Hyperlink"/>
            <w:sz w:val="16"/>
            <w:szCs w:val="16"/>
          </w:rPr>
          <w:t>Postanowienia ogólne</w:t>
        </w:r>
      </w:hyperlink>
    </w:p>
    <w:p w14:paraId="3DE7FE0D" w14:textId="0712362B" w:rsidR="00C73B82" w:rsidRPr="000F395E" w:rsidRDefault="00C73B82" w:rsidP="006F3394">
      <w:pPr>
        <w:pStyle w:val="ProductList-Offering2Heading"/>
        <w:outlineLvl w:val="2"/>
      </w:pPr>
      <w:r>
        <w:tab/>
      </w:r>
      <w:bookmarkStart w:id="75" w:name="_Toc57096001"/>
      <w:r>
        <w:t>Azure DevTest Labs</w:t>
      </w:r>
      <w:bookmarkEnd w:id="72"/>
      <w:bookmarkEnd w:id="75"/>
    </w:p>
    <w:p w14:paraId="080A077A" w14:textId="77777777" w:rsidR="00C73B82" w:rsidRPr="000F395E" w:rsidRDefault="00C73B82" w:rsidP="006F3394">
      <w:pPr>
        <w:pStyle w:val="ProductList-ClauseHeading"/>
        <w:keepNext w:val="0"/>
      </w:pPr>
      <w:r>
        <w:t>Wpisy tajne w DevTest Labs</w:t>
      </w:r>
    </w:p>
    <w:p w14:paraId="03CD8321" w14:textId="5790640A" w:rsidR="00C73B82" w:rsidRPr="000F395E" w:rsidRDefault="002266D5" w:rsidP="006F3394">
      <w:pPr>
        <w:pStyle w:val="ProductList-Body"/>
      </w:pPr>
      <w:r>
        <w:t>Gdy użytkownik zapisuje tajne dane po raz pierwszy, usługi Azure DevTest Labs automatycznie tworzą magazyn kluczy. Klient może używać tego magazynu wyłącznie do przechowywania haseł związanych z usługami DevTest Lab, kluczy SSH lub osobistych tokenów dostępowych</w:t>
      </w:r>
      <w:r w:rsidR="00C73B82">
        <w:t>.</w:t>
      </w:r>
    </w:p>
    <w:p w14:paraId="13274FC2" w14:textId="77777777" w:rsidR="00C73B82"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6F3394">
      <w:pPr>
        <w:pStyle w:val="ProductList-Offering2Heading"/>
        <w:outlineLvl w:val="2"/>
      </w:pPr>
      <w:r>
        <w:tab/>
      </w:r>
      <w:bookmarkStart w:id="76" w:name="_Toc783785"/>
      <w:bookmarkStart w:id="77" w:name="_Toc57096002"/>
      <w:r>
        <w:t>Usługi Azure Lab</w:t>
      </w:r>
      <w:bookmarkEnd w:id="76"/>
      <w:bookmarkEnd w:id="77"/>
    </w:p>
    <w:p w14:paraId="636239B4" w14:textId="77777777" w:rsidR="002266D5" w:rsidRDefault="002266D5" w:rsidP="002266D5">
      <w:pPr>
        <w:pStyle w:val="ProductList-ClauseHeading"/>
        <w:keepNext w:val="0"/>
      </w:pPr>
      <w:r>
        <w:t>Stosunki z użytkownikami końcowymi</w:t>
      </w:r>
    </w:p>
    <w:p w14:paraId="4A4C9CAF" w14:textId="77777777" w:rsidR="002266D5" w:rsidRDefault="002266D5" w:rsidP="002266D5">
      <w:pPr>
        <w:pStyle w:val="ProductList-Body"/>
      </w:pPr>
      <w:r>
        <w:t>O ile Microsoft świadczy Usługi Azure Lab na rzecz Klienta w ramach stosunku prawnego między Klientem a Microsoft, o tyle Klient jest wyłącznym dostawcą odpowiednich usług dla swoich użytkowników końcowych oraz ponosi wyłączną odpowiedzialność wobec użytkowników końcowych, w tym odpowiedzialność związaną z zapewnieniem im odpowiedniej pomocy technicznej. Wspomniani użytkownicy końcowi Klienta nie są stroną żadnej umowy z Microsoft w odniesieniu do tych usług.</w:t>
      </w:r>
    </w:p>
    <w:p w14:paraId="7823CDCC" w14:textId="77777777" w:rsidR="002266D5" w:rsidRPr="00C84B58" w:rsidRDefault="002266D5" w:rsidP="002266D5">
      <w:pPr>
        <w:pStyle w:val="ProductList-Body"/>
      </w:pPr>
    </w:p>
    <w:p w14:paraId="109AFE5A" w14:textId="77777777" w:rsidR="002266D5" w:rsidRDefault="002266D5" w:rsidP="00993356">
      <w:pPr>
        <w:pStyle w:val="ProductList-ClauseHeading"/>
      </w:pPr>
      <w:r>
        <w:lastRenderedPageBreak/>
        <w:t>Powiadomienia, odpowiedzialność, zakaz pozywania Microsoft</w:t>
      </w:r>
    </w:p>
    <w:p w14:paraId="251C8442" w14:textId="77777777" w:rsidR="002266D5" w:rsidRDefault="002266D5" w:rsidP="002266D5">
      <w:pPr>
        <w:pStyle w:val="ProductList-Body"/>
        <w:spacing w:after="120"/>
      </w:pPr>
      <w:r>
        <w:t>Klient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520AAF58" w14:textId="77777777" w:rsidR="002266D5" w:rsidRDefault="002266D5" w:rsidP="002266D5">
      <w:pPr>
        <w:pStyle w:val="ProductList-Body"/>
        <w:spacing w:after="120"/>
      </w:pPr>
      <w:r>
        <w:t>Klient zgadza się, że Microsoft nie ma żadnego obowiązku ani nie ponosi żadnej odpowiedzialności cywilnej wobec Klienta lub jakiegokolwiek użytkownika końcowego z tytułu używania usługi przez użytkownika końcowego.</w:t>
      </w:r>
    </w:p>
    <w:p w14:paraId="7EF594DD" w14:textId="77777777" w:rsidR="002266D5" w:rsidRDefault="002266D5" w:rsidP="002266D5">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2E5CD095" w14:textId="77777777" w:rsidR="002266D5" w:rsidRPr="00C84B58" w:rsidRDefault="002266D5" w:rsidP="002266D5">
      <w:pPr>
        <w:pStyle w:val="ProductList-Body"/>
      </w:pPr>
    </w:p>
    <w:p w14:paraId="39BAA5FE" w14:textId="77777777" w:rsidR="002266D5" w:rsidRDefault="002266D5" w:rsidP="002266D5">
      <w:pPr>
        <w:pStyle w:val="ProductList-ClauseHeading"/>
        <w:keepNext w:val="0"/>
      </w:pPr>
      <w:r>
        <w:t>Przejęcie odpowiedzialności cywilnej</w:t>
      </w:r>
    </w:p>
    <w:p w14:paraId="487ECE26" w14:textId="77777777" w:rsidR="002266D5" w:rsidRDefault="002266D5" w:rsidP="002266D5">
      <w:pPr>
        <w:pStyle w:val="ProductList-Body"/>
      </w:pPr>
      <w:r>
        <w:t>Klient zgadza się przejąć od Microsoft odpowiedzialność cywilną i dokonać na rzecz Microsoft rekompensaty z tytułu wszelkich roszczeń wniesionych przez użytkownika końcowego, osobę trzecią lub organ regulacyjny w związku z usługą świadczoną na rzecz użytkowników końcowych. Klient ureguluje wszelkie płatności związane z orzeczeniem sądu lub ugodą oraz wszelkie koszty i wydatki, w tym uzasadnione koszty obsługi prawnej, związane z tymi orzeczeniami lub ugodami.</w:t>
      </w:r>
    </w:p>
    <w:p w14:paraId="6264B688" w14:textId="77777777" w:rsidR="00CE6444" w:rsidRDefault="00CE6444" w:rsidP="002266D5">
      <w:pPr>
        <w:pStyle w:val="ProductList-ClauseHeading"/>
        <w:keepNext w:val="0"/>
      </w:pPr>
    </w:p>
    <w:p w14:paraId="6F40708E" w14:textId="4D9B85B1" w:rsidR="002266D5" w:rsidRDefault="002266D5" w:rsidP="002266D5">
      <w:pPr>
        <w:pStyle w:val="ProductList-ClauseHeading"/>
        <w:keepNext w:val="0"/>
      </w:pPr>
      <w:r>
        <w:t>Postanowienia dotyczące użytkowników końcowych</w:t>
      </w:r>
    </w:p>
    <w:p w14:paraId="162AF817" w14:textId="77777777" w:rsidR="002266D5" w:rsidRDefault="002266D5" w:rsidP="002266D5">
      <w:pPr>
        <w:pStyle w:val="ProductList-Body"/>
        <w:spacing w:after="120"/>
      </w:pPr>
      <w:r>
        <w:t>W celu świadczenia usług na rzecz użytkowników końcowych Klient i użytkownicy końcowi Klienta muszą w prawidłowy sposób zawrzeć wiążącą umowę na piśmie zawierającą istotę poniższych wymagań:</w:t>
      </w:r>
    </w:p>
    <w:p w14:paraId="097C519E" w14:textId="77777777" w:rsidR="002266D5" w:rsidRDefault="002266D5" w:rsidP="002266D5">
      <w:pPr>
        <w:pStyle w:val="ProductList-Body"/>
        <w:spacing w:after="120"/>
      </w:pPr>
      <w:r>
        <w:rPr>
          <w:u w:val="single"/>
        </w:rPr>
        <w:t>Określenie stosunków prawnych</w:t>
      </w:r>
      <w:r>
        <w:t>. Klient jest wyłącznym dostawcą usług. Klient odpowiada za świadczenie pomocy technicznej na rzecz użytkowników końcowych. Usługi będą świadczone przez Klienta użytkownikom końcowym Klienta na mocy przyjętych przez Klienta warunków używania i zasad ochrony prywatności.</w:t>
      </w:r>
    </w:p>
    <w:p w14:paraId="0153C3EA" w14:textId="77777777" w:rsidR="002266D5" w:rsidRDefault="002266D5" w:rsidP="002266D5">
      <w:pPr>
        <w:pStyle w:val="ProductList-Body"/>
        <w:spacing w:after="120"/>
      </w:pPr>
      <w:r>
        <w:rPr>
          <w:u w:val="single"/>
        </w:rPr>
        <w:t>Przestrzeganie przepisów; dozwolony użytek</w:t>
      </w:r>
      <w:r>
        <w:t>: Klient ponosi wyłączną odpowiedzialność za zapewnienie przestrzegania wszelkich przepisów prawa właściwego, w tym w szczególności przepisów RODO, w kontekście świadczenia przez Klienta usług i używania tych usług przez użytkowników końcowych. Ponadto bez uszczerbku dla Zasad Dozwolonego Użytku Klient i użytkownicy końcowi Klienta nie mogą używać usług Azure Lab Services po to, aby ułatwić lub angażować się w kopanie kryptowalut. Naruszenie tego zakazu może skutkować zawieszeniem świadczenia usługi zgodnie z postanowieniami Zasad Dozwolonego Użytku.</w:t>
      </w:r>
    </w:p>
    <w:p w14:paraId="058F8D40" w14:textId="77777777" w:rsidR="002266D5" w:rsidRDefault="002266D5" w:rsidP="002266D5">
      <w:pPr>
        <w:pStyle w:val="ProductList-Body"/>
        <w:spacing w:after="120"/>
      </w:pPr>
      <w:r>
        <w:rPr>
          <w:u w:val="single"/>
        </w:rPr>
        <w:t>Odrzucenie odpowiedzialności z tytułu rękojmi i gwarancji</w:t>
      </w:r>
      <w:r>
        <w:t>. Klient odrzuca wszelką odpowiedzialność z tytułu rękojmi i gwarancji w związku z usługami oraz odrzuca taką odpowiedzialność w odniesieniu do Microsoft.</w:t>
      </w:r>
    </w:p>
    <w:p w14:paraId="6F2A8E4A" w14:textId="77777777" w:rsidR="002266D5" w:rsidRDefault="002266D5" w:rsidP="002266D5">
      <w:pPr>
        <w:pStyle w:val="ProductList-Body"/>
      </w:pPr>
      <w:r>
        <w:rPr>
          <w:u w:val="single"/>
        </w:rPr>
        <w:t>Ograniczenie odpowiedzialności i wyłączenie odpowiedzialności za szkody</w:t>
      </w:r>
      <w:r>
        <w:t>. Klient odrzuci odpowiedzialność cywilną i wyłączy odpowiedzialność za szkody w sposób zgodny z postanowieniami wszelkich mających zastosowanie umów zawartych przez Klienta z Microsoft.</w:t>
      </w:r>
    </w:p>
    <w:p w14:paraId="4EA1A181" w14:textId="77777777" w:rsidR="002266D5" w:rsidRPr="00C84B58" w:rsidRDefault="002266D5" w:rsidP="002266D5">
      <w:pPr>
        <w:pStyle w:val="ProductList-Body"/>
      </w:pPr>
    </w:p>
    <w:p w14:paraId="29BDACC1" w14:textId="77777777" w:rsidR="002266D5" w:rsidRDefault="002266D5" w:rsidP="002266D5">
      <w:pPr>
        <w:pStyle w:val="ProductList-ClauseHeading"/>
        <w:keepNext w:val="0"/>
      </w:pPr>
      <w:r>
        <w:t>Aktualizacje</w:t>
      </w:r>
    </w:p>
    <w:p w14:paraId="34C0445C" w14:textId="6C992840" w:rsidR="00B64C49" w:rsidRPr="00006432" w:rsidRDefault="002266D5" w:rsidP="002266D5">
      <w:pPr>
        <w:pStyle w:val="ProductList-Body"/>
      </w:pPr>
      <w:r>
        <w:t>Klient ponosi odpowiedzialność za aktualizację maszyn wirtualnych (Virtual Machines) znajdujących się w portfolio Klienta.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r w:rsidR="00B64C49">
        <w:t>.</w:t>
      </w:r>
    </w:p>
    <w:p w14:paraId="11284569"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6F3394">
      <w:pPr>
        <w:pStyle w:val="ProductList-Offering2Heading"/>
        <w:outlineLvl w:val="2"/>
      </w:pPr>
      <w:bookmarkStart w:id="78" w:name="AzureMaps"/>
      <w:r>
        <w:tab/>
      </w:r>
      <w:bookmarkStart w:id="79" w:name="_Toc13858367"/>
      <w:bookmarkStart w:id="80" w:name="_Toc57096003"/>
      <w:bookmarkStart w:id="81" w:name="AzureMachineLearningService"/>
      <w:r>
        <w:t>Usługa Azure Machine Learning</w:t>
      </w:r>
      <w:bookmarkEnd w:id="79"/>
      <w:bookmarkEnd w:id="80"/>
    </w:p>
    <w:bookmarkEnd w:id="81"/>
    <w:p w14:paraId="15B8BC3C" w14:textId="77777777" w:rsidR="000A26C9" w:rsidRDefault="000A26C9" w:rsidP="006F3394">
      <w:pPr>
        <w:pStyle w:val="ProductList-ClauseHeading"/>
        <w:keepNext w:val="0"/>
      </w:pPr>
      <w:r>
        <w:t>Składniki Technologii NVIDIA</w:t>
      </w:r>
    </w:p>
    <w:p w14:paraId="6B19F494" w14:textId="77777777" w:rsidR="000A26C9" w:rsidRDefault="000A26C9" w:rsidP="006F3394">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36" w:history="1">
        <w:r>
          <w:rPr>
            <w:rStyle w:val="Hyperlink"/>
          </w:rPr>
          <w:t>https://go.microsoft.com/fwlink/?linkid=874330</w:t>
        </w:r>
      </w:hyperlink>
      <w:r>
        <w:t>.</w:t>
      </w:r>
    </w:p>
    <w:p w14:paraId="5DC8C71A" w14:textId="77777777" w:rsidR="000A26C9" w:rsidRPr="0004518A" w:rsidRDefault="000D761A" w:rsidP="006F3394">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40AFBDA6" w:rsidR="00751F06" w:rsidRDefault="00751F06" w:rsidP="006F3394">
      <w:pPr>
        <w:pStyle w:val="ProductList-Offering2Heading"/>
        <w:outlineLvl w:val="2"/>
      </w:pPr>
      <w:r>
        <w:tab/>
      </w:r>
      <w:bookmarkStart w:id="82" w:name="_Toc509825512"/>
      <w:bookmarkStart w:id="83" w:name="_Toc510880769"/>
      <w:bookmarkStart w:id="84" w:name="_Toc57096004"/>
      <w:r>
        <w:t>Azure</w:t>
      </w:r>
      <w:bookmarkEnd w:id="82"/>
      <w:bookmarkEnd w:id="83"/>
      <w:r w:rsidR="002266D5" w:rsidRPr="002266D5">
        <w:t xml:space="preserve"> </w:t>
      </w:r>
      <w:r w:rsidR="002266D5">
        <w:t>Maps</w:t>
      </w:r>
      <w:bookmarkEnd w:id="84"/>
    </w:p>
    <w:bookmarkEnd w:id="78"/>
    <w:p w14:paraId="5A9A43EF" w14:textId="77777777" w:rsidR="002266D5" w:rsidRDefault="002266D5" w:rsidP="002266D5">
      <w:pPr>
        <w:pStyle w:val="ProductList-ClauseHeading"/>
        <w:keepNext w:val="0"/>
      </w:pPr>
      <w:r>
        <w:t>Ograniczenia dotyczące nawigacji</w:t>
      </w:r>
    </w:p>
    <w:p w14:paraId="6B2D1FC8" w14:textId="77777777" w:rsidR="002266D5" w:rsidRDefault="002266D5" w:rsidP="002266D5">
      <w:pPr>
        <w:pStyle w:val="ProductList-Body"/>
      </w:pPr>
      <w:r>
        <w:t>Klient nie może używać usługi Azure Maps, aby włączać funkcję nawigacji krok po kroku w jakiejkolwiek aplikacji.</w:t>
      </w:r>
    </w:p>
    <w:p w14:paraId="3D293471" w14:textId="77777777" w:rsidR="002266D5" w:rsidRPr="00006432" w:rsidRDefault="002266D5" w:rsidP="002266D5">
      <w:pPr>
        <w:pStyle w:val="ProductList-Body"/>
      </w:pPr>
    </w:p>
    <w:p w14:paraId="70CDA565" w14:textId="77777777" w:rsidR="002266D5" w:rsidRDefault="002266D5" w:rsidP="002266D5">
      <w:pPr>
        <w:pStyle w:val="ProductList-ClauseHeading"/>
        <w:keepNext w:val="0"/>
      </w:pPr>
      <w:r>
        <w:t>Ograniczenia dotyczące bazy danych </w:t>
      </w:r>
    </w:p>
    <w:p w14:paraId="1C4F056F" w14:textId="77777777" w:rsidR="002266D5" w:rsidRDefault="002266D5" w:rsidP="002266D5">
      <w:pPr>
        <w:pStyle w:val="ProductList-Body"/>
      </w:pPr>
      <w:r>
        <w:t>Klient nie może używać usługi Azure Maps ani żadnej jej części do tworzenia konkurencyjnej bazy danych lub usługi ani pochodnej bazy danych zapełnionej w całości lub części danymi Klienta lub danymi przesłanymi lub utworzonymi przez osobę trzecią.</w:t>
      </w:r>
    </w:p>
    <w:p w14:paraId="1E9042FA" w14:textId="77777777" w:rsidR="002266D5" w:rsidRDefault="002266D5" w:rsidP="002266D5">
      <w:pPr>
        <w:pStyle w:val="ProductList-Body"/>
      </w:pPr>
    </w:p>
    <w:p w14:paraId="1F662785" w14:textId="77777777" w:rsidR="002266D5" w:rsidRPr="00006432" w:rsidRDefault="002266D5" w:rsidP="002266D5">
      <w:pPr>
        <w:pStyle w:val="ProductList-Body"/>
      </w:pPr>
      <w:r>
        <w:t>Klient nie może używać danych z usługi Azure Maps w połączeniu z jakąkolwiek inną bazą danych osoby trzeciej, chyba że Klient nałoży te dane na dane typu jeszcze nieuwzględnionego w ramach Usługi (na przykład własne dane Klienta) lub w inny sposób objętego licencją Microsoft.</w:t>
      </w:r>
    </w:p>
    <w:p w14:paraId="2D06E3B9" w14:textId="77777777" w:rsidR="002266D5" w:rsidRDefault="002266D5" w:rsidP="002266D5">
      <w:pPr>
        <w:pStyle w:val="ProductList-Body"/>
      </w:pPr>
    </w:p>
    <w:p w14:paraId="7C5AF1D7" w14:textId="77777777" w:rsidR="002266D5" w:rsidRDefault="002266D5" w:rsidP="00993356">
      <w:pPr>
        <w:pStyle w:val="ProductList-ClauseHeading"/>
        <w:keepNext w:val="0"/>
      </w:pPr>
      <w:r>
        <w:t>Wyniki z interfejsu API</w:t>
      </w:r>
    </w:p>
    <w:p w14:paraId="47FCC9CE" w14:textId="77777777" w:rsidR="002266D5" w:rsidRPr="00006432" w:rsidRDefault="002266D5" w:rsidP="002266D5">
      <w:pPr>
        <w:pStyle w:val="ProductList-Body"/>
      </w:pPr>
      <w:r>
        <w:t>Klient nie może buforować ani przechowywać informacji przesyłanych z Interfejsu API usługi Azure Maps, w tym w szczególności kodów geograficznych, odwróconych kodów geograficznych, kafelków danych map ani informacji o trasie („Wyniki”) na potrzeby skalowania tych Wyników dla wielu użytkowników lub w celu obejścia jakiejkolwiek funkcji usługi Azure Maps.</w:t>
      </w:r>
    </w:p>
    <w:p w14:paraId="7000F15D" w14:textId="77777777" w:rsidR="00993356" w:rsidRDefault="00993356" w:rsidP="002266D5">
      <w:pPr>
        <w:pStyle w:val="ProductList-Body"/>
      </w:pPr>
    </w:p>
    <w:p w14:paraId="4203328D" w14:textId="77777777" w:rsidR="00993356" w:rsidRPr="00DC4F88" w:rsidRDefault="00993356" w:rsidP="00993356">
      <w:pPr>
        <w:pStyle w:val="ProductList-Body"/>
      </w:pPr>
      <w:bookmarkStart w:id="85" w:name="_Hlk509835802"/>
      <w:r>
        <w:t>Buforowanie i przechowywanie Wyników jest dozwolone, o ile celem takiego buforowania jest skrócenie opóźnienia w działaniu aplikacji Klienta. Wspomnianych Wyników nie można przechowywać przez okres dłuższy niż: (i) okres ważności wskazany w zwróconych nagłówkach albo (ii) sześć miesięcy (w zależności od tego, który z tych okresów jest krótszy). Bez względu na przedstawione powyżej postanowienia Klient może zachować ciągły dostęp do geokodów dopóty, dopóki ma aktywne konto Azure.</w:t>
      </w:r>
    </w:p>
    <w:p w14:paraId="0FB71D46" w14:textId="77777777" w:rsidR="00993356" w:rsidRPr="00DC4F88" w:rsidRDefault="00993356" w:rsidP="00993356">
      <w:pPr>
        <w:pStyle w:val="ProductList-Body"/>
      </w:pPr>
    </w:p>
    <w:p w14:paraId="6372F789" w14:textId="7EEAB5EE" w:rsidR="002266D5" w:rsidRPr="00006432" w:rsidRDefault="00993356" w:rsidP="00993356">
      <w:pPr>
        <w:pStyle w:val="ProductList-Body"/>
      </w:pPr>
      <w:r>
        <w:t>Klient nie może wyświetlać żadnych Wyników (z wyjątkiem geokodów wyświetlanych wyłącznie w sposób określony w tych Postanowieniach dotyczących Usług Online) w jakiejkolwiek bazie danych zawierającej treści lub mapy geograficzne osoby trzeciej</w:t>
      </w:r>
      <w:r w:rsidR="002266D5">
        <w:t>.</w:t>
      </w:r>
    </w:p>
    <w:bookmarkEnd w:id="85"/>
    <w:p w14:paraId="4C8F28E5" w14:textId="77777777" w:rsidR="002266D5" w:rsidRDefault="002266D5" w:rsidP="002266D5">
      <w:pPr>
        <w:pStyle w:val="ProductList-Body"/>
      </w:pPr>
    </w:p>
    <w:p w14:paraId="2B20C923" w14:textId="77777777" w:rsidR="002266D5" w:rsidRDefault="002266D5" w:rsidP="003821DE">
      <w:pPr>
        <w:pStyle w:val="ProductList-ClauseHeading"/>
        <w:keepNext w:val="0"/>
      </w:pPr>
      <w:r>
        <w:t>Dane map</w:t>
      </w:r>
    </w:p>
    <w:p w14:paraId="23D1056E" w14:textId="77777777" w:rsidR="002266D5" w:rsidRDefault="002266D5" w:rsidP="002266D5">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24CA0BE7" w14:textId="77777777" w:rsidR="002266D5" w:rsidRDefault="002266D5" w:rsidP="002266D5">
      <w:pPr>
        <w:pStyle w:val="ProductList-Body"/>
      </w:pPr>
    </w:p>
    <w:p w14:paraId="76376692" w14:textId="77777777" w:rsidR="002266D5" w:rsidRDefault="002266D5" w:rsidP="002266D5">
      <w:pPr>
        <w:pStyle w:val="ProductList-ClauseHeading"/>
        <w:keepNext w:val="0"/>
      </w:pPr>
      <w:r>
        <w:t>Parametr regionu użytkownika</w:t>
      </w:r>
    </w:p>
    <w:p w14:paraId="4666DE15" w14:textId="77777777" w:rsidR="002266D5" w:rsidRPr="00C228A5" w:rsidRDefault="002266D5" w:rsidP="002266D5">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Klient ma prawo uzyskać dostęp za pośrednictwem usługi Azure Maps.</w:t>
      </w:r>
    </w:p>
    <w:p w14:paraId="7362ACF5" w14:textId="77777777" w:rsidR="002266D5" w:rsidRPr="00006432" w:rsidRDefault="002266D5" w:rsidP="002266D5">
      <w:pPr>
        <w:pStyle w:val="ProductList-Body"/>
      </w:pPr>
    </w:p>
    <w:p w14:paraId="2B923156" w14:textId="77777777" w:rsidR="002266D5" w:rsidRDefault="002266D5" w:rsidP="002266D5">
      <w:pPr>
        <w:pStyle w:val="ProductList-ClauseHeading"/>
        <w:keepNext w:val="0"/>
      </w:pPr>
      <w:r>
        <w:t>Brak rękojmi i gwarancji co do dokładności</w:t>
      </w:r>
    </w:p>
    <w:p w14:paraId="227B6D50" w14:textId="77777777" w:rsidR="002266D5" w:rsidRPr="00006432" w:rsidRDefault="002266D5" w:rsidP="002266D5">
      <w:pPr>
        <w:pStyle w:val="ProductList-Body"/>
      </w:pPr>
      <w:r>
        <w:t xml:space="preserve">Microsoft i dostawcy Microsoft nie udzielają żadnej gwarancji ani rękojmi co do dokładności lub kompletności map, obrazów, danych ani jakichkolwiek treści zapewnianych przez Mapy Azure. </w:t>
      </w:r>
    </w:p>
    <w:p w14:paraId="741D4AF6" w14:textId="77777777" w:rsidR="002266D5" w:rsidRDefault="002266D5" w:rsidP="002266D5">
      <w:pPr>
        <w:pStyle w:val="ProductList-Body"/>
      </w:pPr>
    </w:p>
    <w:p w14:paraId="22D1A259" w14:textId="77777777" w:rsidR="002266D5" w:rsidRDefault="002266D5" w:rsidP="002266D5">
      <w:pPr>
        <w:pStyle w:val="ProductList-ClauseHeading"/>
        <w:keepNext w:val="0"/>
      </w:pPr>
      <w:r>
        <w:t>Prawo autorskie</w:t>
      </w:r>
    </w:p>
    <w:p w14:paraId="27687D48" w14:textId="5F4E0839" w:rsidR="00751F06" w:rsidRDefault="002266D5" w:rsidP="002266D5">
      <w:pPr>
        <w:pStyle w:val="ProductList-Body"/>
      </w:pPr>
      <w:r>
        <w:rPr>
          <w:szCs w:val="18"/>
        </w:rPr>
        <w:t>Klient nie może usuwać, zakrywać, maskować ani zmieniać jakiegokolwiek logo ani informacji o prawie autorskim umieszczonych w ramach usługi Azure Maps lub automatycznie wygenerowanych przez usługę Azure Maps</w:t>
      </w:r>
      <w:r w:rsidR="00751F06">
        <w:t>.</w:t>
      </w:r>
    </w:p>
    <w:p w14:paraId="1D60414B" w14:textId="1392650D" w:rsidR="00BF3CB3"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6BC5BBEF" w14:textId="77777777" w:rsidR="003821DE" w:rsidRPr="00776B67" w:rsidRDefault="003821DE" w:rsidP="003821DE">
      <w:pPr>
        <w:pStyle w:val="ProductList-Offering2Heading"/>
        <w:outlineLvl w:val="2"/>
      </w:pPr>
      <w:bookmarkStart w:id="86" w:name="_Hlk57095215"/>
      <w:r>
        <w:tab/>
      </w:r>
      <w:bookmarkStart w:id="87" w:name="AzureSQLEdge"/>
      <w:bookmarkStart w:id="88" w:name="_Toc48144597"/>
      <w:bookmarkStart w:id="89" w:name="_Toc57096005"/>
      <w:bookmarkEnd w:id="86"/>
      <w:r>
        <w:t>Azure SQL Edge</w:t>
      </w:r>
      <w:bookmarkEnd w:id="87"/>
      <w:bookmarkEnd w:id="88"/>
      <w:bookmarkEnd w:id="89"/>
    </w:p>
    <w:p w14:paraId="1BC7BB75" w14:textId="77777777" w:rsidR="003821DE" w:rsidRPr="00776B67" w:rsidRDefault="003821DE" w:rsidP="003821DE">
      <w:pPr>
        <w:pStyle w:val="ProductList-ClauseHeading"/>
        <w:keepNext w:val="0"/>
      </w:pPr>
      <w:r>
        <w:t>Definicje</w:t>
      </w:r>
    </w:p>
    <w:p w14:paraId="586F4641" w14:textId="77777777" w:rsidR="003821DE" w:rsidRPr="00776B67" w:rsidRDefault="003821DE" w:rsidP="003821DE">
      <w:pPr>
        <w:pStyle w:val="ProductList-Body"/>
      </w:pPr>
      <w:r>
        <w:t xml:space="preserve">„Urządzenie IoT” oznacza urządzenie komputerowe, które (i) zostało zaprojektowane lub skonfigurowane do użycia przede wszystkim za pomocą oprogramowania właściwego dla danego zadania lub dla danej branży, zapewniającego podstawowe funkcje urządzenia komputerowego („Oprogramowanie IoT”), (ii) używa co najwyżej 16 rdzeni fizycznych oraz (iii) nie jest przeznaczone do sprzedaży ani do podstawowego użycia w charakterze Serwera wielofunkcyjnego, ani też nie jest komercyjnym zamiennikiem Serwera wielofunkcyjnego. Każde Urządzenie IoT pozostające pod kontrolą podmiotu innego niż Klient lub Podmiot Stowarzyszony Klienta lub przez niego zarządzane podlega postanowieniom dotyczącym zarządzania oprogramowaniem w ramach outsourcingu zawartym w </w:t>
      </w:r>
      <w:hyperlink r:id="rId38" w:history="1">
        <w:r>
          <w:rPr>
            <w:rStyle w:val="Hyperlink"/>
            <w:bCs/>
          </w:rPr>
          <w:t>Postanowieniach dotyczących Produktów</w:t>
        </w:r>
      </w:hyperlink>
      <w:r>
        <w:t xml:space="preserve"> znajdujących się pod adresem </w:t>
      </w:r>
      <w:hyperlink r:id="rId39" w:history="1">
        <w:r w:rsidRPr="00772501">
          <w:rPr>
            <w:rStyle w:val="Hyperlink"/>
            <w:bCs/>
          </w:rPr>
          <w:t>http://go.microsoft.com/?linkid=9839207</w:t>
        </w:r>
      </w:hyperlink>
      <w:r>
        <w:t xml:space="preserve">. </w:t>
      </w:r>
    </w:p>
    <w:p w14:paraId="3FE701C8" w14:textId="77777777" w:rsidR="003821DE" w:rsidRPr="00776B67" w:rsidRDefault="003821DE" w:rsidP="003821DE">
      <w:pPr>
        <w:pStyle w:val="ProductList-Body"/>
      </w:pPr>
    </w:p>
    <w:p w14:paraId="1C3C2B27" w14:textId="77777777" w:rsidR="003821DE" w:rsidRPr="00776B67" w:rsidRDefault="003821DE" w:rsidP="003821DE">
      <w:pPr>
        <w:pStyle w:val="ProductList-ClauseHeading"/>
        <w:keepNext w:val="0"/>
      </w:pPr>
      <w:r>
        <w:t xml:space="preserve">Używanie usług Azure SQL Edge </w:t>
      </w:r>
    </w:p>
    <w:p w14:paraId="4B50344F" w14:textId="77777777" w:rsidR="003821DE" w:rsidRPr="00776B67" w:rsidRDefault="003821DE" w:rsidP="003821DE">
      <w:pPr>
        <w:pStyle w:val="ProductList-Body"/>
      </w:pPr>
      <w:r>
        <w:t xml:space="preserve">Klient może dokonać instalacji i używać dowolnej liczby kopii oprogramowania Azure SQL Edge na dedykowanym do użycia przez Klienta Urządzeniu IoT, do którego przypisana jest Licencja. Bez względu na jakiekolwiek stanowiące inaczej postanowienia w Postanowieniach ogólnych, Klient może w dowolnym momencie przypisać Licencję do innego Urządzenia IoT dedykowanego do użycia przez Klienta. Jeśli Klient zainstaluje na Urządzeniu IoT jakiekolwiek funkcje inne niż oprogramowanie Azure SQL Edge (pochodzące od Microsoft lub od innych firm), wówczas te inne funkcje mogą być używane tylko do obsługi Oprogramowania IoT. </w:t>
      </w:r>
    </w:p>
    <w:p w14:paraId="5EF39CEE" w14:textId="77777777" w:rsidR="003821DE" w:rsidRPr="00776B67" w:rsidRDefault="003821DE" w:rsidP="003821DE">
      <w:pPr>
        <w:pStyle w:val="ProductList-Body"/>
      </w:pPr>
    </w:p>
    <w:p w14:paraId="42D83552" w14:textId="049D9A1E" w:rsidR="003821DE" w:rsidRDefault="003821DE" w:rsidP="00993356">
      <w:pPr>
        <w:pStyle w:val="ProductList-Body"/>
        <w:keepNext/>
        <w:rPr>
          <w:rStyle w:val="normaltextrun"/>
        </w:rPr>
      </w:pPr>
      <w:r>
        <w:rPr>
          <w:rStyle w:val="normaltextrun"/>
        </w:rPr>
        <w:lastRenderedPageBreak/>
        <w:t xml:space="preserve">Postanowienia Dodatku dotyczącego Ochrony Danych nie mają zastosowania do oprogramowania Azure SQL Edge zainstalowanego na Urządzeniu IoT Klienta, chyba że w zakresie, w jakim wszelkie Dane Osobowe są zbierane na potrzeby używania usług zarządzania Azure oraz mierzenia użycia w celach rozliczeniowych, ponieważ środowisko operacyjne takich Urządzeń IoT nie znajduje się pod kontrolą Microsoft. </w:t>
      </w:r>
    </w:p>
    <w:p w14:paraId="2D2E2892" w14:textId="02F12621" w:rsidR="003821DE" w:rsidRPr="00776B67" w:rsidRDefault="000D761A" w:rsidP="003821DE">
      <w:pPr>
        <w:pStyle w:val="ProductList-Body"/>
        <w:shd w:val="clear" w:color="auto" w:fill="A6A6A6" w:themeFill="background1" w:themeFillShade="A6"/>
        <w:spacing w:before="120" w:after="240"/>
        <w:jc w:val="right"/>
      </w:pPr>
      <w:hyperlink w:anchor="TableofContents" w:tooltip="Spis treści" w:history="1">
        <w:r w:rsidR="003821DE">
          <w:rPr>
            <w:rStyle w:val="Hyperlink"/>
            <w:sz w:val="16"/>
            <w:szCs w:val="16"/>
          </w:rPr>
          <w:t>Spis treści</w:t>
        </w:r>
      </w:hyperlink>
      <w:r w:rsidR="003821DE">
        <w:rPr>
          <w:rStyle w:val="Hyperlink"/>
          <w:sz w:val="16"/>
          <w:szCs w:val="16"/>
        </w:rPr>
        <w:t xml:space="preserve"> </w:t>
      </w:r>
      <w:r w:rsidR="003821DE">
        <w:rPr>
          <w:sz w:val="16"/>
          <w:szCs w:val="16"/>
        </w:rPr>
        <w:t xml:space="preserve">/ </w:t>
      </w:r>
      <w:hyperlink w:anchor="GeneralTerms" w:tooltip="Postanowienia ogólne" w:history="1">
        <w:r w:rsidR="003821DE">
          <w:rPr>
            <w:rStyle w:val="Hyperlink"/>
            <w:sz w:val="16"/>
            <w:szCs w:val="16"/>
          </w:rPr>
          <w:t>Postanowienia ogólne</w:t>
        </w:r>
      </w:hyperlink>
    </w:p>
    <w:p w14:paraId="3BA60C9E" w14:textId="77777777" w:rsidR="00993356" w:rsidRPr="00DC4F88" w:rsidRDefault="00993356" w:rsidP="00993356">
      <w:pPr>
        <w:pStyle w:val="ProductList-Offering2Heading"/>
        <w:outlineLvl w:val="2"/>
      </w:pPr>
      <w:bookmarkStart w:id="90" w:name="_Toc55912664"/>
      <w:r>
        <w:tab/>
      </w:r>
      <w:bookmarkStart w:id="91" w:name="_Toc57096006"/>
      <w:r>
        <w:t>Azure Stack HCI</w:t>
      </w:r>
      <w:bookmarkEnd w:id="90"/>
      <w:bookmarkEnd w:id="91"/>
    </w:p>
    <w:p w14:paraId="6C3EE93B" w14:textId="77777777" w:rsidR="00993356" w:rsidRPr="00DC4F88" w:rsidRDefault="00993356" w:rsidP="00993356">
      <w:pPr>
        <w:pStyle w:val="ProductList-ClauseHeading"/>
        <w:keepNext w:val="0"/>
      </w:pPr>
      <w:r>
        <w:t>Informacja o ochronie prywatności</w:t>
      </w:r>
    </w:p>
    <w:p w14:paraId="4486627C" w14:textId="77777777" w:rsidR="00993356" w:rsidRPr="00DC4F88" w:rsidRDefault="00993356" w:rsidP="00993356">
      <w:pPr>
        <w:pStyle w:val="ProductList-Body"/>
      </w:pPr>
      <w:r>
        <w:t xml:space="preserve">Z wyjątkiem przypadków przedstawionych poniżej Microsoft jest niezależnym administratorem Danych Osobowych zbieranych w związku z używaniem przez użytkownika usługi Azure Stack HCI. Microsoft będzie postępować z Danymi Osobowymi zgodnie z postanowieniami Oświadczenia Microsoft o ochronie prywatności na stronie </w:t>
      </w:r>
      <w:hyperlink r:id="rId40" w:history="1">
        <w:r w:rsidRPr="00800B1D">
          <w:rPr>
            <w:rStyle w:val="Hyperlink"/>
            <w:bCs/>
            <w:lang w:val="en-US" w:eastAsia="en-US" w:bidi="ar-SA"/>
          </w:rPr>
          <w:t>https://go.microsoft.com/fwlink/?LinkId=521839</w:t>
        </w:r>
      </w:hyperlink>
      <w:r>
        <w:t>, a postanowienia Dodatku dotyczącego Ochrony Danych nie będą mieć zastosowania.</w:t>
      </w:r>
    </w:p>
    <w:p w14:paraId="727D182B" w14:textId="77777777" w:rsidR="00993356" w:rsidRPr="00DC4F88" w:rsidRDefault="00993356" w:rsidP="00993356">
      <w:pPr>
        <w:pStyle w:val="ProductList-Body"/>
      </w:pPr>
    </w:p>
    <w:p w14:paraId="441523C1" w14:textId="77777777" w:rsidR="00993356" w:rsidRPr="00DC4F88" w:rsidRDefault="00993356" w:rsidP="00993356">
      <w:pPr>
        <w:pStyle w:val="ProductList-Body"/>
      </w:pPr>
      <w:r>
        <w:t xml:space="preserve">Dane Osobowe zebrane i używane na potrzeby włączenia usług zarządzania Azure w ramach portalu administracyjnego Azure oraz mierzenia użycia produktu w celach rozliczeniowych będą traktowane zgodnie z postanowieniami Dodatku dotyczącego Ochrony Danych. </w:t>
      </w:r>
    </w:p>
    <w:p w14:paraId="7A097FF2" w14:textId="77777777" w:rsidR="00993356" w:rsidRPr="00DC4F88" w:rsidRDefault="00993356" w:rsidP="00993356">
      <w:pPr>
        <w:pStyle w:val="ProductList-Body"/>
      </w:pPr>
    </w:p>
    <w:p w14:paraId="597E6923" w14:textId="77777777" w:rsidR="00993356" w:rsidRPr="00DC4F88" w:rsidRDefault="00993356" w:rsidP="00993356">
      <w:pPr>
        <w:pStyle w:val="ProductList-ClauseHeading"/>
        <w:keepNext w:val="0"/>
      </w:pPr>
      <w:r>
        <w:t>Prawa do używania i warunki używania</w:t>
      </w:r>
    </w:p>
    <w:p w14:paraId="6194583A" w14:textId="77777777" w:rsidR="00993356" w:rsidRPr="00DC4F88" w:rsidRDefault="00993356" w:rsidP="00993356">
      <w:pPr>
        <w:pStyle w:val="ProductList-Body"/>
      </w:pPr>
      <w:r>
        <w:t xml:space="preserve">Klient może używać oprogramowania Azure Stack HCI tylko (i) na serwerach dedykowanych do użycia wewnętrznego przez Klienta oraz (ii) jako systemu operacyjnego hosta na potrzeby obsługi objętych ważną licencją maszyn wirtualnych, na których są uruchomione objęte ważną licencją aplikacje, oraz zarządzania nimi. Każdy dedykowany serwer pozostający pod kontrolą podmiotu innego niż Klient lub Podmiot Stowarzyszony Klienta lub przez niego zarządzany podlega postanowieniom dotyczącym zarządzania oprogramowaniem w ramach outsourcingu zawartym w Postanowieniach dotyczących Produktów dostępnych na stronie </w:t>
      </w:r>
      <w:hyperlink r:id="rId41" w:history="1">
        <w:r w:rsidRPr="00800B1D">
          <w:rPr>
            <w:rStyle w:val="Hyperlink"/>
            <w:bCs/>
            <w:lang w:val="en-US" w:eastAsia="en-US" w:bidi="ar-SA"/>
          </w:rPr>
          <w:t>http://go.microsoft.com/?linkid=9839207</w:t>
        </w:r>
      </w:hyperlink>
      <w:r>
        <w:t>. Klient może używać usługi Azure Stack HCI, o ile jest ona (i) zarejestrowana w ramach ważnej subskrypcji Azure Klienta w celu włączania dodatkowych funkcji Azure Stack HCI oraz w celu mierzenia zużycia i wystawiania faktur dla Klienta oraz (ii) podłączona do subskrypcji Azure przez Internet co najmniej raz na trzydzieści (30) kolejnych dni kalendarzowych.</w:t>
      </w:r>
    </w:p>
    <w:p w14:paraId="13099439" w14:textId="77777777" w:rsidR="00993356" w:rsidRPr="00DC4F88" w:rsidRDefault="00993356" w:rsidP="00993356">
      <w:pPr>
        <w:pStyle w:val="ProductList-Body"/>
      </w:pPr>
    </w:p>
    <w:p w14:paraId="7187F870" w14:textId="77777777" w:rsidR="00993356" w:rsidRPr="00DC4F88" w:rsidRDefault="00993356" w:rsidP="00993356">
      <w:pPr>
        <w:pStyle w:val="ProductList-ClauseHeading"/>
        <w:keepNext w:val="0"/>
      </w:pPr>
      <w:r>
        <w:t>Ograniczenia licencyjne</w:t>
      </w:r>
    </w:p>
    <w:p w14:paraId="0852E790" w14:textId="77777777" w:rsidR="00993356" w:rsidRPr="00DC4F88" w:rsidRDefault="00993356" w:rsidP="00993356">
      <w:pPr>
        <w:pStyle w:val="ProductList-Body"/>
      </w:pPr>
      <w:r>
        <w:t xml:space="preserve">Klient nie może (i) omijać żadnego obowiązkowego procesu rejestracji w usłudze Azure Stack HCI ani (ii) uruchamiać żadnych aplikacji, ról systemu operacyjnego lub innych obciążeń bezpośrednio w usłudze Azure Stack HCI, z wyjątkiem (A) narzędzi i ról systemu operacyjnego oraz (B) zwirtualizowanych maszyn z Azure Stack HCI, przy czym uruchamianie elementów wymienionych w podpunktach (A) i (B) może mieć miejsce tylko wtedy, gdy jest to konieczne do umożliwienia usłudze Azure Stack HCI hostowania i obsługi objętych ważną licencją maszyn wirtualnych, na których są uruchomione objęte ważną licencją aplikacje, oraz zarządzania nimi. </w:t>
      </w:r>
    </w:p>
    <w:p w14:paraId="6F8A30FD" w14:textId="77777777" w:rsidR="00993356" w:rsidRPr="00DC4F88" w:rsidRDefault="00993356" w:rsidP="00993356">
      <w:pPr>
        <w:pStyle w:val="ProductList-Body"/>
      </w:pPr>
    </w:p>
    <w:p w14:paraId="23864429" w14:textId="77777777" w:rsidR="00993356" w:rsidRPr="00DC4F88" w:rsidRDefault="00993356" w:rsidP="00993356">
      <w:pPr>
        <w:pStyle w:val="ProductList-ClauseHeading"/>
        <w:keepNext w:val="0"/>
      </w:pPr>
      <w:r>
        <w:t>Brak wyjątku dotyczącego hostingu</w:t>
      </w:r>
    </w:p>
    <w:p w14:paraId="70F1A23F" w14:textId="77777777" w:rsidR="00993356" w:rsidRPr="00DC4F88" w:rsidRDefault="00993356" w:rsidP="00993356">
      <w:pPr>
        <w:pStyle w:val="ProductList-Body"/>
      </w:pPr>
      <w:r>
        <w:t>Wyjątek dotyczący hostingu usług Microsoft Azure w tych Postanowieniach dotyczących Usług Online nie ma zastosowania do usługi Azure Stack HCI.</w:t>
      </w:r>
    </w:p>
    <w:p w14:paraId="00EA446D" w14:textId="77777777" w:rsidR="00993356" w:rsidRPr="00DC4F88" w:rsidRDefault="00993356" w:rsidP="00993356">
      <w:pPr>
        <w:pStyle w:val="ProductList-Body"/>
      </w:pPr>
    </w:p>
    <w:p w14:paraId="364FAEB0" w14:textId="77777777" w:rsidR="00993356" w:rsidRPr="00DC4F88" w:rsidRDefault="00993356" w:rsidP="00993356">
      <w:pPr>
        <w:pStyle w:val="ProductList-ClauseHeading"/>
        <w:keepNext w:val="0"/>
      </w:pPr>
      <w:r>
        <w:t>Pomoc techniczna</w:t>
      </w:r>
    </w:p>
    <w:p w14:paraId="29ED6C68" w14:textId="77777777" w:rsidR="00993356" w:rsidRPr="00DC4F88" w:rsidRDefault="00993356" w:rsidP="00993356">
      <w:pPr>
        <w:pStyle w:val="ProductList-Body"/>
      </w:pPr>
      <w:r>
        <w:t>Jakakolwiek pomoc techniczna dla usługi Azure Stack HCI, która może być oferowana przez Microsoft, wymaga, aby usługa Azure Stack HCI działała na sprzęcie serwerowym wstępnie zatwierdzonym przez Microsoft w ramach Umowy dotyczącej programu Azure Stack HCI Program lub jego następcy.</w:t>
      </w:r>
    </w:p>
    <w:p w14:paraId="1464A840" w14:textId="77777777" w:rsidR="00993356" w:rsidRPr="00DC4F88" w:rsidRDefault="000D761A" w:rsidP="00993356">
      <w:pPr>
        <w:pStyle w:val="ProductList-Body"/>
        <w:shd w:val="clear" w:color="auto" w:fill="A6A6A6" w:themeFill="background1" w:themeFillShade="A6"/>
        <w:spacing w:before="120" w:after="240"/>
        <w:jc w:val="right"/>
      </w:pPr>
      <w:hyperlink w:anchor="TableofContents" w:tooltip="Spis treści" w:history="1">
        <w:r w:rsidR="00993356">
          <w:rPr>
            <w:rStyle w:val="Hyperlink"/>
            <w:sz w:val="16"/>
            <w:szCs w:val="16"/>
          </w:rPr>
          <w:t>Spis treści</w:t>
        </w:r>
      </w:hyperlink>
      <w:r w:rsidR="00993356">
        <w:rPr>
          <w:sz w:val="16"/>
          <w:szCs w:val="16"/>
        </w:rPr>
        <w:t xml:space="preserve"> / </w:t>
      </w:r>
      <w:hyperlink w:anchor="_top" w:tooltip="Postanowienia ogólne" w:history="1">
        <w:r w:rsidR="00993356">
          <w:rPr>
            <w:rStyle w:val="Hyperlink"/>
            <w:sz w:val="16"/>
            <w:szCs w:val="16"/>
          </w:rPr>
          <w:t>Postanowienia ogólne</w:t>
        </w:r>
      </w:hyperlink>
    </w:p>
    <w:p w14:paraId="089E5E37" w14:textId="114A22B7" w:rsidR="00BF3CB3" w:rsidRDefault="00227E95" w:rsidP="00993356">
      <w:pPr>
        <w:pStyle w:val="ProductList-Offering2Heading"/>
        <w:outlineLvl w:val="2"/>
      </w:pPr>
      <w:r>
        <w:tab/>
      </w:r>
      <w:bookmarkStart w:id="92" w:name="_Toc57096007"/>
      <w:r w:rsidR="00526FC7">
        <w:t>Azure Stack Hub</w:t>
      </w:r>
      <w:bookmarkEnd w:id="92"/>
    </w:p>
    <w:p w14:paraId="636E7135" w14:textId="77777777" w:rsidR="00526FC7" w:rsidRPr="003F5FE0" w:rsidRDefault="00526FC7" w:rsidP="00526FC7">
      <w:pPr>
        <w:pStyle w:val="ProductList-ClauseHeading"/>
        <w:keepNext w:val="0"/>
      </w:pPr>
      <w:r>
        <w:t xml:space="preserve">Ochrona prywatności w usłudze Azure Stack Hub </w:t>
      </w:r>
    </w:p>
    <w:p w14:paraId="1A90F35B" w14:textId="77777777" w:rsidR="002266D5" w:rsidRDefault="002266D5" w:rsidP="002266D5">
      <w:pPr>
        <w:pStyle w:val="ProductList-Body"/>
      </w:pPr>
      <w:r>
        <w:t xml:space="preserve">Oświadczenie o ochronie prywatności Microsoft </w:t>
      </w:r>
      <w:hyperlink r:id="rId42"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Azure Stack Hub. Jeśli Klient, który zawarł Umowę Microsoft Cloud Agreement lub umowę Microsoft Customer Agreement, używa oprogramowania lub usług Microsoft Azure Hub obsługiwanych przez Odsprzedawcę, wówczas takie używanie podlega praktykom ochrony prywatności stosowanym przez tego Odsprzedawcę, które mogą różnić się od praktyk stosowanych przez Microsoft. </w:t>
      </w:r>
    </w:p>
    <w:p w14:paraId="45D4A7CD" w14:textId="77777777" w:rsidR="002266D5" w:rsidRDefault="002266D5" w:rsidP="002266D5">
      <w:pPr>
        <w:pStyle w:val="ProductList-Body"/>
      </w:pPr>
    </w:p>
    <w:p w14:paraId="6749A1A7" w14:textId="07FE4C1A" w:rsidR="00526FC7" w:rsidRPr="003F5FE0" w:rsidRDefault="002266D5" w:rsidP="002266D5">
      <w:pPr>
        <w:pStyle w:val="ProductList-Body"/>
      </w:pPr>
      <w:r>
        <w:t>W zakresie, w jakim Microsoft jest podmiotem przetwarzającym lub podprzetwarzającym dane osobowe w związku z usługą Azure Stack Hub, Microsoft podejmuje względem wszystkich Klientów zobowiązania wynikające z (a) postanowień zawartych w punkcie Dodatku dotyczącego Ochrony Danych zatytułowanego „Przetwarzanie Danych Osobowych, RODO” oraz z (b) Postanowień wynikających z unijnego ogólnego rozporządzenia o ochronie danych (RODO), określone w Załączniku 3 do Dodatku dotyczącego Ochrony Danych</w:t>
      </w:r>
      <w:r w:rsidR="00526FC7">
        <w:t>.</w:t>
      </w:r>
    </w:p>
    <w:p w14:paraId="1FDD8FCA" w14:textId="77777777" w:rsidR="002266D5" w:rsidRDefault="002266D5" w:rsidP="00526FC7">
      <w:pPr>
        <w:pStyle w:val="ProductList-ClauseHeading"/>
        <w:keepNext w:val="0"/>
      </w:pPr>
    </w:p>
    <w:p w14:paraId="0ECB75C9" w14:textId="41BA3705" w:rsidR="00526FC7" w:rsidRPr="003F5FE0" w:rsidRDefault="00526FC7" w:rsidP="00993356">
      <w:pPr>
        <w:pStyle w:val="ProductList-ClauseHeading"/>
      </w:pPr>
      <w:r>
        <w:lastRenderedPageBreak/>
        <w:t xml:space="preserve">Używanie usługi Azure Stack Hub </w:t>
      </w:r>
    </w:p>
    <w:p w14:paraId="2E726C00" w14:textId="77777777" w:rsidR="00526FC7" w:rsidRPr="003F5FE0" w:rsidRDefault="00526FC7" w:rsidP="00526FC7">
      <w:pPr>
        <w:pStyle w:val="ProductList-Body"/>
        <w:tabs>
          <w:tab w:val="clear" w:pos="158"/>
          <w:tab w:val="left" w:pos="360"/>
        </w:tabs>
      </w:pPr>
      <w:r>
        <w:t xml:space="preserve">Klient może używać usługi Azure Stack Hub wyłącznie na sprzęcie, na którym została ona wstępnie zainstalowana. </w:t>
      </w:r>
    </w:p>
    <w:p w14:paraId="76A5F684" w14:textId="77777777" w:rsidR="00526FC7" w:rsidRPr="003F5FE0" w:rsidRDefault="00526FC7" w:rsidP="00526FC7">
      <w:pPr>
        <w:pStyle w:val="ProductList-Body"/>
        <w:tabs>
          <w:tab w:val="clear" w:pos="158"/>
          <w:tab w:val="left" w:pos="360"/>
        </w:tabs>
      </w:pPr>
    </w:p>
    <w:p w14:paraId="57EF20D6" w14:textId="77777777" w:rsidR="00526FC7" w:rsidRPr="003F5FE0" w:rsidRDefault="00526FC7" w:rsidP="00526FC7">
      <w:pPr>
        <w:pStyle w:val="ProductList-ClauseHeading"/>
        <w:keepNext w:val="0"/>
      </w:pPr>
      <w:r>
        <w:t>Używanie domyślnej subskrypcji dla dostawcy</w:t>
      </w:r>
    </w:p>
    <w:p w14:paraId="3827D340" w14:textId="0BCB8764" w:rsidR="00D26C87" w:rsidRPr="000F6A0E" w:rsidRDefault="00526FC7" w:rsidP="00526FC7">
      <w:pPr>
        <w:pStyle w:val="ProductList-Body"/>
      </w:pPr>
      <w:r>
        <w:t>Subskrypcji utworzonej dla administratora systemu podczas procesu wdrażania usługi Azure Stack Hub (domyślna subskrypcja dla dostawcy) można używać wyłącznie na potrzeby wdrażania infrastruktury Azure Stack Hub i zarządzania nią. Nie może ona być używana do uruchamiania innego typu procesów (np. procesów aplikacji</w:t>
      </w:r>
      <w:r w:rsidR="000F10E9">
        <w:t>).</w:t>
      </w:r>
    </w:p>
    <w:bookmarkStart w:id="93" w:name="EMS"/>
    <w:bookmarkEnd w:id="71"/>
    <w:p w14:paraId="5A7C9133"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2D7F5E9F" w14:textId="77777777" w:rsidR="00CE5548" w:rsidRPr="00E90A70" w:rsidRDefault="00CE5548" w:rsidP="006F3394">
      <w:pPr>
        <w:pStyle w:val="ProductList-Offering2Heading"/>
        <w:outlineLvl w:val="2"/>
      </w:pPr>
      <w:r>
        <w:tab/>
      </w:r>
      <w:bookmarkStart w:id="94" w:name="_Toc5958159"/>
      <w:bookmarkStart w:id="95" w:name="_Toc57096008"/>
      <w:bookmarkStart w:id="96" w:name="CognitiveServices"/>
      <w:r>
        <w:t>Cognitive Services</w:t>
      </w:r>
      <w:bookmarkEnd w:id="94"/>
      <w:bookmarkEnd w:id="95"/>
    </w:p>
    <w:bookmarkEnd w:id="96"/>
    <w:p w14:paraId="0A5DC944" w14:textId="77777777" w:rsidR="00CE5548" w:rsidRDefault="00CE5548" w:rsidP="006F3394">
      <w:pPr>
        <w:pStyle w:val="ProductList-ClauseHeading"/>
        <w:keepNext w:val="0"/>
      </w:pPr>
      <w:r>
        <w:t>Ograniczenie dotyczące używania przez Klienta danych wyjściowych usługi:</w:t>
      </w:r>
    </w:p>
    <w:p w14:paraId="4AFEDE77" w14:textId="182C650E" w:rsidR="00CE5548" w:rsidRPr="00F86985" w:rsidRDefault="002266D5" w:rsidP="006F3394">
      <w:pPr>
        <w:pStyle w:val="ProductList-Body"/>
      </w:pPr>
      <w:r>
        <w:t>Klient nie użyje ani nie zezwoli osobom trzecim na użycie usług Cognitive Services ani danych uzyskanych z usług Cognitive Services w celu bezpośredniego lub pośredniego utworzenia, zasilenia danymi lub udoskonalenia podobnych lub konkurencyjnych produktów lub usług</w:t>
      </w:r>
      <w:r w:rsidR="00CE5548">
        <w:t>.</w:t>
      </w:r>
    </w:p>
    <w:p w14:paraId="2EA94DE1" w14:textId="77777777" w:rsidR="00CE5548" w:rsidRPr="00F86985" w:rsidRDefault="00CE5548" w:rsidP="006F3394">
      <w:pPr>
        <w:pStyle w:val="ProductList-Body"/>
      </w:pPr>
    </w:p>
    <w:p w14:paraId="301D71A1" w14:textId="77777777" w:rsidR="00CE5548" w:rsidRPr="00F86985" w:rsidRDefault="00CE5548" w:rsidP="006F3394">
      <w:pPr>
        <w:pStyle w:val="ProductList-ClauseHeading"/>
        <w:keepNext w:val="0"/>
      </w:pPr>
      <w:r>
        <w:t>Informacje dotyczące aplikacji Microsoft Translator</w:t>
      </w:r>
    </w:p>
    <w:p w14:paraId="749CEC80" w14:textId="77777777" w:rsidR="00CE5548" w:rsidRPr="00F86985" w:rsidRDefault="00CE5548" w:rsidP="006F3394">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6F3394">
      <w:pPr>
        <w:pStyle w:val="ProductList-Body"/>
      </w:pPr>
    </w:p>
    <w:p w14:paraId="38BC3CF8" w14:textId="77777777" w:rsidR="00CE5548" w:rsidRPr="00541FFF" w:rsidRDefault="00CE5548" w:rsidP="006F339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1FEEB4EB"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Dostępne w kontenerach funkcje usług Cognitive Services służą nawiązywaniu połączenia z końcowym punktem rozliczeniowym. Na mocy tej umowy Klient uzyskuje licencję na kontenery i końcowy punkt rozliczeniowy jako Usługi Online. Kontenery podlegają również zawartym w tej umowie postanowieniom dotyczącym Używania Oprogramowania z Usługą Online.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 Każdy dedykowany sprzęt pozostający pod kontrolą podmiotu innego niż Klient lub Podmiot Stowarzyszony Klienta lub przez niego zarządzany podlega postanowieniom dotyczącym zarządzania oprogramowaniem w ramach outsourcingu zawartym w Postanowieniach dotyczących Produktów znajdujących się pod adresem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239F5D4F"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p>
    <w:p w14:paraId="33CB738C"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Kontenery zawierają materiały poufne i zastrzeżone Microsoft. Klient zgadza się zachować te materiały w poufności i bezzwłocznie informować Microsoft o wszelkich znanych Klientowi przypadkach ich przywłaszczenia lub niewłaściwego używania.</w:t>
      </w:r>
    </w:p>
    <w:p w14:paraId="1F1C7F27" w14:textId="77777777" w:rsidR="000B26AE" w:rsidRPr="00475975" w:rsidRDefault="000B26AE" w:rsidP="000B26AE">
      <w:pPr>
        <w:tabs>
          <w:tab w:val="left" w:pos="158"/>
        </w:tabs>
        <w:suppressAutoHyphens/>
        <w:autoSpaceDN w:val="0"/>
        <w:spacing w:after="0" w:line="240" w:lineRule="auto"/>
        <w:textAlignment w:val="baseline"/>
        <w:rPr>
          <w:rFonts w:ascii="Calibri" w:hAnsi="Calibri"/>
          <w:sz w:val="18"/>
        </w:rPr>
      </w:pPr>
    </w:p>
    <w:p w14:paraId="287BD7A7" w14:textId="2346C4F9" w:rsidR="00CE5548" w:rsidRPr="00E90A70"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Postanowienia </w:t>
      </w:r>
      <w:r>
        <w:rPr>
          <w:rFonts w:ascii="Calibri" w:eastAsia="Calibri" w:hAnsi="Calibri" w:cs="Arial"/>
          <w:sz w:val="18"/>
        </w:rPr>
        <w:t>Dodatku dotyczącego Ochrony Danych nie mają zastosowania do kontenerów zainstalowanych na sprzęcie dedykowanym do użycia przez Klienta, chyba że w zakresie, w jakim jakiekolwiek Dane Osobowe są zbierane w związku z końcowym punktem rozliczeniowym, ponieważ środowisko operacyjne kontenerów pozostaje poza kontrolą Microsoft</w:t>
      </w:r>
      <w:r w:rsidR="00CE5548">
        <w:rPr>
          <w:rFonts w:ascii="Calibri" w:eastAsia="Calibri" w:hAnsi="Calibri" w:cs="Arial"/>
          <w:sz w:val="18"/>
        </w:rPr>
        <w:t>.</w:t>
      </w:r>
    </w:p>
    <w:p w14:paraId="320CE82D" w14:textId="77777777" w:rsidR="00CE5548" w:rsidRPr="009A17A9" w:rsidRDefault="00CE5548" w:rsidP="006F3394">
      <w:pPr>
        <w:pStyle w:val="ProductList-Body"/>
      </w:pPr>
    </w:p>
    <w:p w14:paraId="3433DD44" w14:textId="77777777" w:rsidR="00CE5548" w:rsidRPr="00F86985" w:rsidRDefault="00CE5548" w:rsidP="006F3394">
      <w:pPr>
        <w:pStyle w:val="ProductList-ClauseHeading"/>
        <w:keepNext w:val="0"/>
      </w:pPr>
      <w:r>
        <w:t>Nieaktywne konfiguracje i modele niestandardowe Usług Cognitive Services</w:t>
      </w:r>
    </w:p>
    <w:p w14:paraId="44BC4827" w14:textId="77777777" w:rsidR="00CE5548" w:rsidRPr="009A17A9" w:rsidRDefault="00CE5548" w:rsidP="000B26AE">
      <w:pPr>
        <w:pStyle w:val="ProductList-Body"/>
      </w:pPr>
      <w:r>
        <w:t>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220C37D8" w:rsidR="009C773B" w:rsidRPr="000F6A0E" w:rsidRDefault="00262ED4" w:rsidP="00262ED4">
      <w:pPr>
        <w:pStyle w:val="ProductList-Offering2Heading"/>
        <w:outlineLvl w:val="2"/>
      </w:pPr>
      <w:r>
        <w:tab/>
      </w:r>
      <w:bookmarkStart w:id="97" w:name="_Toc57096009"/>
      <w:r w:rsidR="009C773B">
        <w:t>Microsoft Genomics</w:t>
      </w:r>
      <w:bookmarkEnd w:id="97"/>
    </w:p>
    <w:p w14:paraId="514342B0" w14:textId="77777777" w:rsidR="009C773B" w:rsidRPr="000F6A0E" w:rsidRDefault="009C773B" w:rsidP="006F3394">
      <w:pPr>
        <w:pStyle w:val="ProductList-ClauseHeading"/>
        <w:keepNext w:val="0"/>
      </w:pPr>
      <w:r>
        <w:t xml:space="preserve">Microsoft Genomics — oświadczenie o ochronie prywatności </w:t>
      </w:r>
    </w:p>
    <w:p w14:paraId="1C62495C" w14:textId="77777777" w:rsidR="009C773B" w:rsidRPr="000F6A0E" w:rsidRDefault="009C773B" w:rsidP="006F3394">
      <w:pPr>
        <w:pStyle w:val="ProductList-Body"/>
      </w:pPr>
      <w:r>
        <w:t xml:space="preserve">Oświadczenie Microsoft o ochronie prywatności dostępne pod adresem </w:t>
      </w:r>
      <w:hyperlink r:id="rId44"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6F3394">
      <w:pPr>
        <w:pStyle w:val="ProductList-Body"/>
      </w:pPr>
    </w:p>
    <w:p w14:paraId="32D93FA2" w14:textId="77777777" w:rsidR="009C773B" w:rsidRPr="000F6A0E" w:rsidRDefault="009C773B" w:rsidP="006F3394">
      <w:pPr>
        <w:pStyle w:val="ProductList-ClauseHeading"/>
        <w:keepNext w:val="0"/>
      </w:pPr>
      <w:r>
        <w:t xml:space="preserve">Postanowienia Licencyjne Broad </w:t>
      </w:r>
    </w:p>
    <w:p w14:paraId="536AF0E2" w14:textId="55A592C2" w:rsidR="009C773B" w:rsidRPr="000F6A0E" w:rsidRDefault="002266D5" w:rsidP="006F3394">
      <w:pPr>
        <w:pStyle w:val="ProductList-Body"/>
      </w:pPr>
      <w:r>
        <w:t>Usługa Microsoft Genomics obejmuje dostęp do oprogramowania Genetic Analysis Toolkit (GATK) opracowanego przez Broad Institute, Inc. („</w:t>
      </w:r>
      <w:r>
        <w:rPr>
          <w:bCs/>
        </w:rPr>
        <w:t>Broad</w:t>
      </w:r>
      <w:r>
        <w:t xml:space="preserve">”). Używanie zestawu narzędzi GATK i powiązanej z nim dokumentacji w ramach usługi Microsoft Genomics podlega również </w:t>
      </w:r>
      <w:r>
        <w:lastRenderedPageBreak/>
        <w:t>postanowieniom Umowy Licencyjnej Użytkownika Oprogramowania Broad GATK („</w:t>
      </w:r>
      <w:r>
        <w:rPr>
          <w:bCs/>
        </w:rPr>
        <w:t>Umowa Licencyjna Użytkownika Oprogramowania Broad</w:t>
      </w:r>
      <w:r>
        <w:t xml:space="preserve">”) dostępnej pod adresem </w:t>
      </w:r>
      <w:hyperlink r:id="rId45" w:history="1">
        <w:r>
          <w:rPr>
            <w:rStyle w:val="Hyperlink"/>
          </w:rPr>
          <w:t>https://software.broadinstitute.org/gatk/eula/index?p=Azure</w:t>
        </w:r>
      </w:hyperlink>
      <w:r w:rsidR="009C773B">
        <w:t xml:space="preserve">. </w:t>
      </w:r>
    </w:p>
    <w:p w14:paraId="48A7FAEF" w14:textId="1D1FFF3F" w:rsidR="009C773B" w:rsidRPr="000F6A0E" w:rsidRDefault="009C773B" w:rsidP="006F3394">
      <w:pPr>
        <w:pStyle w:val="ProductList-Body"/>
      </w:pPr>
    </w:p>
    <w:p w14:paraId="6F528979" w14:textId="77777777" w:rsidR="009C773B" w:rsidRPr="000F6A0E" w:rsidRDefault="009C773B" w:rsidP="006F3394">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6F3394">
      <w:pPr>
        <w:pStyle w:val="ProductList-Body"/>
      </w:pPr>
    </w:p>
    <w:p w14:paraId="2180ABBB" w14:textId="77777777" w:rsidR="009C773B" w:rsidRPr="000F6A0E" w:rsidRDefault="009C773B" w:rsidP="006F3394">
      <w:pPr>
        <w:pStyle w:val="ProductList-ClauseHeading"/>
        <w:keepNext w:val="0"/>
      </w:pPr>
      <w:r>
        <w:t>Wyłączenie użycia do celów medycznych</w:t>
      </w:r>
    </w:p>
    <w:p w14:paraId="6048ED76" w14:textId="77777777" w:rsidR="009C773B" w:rsidRPr="000F6A0E" w:rsidRDefault="009C773B" w:rsidP="006F3394">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6F3394">
      <w:pPr>
        <w:pStyle w:val="ProductList-Offering2Heading"/>
        <w:outlineLvl w:val="2"/>
      </w:pPr>
      <w:r>
        <w:tab/>
      </w:r>
      <w:bookmarkStart w:id="98" w:name="_Toc57096010"/>
      <w:r>
        <w:t>Visual Studio App Center</w:t>
      </w:r>
      <w:bookmarkEnd w:id="98"/>
    </w:p>
    <w:p w14:paraId="774E9D34" w14:textId="29582CAE" w:rsidR="00E9431B" w:rsidRPr="000F6A0E" w:rsidRDefault="00E53AC9" w:rsidP="006F3394">
      <w:pPr>
        <w:pStyle w:val="ProductList-ClauseHeading"/>
        <w:keepNext w:val="0"/>
      </w:pPr>
      <w:r>
        <w:t>Visual Studio App Center Test — postanowienia dotyczące prywatności i bezpieczeństwa</w:t>
      </w:r>
    </w:p>
    <w:p w14:paraId="2529EAD4" w14:textId="29FCF9E9" w:rsidR="00F52150" w:rsidRPr="000F6A0E" w:rsidRDefault="00F52150" w:rsidP="006F3394">
      <w:pPr>
        <w:pStyle w:val="ProductList-Body"/>
      </w:pPr>
      <w:r>
        <w:t xml:space="preserve">Korzystanie przez Klienta z usługi Visual Studio App Center Test podlega oświadczeniu o ochronie prywatności opublikowanemu pod adresem </w:t>
      </w:r>
      <w:hyperlink r:id="rId46"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6F3394">
      <w:pPr>
        <w:pStyle w:val="ProductList-Body"/>
      </w:pPr>
    </w:p>
    <w:p w14:paraId="1F0D7CFF" w14:textId="77777777" w:rsidR="00F52150" w:rsidRPr="000F6A0E" w:rsidRDefault="00F52150" w:rsidP="006F3394">
      <w:pPr>
        <w:pStyle w:val="ProductList-ClauseHeading"/>
        <w:keepNext w:val="0"/>
      </w:pPr>
      <w:r>
        <w:t>Użycie na potrzeby rozwoju i testowania</w:t>
      </w:r>
    </w:p>
    <w:p w14:paraId="7BC780EF" w14:textId="3E500CEA" w:rsidR="00F52150" w:rsidRPr="000F6A0E" w:rsidRDefault="00F52150" w:rsidP="006F3394">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6F3394">
      <w:pPr>
        <w:pStyle w:val="ProductList-Body"/>
      </w:pPr>
    </w:p>
    <w:p w14:paraId="6F4CDD02" w14:textId="77777777" w:rsidR="00F52150" w:rsidRPr="000F6A0E" w:rsidRDefault="00F52150" w:rsidP="006F3394">
      <w:pPr>
        <w:pStyle w:val="ProductList-ClauseHeading"/>
        <w:keepNext w:val="0"/>
      </w:pPr>
      <w:r>
        <w:t>Autoryzowany deweloper</w:t>
      </w:r>
    </w:p>
    <w:p w14:paraId="72C77DB9" w14:textId="133776CC" w:rsidR="00F52150" w:rsidRPr="000F6A0E" w:rsidRDefault="00F52150" w:rsidP="006F3394">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6F3394">
      <w:pPr>
        <w:pStyle w:val="ProductList-Body"/>
      </w:pPr>
    </w:p>
    <w:p w14:paraId="2DF46022" w14:textId="77777777" w:rsidR="00F52150" w:rsidRPr="000F6A0E" w:rsidRDefault="00F52150" w:rsidP="006F3394">
      <w:pPr>
        <w:pStyle w:val="ProductList-ClauseHeading"/>
        <w:keepNext w:val="0"/>
      </w:pPr>
      <w:r>
        <w:t>Dostęp do usługi repozytorium osób trzecich</w:t>
      </w:r>
    </w:p>
    <w:p w14:paraId="5D8B921E" w14:textId="4B880F33" w:rsidR="00F52150" w:rsidRPr="000F6A0E" w:rsidRDefault="002266D5" w:rsidP="006F3394">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F52150">
        <w:t>.</w:t>
      </w:r>
    </w:p>
    <w:p w14:paraId="1761E397"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3821DE">
      <w:pPr>
        <w:pStyle w:val="ProductList-OfferingGroupHeading"/>
        <w:spacing w:after="80"/>
        <w:outlineLvl w:val="1"/>
      </w:pPr>
      <w:bookmarkStart w:id="99" w:name="_Toc57096011"/>
      <w:r>
        <w:t>Plany usług w ramach platformy Microsoft Azure</w:t>
      </w:r>
      <w:bookmarkEnd w:id="93"/>
      <w:bookmarkEnd w:id="99"/>
    </w:p>
    <w:p w14:paraId="73B137D7" w14:textId="77777777" w:rsidR="008070AF" w:rsidRPr="000F6A0E" w:rsidRDefault="008070AF" w:rsidP="006F3394">
      <w:pPr>
        <w:pStyle w:val="ProductList-Body"/>
        <w:tabs>
          <w:tab w:val="clear" w:pos="158"/>
          <w:tab w:val="left" w:pos="360"/>
        </w:tabs>
      </w:pPr>
      <w:r>
        <w:rPr>
          <w:b/>
          <w:color w:val="00188F"/>
        </w:rPr>
        <w:t>Powiadomienia</w:t>
      </w:r>
    </w:p>
    <w:p w14:paraId="70B82AEA" w14:textId="3B01C69C" w:rsidR="008070AF" w:rsidRPr="000F6A0E" w:rsidRDefault="008070AF"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6F3394">
      <w:pPr>
        <w:pStyle w:val="ProductList-Body"/>
      </w:pPr>
    </w:p>
    <w:p w14:paraId="3ED67CDF" w14:textId="77777777" w:rsidR="008070AF" w:rsidRPr="000F6A0E" w:rsidRDefault="008070AF" w:rsidP="006F3394">
      <w:pPr>
        <w:pStyle w:val="ProductList-Body"/>
        <w:tabs>
          <w:tab w:val="clear" w:pos="158"/>
          <w:tab w:val="left" w:pos="180"/>
        </w:tabs>
      </w:pPr>
      <w:r>
        <w:rPr>
          <w:b/>
          <w:color w:val="00188F"/>
        </w:rPr>
        <w:t>Pakiety licencji subskrypcyjnych</w:t>
      </w:r>
    </w:p>
    <w:p w14:paraId="6CB9D441" w14:textId="4D567758" w:rsidR="00073527" w:rsidRDefault="00993356" w:rsidP="006F3394">
      <w:pPr>
        <w:pStyle w:val="ProductList-Body"/>
      </w:pPr>
      <w:r>
        <w:t xml:space="preserve">Poza licencjami LS na Użytkownika w </w:t>
      </w:r>
      <w:hyperlink w:anchor="Attachment2" w:tooltip="Załącznik 2" w:history="1">
        <w:r>
          <w:rPr>
            <w:rStyle w:val="Hyperlink"/>
          </w:rPr>
          <w:t>Załączniku 2</w:t>
        </w:r>
      </w:hyperlink>
      <w:r>
        <w:t xml:space="preserve"> opisano także pozostałe LS spełniające wymagania dla usług Azure Active Directory Premium, Microsoft Defender for Identity, Azure Information Protection i Microsoft Intune</w:t>
      </w:r>
      <w:r w:rsidR="00073527">
        <w:t>.</w:t>
      </w:r>
    </w:p>
    <w:p w14:paraId="1E0A2C1F" w14:textId="77777777" w:rsidR="00706672" w:rsidRPr="000F6A0E" w:rsidRDefault="00706672" w:rsidP="006F3394">
      <w:pPr>
        <w:pStyle w:val="ProductList-Body"/>
      </w:pPr>
    </w:p>
    <w:p w14:paraId="1D87E99A" w14:textId="095A3B9E" w:rsidR="00122096" w:rsidRPr="000F6A0E" w:rsidRDefault="00122096" w:rsidP="00993356">
      <w:pPr>
        <w:pStyle w:val="ProductList-Offering2Heading"/>
        <w:outlineLvl w:val="2"/>
      </w:pPr>
      <w:r>
        <w:tab/>
      </w:r>
      <w:bookmarkStart w:id="100" w:name="AzureActiveDirectoryBasic"/>
      <w:bookmarkStart w:id="101" w:name="_Toc57096012"/>
      <w:r>
        <w:t>Azure Active Directory Basic</w:t>
      </w:r>
      <w:bookmarkEnd w:id="100"/>
      <w:bookmarkEnd w:id="101"/>
    </w:p>
    <w:p w14:paraId="02198334" w14:textId="47A12D90" w:rsidR="00122096" w:rsidRPr="000F6A0E" w:rsidRDefault="00122096" w:rsidP="0099335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6F3394">
      <w:pPr>
        <w:pStyle w:val="ProductList-Offering2Heading"/>
        <w:outlineLvl w:val="2"/>
      </w:pPr>
      <w:r>
        <w:tab/>
      </w:r>
      <w:bookmarkStart w:id="102" w:name="AzureActiveDirectoryPermium"/>
      <w:bookmarkStart w:id="103" w:name="_Toc57096013"/>
      <w:r>
        <w:t>Azure Active Directory Premium</w:t>
      </w:r>
      <w:bookmarkEnd w:id="102"/>
      <w:bookmarkEnd w:id="103"/>
    </w:p>
    <w:p w14:paraId="15226D31" w14:textId="00ACEC31" w:rsidR="00706672" w:rsidRDefault="00706672" w:rsidP="006F3394">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6F3394">
      <w:pPr>
        <w:pStyle w:val="ProductList-Body"/>
      </w:pPr>
    </w:p>
    <w:p w14:paraId="0D2D730E" w14:textId="77777777" w:rsidR="00471179" w:rsidRDefault="00471179" w:rsidP="00993356">
      <w:pPr>
        <w:pStyle w:val="ProductList-ClauseHeading"/>
      </w:pPr>
      <w:r>
        <w:lastRenderedPageBreak/>
        <w:t>Limit dla Użytkowników Zewnętrznych</w:t>
      </w:r>
    </w:p>
    <w:p w14:paraId="23A3937D" w14:textId="77777777" w:rsidR="00471179" w:rsidRPr="00534B01" w:rsidRDefault="00471179" w:rsidP="006F3394">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6F3394">
      <w:pPr>
        <w:pStyle w:val="ProductList-Offering2Heading"/>
        <w:outlineLvl w:val="2"/>
      </w:pPr>
      <w:r>
        <w:tab/>
      </w:r>
      <w:bookmarkStart w:id="104" w:name="AzureRightsManagement"/>
      <w:bookmarkStart w:id="105" w:name="AzureInformationProtectionPremium"/>
      <w:bookmarkStart w:id="106" w:name="_Toc57096014"/>
      <w:r>
        <w:t>Azure Information Protection</w:t>
      </w:r>
      <w:bookmarkEnd w:id="104"/>
      <w:r>
        <w:t xml:space="preserve"> Premium</w:t>
      </w:r>
      <w:bookmarkEnd w:id="105"/>
      <w:bookmarkEnd w:id="106"/>
    </w:p>
    <w:p w14:paraId="41F54090" w14:textId="77777777" w:rsidR="00FC1BA7" w:rsidRPr="000F6A0E" w:rsidRDefault="00FC1BA7" w:rsidP="006F3394">
      <w:pPr>
        <w:pStyle w:val="ProductList-Body"/>
        <w:tabs>
          <w:tab w:val="clear" w:pos="158"/>
          <w:tab w:val="left" w:pos="360"/>
        </w:tabs>
      </w:pPr>
      <w:r>
        <w:rPr>
          <w:b/>
          <w:color w:val="00188F"/>
        </w:rPr>
        <w:t>Powiadomienia</w:t>
      </w:r>
    </w:p>
    <w:p w14:paraId="3ECBDD80" w14:textId="0BD0E273" w:rsidR="007545BE" w:rsidRPr="000F6A0E" w:rsidRDefault="00FC1BA7"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107" w:name="_Toc5958166"/>
      <w:bookmarkStart w:id="108" w:name="_Toc8395038"/>
      <w:bookmarkStart w:id="109" w:name="_Toc6563826"/>
      <w:bookmarkStart w:id="110" w:name="_Toc8749039"/>
    </w:p>
    <w:p w14:paraId="52498E12" w14:textId="77777777" w:rsidR="0013214B" w:rsidRPr="00E464DF" w:rsidRDefault="0013214B" w:rsidP="006F3394">
      <w:pPr>
        <w:pStyle w:val="ProductList-OfferingGroupHeading"/>
        <w:spacing w:after="80"/>
        <w:outlineLvl w:val="1"/>
      </w:pPr>
      <w:bookmarkStart w:id="111" w:name="_Toc17975729"/>
      <w:bookmarkStart w:id="112" w:name="_Toc57096015"/>
      <w:bookmarkEnd w:id="107"/>
      <w:bookmarkEnd w:id="108"/>
      <w:bookmarkEnd w:id="109"/>
      <w:bookmarkEnd w:id="110"/>
      <w:r>
        <w:t>Usługi Microsoft Dynamics 365</w:t>
      </w:r>
      <w:bookmarkEnd w:id="111"/>
      <w:bookmarkEnd w:id="112"/>
    </w:p>
    <w:p w14:paraId="6ADC2440" w14:textId="77777777" w:rsidR="0013214B" w:rsidRPr="00A8327A" w:rsidRDefault="0013214B" w:rsidP="006F3394">
      <w:pPr>
        <w:pStyle w:val="ProductList-Body"/>
        <w:rPr>
          <w:rFonts w:asciiTheme="majorHAnsi" w:hAnsiTheme="majorHAnsi"/>
          <w:sz w:val="16"/>
          <w:szCs w:val="16"/>
        </w:rPr>
        <w:sectPr w:rsidR="0013214B" w:rsidRPr="00A8327A" w:rsidSect="00FA60B4">
          <w:footerReference w:type="default" r:id="rId47"/>
          <w:footerReference w:type="first" r:id="rId48"/>
          <w:type w:val="continuous"/>
          <w:pgSz w:w="12240" w:h="15840"/>
          <w:pgMar w:top="1440" w:right="720" w:bottom="1440" w:left="720" w:header="720" w:footer="720" w:gutter="0"/>
          <w:cols w:space="720"/>
          <w:titlePg/>
          <w:docGrid w:linePitch="360"/>
        </w:sectPr>
      </w:pPr>
    </w:p>
    <w:p w14:paraId="054CEF74" w14:textId="77777777" w:rsidR="00CB30FD" w:rsidRDefault="00CB30FD" w:rsidP="00CB30FD">
      <w:pPr>
        <w:pStyle w:val="ProductList-ClauseHeading"/>
        <w:keepNext w:val="0"/>
      </w:pPr>
      <w:r>
        <w:t>Uwagi</w:t>
      </w:r>
    </w:p>
    <w:p w14:paraId="738AD9ED" w14:textId="77777777" w:rsidR="00CB30FD" w:rsidRPr="00AB267B" w:rsidRDefault="00CB30FD" w:rsidP="00CB30FD">
      <w:pPr>
        <w:pStyle w:val="ProductList-Body"/>
      </w:pPr>
      <w:r>
        <w:t xml:space="preserve">Zastosowanie mają Uwagi dotyczące Usługi Bing Maps i Usług Profesjonalnych zawarte w </w:t>
      </w:r>
      <w:hyperlink w:anchor="Attachment1" w:tooltip="Załącznik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 1" w:history="1">
        <w:r>
          <w:rPr>
            <w:rStyle w:val="Hyperlink"/>
          </w:rPr>
          <w:t>Załączniku 1</w:t>
        </w:r>
      </w:hyperlink>
      <w:r>
        <w:t xml:space="preserve">. Dodatkowo wyłącznie w odniesieniu do usługi Dynamics 365 Commerce zastosowanie mają informacje o kodowaniu H.265/HEVC i standardach H.264/AVC Visual, VC-1 Video, MPEG-4 Part 2 Visual i MPEG-2 Video dotyczące usługi Azure Media Services zawarte w </w:t>
      </w:r>
      <w:hyperlink w:anchor="Attachment1" w:tooltip="Załącznik 1" w:history="1">
        <w:r>
          <w:rPr>
            <w:rStyle w:val="Hyperlink"/>
          </w:rPr>
          <w:t>Załączniku 1</w:t>
        </w:r>
      </w:hyperlink>
      <w:r>
        <w:t>.</w:t>
      </w:r>
    </w:p>
    <w:p w14:paraId="30D7606B" w14:textId="77777777" w:rsidR="00CB30FD" w:rsidRDefault="00CB30FD" w:rsidP="00CB30FD">
      <w:pPr>
        <w:pStyle w:val="ProductList-Body"/>
      </w:pPr>
    </w:p>
    <w:p w14:paraId="519AC482" w14:textId="77777777" w:rsidR="00CB30FD" w:rsidRPr="000A5E8A" w:rsidRDefault="00CB30FD" w:rsidP="00CB30FD">
      <w:pPr>
        <w:pStyle w:val="ProductList-ClauseHeading"/>
        <w:keepNext w:val="0"/>
      </w:pPr>
      <w:r>
        <w:t>Użytkownicy Zewnętrzni</w:t>
      </w:r>
    </w:p>
    <w:p w14:paraId="48546D8A" w14:textId="77777777" w:rsidR="00CE6444" w:rsidRPr="0059513D" w:rsidRDefault="00CE6444" w:rsidP="00CE6444">
      <w:pPr>
        <w:pStyle w:val="ProductList-Body"/>
        <w:tabs>
          <w:tab w:val="clear" w:pos="158"/>
          <w:tab w:val="left" w:pos="360"/>
        </w:tabs>
      </w:pPr>
      <w:r>
        <w:t>Użytkownicy Zewnętrzni Usług Dynamics 365 nie potrzebują LS do uzyskiwania dostępu do Usługi Online. Wyjątek ten nie ma zastosowania do (1) kontrahentów lub przedstawicieli Klienta lub Podmiotu Stowarzyszonego Klienta ani do (2) Użytkowników Zewnętrznych używających oprogramowania klienckiego Dynamics 365 z Usługami Dynamics 365 innymi niż usługi lub składniki wchodzące w skład usług Dynamics 365 Supply Chain Management, Dynamics 365 Finance, Dynamics 365 Commerce, Dynamics 365 Human Resources lub Dynamics 365 Project Operations.</w:t>
      </w:r>
    </w:p>
    <w:p w14:paraId="69FB3054" w14:textId="77777777" w:rsidR="00CE6444" w:rsidRPr="0059513D" w:rsidRDefault="00CE6444" w:rsidP="00CE6444">
      <w:pPr>
        <w:pStyle w:val="ProductList-Body"/>
        <w:tabs>
          <w:tab w:val="clear" w:pos="158"/>
          <w:tab w:val="left" w:pos="360"/>
        </w:tabs>
      </w:pPr>
    </w:p>
    <w:p w14:paraId="647A079D" w14:textId="77777777" w:rsidR="00CE6444" w:rsidRPr="0059513D" w:rsidRDefault="00CE6444" w:rsidP="00CE6444">
      <w:pPr>
        <w:pStyle w:val="ProductList-ClauseHeading"/>
        <w:keepNext w:val="0"/>
      </w:pPr>
      <w:r>
        <w:t>Portal administracyjny</w:t>
      </w:r>
    </w:p>
    <w:p w14:paraId="388310F7" w14:textId="77777777" w:rsidR="00CE6444" w:rsidRPr="0059513D" w:rsidRDefault="00CE6444" w:rsidP="00CE6444">
      <w:pPr>
        <w:pStyle w:val="ProductList-Body"/>
      </w:pPr>
      <w:r>
        <w:t>Klienci posiadający LS na usługi Dynamics 365 Supply Chain Management, Dynamics 365 Finance, Dynamics 365 Commerce, Dynamics 365 Human Resources lub Dynamics 365 Project Operations mogą wdrażać Usługi Online i zarządzać nimi za pośrednictwem usług Microsoft Dynamics Lifecycle Services (lub usług, które je zastąpią), co podlega odrębnym postanowieniom.</w:t>
      </w:r>
    </w:p>
    <w:p w14:paraId="172EA209" w14:textId="77777777" w:rsidR="00CE6444" w:rsidRPr="0059513D" w:rsidRDefault="00CE6444" w:rsidP="00CE6444">
      <w:pPr>
        <w:pStyle w:val="ProductList-Body"/>
      </w:pPr>
    </w:p>
    <w:p w14:paraId="730ADFA0" w14:textId="77777777" w:rsidR="00CE6444" w:rsidRPr="0059513D" w:rsidRDefault="00CE6444" w:rsidP="00CE6444">
      <w:pPr>
        <w:pStyle w:val="ProductList-ClauseHeading"/>
        <w:keepNext w:val="0"/>
      </w:pPr>
      <w:r>
        <w:t>Mieszane wdrożenia usług Dynamics 365</w:t>
      </w:r>
    </w:p>
    <w:p w14:paraId="0331EB59" w14:textId="77777777" w:rsidR="00CE6444" w:rsidRPr="0059513D" w:rsidRDefault="00CE6444" w:rsidP="00CE6444">
      <w:pPr>
        <w:pStyle w:val="ProductList-Body"/>
      </w:pPr>
      <w:r>
        <w:t>Klienci mogą połączyć licencje na usługi (i) Dynamics 365 for Sales Professional i Enterprise, (ii) Dynamics 365 Customer Service Professional i Enterprise lub (iii) Dynamics 365 Business Central z dowolną licencją na usługi Dynamics 365 Finance, Dynamics 365 Supply Chain Management lub Dynamics 365 Project Operations, o ile,</w:t>
      </w:r>
    </w:p>
    <w:p w14:paraId="2D1E704D" w14:textId="77777777" w:rsidR="00CE6444" w:rsidRPr="0059513D" w:rsidRDefault="00CE6444" w:rsidP="00CE6444">
      <w:pPr>
        <w:pStyle w:val="ProductList-Body"/>
        <w:numPr>
          <w:ilvl w:val="0"/>
          <w:numId w:val="9"/>
        </w:numPr>
        <w:tabs>
          <w:tab w:val="clear" w:pos="158"/>
          <w:tab w:val="left" w:pos="360"/>
          <w:tab w:val="left" w:pos="720"/>
          <w:tab w:val="left" w:pos="1080"/>
        </w:tabs>
      </w:pPr>
      <w:r>
        <w:rPr>
          <w:szCs w:val="18"/>
        </w:rPr>
        <w:t>każda Usługa Online jest wdrażana w ramach oddzielnego wystąpienia oraz</w:t>
      </w:r>
    </w:p>
    <w:p w14:paraId="03C711F2" w14:textId="77777777" w:rsidR="00CE6444" w:rsidRPr="0059513D" w:rsidRDefault="00CE6444" w:rsidP="00CE6444">
      <w:pPr>
        <w:pStyle w:val="ProductList-Body"/>
        <w:numPr>
          <w:ilvl w:val="0"/>
          <w:numId w:val="9"/>
        </w:numPr>
        <w:tabs>
          <w:tab w:val="clear" w:pos="158"/>
          <w:tab w:val="left" w:pos="360"/>
          <w:tab w:val="left" w:pos="720"/>
          <w:tab w:val="left" w:pos="1080"/>
        </w:tabs>
      </w:pPr>
      <w:r>
        <w:rPr>
          <w:szCs w:val="18"/>
        </w:rPr>
        <w:t>licencjonowani użytkownicy uzyskują dostęp tylko do tych wystąpień, do których są uprawnieni.</w:t>
      </w:r>
    </w:p>
    <w:p w14:paraId="07081E79" w14:textId="77777777" w:rsidR="00CE6444" w:rsidRPr="0059513D" w:rsidRDefault="00CE6444" w:rsidP="00CE6444">
      <w:pPr>
        <w:pStyle w:val="ProductList-Body"/>
      </w:pPr>
    </w:p>
    <w:p w14:paraId="5D85CC37" w14:textId="77777777" w:rsidR="00CE6444" w:rsidRPr="0059513D" w:rsidRDefault="00CE6444" w:rsidP="00CE6444">
      <w:pPr>
        <w:pStyle w:val="ProductList-ClauseHeading"/>
        <w:keepNext w:val="0"/>
      </w:pPr>
      <w:r>
        <w:t>Łączne wdrożenia usług Dynamics 365 Business Central</w:t>
      </w:r>
    </w:p>
    <w:p w14:paraId="70F84606" w14:textId="77777777" w:rsidR="00CE6444" w:rsidRPr="0059513D" w:rsidRDefault="00CE6444" w:rsidP="00CE6444">
      <w:pPr>
        <w:pStyle w:val="ProductList-Body"/>
      </w:pPr>
      <w:r>
        <w:t>Klienci nie mogą używać łącznie licencji Dynamics 365 Business Central Premium i Dynamics 365 Business Central Essentials w ramach tego samego dzierżawcy.</w:t>
      </w:r>
    </w:p>
    <w:p w14:paraId="7FA35188" w14:textId="77777777" w:rsidR="00CE6444" w:rsidRPr="0059513D" w:rsidRDefault="00CE6444" w:rsidP="00CE6444">
      <w:pPr>
        <w:pStyle w:val="ProductList-ClauseHeading"/>
        <w:keepNext w:val="0"/>
        <w:tabs>
          <w:tab w:val="clear" w:pos="360"/>
          <w:tab w:val="left" w:pos="0"/>
        </w:tabs>
        <w:ind w:left="360" w:hanging="360"/>
      </w:pPr>
    </w:p>
    <w:p w14:paraId="377BCA43" w14:textId="77777777" w:rsidR="00CE6444" w:rsidRPr="0059513D" w:rsidRDefault="00CE6444" w:rsidP="00993356">
      <w:pPr>
        <w:pStyle w:val="ProductList-ClauseHeading"/>
        <w:keepNext w:val="0"/>
        <w:tabs>
          <w:tab w:val="clear" w:pos="360"/>
          <w:tab w:val="left" w:pos="0"/>
        </w:tabs>
        <w:ind w:left="360" w:hanging="360"/>
      </w:pPr>
      <w:r>
        <w:t>Dynamics 365 Marketing</w:t>
      </w:r>
    </w:p>
    <w:p w14:paraId="230B4FEC" w14:textId="77777777" w:rsidR="00CE6444" w:rsidRPr="0059513D" w:rsidRDefault="00CE6444" w:rsidP="00993356">
      <w:pPr>
        <w:pStyle w:val="ProductList-Body"/>
        <w:tabs>
          <w:tab w:val="clear" w:pos="158"/>
          <w:tab w:val="left" w:pos="90"/>
          <w:tab w:val="left" w:pos="270"/>
        </w:tabs>
        <w:ind w:left="518" w:hanging="360"/>
      </w:pPr>
      <w:r>
        <w:rPr>
          <w:b/>
          <w:bCs/>
          <w:color w:val="0072C6"/>
        </w:rPr>
        <w:t>Przepisy, regulacje i standardy branżowe dotyczące promocji</w:t>
      </w:r>
    </w:p>
    <w:p w14:paraId="0405D393" w14:textId="77777777" w:rsidR="00CE6444" w:rsidRPr="0059513D" w:rsidRDefault="00CE6444" w:rsidP="00CE644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6E9262C6" w14:textId="77777777" w:rsidR="00CE6444" w:rsidRPr="0059513D" w:rsidRDefault="00CE6444" w:rsidP="00CE6444">
      <w:pPr>
        <w:pStyle w:val="ProductList-Body"/>
      </w:pPr>
    </w:p>
    <w:p w14:paraId="00E444DD" w14:textId="77777777" w:rsidR="00CE6444" w:rsidRPr="0059513D" w:rsidRDefault="00CE6444" w:rsidP="00CE6444">
      <w:pPr>
        <w:pStyle w:val="ProductList-ClauseHeading"/>
        <w:keepNext w:val="0"/>
      </w:pPr>
      <w:r>
        <w:t>Kod źródłowy aplikacji Dynamics 365 Supply Chain Management, Finance, Commerce i Project Operations</w:t>
      </w:r>
    </w:p>
    <w:p w14:paraId="38A02264" w14:textId="50327A5F" w:rsidR="00CB30FD" w:rsidRDefault="00CE6444" w:rsidP="00CE6444">
      <w:pPr>
        <w:pStyle w:val="ProductList-Body"/>
        <w:tabs>
          <w:tab w:val="clear" w:pos="158"/>
          <w:tab w:val="left" w:pos="360"/>
        </w:tabs>
        <w:rPr>
          <w:strike/>
        </w:rPr>
      </w:pPr>
      <w:r>
        <w:t>Klient może zmodyfikować na własny wewnętrzny użytek kod źródłowy warstwy aplikacji X++ dla aplikacji Dynamics 365 Supply Chain Management, Dynamics 365 Finance, Dynamics 365 for Commerce lub Dynamics 365 Project Operations</w:t>
      </w:r>
      <w:r w:rsidR="00CB30FD">
        <w:t xml:space="preserve">. </w:t>
      </w:r>
    </w:p>
    <w:p w14:paraId="7254156A" w14:textId="77777777" w:rsidR="00CB30FD" w:rsidRPr="007F1B5F" w:rsidRDefault="00CB30FD" w:rsidP="00CB30FD">
      <w:pPr>
        <w:pStyle w:val="ProductList-Body"/>
        <w:tabs>
          <w:tab w:val="clear" w:pos="158"/>
          <w:tab w:val="left" w:pos="360"/>
        </w:tabs>
      </w:pPr>
    </w:p>
    <w:p w14:paraId="1EC68177" w14:textId="77777777" w:rsidR="00CB30FD" w:rsidRDefault="00CB30FD" w:rsidP="00CB30FD">
      <w:pPr>
        <w:pStyle w:val="ProductList-ClauseHeading"/>
        <w:keepNext w:val="0"/>
      </w:pPr>
      <w:r>
        <w:t>Prawa do używania serwera w przypadku LS na Użytkownika dla usługi Dynamics 365, LS na Użytkownika typu „From SA” oraz LS na Użytkownika dla Dodatków</w:t>
      </w:r>
    </w:p>
    <w:p w14:paraId="406172BE" w14:textId="77777777" w:rsidR="00CB30FD" w:rsidRDefault="00CB30FD" w:rsidP="00CB30FD">
      <w:pPr>
        <w:pStyle w:val="ProductList-Body"/>
      </w:pPr>
      <w:r>
        <w:t>Poniższe postanowienia dotyczące praw do używania serwera nie obowiązują Klientów objętych licencją na usługi Dynamics 365 Sales Professional, Dynamics 365 Customer Service Professional, Dynamics 365 Marketing i Dynamics 365 Human Resources ani Klientów objętych licencją na usługi online Dynamics 365 w ramach umowy Open License, Open Value i Open Value Subscription.</w:t>
      </w:r>
    </w:p>
    <w:p w14:paraId="3793E6FC" w14:textId="77777777" w:rsidR="00CB30FD" w:rsidRDefault="00CB30FD" w:rsidP="00CB30FD">
      <w:pPr>
        <w:pStyle w:val="ProductList-Body"/>
        <w:ind w:left="180"/>
        <w:rPr>
          <w:b/>
          <w:color w:val="0072C6"/>
        </w:rPr>
      </w:pPr>
    </w:p>
    <w:p w14:paraId="757BCBEC" w14:textId="1318C03F" w:rsidR="00CB30FD" w:rsidRPr="002C6BAD" w:rsidRDefault="00CB30FD" w:rsidP="00CB30FD">
      <w:pPr>
        <w:pStyle w:val="ProductList-Body"/>
        <w:ind w:left="180"/>
        <w:rPr>
          <w:b/>
          <w:color w:val="0072C6"/>
        </w:rPr>
      </w:pPr>
      <w:r>
        <w:rPr>
          <w:b/>
          <w:color w:val="0072C6"/>
        </w:rPr>
        <w:lastRenderedPageBreak/>
        <w:t>Dynamics 365 for Operations Server (wersja lokalna)</w:t>
      </w:r>
    </w:p>
    <w:p w14:paraId="5668F200" w14:textId="77777777" w:rsidR="00CB30FD" w:rsidRDefault="00CB30FD" w:rsidP="00CB30FD">
      <w:pPr>
        <w:pStyle w:val="ProductList-Body"/>
        <w:tabs>
          <w:tab w:val="clear" w:pos="158"/>
          <w:tab w:val="left" w:pos="360"/>
          <w:tab w:val="left" w:pos="720"/>
        </w:tabs>
        <w:ind w:left="180"/>
      </w:pPr>
      <w:r>
        <w:t>Klienci posiadający aktywne subskrypcje na usługi Dynamics 365 Supply Chain Management, Dynamics 365 Finance lub Dynamics 365 Commerce mogą</w:t>
      </w:r>
    </w:p>
    <w:p w14:paraId="5D15A3E6" w14:textId="3805ED2F" w:rsidR="0013214B" w:rsidRPr="00E464DF" w:rsidRDefault="0013214B" w:rsidP="007668E0">
      <w:pPr>
        <w:pStyle w:val="ProductList-Body"/>
        <w:numPr>
          <w:ilvl w:val="0"/>
          <w:numId w:val="6"/>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7668E0">
      <w:pPr>
        <w:pStyle w:val="ProductList-Body"/>
        <w:numPr>
          <w:ilvl w:val="0"/>
          <w:numId w:val="6"/>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7668E0">
      <w:pPr>
        <w:pStyle w:val="ProductList-Body"/>
        <w:numPr>
          <w:ilvl w:val="0"/>
          <w:numId w:val="6"/>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7668E0">
      <w:pPr>
        <w:pStyle w:val="ProductList-Body"/>
        <w:numPr>
          <w:ilvl w:val="0"/>
          <w:numId w:val="6"/>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7668E0">
      <w:pPr>
        <w:pStyle w:val="ProductList-Body"/>
        <w:numPr>
          <w:ilvl w:val="0"/>
          <w:numId w:val="6"/>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6F3394">
      <w:pPr>
        <w:pStyle w:val="ProductList-Body"/>
      </w:pPr>
    </w:p>
    <w:p w14:paraId="7FF22E4B" w14:textId="77777777" w:rsidR="0013214B" w:rsidRPr="00E464DF" w:rsidRDefault="0013214B" w:rsidP="006F3394">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6F3394">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7668E0">
      <w:pPr>
        <w:pStyle w:val="ProductList-Body"/>
        <w:numPr>
          <w:ilvl w:val="0"/>
          <w:numId w:val="8"/>
        </w:numPr>
      </w:pPr>
      <w:r>
        <w:t>dokonać instalacji dowolnej liczby kopii oprogramowania Dynamics 365 Server (w wersji lokalnej) na serwerze sieciowym lub udostępnianych serwerach;</w:t>
      </w:r>
    </w:p>
    <w:p w14:paraId="50C26E2C" w14:textId="77777777" w:rsidR="0013214B" w:rsidRPr="00E464DF" w:rsidRDefault="0013214B" w:rsidP="007668E0">
      <w:pPr>
        <w:pStyle w:val="ProductList-Body"/>
        <w:numPr>
          <w:ilvl w:val="0"/>
          <w:numId w:val="8"/>
        </w:numPr>
      </w:pPr>
      <w:r>
        <w:t xml:space="preserve">dokonać instalacji oprogramowania Dynamics CRM 2016 Server zamiast oprogramowania Dynamics 365 Server (wersja lokalna); </w:t>
      </w:r>
    </w:p>
    <w:p w14:paraId="4E0972C3"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5B848871"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6F3394">
      <w:pPr>
        <w:pStyle w:val="ProductList-Body"/>
      </w:pPr>
    </w:p>
    <w:p w14:paraId="0DE7D854" w14:textId="77777777" w:rsidR="0013214B" w:rsidRPr="00E464DF" w:rsidRDefault="0013214B" w:rsidP="006F3394">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6F3394">
      <w:pPr>
        <w:pStyle w:val="ProductList-Body"/>
        <w:ind w:left="180"/>
      </w:pPr>
      <w:r>
        <w:t>Klienci mający aktywne subskrypcje usługi Dynamics 365 Business Central mogą</w:t>
      </w:r>
    </w:p>
    <w:p w14:paraId="730C2FAF" w14:textId="77777777" w:rsidR="0013214B" w:rsidRPr="00E464DF" w:rsidRDefault="0013214B" w:rsidP="007668E0">
      <w:pPr>
        <w:pStyle w:val="ProductList-Body"/>
        <w:numPr>
          <w:ilvl w:val="0"/>
          <w:numId w:val="8"/>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2B306D90"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6F3394">
      <w:pPr>
        <w:pStyle w:val="ProductList-Body"/>
      </w:pPr>
    </w:p>
    <w:p w14:paraId="0F4D5602" w14:textId="77777777" w:rsidR="0013214B" w:rsidRPr="00E464DF" w:rsidRDefault="0013214B" w:rsidP="003821DE">
      <w:pPr>
        <w:pStyle w:val="ProductList-ClauseHeading"/>
        <w:keepNext w:val="0"/>
      </w:pPr>
      <w:r>
        <w:t>Rozwiązanie Microsoft Relationship Sales</w:t>
      </w:r>
    </w:p>
    <w:p w14:paraId="24E93C8E" w14:textId="77777777" w:rsidR="0013214B" w:rsidRPr="00E464DF" w:rsidRDefault="0013214B" w:rsidP="006F3394">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6F3394">
      <w:pPr>
        <w:pStyle w:val="ProductList-Body"/>
      </w:pPr>
    </w:p>
    <w:p w14:paraId="76A1AE1B" w14:textId="77777777" w:rsidR="0013214B" w:rsidRPr="00E464DF" w:rsidRDefault="0013214B" w:rsidP="006F3394">
      <w:pPr>
        <w:pStyle w:val="ProductList-Body"/>
        <w:ind w:left="180"/>
      </w:pPr>
      <w:r>
        <w:rPr>
          <w:b/>
          <w:color w:val="0072C6"/>
        </w:rPr>
        <w:t>LinkedIn Sales Navigator</w:t>
      </w:r>
    </w:p>
    <w:p w14:paraId="33A12E28" w14:textId="220B88D7" w:rsidR="0013214B" w:rsidRPr="00E464DF" w:rsidRDefault="002266D5" w:rsidP="006F3394">
      <w:pPr>
        <w:pStyle w:val="ProductList-Body"/>
        <w:ind w:left="180"/>
      </w:pPr>
      <w:r>
        <w:t xml:space="preserve">Usługa LinkedIn Sales Navigator jest udostępniana przez LinkedIn Corporation. Klient może używać usługi LinkedIn Sales Navigator wyłącznie do nawiązywania kontaktów handlowych, a nie do prowadzenia rekrutacji. Każdy użytkownik usługi LinkedIn Sales Navigator musi być użytkownikiem portalu LinkedIn i wyrazić zgodę na związanie się postanowieniami Umowy użytkownika LinkedIn dostępnej pod adresem </w:t>
      </w:r>
      <w:hyperlink r:id="rId49" w:history="1">
        <w:r>
          <w:rPr>
            <w:rStyle w:val="Hyperlink"/>
          </w:rPr>
          <w:t>https://www.linkedin.com/legal/preview/user-agreement</w:t>
        </w:r>
      </w:hyperlink>
      <w:r>
        <w:t xml:space="preserve">. Niezależnie od stanowiących inaczej postanowień zawartych w obowiązującej Klienta umowie licencjonowania zbiorowego (w tym w niniejszych Postanowieniach dotyczących Usług Online lub niniejszym Dodatku dotyczącym Ochrony Danych) używanie przez Klienta usługi LinkedIn Sales Navigator podlega zasadom ochrony prywatności LinkedIn dostępnym pod adresem </w:t>
      </w:r>
      <w:hyperlink r:id="rId50" w:history="1">
        <w:r>
          <w:rPr>
            <w:rStyle w:val="Hyperlink"/>
          </w:rPr>
          <w:t>https://www.linkedin.com/legal/privacy-policy</w:t>
        </w:r>
      </w:hyperlink>
      <w:r>
        <w:t xml:space="preserve">. LinkedIn Corporation (jako podmiot przetwarzający dane) oraz Klient (jako administrator danych) będą przestrzegać postanowień Umowy dotyczącej Przetwarzania Danych dostępnej pod adresem </w:t>
      </w:r>
      <w:hyperlink r:id="rId51" w:history="1">
        <w:r>
          <w:rPr>
            <w:rStyle w:val="Hyperlink"/>
          </w:rPr>
          <w:t>https://legal.linkedin.com/dpa</w:t>
        </w:r>
      </w:hyperlink>
      <w:r w:rsidR="0013214B">
        <w:t xml:space="preserve">. </w:t>
      </w:r>
    </w:p>
    <w:p w14:paraId="4974812F" w14:textId="77777777" w:rsidR="0013214B" w:rsidRPr="00E464DF" w:rsidRDefault="0013214B" w:rsidP="006F3394">
      <w:pPr>
        <w:pStyle w:val="ProductList-Body"/>
      </w:pPr>
    </w:p>
    <w:p w14:paraId="158CBAF3" w14:textId="77777777" w:rsidR="0013214B" w:rsidRPr="00E464DF" w:rsidRDefault="0013214B" w:rsidP="006F3394">
      <w:pPr>
        <w:pStyle w:val="ProductList-ClauseHeading"/>
        <w:keepNext w:val="0"/>
      </w:pPr>
      <w:r>
        <w:t>Dynamics 365 Operations Order Lines</w:t>
      </w:r>
    </w:p>
    <w:p w14:paraId="52ECABB5" w14:textId="77777777" w:rsidR="0013214B" w:rsidRPr="00E464DF" w:rsidRDefault="0013214B" w:rsidP="006F3394">
      <w:pPr>
        <w:pStyle w:val="ProductList-Body"/>
      </w:pPr>
      <w:r>
        <w:t>Użytkownicy lub urządzenia nie muszą mieć LS, aby pośrednio (nie za pośrednictwem interfejsu użytkownika klienta) realizować typy transakcji określone w Podręczniku licencjonowania usługi Dynamics 365 (</w:t>
      </w:r>
      <w:hyperlink r:id="rId52" w:history="1">
        <w:r>
          <w:rPr>
            <w:rStyle w:val="Hyperlink"/>
          </w:rPr>
          <w:t>https://go.microsoft.com/fwlink/?LinkId=866544&amp;clcid=0x409</w:t>
        </w:r>
      </w:hyperlink>
      <w:r>
        <w:t xml:space="preserve">). Liczba dozwolonych transakcji jest ograniczona do liczby objętych licencją wierszy zamówienia. </w:t>
      </w:r>
    </w:p>
    <w:p w14:paraId="5C8417C4" w14:textId="77777777" w:rsidR="0013214B" w:rsidRPr="00E464DF" w:rsidRDefault="0013214B" w:rsidP="006F3394">
      <w:pPr>
        <w:pStyle w:val="ProductList-Body"/>
        <w:tabs>
          <w:tab w:val="clear" w:pos="158"/>
          <w:tab w:val="left" w:pos="90"/>
          <w:tab w:val="left" w:pos="270"/>
        </w:tabs>
      </w:pPr>
    </w:p>
    <w:p w14:paraId="5290B250" w14:textId="77777777" w:rsidR="0013214B" w:rsidRPr="00E464DF" w:rsidRDefault="0013214B" w:rsidP="00993356">
      <w:pPr>
        <w:pStyle w:val="ProductList-ClauseHeading"/>
      </w:pPr>
      <w:r>
        <w:lastRenderedPageBreak/>
        <w:t>Usługa Dynamics 365 Customer Insights</w:t>
      </w:r>
    </w:p>
    <w:p w14:paraId="1415876C" w14:textId="77777777" w:rsidR="0013214B" w:rsidRPr="00E464DF" w:rsidRDefault="0013214B" w:rsidP="00993356">
      <w:pPr>
        <w:pStyle w:val="ProductList-Body"/>
        <w:keepNext/>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E60DD7">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6F3394">
      <w:pPr>
        <w:pStyle w:val="ProductList-Body"/>
        <w:tabs>
          <w:tab w:val="clear" w:pos="158"/>
          <w:tab w:val="left" w:pos="90"/>
          <w:tab w:val="left" w:pos="270"/>
        </w:tabs>
        <w:ind w:left="360" w:hanging="360"/>
      </w:pPr>
    </w:p>
    <w:p w14:paraId="38A179C1" w14:textId="77777777" w:rsidR="0013214B" w:rsidRPr="00E464DF" w:rsidRDefault="0013214B" w:rsidP="00CE6444">
      <w:pPr>
        <w:pStyle w:val="ProductList-ClauseHeading"/>
        <w:keepNext w:val="0"/>
        <w:tabs>
          <w:tab w:val="clear" w:pos="360"/>
          <w:tab w:val="left" w:pos="0"/>
        </w:tabs>
        <w:ind w:left="360" w:hanging="360"/>
      </w:pPr>
      <w:r>
        <w:t>Dynamics 365 Fraud Protection</w:t>
      </w:r>
    </w:p>
    <w:p w14:paraId="25C8AD64" w14:textId="63D9EF84" w:rsidR="0013214B" w:rsidRPr="00E464DF" w:rsidRDefault="002266D5" w:rsidP="006F3394">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Centrum zaufania usługi Microsoft Dynamics 365.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r w:rsidR="0013214B">
        <w:t>.</w:t>
      </w:r>
    </w:p>
    <w:p w14:paraId="1EB0ABB9" w14:textId="77777777" w:rsidR="0013214B" w:rsidRPr="00E464DF" w:rsidRDefault="0013214B" w:rsidP="006F3394">
      <w:pPr>
        <w:pStyle w:val="ProductList-Body"/>
      </w:pPr>
    </w:p>
    <w:p w14:paraId="7AB89C3D" w14:textId="77777777" w:rsidR="0013214B" w:rsidRPr="00E464DF" w:rsidRDefault="0013214B" w:rsidP="006F3394">
      <w:pPr>
        <w:pStyle w:val="ProductList-Body"/>
        <w:tabs>
          <w:tab w:val="clear" w:pos="158"/>
          <w:tab w:val="left" w:pos="90"/>
          <w:tab w:val="left" w:pos="270"/>
        </w:tabs>
        <w:ind w:left="518" w:hanging="360"/>
      </w:pPr>
      <w:r>
        <w:rPr>
          <w:b/>
          <w:bCs/>
          <w:color w:val="0072C6"/>
        </w:rPr>
        <w:t>Ograniczenia dotyczące używania</w:t>
      </w:r>
    </w:p>
    <w:p w14:paraId="174ECDAB" w14:textId="77777777" w:rsidR="0013214B" w:rsidRPr="00E464DF" w:rsidRDefault="0013214B" w:rsidP="006F3394">
      <w:pPr>
        <w:pStyle w:val="ProductList-Body"/>
        <w:tabs>
          <w:tab w:val="clear" w:pos="158"/>
          <w:tab w:val="left" w:pos="90"/>
          <w:tab w:val="left" w:pos="270"/>
        </w:tabs>
        <w:ind w:left="158"/>
      </w:pPr>
      <w:r>
        <w:t xml:space="preserve">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znaczące skutki osobiste dotyczące danej osoby.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 </w:t>
      </w:r>
    </w:p>
    <w:p w14:paraId="4534D630" w14:textId="77777777" w:rsidR="0013214B" w:rsidRPr="00E464DF" w:rsidRDefault="0013214B" w:rsidP="006F3394">
      <w:pPr>
        <w:pStyle w:val="ProductList-Body"/>
        <w:tabs>
          <w:tab w:val="left" w:pos="90"/>
          <w:tab w:val="left" w:pos="270"/>
        </w:tabs>
        <w:ind w:left="518" w:hanging="360"/>
      </w:pPr>
    </w:p>
    <w:p w14:paraId="1A978DDC" w14:textId="1709CAB4" w:rsidR="00BF3CB3" w:rsidRPr="00931AE7" w:rsidRDefault="0013214B" w:rsidP="00326E5F">
      <w:pPr>
        <w:pStyle w:val="ProductList-Body"/>
        <w:tabs>
          <w:tab w:val="clear" w:pos="158"/>
          <w:tab w:val="left" w:pos="90"/>
          <w:tab w:val="left" w:pos="270"/>
        </w:tabs>
        <w:ind w:left="180" w:hanging="22"/>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13" w:name="O365Services"/>
    <w:p w14:paraId="7BA41DF4"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3821DE">
      <w:pPr>
        <w:pStyle w:val="ProductList-OfferingGroupHeading"/>
        <w:spacing w:after="80"/>
        <w:outlineLvl w:val="1"/>
      </w:pPr>
      <w:bookmarkStart w:id="114" w:name="_Toc57096016"/>
      <w:r>
        <w:t>Usługi Office 365</w:t>
      </w:r>
      <w:bookmarkEnd w:id="114"/>
    </w:p>
    <w:bookmarkEnd w:id="113"/>
    <w:p w14:paraId="0D6092AD" w14:textId="020427FE" w:rsidR="000E3993" w:rsidRPr="000F6A0E" w:rsidRDefault="000E3993" w:rsidP="003821DE">
      <w:pPr>
        <w:pStyle w:val="ProductList-Body"/>
        <w:tabs>
          <w:tab w:val="clear" w:pos="158"/>
          <w:tab w:val="left" w:pos="360"/>
        </w:tabs>
      </w:pPr>
      <w:r>
        <w:rPr>
          <w:b/>
          <w:color w:val="00188F"/>
        </w:rPr>
        <w:t>Powiadomienia</w:t>
      </w:r>
    </w:p>
    <w:p w14:paraId="4CE7ACB8" w14:textId="0B3BDC92" w:rsidR="000E3993" w:rsidRPr="000F6A0E" w:rsidRDefault="000E3993"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6F3394">
      <w:pPr>
        <w:pStyle w:val="ProductList-Body"/>
      </w:pPr>
    </w:p>
    <w:p w14:paraId="78B5ADA0" w14:textId="77777777" w:rsidR="009427A1" w:rsidRPr="000F6A0E" w:rsidRDefault="009427A1" w:rsidP="006F3394">
      <w:pPr>
        <w:pStyle w:val="ProductList-Body"/>
      </w:pPr>
      <w:bookmarkStart w:id="115" w:name="CoreFeaturesforOffice365Services"/>
      <w:r>
        <w:rPr>
          <w:b/>
          <w:color w:val="00188F"/>
        </w:rPr>
        <w:t>Funkcje podstawowe usług Office 365</w:t>
      </w:r>
    </w:p>
    <w:bookmarkEnd w:id="115"/>
    <w:p w14:paraId="6CD2CC0F" w14:textId="7D0FEFFD" w:rsidR="009427A1" w:rsidRPr="000F6A0E" w:rsidRDefault="009427A1" w:rsidP="006F3394">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6F3394">
      <w:pPr>
        <w:pStyle w:val="ProductList-Body"/>
      </w:pPr>
    </w:p>
    <w:p w14:paraId="6313F83C" w14:textId="77777777" w:rsidR="009427A1" w:rsidRPr="000F6A0E" w:rsidRDefault="009427A1" w:rsidP="000B26AE">
      <w:pPr>
        <w:pStyle w:val="ProductList-Body"/>
        <w:tabs>
          <w:tab w:val="clear" w:pos="158"/>
          <w:tab w:val="left" w:pos="360"/>
        </w:tabs>
        <w:ind w:left="187"/>
      </w:pPr>
      <w:r>
        <w:rPr>
          <w:b/>
          <w:color w:val="0072C6"/>
        </w:rPr>
        <w:t>Portal administracyjny</w:t>
      </w:r>
    </w:p>
    <w:p w14:paraId="1026F256" w14:textId="5EB57B3C" w:rsidR="009427A1" w:rsidRPr="000F6A0E" w:rsidRDefault="009427A1" w:rsidP="006F3394">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6F3394">
      <w:pPr>
        <w:pStyle w:val="ProductList-Body"/>
        <w:tabs>
          <w:tab w:val="clear" w:pos="158"/>
          <w:tab w:val="left" w:pos="180"/>
        </w:tabs>
      </w:pPr>
    </w:p>
    <w:p w14:paraId="50D11D36" w14:textId="77777777" w:rsidR="00E60DD7" w:rsidRPr="00A77B85" w:rsidRDefault="00E60DD7" w:rsidP="00E60DD7">
      <w:pPr>
        <w:pStyle w:val="ProductList-Body"/>
        <w:tabs>
          <w:tab w:val="clear" w:pos="158"/>
          <w:tab w:val="left" w:pos="180"/>
        </w:tabs>
      </w:pPr>
      <w:r>
        <w:rPr>
          <w:b/>
          <w:color w:val="00188F"/>
        </w:rPr>
        <w:t>Office 365 Education</w:t>
      </w:r>
    </w:p>
    <w:p w14:paraId="015A900A" w14:textId="77777777" w:rsidR="00E60DD7" w:rsidRPr="00DF2301" w:rsidRDefault="00E60DD7" w:rsidP="00E60DD7">
      <w:pPr>
        <w:pStyle w:val="ProductList-Body"/>
        <w:tabs>
          <w:tab w:val="clear" w:pos="158"/>
          <w:tab w:val="left" w:pos="180"/>
        </w:tabs>
        <w:rPr>
          <w:spacing w:val="-2"/>
        </w:rPr>
      </w:pPr>
      <w:r w:rsidRPr="00DF2301">
        <w:rPr>
          <w:spacing w:val="-2"/>
        </w:rPr>
        <w:t xml:space="preserve">Jeśli adres rozliczeniowy Klienta znajduje się poza Europą, a Klient ma subskrypcję usługi Office 365 Education, wówczas niezależnie od postanowień punktu Postanowień dotyczących Usług Online zatytułowanego „Lokalizacja Danych magazynowanych Klienta w przypadku Podstawowych Usług Online” Microsoft może przydzielić zasoby dla dzierżawcy usług 365 Klienta lub przechowywać Dane magazynowane Klienta w dowolnej lokalizacji w Europie lub Ameryce Północnej lub przesyłać Dane Klienta do tej lokalizacji. Jeśli adres rozliczeniowy Klienta znajduje się w Europie, a Klient ma </w:t>
      </w:r>
      <w:r w:rsidRPr="00DF2301">
        <w:rPr>
          <w:spacing w:val="-2"/>
        </w:rPr>
        <w:lastRenderedPageBreak/>
        <w:t>subskrypcję usługi Office 365 Education, wówczas niezależnie od postanowień punktu Postanowień dotyczących Usług Online zatytułowanego „Lokalizacja Danych magazynowanych Klienta w przypadku Podstawowych Usług Online” Microsoft może przydzielić zasoby dla dzierżawcy usług 365 Klienta lub przechowywać Dane magazynowane Klienta w dowolnej lokalizacji w Unii Europejskiej lub przesyłać Dane Klienta do tej lokalizacji.</w:t>
      </w:r>
    </w:p>
    <w:p w14:paraId="26681C56" w14:textId="77777777" w:rsidR="00E60DD7" w:rsidRDefault="00E60DD7" w:rsidP="006F3394">
      <w:pPr>
        <w:pStyle w:val="ProductList-ClauseHeading"/>
        <w:keepNext w:val="0"/>
      </w:pPr>
    </w:p>
    <w:p w14:paraId="1A231410" w14:textId="12D592A9" w:rsidR="002246F8" w:rsidRPr="000F6A0E" w:rsidRDefault="002246F8" w:rsidP="006F3394">
      <w:pPr>
        <w:pStyle w:val="ProductList-ClauseHeading"/>
        <w:keepNext w:val="0"/>
      </w:pPr>
      <w:r>
        <w:t>Szyfrowanie usług za pomocą klucza szyfrowania</w:t>
      </w:r>
    </w:p>
    <w:p w14:paraId="4EC56AA0" w14:textId="77777777" w:rsidR="002246F8" w:rsidRPr="000F6A0E" w:rsidRDefault="002246F8" w:rsidP="006F3394">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6F3394">
      <w:pPr>
        <w:pStyle w:val="ProductList-Body"/>
        <w:tabs>
          <w:tab w:val="clear" w:pos="158"/>
          <w:tab w:val="left" w:pos="180"/>
        </w:tabs>
      </w:pPr>
    </w:p>
    <w:p w14:paraId="35A9BCCA" w14:textId="77777777" w:rsidR="00326E5F" w:rsidRDefault="00326E5F" w:rsidP="00E60DD7">
      <w:pPr>
        <w:pStyle w:val="ProductList-Body"/>
        <w:rPr>
          <w:b/>
          <w:color w:val="00188F"/>
        </w:rPr>
      </w:pPr>
      <w:r>
        <w:rPr>
          <w:b/>
          <w:color w:val="00188F"/>
        </w:rPr>
        <w:t>Cortana</w:t>
      </w:r>
    </w:p>
    <w:p w14:paraId="4BBC6693" w14:textId="77777777" w:rsidR="00326E5F" w:rsidRDefault="00326E5F" w:rsidP="00326E5F">
      <w:pPr>
        <w:pStyle w:val="ProductList-Body"/>
        <w:rPr>
          <w:bCs/>
        </w:rPr>
      </w:pPr>
      <w:r>
        <w:rPr>
          <w:bCs/>
        </w:rPr>
        <w:t>Podstawowa usługa platformy Cortana zintegrowana z Usługami Office 365, w określonych wystąpieniach, może pozwolić użytkownikom na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33C79C23" w14:textId="77777777" w:rsidR="00F744AB" w:rsidRPr="000F6A0E" w:rsidRDefault="00F744AB" w:rsidP="006F3394">
      <w:pPr>
        <w:pStyle w:val="ProductList-Body"/>
        <w:tabs>
          <w:tab w:val="clear" w:pos="158"/>
          <w:tab w:val="left" w:pos="360"/>
        </w:tabs>
      </w:pPr>
    </w:p>
    <w:p w14:paraId="7D96B4BC" w14:textId="77777777" w:rsidR="006A133B" w:rsidRPr="00EB48C9" w:rsidRDefault="006A133B" w:rsidP="00CE6444">
      <w:pPr>
        <w:pStyle w:val="ProductList-Body"/>
        <w:rPr>
          <w:b/>
          <w:color w:val="00188F"/>
        </w:rPr>
      </w:pPr>
      <w:r>
        <w:rPr>
          <w:b/>
          <w:color w:val="00188F"/>
        </w:rPr>
        <w:t>Microsoft Threat Experts</w:t>
      </w:r>
    </w:p>
    <w:p w14:paraId="19A09526" w14:textId="77777777" w:rsidR="006A133B" w:rsidRDefault="006A133B" w:rsidP="006F3394">
      <w:pPr>
        <w:pStyle w:val="ProductList-Body"/>
        <w:ind w:right="-720"/>
      </w:pPr>
      <w:r>
        <w:t>Wszelkie usługi świadczone Klientowi w ramach usługi Microsoft Threat Experts Experts on Demand podlegają Uwagom dotyczącym Usług Profesjonalnych zawartym w </w:t>
      </w:r>
      <w:hyperlink w:anchor="Attachment1" w:tooltip="Załącznik 1" w:history="1">
        <w:r>
          <w:rPr>
            <w:rStyle w:val="Hyperlink"/>
          </w:rPr>
          <w:t>Załączniku 1</w:t>
        </w:r>
      </w:hyperlink>
      <w:r>
        <w:t>.</w:t>
      </w:r>
    </w:p>
    <w:p w14:paraId="4310FBBF" w14:textId="380B106B" w:rsidR="006A133B" w:rsidRDefault="006A133B" w:rsidP="006F3394">
      <w:pPr>
        <w:pStyle w:val="ProductList-Body"/>
        <w:rPr>
          <w:b/>
          <w:color w:val="00188F"/>
        </w:rPr>
      </w:pPr>
    </w:p>
    <w:p w14:paraId="5B528F09" w14:textId="77777777" w:rsidR="004839E9" w:rsidRDefault="004839E9" w:rsidP="004839E9">
      <w:pPr>
        <w:pStyle w:val="ProductList-ClauseHeading"/>
        <w:keepNext w:val="0"/>
        <w:spacing w:line="214" w:lineRule="auto"/>
      </w:pPr>
      <w:r>
        <w:t>Funkcje Zgodności obsługujące punkty końcowe</w:t>
      </w:r>
    </w:p>
    <w:p w14:paraId="2149E193" w14:textId="3C4694AC" w:rsidR="004839E9" w:rsidRDefault="00993356" w:rsidP="004839E9">
      <w:pPr>
        <w:pStyle w:val="ProductList-Body"/>
        <w:rPr>
          <w:b/>
          <w:color w:val="00188F"/>
        </w:rPr>
      </w:pPr>
      <w:r>
        <w:t>Insider Risk Management i Microsoft Information Protection („Usługi Zgodności”) obejmują funkcje obsługujące punkty końcowe, które integrują Dane Klienta z usługi Ochrona punktu końcowego w usłudze Microsoft Defender. Jeśli Klient nie ma aktywnej subskrypcji usługi Ochrona punktu końcowego w usłudze Microsoft Defender, zostanie mu automatycznie przydzielone jedno jej wystąpienie wyłącznie w celu włączenia funkcji obsługujących punkty końcowe Usług Zgodności. Do Danych Klienta zbieranych w celu udostępnienia tych funkcji obsługujących punkty końcowe mają zastosowanie wyłącznie postanowienia, w tym postanowienia Dodatku dotyczącego Ochrony Danych, mające zastosowanie do usługi Ochrona punktu końcowego w usłudze Microsoft Defender.</w:t>
      </w:r>
    </w:p>
    <w:p w14:paraId="0E955592" w14:textId="77777777" w:rsidR="00993356" w:rsidRDefault="00993356" w:rsidP="006F3394">
      <w:pPr>
        <w:pStyle w:val="ProductList-Body"/>
        <w:rPr>
          <w:b/>
          <w:color w:val="00188F"/>
        </w:rPr>
      </w:pPr>
    </w:p>
    <w:p w14:paraId="30A69BDA" w14:textId="7AC26478" w:rsidR="001E589F" w:rsidRPr="000F6A0E" w:rsidRDefault="001E589F" w:rsidP="006F3394">
      <w:pPr>
        <w:pStyle w:val="ProductList-Body"/>
      </w:pPr>
      <w:r>
        <w:rPr>
          <w:b/>
          <w:color w:val="00188F"/>
        </w:rPr>
        <w:t>Yammer</w:t>
      </w:r>
    </w:p>
    <w:p w14:paraId="254E59D7" w14:textId="33ECD5AD" w:rsidR="001E589F" w:rsidRPr="000F6A0E" w:rsidRDefault="001E589F" w:rsidP="006F3394">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16" w:name="AudioServices"/>
    <w:p w14:paraId="37314C75"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6F3394">
      <w:pPr>
        <w:pStyle w:val="ProductList-Offering2Heading"/>
        <w:outlineLvl w:val="2"/>
      </w:pPr>
      <w:r>
        <w:tab/>
      </w:r>
      <w:bookmarkStart w:id="117" w:name="_Toc528174078"/>
      <w:bookmarkStart w:id="118" w:name="_Toc57096017"/>
      <w:r>
        <w:t>Usługi audio</w:t>
      </w:r>
      <w:bookmarkEnd w:id="117"/>
      <w:bookmarkEnd w:id="118"/>
    </w:p>
    <w:p w14:paraId="545C3F20" w14:textId="77777777" w:rsidR="00F54F2C" w:rsidRDefault="00F54F2C" w:rsidP="006F3394">
      <w:pPr>
        <w:pStyle w:val="ProductList-Offering1"/>
        <w:sectPr w:rsidR="00F54F2C"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16"/>
    <w:p w14:paraId="6A688732"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6F3394">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Środki na rozmowę</w:t>
      </w:r>
    </w:p>
    <w:p w14:paraId="51383BBA" w14:textId="409FDFA2" w:rsidR="00F54F2C" w:rsidRDefault="00CE6444" w:rsidP="006F3394">
      <w:pPr>
        <w:pStyle w:val="ProductList-Body"/>
        <w:rPr>
          <w:rFonts w:asciiTheme="majorHAnsi" w:hAnsiTheme="majorHAnsi"/>
          <w:sz w:val="16"/>
          <w:szCs w:val="16"/>
        </w:rPr>
      </w:pPr>
      <w:r>
        <w:rPr>
          <w:rFonts w:asciiTheme="majorHAnsi" w:hAnsiTheme="majorHAnsi"/>
          <w:sz w:val="16"/>
          <w:szCs w:val="16"/>
        </w:rPr>
        <w:t>Teams Rooms</w:t>
      </w:r>
    </w:p>
    <w:p w14:paraId="75583299"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6F3394">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6F3394">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6F3394">
      <w:pPr>
        <w:pStyle w:val="ProductList-Body"/>
        <w:rPr>
          <w:b/>
          <w:color w:val="00188F"/>
        </w:rPr>
      </w:pPr>
      <w:r>
        <w:rPr>
          <w:b/>
          <w:color w:val="00188F"/>
        </w:rPr>
        <w:t>Funkcje podstawowe usług Office 365</w:t>
      </w:r>
    </w:p>
    <w:p w14:paraId="612EC962" w14:textId="612CF1B4" w:rsidR="00F54F2C" w:rsidRDefault="00F54F2C" w:rsidP="006F3394">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6F3394">
      <w:pPr>
        <w:pStyle w:val="ProductList-Body"/>
      </w:pPr>
    </w:p>
    <w:p w14:paraId="5D1BEE1D" w14:textId="77777777" w:rsidR="00F54F2C" w:rsidRPr="00D7478E" w:rsidRDefault="00F54F2C" w:rsidP="006F3394">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6F3394">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6F3394">
      <w:pPr>
        <w:pStyle w:val="ProductList-Body"/>
        <w:tabs>
          <w:tab w:val="clear" w:pos="158"/>
          <w:tab w:val="left" w:pos="360"/>
        </w:tabs>
        <w:ind w:left="180"/>
      </w:pPr>
    </w:p>
    <w:p w14:paraId="67F039D0" w14:textId="77777777" w:rsidR="00F54F2C" w:rsidRPr="00D7478E" w:rsidRDefault="00F54F2C" w:rsidP="003821DE">
      <w:pPr>
        <w:pStyle w:val="ProductList-Body"/>
        <w:tabs>
          <w:tab w:val="clear" w:pos="158"/>
          <w:tab w:val="left" w:pos="360"/>
        </w:tabs>
        <w:ind w:left="187"/>
        <w:rPr>
          <w:b/>
          <w:color w:val="0072C6"/>
        </w:rPr>
      </w:pPr>
      <w:r>
        <w:rPr>
          <w:b/>
          <w:color w:val="0072C6"/>
        </w:rPr>
        <w:t>Obecność</w:t>
      </w:r>
    </w:p>
    <w:p w14:paraId="05E6E03F" w14:textId="77777777" w:rsidR="00F54F2C" w:rsidRDefault="00F54F2C" w:rsidP="006F339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4E1F7979" w14:textId="77777777" w:rsidR="00993356" w:rsidRDefault="00993356" w:rsidP="00326E5F">
      <w:pPr>
        <w:pStyle w:val="ProductList-Body"/>
        <w:tabs>
          <w:tab w:val="clear" w:pos="158"/>
          <w:tab w:val="left" w:pos="360"/>
        </w:tabs>
        <w:ind w:left="187"/>
        <w:rPr>
          <w:b/>
          <w:color w:val="0072C6"/>
        </w:rPr>
      </w:pPr>
    </w:p>
    <w:p w14:paraId="6E5AD587" w14:textId="16BF90B7" w:rsidR="00F54F2C" w:rsidRPr="00D7478E" w:rsidRDefault="00F54F2C" w:rsidP="00326E5F">
      <w:pPr>
        <w:pStyle w:val="ProductList-Body"/>
        <w:tabs>
          <w:tab w:val="clear" w:pos="158"/>
          <w:tab w:val="left" w:pos="360"/>
        </w:tabs>
        <w:ind w:left="187"/>
        <w:rPr>
          <w:b/>
          <w:color w:val="0072C6"/>
        </w:rPr>
      </w:pPr>
      <w:r>
        <w:rPr>
          <w:b/>
          <w:color w:val="0072C6"/>
        </w:rPr>
        <w:t>Spotkania online</w:t>
      </w:r>
    </w:p>
    <w:p w14:paraId="2DBE8E03" w14:textId="77777777" w:rsidR="00F54F2C" w:rsidRDefault="00F54F2C" w:rsidP="006F3394">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16BA1BB0" w14:textId="77777777" w:rsidR="003821DE" w:rsidRDefault="003821DE" w:rsidP="006F3394">
      <w:pPr>
        <w:pStyle w:val="ProductList-Body"/>
        <w:rPr>
          <w:b/>
          <w:color w:val="00188F"/>
        </w:rPr>
      </w:pPr>
    </w:p>
    <w:p w14:paraId="6F9905FB" w14:textId="713EF140" w:rsidR="00F54F2C" w:rsidRDefault="00F54F2C" w:rsidP="006F3394">
      <w:pPr>
        <w:pStyle w:val="ProductList-Body"/>
        <w:rPr>
          <w:b/>
          <w:color w:val="00188F"/>
        </w:rPr>
      </w:pPr>
      <w:r>
        <w:rPr>
          <w:b/>
          <w:color w:val="00188F"/>
        </w:rPr>
        <w:t>Uwagi</w:t>
      </w:r>
    </w:p>
    <w:p w14:paraId="5C876432" w14:textId="733AA31F" w:rsidR="00F54F2C" w:rsidRDefault="00F54F2C" w:rsidP="006F3394">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6F3394">
      <w:pPr>
        <w:pStyle w:val="ProductList-Body"/>
        <w:tabs>
          <w:tab w:val="clear" w:pos="158"/>
          <w:tab w:val="left" w:pos="360"/>
        </w:tabs>
      </w:pPr>
    </w:p>
    <w:p w14:paraId="319086C6" w14:textId="77777777" w:rsidR="00F54F2C" w:rsidRPr="00207B92" w:rsidRDefault="00F54F2C" w:rsidP="006F3394">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6F3394">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6F3394">
      <w:pPr>
        <w:pStyle w:val="ProductList-Body"/>
        <w:tabs>
          <w:tab w:val="clear" w:pos="158"/>
          <w:tab w:val="left" w:pos="360"/>
        </w:tabs>
      </w:pPr>
    </w:p>
    <w:p w14:paraId="22A695AA" w14:textId="77777777" w:rsidR="00F54F2C" w:rsidRPr="0011540B" w:rsidRDefault="00F54F2C" w:rsidP="006F3394">
      <w:pPr>
        <w:pStyle w:val="ProductList-Body"/>
        <w:rPr>
          <w:b/>
          <w:color w:val="00188F"/>
        </w:rPr>
      </w:pPr>
      <w:r>
        <w:rPr>
          <w:b/>
          <w:color w:val="00188F"/>
        </w:rPr>
        <w:lastRenderedPageBreak/>
        <w:t>Urządzenie służące do komunikacji na wspólnym obszarze</w:t>
      </w:r>
    </w:p>
    <w:p w14:paraId="6BC8672F" w14:textId="4A035199" w:rsidR="00F54F2C" w:rsidRDefault="00CE6444" w:rsidP="006F3394">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system Teams Rooms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r w:rsidR="00F54F2C">
        <w:t>.</w:t>
      </w:r>
    </w:p>
    <w:p w14:paraId="022B5A68" w14:textId="77777777" w:rsidR="00F54F2C" w:rsidRDefault="00F54F2C" w:rsidP="006F3394">
      <w:pPr>
        <w:pStyle w:val="ProductList-Body"/>
        <w:tabs>
          <w:tab w:val="clear" w:pos="158"/>
          <w:tab w:val="left" w:pos="360"/>
        </w:tabs>
      </w:pPr>
    </w:p>
    <w:p w14:paraId="64BFE2C5" w14:textId="77777777" w:rsidR="008F2AA1" w:rsidRPr="003619D2" w:rsidRDefault="008F2AA1" w:rsidP="00E60DD7">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6F3394">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5" w:history="1">
        <w:r w:rsidR="00F54F2C">
          <w:rPr>
            <w:rStyle w:val="Hyperlink"/>
          </w:rPr>
          <w:t>http://go.microsoft.com/fwlink/?LinkId=690247</w:t>
        </w:r>
      </w:hyperlink>
      <w:r w:rsidR="00F54F2C">
        <w:t>.</w:t>
      </w:r>
    </w:p>
    <w:p w14:paraId="4954F873" w14:textId="77777777" w:rsidR="00F54F2C" w:rsidRDefault="00F54F2C" w:rsidP="006F3394">
      <w:pPr>
        <w:pStyle w:val="ProductList-Body"/>
        <w:tabs>
          <w:tab w:val="clear" w:pos="158"/>
          <w:tab w:val="left" w:pos="360"/>
        </w:tabs>
      </w:pPr>
    </w:p>
    <w:p w14:paraId="5BCC42E5" w14:textId="77777777" w:rsidR="00F54F2C" w:rsidRPr="0081293D" w:rsidRDefault="00F54F2C" w:rsidP="006F339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6F3394">
      <w:pPr>
        <w:pStyle w:val="ProductList-Body"/>
      </w:pPr>
    </w:p>
    <w:p w14:paraId="1BD17CE1" w14:textId="77777777" w:rsidR="00F54F2C" w:rsidRPr="003619D2" w:rsidRDefault="00F54F2C" w:rsidP="006F3394">
      <w:pPr>
        <w:pStyle w:val="ProductList-Body"/>
        <w:rPr>
          <w:b/>
          <w:color w:val="00188F"/>
        </w:rPr>
      </w:pPr>
      <w:r>
        <w:rPr>
          <w:b/>
          <w:color w:val="00188F"/>
        </w:rPr>
        <w:t>Ważne informacje na temat służb ratunkowych</w:t>
      </w:r>
    </w:p>
    <w:p w14:paraId="4EB08945" w14:textId="4526EDEF" w:rsidR="00F54F2C" w:rsidRDefault="000001A6" w:rsidP="006F3394">
      <w:pPr>
        <w:pStyle w:val="ProductList-Body"/>
        <w:ind w:right="77"/>
      </w:pPr>
      <w:r>
        <w:t>Klient musi powiadomić każdego użytkownika Planu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takiego połączenia do niewłaściwego telecentrum lub wysłaniem zespołu alarmowego pod niewłaściwy adres; (ii) jeśli urządzenie użytkownika nie ma zasilania, doświadcza przerw w zasilaniu lub nie może w inny sposób uzyskać dostępu do Internetu, użytkownik nie może wówczas zadzwonić do służb ratunkowych w ramach usługi Planu Telefonicznego; oraz (iii) mimo że usług Planu Telefonicznego można używać z dowolnego miejsca na świecie, w którym dostępne jest połączenie z Internetem, użytkownicy nie powinni dzwonić do służb ratunkowych spoza swojego kraju, ponieważ w takim przypadku połączenie najprawdopodobniej nie zostanie przekierowane do właściwego telecentrum w danej lokalizacji</w:t>
      </w:r>
      <w:r w:rsidR="00F54F2C">
        <w:t>.</w:t>
      </w:r>
    </w:p>
    <w:p w14:paraId="794F0575"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6F3394">
      <w:pPr>
        <w:pStyle w:val="ProductList-Offering2Heading"/>
        <w:outlineLvl w:val="2"/>
      </w:pPr>
      <w:r>
        <w:tab/>
      </w:r>
      <w:bookmarkStart w:id="119" w:name="ExchangeOnline"/>
      <w:bookmarkStart w:id="120" w:name="_Toc524436947"/>
      <w:bookmarkStart w:id="121" w:name="_Toc523239319"/>
      <w:bookmarkStart w:id="122" w:name="_Toc57096018"/>
      <w:r w:rsidRPr="00471179">
        <w:t>Exchange Online</w:t>
      </w:r>
      <w:bookmarkEnd w:id="119"/>
      <w:bookmarkEnd w:id="120"/>
      <w:bookmarkEnd w:id="121"/>
      <w:bookmarkEnd w:id="122"/>
    </w:p>
    <w:p w14:paraId="7F6D5ED6" w14:textId="77777777" w:rsidR="001A1BF4" w:rsidRPr="00471179" w:rsidRDefault="001A1BF4" w:rsidP="006F3394">
      <w:pPr>
        <w:pStyle w:val="ProductList-Offering1"/>
        <w:sectPr w:rsidR="001A1BF4" w:rsidRPr="00471179" w:rsidSect="00E275D6">
          <w:footerReference w:type="first" r:id="rId56"/>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10AE8D04" w:rsidR="001A1BF4" w:rsidRPr="00471179" w:rsidRDefault="00E03A3C" w:rsidP="006F3394">
      <w:pPr>
        <w:pStyle w:val="ProductList-Body"/>
        <w:spacing w:line="235" w:lineRule="auto"/>
        <w:rPr>
          <w:rFonts w:asciiTheme="majorHAnsi" w:hAnsiTheme="majorHAnsi"/>
          <w:sz w:val="16"/>
          <w:szCs w:val="16"/>
        </w:rPr>
      </w:pPr>
      <w:r>
        <w:rPr>
          <w:rFonts w:asciiTheme="majorHAnsi" w:hAnsiTheme="majorHAnsi"/>
          <w:sz w:val="16"/>
          <w:szCs w:val="16"/>
        </w:rPr>
        <w:br w:type="column"/>
      </w:r>
      <w:r w:rsidR="001A1BF4"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6F3394">
      <w:pPr>
        <w:pStyle w:val="ProductList-Body"/>
        <w:rPr>
          <w:rFonts w:asciiTheme="majorHAnsi" w:hAnsiTheme="majorHAnsi"/>
          <w:sz w:val="16"/>
          <w:szCs w:val="16"/>
        </w:rPr>
      </w:pPr>
      <w:r>
        <w:rPr>
          <w:rFonts w:asciiTheme="majorHAnsi" w:hAnsiTheme="majorHAnsi"/>
          <w:sz w:val="16"/>
          <w:szCs w:val="16"/>
        </w:rPr>
        <w:t>Ochrona przed utratą danych</w:t>
      </w:r>
    </w:p>
    <w:p w14:paraId="18874A33" w14:textId="77777777" w:rsidR="00993356" w:rsidRPr="00DC4F88" w:rsidRDefault="00993356" w:rsidP="00993356">
      <w:pPr>
        <w:pStyle w:val="ProductList-Body"/>
      </w:pPr>
      <w:r>
        <w:rPr>
          <w:rFonts w:asciiTheme="majorHAnsi" w:hAnsiTheme="majorHAnsi"/>
          <w:sz w:val="16"/>
          <w:szCs w:val="16"/>
        </w:rPr>
        <w:t>Ochrona usługi Office 365 w usłudze Microsoft Defender</w:t>
      </w:r>
    </w:p>
    <w:p w14:paraId="168DCD1D" w14:textId="77777777" w:rsidR="001A1BF4" w:rsidRDefault="001A1BF4" w:rsidP="006F339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6F3394">
      <w:pPr>
        <w:pStyle w:val="ProductList-Body"/>
        <w:pBdr>
          <w:top w:val="single" w:sz="4" w:space="1" w:color="BFBFBF" w:themeColor="background1" w:themeShade="BF"/>
        </w:pBdr>
        <w:rPr>
          <w:sz w:val="8"/>
          <w:szCs w:val="12"/>
        </w:rPr>
      </w:pPr>
    </w:p>
    <w:p w14:paraId="0148DFFB" w14:textId="0758CBAD" w:rsidR="001A19E0" w:rsidRPr="000F6A0E" w:rsidRDefault="00DC0A1F" w:rsidP="006F3394">
      <w:pPr>
        <w:pStyle w:val="ProductList-Body"/>
      </w:pPr>
      <w:r>
        <w:rPr>
          <w:b/>
          <w:color w:val="00188F"/>
        </w:rPr>
        <w:t>Podstawowe Funkcje usług Office 365 — Exchange Online</w:t>
      </w:r>
    </w:p>
    <w:p w14:paraId="029F6D7B" w14:textId="7691B99E" w:rsidR="001A19E0" w:rsidRPr="000F6A0E" w:rsidRDefault="001A19E0" w:rsidP="006F3394">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2B482A7D" w14:textId="77777777" w:rsidR="003821DE" w:rsidRDefault="003821DE" w:rsidP="006F3394">
      <w:pPr>
        <w:pStyle w:val="ProductList-Body"/>
        <w:ind w:left="187"/>
        <w:rPr>
          <w:b/>
          <w:color w:val="0072C6"/>
        </w:rPr>
      </w:pPr>
    </w:p>
    <w:p w14:paraId="1211BEB5" w14:textId="7CC4F717" w:rsidR="001A19E0" w:rsidRPr="000F6A0E" w:rsidRDefault="001A19E0" w:rsidP="006F3394">
      <w:pPr>
        <w:pStyle w:val="ProductList-Body"/>
        <w:ind w:left="187"/>
      </w:pPr>
      <w:r>
        <w:rPr>
          <w:b/>
          <w:color w:val="0072C6"/>
        </w:rPr>
        <w:t>Wiadomości e-mail</w:t>
      </w:r>
    </w:p>
    <w:p w14:paraId="3937A9A0" w14:textId="53D9CDFE" w:rsidR="001A19E0" w:rsidRPr="000F6A0E" w:rsidRDefault="001A19E0" w:rsidP="006F3394">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6F3394">
      <w:pPr>
        <w:pStyle w:val="ProductList-Body"/>
        <w:ind w:left="180"/>
      </w:pPr>
    </w:p>
    <w:p w14:paraId="53900BEE" w14:textId="038A6A94" w:rsidR="001A19E0" w:rsidRPr="000F6A0E" w:rsidRDefault="001A19E0" w:rsidP="00F47B56">
      <w:pPr>
        <w:pStyle w:val="ProductList-Body"/>
        <w:ind w:left="187"/>
      </w:pPr>
      <w:r>
        <w:rPr>
          <w:b/>
          <w:color w:val="0072C6"/>
        </w:rPr>
        <w:t>Dostęp z urządzeń przenośnych i w przeglądarkach</w:t>
      </w:r>
    </w:p>
    <w:p w14:paraId="277343D5" w14:textId="1C1D7BA1" w:rsidR="001A19E0" w:rsidRPr="000F6A0E" w:rsidRDefault="001A19E0" w:rsidP="006F3394">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6F3394">
      <w:pPr>
        <w:pStyle w:val="ProductList-Body"/>
        <w:ind w:left="180"/>
      </w:pPr>
    </w:p>
    <w:p w14:paraId="05B168D9" w14:textId="77777777" w:rsidR="001A19E0" w:rsidRPr="000F6A0E" w:rsidRDefault="001A19E0" w:rsidP="006F3394">
      <w:pPr>
        <w:pStyle w:val="ProductList-Body"/>
        <w:ind w:left="187"/>
      </w:pPr>
      <w:r>
        <w:rPr>
          <w:b/>
          <w:color w:val="0072C6"/>
        </w:rPr>
        <w:t>Zasady przechowywania danych</w:t>
      </w:r>
    </w:p>
    <w:p w14:paraId="0BFE11A8" w14:textId="021008B4" w:rsidR="001A19E0" w:rsidRPr="000F6A0E" w:rsidRDefault="001A19E0" w:rsidP="006F3394">
      <w:pPr>
        <w:pStyle w:val="ProductList-Body"/>
        <w:ind w:left="180"/>
      </w:pPr>
      <w:r>
        <w:t>Klient będzie mógł skonfigurować zasady archiwizacji i usuwania wiadomości e-mail.</w:t>
      </w:r>
    </w:p>
    <w:p w14:paraId="56ECDD9E" w14:textId="77777777" w:rsidR="00CE6444" w:rsidRDefault="00CE6444" w:rsidP="000B26AE">
      <w:pPr>
        <w:pStyle w:val="ProductList-Body"/>
        <w:ind w:left="158"/>
        <w:rPr>
          <w:b/>
          <w:color w:val="0072C6"/>
        </w:rPr>
      </w:pPr>
    </w:p>
    <w:p w14:paraId="42B509D2" w14:textId="141DD123" w:rsidR="001A19E0" w:rsidRPr="000F6A0E" w:rsidRDefault="001A19E0" w:rsidP="000B26AE">
      <w:pPr>
        <w:pStyle w:val="ProductList-Body"/>
        <w:ind w:left="158"/>
      </w:pPr>
      <w:r>
        <w:rPr>
          <w:b/>
          <w:color w:val="0072C6"/>
        </w:rPr>
        <w:t>Odzyskiwanie usuniętych elementów i skrzynek pocztowych</w:t>
      </w:r>
    </w:p>
    <w:p w14:paraId="5675E2E7" w14:textId="77777777" w:rsidR="00A66B12" w:rsidRPr="0044514B" w:rsidRDefault="00A66B12" w:rsidP="006F3394">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6F3394">
      <w:pPr>
        <w:pStyle w:val="ProductList-Body"/>
        <w:ind w:left="180"/>
      </w:pPr>
    </w:p>
    <w:p w14:paraId="4FCE47EA" w14:textId="77777777" w:rsidR="001A19E0" w:rsidRPr="000F6A0E" w:rsidRDefault="001A19E0" w:rsidP="006F3394">
      <w:pPr>
        <w:pStyle w:val="ProductList-Body"/>
        <w:ind w:left="180"/>
      </w:pPr>
      <w:r>
        <w:rPr>
          <w:b/>
          <w:color w:val="0072C6"/>
        </w:rPr>
        <w:t>Wyszukiwanie w więcej niż jednej skrzynce pocztowej</w:t>
      </w:r>
    </w:p>
    <w:p w14:paraId="442DBA42" w14:textId="37A9B852" w:rsidR="001A19E0" w:rsidRPr="000F6A0E" w:rsidRDefault="001A19E0" w:rsidP="006F3394">
      <w:pPr>
        <w:pStyle w:val="ProductList-Body"/>
        <w:ind w:left="180"/>
      </w:pPr>
      <w:r>
        <w:t>Klient będzie mógł wyszukiwać zawartość w wielu skrzynkach pocztowych w obrębie danej organizacji.</w:t>
      </w:r>
    </w:p>
    <w:p w14:paraId="6D60AB6B" w14:textId="77777777" w:rsidR="001A19E0" w:rsidRPr="000F6A0E" w:rsidRDefault="001A19E0" w:rsidP="006F3394">
      <w:pPr>
        <w:pStyle w:val="ProductList-Body"/>
        <w:ind w:left="180"/>
      </w:pPr>
    </w:p>
    <w:p w14:paraId="3467D71C" w14:textId="77777777" w:rsidR="001A19E0" w:rsidRPr="000F6A0E" w:rsidRDefault="001A19E0" w:rsidP="006F3394">
      <w:pPr>
        <w:pStyle w:val="ProductList-Body"/>
        <w:ind w:left="180"/>
      </w:pPr>
      <w:r>
        <w:rPr>
          <w:b/>
          <w:color w:val="0072C6"/>
        </w:rPr>
        <w:t>Kalendarz</w:t>
      </w:r>
    </w:p>
    <w:p w14:paraId="294F5C1B" w14:textId="0EB42AC3" w:rsidR="001A19E0" w:rsidRPr="000F6A0E" w:rsidRDefault="001A19E0" w:rsidP="006F3394">
      <w:pPr>
        <w:pStyle w:val="ProductList-Body"/>
        <w:ind w:left="180"/>
      </w:pPr>
      <w:r>
        <w:t>Użytkownik końcowy będzie w stanie przeglądać kalendarz i planować wizyty, spotkania i automatyczne odpowiedzi na otrzymywane wiadomości e-mail.</w:t>
      </w:r>
    </w:p>
    <w:p w14:paraId="6D4D6493" w14:textId="77777777" w:rsidR="00CE6444" w:rsidRDefault="00CE6444" w:rsidP="000001A6">
      <w:pPr>
        <w:pStyle w:val="ProductList-Body"/>
        <w:ind w:left="158"/>
        <w:rPr>
          <w:b/>
          <w:color w:val="0072C6"/>
        </w:rPr>
      </w:pPr>
    </w:p>
    <w:p w14:paraId="12646D9A" w14:textId="744DF217" w:rsidR="001A19E0" w:rsidRPr="000F6A0E" w:rsidRDefault="001A19E0" w:rsidP="00E60DD7">
      <w:pPr>
        <w:pStyle w:val="ProductList-Body"/>
        <w:ind w:left="158"/>
      </w:pPr>
      <w:r>
        <w:rPr>
          <w:b/>
          <w:color w:val="0072C6"/>
        </w:rPr>
        <w:t>Kontakty</w:t>
      </w:r>
    </w:p>
    <w:p w14:paraId="648D4163" w14:textId="31CD581B" w:rsidR="001A19E0" w:rsidRPr="000F6A0E" w:rsidRDefault="001A19E0" w:rsidP="006F3394">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6F3394">
      <w:pPr>
        <w:pStyle w:val="ProductList-Body"/>
      </w:pPr>
    </w:p>
    <w:p w14:paraId="6B6C75C8" w14:textId="7E2B49EB" w:rsidR="00DC0A1F" w:rsidRPr="000F6A0E" w:rsidRDefault="00DC0A1F" w:rsidP="006F3394">
      <w:pPr>
        <w:pStyle w:val="ProductList-Body"/>
      </w:pPr>
      <w:r>
        <w:rPr>
          <w:b/>
          <w:color w:val="00188F"/>
        </w:rPr>
        <w:t>Podstawowe Funkcje usług Office 365 S — Exchange Online Archiving</w:t>
      </w:r>
    </w:p>
    <w:p w14:paraId="3AEF57B1" w14:textId="2698C0B4" w:rsidR="00DC0A1F" w:rsidRPr="000F6A0E" w:rsidRDefault="00DC0A1F" w:rsidP="006F3394">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3A92AF60" w14:textId="77777777" w:rsidR="003821DE" w:rsidRDefault="003821DE" w:rsidP="00F47B56">
      <w:pPr>
        <w:pStyle w:val="ProductList-Body"/>
        <w:ind w:left="158"/>
        <w:rPr>
          <w:b/>
          <w:color w:val="0072C6"/>
        </w:rPr>
      </w:pPr>
    </w:p>
    <w:p w14:paraId="40C43371" w14:textId="0A92BE14" w:rsidR="00ED50E6" w:rsidRPr="000F6A0E" w:rsidRDefault="001A19E0" w:rsidP="00F47B56">
      <w:pPr>
        <w:pStyle w:val="ProductList-Body"/>
        <w:ind w:left="158"/>
      </w:pPr>
      <w:r>
        <w:rPr>
          <w:b/>
          <w:color w:val="0072C6"/>
        </w:rPr>
        <w:t>Przechowywanie</w:t>
      </w:r>
    </w:p>
    <w:p w14:paraId="4D3B73EF" w14:textId="41F65D4D" w:rsidR="001A19E0" w:rsidRPr="000F6A0E" w:rsidRDefault="001A19E0" w:rsidP="006F3394">
      <w:pPr>
        <w:pStyle w:val="ProductList-Body"/>
        <w:ind w:left="180"/>
      </w:pPr>
      <w:r>
        <w:t>Klient będzie mógł umożliwić użytkownikowi końcowemu przechowywanie wiadomości e-mail.</w:t>
      </w:r>
    </w:p>
    <w:p w14:paraId="20F27813" w14:textId="77777777" w:rsidR="00ED50E6" w:rsidRPr="000F6A0E" w:rsidRDefault="00ED50E6" w:rsidP="006F3394">
      <w:pPr>
        <w:pStyle w:val="ProductList-Body"/>
        <w:ind w:left="180"/>
      </w:pPr>
    </w:p>
    <w:p w14:paraId="0586DAE4" w14:textId="77777777" w:rsidR="00ED50E6" w:rsidRPr="000F6A0E" w:rsidRDefault="001A19E0" w:rsidP="00CE6444">
      <w:pPr>
        <w:pStyle w:val="ProductList-Body"/>
        <w:ind w:left="187"/>
      </w:pPr>
      <w:r>
        <w:rPr>
          <w:b/>
          <w:color w:val="0072C6"/>
        </w:rPr>
        <w:t>Zasady przechowywania danych</w:t>
      </w:r>
    </w:p>
    <w:p w14:paraId="7CDB87D7" w14:textId="52BB2945" w:rsidR="00640366" w:rsidRPr="000F6A0E" w:rsidRDefault="001A19E0" w:rsidP="006F3394">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6F3394">
      <w:pPr>
        <w:pStyle w:val="ProductList-Body"/>
        <w:ind w:left="180"/>
      </w:pPr>
    </w:p>
    <w:p w14:paraId="53518FF9" w14:textId="77777777" w:rsidR="00ED50E6" w:rsidRPr="000F6A0E" w:rsidRDefault="001A19E0" w:rsidP="006F3394">
      <w:pPr>
        <w:pStyle w:val="ProductList-Body"/>
        <w:ind w:left="187"/>
      </w:pPr>
      <w:r>
        <w:rPr>
          <w:b/>
          <w:color w:val="0072C6"/>
        </w:rPr>
        <w:t>Odzyskiwanie usuniętych elementów i skrzynek pocztowych</w:t>
      </w:r>
    </w:p>
    <w:p w14:paraId="0CF73227" w14:textId="7B0D2157" w:rsidR="001A19E0" w:rsidRPr="000F6A0E" w:rsidRDefault="001A19E0" w:rsidP="006F3394">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6F3394">
      <w:pPr>
        <w:pStyle w:val="ProductList-Body"/>
        <w:ind w:left="180"/>
      </w:pPr>
    </w:p>
    <w:p w14:paraId="32403BAC" w14:textId="77777777" w:rsidR="00ED50E6" w:rsidRPr="000F6A0E" w:rsidRDefault="001A19E0" w:rsidP="006F3394">
      <w:pPr>
        <w:pStyle w:val="ProductList-Body"/>
        <w:ind w:left="187"/>
      </w:pPr>
      <w:r>
        <w:rPr>
          <w:b/>
          <w:color w:val="0072C6"/>
        </w:rPr>
        <w:t>Wyszukiwanie w więcej niż jednej skrzynce pocztowej</w:t>
      </w:r>
    </w:p>
    <w:p w14:paraId="024BBD24" w14:textId="653E014F" w:rsidR="001A19E0" w:rsidRPr="000F6A0E" w:rsidRDefault="001A19E0" w:rsidP="006F3394">
      <w:pPr>
        <w:pStyle w:val="ProductList-Body"/>
        <w:ind w:left="180"/>
      </w:pPr>
      <w:r>
        <w:t>Klient będzie mógł wyszukiwać zawartość w wielu skrzynkach pocztowych w obrębie danej organizacji.</w:t>
      </w:r>
    </w:p>
    <w:p w14:paraId="2351983F" w14:textId="77777777" w:rsidR="00ED50E6" w:rsidRPr="000F6A0E" w:rsidRDefault="00ED50E6" w:rsidP="006F3394">
      <w:pPr>
        <w:pStyle w:val="ProductList-Body"/>
        <w:ind w:left="180"/>
      </w:pPr>
    </w:p>
    <w:p w14:paraId="448BE475" w14:textId="77777777" w:rsidR="00ED50E6" w:rsidRPr="000F6A0E" w:rsidRDefault="001A19E0" w:rsidP="006F3394">
      <w:pPr>
        <w:pStyle w:val="ProductList-Body"/>
        <w:ind w:left="180"/>
      </w:pPr>
      <w:r>
        <w:rPr>
          <w:b/>
          <w:color w:val="0072C6"/>
        </w:rPr>
        <w:t>Blokada prawna</w:t>
      </w:r>
    </w:p>
    <w:p w14:paraId="2EA3BFAF" w14:textId="45C83957" w:rsidR="001A19E0" w:rsidRPr="000F6A0E" w:rsidRDefault="001A19E0" w:rsidP="006F3394">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F3394">
      <w:pPr>
        <w:pStyle w:val="ProductList-Body"/>
      </w:pPr>
    </w:p>
    <w:p w14:paraId="4ACEA0A4" w14:textId="60DB9570" w:rsidR="006523C8" w:rsidRPr="000F6A0E" w:rsidRDefault="006523C8" w:rsidP="006F3394">
      <w:pPr>
        <w:pStyle w:val="ProductList-Body"/>
        <w:ind w:left="180"/>
      </w:pPr>
      <w:r>
        <w:rPr>
          <w:b/>
          <w:color w:val="0072C6"/>
        </w:rPr>
        <w:t>Archiwizacja</w:t>
      </w:r>
    </w:p>
    <w:p w14:paraId="73F5962E" w14:textId="77777777" w:rsidR="006523C8" w:rsidRPr="000F6A0E" w:rsidRDefault="006523C8" w:rsidP="006F3394">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F3394">
      <w:pPr>
        <w:pStyle w:val="ProductList-Body"/>
        <w:ind w:left="180"/>
      </w:pPr>
    </w:p>
    <w:p w14:paraId="2B0BFA2B" w14:textId="6300D19C" w:rsidR="006523C8" w:rsidRPr="000F6A0E" w:rsidRDefault="006523C8" w:rsidP="006F3394">
      <w:pPr>
        <w:pStyle w:val="ProductList-Body"/>
        <w:ind w:left="180"/>
      </w:pPr>
      <w:r>
        <w:rPr>
          <w:b/>
          <w:color w:val="0072C6"/>
        </w:rPr>
        <w:t>Archiwizacja dla systemu Exchange Server</w:t>
      </w:r>
    </w:p>
    <w:p w14:paraId="05891E4A" w14:textId="77777777" w:rsidR="006523C8" w:rsidRPr="000F6A0E" w:rsidRDefault="006523C8" w:rsidP="006F3394">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F3394">
      <w:pPr>
        <w:pStyle w:val="ProductList-Body"/>
        <w:ind w:left="180"/>
      </w:pPr>
    </w:p>
    <w:p w14:paraId="6EBDABBC" w14:textId="77777777" w:rsidR="008A272F" w:rsidRDefault="008A272F" w:rsidP="006F3394">
      <w:pPr>
        <w:pStyle w:val="ProductList-ClauseHeading"/>
        <w:keepNext w:val="0"/>
      </w:pPr>
      <w:r>
        <w:t>Smartfony i tablety</w:t>
      </w:r>
    </w:p>
    <w:p w14:paraId="7CCA5A1F" w14:textId="7C65A863" w:rsidR="003D7052" w:rsidRPr="003A1DB6" w:rsidRDefault="00F47B56" w:rsidP="006F3394">
      <w:pPr>
        <w:pStyle w:val="ProductList-Body"/>
      </w:pPr>
      <w:r w:rsidRPr="00F47B56">
        <w:t>Każdy użytkownik, do którego Klient przypisuje LS na Użytkownika Exchange Online, może (i) używać usług Microsoft Outlook dla urządzeń przenośnych w celach komercyjnych oraz (ii) zarejestrować się w usługach Microsoft Outlook za pomocą swojego konta służbowego na maksymalnie pięciu smartfonach i pięciu tabletach. Usługa Microsoft Outlook również podlega Szczególnym postanowieniom dotyczącym Aplikacjom M 365 na Urządzenia Przenośne</w:t>
      </w:r>
      <w:r w:rsidR="003D7052">
        <w:t xml:space="preserve">. </w:t>
      </w:r>
    </w:p>
    <w:p w14:paraId="6D463D7C" w14:textId="77777777" w:rsidR="00C8579B" w:rsidRDefault="00C8579B" w:rsidP="006F3394">
      <w:pPr>
        <w:pStyle w:val="ProductList-ClauseHeading"/>
        <w:keepNext w:val="0"/>
        <w:rPr>
          <w:lang w:val="en-US"/>
        </w:rPr>
      </w:pPr>
    </w:p>
    <w:p w14:paraId="6F4D5951" w14:textId="14ED4394" w:rsidR="006523C8" w:rsidRPr="00F54F2C" w:rsidRDefault="006523C8" w:rsidP="00993356">
      <w:pPr>
        <w:pStyle w:val="ProductList-ClauseHeading"/>
        <w:keepNext w:val="0"/>
        <w:rPr>
          <w:lang w:val="en-US"/>
        </w:rPr>
      </w:pPr>
      <w:r w:rsidRPr="00F54F2C">
        <w:rPr>
          <w:lang w:val="en-US"/>
        </w:rPr>
        <w:t>Exchange Online, plan 2 z migracji Exchange Hosted Archive</w:t>
      </w:r>
    </w:p>
    <w:p w14:paraId="05687124" w14:textId="296CBE08" w:rsidR="006523C8" w:rsidRPr="000F6A0E" w:rsidRDefault="006523C8" w:rsidP="006F3394">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7" w:history="1">
        <w:r>
          <w:rPr>
            <w:rStyle w:val="Hyperlink"/>
          </w:rPr>
          <w:t>http://go.microsoft.com/?linkid=9839206</w:t>
        </w:r>
      </w:hyperlink>
      <w:r w:rsidRPr="00C22221">
        <w:rPr>
          <w:rStyle w:val="Hyperlink"/>
          <w:u w:val="none"/>
        </w:rPr>
        <w:t>.</w:t>
      </w:r>
    </w:p>
    <w:p w14:paraId="3945EE2A" w14:textId="72F919EA" w:rsidR="006523C8" w:rsidRPr="000F6A0E" w:rsidRDefault="006523C8" w:rsidP="006F3394">
      <w:pPr>
        <w:pStyle w:val="ProductList-Body"/>
      </w:pPr>
    </w:p>
    <w:p w14:paraId="0E192D97" w14:textId="77777777" w:rsidR="004915D8" w:rsidRPr="00017A5A" w:rsidRDefault="004915D8" w:rsidP="006F3394">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6F3394">
      <w:pPr>
        <w:pStyle w:val="ProductList-Body"/>
      </w:pPr>
      <w:r>
        <w:t>Jeśli Klient posiada licencję na Urządzenie dotyczącą usługi Office 365 Data Loss Prevention, z licencji na tę Usługę Online mogą korzystać wszyscy użytkownicy danego Licencjonowanego Urządzenia.</w:t>
      </w:r>
      <w:bookmarkStart w:id="123" w:name="_Hlk486589626"/>
    </w:p>
    <w:bookmarkEnd w:id="123"/>
    <w:p w14:paraId="06EAF501" w14:textId="77777777" w:rsidR="003821DE" w:rsidRDefault="003821DE" w:rsidP="006F3394">
      <w:pPr>
        <w:pStyle w:val="ProductList-Body"/>
        <w:rPr>
          <w:b/>
          <w:color w:val="00188F"/>
        </w:rPr>
      </w:pPr>
    </w:p>
    <w:p w14:paraId="20A20856" w14:textId="2FCA8206" w:rsidR="00CC1325" w:rsidRPr="000F6A0E" w:rsidRDefault="00CC1325" w:rsidP="006F3394">
      <w:pPr>
        <w:pStyle w:val="ProductList-Body"/>
      </w:pPr>
      <w:r>
        <w:rPr>
          <w:b/>
          <w:color w:val="00188F"/>
        </w:rPr>
        <w:t>Umowa dotycząca Poziomu Usług</w:t>
      </w:r>
    </w:p>
    <w:p w14:paraId="2525CB0D" w14:textId="0077D8E0" w:rsidR="00CC1325" w:rsidRPr="000F6A0E" w:rsidRDefault="00993356" w:rsidP="006F3394">
      <w:pPr>
        <w:pStyle w:val="ProductList-Body"/>
        <w:tabs>
          <w:tab w:val="clear" w:pos="158"/>
          <w:tab w:val="left" w:pos="180"/>
        </w:tabs>
      </w:pPr>
      <w:r>
        <w:t>Ochrona usługi Office 365 w usłudze Microsoft Defender nie jest objęta żadną umową SLA</w:t>
      </w:r>
      <w:r w:rsidR="00CC1325">
        <w:t>.</w:t>
      </w:r>
    </w:p>
    <w:bookmarkStart w:id="124" w:name="O365Applications"/>
    <w:p w14:paraId="67915B5A"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35EDCDF" w14:textId="77777777" w:rsidR="006E1817" w:rsidRDefault="006E1817" w:rsidP="006E1817">
      <w:pPr>
        <w:pStyle w:val="ProductList-Offering2Heading"/>
        <w:outlineLvl w:val="2"/>
      </w:pPr>
      <w:r>
        <w:lastRenderedPageBreak/>
        <w:tab/>
      </w:r>
      <w:bookmarkStart w:id="125" w:name="_Toc57096019"/>
      <w:r>
        <w:t>Microsoft Stream</w:t>
      </w:r>
      <w:bookmarkEnd w:id="125"/>
    </w:p>
    <w:p w14:paraId="194C3BF1" w14:textId="77777777" w:rsidR="006E1817" w:rsidRDefault="006E1817" w:rsidP="006E1817">
      <w:pPr>
        <w:pStyle w:val="ProductList-Body"/>
        <w:tabs>
          <w:tab w:val="clear" w:pos="158"/>
          <w:tab w:val="left" w:pos="360"/>
        </w:tabs>
        <w:rPr>
          <w:b/>
          <w:color w:val="00188F"/>
        </w:rPr>
      </w:pPr>
      <w:r>
        <w:rPr>
          <w:b/>
          <w:color w:val="00188F"/>
        </w:rPr>
        <w:t>Uwagi</w:t>
      </w:r>
    </w:p>
    <w:p w14:paraId="1CA459CE" w14:textId="77777777" w:rsidR="006E1817" w:rsidRDefault="006E1817" w:rsidP="006E1817">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7F118EDE" w14:textId="77777777" w:rsidR="00E60DD7" w:rsidRDefault="00E60DD7" w:rsidP="006E1817">
      <w:pPr>
        <w:pStyle w:val="ProductList-Body"/>
        <w:tabs>
          <w:tab w:val="clear" w:pos="158"/>
          <w:tab w:val="left" w:pos="360"/>
        </w:tabs>
        <w:rPr>
          <w:b/>
          <w:color w:val="00188F"/>
        </w:rPr>
      </w:pPr>
    </w:p>
    <w:p w14:paraId="2CE747C2" w14:textId="26F0CDBD" w:rsidR="006E1817" w:rsidRDefault="006E1817" w:rsidP="006E1817">
      <w:pPr>
        <w:pStyle w:val="ProductList-Body"/>
        <w:tabs>
          <w:tab w:val="clear" w:pos="158"/>
          <w:tab w:val="left" w:pos="360"/>
        </w:tabs>
        <w:rPr>
          <w:b/>
          <w:color w:val="00188F"/>
        </w:rPr>
      </w:pPr>
      <w:r>
        <w:rPr>
          <w:b/>
          <w:color w:val="00188F"/>
        </w:rPr>
        <w:t>Wydarzenia na żywo w usłudze Stream</w:t>
      </w:r>
    </w:p>
    <w:p w14:paraId="3FB8B97D" w14:textId="77777777" w:rsidR="006E1817" w:rsidRDefault="006E1817" w:rsidP="006E1817">
      <w:pPr>
        <w:pStyle w:val="ProductList-Body"/>
      </w:pPr>
      <w:r>
        <w:t>Wydarzenia na żywo w usłudze Stream podlegają następującym postanowieniom:</w:t>
      </w:r>
    </w:p>
    <w:p w14:paraId="2CB0CC59" w14:textId="77777777" w:rsidR="006E1817" w:rsidRDefault="006E1817" w:rsidP="007668E0">
      <w:pPr>
        <w:pStyle w:val="ProductList-Bullet"/>
        <w:numPr>
          <w:ilvl w:val="0"/>
          <w:numId w:val="11"/>
        </w:numPr>
      </w:pPr>
      <w:r>
        <w:t>Wydarzenia na żywo w usłudze Stream nie mogą trwać dłużej niż cztery (4) godziny;</w:t>
      </w:r>
    </w:p>
    <w:p w14:paraId="159C474E" w14:textId="77777777" w:rsidR="006E1817" w:rsidRDefault="006E1817" w:rsidP="007668E0">
      <w:pPr>
        <w:pStyle w:val="ProductList-Bullet"/>
        <w:numPr>
          <w:ilvl w:val="0"/>
          <w:numId w:val="11"/>
        </w:numPr>
      </w:pPr>
      <w:r>
        <w:t>Liczba uczestników wydarzeń na żywo w usłudze Stream nie może przekraczać 10 tys.; oraz</w:t>
      </w:r>
    </w:p>
    <w:p w14:paraId="27682E10" w14:textId="77777777" w:rsidR="006E1817" w:rsidRDefault="006E1817" w:rsidP="007668E0">
      <w:pPr>
        <w:pStyle w:val="ProductList-Bullet"/>
        <w:numPr>
          <w:ilvl w:val="0"/>
          <w:numId w:val="11"/>
        </w:numPr>
      </w:pPr>
      <w:r>
        <w:t>Liczba wydarzeń na żywo w usłudze Stream jest w dowolnym momencie ograniczona do piętnastu (15) na klienta.</w:t>
      </w:r>
    </w:p>
    <w:p w14:paraId="62BBF487" w14:textId="77777777" w:rsidR="006E1817" w:rsidRPr="000F6A0E" w:rsidRDefault="000D761A" w:rsidP="006E1817">
      <w:pPr>
        <w:pStyle w:val="ProductList-Body"/>
        <w:shd w:val="clear" w:color="auto" w:fill="A6A6A6" w:themeFill="background1" w:themeFillShade="A6"/>
        <w:spacing w:before="120" w:after="240"/>
        <w:jc w:val="right"/>
      </w:pPr>
      <w:hyperlink w:anchor="TableofContents" w:tooltip="Spis treści" w:history="1">
        <w:r w:rsidR="006E1817">
          <w:rPr>
            <w:rStyle w:val="Hyperlink"/>
            <w:sz w:val="16"/>
            <w:szCs w:val="16"/>
          </w:rPr>
          <w:t>Spis treści</w:t>
        </w:r>
      </w:hyperlink>
      <w:r w:rsidR="006E1817">
        <w:rPr>
          <w:rStyle w:val="Hyperlink"/>
          <w:sz w:val="16"/>
          <w:szCs w:val="16"/>
        </w:rPr>
        <w:t xml:space="preserve"> </w:t>
      </w:r>
      <w:r w:rsidR="006E1817">
        <w:rPr>
          <w:sz w:val="16"/>
          <w:szCs w:val="16"/>
        </w:rPr>
        <w:t xml:space="preserve">/ </w:t>
      </w:r>
      <w:hyperlink w:anchor="GeneralTerms" w:tooltip="Postanowienia ogólne" w:history="1">
        <w:r w:rsidR="006E1817">
          <w:rPr>
            <w:rStyle w:val="Hyperlink"/>
            <w:sz w:val="16"/>
            <w:szCs w:val="16"/>
          </w:rPr>
          <w:t>Postanowienia ogólne</w:t>
        </w:r>
      </w:hyperlink>
    </w:p>
    <w:p w14:paraId="4F90A466" w14:textId="32DA2791" w:rsidR="00E03A3C" w:rsidRDefault="00BE35D3" w:rsidP="00CE6444">
      <w:pPr>
        <w:pStyle w:val="ProductList-Offering2Heading"/>
        <w:outlineLvl w:val="2"/>
      </w:pPr>
      <w:r>
        <w:tab/>
      </w:r>
      <w:bookmarkStart w:id="126" w:name="_Toc57096020"/>
      <w:r w:rsidR="00E03A3C">
        <w:t>Microsoft Teams</w:t>
      </w:r>
      <w:bookmarkEnd w:id="126"/>
    </w:p>
    <w:p w14:paraId="7AFFAD86" w14:textId="77777777" w:rsidR="00E03A3C" w:rsidRDefault="00E03A3C" w:rsidP="00E03A3C">
      <w:pPr>
        <w:pStyle w:val="ProductList-Body"/>
        <w:tabs>
          <w:tab w:val="clear" w:pos="158"/>
          <w:tab w:val="left" w:pos="360"/>
        </w:tabs>
        <w:rPr>
          <w:b/>
          <w:color w:val="00188F"/>
        </w:rPr>
      </w:pPr>
      <w:r>
        <w:rPr>
          <w:b/>
          <w:color w:val="00188F"/>
        </w:rPr>
        <w:t>Uwagi</w:t>
      </w:r>
    </w:p>
    <w:p w14:paraId="3DB0F108" w14:textId="77777777" w:rsidR="00E03A3C" w:rsidRDefault="00E03A3C" w:rsidP="00E03A3C">
      <w:pPr>
        <w:pStyle w:val="ProductList-Body"/>
      </w:pPr>
      <w:r>
        <w:t xml:space="preserve">Uwagi dotyczące standardów H.264/MPEG-4 AVC zawarte w </w:t>
      </w:r>
      <w:hyperlink w:anchor="Attachment1" w:tooltip="Załącznik 1" w:history="1">
        <w:r>
          <w:rPr>
            <w:rStyle w:val="Hyperlink"/>
          </w:rPr>
          <w:t>Załączniku 1</w:t>
        </w:r>
      </w:hyperlink>
      <w:r>
        <w:t xml:space="preserve"> mają zastosowanie do wszystkich Usług Office 365 zawierających aplikację Microsoft Teams.</w:t>
      </w:r>
    </w:p>
    <w:p w14:paraId="481B836B" w14:textId="77777777" w:rsidR="00E03A3C" w:rsidRDefault="00E03A3C" w:rsidP="00E03A3C">
      <w:pPr>
        <w:pStyle w:val="ProductList-Body"/>
        <w:rPr>
          <w:b/>
          <w:bCs/>
        </w:rPr>
      </w:pPr>
    </w:p>
    <w:p w14:paraId="628D6C99" w14:textId="77777777" w:rsidR="00E03A3C" w:rsidRPr="00DC49DA" w:rsidRDefault="00E03A3C" w:rsidP="00E03A3C">
      <w:pPr>
        <w:pStyle w:val="ProductList-Body"/>
        <w:tabs>
          <w:tab w:val="clear" w:pos="158"/>
          <w:tab w:val="left" w:pos="360"/>
        </w:tabs>
        <w:rPr>
          <w:b/>
          <w:color w:val="00188F"/>
        </w:rPr>
      </w:pPr>
      <w:r>
        <w:rPr>
          <w:b/>
          <w:color w:val="00188F"/>
        </w:rPr>
        <w:t>Klienci z sektora ochrony zdrowia</w:t>
      </w:r>
    </w:p>
    <w:p w14:paraId="668C036B" w14:textId="77777777" w:rsidR="00E03A3C" w:rsidRPr="00DC49DA" w:rsidRDefault="00E03A3C" w:rsidP="00E03A3C">
      <w:pPr>
        <w:pStyle w:val="ProductList-Body"/>
      </w:pPr>
      <w:r>
        <w:t>Klient ponosi wyłączną odpowiedzialność za (1) zapewnienie dokładności i adekwatności informacji i Danych udostępnianych za pośrednictwem Microsoft Teams; (2) wdrożenie bezpiecznych metod uwierzytelniania między każdą aplikacją lub usługą Klienta a usługami Microsoft Teams; (3) uzyskanie od użytkowników końcowych odpowiedniej zgody w związku z używaniem przez nich i przez Klienta usług Microsoft Teams oraz (4) wyświetlanie użytkownikom końcowym odpowiednich ostrzeżeń, informacji i powiadomień w związku z używaniem przez nich i przez Klienta usług Microsoft Teams.</w:t>
      </w:r>
    </w:p>
    <w:p w14:paraId="246C17E9" w14:textId="77777777" w:rsidR="00E03A3C" w:rsidRPr="00DC49DA" w:rsidRDefault="00E03A3C" w:rsidP="00E03A3C">
      <w:pPr>
        <w:pStyle w:val="ProductList-Body"/>
      </w:pPr>
    </w:p>
    <w:p w14:paraId="61DDF8AB" w14:textId="77777777" w:rsidR="00E03A3C" w:rsidRDefault="00E03A3C" w:rsidP="00E03A3C">
      <w:pPr>
        <w:pStyle w:val="ProductList-Body"/>
      </w:pPr>
      <w:r>
        <w:t>KLIENT ZGADZA SIĘ, ŻE USŁUGI ONLINE (USŁUGA MICROSOFT TEAMS i APLIKACJE MICROSOFT) (1) NIE SŁUŻĄ ANI NIE SĄ UDOSTĘPNIANE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SĄ OBJĘTE ŻADNĄ LICENCJĄ ANI ŻADNYM ZEZWOLENIEM NA UŻYWANIE ICH DO TAKICH CELÓW, (2) NIE ZOSTAŁY ZAPROJEKTOWANE, NIE MAJĄ SŁUŻYĆ ANI NIE POWINNY BYĆ UŻYWANE JAKO SUBSTYTUT PROFESJONALNEJ MEDYCZNEJ PORADY, DIAGNOZY, TERAPII LUB OPINII ORAZ (3) NIE POWINNY BYĆ UŻYWANE W NAGŁYCH PRZYPADKACH MEDYCZNYCH. KLIENT PONOSI WYŁĄCZNĄ ODPOWIEDZIALNOŚĆ ZA WSZELKIE PRZYPADKI SZKÓD NA OSOBIE LUB ŚMIERCI, KTÓRE MOGĄ NASTĄPIĆ WSKUTEK UŻYWANIA PRZEZ KLIENTA USŁUGI MICROSOFT TEAMS I APLIKACJI MICROSOFT, W TYM W SZCZEGÓLNOŚCI PRZYPADKI SZKÓD NA OSOBIE LUB ŚMIERCI UŻYTKOWNIKÓW KOŃCOWYCH LUB PACJENTÓW KLIENTA.</w:t>
      </w:r>
    </w:p>
    <w:p w14:paraId="49631DF1" w14:textId="77777777" w:rsidR="00E03A3C" w:rsidRPr="00716C3C" w:rsidRDefault="00E03A3C" w:rsidP="00E03A3C">
      <w:pPr>
        <w:pStyle w:val="ProductList-Body"/>
      </w:pPr>
    </w:p>
    <w:p w14:paraId="7A808901" w14:textId="77777777" w:rsidR="00E03A3C" w:rsidRDefault="00E03A3C" w:rsidP="00E03A3C">
      <w:pPr>
        <w:pStyle w:val="ProductList-Body"/>
        <w:rPr>
          <w:b/>
          <w:color w:val="00188F"/>
        </w:rPr>
      </w:pPr>
      <w:r>
        <w:rPr>
          <w:b/>
          <w:color w:val="00188F"/>
        </w:rPr>
        <w:t>Wersje próbne</w:t>
      </w:r>
    </w:p>
    <w:p w14:paraId="3014DF21" w14:textId="37CCB6FB" w:rsidR="00E03A3C" w:rsidRDefault="00E60DD7" w:rsidP="00E03A3C">
      <w:pPr>
        <w:pStyle w:val="ProductList-Body"/>
      </w:pPr>
      <w:r>
        <w:t>Wersja Microsoft Teams Exploratory Experience może być zainicjowana wyłącznie przez użytkownika końcowego. Klient nie może zainicjować wersji Microsoft Teams Exploratory Experience w imieniu użytkownika końcowego będącego pracownikiem. Ta oferta nie jest przeznaczona dla użytkowników, którzy wcześniej używali usług Teams w ramach licencji płatnej, bezpłatnej lub próbnej</w:t>
      </w:r>
      <w:r w:rsidR="00E03A3C">
        <w:t>.</w:t>
      </w:r>
    </w:p>
    <w:p w14:paraId="3F97FB25" w14:textId="10C3DE39" w:rsidR="00E03A3C" w:rsidRPr="00E03A3C" w:rsidRDefault="000D761A" w:rsidP="00E03A3C">
      <w:pPr>
        <w:pStyle w:val="ProductList-Body"/>
        <w:shd w:val="clear" w:color="auto" w:fill="A6A6A6" w:themeFill="background1" w:themeFillShade="A6"/>
        <w:spacing w:before="120" w:after="240"/>
        <w:jc w:val="right"/>
      </w:pPr>
      <w:hyperlink w:anchor="TableofContents" w:tooltip="Spis treści" w:history="1">
        <w:r w:rsidR="00E03A3C">
          <w:rPr>
            <w:rStyle w:val="Hyperlink"/>
            <w:sz w:val="16"/>
            <w:szCs w:val="16"/>
          </w:rPr>
          <w:t>Spis treści</w:t>
        </w:r>
      </w:hyperlink>
      <w:r w:rsidR="00E03A3C">
        <w:rPr>
          <w:rStyle w:val="Hyperlink"/>
          <w:sz w:val="16"/>
          <w:szCs w:val="16"/>
        </w:rPr>
        <w:t xml:space="preserve"> </w:t>
      </w:r>
      <w:r w:rsidR="00E03A3C">
        <w:rPr>
          <w:sz w:val="16"/>
          <w:szCs w:val="16"/>
        </w:rPr>
        <w:t xml:space="preserve">/ </w:t>
      </w:r>
      <w:hyperlink w:anchor="GeneralTerms" w:tooltip="Postanowienia ogólne" w:history="1">
        <w:r w:rsidR="00E03A3C">
          <w:rPr>
            <w:rStyle w:val="Hyperlink"/>
            <w:sz w:val="16"/>
            <w:szCs w:val="16"/>
          </w:rPr>
          <w:t>Postanowienia ogólne</w:t>
        </w:r>
      </w:hyperlink>
    </w:p>
    <w:p w14:paraId="50B4B0AC" w14:textId="77777777" w:rsidR="000001A6" w:rsidRDefault="001A1BF4" w:rsidP="00F47B56">
      <w:pPr>
        <w:pStyle w:val="ProductList-Offering2Heading"/>
        <w:outlineLvl w:val="2"/>
      </w:pPr>
      <w:r>
        <w:tab/>
      </w:r>
      <w:bookmarkStart w:id="127" w:name="M365Applications"/>
      <w:bookmarkStart w:id="128" w:name="_Toc37676501"/>
      <w:bookmarkStart w:id="129" w:name="_Toc57096021"/>
      <w:bookmarkEnd w:id="124"/>
      <w:r w:rsidR="000001A6">
        <w:t>Aplikacje Microsoft 365</w:t>
      </w:r>
      <w:bookmarkEnd w:id="127"/>
      <w:bookmarkEnd w:id="128"/>
      <w:bookmarkEnd w:id="129"/>
    </w:p>
    <w:p w14:paraId="3EEA8A7B" w14:textId="77777777" w:rsidR="000001A6" w:rsidRDefault="000001A6" w:rsidP="000001A6">
      <w:pPr>
        <w:pStyle w:val="ProductList-Offering1"/>
        <w:sectPr w:rsidR="000001A6" w:rsidSect="00E275D6">
          <w:type w:val="continuous"/>
          <w:pgSz w:w="12240" w:h="15840"/>
          <w:pgMar w:top="1440" w:right="720" w:bottom="1440" w:left="720" w:header="720" w:footer="720" w:gutter="0"/>
          <w:cols w:space="720"/>
          <w:titlePg/>
          <w:docGrid w:linePitch="360"/>
        </w:sectPr>
      </w:pPr>
    </w:p>
    <w:p w14:paraId="46CF5BE9"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firm</w:t>
      </w:r>
    </w:p>
    <w:p w14:paraId="1C05E193"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przedsiębiorstw</w:t>
      </w:r>
    </w:p>
    <w:p w14:paraId="28AB7568"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Visio Online (Plan 1 i 2)</w:t>
      </w:r>
    </w:p>
    <w:p w14:paraId="54C3E8AD" w14:textId="77777777" w:rsidR="000001A6" w:rsidRDefault="000001A6" w:rsidP="000001A6">
      <w:pPr>
        <w:pStyle w:val="ProductList-Offering2"/>
        <w:sectPr w:rsidR="000001A6" w:rsidSect="005B7124">
          <w:type w:val="continuous"/>
          <w:pgSz w:w="12240" w:h="15840"/>
          <w:pgMar w:top="1440" w:right="720" w:bottom="1440" w:left="720" w:header="720" w:footer="720" w:gutter="0"/>
          <w:cols w:num="2" w:space="720"/>
          <w:titlePg/>
          <w:docGrid w:linePitch="360"/>
        </w:sectPr>
      </w:pPr>
    </w:p>
    <w:p w14:paraId="7AC22324" w14:textId="77777777" w:rsidR="000001A6" w:rsidRPr="000A5E8A" w:rsidRDefault="000001A6" w:rsidP="000001A6">
      <w:pPr>
        <w:pStyle w:val="ProductList-Body"/>
        <w:pBdr>
          <w:top w:val="single" w:sz="4" w:space="1" w:color="BFBFBF" w:themeColor="background1" w:themeShade="BF"/>
        </w:pBdr>
        <w:rPr>
          <w:b/>
          <w:color w:val="000000" w:themeColor="text1"/>
          <w:sz w:val="8"/>
          <w:szCs w:val="8"/>
        </w:rPr>
      </w:pPr>
    </w:p>
    <w:p w14:paraId="04CB044F" w14:textId="77777777" w:rsidR="000001A6" w:rsidRPr="00123E7D" w:rsidRDefault="000001A6" w:rsidP="000001A6">
      <w:pPr>
        <w:pStyle w:val="ProductList-Body"/>
        <w:rPr>
          <w:b/>
          <w:color w:val="00188F"/>
        </w:rPr>
      </w:pPr>
      <w:r>
        <w:rPr>
          <w:b/>
          <w:color w:val="00188F"/>
        </w:rPr>
        <w:t>Umowa dotycząca Poziomu Usług</w:t>
      </w:r>
    </w:p>
    <w:p w14:paraId="7B70F149" w14:textId="77777777" w:rsidR="000001A6" w:rsidRDefault="000001A6" w:rsidP="000001A6">
      <w:pPr>
        <w:pStyle w:val="ProductList-Body"/>
      </w:pPr>
      <w:r>
        <w:t>Usługa Visio Online nie jest objęta żadną Umową dotyczącą Poziomu Usług.</w:t>
      </w:r>
    </w:p>
    <w:p w14:paraId="36E56C44" w14:textId="77777777" w:rsidR="000001A6" w:rsidRPr="00123E7D" w:rsidRDefault="000001A6" w:rsidP="000001A6">
      <w:pPr>
        <w:pStyle w:val="ProductList-Body"/>
      </w:pPr>
    </w:p>
    <w:p w14:paraId="4F748F0E" w14:textId="77777777" w:rsidR="00DE0633" w:rsidRPr="00123E7D" w:rsidRDefault="00DE0633" w:rsidP="00DE0633">
      <w:pPr>
        <w:pStyle w:val="ProductList-Body"/>
        <w:tabs>
          <w:tab w:val="clear" w:pos="158"/>
          <w:tab w:val="left" w:pos="180"/>
        </w:tabs>
        <w:rPr>
          <w:b/>
          <w:color w:val="00188F"/>
        </w:rPr>
      </w:pPr>
      <w:r>
        <w:rPr>
          <w:b/>
          <w:color w:val="00188F"/>
        </w:rPr>
        <w:t xml:space="preserve">Prawa do instalacji i używania </w:t>
      </w:r>
    </w:p>
    <w:p w14:paraId="45A0EE18" w14:textId="77777777" w:rsidR="00DE0633" w:rsidRDefault="00DE0633" w:rsidP="00DE0633">
      <w:pPr>
        <w:pStyle w:val="ProductList-Body"/>
        <w:tabs>
          <w:tab w:val="clear" w:pos="158"/>
          <w:tab w:val="left" w:pos="180"/>
        </w:tabs>
      </w:pPr>
      <w:r>
        <w:t>Aby móc używać oprogramowania udostępnionego w ramach subskrypcji, każdy użytkownik, któremu Klient przydzieli LS na Użytkownika, musi mieć konto służbowe. Następujący użytkownicy:</w:t>
      </w:r>
    </w:p>
    <w:p w14:paraId="49DAD8AC" w14:textId="77777777" w:rsidR="00DE0633" w:rsidRDefault="00DE0633" w:rsidP="00DE0633">
      <w:pPr>
        <w:pStyle w:val="ProductList-Body"/>
        <w:numPr>
          <w:ilvl w:val="0"/>
          <w:numId w:val="5"/>
        </w:numPr>
        <w:ind w:left="450" w:hanging="270"/>
      </w:pPr>
      <w:r>
        <w:t>mogą aktywować oprogramowanie przekazane z LS w maksymalnie pięciu równocześnie działających Środowiskach Systemów Operacyjnych w celu korzystania z nich lokalnie lub zdalnie;</w:t>
      </w:r>
    </w:p>
    <w:p w14:paraId="6BB72309" w14:textId="77777777" w:rsidR="00DE0633" w:rsidRDefault="00DE0633" w:rsidP="00DE0633">
      <w:pPr>
        <w:pStyle w:val="ProductList-Body"/>
        <w:numPr>
          <w:ilvl w:val="0"/>
          <w:numId w:val="5"/>
        </w:numPr>
        <w:ind w:left="450" w:hanging="270"/>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w:t>
      </w:r>
      <w:r>
        <w:lastRenderedPageBreak/>
        <w:t xml:space="preserve">te zdefiniowano w </w:t>
      </w:r>
      <w:hyperlink r:id="rId58" w:history="1">
        <w:r>
          <w:rPr>
            <w:rStyle w:val="Hyperlink"/>
          </w:rPr>
          <w:t>Postanowieniach dotyczących Produktów</w:t>
        </w:r>
      </w:hyperlink>
      <w:r>
        <w:t xml:space="preserve">. Postanowienia dotyczące Produktów znajdują się pod adresem </w:t>
      </w:r>
      <w:hyperlink r:id="rId59" w:history="1">
        <w:r>
          <w:rPr>
            <w:rStyle w:val="Hyperlink"/>
          </w:rPr>
          <w:t>http://go.microsoft.com/?linkid=9839207</w:t>
        </w:r>
      </w:hyperlink>
      <w:r>
        <w:t xml:space="preserve">. Lista Kwalifikowanych Partnerów Hostingu Wielodzierżawnego i dodatkowe wymagania dotyczące wdrożenia znajdują się na stronie </w:t>
      </w:r>
      <w:hyperlink r:id="rId60" w:history="1">
        <w:r>
          <w:rPr>
            <w:rStyle w:val="Hyperlink"/>
          </w:rPr>
          <w:t>www.office.com/sca</w:t>
        </w:r>
      </w:hyperlink>
      <w:r>
        <w:rPr>
          <w:color w:val="1F497D"/>
        </w:rPr>
        <w:t xml:space="preserve">. </w:t>
      </w:r>
      <w:r>
        <w:t>Warunek dotyczący aktywacji współdzielonego komputera ma zastosowanie tylko do Klientów mających licencję na Aplikacje Microsoft 365 dla firm w przypadku, gdy Aplikacje Microsoft 365 dla firm są licencjonowane jako składnik usługi Microsoft 365 Business Premium;</w:t>
      </w:r>
    </w:p>
    <w:p w14:paraId="6BC80754" w14:textId="77777777" w:rsidR="00DE0633" w:rsidRPr="008958E4" w:rsidRDefault="00DE0633" w:rsidP="00DE0633">
      <w:pPr>
        <w:pStyle w:val="ProductList-Body"/>
        <w:numPr>
          <w:ilvl w:val="0"/>
          <w:numId w:val="5"/>
        </w:numPr>
        <w:ind w:left="450" w:hanging="270"/>
        <w:rPr>
          <w:b/>
        </w:rPr>
      </w:pPr>
      <w:r>
        <w:t>muszą łączyć każde urządzenie, na którym użytkownik zainstalował oprogramowanie, z Internetem co najmniej raz na 30 dni, gdyż w przeciwnym razie funkcje takiego oprogramowania mogą zostać ograniczone; oraz</w:t>
      </w:r>
    </w:p>
    <w:p w14:paraId="73CE137B" w14:textId="77777777" w:rsidR="00DE0633" w:rsidRDefault="00DE0633" w:rsidP="00DE0633">
      <w:pPr>
        <w:pStyle w:val="ProductList-Body"/>
        <w:numPr>
          <w:ilvl w:val="0"/>
          <w:numId w:val="5"/>
        </w:numPr>
        <w:ind w:left="450" w:hanging="270"/>
      </w:pPr>
      <w:r>
        <w:t>mogą używać połączonych z Internetem Usług Online udostępnianych w ramach ProPlus [i podlegających niniejszym Postanowieniom dotyczącym Usług Online].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43CE3A2A" w14:textId="77777777" w:rsidR="00DE0633" w:rsidRDefault="00DE0633" w:rsidP="00DE0633">
      <w:pPr>
        <w:pStyle w:val="ProductList-Body"/>
        <w:numPr>
          <w:ilvl w:val="1"/>
          <w:numId w:val="12"/>
        </w:numPr>
        <w:ind w:left="810"/>
      </w:pPr>
      <w:r>
        <w:t>Usługi Online umożliwią Klientowi włączanie oraz wyłączanie takich opcjonalnych usług powiązanych oraz</w:t>
      </w:r>
    </w:p>
    <w:p w14:paraId="599A2710" w14:textId="77777777" w:rsidR="00DE0633" w:rsidRPr="00F40FD0" w:rsidRDefault="00DE0633" w:rsidP="00DE0633">
      <w:pPr>
        <w:pStyle w:val="ProductList-Body"/>
        <w:numPr>
          <w:ilvl w:val="1"/>
          <w:numId w:val="12"/>
        </w:numPr>
        <w:ind w:left="810"/>
      </w:pPr>
      <w:r>
        <w:t>Klient jest odpowiedzialny za ocenę oraz włączanie lub wyłączanie swoim użytkownikom opcjonalnych usług powiązanych.</w:t>
      </w:r>
    </w:p>
    <w:p w14:paraId="09D9676F" w14:textId="77777777" w:rsidR="00DE0633" w:rsidRDefault="00DE0633" w:rsidP="00DE0633">
      <w:pPr>
        <w:pStyle w:val="ProductList-Body"/>
        <w:spacing w:line="214" w:lineRule="auto"/>
      </w:pPr>
    </w:p>
    <w:p w14:paraId="7461BFE6" w14:textId="77777777" w:rsidR="00DE0633" w:rsidRPr="00797140" w:rsidRDefault="00DE0633" w:rsidP="00DE0633">
      <w:pPr>
        <w:pStyle w:val="ProductList-Body"/>
        <w:spacing w:line="214" w:lineRule="auto"/>
        <w:rPr>
          <w:b/>
          <w:color w:val="00188F"/>
        </w:rPr>
      </w:pPr>
      <w:r>
        <w:rPr>
          <w:b/>
          <w:color w:val="00188F"/>
        </w:rPr>
        <w:t>Licencje subskrypcyjne na Urządzenie</w:t>
      </w:r>
    </w:p>
    <w:p w14:paraId="650BCBB2" w14:textId="77777777" w:rsidR="00DE0633" w:rsidRDefault="00DE0633" w:rsidP="00DE0633">
      <w:pPr>
        <w:pStyle w:val="ProductList-Body"/>
        <w:spacing w:before="40" w:line="214" w:lineRule="auto"/>
      </w:pPr>
      <w:r>
        <w:t>Każda LS na Urządzenie pozwala na używanie oprogramowania towarzyszącego takiej subskrypcji. Użytkownicy Licencjonowanego Urządzenia:</w:t>
      </w:r>
    </w:p>
    <w:p w14:paraId="1092504C" w14:textId="77777777" w:rsidR="00DE0633" w:rsidRDefault="00DE0633" w:rsidP="00DE0633">
      <w:pPr>
        <w:pStyle w:val="ProductList-Body"/>
        <w:numPr>
          <w:ilvl w:val="0"/>
          <w:numId w:val="16"/>
        </w:numPr>
        <w:spacing w:line="214" w:lineRule="auto"/>
      </w:pPr>
      <w:r>
        <w:t>mogą dokonać aktywacji i używać udostępnionego oprogramowania w ramach jednego Środowiska Systemu Operacyjnego na Licencjonowanym Urządzeniu; lub</w:t>
      </w:r>
    </w:p>
    <w:p w14:paraId="581F24E9" w14:textId="77777777" w:rsidR="00DE0633" w:rsidRDefault="00DE0633" w:rsidP="00DE0633">
      <w:pPr>
        <w:pStyle w:val="ProductList-Body"/>
        <w:numPr>
          <w:ilvl w:val="0"/>
          <w:numId w:val="16"/>
        </w:numPr>
        <w:spacing w:line="214" w:lineRule="auto"/>
      </w:pPr>
      <w:r>
        <w:t>mogą dokonać instalacji i używać oprogramowania zdalnie z Licencjonowanego Urządzenia w ramach jednego Środowiska Systemu Operacyjnego na Serwerze Sieciowym, na platformie Microsoft Azure lub przy pomocy Kwalifikowanego Partnera Hostingu Wielodostępnego („Kwalifikowany Partner Hostingu Wielodostępnego”). Prawa do instalacji i używania oprogramowania przez Kwalifikowanego Partnera Hostingu Wielodostępnego nie mają zastosowania, jeśli Kwalifikowany Partner Hostingu Wielodostępnego używa usług Dostawcy z Listy jako Dostawcy Centrum Przetwarzania Danych, w takim przypadku bowiem prawa te zdefiniowano w </w:t>
      </w:r>
      <w:hyperlink r:id="rId61" w:history="1">
        <w:r>
          <w:rPr>
            <w:rStyle w:val="Hyperlink"/>
          </w:rPr>
          <w:t>Postanowieniach dotyczących Produktów</w:t>
        </w:r>
      </w:hyperlink>
      <w:r>
        <w:t xml:space="preserve">. Postanowienia dotyczące Produktów znajdują się pod adresem </w:t>
      </w:r>
      <w:hyperlink r:id="rId62" w:history="1">
        <w:r>
          <w:rPr>
            <w:rStyle w:val="Hyperlink"/>
          </w:rPr>
          <w:t>http://go.microsoft.com/?linkid=9839207</w:t>
        </w:r>
      </w:hyperlink>
      <w:r>
        <w:t>. Lista Kwalifikowanych Partnerów Hostingu Wielodostępnego i dodatkowe wymagania dotyczące wdrożenia znajdują się na stronie www.office.com/sca.</w:t>
      </w:r>
    </w:p>
    <w:p w14:paraId="0B6C084E" w14:textId="3DD7EC6A" w:rsidR="004839E9" w:rsidRDefault="00DE0633" w:rsidP="00DE0633">
      <w:pPr>
        <w:pStyle w:val="ProductList-Body"/>
        <w:spacing w:before="40" w:line="214" w:lineRule="auto"/>
      </w:pPr>
      <w:r>
        <w:t>Klient musi łączyć każde Środowisko Systemu Operacyjnego, na którym zainstalowano oprogramowanie, z Internetem co najmniej raz na 90 dni, gdyż w przeciwnym razie funkcje takiego oprogramowania mogą zostać ograniczone</w:t>
      </w:r>
      <w:r w:rsidR="004839E9">
        <w:t>.</w:t>
      </w:r>
    </w:p>
    <w:p w14:paraId="1BC0D940" w14:textId="77777777" w:rsidR="004839E9" w:rsidRPr="00FF3FF1" w:rsidRDefault="004839E9" w:rsidP="000001A6">
      <w:pPr>
        <w:pStyle w:val="ProductList-Body"/>
        <w:spacing w:before="40"/>
      </w:pPr>
    </w:p>
    <w:p w14:paraId="35EE0D3C" w14:textId="77777777" w:rsidR="000001A6" w:rsidRPr="00597EF9" w:rsidRDefault="000001A6" w:rsidP="000001A6">
      <w:pPr>
        <w:pStyle w:val="ProductList-Body"/>
        <w:rPr>
          <w:b/>
          <w:color w:val="00188F"/>
        </w:rPr>
      </w:pPr>
      <w:r>
        <w:rPr>
          <w:b/>
          <w:color w:val="00188F"/>
        </w:rPr>
        <w:t>Smartfony i tablety</w:t>
      </w:r>
    </w:p>
    <w:p w14:paraId="3209B8F0" w14:textId="77777777" w:rsidR="00F47B56" w:rsidRPr="00F47B56" w:rsidRDefault="00F47B56" w:rsidP="00F47B56">
      <w:pPr>
        <w:pStyle w:val="ProductList-Body"/>
      </w:pPr>
      <w:r w:rsidRPr="00F47B56">
        <w:t>Każdy użytkownik, któremu Klient przypisze LS na Użytkownika do Aplikacji Microsoft 365 dla firm lub do Aplikacji Microsoft 365 dla przedsiębiorstw, może (i) używać usług Microsoft Office dla urządzeń przenośnych w celach komercyjnych oraz (ii) zarejestrować się w usługach Microsoft Office za pomocą swojego konta służbowego na maksymalnie pięciu smartfonach i pięciu tabletach.</w:t>
      </w:r>
    </w:p>
    <w:p w14:paraId="3A088E21" w14:textId="77777777" w:rsidR="00F47B56" w:rsidRPr="00F47B56" w:rsidRDefault="00F47B56" w:rsidP="00F47B56">
      <w:pPr>
        <w:pStyle w:val="ProductList-Body"/>
      </w:pPr>
    </w:p>
    <w:p w14:paraId="087E992E" w14:textId="754151A4" w:rsidR="000001A6" w:rsidRDefault="00F47B56" w:rsidP="00F47B56">
      <w:pPr>
        <w:pStyle w:val="ProductList-Body"/>
      </w:pPr>
      <w:r w:rsidRPr="00F47B56">
        <w:t>Ilekroć przeznaczone na urządzenia przenośne wersje aplikacji Microsoft Word, Excel, PowerPoint, Outlook, OneDrive i Teams („Aplikacje M 365 na Urządzenia Przenośne”) są używane za pośrednictwem konta służbowego w celu uzyskania dostępu do Usług Online podlegających niniejszym Postanowieniom dotyczącym Usług Online, wówczas takie Postanowienia dotyczące Usług Online, które regulują daną Usługę Online, mają zastosowanie do takiego używania Aplikacji M 365 na Urządzenia Przenośne. Zobowiązania Microsoft dotyczące Aplikacji M 365 na Urządzenia Przenośne nie mają zastosowania do zasad przetwarzania danych, polityk lub praktyk zewnętrznych operatorów platform do obsługi urządzeń przenośnych, w ramach których działają wspomniane aplikacje na urządzenia przenośne (np. Apple, Google</w:t>
      </w:r>
      <w:r w:rsidR="000001A6">
        <w:t>.</w:t>
      </w:r>
    </w:p>
    <w:p w14:paraId="7BC74024" w14:textId="77777777" w:rsidR="000001A6" w:rsidRDefault="000001A6" w:rsidP="000001A6">
      <w:pPr>
        <w:pStyle w:val="ProductList-Body"/>
      </w:pPr>
    </w:p>
    <w:p w14:paraId="25F49B64" w14:textId="77777777" w:rsidR="000001A6" w:rsidRPr="00974EAE" w:rsidRDefault="000001A6" w:rsidP="00993356">
      <w:pPr>
        <w:pStyle w:val="ProductList-Body"/>
        <w:rPr>
          <w:b/>
          <w:color w:val="00188F"/>
        </w:rPr>
      </w:pPr>
      <w:r>
        <w:rPr>
          <w:b/>
          <w:color w:val="00188F"/>
        </w:rPr>
        <w:t>Następujące postanowienia mają zastosowanie tylko do Aplikacji Microsoft 365 dla przedsiębiorstw</w:t>
      </w:r>
    </w:p>
    <w:p w14:paraId="33FA1DFA" w14:textId="77777777" w:rsidR="000001A6" w:rsidRPr="00FC409E" w:rsidRDefault="000001A6" w:rsidP="00993356">
      <w:pPr>
        <w:pStyle w:val="ProductList-Body"/>
        <w:ind w:left="180"/>
        <w:rPr>
          <w:b/>
          <w:color w:val="0072C6"/>
        </w:rPr>
      </w:pPr>
      <w:r>
        <w:rPr>
          <w:b/>
          <w:color w:val="0072C6"/>
        </w:rPr>
        <w:t>Komercyjny użytek usług Office 2013 RT dla Użytkowników Domowych i Uczniów</w:t>
      </w:r>
    </w:p>
    <w:p w14:paraId="1D5CC0B6" w14:textId="77777777" w:rsidR="000001A6" w:rsidRDefault="000001A6" w:rsidP="000001A6">
      <w:pPr>
        <w:pStyle w:val="ProductList-Body"/>
        <w:ind w:left="180"/>
      </w:pPr>
      <w:r>
        <w:t>Ograniczenie dotyczące komercyjnego użytku usług Office 2013 RT dla Użytkowników Domowych i Uczniów nie ma zastosowania do żadnej LS na Użytkownika do Aplikacji Microsoft 365 dla przedsiębiorstw. O ile nie określono tego inaczej w tym punkcie, postanowienia Licencji na usługi Office 2013 RT dla Użytkowników Domowych i Uczniów mają znaczenie rozstrzygające.</w:t>
      </w:r>
    </w:p>
    <w:p w14:paraId="0A59C523" w14:textId="77777777" w:rsidR="000001A6" w:rsidRDefault="000001A6" w:rsidP="000001A6">
      <w:pPr>
        <w:pStyle w:val="ProductList-Body"/>
        <w:ind w:left="180"/>
      </w:pPr>
    </w:p>
    <w:p w14:paraId="30EC79FA" w14:textId="77777777" w:rsidR="000001A6" w:rsidRPr="00FC409E" w:rsidRDefault="000001A6" w:rsidP="00F47B56">
      <w:pPr>
        <w:pStyle w:val="ProductList-Body"/>
        <w:ind w:left="187"/>
        <w:rPr>
          <w:b/>
          <w:color w:val="0072C6"/>
        </w:rPr>
      </w:pPr>
      <w:r>
        <w:rPr>
          <w:b/>
          <w:color w:val="0072C6"/>
        </w:rPr>
        <w:t>Office Online Server</w:t>
      </w:r>
    </w:p>
    <w:p w14:paraId="18723A8B" w14:textId="7B103060" w:rsidR="0013214B" w:rsidRPr="00E464DF" w:rsidRDefault="000001A6" w:rsidP="000001A6">
      <w:pPr>
        <w:pStyle w:val="ProductList-Body"/>
        <w:ind w:left="158"/>
      </w:pPr>
      <w:r>
        <w:t xml:space="preserve">W przypadku każdej subskrypcji Aplikacji Microsoft 365 dla przedsiębiorstw Klient może zainstalować dowolną liczbę kopii oprogramowania Office Online Server na dowolnym Serwerze dedykowanym do użycia przez Klienta. </w:t>
      </w:r>
      <w:bookmarkStart w:id="130" w:name="_Hlk19132461"/>
      <w:r>
        <w:t xml:space="preserve">Każdy dedykowany serwer pozostający pod kontrolą podmiotu innego niż Klient lub Podmiot Stowarzyszony Klienta lub przez niego zarządzany podlega postanowieniom dotyczącym zarządzania oprogramowaniem w ramach outsourcingu zawartym w </w:t>
      </w:r>
      <w:hyperlink r:id="rId63" w:history="1">
        <w:r>
          <w:rPr>
            <w:rStyle w:val="Hyperlink"/>
          </w:rPr>
          <w:t>Postanowieniach dotyczących Produktów</w:t>
        </w:r>
      </w:hyperlink>
      <w:r>
        <w:t xml:space="preserve">. </w:t>
      </w:r>
      <w:bookmarkEnd w:id="130"/>
      <w:r>
        <w:t>Każdy użytkownik Aplikacji Microsoft 365 dla przedsiębiorstw może używać oprogramowania Office Online Server. To postanowienie nie dotyczy Klientów korzystających z tego Produktu na podstawie postanowień Umowy Microsoft Online Subscription, Microsoft Cloud Agreement, Microsoft Customer Agreement lub innej umowy zawartej przez Klienta z Microsoft, obejmującej wyłącznie Usługi Online</w:t>
      </w:r>
      <w:r w:rsidR="0013214B">
        <w:t>.</w:t>
      </w:r>
    </w:p>
    <w:p w14:paraId="4E6A83A8"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993356">
      <w:pPr>
        <w:pStyle w:val="ProductList-Offering2Heading"/>
        <w:keepNext/>
        <w:outlineLvl w:val="2"/>
      </w:pPr>
      <w:r>
        <w:lastRenderedPageBreak/>
        <w:tab/>
      </w:r>
      <w:bookmarkStart w:id="131" w:name="_Toc57096022"/>
      <w:r>
        <w:t xml:space="preserve">Office </w:t>
      </w:r>
      <w:r w:rsidR="000A26C9">
        <w:t>for the web</w:t>
      </w:r>
      <w:bookmarkEnd w:id="131"/>
    </w:p>
    <w:p w14:paraId="24A45D55" w14:textId="77777777" w:rsidR="00D7478E" w:rsidRPr="000F6A0E" w:rsidRDefault="00D7478E" w:rsidP="006F3394">
      <w:pPr>
        <w:pStyle w:val="ProductList-Body"/>
      </w:pPr>
      <w:r>
        <w:rPr>
          <w:b/>
          <w:color w:val="00188F"/>
        </w:rPr>
        <w:t>Funkcje podstawowe usług Office 365</w:t>
      </w:r>
    </w:p>
    <w:p w14:paraId="5ACD3DD6" w14:textId="77777777" w:rsidR="000A26C9" w:rsidRDefault="000A26C9" w:rsidP="006F3394">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6F3394">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6F3394">
      <w:pPr>
        <w:pStyle w:val="ProductList-Body"/>
        <w:tabs>
          <w:tab w:val="clear" w:pos="158"/>
          <w:tab w:val="left" w:pos="180"/>
        </w:tabs>
      </w:pPr>
    </w:p>
    <w:p w14:paraId="2EC44286" w14:textId="20FEB257" w:rsidR="00976EB6" w:rsidRPr="000F6A0E" w:rsidRDefault="00976EB6" w:rsidP="006F3394">
      <w:pPr>
        <w:pStyle w:val="ProductList-Body"/>
        <w:tabs>
          <w:tab w:val="clear" w:pos="158"/>
          <w:tab w:val="left" w:pos="180"/>
        </w:tabs>
      </w:pPr>
      <w:r>
        <w:rPr>
          <w:b/>
          <w:color w:val="00188F"/>
        </w:rPr>
        <w:t>Użytkownicy zewnętrzni</w:t>
      </w:r>
    </w:p>
    <w:p w14:paraId="3A38EAD8" w14:textId="01BE16B8" w:rsidR="00976EB6" w:rsidRPr="000F6A0E" w:rsidRDefault="000A26C9" w:rsidP="006F3394">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CE6444">
      <w:pPr>
        <w:pStyle w:val="ProductList-Offering2Heading"/>
        <w:outlineLvl w:val="2"/>
      </w:pPr>
      <w:r>
        <w:tab/>
      </w:r>
      <w:bookmarkStart w:id="132" w:name="_Toc57096023"/>
      <w:r>
        <w:t>OneDrive dla Firm</w:t>
      </w:r>
      <w:bookmarkEnd w:id="132"/>
    </w:p>
    <w:p w14:paraId="0064B7AB" w14:textId="77777777" w:rsidR="006523C8" w:rsidRPr="000F6A0E" w:rsidRDefault="006523C8" w:rsidP="006F3394">
      <w:pPr>
        <w:pStyle w:val="ProductList-Body"/>
        <w:tabs>
          <w:tab w:val="clear" w:pos="158"/>
          <w:tab w:val="left" w:pos="180"/>
        </w:tabs>
      </w:pPr>
      <w:r>
        <w:rPr>
          <w:b/>
          <w:color w:val="00188F"/>
        </w:rPr>
        <w:t>Użytkownicy zewnętrzni</w:t>
      </w:r>
    </w:p>
    <w:p w14:paraId="4BC8E2E2" w14:textId="193DE7EC" w:rsidR="00F677F2" w:rsidRPr="000F6A0E" w:rsidRDefault="006523C8" w:rsidP="006F3394">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6F3394">
      <w:pPr>
        <w:pStyle w:val="ProductList-Offering2Heading"/>
        <w:outlineLvl w:val="2"/>
      </w:pPr>
      <w:r>
        <w:tab/>
      </w:r>
      <w:bookmarkStart w:id="133" w:name="_Toc6563833"/>
      <w:bookmarkStart w:id="134" w:name="_Toc21617054"/>
      <w:bookmarkStart w:id="135" w:name="_Toc57096024"/>
      <w:bookmarkStart w:id="136" w:name="ProjectOnline"/>
      <w:r>
        <w:t>Project</w:t>
      </w:r>
      <w:bookmarkEnd w:id="133"/>
      <w:bookmarkEnd w:id="134"/>
      <w:bookmarkEnd w:id="135"/>
    </w:p>
    <w:bookmarkEnd w:id="136"/>
    <w:p w14:paraId="75C4BD2D" w14:textId="77777777" w:rsidR="00247DBF" w:rsidRDefault="00247DBF" w:rsidP="006F3394">
      <w:pPr>
        <w:pStyle w:val="ProductList-Offering1"/>
        <w:sectPr w:rsidR="00247DBF"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179A5D4A" w14:textId="27BCE5B2" w:rsidR="00247DBF" w:rsidRDefault="00247DBF" w:rsidP="006F3394">
      <w:pPr>
        <w:pStyle w:val="ProductList-Body"/>
        <w:rPr>
          <w:rFonts w:asciiTheme="majorHAnsi" w:hAnsiTheme="majorHAnsi"/>
          <w:sz w:val="16"/>
          <w:szCs w:val="16"/>
        </w:rPr>
      </w:pPr>
      <w:r>
        <w:rPr>
          <w:rFonts w:asciiTheme="majorHAnsi" w:hAnsiTheme="majorHAnsi"/>
          <w:sz w:val="16"/>
          <w:szCs w:val="16"/>
        </w:rPr>
        <w:t>Project Essentials</w:t>
      </w:r>
    </w:p>
    <w:p w14:paraId="17F98FC4"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6F3394">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6F3394">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6F3394">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6F3394">
      <w:pPr>
        <w:pStyle w:val="ProductList-Body"/>
        <w:rPr>
          <w:b/>
          <w:color w:val="00188F"/>
        </w:rPr>
      </w:pPr>
      <w:r>
        <w:rPr>
          <w:b/>
          <w:color w:val="00188F"/>
        </w:rPr>
        <w:t>Prawa do instalacji i używania aplikacji Project</w:t>
      </w:r>
    </w:p>
    <w:p w14:paraId="15D804B1" w14:textId="77777777" w:rsidR="00247DBF" w:rsidRDefault="00247DBF" w:rsidP="006F3394">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7668E0">
      <w:pPr>
        <w:pStyle w:val="ProductList-Body"/>
        <w:numPr>
          <w:ilvl w:val="0"/>
          <w:numId w:val="4"/>
        </w:numPr>
      </w:pPr>
      <w:r>
        <w:t>mogą aktywować oprogramowanie przekazane z LS w maksymalnie pięciu równocześnie działających Środowiskach Systemów Operacyjnych w celu korzystania z nich lokalnie lub zdalnie;</w:t>
      </w:r>
    </w:p>
    <w:p w14:paraId="21BF1D01" w14:textId="77777777" w:rsidR="00CB30FD" w:rsidRDefault="00CB30FD" w:rsidP="007668E0">
      <w:pPr>
        <w:pStyle w:val="ProductList-Body"/>
        <w:numPr>
          <w:ilvl w:val="0"/>
          <w:numId w:val="4"/>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66" w:history="1">
        <w:r>
          <w:rPr>
            <w:rStyle w:val="Hyperlink"/>
          </w:rPr>
          <w:t>Postanowieniach dotyczących Produktów</w:t>
        </w:r>
      </w:hyperlink>
      <w:r>
        <w:t xml:space="preserve">. Postanowienia dotyczące Produktów znajdują się pod adresem </w:t>
      </w:r>
      <w:hyperlink r:id="rId67" w:history="1">
        <w:r>
          <w:rPr>
            <w:rStyle w:val="Hyperlink"/>
          </w:rPr>
          <w:t>http://go.microsoft.com/?linkid=9839207</w:t>
        </w:r>
      </w:hyperlink>
      <w:r>
        <w:t xml:space="preserve">. Lista Kwalifikowanych Partnerów Hostingu Wielodzierżawnego i dodatkowe wymagania dotyczące wdrożenia znajdują się na stronie </w:t>
      </w:r>
      <w:hyperlink r:id="rId68" w:history="1">
        <w:r>
          <w:rPr>
            <w:rStyle w:val="Hyperlink"/>
          </w:rPr>
          <w:t>www.office.com/sca</w:t>
        </w:r>
      </w:hyperlink>
      <w:r>
        <w:t xml:space="preserve"> oraz na stronach</w:t>
      </w:r>
    </w:p>
    <w:p w14:paraId="35D86926" w14:textId="77777777" w:rsidR="00247DBF" w:rsidRDefault="00247DBF" w:rsidP="007668E0">
      <w:pPr>
        <w:pStyle w:val="ProductList-Body"/>
        <w:numPr>
          <w:ilvl w:val="0"/>
          <w:numId w:val="4"/>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6F3394">
      <w:pPr>
        <w:pStyle w:val="ProductList-Body"/>
        <w:rPr>
          <w:rFonts w:asciiTheme="majorHAnsi" w:hAnsiTheme="majorHAnsi"/>
          <w:sz w:val="16"/>
          <w:szCs w:val="16"/>
        </w:rPr>
      </w:pPr>
    </w:p>
    <w:p w14:paraId="12C8B494" w14:textId="77777777" w:rsidR="00247DBF" w:rsidRPr="005108F0" w:rsidRDefault="00247DBF" w:rsidP="00993356">
      <w:pPr>
        <w:pStyle w:val="ProductList-Body"/>
        <w:rPr>
          <w:b/>
          <w:color w:val="00188F"/>
        </w:rPr>
      </w:pPr>
      <w:r>
        <w:rPr>
          <w:b/>
          <w:color w:val="00188F"/>
        </w:rPr>
        <w:t>Używanie funkcji SharePoint Online</w:t>
      </w:r>
    </w:p>
    <w:p w14:paraId="2F5F8CA7" w14:textId="14C49BDC" w:rsidR="003D7052" w:rsidRDefault="00247DBF" w:rsidP="00993356">
      <w:pPr>
        <w:pStyle w:val="ProductList-Body"/>
      </w:pPr>
      <w:r>
        <w:t>Uprawnienia do używania funkcji SharePoint Online zapewniane w ramach LS na Użytkownika dla usługi Project Plan 3 lub Plan 5 są ograniczone do przechowywania i uzyskiwania dostępu do danych na potrzeby usług Project</w:t>
      </w:r>
      <w:r w:rsidR="003D7052">
        <w:t>.</w:t>
      </w:r>
    </w:p>
    <w:p w14:paraId="475530CA"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F47B56">
      <w:pPr>
        <w:pStyle w:val="ProductList-Offering2Heading"/>
        <w:outlineLvl w:val="2"/>
      </w:pPr>
      <w:r>
        <w:tab/>
      </w:r>
      <w:bookmarkStart w:id="137" w:name="_Toc524436952"/>
      <w:bookmarkStart w:id="138" w:name="_Toc523239324"/>
      <w:bookmarkStart w:id="139" w:name="_Toc57096025"/>
      <w:r w:rsidRPr="00471179">
        <w:t>SharePoint Online</w:t>
      </w:r>
      <w:bookmarkEnd w:id="137"/>
      <w:bookmarkEnd w:id="138"/>
      <w:bookmarkEnd w:id="139"/>
    </w:p>
    <w:p w14:paraId="5E7FCBC4" w14:textId="77777777" w:rsidR="001A1BF4" w:rsidRPr="00471179" w:rsidRDefault="001A1BF4" w:rsidP="006F3394">
      <w:pPr>
        <w:pStyle w:val="ProductList-Offering1"/>
        <w:ind w:left="0"/>
        <w:sectPr w:rsidR="001A1BF4" w:rsidRPr="00471179" w:rsidSect="00E275D6">
          <w:footerReference w:type="default" r:id="rId69"/>
          <w:footerReference w:type="first" r:id="rId70"/>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6F339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6F339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6F3394">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6F3394">
      <w:pPr>
        <w:pStyle w:val="ProductList-Body"/>
      </w:pPr>
      <w:r>
        <w:rPr>
          <w:b/>
          <w:color w:val="00188F"/>
        </w:rPr>
        <w:t>Funkcje podstawowe usług Office 365</w:t>
      </w:r>
    </w:p>
    <w:p w14:paraId="071D9734" w14:textId="0EFF1C34" w:rsidR="00D7478E" w:rsidRPr="000F6A0E" w:rsidRDefault="004B79A4" w:rsidP="006F3394">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27CCB20" w14:textId="77777777" w:rsidR="003821DE" w:rsidRDefault="003821DE" w:rsidP="00ED69B1">
      <w:pPr>
        <w:pStyle w:val="ProductList-Body"/>
        <w:tabs>
          <w:tab w:val="clear" w:pos="158"/>
          <w:tab w:val="left" w:pos="180"/>
        </w:tabs>
        <w:ind w:left="187"/>
        <w:rPr>
          <w:b/>
          <w:color w:val="0072C6"/>
        </w:rPr>
      </w:pPr>
    </w:p>
    <w:p w14:paraId="3C7AF6D9" w14:textId="5F1FD009" w:rsidR="00ED50E6" w:rsidRPr="000F6A0E" w:rsidRDefault="001A19E0" w:rsidP="00ED69B1">
      <w:pPr>
        <w:pStyle w:val="ProductList-Body"/>
        <w:tabs>
          <w:tab w:val="clear" w:pos="158"/>
          <w:tab w:val="left" w:pos="180"/>
        </w:tabs>
        <w:ind w:left="187"/>
      </w:pPr>
      <w:r>
        <w:rPr>
          <w:b/>
          <w:color w:val="0072C6"/>
        </w:rPr>
        <w:t>Witryny sieci Web do współpracy.</w:t>
      </w:r>
    </w:p>
    <w:p w14:paraId="6BB5D188" w14:textId="545CAD29" w:rsidR="001A19E0" w:rsidRPr="000F6A0E" w:rsidRDefault="001A19E0" w:rsidP="006F3394">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0AE0207E" w14:textId="77777777" w:rsidR="00326E5F" w:rsidRDefault="00326E5F" w:rsidP="00ED69B1">
      <w:pPr>
        <w:pStyle w:val="ProductList-Body"/>
        <w:tabs>
          <w:tab w:val="clear" w:pos="158"/>
          <w:tab w:val="left" w:pos="180"/>
        </w:tabs>
        <w:ind w:firstLine="180"/>
        <w:rPr>
          <w:b/>
          <w:color w:val="0072C6"/>
        </w:rPr>
      </w:pPr>
    </w:p>
    <w:p w14:paraId="7F657CBD" w14:textId="71A2BAAB" w:rsidR="00ED50E6" w:rsidRPr="000F6A0E" w:rsidRDefault="001A19E0" w:rsidP="00ED69B1">
      <w:pPr>
        <w:pStyle w:val="ProductList-Body"/>
        <w:tabs>
          <w:tab w:val="clear" w:pos="158"/>
          <w:tab w:val="left" w:pos="180"/>
        </w:tabs>
        <w:ind w:firstLine="180"/>
      </w:pPr>
      <w:r>
        <w:rPr>
          <w:b/>
          <w:color w:val="0072C6"/>
        </w:rPr>
        <w:t>Przechowywanie</w:t>
      </w:r>
    </w:p>
    <w:p w14:paraId="39343941" w14:textId="736F4EE6" w:rsidR="001A19E0" w:rsidRPr="000F6A0E" w:rsidRDefault="001A19E0" w:rsidP="006F3394">
      <w:pPr>
        <w:pStyle w:val="ProductList-Body"/>
        <w:tabs>
          <w:tab w:val="clear" w:pos="158"/>
          <w:tab w:val="left" w:pos="180"/>
        </w:tabs>
        <w:ind w:left="180"/>
      </w:pPr>
      <w:r>
        <w:t>Klient będzie mieć możliwość ustalania limitów przestrzeni dyskowej dla witryn tworzonych przez użytkowników końcowych.</w:t>
      </w:r>
    </w:p>
    <w:p w14:paraId="509EDDEF" w14:textId="77777777" w:rsidR="00E03A3C" w:rsidRDefault="00E03A3C" w:rsidP="006F3394">
      <w:pPr>
        <w:pStyle w:val="ProductList-Body"/>
        <w:tabs>
          <w:tab w:val="clear" w:pos="158"/>
          <w:tab w:val="left" w:pos="180"/>
        </w:tabs>
        <w:rPr>
          <w:b/>
          <w:color w:val="00188F"/>
        </w:rPr>
      </w:pPr>
    </w:p>
    <w:p w14:paraId="5240EB9E" w14:textId="7DDADEB6" w:rsidR="00974EAE" w:rsidRPr="000F6A0E" w:rsidRDefault="001A19E0" w:rsidP="006F3394">
      <w:pPr>
        <w:pStyle w:val="ProductList-Body"/>
        <w:tabs>
          <w:tab w:val="clear" w:pos="158"/>
          <w:tab w:val="left" w:pos="180"/>
        </w:tabs>
      </w:pPr>
      <w:r>
        <w:rPr>
          <w:b/>
          <w:color w:val="00188F"/>
        </w:rPr>
        <w:t>Użytkownicy zewnętrzni</w:t>
      </w:r>
    </w:p>
    <w:p w14:paraId="02135ED3" w14:textId="5364402F" w:rsidR="001A19E0" w:rsidRPr="000F6A0E" w:rsidRDefault="001A19E0" w:rsidP="006F3394">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F3394">
      <w:pPr>
        <w:pStyle w:val="ProductList-Body"/>
        <w:tabs>
          <w:tab w:val="clear" w:pos="158"/>
          <w:tab w:val="left" w:pos="180"/>
        </w:tabs>
      </w:pPr>
    </w:p>
    <w:p w14:paraId="61A15A1D" w14:textId="6242E069" w:rsidR="00974EAE" w:rsidRPr="000F6A0E" w:rsidRDefault="001A19E0" w:rsidP="00E60DD7">
      <w:pPr>
        <w:pStyle w:val="ProductList-Body"/>
        <w:tabs>
          <w:tab w:val="clear" w:pos="158"/>
          <w:tab w:val="left" w:pos="180"/>
        </w:tabs>
      </w:pPr>
      <w:r>
        <w:rPr>
          <w:b/>
          <w:color w:val="00188F"/>
        </w:rPr>
        <w:t>LS na dodatki Storage</w:t>
      </w:r>
    </w:p>
    <w:p w14:paraId="31D48BAA" w14:textId="77777777" w:rsidR="000001A6" w:rsidRDefault="001A19E0" w:rsidP="006F3394">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r w:rsidR="000001A6">
        <w:t>.</w:t>
      </w:r>
    </w:p>
    <w:p w14:paraId="549067E0" w14:textId="77777777" w:rsidR="000001A6" w:rsidRPr="00585A48" w:rsidRDefault="000D761A" w:rsidP="000001A6">
      <w:pPr>
        <w:pStyle w:val="ProductList-Body"/>
        <w:shd w:val="clear" w:color="auto" w:fill="A6A6A6" w:themeFill="background1" w:themeFillShade="A6"/>
        <w:spacing w:before="120" w:after="240"/>
        <w:jc w:val="right"/>
        <w:rPr>
          <w:sz w:val="16"/>
          <w:szCs w:val="16"/>
        </w:rPr>
      </w:pPr>
      <w:hyperlink w:anchor="TableofContents" w:tooltip="Spis treści" w:history="1">
        <w:r w:rsidR="000001A6">
          <w:rPr>
            <w:rStyle w:val="Hyperlink"/>
            <w:sz w:val="16"/>
            <w:szCs w:val="16"/>
          </w:rPr>
          <w:t>Spis treści</w:t>
        </w:r>
      </w:hyperlink>
      <w:r w:rsidR="000001A6">
        <w:rPr>
          <w:sz w:val="16"/>
          <w:szCs w:val="16"/>
        </w:rPr>
        <w:t xml:space="preserve"> / </w:t>
      </w:r>
      <w:hyperlink w:anchor="GeneralTerms" w:tooltip="Postanowienia ogólne" w:history="1">
        <w:r w:rsidR="000001A6">
          <w:rPr>
            <w:rStyle w:val="Hyperlink"/>
            <w:sz w:val="16"/>
            <w:szCs w:val="16"/>
          </w:rPr>
          <w:t>Postanowienia ogólne</w:t>
        </w:r>
      </w:hyperlink>
    </w:p>
    <w:p w14:paraId="42EDE3C7" w14:textId="77777777" w:rsidR="000001A6" w:rsidRDefault="000001A6" w:rsidP="00CE6444">
      <w:pPr>
        <w:pStyle w:val="ProductList-Offering2Heading"/>
        <w:outlineLvl w:val="2"/>
      </w:pPr>
      <w:r>
        <w:tab/>
      </w:r>
      <w:bookmarkStart w:id="140" w:name="WorkplaceAnalytics"/>
      <w:bookmarkStart w:id="141" w:name="_Toc37676506"/>
      <w:bookmarkStart w:id="142" w:name="_Toc57096026"/>
      <w:r>
        <w:t>Workplace Analytics</w:t>
      </w:r>
      <w:bookmarkEnd w:id="140"/>
      <w:bookmarkEnd w:id="141"/>
      <w:bookmarkEnd w:id="142"/>
    </w:p>
    <w:p w14:paraId="3B48163F" w14:textId="77777777" w:rsidR="000001A6" w:rsidRDefault="000001A6" w:rsidP="000001A6">
      <w:pPr>
        <w:pStyle w:val="ProductList-Body"/>
        <w:tabs>
          <w:tab w:val="clear" w:pos="158"/>
          <w:tab w:val="left" w:pos="360"/>
        </w:tabs>
        <w:rPr>
          <w:b/>
          <w:color w:val="00188F"/>
        </w:rPr>
      </w:pPr>
      <w:r>
        <w:rPr>
          <w:b/>
          <w:color w:val="00188F"/>
        </w:rPr>
        <w:t>Umowa z Partnerem Biznesowym w rozumieniu ustawy HIPAA</w:t>
      </w:r>
    </w:p>
    <w:p w14:paraId="578A3744" w14:textId="77777777" w:rsidR="000001A6" w:rsidRDefault="000001A6" w:rsidP="000001A6">
      <w:pPr>
        <w:pStyle w:val="ProductList-Body"/>
      </w:pPr>
      <w:r>
        <w:t xml:space="preserve">Usługi Workplace Analytics nie są wymienione w Umowie z Partnerem Biznesowym w Rozumieniu Ustawy HIPAA („Umowa BAA”), jeśli jednak Klient jest „podmiotem objętym przepisami” lub „partnerem biznesowym” i uwzględnia „chronione informacje o zdrowiu” w Danych Klienta (zgodnie z definicjami tych terminów zawartymi w punkcie 160.103 tytułu 45 Kodeksu Przepisów Federalnych), wówczas zawarcie przez Klienta umowy licencjonowania zbiorowego na usługi Workplace Analytics obejmuje zawarcie przez niego Umowy BAA, której pełny tekst jest dostępny pod adresem </w:t>
      </w:r>
      <w:hyperlink r:id="rId71" w:history="1">
        <w:r>
          <w:rPr>
            <w:rStyle w:val="Hyperlink"/>
          </w:rPr>
          <w:t>http://aka.ms/BAA</w:t>
        </w:r>
      </w:hyperlink>
      <w:r>
        <w:t>.</w:t>
      </w:r>
    </w:p>
    <w:p w14:paraId="6C77175F" w14:textId="77777777" w:rsidR="000001A6" w:rsidRDefault="000001A6" w:rsidP="000001A6">
      <w:pPr>
        <w:pStyle w:val="ProductList-Body"/>
      </w:pPr>
    </w:p>
    <w:p w14:paraId="2FC89864" w14:textId="77777777" w:rsidR="000001A6" w:rsidRDefault="000001A6" w:rsidP="004839E9">
      <w:pPr>
        <w:pStyle w:val="ProductList-Body"/>
        <w:tabs>
          <w:tab w:val="clear" w:pos="158"/>
          <w:tab w:val="left" w:pos="360"/>
        </w:tabs>
        <w:rPr>
          <w:b/>
          <w:color w:val="00188F"/>
        </w:rPr>
      </w:pPr>
      <w:r>
        <w:rPr>
          <w:b/>
          <w:color w:val="00188F"/>
        </w:rPr>
        <w:t>Audyty zewnętrzne</w:t>
      </w:r>
    </w:p>
    <w:p w14:paraId="734FFA4B" w14:textId="7A432CB9" w:rsidR="001A19E0" w:rsidRPr="000F6A0E" w:rsidRDefault="000001A6" w:rsidP="006F3394">
      <w:pPr>
        <w:pStyle w:val="ProductList-Body"/>
        <w:tabs>
          <w:tab w:val="clear" w:pos="158"/>
          <w:tab w:val="left" w:pos="180"/>
        </w:tabs>
      </w:pPr>
      <w:r>
        <w:t>Microsoft ma wdrożone oraz będzie utrzymywać odpowiednie zabezpieczenia o charakterze technicznym i organizacyjnym w celu ochrony Danych Klienta i Danych Osobowych przed przypadkowymi lub niezgodnymi z prawem przypadkami uzyskiwania dostępu do nich, ich ujawniania, modyfikacji, utraty lub zniszczenia podczas ich przekazywania, przechowywania lub innego przetwarzania w usłudze Workplace Analytics. Środki te są zgodne z wymaganiami określonymi w normach ISO 27001, ISO 27002 i ISO 27018. Microsoft przeprowadza i będzie przeprowadzać okresowe audyty zewnętrzne w celu weryfikacji zgodności z tymi wymaganiami w sposób zgodny z audytami dotyczącymi Usług Office 365</w:t>
      </w:r>
      <w:r w:rsidR="001A19E0">
        <w:t>.</w:t>
      </w:r>
    </w:p>
    <w:bookmarkStart w:id="143" w:name="OtherOnlineServices"/>
    <w:p w14:paraId="2A3D84E2"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2EF9505" w14:textId="7086F0BF" w:rsidR="008E1EAF" w:rsidRPr="000F6A0E" w:rsidRDefault="004B3528" w:rsidP="000B26AE">
      <w:pPr>
        <w:pStyle w:val="ProductList-OfferingGroupHeading"/>
        <w:outlineLvl w:val="1"/>
      </w:pPr>
      <w:bookmarkStart w:id="144" w:name="_Toc57096027"/>
      <w:r>
        <w:t>Inne Usługi Online</w:t>
      </w:r>
      <w:bookmarkEnd w:id="143"/>
      <w:bookmarkEnd w:id="144"/>
    </w:p>
    <w:p w14:paraId="63153F18" w14:textId="77777777" w:rsidR="007253C7" w:rsidRPr="007253C7" w:rsidRDefault="007253C7" w:rsidP="006F3394">
      <w:pPr>
        <w:pStyle w:val="ProductList-Offering2Heading"/>
        <w:outlineLvl w:val="2"/>
        <w:rPr>
          <w:lang w:val="sv-SE"/>
        </w:rPr>
      </w:pPr>
      <w:bookmarkStart w:id="145" w:name="MicrosoftLearning"/>
      <w:r>
        <w:tab/>
      </w:r>
      <w:bookmarkStart w:id="146" w:name="_Toc3111583"/>
      <w:bookmarkStart w:id="147" w:name="_Toc794198"/>
      <w:bookmarkStart w:id="148" w:name="_Toc57096028"/>
      <w:bookmarkStart w:id="149" w:name="BingMaps"/>
      <w:r w:rsidRPr="007253C7">
        <w:rPr>
          <w:lang w:val="sv-SE"/>
        </w:rPr>
        <w:t>Usługa Bing Maps Mobile Asset Management Platform</w:t>
      </w:r>
      <w:bookmarkEnd w:id="146"/>
      <w:bookmarkEnd w:id="147"/>
      <w:bookmarkEnd w:id="148"/>
    </w:p>
    <w:bookmarkEnd w:id="149"/>
    <w:p w14:paraId="41226871" w14:textId="77777777" w:rsidR="007253C7" w:rsidRPr="007253C7" w:rsidRDefault="007253C7" w:rsidP="006F3394">
      <w:pPr>
        <w:pStyle w:val="ProductList-Body"/>
        <w:rPr>
          <w:lang w:val="sv-SE"/>
        </w:rPr>
      </w:pPr>
      <w:r w:rsidRPr="007253C7">
        <w:rPr>
          <w:b/>
          <w:color w:val="00188F"/>
          <w:lang w:val="sv-SE"/>
        </w:rPr>
        <w:t>LS na Usługę</w:t>
      </w:r>
    </w:p>
    <w:p w14:paraId="600D8008" w14:textId="77777777" w:rsidR="007253C7" w:rsidRPr="00931AE7" w:rsidRDefault="007253C7" w:rsidP="006F339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F47B56">
      <w:pPr>
        <w:pStyle w:val="ProductList-Body"/>
        <w:numPr>
          <w:ilvl w:val="0"/>
          <w:numId w:val="5"/>
        </w:numPr>
      </w:pPr>
      <w:r>
        <w:t>LS na dodatek Mobile Asset Management dla Ameryki Północnej (z routingiem lub bez routingu),</w:t>
      </w:r>
    </w:p>
    <w:p w14:paraId="66AC927D" w14:textId="77777777" w:rsidR="007253C7" w:rsidRPr="00931AE7" w:rsidRDefault="007253C7" w:rsidP="00F47B56">
      <w:pPr>
        <w:pStyle w:val="ProductList-Body"/>
        <w:numPr>
          <w:ilvl w:val="0"/>
          <w:numId w:val="5"/>
        </w:numPr>
      </w:pPr>
      <w:r>
        <w:t>LS na dodatek Mobile Asset Management dla Europy (z routingiem lub bez routingu) lub</w:t>
      </w:r>
    </w:p>
    <w:p w14:paraId="057CB270" w14:textId="77777777" w:rsidR="007253C7" w:rsidRPr="00931AE7" w:rsidRDefault="007253C7" w:rsidP="00F47B56">
      <w:pPr>
        <w:pStyle w:val="ProductList-Body"/>
        <w:numPr>
          <w:ilvl w:val="0"/>
          <w:numId w:val="5"/>
        </w:numPr>
      </w:pPr>
      <w:r>
        <w:t>LS na dodatek Mobile Asset Management dla reszty świata (z routingiem lub bez routingu).</w:t>
      </w:r>
    </w:p>
    <w:p w14:paraId="1BD61648" w14:textId="77777777" w:rsidR="007253C7" w:rsidRPr="00931AE7" w:rsidRDefault="007253C7" w:rsidP="006F3394">
      <w:pPr>
        <w:pStyle w:val="ProductList-Body"/>
      </w:pPr>
    </w:p>
    <w:p w14:paraId="7F218658" w14:textId="77777777" w:rsidR="007253C7" w:rsidRPr="00931AE7" w:rsidRDefault="007253C7" w:rsidP="006F3394">
      <w:pPr>
        <w:pStyle w:val="ProductList-Body"/>
      </w:pPr>
      <w:r>
        <w:rPr>
          <w:b/>
          <w:color w:val="00188F"/>
        </w:rPr>
        <w:t>Interfejsy API usługi Bing Maps</w:t>
      </w:r>
    </w:p>
    <w:p w14:paraId="442BD508" w14:textId="77777777" w:rsidR="007253C7" w:rsidRPr="00931AE7" w:rsidRDefault="007253C7" w:rsidP="006F339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72" w:history="1">
        <w:r>
          <w:rPr>
            <w:rStyle w:val="Hyperlink"/>
          </w:rPr>
          <w:t>https://aka.ms/bingmapsplatformapistou</w:t>
        </w:r>
      </w:hyperlink>
      <w:r>
        <w:t xml:space="preserve"> i </w:t>
      </w:r>
      <w:hyperlink r:id="rId73" w:history="1">
        <w:r>
          <w:rPr>
            <w:rStyle w:val="Hyperlink"/>
          </w:rPr>
          <w:t>https://aka.ms/bingmapsplatformsdks/</w:t>
        </w:r>
      </w:hyperlink>
      <w:r>
        <w:t>.</w:t>
      </w:r>
    </w:p>
    <w:p w14:paraId="60985F82" w14:textId="77777777" w:rsidR="007253C7" w:rsidRPr="00931AE7" w:rsidRDefault="007253C7" w:rsidP="006F3394">
      <w:pPr>
        <w:pStyle w:val="ProductList-Body"/>
      </w:pPr>
    </w:p>
    <w:p w14:paraId="5094E2A1" w14:textId="77777777" w:rsidR="007253C7" w:rsidRPr="00931AE7" w:rsidRDefault="007253C7" w:rsidP="006F3394">
      <w:pPr>
        <w:pStyle w:val="ProductList-Body"/>
      </w:pPr>
      <w:r>
        <w:rPr>
          <w:b/>
          <w:color w:val="00188F"/>
        </w:rPr>
        <w:t>Ochrona prywatności w usłudze Bing Maps</w:t>
      </w:r>
    </w:p>
    <w:p w14:paraId="7AC7239C" w14:textId="77777777" w:rsidR="007253C7" w:rsidRPr="00931AE7" w:rsidRDefault="007253C7" w:rsidP="006F3394">
      <w:pPr>
        <w:pStyle w:val="ProductList-Body"/>
      </w:pPr>
      <w:r>
        <w:t xml:space="preserve">Oświadczenie o ochronie prywatności Microsoft (dostępne pod adresem: </w:t>
      </w:r>
      <w:hyperlink r:id="rId74"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0D761A"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326E5F">
      <w:pPr>
        <w:pStyle w:val="ProductList-Offering2Heading"/>
        <w:outlineLvl w:val="2"/>
      </w:pPr>
      <w:r>
        <w:tab/>
      </w:r>
      <w:bookmarkStart w:id="150" w:name="BingMapsTransactionsandUsers"/>
      <w:bookmarkStart w:id="151" w:name="_Toc3111584"/>
      <w:bookmarkStart w:id="152" w:name="_Toc57096029"/>
      <w:r>
        <w:t>Usługa Bing Maps Transactions and Users</w:t>
      </w:r>
      <w:bookmarkEnd w:id="150"/>
      <w:bookmarkEnd w:id="151"/>
      <w:bookmarkEnd w:id="152"/>
    </w:p>
    <w:p w14:paraId="1603EA59" w14:textId="77777777" w:rsidR="007253C7" w:rsidRPr="00A8327A" w:rsidRDefault="007253C7" w:rsidP="006F3394">
      <w:pPr>
        <w:pStyle w:val="ProductList-Body"/>
        <w:rPr>
          <w:rFonts w:asciiTheme="majorHAnsi" w:hAnsiTheme="majorHAnsi"/>
          <w:sz w:val="16"/>
          <w:szCs w:val="16"/>
        </w:rPr>
        <w:sectPr w:rsidR="007253C7" w:rsidRPr="00A8327A" w:rsidSect="00A640E4">
          <w:footerReference w:type="default" r:id="rId75"/>
          <w:footerReference w:type="first" r:id="rId76"/>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6F3394">
      <w:pPr>
        <w:pStyle w:val="ProductList-Body"/>
      </w:pPr>
      <w:r>
        <w:rPr>
          <w:rFonts w:asciiTheme="majorHAnsi" w:hAnsiTheme="majorHAnsi"/>
          <w:sz w:val="16"/>
          <w:szCs w:val="16"/>
        </w:rPr>
        <w:t>Bing Maps Transactions</w:t>
      </w:r>
    </w:p>
    <w:p w14:paraId="17C56818" w14:textId="77777777" w:rsidR="007253C7" w:rsidRPr="00931AE7" w:rsidRDefault="007253C7" w:rsidP="006F3394">
      <w:pPr>
        <w:pStyle w:val="ProductList-Body"/>
      </w:pPr>
      <w:r>
        <w:rPr>
          <w:rFonts w:asciiTheme="majorHAnsi" w:hAnsiTheme="majorHAnsi"/>
          <w:sz w:val="16"/>
          <w:szCs w:val="16"/>
        </w:rPr>
        <w:t>Znany Użytkownik usługi Bing Maps</w:t>
      </w:r>
    </w:p>
    <w:p w14:paraId="0B3712B3" w14:textId="77777777" w:rsidR="007253C7" w:rsidRPr="00931AE7" w:rsidRDefault="007253C7" w:rsidP="006F3394">
      <w:pPr>
        <w:pStyle w:val="ProductList-Body"/>
      </w:pPr>
      <w:r>
        <w:rPr>
          <w:rFonts w:asciiTheme="majorHAnsi" w:hAnsiTheme="majorHAnsi"/>
          <w:sz w:val="16"/>
          <w:szCs w:val="16"/>
        </w:rPr>
        <w:t>Znany Użytkownik usługi Bing Maps Light</w:t>
      </w:r>
    </w:p>
    <w:p w14:paraId="5AD5166C" w14:textId="77777777" w:rsidR="007253C7" w:rsidRDefault="007253C7" w:rsidP="006F3394">
      <w:pPr>
        <w:pStyle w:val="ProductList-Body"/>
        <w:rPr>
          <w:rFonts w:asciiTheme="majorHAnsi" w:hAnsiTheme="majorHAnsi"/>
          <w:sz w:val="16"/>
          <w:szCs w:val="16"/>
        </w:rPr>
        <w:sectPr w:rsidR="007253C7" w:rsidSect="00B5721D">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3BCA0C52" w14:textId="77777777" w:rsidR="007253C7" w:rsidRPr="00F47B56" w:rsidRDefault="007253C7" w:rsidP="006F3394">
      <w:pPr>
        <w:pStyle w:val="ProductList-Body"/>
        <w:pBdr>
          <w:top w:val="single" w:sz="4" w:space="1" w:color="BFBFBF" w:themeColor="background1" w:themeShade="BF"/>
        </w:pBdr>
        <w:rPr>
          <w:sz w:val="6"/>
          <w:szCs w:val="6"/>
        </w:rPr>
      </w:pPr>
    </w:p>
    <w:p w14:paraId="51476C85" w14:textId="77777777" w:rsidR="007253C7" w:rsidRPr="00931AE7" w:rsidRDefault="007253C7" w:rsidP="006F3394">
      <w:pPr>
        <w:pStyle w:val="ProductList-Body"/>
      </w:pPr>
      <w:r>
        <w:rPr>
          <w:b/>
          <w:color w:val="00188F"/>
        </w:rPr>
        <w:t>Użytkownicy uwierzytelnieni</w:t>
      </w:r>
    </w:p>
    <w:p w14:paraId="3C1B1624" w14:textId="77777777" w:rsidR="007253C7" w:rsidRPr="00931AE7" w:rsidRDefault="007253C7" w:rsidP="006F339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6F3394">
      <w:pPr>
        <w:pStyle w:val="ProductList-Body"/>
      </w:pPr>
    </w:p>
    <w:p w14:paraId="3CF79E0A" w14:textId="77777777" w:rsidR="007253C7" w:rsidRPr="00931AE7" w:rsidRDefault="007253C7" w:rsidP="00C8579B">
      <w:pPr>
        <w:pStyle w:val="ProductList-Body"/>
      </w:pPr>
      <w:r>
        <w:rPr>
          <w:b/>
          <w:color w:val="00188F"/>
        </w:rPr>
        <w:t>Interfejsy API usługi Bing Maps</w:t>
      </w:r>
    </w:p>
    <w:p w14:paraId="0276C120" w14:textId="77777777" w:rsidR="007253C7" w:rsidRPr="00931AE7" w:rsidRDefault="007253C7" w:rsidP="006F339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79" w:history="1">
        <w:r>
          <w:rPr>
            <w:rStyle w:val="Hyperlink"/>
          </w:rPr>
          <w:t>https://aka.ms/bingmapsplatformapistou</w:t>
        </w:r>
      </w:hyperlink>
      <w:r>
        <w:t xml:space="preserve"> i </w:t>
      </w:r>
      <w:hyperlink r:id="rId80" w:history="1">
        <w:r>
          <w:rPr>
            <w:rStyle w:val="Hyperlink"/>
          </w:rPr>
          <w:t>https://aka.ms/bingmapsplatformsdks/</w:t>
        </w:r>
      </w:hyperlink>
      <w:r>
        <w:t>.</w:t>
      </w:r>
    </w:p>
    <w:p w14:paraId="474856FC" w14:textId="77777777" w:rsidR="00E60DD7" w:rsidRDefault="00E60DD7" w:rsidP="00CE6444">
      <w:pPr>
        <w:pStyle w:val="ProductList-Body"/>
        <w:rPr>
          <w:b/>
          <w:color w:val="00188F"/>
        </w:rPr>
      </w:pPr>
    </w:p>
    <w:p w14:paraId="22C1517A" w14:textId="5ED5B331" w:rsidR="007253C7" w:rsidRPr="00931AE7" w:rsidRDefault="007253C7" w:rsidP="00CE6444">
      <w:pPr>
        <w:pStyle w:val="ProductList-Body"/>
      </w:pPr>
      <w:r>
        <w:rPr>
          <w:b/>
          <w:color w:val="00188F"/>
        </w:rPr>
        <w:t>Ochrona prywatności w usłudze Bing Maps</w:t>
      </w:r>
    </w:p>
    <w:p w14:paraId="6D5F7C6D" w14:textId="77777777" w:rsidR="007253C7" w:rsidRPr="00931AE7" w:rsidRDefault="007253C7" w:rsidP="00CE6444">
      <w:pPr>
        <w:pStyle w:val="ProductList-Body"/>
      </w:pPr>
      <w:r>
        <w:t xml:space="preserve">Oświadczenie o ochronie prywatności Microsoft (dostępne pod adresem </w:t>
      </w:r>
      <w:hyperlink r:id="rId81"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0D761A"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4839E9">
      <w:pPr>
        <w:pStyle w:val="ProductList-Offering2Heading"/>
        <w:outlineLvl w:val="2"/>
      </w:pPr>
      <w:bookmarkStart w:id="153" w:name="MicrosoftPowerPlatform"/>
      <w:r>
        <w:tab/>
      </w:r>
      <w:bookmarkStart w:id="154" w:name="_Toc8395051"/>
      <w:bookmarkStart w:id="155" w:name="_Toc6563839"/>
      <w:bookmarkStart w:id="156" w:name="_Toc57096030"/>
      <w:bookmarkStart w:id="157" w:name="BusinessApplicationPlatform"/>
      <w:r>
        <w:t>Microsoft Power Platform</w:t>
      </w:r>
      <w:bookmarkEnd w:id="154"/>
      <w:bookmarkEnd w:id="155"/>
      <w:bookmarkEnd w:id="156"/>
    </w:p>
    <w:bookmarkEnd w:id="157"/>
    <w:p w14:paraId="71FCBBD4" w14:textId="77777777" w:rsidR="00C73B82" w:rsidRPr="00A8327A" w:rsidRDefault="00C73B82" w:rsidP="006F3394">
      <w:pPr>
        <w:pStyle w:val="ProductList-Body"/>
        <w:rPr>
          <w:rFonts w:asciiTheme="majorHAnsi" w:hAnsiTheme="majorHAnsi"/>
          <w:sz w:val="16"/>
          <w:szCs w:val="16"/>
        </w:rPr>
        <w:sectPr w:rsidR="00C73B82" w:rsidRPr="00A8327A" w:rsidSect="00A640E4">
          <w:footerReference w:type="default" r:id="rId82"/>
          <w:footerReference w:type="first" r:id="rId83"/>
          <w:type w:val="continuous"/>
          <w:pgSz w:w="12240" w:h="15840"/>
          <w:pgMar w:top="1440" w:right="720" w:bottom="1440" w:left="720" w:header="720" w:footer="720" w:gutter="0"/>
          <w:cols w:space="720"/>
          <w:titlePg/>
          <w:docGrid w:linePitch="360"/>
        </w:sectPr>
      </w:pPr>
    </w:p>
    <w:bookmarkEnd w:id="153"/>
    <w:p w14:paraId="2C0FFF22" w14:textId="7970816D" w:rsidR="005A7910" w:rsidRPr="00D75C05" w:rsidRDefault="005A7910" w:rsidP="006F3394">
      <w:pPr>
        <w:pStyle w:val="ProductList-Body"/>
        <w:rPr>
          <w:lang w:val="en-US"/>
        </w:rPr>
      </w:pPr>
      <w:r w:rsidRPr="00D75C05">
        <w:rPr>
          <w:rFonts w:asciiTheme="majorHAnsi" w:hAnsiTheme="majorHAnsi"/>
          <w:sz w:val="16"/>
          <w:szCs w:val="16"/>
          <w:lang w:val="en-US"/>
        </w:rPr>
        <w:t xml:space="preserve">Microsoft </w:t>
      </w:r>
      <w:r w:rsidR="00CB30FD">
        <w:rPr>
          <w:rFonts w:asciiTheme="majorHAnsi" w:hAnsiTheme="majorHAnsi"/>
          <w:sz w:val="16"/>
          <w:szCs w:val="16"/>
        </w:rPr>
        <w:t>Power Automate</w:t>
      </w:r>
    </w:p>
    <w:p w14:paraId="3F3D5225" w14:textId="6E09E320" w:rsidR="005A7910" w:rsidRDefault="005A7910" w:rsidP="006F3394">
      <w:pPr>
        <w:pStyle w:val="ProductList-Body"/>
        <w:rPr>
          <w:rFonts w:asciiTheme="majorHAnsi" w:hAnsiTheme="majorHAnsi"/>
          <w:sz w:val="16"/>
          <w:szCs w:val="16"/>
          <w:lang w:val="en-US"/>
        </w:rPr>
      </w:pPr>
      <w:r w:rsidRPr="00D75C05">
        <w:rPr>
          <w:rFonts w:asciiTheme="majorHAnsi" w:hAnsiTheme="majorHAnsi"/>
          <w:sz w:val="16"/>
          <w:szCs w:val="16"/>
          <w:lang w:val="en-US"/>
        </w:rPr>
        <w:t>Microsoft Power</w:t>
      </w:r>
      <w:r w:rsidR="00CB30FD">
        <w:rPr>
          <w:rFonts w:asciiTheme="majorHAnsi" w:hAnsiTheme="majorHAnsi"/>
          <w:sz w:val="16"/>
          <w:szCs w:val="16"/>
          <w:lang w:val="en-US"/>
        </w:rPr>
        <w:t xml:space="preserve"> </w:t>
      </w:r>
      <w:r w:rsidRPr="00D75C05">
        <w:rPr>
          <w:rFonts w:asciiTheme="majorHAnsi" w:hAnsiTheme="majorHAnsi"/>
          <w:sz w:val="16"/>
          <w:szCs w:val="16"/>
          <w:lang w:val="en-US"/>
        </w:rPr>
        <w:t>Apps</w:t>
      </w:r>
    </w:p>
    <w:p w14:paraId="0C5B3D70" w14:textId="23509A13" w:rsidR="00F47B56" w:rsidRPr="00D75C05" w:rsidRDefault="00F47B56" w:rsidP="006F3394">
      <w:pPr>
        <w:pStyle w:val="ProductList-Body"/>
        <w:rPr>
          <w:lang w:val="en-US"/>
        </w:rPr>
      </w:pPr>
      <w:r>
        <w:rPr>
          <w:rFonts w:asciiTheme="majorHAnsi" w:hAnsiTheme="majorHAnsi"/>
          <w:sz w:val="16"/>
          <w:szCs w:val="16"/>
        </w:rPr>
        <w:t>Microsoft Power Virtual Agents</w:t>
      </w:r>
    </w:p>
    <w:p w14:paraId="7844E4F6" w14:textId="521F3A79" w:rsidR="00447660" w:rsidRPr="00D75C05" w:rsidRDefault="00447660" w:rsidP="006F339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6F3394">
      <w:pPr>
        <w:pStyle w:val="ProductList-Body"/>
        <w:rPr>
          <w:rFonts w:asciiTheme="majorHAnsi" w:hAnsiTheme="majorHAnsi"/>
          <w:sz w:val="16"/>
          <w:szCs w:val="16"/>
        </w:rPr>
        <w:sectPr w:rsidR="002101AD" w:rsidRPr="00F54F2C" w:rsidSect="00B5721D">
          <w:footerReference w:type="default" r:id="rId84"/>
          <w:footerReference w:type="first" r:id="rId85"/>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6F3394">
      <w:pPr>
        <w:pStyle w:val="ProductList-Body"/>
        <w:pBdr>
          <w:top w:val="single" w:sz="4" w:space="1" w:color="BFBFBF" w:themeColor="background1" w:themeShade="BF"/>
        </w:pBdr>
        <w:rPr>
          <w:sz w:val="8"/>
          <w:szCs w:val="12"/>
        </w:rPr>
      </w:pPr>
    </w:p>
    <w:p w14:paraId="1055B9DA" w14:textId="77777777" w:rsidR="00447660" w:rsidRPr="000F6A0E" w:rsidRDefault="00447660" w:rsidP="006F3394">
      <w:pPr>
        <w:pStyle w:val="ProductList-Body"/>
        <w:tabs>
          <w:tab w:val="clear" w:pos="158"/>
          <w:tab w:val="left" w:pos="360"/>
        </w:tabs>
      </w:pPr>
      <w:r>
        <w:rPr>
          <w:b/>
          <w:color w:val="00188F"/>
        </w:rPr>
        <w:t>Powiadomienia</w:t>
      </w:r>
    </w:p>
    <w:p w14:paraId="7A296A79" w14:textId="2C789424" w:rsidR="00A1786A" w:rsidRPr="000F6A0E" w:rsidRDefault="00447660" w:rsidP="006F339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6F3394">
      <w:pPr>
        <w:pStyle w:val="ProductList-Body"/>
      </w:pPr>
    </w:p>
    <w:p w14:paraId="6E85F6B1" w14:textId="77777777" w:rsidR="00993356" w:rsidRPr="00DC4F88" w:rsidRDefault="00993356" w:rsidP="00993356">
      <w:pPr>
        <w:pStyle w:val="ProductList-Body"/>
        <w:tabs>
          <w:tab w:val="clear" w:pos="158"/>
          <w:tab w:val="left" w:pos="360"/>
        </w:tabs>
      </w:pPr>
      <w:bookmarkStart w:id="158" w:name="_Hlk50811500"/>
      <w:r>
        <w:rPr>
          <w:b/>
          <w:color w:val="00188F"/>
        </w:rPr>
        <w:t>Nieaktywne wystąpienia usługi Dataverse udostępnione w ramach licencji Microsoft 365</w:t>
      </w:r>
    </w:p>
    <w:p w14:paraId="55544AF3" w14:textId="2455D632" w:rsidR="00CE6444" w:rsidRPr="0059513D" w:rsidRDefault="00993356" w:rsidP="00993356">
      <w:pPr>
        <w:pStyle w:val="ProductList-Body"/>
      </w:pPr>
      <w:r>
        <w:t>Jeśli Klient zezwala, aby jego wystąpienie usługi Dataverse udostępnione w ramach licencji Microsoft 365 stało się nieaktywne, Microsoft może według własnego uznania wyłączyć to nieaktywne wystąpienie i usunąć zawarte w nim Dane Klienta i Dane Osobowe. Takie wystąpienie usługi Dataverse jest nieaktywne, jeśli przez 90 dni 1) żaden użytkownik nie zalogował się do tego wystąpienia, 2) żadne aplikacje, boty, raporty lub przepływy nie uzyskały dostępu do danych zawartych w tym wystąpieniu, 3) żadne nowe aplikacje, boty, raporty lub przepływy nie zostały zainstalowane w tym wystąpieniu ani do tego wystąpienia zaimportowane oraz 4) żadne inne działania lub czynności nie zostały zarejestrowane w tym wystąpieniu za pośrednictwem interfejsu API lub zadań przetwarzania w tle</w:t>
      </w:r>
      <w:r w:rsidR="00CE6444">
        <w:t xml:space="preserve">. </w:t>
      </w:r>
    </w:p>
    <w:bookmarkEnd w:id="158"/>
    <w:p w14:paraId="7F95C31C" w14:textId="77777777" w:rsidR="00CE6444" w:rsidRDefault="00CE6444" w:rsidP="006F3394">
      <w:pPr>
        <w:pStyle w:val="ProductList-Body"/>
        <w:tabs>
          <w:tab w:val="clear" w:pos="158"/>
          <w:tab w:val="left" w:pos="360"/>
        </w:tabs>
        <w:rPr>
          <w:b/>
          <w:color w:val="00188F"/>
          <w:szCs w:val="18"/>
        </w:rPr>
      </w:pPr>
    </w:p>
    <w:p w14:paraId="7AEA4F48" w14:textId="1B25435B" w:rsidR="00890B97" w:rsidRPr="000F6A0E" w:rsidRDefault="006547F9" w:rsidP="006F3394">
      <w:pPr>
        <w:pStyle w:val="ProductList-Body"/>
        <w:tabs>
          <w:tab w:val="clear" w:pos="158"/>
          <w:tab w:val="left" w:pos="360"/>
        </w:tabs>
      </w:pPr>
      <w:r>
        <w:rPr>
          <w:b/>
          <w:color w:val="00188F"/>
          <w:szCs w:val="18"/>
        </w:rPr>
        <w:t>Microsoft Power BI</w:t>
      </w:r>
    </w:p>
    <w:p w14:paraId="09F07BB7" w14:textId="77777777" w:rsidR="00890B97" w:rsidRPr="000F6A0E" w:rsidRDefault="00890B97" w:rsidP="006F3394">
      <w:pPr>
        <w:pStyle w:val="ProductList-Body"/>
        <w:ind w:left="180"/>
      </w:pPr>
      <w:r>
        <w:rPr>
          <w:b/>
          <w:color w:val="0072C6"/>
          <w:szCs w:val="18"/>
        </w:rPr>
        <w:t>Definicje</w:t>
      </w:r>
    </w:p>
    <w:p w14:paraId="69C6C703" w14:textId="77777777" w:rsidR="00890B97" w:rsidRPr="000F6A0E" w:rsidRDefault="00890B97" w:rsidP="006F339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6F339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6F3394">
      <w:pPr>
        <w:pStyle w:val="ProductList-Body"/>
        <w:ind w:left="180"/>
      </w:pPr>
    </w:p>
    <w:p w14:paraId="6B1478E4" w14:textId="77777777" w:rsidR="00890B97" w:rsidRPr="000F6A0E" w:rsidRDefault="00890B97" w:rsidP="006F3394">
      <w:pPr>
        <w:pStyle w:val="ProductList-Body"/>
        <w:ind w:left="187"/>
      </w:pPr>
      <w:r>
        <w:rPr>
          <w:b/>
          <w:color w:val="0072C6"/>
          <w:szCs w:val="18"/>
        </w:rPr>
        <w:t>Wyjątek dotyczący Funkcji Osadzonych w związku z hostingiem</w:t>
      </w:r>
    </w:p>
    <w:p w14:paraId="0B6EAA9B" w14:textId="4FCAE37B" w:rsidR="00890B97" w:rsidRPr="000F6A0E" w:rsidRDefault="00890B97" w:rsidP="006F339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w:t>
      </w:r>
    </w:p>
    <w:p w14:paraId="2F93C5D1" w14:textId="77777777" w:rsidR="00890B97" w:rsidRPr="000F6A0E" w:rsidRDefault="00890B97" w:rsidP="006F3394">
      <w:pPr>
        <w:pStyle w:val="ProductList-Body"/>
        <w:ind w:left="180"/>
      </w:pPr>
    </w:p>
    <w:p w14:paraId="53189DAB" w14:textId="77777777" w:rsidR="00890B97" w:rsidRPr="000F6A0E" w:rsidRDefault="00890B97" w:rsidP="006F3394">
      <w:pPr>
        <w:pStyle w:val="ProductList-Body"/>
        <w:ind w:left="180"/>
      </w:pPr>
      <w:r>
        <w:rPr>
          <w:b/>
          <w:color w:val="0072C6"/>
          <w:szCs w:val="18"/>
        </w:rPr>
        <w:t>Ograniczenia</w:t>
      </w:r>
    </w:p>
    <w:p w14:paraId="7265928B" w14:textId="77777777" w:rsidR="00890B97" w:rsidRPr="000F6A0E" w:rsidRDefault="00890B97" w:rsidP="006F3394">
      <w:pPr>
        <w:pStyle w:val="ProductList-Body"/>
        <w:ind w:left="180"/>
      </w:pPr>
      <w:r>
        <w:rPr>
          <w:szCs w:val="18"/>
        </w:rPr>
        <w:t>Klient nie może:</w:t>
      </w:r>
    </w:p>
    <w:p w14:paraId="3DB3CE24" w14:textId="77777777" w:rsidR="00890B97" w:rsidRPr="000F6A0E" w:rsidRDefault="00890B97" w:rsidP="007668E0">
      <w:pPr>
        <w:pStyle w:val="ProductList-Body"/>
        <w:numPr>
          <w:ilvl w:val="0"/>
          <w:numId w:val="7"/>
        </w:numPr>
        <w:ind w:left="810" w:hanging="270"/>
      </w:pPr>
      <w:r>
        <w:rPr>
          <w:szCs w:val="18"/>
        </w:rPr>
        <w:t>odsprzedawać ani rozpowszechniać usług Microsoft Power BI;</w:t>
      </w:r>
    </w:p>
    <w:p w14:paraId="35F8076E" w14:textId="77777777" w:rsidR="00890B97" w:rsidRPr="000F6A0E" w:rsidRDefault="00890B97" w:rsidP="007668E0">
      <w:pPr>
        <w:pStyle w:val="ProductList-Body"/>
        <w:numPr>
          <w:ilvl w:val="0"/>
          <w:numId w:val="7"/>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6F3394">
      <w:pPr>
        <w:pStyle w:val="ProductList-Body"/>
        <w:ind w:left="180"/>
      </w:pPr>
    </w:p>
    <w:p w14:paraId="15AB7A14" w14:textId="4A39B9AE" w:rsidR="00A751CC" w:rsidRPr="000F6A0E" w:rsidRDefault="00A751CC" w:rsidP="00F47B56">
      <w:pPr>
        <w:pStyle w:val="ProductList-Body"/>
        <w:ind w:left="187"/>
      </w:pPr>
      <w:r>
        <w:rPr>
          <w:b/>
          <w:color w:val="0072C6"/>
          <w:szCs w:val="18"/>
        </w:rPr>
        <w:t xml:space="preserve">Dostęp bez LS na Użytkownika </w:t>
      </w:r>
    </w:p>
    <w:p w14:paraId="6B1BEEC8" w14:textId="665951A0" w:rsidR="00A751CC" w:rsidRPr="000F6A0E" w:rsidRDefault="00A751CC" w:rsidP="006F339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w:t>
      </w:r>
    </w:p>
    <w:p w14:paraId="16A41AC8" w14:textId="77777777" w:rsidR="00933671" w:rsidRPr="000F6A0E" w:rsidRDefault="00933671" w:rsidP="006F3394">
      <w:pPr>
        <w:pStyle w:val="ProductList-Body"/>
        <w:ind w:left="180"/>
      </w:pPr>
    </w:p>
    <w:p w14:paraId="53FAEAA0" w14:textId="2872262F" w:rsidR="00933671" w:rsidRPr="000F6A0E" w:rsidRDefault="00933671" w:rsidP="00993356">
      <w:pPr>
        <w:pStyle w:val="ProductList-Body"/>
        <w:keepNext/>
        <w:ind w:left="187"/>
      </w:pPr>
      <w:r>
        <w:rPr>
          <w:b/>
          <w:color w:val="0072C6"/>
          <w:szCs w:val="18"/>
        </w:rPr>
        <w:t>Publikowanie w sieci Web</w:t>
      </w:r>
    </w:p>
    <w:p w14:paraId="6E731CF4" w14:textId="3DB9C94F" w:rsidR="00933671" w:rsidRDefault="006558BB" w:rsidP="006F3394">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F3394">
      <w:pPr>
        <w:pStyle w:val="ProductList-Body"/>
        <w:ind w:left="158"/>
      </w:pPr>
    </w:p>
    <w:p w14:paraId="2CB80CB3" w14:textId="26568790" w:rsidR="00751F06" w:rsidRPr="00E35975" w:rsidRDefault="00751F06" w:rsidP="00E60DD7">
      <w:pPr>
        <w:pStyle w:val="ProductList-Body"/>
        <w:tabs>
          <w:tab w:val="clear" w:pos="158"/>
          <w:tab w:val="left" w:pos="360"/>
        </w:tabs>
        <w:rPr>
          <w:b/>
          <w:color w:val="00188F"/>
          <w:szCs w:val="18"/>
        </w:rPr>
      </w:pPr>
      <w:r>
        <w:rPr>
          <w:b/>
          <w:color w:val="00188F"/>
          <w:szCs w:val="18"/>
        </w:rPr>
        <w:t>Microsoft Power</w:t>
      </w:r>
      <w:r w:rsidR="00CB30FD">
        <w:rPr>
          <w:b/>
          <w:color w:val="00188F"/>
          <w:szCs w:val="18"/>
        </w:rPr>
        <w:t xml:space="preserve"> </w:t>
      </w:r>
      <w:r>
        <w:rPr>
          <w:b/>
          <w:color w:val="00188F"/>
          <w:szCs w:val="18"/>
        </w:rPr>
        <w:t>Apps</w:t>
      </w:r>
    </w:p>
    <w:p w14:paraId="2BCBE8B9" w14:textId="77777777" w:rsidR="00751F06" w:rsidRDefault="00751F06" w:rsidP="00E60DD7">
      <w:pPr>
        <w:pStyle w:val="ProductList-Body"/>
        <w:ind w:left="180"/>
        <w:rPr>
          <w:b/>
          <w:color w:val="0072C6"/>
          <w:szCs w:val="18"/>
        </w:rPr>
      </w:pPr>
      <w:r>
        <w:rPr>
          <w:b/>
          <w:color w:val="0072C6"/>
          <w:szCs w:val="18"/>
        </w:rPr>
        <w:t>Obiekty ograniczone</w:t>
      </w:r>
    </w:p>
    <w:p w14:paraId="48ABD5CD" w14:textId="3037C1FF" w:rsidR="00751F06" w:rsidRDefault="00751F06" w:rsidP="006F3394">
      <w:pPr>
        <w:pStyle w:val="ProductList-Body"/>
        <w:ind w:left="158"/>
      </w:pPr>
      <w:r>
        <w:t xml:space="preserve">Klient nie może tworzyć, modyfikować ani usuwać żadnych danych z obiektów o typie oznaczonym jako „ograniczone” w dokumentacji produktu pod adresem </w:t>
      </w:r>
      <w:hyperlink r:id="rId86" w:history="1">
        <w:r>
          <w:rPr>
            <w:rStyle w:val="Hyperlink"/>
          </w:rPr>
          <w:t>https://go.microsoft.com/fwlink/?linkid=868812</w:t>
        </w:r>
      </w:hyperlink>
      <w:r>
        <w:t>. Do takich obiektów ograniczonych Klient ma dostęp tylko do odczytu.</w:t>
      </w:r>
    </w:p>
    <w:p w14:paraId="661A23F5" w14:textId="13E2636B" w:rsidR="008F2AA1" w:rsidRDefault="008F2AA1" w:rsidP="006F3394">
      <w:pPr>
        <w:pStyle w:val="ProductList-Body"/>
        <w:ind w:left="158"/>
      </w:pPr>
    </w:p>
    <w:p w14:paraId="01C76A95" w14:textId="77777777" w:rsidR="00E60DD7" w:rsidRPr="00A77B85" w:rsidRDefault="00E60DD7" w:rsidP="00E60DD7">
      <w:pPr>
        <w:pStyle w:val="ProductList-Body"/>
        <w:ind w:left="180"/>
      </w:pPr>
      <w:r>
        <w:rPr>
          <w:b/>
          <w:color w:val="0072C6"/>
          <w:szCs w:val="18"/>
        </w:rPr>
        <w:t>Obiekty nieograniczone</w:t>
      </w:r>
    </w:p>
    <w:p w14:paraId="5A5084A8" w14:textId="77777777" w:rsidR="00E60DD7" w:rsidRPr="00A77B85" w:rsidRDefault="00E60DD7" w:rsidP="00E60DD7">
      <w:pPr>
        <w:pStyle w:val="ProductList-Body"/>
        <w:ind w:left="180"/>
      </w:pPr>
      <w:r>
        <w:rPr>
          <w:szCs w:val="18"/>
        </w:rPr>
        <w:t xml:space="preserve">Użytkownicy mający licencję Power Apps mogą tworzyć, odczytywać, aktualizować lub usuwać wszelkie dane z obiektów, które nie są określone jako „ograniczone” w dokumentacji produktu pod adresem </w:t>
      </w:r>
      <w:hyperlink r:id="rId87" w:history="1">
        <w:r w:rsidRPr="00173020">
          <w:rPr>
            <w:rStyle w:val="Hyperlink"/>
          </w:rPr>
          <w:t>https://go.microsoft.com/fwlink/?linkid=868812</w:t>
        </w:r>
      </w:hyperlink>
      <w:r>
        <w:rPr>
          <w:szCs w:val="18"/>
        </w:rPr>
        <w:t>.</w:t>
      </w:r>
    </w:p>
    <w:p w14:paraId="14D48E5D" w14:textId="77777777" w:rsidR="00E60DD7" w:rsidRDefault="00E60DD7" w:rsidP="00CB30FD">
      <w:pPr>
        <w:pStyle w:val="ProductList-Body"/>
        <w:ind w:left="187"/>
        <w:rPr>
          <w:b/>
          <w:color w:val="0072C6"/>
          <w:szCs w:val="18"/>
        </w:rPr>
      </w:pPr>
    </w:p>
    <w:p w14:paraId="20B1AF70" w14:textId="4B7CFBCC" w:rsidR="008F2AA1" w:rsidRPr="000F48E2" w:rsidRDefault="008F2AA1" w:rsidP="00CB30FD">
      <w:pPr>
        <w:pStyle w:val="ProductList-Body"/>
        <w:ind w:left="187"/>
        <w:rPr>
          <w:b/>
          <w:color w:val="0072C6"/>
          <w:szCs w:val="18"/>
        </w:rPr>
      </w:pPr>
      <w:r>
        <w:rPr>
          <w:b/>
          <w:color w:val="0072C6"/>
          <w:szCs w:val="18"/>
        </w:rPr>
        <w:t>Nieuwierzytelnieni Użytkownicy Zewnętrzni</w:t>
      </w:r>
    </w:p>
    <w:p w14:paraId="6F0CCB8C" w14:textId="20C57D31" w:rsidR="008F2AA1" w:rsidRDefault="00CB30FD" w:rsidP="006F3394">
      <w:pPr>
        <w:pStyle w:val="ProductList-Body"/>
        <w:ind w:left="158"/>
      </w:pPr>
      <w:r>
        <w:t>Użytkownicy Zewnętrzni, którzy nie zostali uwierzytelnieni przez aplikację Power Apps, nie potrzebują LS na Użytkownika, aby uzyskać dostęp do usługi Power Portals</w:t>
      </w:r>
      <w:r w:rsidR="008F2AA1">
        <w:t>.</w:t>
      </w:r>
    </w:p>
    <w:p w14:paraId="54FF8E02" w14:textId="77777777" w:rsidR="00E03A3C" w:rsidRPr="009445D6" w:rsidRDefault="000D761A" w:rsidP="00E03A3C">
      <w:pPr>
        <w:pStyle w:val="ProductList-Body"/>
        <w:shd w:val="clear" w:color="auto" w:fill="A6A6A6" w:themeFill="background1" w:themeFillShade="A6"/>
        <w:spacing w:before="120" w:after="240"/>
        <w:jc w:val="right"/>
      </w:pPr>
      <w:hyperlink w:anchor="_top" w:tooltip="Spis treści" w:history="1">
        <w:r w:rsidR="00E03A3C">
          <w:rPr>
            <w:rStyle w:val="Hyperlink"/>
            <w:sz w:val="16"/>
            <w:szCs w:val="16"/>
          </w:rPr>
          <w:t>Spis treści</w:t>
        </w:r>
      </w:hyperlink>
      <w:r w:rsidR="00E03A3C">
        <w:rPr>
          <w:sz w:val="16"/>
          <w:szCs w:val="16"/>
        </w:rPr>
        <w:t xml:space="preserve"> / </w:t>
      </w:r>
      <w:hyperlink w:anchor="_top" w:tooltip="Postanowienia ogólne" w:history="1">
        <w:r w:rsidR="00E03A3C">
          <w:rPr>
            <w:rStyle w:val="Hyperlink"/>
            <w:sz w:val="16"/>
            <w:szCs w:val="16"/>
          </w:rPr>
          <w:t>Postanowienia ogólne</w:t>
        </w:r>
      </w:hyperlink>
    </w:p>
    <w:p w14:paraId="1C201E60" w14:textId="4D6E2500" w:rsidR="00CE6444" w:rsidRPr="0059513D" w:rsidRDefault="00CE6444" w:rsidP="00CE6444">
      <w:pPr>
        <w:pStyle w:val="ProductList-Offering2Heading"/>
        <w:outlineLvl w:val="2"/>
      </w:pPr>
      <w:bookmarkStart w:id="159" w:name="_Hlk50811527"/>
      <w:r>
        <w:tab/>
      </w:r>
      <w:bookmarkStart w:id="160" w:name="_Toc52361406"/>
      <w:bookmarkStart w:id="161" w:name="_Toc57096031"/>
      <w:r w:rsidR="00E60DD7">
        <w:t>SharePoint Syntex</w:t>
      </w:r>
      <w:bookmarkEnd w:id="160"/>
      <w:bookmarkEnd w:id="161"/>
    </w:p>
    <w:p w14:paraId="173A05B8" w14:textId="77777777" w:rsidR="00CE6444" w:rsidRPr="0059513D" w:rsidRDefault="00CE6444" w:rsidP="00CE6444">
      <w:pPr>
        <w:pStyle w:val="ProductList-Body"/>
      </w:pPr>
      <w:r>
        <w:rPr>
          <w:b/>
          <w:color w:val="00188F"/>
        </w:rPr>
        <w:t>Dodatkowe środki AI Builder Credits</w:t>
      </w:r>
    </w:p>
    <w:p w14:paraId="27FA2A34" w14:textId="3706BF59" w:rsidR="00CE6444" w:rsidRPr="0059513D" w:rsidRDefault="00E60DD7" w:rsidP="00CE6444">
      <w:pPr>
        <w:pStyle w:val="ProductList-Body"/>
      </w:pPr>
      <w:r>
        <w:t>Dzierżawcom mającym licencję na co najmniej 300 użytkowników usług SharePoint Syntex udostępniono dodatkowe środki AI Builder Credits</w:t>
      </w:r>
      <w:r w:rsidR="00CE6444">
        <w:t>.</w:t>
      </w:r>
    </w:p>
    <w:p w14:paraId="4331D5DF" w14:textId="77777777" w:rsidR="00CE6444" w:rsidRPr="0059513D" w:rsidRDefault="000D761A" w:rsidP="00CE6444">
      <w:pPr>
        <w:pStyle w:val="ProductList-Body"/>
        <w:shd w:val="clear" w:color="auto" w:fill="A6A6A6" w:themeFill="background1" w:themeFillShade="A6"/>
        <w:spacing w:before="120" w:after="240"/>
        <w:jc w:val="right"/>
      </w:pPr>
      <w:hyperlink w:anchor="TableofContents" w:tooltip="Spis treści" w:history="1">
        <w:r w:rsidR="00CE6444">
          <w:rPr>
            <w:rStyle w:val="Hyperlink"/>
            <w:sz w:val="16"/>
            <w:szCs w:val="16"/>
          </w:rPr>
          <w:t>Spis treści</w:t>
        </w:r>
      </w:hyperlink>
      <w:r w:rsidR="00CE6444">
        <w:rPr>
          <w:sz w:val="16"/>
          <w:szCs w:val="16"/>
        </w:rPr>
        <w:t xml:space="preserve"> / </w:t>
      </w:r>
      <w:hyperlink w:anchor="GeneralTerms" w:tooltip="Postanowienia ogólne" w:history="1">
        <w:r w:rsidR="00CE6444">
          <w:rPr>
            <w:rStyle w:val="Hyperlink"/>
            <w:sz w:val="16"/>
            <w:szCs w:val="16"/>
          </w:rPr>
          <w:t>Postanowienia ogólne</w:t>
        </w:r>
      </w:hyperlink>
    </w:p>
    <w:bookmarkEnd w:id="159"/>
    <w:p w14:paraId="6AF7BEBC" w14:textId="77777777" w:rsidR="00E03A3C" w:rsidRPr="009445D6" w:rsidRDefault="00E03A3C" w:rsidP="00E03A3C">
      <w:pPr>
        <w:pStyle w:val="ProductList-Offering2Heading"/>
        <w:outlineLvl w:val="2"/>
      </w:pPr>
      <w:r>
        <w:tab/>
      </w:r>
      <w:bookmarkStart w:id="162" w:name="M365UnattendedLicense"/>
      <w:bookmarkStart w:id="163" w:name="_Toc34838460"/>
      <w:bookmarkStart w:id="164" w:name="_Toc57096032"/>
      <w:r>
        <w:t>Licencja Nienadzorowana Microsoft 365</w:t>
      </w:r>
      <w:bookmarkEnd w:id="162"/>
      <w:bookmarkEnd w:id="163"/>
      <w:bookmarkEnd w:id="164"/>
    </w:p>
    <w:p w14:paraId="3D5D3499" w14:textId="77777777" w:rsidR="00E03A3C" w:rsidRPr="009445D6" w:rsidRDefault="00E03A3C" w:rsidP="00E03A3C">
      <w:pPr>
        <w:pStyle w:val="ProductList-Body"/>
      </w:pPr>
      <w:r>
        <w:rPr>
          <w:b/>
          <w:color w:val="00188F"/>
        </w:rPr>
        <w:t>Umowa dotycząca Poziomu Usług</w:t>
      </w:r>
    </w:p>
    <w:p w14:paraId="3BB7A6A0" w14:textId="77777777" w:rsidR="00E03A3C" w:rsidRPr="009445D6" w:rsidRDefault="00E03A3C" w:rsidP="00E03A3C">
      <w:pPr>
        <w:pStyle w:val="ProductList-Body"/>
      </w:pPr>
      <w:r>
        <w:t>Licencja Nienadzorowana Microsoft 365 nie jest objęta żadną umową SLA.</w:t>
      </w:r>
    </w:p>
    <w:p w14:paraId="0F802830" w14:textId="77777777" w:rsidR="00E03A3C" w:rsidRPr="009445D6" w:rsidRDefault="00E03A3C" w:rsidP="00E03A3C">
      <w:pPr>
        <w:pStyle w:val="ProductList-Body"/>
      </w:pPr>
    </w:p>
    <w:p w14:paraId="429267AB" w14:textId="77777777" w:rsidR="00E03A3C" w:rsidRPr="009445D6" w:rsidRDefault="00E03A3C" w:rsidP="004839E9">
      <w:pPr>
        <w:pStyle w:val="ProductList-Body"/>
      </w:pPr>
      <w:r>
        <w:rPr>
          <w:b/>
          <w:color w:val="00188F"/>
        </w:rPr>
        <w:t>Definicje</w:t>
      </w:r>
    </w:p>
    <w:p w14:paraId="059FE7BD" w14:textId="77777777" w:rsidR="00E03A3C" w:rsidRPr="009445D6" w:rsidRDefault="00E03A3C" w:rsidP="00E03A3C">
      <w:pPr>
        <w:pStyle w:val="ProductList-Body"/>
      </w:pPr>
      <w:r>
        <w:t>„Robotyzacja Procesów Biznesowych” (RPA, boty) to aplikacja lub dowolny zestaw aplikacji używanych do rejestrowania danych i zarządzania aplikacjami w celu wykonywania powtarzalnych zadań. Boty działają na dowolnym elemencie interfejsu użytkownika usługi Windows 10 w danym Środowisku Systemu Operacyjnego lub na dowolnej aplikacji w dowolnym Środowisku Systemu Operacyjnego.</w:t>
      </w:r>
    </w:p>
    <w:p w14:paraId="6289DE41" w14:textId="77777777" w:rsidR="00E03A3C" w:rsidRPr="009445D6" w:rsidRDefault="00E03A3C" w:rsidP="00E03A3C">
      <w:pPr>
        <w:pStyle w:val="ProductList-Body"/>
      </w:pPr>
    </w:p>
    <w:p w14:paraId="5E203DFA" w14:textId="77777777" w:rsidR="00E03A3C" w:rsidRPr="009445D6" w:rsidRDefault="00E03A3C" w:rsidP="00E03A3C">
      <w:pPr>
        <w:pStyle w:val="ProductList-Body"/>
      </w:pPr>
      <w:r>
        <w:t>„Bot Nienadzorowany” to dowolny bot, który nie spełnia definicji „Bota Nadzorowanego”.</w:t>
      </w:r>
    </w:p>
    <w:p w14:paraId="15F67BE9" w14:textId="77777777" w:rsidR="00E03A3C" w:rsidRPr="009445D6" w:rsidRDefault="00E03A3C" w:rsidP="00E03A3C">
      <w:pPr>
        <w:pStyle w:val="ProductList-Body"/>
      </w:pPr>
    </w:p>
    <w:p w14:paraId="2BFC5630" w14:textId="77777777" w:rsidR="00E03A3C" w:rsidRPr="009445D6" w:rsidRDefault="00E03A3C" w:rsidP="00E03A3C">
      <w:pPr>
        <w:pStyle w:val="ProductList-Body"/>
      </w:pPr>
      <w:r>
        <w:t xml:space="preserve">„Bot Nadzorowany” to bot, który pomaga danej osobie w przeprowadzeniu automatyzacji na jej lokalnych lub zdalnych stacjach roboczych. Bot taki działa jednocześnie z osobą używającą tej samej stacji roboczej (lub tych samych stacji roboczych) w celu realizacji powtarzalnych zadań i jest uruchamiany wyraźnym działaniem takiej osoby. </w:t>
      </w:r>
    </w:p>
    <w:p w14:paraId="0A83404A" w14:textId="77777777" w:rsidR="00E03A3C" w:rsidRPr="009445D6" w:rsidRDefault="00E03A3C" w:rsidP="00E03A3C">
      <w:pPr>
        <w:pStyle w:val="ProductList-Body"/>
      </w:pPr>
    </w:p>
    <w:p w14:paraId="684609FB" w14:textId="77777777" w:rsidR="00E03A3C" w:rsidRPr="009445D6" w:rsidRDefault="00E03A3C" w:rsidP="007408CB">
      <w:pPr>
        <w:pStyle w:val="ProductList-Body"/>
      </w:pPr>
      <w:r>
        <w:rPr>
          <w:b/>
          <w:color w:val="00188F"/>
        </w:rPr>
        <w:t xml:space="preserve">Przypisanie oraz prawa do używania </w:t>
      </w:r>
    </w:p>
    <w:p w14:paraId="79595DD5" w14:textId="77777777" w:rsidR="000001A6" w:rsidRPr="003744F4" w:rsidRDefault="000001A6" w:rsidP="000001A6">
      <w:pPr>
        <w:pStyle w:val="ProductList-Body"/>
        <w:numPr>
          <w:ilvl w:val="0"/>
          <w:numId w:val="14"/>
        </w:numPr>
        <w:tabs>
          <w:tab w:val="clear" w:pos="158"/>
        </w:tabs>
      </w:pPr>
      <w:r>
        <w:t xml:space="preserve">Klient może przypisać Licencję Nienadzorowaną Microsoft 365 A3/E3 do Bota Nienadzorowanego uruchomionego na sprzęcie dedykowanym do użycia przez Klienta </w:t>
      </w:r>
      <w:r>
        <w:rPr>
          <w:rStyle w:val="normaltextrun"/>
          <w:rFonts w:ascii="Calibri" w:hAnsi="Calibri" w:cs="Calibri"/>
          <w:szCs w:val="18"/>
          <w:shd w:val="clear" w:color="auto" w:fill="FFFFFF"/>
        </w:rPr>
        <w:t>(z zastrzeżeniem postanowień klauzuli dotyczącej outsourcingu w Postanowieniach dotyczących Produktów</w:t>
      </w:r>
      <w:r>
        <w:t xml:space="preserve"> dostępnych pod adresem </w:t>
      </w:r>
      <w:hyperlink r:id="rId88" w:history="1">
        <w:r>
          <w:rPr>
            <w:rStyle w:val="Hyperlink"/>
          </w:rPr>
          <w:t>http://go.microsoft.com/?linkid=9839207</w:t>
        </w:r>
      </w:hyperlink>
      <w:r>
        <w:rPr>
          <w:rStyle w:val="normaltextrun"/>
          <w:rFonts w:ascii="Calibri" w:hAnsi="Calibri" w:cs="Calibri"/>
          <w:szCs w:val="18"/>
          <w:shd w:val="clear" w:color="auto" w:fill="FFFFFF"/>
        </w:rPr>
        <w:t>) lub na maszynie wirtualnej w ramach platformy Azure</w:t>
      </w:r>
      <w:r>
        <w:t>.</w:t>
      </w:r>
    </w:p>
    <w:p w14:paraId="62B04B4D" w14:textId="77777777" w:rsidR="000B26AE" w:rsidRDefault="000B26AE" w:rsidP="000B26AE">
      <w:pPr>
        <w:pStyle w:val="ProductList-Body"/>
        <w:numPr>
          <w:ilvl w:val="0"/>
          <w:numId w:val="14"/>
        </w:numPr>
        <w:tabs>
          <w:tab w:val="clear" w:pos="158"/>
        </w:tabs>
      </w:pPr>
      <w:r>
        <w:t>Dana Licencja Nienadzorowana Microsoft 365 A3/E3 pozwala na używanie pakietu M365 A3/E3 tylko w jednym niepowtarzalnym fizycznym lub wirtualnym Środowisku Systemu Operacyjnego na potrzeby Robotyzacji Procesów Biznesowych.</w:t>
      </w:r>
    </w:p>
    <w:p w14:paraId="2045A609" w14:textId="77777777" w:rsidR="000B26AE" w:rsidRDefault="000B26AE" w:rsidP="000B26AE">
      <w:pPr>
        <w:pStyle w:val="ProductList-Body"/>
        <w:numPr>
          <w:ilvl w:val="0"/>
          <w:numId w:val="14"/>
        </w:numPr>
        <w:tabs>
          <w:tab w:val="clear" w:pos="158"/>
        </w:tabs>
      </w:pPr>
      <w:r>
        <w:t>Dana Licencja Nienadzorowana Microsoft 365 A3/E3 pozwala na używanie jednego niepowtarzalnego wystąpienia Aplikacji Microsoft 365 dla przedsiębiorstw.</w:t>
      </w:r>
    </w:p>
    <w:p w14:paraId="462FCC39" w14:textId="77777777" w:rsidR="000001A6" w:rsidRPr="003744F4" w:rsidRDefault="000001A6" w:rsidP="000001A6">
      <w:pPr>
        <w:pStyle w:val="ProductList-Body"/>
        <w:numPr>
          <w:ilvl w:val="0"/>
          <w:numId w:val="14"/>
        </w:numPr>
        <w:tabs>
          <w:tab w:val="clear" w:pos="158"/>
        </w:tabs>
      </w:pPr>
      <w:r>
        <w:rPr>
          <w:rStyle w:val="normaltextrun"/>
          <w:rFonts w:ascii="Calibri" w:hAnsi="Calibri" w:cs="Calibri"/>
          <w:szCs w:val="18"/>
          <w:shd w:val="clear" w:color="auto" w:fill="FFFFFF"/>
        </w:rPr>
        <w:t>Boty, do których przypisano Licencję Nienadzorowaną Microsoft 365 A3/E3, mogą uzyskiwać dostęp do usługi Windows Virtual Desktop (WVD).</w:t>
      </w:r>
      <w:r>
        <w:rPr>
          <w:rStyle w:val="eop"/>
          <w:rFonts w:ascii="Calibri" w:hAnsi="Calibri" w:cs="Calibri"/>
          <w:szCs w:val="18"/>
          <w:shd w:val="clear" w:color="auto" w:fill="FFFFFF"/>
        </w:rPr>
        <w:t> </w:t>
      </w:r>
    </w:p>
    <w:p w14:paraId="60F9BE62" w14:textId="32BA79A7" w:rsidR="00E03A3C" w:rsidRPr="009445D6" w:rsidRDefault="000001A6" w:rsidP="000001A6">
      <w:pPr>
        <w:pStyle w:val="ProductList-Body"/>
        <w:numPr>
          <w:ilvl w:val="0"/>
          <w:numId w:val="14"/>
        </w:numPr>
        <w:tabs>
          <w:tab w:val="clear" w:pos="158"/>
        </w:tabs>
      </w:pPr>
      <w:r>
        <w:t xml:space="preserve">Zmiana przypisania licencji do botów podlega tym samym zasadom dla użytkowników i urządzeń, jak gdyby bot był użytkownikiem. (Zob. </w:t>
      </w:r>
      <w:hyperlink w:anchor="LicensingtheOnlineServices" w:history="1">
        <w:r>
          <w:rPr>
            <w:rStyle w:val="Hyperlink"/>
          </w:rPr>
          <w:t>Zmiana przypisania licencji</w:t>
        </w:r>
      </w:hyperlink>
      <w:r w:rsidR="00E03A3C">
        <w:t>)</w:t>
      </w:r>
    </w:p>
    <w:p w14:paraId="680992F6" w14:textId="77777777" w:rsidR="00E03A3C" w:rsidRPr="009445D6" w:rsidRDefault="00E03A3C" w:rsidP="00E03A3C">
      <w:pPr>
        <w:pStyle w:val="ProductList-Body"/>
        <w:ind w:left="720"/>
      </w:pPr>
    </w:p>
    <w:p w14:paraId="5257CDA5" w14:textId="77777777" w:rsidR="00E03A3C" w:rsidRPr="009445D6" w:rsidRDefault="00E03A3C" w:rsidP="00E03A3C">
      <w:pPr>
        <w:pStyle w:val="ProductList-Body"/>
      </w:pPr>
      <w:r>
        <w:rPr>
          <w:b/>
          <w:color w:val="00188F"/>
        </w:rPr>
        <w:t>Ograniczenia dotyczące używania</w:t>
      </w:r>
    </w:p>
    <w:p w14:paraId="0D790A76" w14:textId="77777777" w:rsidR="00E03A3C" w:rsidRPr="009445D6" w:rsidRDefault="00E03A3C" w:rsidP="007668E0">
      <w:pPr>
        <w:pStyle w:val="ProductList-Body"/>
        <w:numPr>
          <w:ilvl w:val="0"/>
          <w:numId w:val="13"/>
        </w:numPr>
        <w:tabs>
          <w:tab w:val="clear" w:pos="158"/>
        </w:tabs>
      </w:pPr>
      <w:r>
        <w:t xml:space="preserve">Boty Nienadzorowane nie mogą tworzyć ani replikować działań lub procesów w imieniu nieobjętego licencją użytkownika lub urządzenia. (Zob. </w:t>
      </w:r>
      <w:hyperlink w:anchor="LicensingtheOnlineServices" w:history="1">
        <w:r>
          <w:rPr>
            <w:rStyle w:val="Hyperlink"/>
          </w:rPr>
          <w:t>Multipleksowanie</w:t>
        </w:r>
      </w:hyperlink>
      <w:r>
        <w:t>)</w:t>
      </w:r>
    </w:p>
    <w:p w14:paraId="53608E0D" w14:textId="1E595D6B" w:rsidR="00E03A3C" w:rsidRPr="005A5C60" w:rsidRDefault="00E03A3C" w:rsidP="007668E0">
      <w:pPr>
        <w:pStyle w:val="ProductList-Body"/>
        <w:numPr>
          <w:ilvl w:val="0"/>
          <w:numId w:val="13"/>
        </w:numPr>
        <w:tabs>
          <w:tab w:val="clear" w:pos="158"/>
        </w:tabs>
      </w:pPr>
      <w:r>
        <w:t>Microsoft może z zasadnym wyprzedzeniem ograniczyć lub wyłączyć wywołania interfejsu API Microsoft ze względu na bezzasadnie nadmierną przepustowość niekorzystnie wpływającą na stabilność interfejsu API Microsoft lub działanie innych aplikacji.</w:t>
      </w:r>
    </w:p>
    <w:bookmarkStart w:id="165" w:name="Intune"/>
    <w:p w14:paraId="321D53BC"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03A31293" w:rsidR="006F2F59" w:rsidRPr="00A8327A" w:rsidRDefault="00262ED4" w:rsidP="00E60DD7">
      <w:pPr>
        <w:pStyle w:val="ProductList-Offering2Heading"/>
        <w:outlineLvl w:val="2"/>
      </w:pPr>
      <w:bookmarkStart w:id="166" w:name="_Toc531082929"/>
      <w:bookmarkStart w:id="167" w:name="_Toc6563840"/>
      <w:bookmarkStart w:id="168" w:name="GitHubOfferings"/>
      <w:bookmarkStart w:id="169" w:name="_Toc21617061"/>
      <w:r>
        <w:tab/>
      </w:r>
      <w:bookmarkStart w:id="170" w:name="_Toc57096033"/>
      <w:r w:rsidR="006F2F59">
        <w:t xml:space="preserve">Oferta usług </w:t>
      </w:r>
      <w:bookmarkEnd w:id="166"/>
      <w:bookmarkEnd w:id="167"/>
      <w:r w:rsidR="006F2F59">
        <w:t>GitHub</w:t>
      </w:r>
      <w:bookmarkEnd w:id="168"/>
      <w:bookmarkEnd w:id="169"/>
      <w:bookmarkEnd w:id="170"/>
    </w:p>
    <w:p w14:paraId="28E2F6BE" w14:textId="77777777" w:rsidR="006F2F59" w:rsidRPr="00A8327A" w:rsidRDefault="006F2F59" w:rsidP="006F3394">
      <w:pPr>
        <w:pStyle w:val="ProductList-Body"/>
        <w:rPr>
          <w:rFonts w:asciiTheme="majorHAnsi" w:hAnsiTheme="majorHAnsi"/>
          <w:sz w:val="16"/>
          <w:szCs w:val="16"/>
        </w:rPr>
        <w:sectPr w:rsidR="006F2F59" w:rsidRPr="00A8327A" w:rsidSect="00A640E4">
          <w:footerReference w:type="default" r:id="rId89"/>
          <w:footerReference w:type="first" r:id="rId90"/>
          <w:type w:val="continuous"/>
          <w:pgSz w:w="12240" w:h="15840"/>
          <w:pgMar w:top="1440" w:right="720" w:bottom="1440" w:left="720" w:header="720" w:footer="720" w:gutter="0"/>
          <w:cols w:space="720"/>
          <w:titlePg/>
          <w:docGrid w:linePitch="360"/>
        </w:sectPr>
      </w:pPr>
    </w:p>
    <w:p w14:paraId="2620A074"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Actions</w:t>
      </w:r>
    </w:p>
    <w:p w14:paraId="57B8FD56" w14:textId="3E776E8B" w:rsidR="006F2F59" w:rsidRDefault="006F2F59" w:rsidP="006F3394">
      <w:pPr>
        <w:pStyle w:val="ProductList-Body"/>
        <w:rPr>
          <w:rFonts w:asciiTheme="majorHAnsi" w:hAnsiTheme="majorHAnsi"/>
          <w:sz w:val="16"/>
          <w:szCs w:val="16"/>
        </w:rPr>
      </w:pPr>
      <w:r>
        <w:rPr>
          <w:rFonts w:asciiTheme="majorHAnsi" w:hAnsiTheme="majorHAnsi"/>
          <w:sz w:val="16"/>
          <w:szCs w:val="16"/>
        </w:rPr>
        <w:t>GitHub Insights</w:t>
      </w:r>
    </w:p>
    <w:p w14:paraId="7012BD53" w14:textId="77777777" w:rsidR="00E03A3C" w:rsidRPr="009445D6" w:rsidRDefault="00E03A3C" w:rsidP="00E03A3C">
      <w:pPr>
        <w:pStyle w:val="ProductList-Body"/>
      </w:pPr>
      <w:r>
        <w:rPr>
          <w:rFonts w:asciiTheme="majorHAnsi" w:hAnsiTheme="majorHAnsi"/>
          <w:sz w:val="16"/>
          <w:szCs w:val="16"/>
        </w:rPr>
        <w:t>GitHub Learning Lab dla organizacji</w:t>
      </w:r>
    </w:p>
    <w:p w14:paraId="19F60893" w14:textId="77777777" w:rsidR="00E03A3C" w:rsidRPr="009445D6" w:rsidRDefault="00E03A3C" w:rsidP="00E03A3C">
      <w:pPr>
        <w:pStyle w:val="ProductList-Body"/>
      </w:pPr>
      <w:r>
        <w:rPr>
          <w:rFonts w:asciiTheme="majorHAnsi" w:hAnsiTheme="majorHAnsi"/>
          <w:sz w:val="16"/>
          <w:szCs w:val="16"/>
        </w:rPr>
        <w:t>GitHub One</w:t>
      </w:r>
    </w:p>
    <w:p w14:paraId="6EDBBB82"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Advanced Security</w:t>
      </w:r>
    </w:p>
    <w:p w14:paraId="120FF269"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Packages</w:t>
      </w:r>
    </w:p>
    <w:p w14:paraId="39F650E1" w14:textId="77777777" w:rsidR="004839E9" w:rsidRDefault="004839E9" w:rsidP="006F3394">
      <w:pPr>
        <w:pStyle w:val="ProductList-Body"/>
        <w:rPr>
          <w:rFonts w:asciiTheme="majorHAnsi" w:hAnsiTheme="majorHAnsi"/>
          <w:sz w:val="16"/>
          <w:szCs w:val="16"/>
          <w:lang w:val="en-US"/>
        </w:rPr>
      </w:pPr>
      <w:r w:rsidRPr="00C1608C">
        <w:rPr>
          <w:rFonts w:asciiTheme="majorHAnsi" w:hAnsiTheme="majorHAnsi"/>
          <w:sz w:val="16"/>
          <w:szCs w:val="16"/>
          <w:lang w:val="en-US"/>
        </w:rPr>
        <w:t>GitHub Engineering Direct</w:t>
      </w:r>
    </w:p>
    <w:p w14:paraId="59E5E0F9" w14:textId="77777777" w:rsidR="00993356" w:rsidRPr="00DC4F88" w:rsidRDefault="00993356" w:rsidP="00993356">
      <w:pPr>
        <w:pStyle w:val="ProductList-Body"/>
      </w:pPr>
      <w:r>
        <w:rPr>
          <w:rFonts w:asciiTheme="majorHAnsi" w:hAnsiTheme="majorHAnsi"/>
          <w:sz w:val="16"/>
          <w:szCs w:val="16"/>
        </w:rPr>
        <w:t>GitHub AE (GHEM)</w:t>
      </w:r>
    </w:p>
    <w:p w14:paraId="7EB5604F" w14:textId="481DCAB5" w:rsidR="00993356" w:rsidRDefault="00993356" w:rsidP="006F3394">
      <w:pPr>
        <w:pStyle w:val="ProductList-Body"/>
        <w:rPr>
          <w:rFonts w:asciiTheme="majorHAnsi" w:hAnsiTheme="majorHAnsi"/>
          <w:sz w:val="16"/>
          <w:szCs w:val="16"/>
        </w:rPr>
        <w:sectPr w:rsidR="00993356" w:rsidSect="00B5721D">
          <w:footerReference w:type="default" r:id="rId91"/>
          <w:footerReference w:type="first" r:id="rId92"/>
          <w:type w:val="continuous"/>
          <w:pgSz w:w="12240" w:h="15840"/>
          <w:pgMar w:top="1440" w:right="720" w:bottom="1440" w:left="720" w:header="720" w:footer="720" w:gutter="0"/>
          <w:cols w:num="2" w:space="720"/>
          <w:titlePg/>
          <w:docGrid w:linePitch="360"/>
        </w:sectPr>
      </w:pPr>
    </w:p>
    <w:p w14:paraId="0F3CC118" w14:textId="77777777" w:rsidR="006F2F59" w:rsidRPr="00A8327A" w:rsidRDefault="006F2F59" w:rsidP="006F3394">
      <w:pPr>
        <w:pStyle w:val="ProductList-Body"/>
        <w:pBdr>
          <w:top w:val="single" w:sz="4" w:space="1" w:color="BFBFBF" w:themeColor="background1" w:themeShade="BF"/>
        </w:pBdr>
        <w:rPr>
          <w:b/>
          <w:color w:val="000000" w:themeColor="text1"/>
          <w:sz w:val="8"/>
          <w:szCs w:val="8"/>
        </w:rPr>
      </w:pPr>
    </w:p>
    <w:p w14:paraId="28C87C14" w14:textId="037530F5" w:rsidR="006F2F59" w:rsidRDefault="00993356" w:rsidP="006F3394">
      <w:pPr>
        <w:pStyle w:val="ProductList-Body"/>
      </w:pPr>
      <w:r>
        <w:t xml:space="preserve">Oferta GitHub jest przygotowywana przez GitHub, Inc. Na potrzeby niniejszych postanowień Oferta GitHub nie obejmuje usługi GitHub AE. Jeśli Klient używa Oferty GitHub, zgadza się związać postanowieniami GitHub dostępnymi pod adresem </w:t>
      </w:r>
      <w:hyperlink r:id="rId93" w:history="1">
        <w:r w:rsidRPr="00800B1D">
          <w:rPr>
            <w:rStyle w:val="Hyperlink"/>
            <w:bCs/>
            <w:lang w:val="en-US" w:eastAsia="en-US" w:bidi="ar-SA"/>
          </w:rPr>
          <w:t>https://aka.ms/github_terms</w:t>
        </w:r>
      </w:hyperlink>
      <w:r>
        <w:t xml:space="preserve">. Bez względu na jakiekolwiek stanowiące inaczej postanowienia znajdujące się w zawartej przez Klienta umowie licencjonowania zbiorowego (w tym w niniejszych Postanowieniach dotyczących Usług Online lub niniejszym Dodatku dotyczącym Ochrony Danych), do używania przez Klienta usług GitHub, w tym usług GitHub Enterprise licencjonowanych osobno albo w ramach produktów Visual Studio Enterprise lub Professional z usługą GitHub Enterprise, ma zastosowanie Oświadczenie o ochronie prywatności GitHub dostępne pod adresem </w:t>
      </w:r>
      <w:hyperlink r:id="rId94" w:history="1">
        <w:r w:rsidRPr="00800B1D">
          <w:rPr>
            <w:rStyle w:val="Hyperlink"/>
            <w:bCs/>
            <w:lang w:val="en-US" w:eastAsia="en-US" w:bidi="ar-SA"/>
          </w:rPr>
          <w:t>https://aka.ms/github_privacy</w:t>
        </w:r>
      </w:hyperlink>
      <w:r>
        <w:t xml:space="preserve"> oraz Dodatek dotyczący ochrony danych i Załącznik dotyczący bezpieczeństwa w usłudze GitHub dostępne pod adresem </w:t>
      </w:r>
      <w:hyperlink r:id="rId95" w:history="1">
        <w:r w:rsidRPr="00800B1D">
          <w:rPr>
            <w:rStyle w:val="Hyperlink"/>
            <w:bCs/>
            <w:lang w:val="en-US" w:eastAsia="en-US" w:bidi="ar-SA"/>
          </w:rPr>
          <w:t>https://aka.ms/github_dpa</w:t>
        </w:r>
      </w:hyperlink>
      <w:r w:rsidR="006F2F59">
        <w:t>.</w:t>
      </w:r>
    </w:p>
    <w:p w14:paraId="2E4CD43F" w14:textId="77777777" w:rsidR="006F2F59" w:rsidRDefault="006F2F59" w:rsidP="006F3394">
      <w:pPr>
        <w:pStyle w:val="ProductList-Body"/>
      </w:pPr>
    </w:p>
    <w:p w14:paraId="54774B94" w14:textId="77777777" w:rsidR="006F2F59" w:rsidRPr="00093ADB" w:rsidRDefault="006F2F59" w:rsidP="006F339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6F3394">
      <w:pPr>
        <w:pStyle w:val="ProductList-Body"/>
      </w:pPr>
    </w:p>
    <w:p w14:paraId="446E900B" w14:textId="77777777" w:rsidR="00CE6444" w:rsidRPr="0059513D" w:rsidRDefault="00CE6444" w:rsidP="00CE6444">
      <w:pPr>
        <w:pStyle w:val="ProductList-Body"/>
        <w:tabs>
          <w:tab w:val="clear" w:pos="158"/>
          <w:tab w:val="left" w:pos="360"/>
        </w:tabs>
      </w:pPr>
      <w:r>
        <w:rPr>
          <w:b/>
          <w:color w:val="00188F"/>
        </w:rPr>
        <w:t>GitHub Advanced Security</w:t>
      </w:r>
    </w:p>
    <w:p w14:paraId="6098DF45" w14:textId="77777777" w:rsidR="00CE6444" w:rsidRPr="0059513D" w:rsidRDefault="00CE6444" w:rsidP="00CE6444">
      <w:pPr>
        <w:pStyle w:val="ProductList-Body"/>
      </w:pPr>
      <w:r>
        <w:t>Oprócz umożliwiających dostęp do usług GitHub Enterprise LS na Użytkownika, Klient musi uzyskać LS na Użytkownika do usług GitHub Advanced Security dla każdego swojego Niepowtarzalnego Zatwierdzającego. „Niepowtarzalny Zatwierdzający” to Licencjonowany Użytkownik usługi GitHub Enterprise lub oferty usług obejmującej usługę GitHub Enterprise, który w ciągu ostatnich 90 dni dokonał zatwierdzenia kodu w dowolnym repozytorium z aktywowaną funkcją GitHub Advanced Security.</w:t>
      </w:r>
    </w:p>
    <w:p w14:paraId="63BA3BC5" w14:textId="77777777" w:rsidR="00CE6444" w:rsidRPr="0059513D" w:rsidRDefault="00CE6444" w:rsidP="00CE6444">
      <w:pPr>
        <w:pStyle w:val="ProductList-Body"/>
      </w:pPr>
    </w:p>
    <w:p w14:paraId="7A93EF5F" w14:textId="77777777" w:rsidR="00CE6444" w:rsidRPr="0059513D" w:rsidRDefault="00CE6444" w:rsidP="00CE6444">
      <w:pPr>
        <w:pStyle w:val="ProductList-Body"/>
        <w:tabs>
          <w:tab w:val="clear" w:pos="158"/>
          <w:tab w:val="left" w:pos="360"/>
        </w:tabs>
      </w:pPr>
      <w:r>
        <w:rPr>
          <w:b/>
          <w:color w:val="00188F"/>
        </w:rPr>
        <w:t>GitHub Insights</w:t>
      </w:r>
    </w:p>
    <w:p w14:paraId="3274BD87" w14:textId="1853048D" w:rsidR="00CE5548" w:rsidRDefault="00CE6444" w:rsidP="00CE6444">
      <w:pPr>
        <w:pStyle w:val="ProductList-Body"/>
      </w:pPr>
      <w:r>
        <w:t>Znajdujący się po stronie Klienta Licencjonowani Użytkownicy usługi GitHub Enterprise lub oferty usług obejmującej usługę GitHub Enterprise mogą używać i uzyskiwać dostęp do usług GitHub Insights, o ile do wszystkich takich użytkowników zostaną również przypisane LS na Użytkownika do usług GitHub Insights. Nie ma to zastosowania do klientów posiadających Rejestrację dotyczącą Rozwiązań dla Sektora Edukacyjnego</w:t>
      </w:r>
      <w:r w:rsidR="00CE5548">
        <w:t>.</w:t>
      </w:r>
    </w:p>
    <w:p w14:paraId="6FFA9283" w14:textId="7AD3A81E" w:rsidR="00E03A3C" w:rsidRDefault="00E03A3C" w:rsidP="006F3394">
      <w:pPr>
        <w:pStyle w:val="ProductList-Body"/>
      </w:pPr>
    </w:p>
    <w:p w14:paraId="44989A99" w14:textId="77777777" w:rsidR="004839E9" w:rsidRPr="00C1608C" w:rsidRDefault="004839E9" w:rsidP="004839E9">
      <w:pPr>
        <w:pStyle w:val="ProductList-Body"/>
        <w:rPr>
          <w:b/>
          <w:color w:val="00188F"/>
          <w:lang w:val="en-US"/>
        </w:rPr>
      </w:pPr>
      <w:r w:rsidRPr="00C1608C">
        <w:rPr>
          <w:b/>
          <w:color w:val="00188F"/>
          <w:lang w:val="en-US"/>
        </w:rPr>
        <w:t xml:space="preserve">GitHub Engineering Direct (Licencja samodzielna lub w ramach usług GitHub One) </w:t>
      </w:r>
    </w:p>
    <w:p w14:paraId="5154DF52" w14:textId="77777777" w:rsidR="00E60DD7" w:rsidRDefault="004839E9" w:rsidP="004839E9">
      <w:pPr>
        <w:rPr>
          <w:rFonts w:eastAsia="Times New Roman" w:cstheme="minorHAnsi"/>
          <w:sz w:val="18"/>
          <w:szCs w:val="18"/>
        </w:rPr>
      </w:pPr>
      <w:r>
        <w:rPr>
          <w:sz w:val="18"/>
        </w:rPr>
        <w:t>Usługa GitHub Engineering Direct to rozszerzony poziom pomocy technicznej zapewniany przez GitHub, Inc. Oferta GitHub Engineering Direct wymaga wcześniejszego uzyskania przez Klienta usług pomocy technicznej Microsoft na poziomie Premier lub Unified. Używając usług pomocy technicznej GitHub, Klient zgadza się związać postanowieniami GitHub dostępnymi pod adresem</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E03A3C">
        <w:rPr>
          <w:rFonts w:eastAsia="Times New Roman" w:cstheme="minorHAnsi"/>
          <w:sz w:val="18"/>
          <w:szCs w:val="18"/>
        </w:rPr>
        <w:t>.</w:t>
      </w:r>
    </w:p>
    <w:p w14:paraId="4199C99A" w14:textId="77777777" w:rsidR="00993356" w:rsidRPr="00DC4F88" w:rsidRDefault="00993356" w:rsidP="00993356">
      <w:pPr>
        <w:pStyle w:val="ProductList-Body"/>
      </w:pPr>
      <w:r>
        <w:rPr>
          <w:b/>
          <w:color w:val="00188F"/>
        </w:rPr>
        <w:t xml:space="preserve">GitHub AE </w:t>
      </w:r>
    </w:p>
    <w:p w14:paraId="43D7EE5D" w14:textId="77777777" w:rsidR="00993356" w:rsidRPr="00DC4F88" w:rsidRDefault="00993356" w:rsidP="00993356">
      <w:pPr>
        <w:pStyle w:val="ProductList-Body"/>
      </w:pPr>
      <w:r>
        <w:t xml:space="preserve">Usługa GitHub AE jest świadczona przez GitHub, Inc. Jeśli Klient używa usługi GitHub AE, zgadza się związać postanowieniami dostępnymi pod adresem </w:t>
      </w:r>
      <w:hyperlink r:id="rId97" w:history="1">
        <w:r w:rsidRPr="00800B1D">
          <w:rPr>
            <w:rStyle w:val="Hyperlink"/>
            <w:bCs/>
            <w:lang w:val="en-US" w:eastAsia="en-US" w:bidi="ar-SA"/>
          </w:rPr>
          <w:t>https://aka.ms/GHEM</w:t>
        </w:r>
      </w:hyperlink>
      <w:r>
        <w:t xml:space="preserve">. Bez względu na jakiekolwiek stanowiące inaczej postanowienia znajdujące się w zawartej przez Klienta umowie licencjonowania zbiorowego (w tym w niniejszych Postanowieniach dotyczących Usług Online lub niniejszym Dodatku dotyczącym Ochrony Danych), do używania przez Klienta usługi GitHub AE mają zastosowanie Dodatek dotyczący Ochrony Danych oraz Załącznik dotyczący bezpieczeństwa w usłudze GitHub AE dostępne pod adresem </w:t>
      </w:r>
      <w:hyperlink r:id="rId98" w:history="1">
        <w:r w:rsidRPr="00800B1D">
          <w:rPr>
            <w:rStyle w:val="Hyperlink"/>
            <w:bCs/>
            <w:lang w:val="en-US" w:eastAsia="en-US" w:bidi="ar-SA"/>
          </w:rPr>
          <w:t>https://aka.ms/GHEM_DPA</w:t>
        </w:r>
      </w:hyperlink>
      <w:r>
        <w:t>.</w:t>
      </w:r>
    </w:p>
    <w:p w14:paraId="4DE04252" w14:textId="77777777" w:rsidR="00993356" w:rsidRPr="00DC4F88" w:rsidRDefault="00993356" w:rsidP="00993356">
      <w:pPr>
        <w:pStyle w:val="ProductList-Body"/>
      </w:pPr>
    </w:p>
    <w:p w14:paraId="2F5D2A24" w14:textId="77777777" w:rsidR="00993356" w:rsidRPr="00DC4F88" w:rsidRDefault="00993356" w:rsidP="00993356">
      <w:pPr>
        <w:pStyle w:val="ProductList-Body"/>
      </w:pPr>
      <w:r>
        <w:rPr>
          <w:b/>
          <w:color w:val="00188F"/>
        </w:rPr>
        <w:t>GitHub Engineering Direct (GitHub AE)</w:t>
      </w:r>
    </w:p>
    <w:p w14:paraId="24E582E8" w14:textId="24268591" w:rsidR="00E03A3C" w:rsidRPr="00993356" w:rsidRDefault="00993356" w:rsidP="00993356">
      <w:pPr>
        <w:pStyle w:val="ProductList-Body"/>
      </w:pPr>
      <w:r>
        <w:t xml:space="preserve">Usługa GitHub Engineering Direct oferuje rozszerzony poziom pomocy technicznej zapewniany przez GitHub, Inc. i jest zawarta w usłudze GitHub AE. Oferta GitHub Engineering Direct wymaga wcześniejszego uzyskania przez Klienta usług pomocy technicznej Microsoft na poziomie Premier lub Unified. Jeśli Klient korzysta z usług pomocy technicznej GitHub, zgadza się związać postanowieniami GitHub dostępnymi pod adresem </w:t>
      </w:r>
      <w:hyperlink r:id="rId99" w:history="1">
        <w:r w:rsidRPr="00993356">
          <w:t>https://aka.ms/githubaesupport</w:t>
        </w:r>
      </w:hyperlink>
      <w:r w:rsidR="00E60DD7" w:rsidRPr="00993356">
        <w:t>.</w:t>
      </w:r>
      <w:r w:rsidR="00E03A3C" w:rsidRPr="00993356">
        <w:t xml:space="preserve"> </w:t>
      </w:r>
    </w:p>
    <w:p w14:paraId="2A221277"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6F3394">
      <w:pPr>
        <w:pStyle w:val="ProductList-Offering2Heading"/>
        <w:outlineLvl w:val="2"/>
      </w:pPr>
      <w:r>
        <w:tab/>
      </w:r>
      <w:bookmarkStart w:id="171" w:name="_Toc531082930"/>
      <w:bookmarkStart w:id="172" w:name="MicrosoftCloudAppSecurity"/>
      <w:bookmarkStart w:id="173" w:name="_Toc531348188"/>
      <w:bookmarkStart w:id="174" w:name="_Toc57096034"/>
      <w:r>
        <w:t>Microsoft Cloud App Security</w:t>
      </w:r>
      <w:bookmarkEnd w:id="171"/>
      <w:bookmarkEnd w:id="172"/>
      <w:bookmarkEnd w:id="173"/>
      <w:bookmarkEnd w:id="174"/>
    </w:p>
    <w:p w14:paraId="148A85DB" w14:textId="77777777" w:rsidR="00C2365E" w:rsidRDefault="00C2365E" w:rsidP="006F339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6F339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6F3394">
      <w:pPr>
        <w:pStyle w:val="ProductList-Body"/>
        <w:tabs>
          <w:tab w:val="clear" w:pos="158"/>
          <w:tab w:val="left" w:pos="360"/>
        </w:tabs>
      </w:pPr>
    </w:p>
    <w:p w14:paraId="78294147" w14:textId="77777777" w:rsidR="00C2365E" w:rsidRDefault="00C2365E" w:rsidP="006F3394">
      <w:pPr>
        <w:pStyle w:val="ProductList-Body"/>
        <w:tabs>
          <w:tab w:val="clear" w:pos="158"/>
          <w:tab w:val="left" w:pos="360"/>
        </w:tabs>
        <w:rPr>
          <w:b/>
          <w:color w:val="00188F"/>
        </w:rPr>
      </w:pPr>
      <w:r>
        <w:rPr>
          <w:b/>
          <w:color w:val="00188F"/>
        </w:rPr>
        <w:t>Uwagi</w:t>
      </w:r>
    </w:p>
    <w:p w14:paraId="61BA4604" w14:textId="14F3EFC3" w:rsidR="00C2365E" w:rsidRDefault="00C2365E" w:rsidP="006F3394">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4C3EF5D" w14:textId="77777777" w:rsidR="00E60DD7" w:rsidRPr="00A77B85" w:rsidRDefault="00E60DD7" w:rsidP="00E60DD7">
      <w:pPr>
        <w:pStyle w:val="ProductList-Offering2Heading"/>
        <w:outlineLvl w:val="2"/>
      </w:pPr>
      <w:r>
        <w:tab/>
      </w:r>
      <w:bookmarkStart w:id="175" w:name="_Toc53143774"/>
      <w:bookmarkStart w:id="176" w:name="_Toc57096035"/>
      <w:r>
        <w:t>Dodatek Microsoft Cloud Healthcare</w:t>
      </w:r>
      <w:bookmarkEnd w:id="175"/>
      <w:bookmarkEnd w:id="176"/>
    </w:p>
    <w:p w14:paraId="7BC29ABF" w14:textId="77777777" w:rsidR="00E60DD7" w:rsidRPr="00A77B85" w:rsidRDefault="00E60DD7" w:rsidP="00E60DD7">
      <w:pPr>
        <w:pStyle w:val="ProductList-Body"/>
        <w:tabs>
          <w:tab w:val="clear" w:pos="158"/>
          <w:tab w:val="left" w:pos="360"/>
        </w:tabs>
      </w:pPr>
      <w:r>
        <w:rPr>
          <w:b/>
          <w:color w:val="00188F"/>
        </w:rPr>
        <w:t>Standardy przestrzegania przepisów</w:t>
      </w:r>
    </w:p>
    <w:p w14:paraId="73B79B07" w14:textId="77777777" w:rsidR="00E60DD7" w:rsidRPr="00A77B85" w:rsidRDefault="00E60DD7" w:rsidP="00E60DD7">
      <w:pPr>
        <w:pStyle w:val="ProductList-Body"/>
        <w:tabs>
          <w:tab w:val="clear" w:pos="158"/>
          <w:tab w:val="left" w:pos="360"/>
        </w:tabs>
      </w:pPr>
      <w:r>
        <w:t>W szczególnych postanowieniach dotyczących Dodatku Microsoft Healthcare wyjaśniono prawa i zobowiązania Klienta i Microsoft w odniesieniu do standardów przestrzegania przepisów dotyczących Danych Klienta i Produktów Niepochodzących od Microsoft wyłącznie w związku z używaniem przez Klienta Dodatku Microsoft Healthcare.</w:t>
      </w:r>
    </w:p>
    <w:p w14:paraId="65C34F4E" w14:textId="77777777" w:rsidR="00E60DD7" w:rsidRPr="00A77B85" w:rsidRDefault="00E60DD7" w:rsidP="00E60DD7">
      <w:pPr>
        <w:pStyle w:val="ProductList-Body"/>
        <w:tabs>
          <w:tab w:val="clear" w:pos="158"/>
          <w:tab w:val="left" w:pos="360"/>
        </w:tabs>
      </w:pPr>
    </w:p>
    <w:p w14:paraId="10C6559B" w14:textId="77777777" w:rsidR="00E60DD7" w:rsidRPr="00A77B85" w:rsidRDefault="00E60DD7" w:rsidP="00E60DD7">
      <w:pPr>
        <w:pStyle w:val="ProductList-Body"/>
        <w:tabs>
          <w:tab w:val="clear" w:pos="158"/>
          <w:tab w:val="left" w:pos="360"/>
        </w:tabs>
      </w:pPr>
      <w:r>
        <w:t>Standardy przestrzegania przepisów, które mają zastosowanie do funkcji Dodatku Microsoft Healthcare, można znaleźć na pulpicie nawigacyjnym w sekcji poświęconej tym standardom (</w:t>
      </w:r>
      <w:hyperlink r:id="rId100" w:history="1">
        <w:r w:rsidRPr="00BF4B16">
          <w:rPr>
            <w:rStyle w:val="Hyperlink"/>
          </w:rPr>
          <w:t>https://docs.microsoft.com/microsoft-365/compliance/offering-hipaa-hitech?view=o365-worldwide</w:t>
        </w:r>
      </w:hyperlink>
      <w:r>
        <w:t xml:space="preserve">). </w:t>
      </w:r>
    </w:p>
    <w:p w14:paraId="23CECEDC" w14:textId="4ED6B662" w:rsidR="00E60DD7" w:rsidRPr="00A77B85" w:rsidRDefault="00E60DD7" w:rsidP="00E60DD7">
      <w:pPr>
        <w:pStyle w:val="ProductList-Body"/>
        <w:tabs>
          <w:tab w:val="clear" w:pos="158"/>
          <w:tab w:val="left" w:pos="360"/>
        </w:tabs>
      </w:pPr>
    </w:p>
    <w:p w14:paraId="4FE2A690" w14:textId="77777777" w:rsidR="00E60DD7" w:rsidRPr="00A77B85" w:rsidRDefault="00E60DD7" w:rsidP="00E60DD7">
      <w:pPr>
        <w:pStyle w:val="ProductList-Body"/>
        <w:tabs>
          <w:tab w:val="clear" w:pos="158"/>
          <w:tab w:val="left" w:pos="360"/>
        </w:tabs>
      </w:pPr>
      <w:r>
        <w:t>Więcej informacji na temat zobowiązań Microsoft dotyczących ochrony danych i prywatności oraz Dodatku Microsoft Healthcare można znaleźć w Centrum zaufania Microsoft (</w:t>
      </w:r>
      <w:hyperlink r:id="rId101" w:history="1">
        <w:r w:rsidRPr="00D56AAD">
          <w:rPr>
            <w:rStyle w:val="Hyperlink"/>
            <w:rFonts w:ascii="Segoe UI" w:hAnsi="Segoe UI" w:cs="Segoe UI"/>
          </w:rPr>
          <w:t>https://www.microsoft.com/trust-center</w:t>
        </w:r>
      </w:hyperlink>
      <w:r>
        <w:rPr>
          <w:rFonts w:ascii="Segoe UI" w:hAnsi="Segoe UI" w:cs="Segoe UI"/>
        </w:rPr>
        <w:t>)</w:t>
      </w:r>
      <w:r>
        <w:t>.</w:t>
      </w:r>
    </w:p>
    <w:p w14:paraId="451CB795" w14:textId="77777777" w:rsidR="00E60DD7" w:rsidRPr="00A77B85" w:rsidRDefault="000D761A" w:rsidP="00E60DD7">
      <w:pPr>
        <w:pStyle w:val="ProductList-Body"/>
        <w:shd w:val="clear" w:color="auto" w:fill="A6A6A6" w:themeFill="background1" w:themeFillShade="A6"/>
        <w:spacing w:before="120" w:after="240"/>
        <w:jc w:val="right"/>
      </w:pPr>
      <w:hyperlink w:anchor="TableofContents" w:tooltip="Spis treści" w:history="1">
        <w:r w:rsidR="00E60DD7">
          <w:rPr>
            <w:rStyle w:val="Hyperlink"/>
            <w:sz w:val="16"/>
            <w:szCs w:val="16"/>
          </w:rPr>
          <w:t>Spis treści</w:t>
        </w:r>
      </w:hyperlink>
      <w:r w:rsidR="00E60DD7">
        <w:rPr>
          <w:sz w:val="16"/>
          <w:szCs w:val="16"/>
        </w:rPr>
        <w:t xml:space="preserve"> / </w:t>
      </w:r>
      <w:hyperlink w:anchor="GeneralTerms" w:tooltip="Postanowienia ogólne" w:history="1">
        <w:r w:rsidR="00E60DD7">
          <w:rPr>
            <w:rStyle w:val="Hyperlink"/>
            <w:sz w:val="16"/>
            <w:szCs w:val="16"/>
          </w:rPr>
          <w:t>Postanowienia ogólne</w:t>
        </w:r>
      </w:hyperlink>
    </w:p>
    <w:p w14:paraId="1C17DEE3" w14:textId="77777777" w:rsidR="007253C7" w:rsidRPr="00931AE7" w:rsidRDefault="007253C7" w:rsidP="000B26AE">
      <w:pPr>
        <w:pStyle w:val="ProductList-Offering2Heading"/>
        <w:outlineLvl w:val="2"/>
      </w:pPr>
      <w:r>
        <w:tab/>
      </w:r>
      <w:bookmarkStart w:id="177" w:name="MicrosoftGraphdataconnect"/>
      <w:bookmarkStart w:id="178" w:name="_Toc3111588"/>
      <w:bookmarkStart w:id="179" w:name="_Toc57096036"/>
      <w:r>
        <w:t>Usługa Microsoft Graph data connect</w:t>
      </w:r>
      <w:bookmarkEnd w:id="177"/>
      <w:r>
        <w:t xml:space="preserve"> dla Niezależnych Dostawców Oprogramowania</w:t>
      </w:r>
      <w:bookmarkEnd w:id="178"/>
      <w:bookmarkEnd w:id="179"/>
    </w:p>
    <w:p w14:paraId="5ACE6BCD" w14:textId="77777777" w:rsidR="007253C7" w:rsidRPr="00931AE7" w:rsidRDefault="007253C7" w:rsidP="000B26AE">
      <w:pPr>
        <w:pStyle w:val="ProductList-Body"/>
        <w:tabs>
          <w:tab w:val="clear" w:pos="158"/>
          <w:tab w:val="left" w:pos="360"/>
        </w:tabs>
      </w:pPr>
      <w:r>
        <w:rPr>
          <w:b/>
          <w:color w:val="00188F"/>
        </w:rPr>
        <w:t>LS na Usługę</w:t>
      </w:r>
    </w:p>
    <w:p w14:paraId="3C0A804C" w14:textId="77777777" w:rsidR="007253C7" w:rsidRPr="00931AE7" w:rsidRDefault="007253C7" w:rsidP="006F339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6F3394">
      <w:pPr>
        <w:pStyle w:val="ProductList-Body"/>
      </w:pPr>
    </w:p>
    <w:p w14:paraId="71624ED1" w14:textId="77777777" w:rsidR="007253C7" w:rsidRPr="00931AE7" w:rsidRDefault="007253C7" w:rsidP="00326E5F">
      <w:pPr>
        <w:pStyle w:val="ProductList-ClauseHeading"/>
        <w:keepNext w:val="0"/>
      </w:pPr>
      <w:r>
        <w:t>Umowa dotycząca Poziomu Usług</w:t>
      </w:r>
    </w:p>
    <w:p w14:paraId="63769ACA" w14:textId="77777777" w:rsidR="007253C7" w:rsidRPr="00931AE7" w:rsidRDefault="007253C7" w:rsidP="00326E5F">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0D761A" w:rsidP="00326E5F">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326E5F">
      <w:pPr>
        <w:pStyle w:val="ProductList-Offering2Heading"/>
        <w:outlineLvl w:val="2"/>
      </w:pPr>
      <w:r>
        <w:tab/>
      </w:r>
      <w:bookmarkStart w:id="180" w:name="_Toc534755264"/>
      <w:bookmarkStart w:id="181" w:name="_Toc57096037"/>
      <w:r>
        <w:t>Usługa Microsoft Healthcare Bot</w:t>
      </w:r>
      <w:bookmarkEnd w:id="180"/>
      <w:bookmarkEnd w:id="181"/>
    </w:p>
    <w:p w14:paraId="0007B91C" w14:textId="77777777" w:rsidR="0052389D" w:rsidRDefault="0052389D" w:rsidP="00326E5F">
      <w:pPr>
        <w:pStyle w:val="ProductList-Body"/>
        <w:tabs>
          <w:tab w:val="clear" w:pos="158"/>
          <w:tab w:val="left" w:pos="360"/>
        </w:tabs>
        <w:rPr>
          <w:b/>
          <w:color w:val="00188F"/>
        </w:rPr>
      </w:pPr>
      <w:r>
        <w:rPr>
          <w:b/>
          <w:color w:val="00188F"/>
        </w:rPr>
        <w:t>Definicje</w:t>
      </w:r>
    </w:p>
    <w:p w14:paraId="4355146E" w14:textId="77777777" w:rsidR="0052389D" w:rsidRDefault="0052389D" w:rsidP="00326E5F">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74C40A1B" w14:textId="77777777" w:rsidR="003821DE" w:rsidRDefault="003821DE" w:rsidP="00326E5F">
      <w:pPr>
        <w:pStyle w:val="ProductList-Body"/>
        <w:tabs>
          <w:tab w:val="clear" w:pos="158"/>
          <w:tab w:val="left" w:pos="360"/>
        </w:tabs>
        <w:rPr>
          <w:b/>
          <w:color w:val="00188F"/>
        </w:rPr>
      </w:pPr>
    </w:p>
    <w:p w14:paraId="6758BFEB" w14:textId="40401074" w:rsidR="0052389D" w:rsidRDefault="0052389D" w:rsidP="00326E5F">
      <w:pPr>
        <w:pStyle w:val="ProductList-Body"/>
        <w:tabs>
          <w:tab w:val="clear" w:pos="158"/>
          <w:tab w:val="left" w:pos="360"/>
        </w:tabs>
        <w:rPr>
          <w:b/>
          <w:color w:val="00188F"/>
        </w:rPr>
      </w:pPr>
      <w:r>
        <w:rPr>
          <w:b/>
          <w:color w:val="00188F"/>
        </w:rPr>
        <w:t>Zobowiązania Klienta</w:t>
      </w:r>
    </w:p>
    <w:p w14:paraId="52C79879" w14:textId="77777777" w:rsidR="0052389D" w:rsidRDefault="0052389D" w:rsidP="00326E5F">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102"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6F3394">
      <w:pPr>
        <w:pStyle w:val="ProductList-Body"/>
      </w:pPr>
    </w:p>
    <w:p w14:paraId="54A4DC5A" w14:textId="77777777" w:rsidR="0052389D" w:rsidRDefault="0052389D" w:rsidP="006F3394">
      <w:pPr>
        <w:pStyle w:val="ProductList-Body"/>
        <w:tabs>
          <w:tab w:val="clear" w:pos="158"/>
          <w:tab w:val="left" w:pos="360"/>
        </w:tabs>
        <w:rPr>
          <w:b/>
          <w:color w:val="00188F"/>
        </w:rPr>
      </w:pPr>
      <w:r>
        <w:rPr>
          <w:b/>
          <w:color w:val="00188F"/>
        </w:rPr>
        <w:t>Ograniczenia dotyczące używania</w:t>
      </w:r>
    </w:p>
    <w:p w14:paraId="53A652CB" w14:textId="77777777" w:rsidR="0052389D" w:rsidRPr="00917344" w:rsidRDefault="0052389D" w:rsidP="00993356">
      <w:pPr>
        <w:pStyle w:val="ProductList-Body"/>
        <w:keepNext/>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6F3394">
      <w:pPr>
        <w:pStyle w:val="ProductList-Offering2Heading"/>
        <w:outlineLvl w:val="2"/>
      </w:pPr>
      <w:r>
        <w:tab/>
      </w:r>
      <w:bookmarkStart w:id="182" w:name="_Toc57096038"/>
      <w:r>
        <w:t>Microsoft Intune</w:t>
      </w:r>
      <w:bookmarkEnd w:id="182"/>
    </w:p>
    <w:p w14:paraId="68A43241" w14:textId="77777777" w:rsidR="000552CB" w:rsidRPr="00A8327A" w:rsidRDefault="000552CB" w:rsidP="006F3394">
      <w:pPr>
        <w:pStyle w:val="ProductList-Body"/>
        <w:rPr>
          <w:rFonts w:asciiTheme="majorHAnsi" w:hAnsiTheme="majorHAnsi"/>
          <w:sz w:val="16"/>
          <w:szCs w:val="16"/>
        </w:rPr>
        <w:sectPr w:rsidR="000552CB" w:rsidRPr="00A8327A" w:rsidSect="00A640E4">
          <w:footerReference w:type="default" r:id="rId103"/>
          <w:footerReference w:type="first" r:id="rId104"/>
          <w:type w:val="continuous"/>
          <w:pgSz w:w="12240" w:h="15840"/>
          <w:pgMar w:top="1440" w:right="720" w:bottom="1440" w:left="720" w:header="720" w:footer="720" w:gutter="0"/>
          <w:cols w:space="720"/>
          <w:titlePg/>
          <w:docGrid w:linePitch="360"/>
        </w:sectPr>
      </w:pPr>
    </w:p>
    <w:bookmarkEnd w:id="165"/>
    <w:p w14:paraId="30C43FB2"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6F3394">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5118883" w:rsidR="00471179" w:rsidRPr="00A8327A" w:rsidRDefault="00471179" w:rsidP="006F3394">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w:t>
      </w:r>
      <w:bookmarkStart w:id="183" w:name="_Hlk43279350"/>
      <w:r w:rsidR="009C7B4F">
        <w:rPr>
          <w:rFonts w:asciiTheme="majorHAnsi" w:hAnsiTheme="majorHAnsi"/>
          <w:sz w:val="16"/>
          <w:szCs w:val="16"/>
        </w:rPr>
        <w:t>Microsoft Endpoint</w:t>
      </w:r>
      <w:bookmarkEnd w:id="183"/>
      <w:r w:rsidR="009C7B4F">
        <w:rPr>
          <w:rFonts w:asciiTheme="majorHAnsi" w:hAnsiTheme="majorHAnsi"/>
          <w:sz w:val="16"/>
          <w:szCs w:val="16"/>
        </w:rPr>
        <w:t xml:space="preserve"> </w:t>
      </w:r>
      <w:r>
        <w:rPr>
          <w:rFonts w:asciiTheme="majorHAnsi" w:hAnsiTheme="majorHAnsi"/>
          <w:sz w:val="16"/>
          <w:szCs w:val="16"/>
        </w:rPr>
        <w:t xml:space="preserve">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6F3394">
      <w:pPr>
        <w:pStyle w:val="ProductList-Body"/>
        <w:pBdr>
          <w:top w:val="single" w:sz="4" w:space="1" w:color="BFBFBF" w:themeColor="background1" w:themeShade="BF"/>
        </w:pBdr>
        <w:rPr>
          <w:sz w:val="8"/>
          <w:szCs w:val="12"/>
        </w:rPr>
      </w:pPr>
    </w:p>
    <w:p w14:paraId="516E1C79" w14:textId="77777777" w:rsidR="000552CB" w:rsidRPr="000F6A0E" w:rsidRDefault="000552CB" w:rsidP="006F3394">
      <w:pPr>
        <w:pStyle w:val="ProductList-Body"/>
        <w:tabs>
          <w:tab w:val="clear" w:pos="158"/>
          <w:tab w:val="left" w:pos="360"/>
        </w:tabs>
      </w:pPr>
      <w:r>
        <w:rPr>
          <w:b/>
          <w:color w:val="00188F"/>
        </w:rPr>
        <w:t>Powiadomienia</w:t>
      </w:r>
    </w:p>
    <w:p w14:paraId="084739EF" w14:textId="0DFB5AAD" w:rsidR="000552CB" w:rsidRPr="000F6A0E" w:rsidRDefault="000552CB" w:rsidP="006F3394">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6F3394">
      <w:pPr>
        <w:pStyle w:val="ProductList-Body"/>
      </w:pPr>
    </w:p>
    <w:p w14:paraId="0D4E911D" w14:textId="77777777" w:rsidR="00471179" w:rsidRPr="00A8327A" w:rsidRDefault="00471179" w:rsidP="006F3394">
      <w:pPr>
        <w:pStyle w:val="ProductList-Body"/>
        <w:tabs>
          <w:tab w:val="clear" w:pos="158"/>
          <w:tab w:val="left" w:pos="180"/>
        </w:tabs>
        <w:rPr>
          <w:b/>
          <w:color w:val="00188F"/>
        </w:rPr>
      </w:pPr>
      <w:r>
        <w:rPr>
          <w:b/>
          <w:color w:val="00188F"/>
        </w:rPr>
        <w:t>Zarządzanie urządzeniami i aplikacjami</w:t>
      </w:r>
    </w:p>
    <w:p w14:paraId="1A21C7A0" w14:textId="43B8327D" w:rsidR="00471179" w:rsidRDefault="00F47B56" w:rsidP="006F3394">
      <w:pPr>
        <w:pStyle w:val="ProductList-Body"/>
        <w:tabs>
          <w:tab w:val="clear" w:pos="158"/>
          <w:tab w:val="left" w:pos="180"/>
        </w:tabs>
      </w:pPr>
      <w:r w:rsidRPr="00F47B56">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 Jeśli do zarządzania urządzeniami używana jest aplikacja Intune Company Portal, wówczas do takiego używania mają zastosowanie Postanowienia dotyczące Usług Online stosowane do Usług Online Microsoft Intune (zgodnie z definicją zawartą w tabeli Podstawowe Usługi Online w Załączniku 1 — Uwagi). Zobowiązania Microsoft dotyczące aplikacji Intune Company Portal nie mają zastosowania do zasad przetwarzania danych, polityk lub praktyk zewnętrznych operatorów platform do obsługi urządzeń przenośnych, w ramach których działa wspomniana aplikacja Intune Company Portal (np. Apple, Google</w:t>
      </w:r>
      <w:r w:rsidR="00471179">
        <w:t>.</w:t>
      </w:r>
    </w:p>
    <w:p w14:paraId="1CF4008C" w14:textId="77777777" w:rsidR="00471179" w:rsidRDefault="00471179" w:rsidP="006F3394">
      <w:pPr>
        <w:pStyle w:val="ProductList-Body"/>
        <w:tabs>
          <w:tab w:val="clear" w:pos="158"/>
          <w:tab w:val="left" w:pos="180"/>
        </w:tabs>
      </w:pPr>
    </w:p>
    <w:p w14:paraId="57C5AFE8" w14:textId="77777777" w:rsidR="00471179" w:rsidRPr="00612EFD" w:rsidRDefault="00471179" w:rsidP="006F3394">
      <w:pPr>
        <w:pStyle w:val="ProductList-Body"/>
        <w:rPr>
          <w:b/>
          <w:bCs/>
          <w:color w:val="00188F"/>
        </w:rPr>
      </w:pPr>
      <w:r>
        <w:rPr>
          <w:b/>
          <w:bCs/>
          <w:color w:val="00188F"/>
        </w:rPr>
        <w:t>Microsoft Intune dla urządzeń</w:t>
      </w:r>
    </w:p>
    <w:p w14:paraId="55FA4832" w14:textId="77777777" w:rsidR="00471179" w:rsidRPr="00A8327A" w:rsidRDefault="00471179" w:rsidP="006F339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84" w:name="_Hlk521486116"/>
      <w:r>
        <w:t>W ramach tej usługi nie można używać aplikacji, które są zazwyczaj przypisane do określonych użytkowników, takich jak Outlook czy OneDrive.</w:t>
      </w:r>
      <w:bookmarkEnd w:id="184"/>
    </w:p>
    <w:p w14:paraId="1BB53744" w14:textId="77777777" w:rsidR="003821DE" w:rsidRDefault="003821DE" w:rsidP="006F3394">
      <w:pPr>
        <w:pStyle w:val="ProductList-Body"/>
        <w:tabs>
          <w:tab w:val="clear" w:pos="158"/>
          <w:tab w:val="left" w:pos="180"/>
        </w:tabs>
        <w:rPr>
          <w:b/>
          <w:color w:val="00188F"/>
        </w:rPr>
      </w:pPr>
    </w:p>
    <w:p w14:paraId="11C8DC3A" w14:textId="409127EB" w:rsidR="000552CB" w:rsidRPr="000F6A0E" w:rsidRDefault="000552CB" w:rsidP="006F3394">
      <w:pPr>
        <w:pStyle w:val="ProductList-Body"/>
        <w:tabs>
          <w:tab w:val="clear" w:pos="158"/>
          <w:tab w:val="left" w:pos="180"/>
        </w:tabs>
      </w:pPr>
      <w:r>
        <w:rPr>
          <w:b/>
          <w:color w:val="00188F"/>
        </w:rPr>
        <w:t>LS na dodatek Storage</w:t>
      </w:r>
    </w:p>
    <w:p w14:paraId="61B5508B" w14:textId="77777777" w:rsidR="000552CB" w:rsidRPr="000F6A0E" w:rsidRDefault="000552CB" w:rsidP="006F339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6F3394">
      <w:pPr>
        <w:pStyle w:val="ProductList-Body"/>
        <w:tabs>
          <w:tab w:val="clear" w:pos="158"/>
          <w:tab w:val="left" w:pos="180"/>
        </w:tabs>
      </w:pPr>
    </w:p>
    <w:p w14:paraId="3E1C26CC" w14:textId="77777777" w:rsidR="000552CB" w:rsidRPr="000F6A0E" w:rsidRDefault="000552CB" w:rsidP="006F339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6F339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105" w:history="1">
        <w:r>
          <w:rPr>
            <w:rStyle w:val="Hyperlink"/>
          </w:rPr>
          <w:t>http://go.microsoft.com/?linkid=9839206</w:t>
        </w:r>
      </w:hyperlink>
      <w:hyperlink w:history="1"/>
      <w:r>
        <w:t>.</w:t>
      </w:r>
    </w:p>
    <w:p w14:paraId="504364FE" w14:textId="77777777" w:rsidR="000552CB" w:rsidRPr="000F6A0E" w:rsidRDefault="000552CB" w:rsidP="006F3394">
      <w:pPr>
        <w:pStyle w:val="ProductList-Body"/>
        <w:tabs>
          <w:tab w:val="clear" w:pos="158"/>
          <w:tab w:val="left" w:pos="180"/>
        </w:tabs>
      </w:pPr>
    </w:p>
    <w:p w14:paraId="4486569D" w14:textId="77777777" w:rsidR="000552CB" w:rsidRPr="000F6A0E" w:rsidRDefault="000552CB" w:rsidP="006F3394">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F47B56">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6F3394">
      <w:pPr>
        <w:pStyle w:val="ProductList-Offering2Heading"/>
        <w:outlineLvl w:val="2"/>
      </w:pPr>
      <w:r>
        <w:tab/>
      </w:r>
      <w:bookmarkStart w:id="185" w:name="_Toc57096039"/>
      <w:r w:rsidR="00C95CCF">
        <w:t>Microsoft Learning</w:t>
      </w:r>
      <w:bookmarkEnd w:id="185"/>
      <w:r w:rsidR="00C95CCF">
        <w:t xml:space="preserve"> </w:t>
      </w:r>
    </w:p>
    <w:bookmarkEnd w:id="145"/>
    <w:p w14:paraId="08F098D7" w14:textId="46934792" w:rsidR="000448BB" w:rsidRPr="00C2365E" w:rsidRDefault="000448BB" w:rsidP="006F3394">
      <w:pPr>
        <w:pStyle w:val="ProductList-ClauseHeading"/>
        <w:keepNext w:val="0"/>
      </w:pPr>
      <w:r w:rsidRPr="00C2365E">
        <w:t>Microsoft Learning E-Reference Library</w:t>
      </w:r>
    </w:p>
    <w:p w14:paraId="52B5E39A" w14:textId="0436E362" w:rsidR="008E1EAF" w:rsidRPr="000F6A0E" w:rsidRDefault="00917344" w:rsidP="006F339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6F3394">
      <w:pPr>
        <w:pStyle w:val="ProductList-Body"/>
      </w:pPr>
    </w:p>
    <w:p w14:paraId="246D13D7" w14:textId="1F352847" w:rsidR="00917344" w:rsidRPr="000F6A0E" w:rsidRDefault="000448BB" w:rsidP="006F3394">
      <w:pPr>
        <w:pStyle w:val="ProductList-ClauseHeading"/>
        <w:keepNext w:val="0"/>
      </w:pPr>
      <w:r>
        <w:t>LS na Usługę do Microsoft Learning Imagine Academy</w:t>
      </w:r>
    </w:p>
    <w:p w14:paraId="2B441D8A" w14:textId="21AC3CDA" w:rsidR="00917344" w:rsidRPr="000F6A0E" w:rsidRDefault="00917344" w:rsidP="006F339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6F3394">
      <w:pPr>
        <w:pStyle w:val="ProductList-Body"/>
      </w:pPr>
    </w:p>
    <w:p w14:paraId="62C90E4F" w14:textId="67A7341C" w:rsidR="00917344" w:rsidRPr="000F6A0E" w:rsidRDefault="000448BB" w:rsidP="006F3394">
      <w:pPr>
        <w:pStyle w:val="ProductList-ClauseHeading"/>
        <w:keepNext w:val="0"/>
      </w:pPr>
      <w:r>
        <w:t>Wskazówki dotyczące programu Microsoft Learning Imagine Academy</w:t>
      </w:r>
    </w:p>
    <w:p w14:paraId="6F2DF207" w14:textId="1B922826" w:rsidR="00917344" w:rsidRPr="000F6A0E" w:rsidRDefault="00917344" w:rsidP="006F3394">
      <w:pPr>
        <w:pStyle w:val="ProductList-Body"/>
      </w:pPr>
      <w:r>
        <w:t xml:space="preserve">Korzystanie przez Klienta z programu Microsoft Learning Imagine Academy i związanych z nim korzyści podlega stosownym wytycznym dotyczącym programu Imagine Academy opublikowanym na stronie </w:t>
      </w:r>
      <w:hyperlink r:id="rId106" w:history="1">
        <w:r>
          <w:rPr>
            <w:rStyle w:val="Hyperlink"/>
          </w:rPr>
          <w:t>http://www.microsoft.com/itacademy</w:t>
        </w:r>
      </w:hyperlink>
      <w:r>
        <w:t>.</w:t>
      </w:r>
    </w:p>
    <w:p w14:paraId="50AADE8B" w14:textId="77777777" w:rsidR="00917344" w:rsidRPr="000F6A0E" w:rsidRDefault="00917344" w:rsidP="006F3394">
      <w:pPr>
        <w:pStyle w:val="ProductList-Body"/>
      </w:pPr>
    </w:p>
    <w:p w14:paraId="25246280" w14:textId="22868DF0" w:rsidR="00917344" w:rsidRPr="000F6A0E" w:rsidRDefault="000448BB" w:rsidP="006F339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6F339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6F3394">
      <w:pPr>
        <w:pStyle w:val="ProductList-Offering2Heading"/>
        <w:outlineLvl w:val="2"/>
      </w:pPr>
      <w:r>
        <w:tab/>
      </w:r>
      <w:bookmarkStart w:id="186" w:name="MicrosoftSearchinBing"/>
      <w:bookmarkStart w:id="187" w:name="_Toc3111592"/>
      <w:bookmarkStart w:id="188" w:name="_Toc57096040"/>
      <w:r w:rsidRPr="007253C7">
        <w:t>Usługa Microsoft Search in Bing</w:t>
      </w:r>
      <w:bookmarkEnd w:id="186"/>
      <w:bookmarkEnd w:id="187"/>
      <w:bookmarkEnd w:id="188"/>
    </w:p>
    <w:p w14:paraId="23CD554D" w14:textId="77777777" w:rsidR="00BF3CB3" w:rsidRDefault="00BF3CB3" w:rsidP="006F339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6F339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6F3394">
      <w:pPr>
        <w:pStyle w:val="ProductList-Body"/>
      </w:pPr>
    </w:p>
    <w:p w14:paraId="7E3C855E" w14:textId="77777777" w:rsidR="007253C7" w:rsidRPr="00931AE7" w:rsidRDefault="007253C7" w:rsidP="006F3394">
      <w:pPr>
        <w:pStyle w:val="ProductList-Body"/>
      </w:pPr>
      <w:r>
        <w:rPr>
          <w:b/>
          <w:color w:val="00188F"/>
        </w:rPr>
        <w:t>Ochrona prywatności w usłudze Microsoft Search in Bing</w:t>
      </w:r>
    </w:p>
    <w:p w14:paraId="7005556E" w14:textId="77777777" w:rsidR="000001A6" w:rsidRDefault="002266D5" w:rsidP="006F3394">
      <w:pPr>
        <w:pStyle w:val="ProductList-Body"/>
        <w:rPr>
          <w:rStyle w:val="Hyperlink"/>
        </w:rPr>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Postanowienia dotyczące Usług Online oraz Dodatek dotyczący Ochrony Danych mają zastosowanie wyłącznie do usługi Microsoft Search in Bing. Do wyszukiwania publicznego w witrynie Bing.com zastosowanie ma Oświadczenie o ochronie prywatności Microsoft dostępne pod adresem </w:t>
      </w:r>
      <w:hyperlink r:id="rId107" w:history="1">
        <w:r>
          <w:rPr>
            <w:rStyle w:val="Hyperlink"/>
          </w:rPr>
          <w:t>https://go.microsoft.com/fwlink/?LinkId=521839</w:t>
        </w:r>
      </w:hyperlink>
      <w:r w:rsidR="000001A6">
        <w:rPr>
          <w:rStyle w:val="Hyperlink"/>
        </w:rPr>
        <w:t xml:space="preserve">. </w:t>
      </w:r>
    </w:p>
    <w:p w14:paraId="24FC5C2E" w14:textId="4E787659" w:rsidR="000001A6" w:rsidRPr="000001A6" w:rsidRDefault="000D761A" w:rsidP="000001A6">
      <w:pPr>
        <w:pStyle w:val="ProductList-Body"/>
        <w:shd w:val="clear" w:color="auto" w:fill="A6A6A6" w:themeFill="background1" w:themeFillShade="A6"/>
        <w:spacing w:before="120" w:after="240"/>
        <w:jc w:val="right"/>
        <w:rPr>
          <w:rStyle w:val="Hyperlink"/>
          <w:color w:val="auto"/>
          <w:u w:val="none"/>
        </w:rPr>
      </w:pPr>
      <w:hyperlink w:anchor="TableofContents" w:tooltip="Spis treści" w:history="1">
        <w:r w:rsidR="000001A6">
          <w:rPr>
            <w:rStyle w:val="Hyperlink"/>
            <w:sz w:val="16"/>
            <w:szCs w:val="16"/>
          </w:rPr>
          <w:t>Spis treści</w:t>
        </w:r>
      </w:hyperlink>
      <w:r w:rsidR="000001A6">
        <w:rPr>
          <w:rStyle w:val="Hyperlink"/>
          <w:sz w:val="16"/>
          <w:szCs w:val="16"/>
        </w:rPr>
        <w:t xml:space="preserve"> </w:t>
      </w:r>
      <w:r w:rsidR="000001A6">
        <w:rPr>
          <w:sz w:val="16"/>
          <w:szCs w:val="16"/>
        </w:rPr>
        <w:t xml:space="preserve">/ </w:t>
      </w:r>
      <w:hyperlink w:anchor="GeneralTerms" w:tooltip="Postanowienia ogólne" w:history="1">
        <w:r w:rsidR="000001A6">
          <w:rPr>
            <w:rStyle w:val="Hyperlink"/>
            <w:sz w:val="16"/>
            <w:szCs w:val="16"/>
          </w:rPr>
          <w:t>Postanowienia ogólne</w:t>
        </w:r>
      </w:hyperlink>
    </w:p>
    <w:p w14:paraId="0069046A" w14:textId="6798191E" w:rsidR="000001A6" w:rsidRPr="009C1170" w:rsidRDefault="000001A6" w:rsidP="000B26AE">
      <w:pPr>
        <w:pStyle w:val="ProductList-Offering2Heading"/>
        <w:outlineLvl w:val="2"/>
      </w:pPr>
      <w:r>
        <w:tab/>
      </w:r>
      <w:bookmarkStart w:id="189" w:name="_Toc55478453"/>
      <w:bookmarkStart w:id="190" w:name="_Toc55912699"/>
      <w:bookmarkStart w:id="191" w:name="_Toc57096041"/>
      <w:r w:rsidR="00993356">
        <w:t xml:space="preserve">Microsoft </w:t>
      </w:r>
      <w:bookmarkEnd w:id="189"/>
      <w:r w:rsidR="00993356">
        <w:t>365 Defender</w:t>
      </w:r>
      <w:bookmarkEnd w:id="190"/>
      <w:bookmarkEnd w:id="191"/>
    </w:p>
    <w:p w14:paraId="57DB16B8" w14:textId="77777777" w:rsidR="000001A6" w:rsidRDefault="000001A6" w:rsidP="000001A6">
      <w:pPr>
        <w:pStyle w:val="ProductList-Body"/>
        <w:tabs>
          <w:tab w:val="clear" w:pos="158"/>
          <w:tab w:val="left" w:pos="360"/>
        </w:tabs>
        <w:rPr>
          <w:b/>
          <w:color w:val="00188F"/>
        </w:rPr>
      </w:pPr>
      <w:r>
        <w:rPr>
          <w:b/>
          <w:color w:val="00188F"/>
        </w:rPr>
        <w:t>Obsługa danych</w:t>
      </w:r>
    </w:p>
    <w:p w14:paraId="72D55211" w14:textId="3CD8AC90" w:rsidR="007253C7" w:rsidRPr="00931AE7" w:rsidRDefault="00993356" w:rsidP="000001A6">
      <w:pPr>
        <w:pStyle w:val="ProductList-Body"/>
      </w:pPr>
      <w:r>
        <w:t>Usługa Microsoft 365 Defender integruje Dane Klienta z innych Usług Online, w tym takich usług jak Ochrona punktu końcowego w usłudze Microsoft Defender, Zaawansowana ochrona przed zagrożeniami w usłudze Office 365, Microsoft Cloud Application Security, Microsoft Defender for Identity, Azure Active Directory i ewentualnie inne Usługi Online skonfigurowane przez Klienta (zwane łącznie na potrzeby tego punktu „Usługi Wejściowe MTP”). Gdy Dane Klienta z Usług Wejściowych MTP zostaną zintegrowane w usłudze Microsoft 365 Defender, do danych tych zastosowanie mają wyłącznie Postanowienia dotyczące Usług Online i Dodatek dotyczący Ochrony Danych w zakresie, w jakim odnoszą się do usługi Microsoft 365 Defender</w:t>
      </w:r>
      <w:r w:rsidR="007253C7">
        <w:t xml:space="preserve">. </w:t>
      </w:r>
    </w:p>
    <w:p w14:paraId="7CBA5E2B" w14:textId="77777777" w:rsidR="007253C7" w:rsidRPr="00931AE7" w:rsidRDefault="000D761A"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6F3394">
      <w:pPr>
        <w:pStyle w:val="ProductList-Offering2Heading"/>
        <w:outlineLvl w:val="2"/>
      </w:pPr>
      <w:r>
        <w:tab/>
      </w:r>
      <w:bookmarkStart w:id="192" w:name="_Toc57096042"/>
      <w:r>
        <w:t>Minecraft: Education Edition</w:t>
      </w:r>
      <w:bookmarkEnd w:id="192"/>
    </w:p>
    <w:p w14:paraId="504060AC" w14:textId="77777777" w:rsidR="002C61BE" w:rsidRPr="000F6A0E" w:rsidRDefault="002C61BE" w:rsidP="006F3394">
      <w:pPr>
        <w:pStyle w:val="ProductList-Body"/>
        <w:tabs>
          <w:tab w:val="clear" w:pos="158"/>
          <w:tab w:val="left" w:pos="360"/>
        </w:tabs>
      </w:pPr>
      <w:r>
        <w:rPr>
          <w:b/>
          <w:color w:val="00188F"/>
        </w:rPr>
        <w:t>Powiadomienia</w:t>
      </w:r>
    </w:p>
    <w:p w14:paraId="50C9851E" w14:textId="0B2467BE" w:rsidR="002C61BE" w:rsidRPr="000F6A0E" w:rsidRDefault="002C61BE"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0D761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326E5F">
      <w:pPr>
        <w:pStyle w:val="ProductList-Offering2Heading"/>
        <w:outlineLvl w:val="2"/>
      </w:pPr>
      <w:r>
        <w:tab/>
      </w:r>
      <w:bookmarkStart w:id="193" w:name="_Toc57096043"/>
      <w:r>
        <w:t>Office 365 Developer</w:t>
      </w:r>
      <w:bookmarkEnd w:id="193"/>
    </w:p>
    <w:p w14:paraId="5B0F2979" w14:textId="77777777" w:rsidR="00581CDB" w:rsidRPr="000F6A0E" w:rsidRDefault="00581CDB" w:rsidP="00326E5F">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326E5F">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6DDC9EA3" w14:textId="77777777" w:rsidR="00581CDB" w:rsidRPr="000F6A0E" w:rsidRDefault="00581CDB" w:rsidP="00ED69B1">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ED69B1">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0D761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10FDCEED" w:rsidR="009A3046" w:rsidRPr="000F6A0E" w:rsidRDefault="009A3046" w:rsidP="00993356">
      <w:pPr>
        <w:pStyle w:val="ProductList-Offering2Heading"/>
        <w:keepNext/>
        <w:outlineLvl w:val="2"/>
      </w:pPr>
      <w:r>
        <w:tab/>
      </w:r>
      <w:bookmarkStart w:id="194" w:name="_Toc13858401"/>
      <w:bookmarkStart w:id="195" w:name="MDATP"/>
      <w:bookmarkStart w:id="196" w:name="_Toc55478456"/>
      <w:bookmarkStart w:id="197" w:name="_Toc55912702"/>
      <w:bookmarkStart w:id="198" w:name="_Toc57096044"/>
      <w:r w:rsidR="00993356">
        <w:t>Ochrona punktu końcowego w usłudze Microsoft Defender</w:t>
      </w:r>
      <w:bookmarkEnd w:id="194"/>
      <w:bookmarkEnd w:id="195"/>
      <w:bookmarkEnd w:id="196"/>
      <w:bookmarkEnd w:id="197"/>
      <w:bookmarkEnd w:id="198"/>
    </w:p>
    <w:p w14:paraId="557E0E2D" w14:textId="65396935" w:rsidR="009A3046" w:rsidRPr="000F6A0E" w:rsidRDefault="009A3046" w:rsidP="00993356">
      <w:pPr>
        <w:pStyle w:val="ProductList-Body"/>
        <w:keepNext/>
      </w:pPr>
      <w:r>
        <w:rPr>
          <w:b/>
          <w:color w:val="00188F"/>
        </w:rPr>
        <w:t>Przechowywanie danych</w:t>
      </w:r>
    </w:p>
    <w:p w14:paraId="6C7EBE2D" w14:textId="3E4446D3" w:rsidR="009A3046" w:rsidRPr="000F6A0E" w:rsidRDefault="00993356" w:rsidP="00CE6444">
      <w:pPr>
        <w:pStyle w:val="ProductList-Body"/>
      </w:pPr>
      <w:r>
        <w:t>Usługa Ochrona punktu końcowego w usłudze Microsoft Defender nie zawiera możliwych do wyodrębnienia Danych Klienta, nie mają zatem do niej zastosowania postanowienia dotyczące wyodrębniania Danych Klienta zawarte w Dodatku dotyczącym Ochrony Danych</w:t>
      </w:r>
      <w:r w:rsidR="009A3046">
        <w:t xml:space="preserve">. </w:t>
      </w:r>
    </w:p>
    <w:p w14:paraId="2C000D06" w14:textId="77777777" w:rsidR="00B64C49" w:rsidRPr="000F6A0E" w:rsidRDefault="000D761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99" w:name="Attachment1"/>
      <w:bookmarkStart w:id="200" w:name="_Toc57096045"/>
      <w:r>
        <w:t>Załącznik 1 — Uwagi</w:t>
      </w:r>
      <w:bookmarkEnd w:id="199"/>
      <w:bookmarkEnd w:id="200"/>
    </w:p>
    <w:p w14:paraId="50C3FC14" w14:textId="77777777" w:rsidR="002266D5" w:rsidRDefault="002266D5" w:rsidP="00ED69B1">
      <w:pPr>
        <w:pStyle w:val="ProductList-Offering1Heading"/>
        <w:outlineLvl w:val="1"/>
      </w:pPr>
      <w:bookmarkStart w:id="201" w:name="_Toc27047360"/>
      <w:bookmarkStart w:id="202" w:name="_Toc57096046"/>
      <w:r>
        <w:t>Usługi Online wyłączone z Dodatku dotyczącego Ochrony Danych</w:t>
      </w:r>
      <w:bookmarkEnd w:id="201"/>
      <w:bookmarkEnd w:id="202"/>
    </w:p>
    <w:p w14:paraId="343976E6" w14:textId="39BBE606" w:rsidR="000B26AE" w:rsidRDefault="00993356" w:rsidP="000B26AE">
      <w:pPr>
        <w:pStyle w:val="ProductList-Body"/>
      </w:pPr>
      <w:r>
        <w:t xml:space="preserve">Postanowienia Dodatku dotyczącego Ochrony Danych nie mają zastosowania do: usługi Bing Maps Mobile Asset Management Platform, usługi Bing Maps Transactions and Users, Usług Wyszukiwania Bing, usług Cognitive Services w kontenerach zainstalowanych na sprzęcie dedykowanym do użycia przez Klienta, Oferty GitHub, usługi LinkedIn Sales Navigator, usługi Azure Defender for IoT (z wyłączeniem funkcji związanych z chmurą), usługi Azure SQL Edge, usługi Azure Stack HCI, Azure Stack Hub, usługi Microsoft Graph data connect dla Niezależnych Dostawców Oprogramowania, usługi Microsoft Genomics i usługi Visual Studio App Center Test. Każda z tych Usług Online podlega postanowieniom dotyczącym prywatności i bezpieczeństwa zawartym w stosownych </w:t>
      </w:r>
      <w:hyperlink w:anchor="OnlineServiceSpecificTerms" w:tooltip="Szczególne postanowienia dotyczące Usług Online" w:history="1">
        <w:r>
          <w:rPr>
            <w:color w:val="0563C1" w:themeColor="hyperlink"/>
            <w:u w:val="single"/>
          </w:rPr>
          <w:t>Szczególnych postanowieniach dotyczących Usług Online</w:t>
        </w:r>
      </w:hyperlink>
      <w:r w:rsidR="000B26AE">
        <w:t>.</w:t>
      </w:r>
    </w:p>
    <w:p w14:paraId="1B933684" w14:textId="77777777" w:rsidR="000B26AE" w:rsidRDefault="000B26AE" w:rsidP="000B26AE">
      <w:pPr>
        <w:pStyle w:val="ProductList-Body"/>
      </w:pPr>
    </w:p>
    <w:p w14:paraId="799F1B13" w14:textId="77777777" w:rsidR="000B26AE" w:rsidRDefault="000B26AE" w:rsidP="000B26AE">
      <w:pPr>
        <w:pStyle w:val="ProductList-ClauseHeading"/>
        <w:keepNext w:val="0"/>
      </w:pPr>
      <w:r>
        <w:t>Wyłączenia geograficzne w postanowieniach Dodatku dotyczącego Ochrony Danych</w:t>
      </w:r>
    </w:p>
    <w:p w14:paraId="09AA7465" w14:textId="67DE9FC9" w:rsidR="002266D5" w:rsidRDefault="000B26AE" w:rsidP="000B26AE">
      <w:pPr>
        <w:pStyle w:val="ProductList-Body"/>
      </w:pPr>
      <w:r>
        <w:t>W przypadku usług internetowych Dynamics 365 i Power Platform szczególne postanowienia Dodatku dotyczącego Ochrony Danych, o których mowa w Aneksie A, mówiące o tym, że „Microsoft przechowuje kopie Danych Klienta i procedury odzyskiwania danych w innej lokalizacji niż lokalizacja głównego sprzętu komputerowego służącego do przetwarzania Danych Klienta”, nie mają zastosowania w Zjednoczonych Emiratach Arabskich i Republice Południowej Afryki</w:t>
      </w:r>
      <w:r w:rsidR="002266D5">
        <w:t>.</w:t>
      </w:r>
    </w:p>
    <w:p w14:paraId="6B3FF418" w14:textId="77777777" w:rsidR="002266D5" w:rsidRPr="00133E27" w:rsidRDefault="000D761A"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0F843FC6" w14:textId="77777777" w:rsidR="002266D5" w:rsidRDefault="002266D5" w:rsidP="002266D5">
      <w:pPr>
        <w:pStyle w:val="ProductList-Offering1Heading"/>
        <w:outlineLvl w:val="1"/>
      </w:pPr>
      <w:bookmarkStart w:id="203" w:name="_Toc27047361"/>
      <w:bookmarkStart w:id="204" w:name="_Toc57096047"/>
      <w:bookmarkStart w:id="205" w:name="CoreOnlineServices"/>
      <w:r>
        <w:t>Podstawowe Usługi Online</w:t>
      </w:r>
      <w:bookmarkEnd w:id="203"/>
      <w:bookmarkEnd w:id="204"/>
    </w:p>
    <w:bookmarkEnd w:id="205"/>
    <w:p w14:paraId="5F8F3691" w14:textId="77777777" w:rsidR="002266D5" w:rsidRPr="00FC2D52" w:rsidRDefault="002266D5" w:rsidP="002266D5">
      <w:pPr>
        <w:pStyle w:val="ProductList-Body"/>
      </w:pPr>
      <w:r>
        <w:t>Termin „Podstawowe Usługi Online” dotyczy tylko usług wymienionych w poniższej tabeli, z wyłączeniem wszelkich Wersji Zapoznawczych.</w:t>
      </w:r>
    </w:p>
    <w:p w14:paraId="142D35E4" w14:textId="77777777" w:rsidR="002266D5" w:rsidRDefault="002266D5" w:rsidP="002266D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266D5" w14:paraId="32794798" w14:textId="77777777" w:rsidTr="002266D5">
        <w:trPr>
          <w:tblHeader/>
        </w:trPr>
        <w:tc>
          <w:tcPr>
            <w:tcW w:w="10800" w:type="dxa"/>
            <w:gridSpan w:val="2"/>
            <w:shd w:val="clear" w:color="auto" w:fill="0072C6"/>
          </w:tcPr>
          <w:p w14:paraId="25791DCF" w14:textId="77777777" w:rsidR="002266D5" w:rsidRPr="00231971" w:rsidRDefault="002266D5" w:rsidP="002266D5">
            <w:pPr>
              <w:pStyle w:val="ProductList-Body"/>
              <w:spacing w:before="20" w:after="20"/>
              <w:rPr>
                <w:color w:val="FFFFFF" w:themeColor="background1"/>
                <w:sz w:val="16"/>
                <w:szCs w:val="16"/>
              </w:rPr>
            </w:pPr>
            <w:r>
              <w:rPr>
                <w:color w:val="FFFFFF" w:themeColor="background1"/>
                <w:sz w:val="16"/>
                <w:szCs w:val="16"/>
              </w:rPr>
              <w:t>Usługi Online</w:t>
            </w:r>
          </w:p>
        </w:tc>
      </w:tr>
      <w:tr w:rsidR="00CE6444" w14:paraId="4FFE6BFF" w14:textId="77777777" w:rsidTr="002266D5">
        <w:tc>
          <w:tcPr>
            <w:tcW w:w="2610" w:type="dxa"/>
            <w:vAlign w:val="center"/>
          </w:tcPr>
          <w:p w14:paraId="71BC714D" w14:textId="57FC7EA2" w:rsidR="00CE6444" w:rsidRPr="00231971" w:rsidRDefault="00CE6444" w:rsidP="00CE6444">
            <w:pPr>
              <w:pStyle w:val="ProductList-Body"/>
              <w:rPr>
                <w:sz w:val="16"/>
                <w:szCs w:val="16"/>
              </w:rPr>
            </w:pPr>
            <w:r>
              <w:rPr>
                <w:sz w:val="16"/>
                <w:szCs w:val="16"/>
              </w:rPr>
              <w:t>Podstawowe Usługi Microsoft Dynamics 365</w:t>
            </w:r>
          </w:p>
        </w:tc>
        <w:tc>
          <w:tcPr>
            <w:tcW w:w="8190" w:type="dxa"/>
          </w:tcPr>
          <w:p w14:paraId="65538411" w14:textId="7B21A08A" w:rsidR="00CE6444" w:rsidRPr="00231971" w:rsidRDefault="00CE6444" w:rsidP="00CE6444">
            <w:pPr>
              <w:pStyle w:val="ProductList-Body"/>
              <w:rPr>
                <w:sz w:val="16"/>
                <w:szCs w:val="16"/>
              </w:rPr>
            </w:pPr>
            <w:r>
              <w:rPr>
                <w:sz w:val="16"/>
                <w:szCs w:val="16"/>
              </w:rPr>
              <w:t>Następujące usługi (jako usługi samodzielne albo zawarte w planie lub aplikacji pod nazwą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993356" w14:paraId="154F4E6C" w14:textId="77777777" w:rsidTr="002266D5">
        <w:tc>
          <w:tcPr>
            <w:tcW w:w="2610" w:type="dxa"/>
            <w:vAlign w:val="center"/>
          </w:tcPr>
          <w:p w14:paraId="6E81FE16" w14:textId="4621A0D4" w:rsidR="00993356" w:rsidRPr="00231971" w:rsidRDefault="00993356" w:rsidP="00993356">
            <w:pPr>
              <w:pStyle w:val="ProductList-Body"/>
              <w:rPr>
                <w:sz w:val="16"/>
                <w:szCs w:val="16"/>
              </w:rPr>
            </w:pPr>
            <w:r>
              <w:rPr>
                <w:rFonts w:ascii="Calibri" w:eastAsia="Times New Roman" w:hAnsi="Calibri" w:cs="Calibri"/>
                <w:sz w:val="16"/>
                <w:szCs w:val="16"/>
              </w:rPr>
              <w:t>Usługi Office 365 </w:t>
            </w:r>
          </w:p>
        </w:tc>
        <w:tc>
          <w:tcPr>
            <w:tcW w:w="8190" w:type="dxa"/>
          </w:tcPr>
          <w:p w14:paraId="0BFD73C7" w14:textId="5D9CE662" w:rsidR="00993356" w:rsidRPr="00856202" w:rsidRDefault="00993356" w:rsidP="00993356">
            <w:pPr>
              <w:pStyle w:val="ProductList-Body"/>
              <w:rPr>
                <w:sz w:val="16"/>
                <w:szCs w:val="16"/>
              </w:rPr>
            </w:pPr>
            <w:r>
              <w:rPr>
                <w:rFonts w:ascii="Calibri" w:eastAsia="Times New Roman" w:hAnsi="Calibri" w:cs="Calibri"/>
                <w:sz w:val="16"/>
                <w:szCs w:val="16"/>
              </w:rPr>
              <w:t xml:space="preserve">Następujące usługi (jako usługi samodzielne albo zawarte w planie lub pakiecie udostępnianym pod nazwą Office 365): Menedżer zgodności,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Skrytka klienta, Exchange Online — archiwum, Exchange Online Protection, Exchange Online, Microsoft Bookings, Microsoft Forms, Microsoft MyAnalytics, Microsoft Planner, Microsoft StaffHub, Microsoft Stream, Microsoft Teams (w tym Bookings, Lists i Shifts), Microsoft To-Do, Ochrona usługi Office 365 w usłudze Microsoft Defender, Office 365 Video, Office for the web, OneDrive dla firm, Project, SharePoint Online, Skype dla firm Online, Sway, Whiteboard, Yammer Enterprise oraz, w przypadku usługi Kaizala Pro, grupy w organizacji Klienta zarządzane za pomocą portalu administracyjnego i czaty między dwoma podmiotami z organizacji Klienta. Usługi Office 365 nie obejmują Aplikacji Microsoft 365 dla przedsiębiorstw, Usług PSTN działających poza kontrolą Microsoft, oprogramowania klienta ani jakiejkolwiek usługi udostępnianej pod odrębną nazwą razem z planem lub pakietem Office 365 (m.in. usługi Bing lub usług udostępnianych pod nazwą „dla Office 365”).</w:t>
            </w:r>
          </w:p>
        </w:tc>
      </w:tr>
      <w:tr w:rsidR="00993356" w14:paraId="7FA187E8" w14:textId="77777777" w:rsidTr="002266D5">
        <w:tc>
          <w:tcPr>
            <w:tcW w:w="2610" w:type="dxa"/>
            <w:vAlign w:val="center"/>
          </w:tcPr>
          <w:p w14:paraId="1E803065" w14:textId="7E0AF256" w:rsidR="00993356" w:rsidRPr="00231971" w:rsidRDefault="00993356" w:rsidP="00993356">
            <w:pPr>
              <w:pStyle w:val="ProductList-Body"/>
              <w:rPr>
                <w:sz w:val="16"/>
                <w:szCs w:val="16"/>
              </w:rPr>
            </w:pPr>
            <w:r>
              <w:rPr>
                <w:sz w:val="16"/>
                <w:szCs w:val="16"/>
              </w:rPr>
              <w:t>Podstawowe Usługi Microsoft Azure</w:t>
            </w:r>
          </w:p>
        </w:tc>
        <w:tc>
          <w:tcPr>
            <w:tcW w:w="8190" w:type="dxa"/>
          </w:tcPr>
          <w:p w14:paraId="36CD5E25" w14:textId="624039C4" w:rsidR="00993356" w:rsidRPr="00E84354" w:rsidRDefault="00993356" w:rsidP="00993356">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(w tym Multi-Factor Authentication), Azure API for FHIR,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 VPN Gateway. </w:t>
            </w:r>
          </w:p>
        </w:tc>
      </w:tr>
      <w:tr w:rsidR="002266D5" w14:paraId="2115FAD4" w14:textId="77777777" w:rsidTr="002266D5">
        <w:tc>
          <w:tcPr>
            <w:tcW w:w="2610" w:type="dxa"/>
            <w:vAlign w:val="center"/>
          </w:tcPr>
          <w:p w14:paraId="72E7C0A5" w14:textId="77777777" w:rsidR="002266D5" w:rsidRPr="00231971" w:rsidRDefault="002266D5" w:rsidP="002266D5">
            <w:pPr>
              <w:pStyle w:val="ProductList-Body"/>
              <w:rPr>
                <w:sz w:val="16"/>
                <w:szCs w:val="16"/>
              </w:rPr>
            </w:pPr>
            <w:r>
              <w:rPr>
                <w:sz w:val="16"/>
                <w:szCs w:val="16"/>
              </w:rPr>
              <w:t>Microsoft Cloud App Security</w:t>
            </w:r>
          </w:p>
        </w:tc>
        <w:tc>
          <w:tcPr>
            <w:tcW w:w="8190" w:type="dxa"/>
          </w:tcPr>
          <w:p w14:paraId="3FD67367" w14:textId="77777777" w:rsidR="002266D5" w:rsidRPr="00231971" w:rsidRDefault="002266D5" w:rsidP="002266D5">
            <w:pPr>
              <w:pStyle w:val="ProductList-Body"/>
              <w:rPr>
                <w:sz w:val="16"/>
                <w:szCs w:val="16"/>
              </w:rPr>
            </w:pPr>
            <w:r>
              <w:rPr>
                <w:sz w:val="16"/>
                <w:szCs w:val="16"/>
              </w:rPr>
              <w:t>Część usługi Microsoft Cloud App Security udostępniana w chmurze.</w:t>
            </w:r>
          </w:p>
        </w:tc>
      </w:tr>
      <w:tr w:rsidR="002266D5" w14:paraId="077382E7" w14:textId="77777777" w:rsidTr="002266D5">
        <w:tc>
          <w:tcPr>
            <w:tcW w:w="2610" w:type="dxa"/>
            <w:vAlign w:val="center"/>
          </w:tcPr>
          <w:p w14:paraId="63446AA2" w14:textId="77777777" w:rsidR="002266D5" w:rsidRPr="00231971" w:rsidRDefault="002266D5" w:rsidP="002266D5">
            <w:pPr>
              <w:pStyle w:val="ProductList-Body"/>
              <w:rPr>
                <w:sz w:val="16"/>
                <w:szCs w:val="16"/>
              </w:rPr>
            </w:pPr>
            <w:r>
              <w:rPr>
                <w:sz w:val="16"/>
                <w:szCs w:val="16"/>
              </w:rPr>
              <w:t>Usługi Online Microsoft Intune</w:t>
            </w:r>
          </w:p>
        </w:tc>
        <w:tc>
          <w:tcPr>
            <w:tcW w:w="8190" w:type="dxa"/>
          </w:tcPr>
          <w:p w14:paraId="52BBBDF7" w14:textId="77777777" w:rsidR="002266D5" w:rsidRPr="00231971" w:rsidRDefault="002266D5" w:rsidP="002266D5">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F47B56" w14:paraId="5D4B9284" w14:textId="77777777" w:rsidTr="002266D5">
        <w:tc>
          <w:tcPr>
            <w:tcW w:w="2610" w:type="dxa"/>
            <w:vAlign w:val="center"/>
          </w:tcPr>
          <w:p w14:paraId="7571870C" w14:textId="1BA66A07" w:rsidR="00F47B56" w:rsidRPr="00231971" w:rsidRDefault="00F47B56" w:rsidP="00F47B56">
            <w:pPr>
              <w:pStyle w:val="ProductList-Body"/>
              <w:rPr>
                <w:sz w:val="16"/>
                <w:szCs w:val="16"/>
              </w:rPr>
            </w:pPr>
            <w:r>
              <w:rPr>
                <w:sz w:val="16"/>
                <w:szCs w:val="16"/>
              </w:rPr>
              <w:t>Podstawowe Usługi Microsoft Power Platform</w:t>
            </w:r>
          </w:p>
        </w:tc>
        <w:tc>
          <w:tcPr>
            <w:tcW w:w="8190" w:type="dxa"/>
          </w:tcPr>
          <w:p w14:paraId="1F56BADE" w14:textId="256B5DF8" w:rsidR="00F47B56" w:rsidRPr="00231971" w:rsidRDefault="00F47B56" w:rsidP="00F47B56">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 Apps, Microsoft Power Automate i Microsoft Virtual Agents. Podstawowe Usługi Microsoft Power Platform nie obejmują żadnego oprogramowania klienckiego, w tym w szczególności aplikacji mobilnych Power BI Report Server, Power BI, PowerApps lub Microsoft Power Automate ani aplikacji Power BI Desktop i Power Apps Studio.</w:t>
            </w:r>
          </w:p>
        </w:tc>
      </w:tr>
      <w:tr w:rsidR="00993356" w14:paraId="765304EF" w14:textId="77777777" w:rsidTr="002266D5">
        <w:tc>
          <w:tcPr>
            <w:tcW w:w="2610" w:type="dxa"/>
            <w:vAlign w:val="center"/>
          </w:tcPr>
          <w:p w14:paraId="3740B0D0" w14:textId="5C428E3E" w:rsidR="00993356" w:rsidRPr="00231971" w:rsidRDefault="00993356" w:rsidP="00993356">
            <w:pPr>
              <w:pStyle w:val="ProductList-Body"/>
              <w:rPr>
                <w:sz w:val="16"/>
                <w:szCs w:val="16"/>
              </w:rPr>
            </w:pPr>
            <w:r>
              <w:rPr>
                <w:sz w:val="16"/>
                <w:szCs w:val="16"/>
              </w:rPr>
              <w:t>Usługi w ramach Ochrony punktu końcowego w usłudze Microsoft Defender</w:t>
            </w:r>
          </w:p>
        </w:tc>
        <w:tc>
          <w:tcPr>
            <w:tcW w:w="8190" w:type="dxa"/>
          </w:tcPr>
          <w:p w14:paraId="47CBF3C1" w14:textId="41F9C36C" w:rsidR="00993356" w:rsidRPr="00231971" w:rsidRDefault="00993356" w:rsidP="00993356">
            <w:pPr>
              <w:pStyle w:val="ProductList-Body"/>
              <w:rPr>
                <w:sz w:val="16"/>
                <w:szCs w:val="16"/>
              </w:rPr>
            </w:pPr>
            <w:r>
              <w:rPr>
                <w:sz w:val="16"/>
                <w:szCs w:val="16"/>
              </w:rPr>
              <w:t>Część usługi Ochrona punktu końcowego w usłudze Microsoft Defender właściwa dla usług chmurowych.</w:t>
            </w:r>
          </w:p>
        </w:tc>
      </w:tr>
      <w:tr w:rsidR="00993356" w14:paraId="1D4C7524" w14:textId="77777777" w:rsidTr="000001A6">
        <w:tc>
          <w:tcPr>
            <w:tcW w:w="2610" w:type="dxa"/>
            <w:vAlign w:val="center"/>
          </w:tcPr>
          <w:p w14:paraId="0C894AF0" w14:textId="711A6EF1" w:rsidR="00993356" w:rsidRDefault="00993356" w:rsidP="00993356">
            <w:pPr>
              <w:pStyle w:val="ProductList-Body"/>
              <w:rPr>
                <w:sz w:val="16"/>
                <w:szCs w:val="16"/>
              </w:rPr>
            </w:pPr>
            <w:r>
              <w:rPr>
                <w:sz w:val="16"/>
                <w:szCs w:val="16"/>
              </w:rPr>
              <w:t>Microsoft 365 Defender</w:t>
            </w:r>
          </w:p>
        </w:tc>
        <w:tc>
          <w:tcPr>
            <w:tcW w:w="8190" w:type="dxa"/>
          </w:tcPr>
          <w:p w14:paraId="0A0C84B9" w14:textId="29FD9C96" w:rsidR="00993356" w:rsidRDefault="00993356" w:rsidP="00993356">
            <w:pPr>
              <w:pStyle w:val="ProductList-Body"/>
              <w:rPr>
                <w:sz w:val="16"/>
                <w:szCs w:val="16"/>
              </w:rPr>
            </w:pPr>
            <w:r>
              <w:rPr>
                <w:sz w:val="16"/>
                <w:szCs w:val="16"/>
              </w:rPr>
              <w:t>Część usługi Microsoft 365 Defender właściwa dla usług chmurowych.</w:t>
            </w:r>
          </w:p>
        </w:tc>
      </w:tr>
    </w:tbl>
    <w:p w14:paraId="37E0E66C" w14:textId="77777777" w:rsidR="00993356" w:rsidRDefault="00993356" w:rsidP="00C8579B">
      <w:pPr>
        <w:pStyle w:val="ProductList-ClauseHeading"/>
        <w:keepNext w:val="0"/>
        <w:rPr>
          <w:rFonts w:cstheme="minorHAnsi"/>
          <w:szCs w:val="18"/>
        </w:rPr>
      </w:pPr>
    </w:p>
    <w:p w14:paraId="64379A39" w14:textId="2B5A0790" w:rsidR="002266D5" w:rsidRPr="00645D88" w:rsidRDefault="002266D5" w:rsidP="00C8579B">
      <w:pPr>
        <w:pStyle w:val="ProductList-ClauseHeading"/>
        <w:keepNext w:val="0"/>
        <w:rPr>
          <w:rFonts w:cstheme="minorHAnsi"/>
          <w:szCs w:val="18"/>
        </w:rPr>
      </w:pPr>
      <w:r>
        <w:rPr>
          <w:rFonts w:cstheme="minorHAnsi"/>
          <w:szCs w:val="18"/>
        </w:rPr>
        <w:t>Zasady i procedury bezpieczeństwa dotyczące Podstawowych Usług Online</w:t>
      </w:r>
    </w:p>
    <w:p w14:paraId="4424768A" w14:textId="77777777" w:rsidR="002266D5" w:rsidRPr="00930C5D" w:rsidRDefault="002266D5" w:rsidP="002266D5">
      <w:pPr>
        <w:pStyle w:val="ProductList-Body"/>
      </w:pPr>
      <w:r>
        <w:t xml:space="preserve">W uzupełnieniu do określonych w Dodatku dotyczącym Ochrony Danych praktyk i zasad bezpieczeństwa dotyczących Usług Online każda Podstawowa Usługa Online jest także zgodna ze standardami kontroli i normami wskazanymi w poniższej tabeli oraz wdraża i stosuje zabezpieczenia określone w </w:t>
      </w:r>
      <w:hyperlink w:anchor="ZałącznikB_Zabezpieczenia" w:tooltip="Załącznik B" w:history="1">
        <w:r>
          <w:t>Załączniku A</w:t>
        </w:r>
      </w:hyperlink>
      <w:r>
        <w:t xml:space="preserve"> do Dodatku dotyczącego Ochrony Danych w celu ochrony Danych Klienta.</w:t>
      </w:r>
    </w:p>
    <w:p w14:paraId="45E4734F" w14:textId="77777777" w:rsidR="002266D5" w:rsidRDefault="002266D5" w:rsidP="002266D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266D5" w:rsidRPr="00C62FB6" w14:paraId="44487DD0" w14:textId="77777777" w:rsidTr="002266D5">
        <w:trPr>
          <w:tblHeader/>
          <w:jc w:val="center"/>
        </w:trPr>
        <w:tc>
          <w:tcPr>
            <w:tcW w:w="5395" w:type="dxa"/>
            <w:shd w:val="clear" w:color="auto" w:fill="0072C6"/>
            <w:vAlign w:val="center"/>
          </w:tcPr>
          <w:p w14:paraId="68287C1B" w14:textId="77777777" w:rsidR="002266D5" w:rsidRPr="00231971" w:rsidRDefault="002266D5" w:rsidP="002266D5">
            <w:pPr>
              <w:pStyle w:val="ProductList-Body"/>
              <w:rPr>
                <w:color w:val="FFFFFF" w:themeColor="background1"/>
                <w:sz w:val="16"/>
                <w:szCs w:val="16"/>
              </w:rPr>
            </w:pPr>
            <w:r>
              <w:rPr>
                <w:color w:val="FFFFFF" w:themeColor="background1"/>
                <w:sz w:val="16"/>
                <w:szCs w:val="16"/>
              </w:rPr>
              <w:t>Usługa Online</w:t>
            </w:r>
          </w:p>
        </w:tc>
        <w:tc>
          <w:tcPr>
            <w:tcW w:w="2637" w:type="dxa"/>
            <w:shd w:val="clear" w:color="auto" w:fill="0072C6"/>
            <w:vAlign w:val="center"/>
          </w:tcPr>
          <w:p w14:paraId="742E12EA"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698858F"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2 Type II</w:t>
            </w:r>
          </w:p>
        </w:tc>
      </w:tr>
      <w:tr w:rsidR="002266D5" w:rsidRPr="00C62FB6" w14:paraId="312374C6" w14:textId="77777777" w:rsidTr="002266D5">
        <w:trPr>
          <w:trHeight w:val="288"/>
          <w:jc w:val="center"/>
        </w:trPr>
        <w:tc>
          <w:tcPr>
            <w:tcW w:w="5395" w:type="dxa"/>
            <w:vAlign w:val="center"/>
          </w:tcPr>
          <w:p w14:paraId="2C0F7D9D" w14:textId="77777777" w:rsidR="002266D5" w:rsidRPr="00231971" w:rsidRDefault="002266D5" w:rsidP="002266D5">
            <w:pPr>
              <w:pStyle w:val="ProductList-Body"/>
              <w:rPr>
                <w:sz w:val="16"/>
                <w:szCs w:val="16"/>
              </w:rPr>
            </w:pPr>
            <w:r>
              <w:rPr>
                <w:sz w:val="16"/>
                <w:szCs w:val="16"/>
              </w:rPr>
              <w:t>Usługi Office 365</w:t>
            </w:r>
          </w:p>
        </w:tc>
        <w:tc>
          <w:tcPr>
            <w:tcW w:w="2637" w:type="dxa"/>
            <w:vAlign w:val="center"/>
          </w:tcPr>
          <w:p w14:paraId="6952BCD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6233E8D"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7234243E" w14:textId="77777777" w:rsidTr="002266D5">
        <w:trPr>
          <w:trHeight w:val="288"/>
          <w:jc w:val="center"/>
        </w:trPr>
        <w:tc>
          <w:tcPr>
            <w:tcW w:w="5395" w:type="dxa"/>
            <w:vAlign w:val="center"/>
          </w:tcPr>
          <w:p w14:paraId="3843A9B2" w14:textId="77777777" w:rsidR="002266D5" w:rsidRPr="00231971" w:rsidRDefault="002266D5" w:rsidP="002266D5">
            <w:pPr>
              <w:pStyle w:val="ProductList-Body"/>
              <w:rPr>
                <w:sz w:val="16"/>
                <w:szCs w:val="16"/>
              </w:rPr>
            </w:pPr>
            <w:r>
              <w:rPr>
                <w:sz w:val="16"/>
                <w:szCs w:val="16"/>
              </w:rPr>
              <w:t>Podstawowe Usługi Microsoft Dynamics 365</w:t>
            </w:r>
          </w:p>
        </w:tc>
        <w:tc>
          <w:tcPr>
            <w:tcW w:w="2637" w:type="dxa"/>
            <w:vAlign w:val="center"/>
          </w:tcPr>
          <w:p w14:paraId="16D1DC5F" w14:textId="762CADC1"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0BFFDFAA" w14:textId="2B12BB4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59DE0C6C" w14:textId="77777777" w:rsidTr="002266D5">
        <w:trPr>
          <w:trHeight w:val="288"/>
          <w:jc w:val="center"/>
        </w:trPr>
        <w:tc>
          <w:tcPr>
            <w:tcW w:w="5395" w:type="dxa"/>
            <w:vAlign w:val="center"/>
          </w:tcPr>
          <w:p w14:paraId="555F5429" w14:textId="77777777" w:rsidR="002266D5" w:rsidRPr="00231971" w:rsidRDefault="002266D5" w:rsidP="002266D5">
            <w:pPr>
              <w:pStyle w:val="ProductList-Body"/>
              <w:rPr>
                <w:sz w:val="16"/>
                <w:szCs w:val="16"/>
              </w:rPr>
            </w:pPr>
            <w:r>
              <w:rPr>
                <w:sz w:val="16"/>
                <w:szCs w:val="16"/>
              </w:rPr>
              <w:t>Podstawowe Usługi Microsoft Azure</w:t>
            </w:r>
          </w:p>
        </w:tc>
        <w:tc>
          <w:tcPr>
            <w:tcW w:w="2637" w:type="dxa"/>
            <w:vAlign w:val="center"/>
          </w:tcPr>
          <w:p w14:paraId="452C89A1" w14:textId="16D4B8FF" w:rsidR="002266D5" w:rsidRPr="004C41FC" w:rsidRDefault="002266D5" w:rsidP="002266D5">
            <w:pPr>
              <w:pStyle w:val="ProductList-Body"/>
            </w:pPr>
            <w:r>
              <w:rPr>
                <w:color w:val="000000" w:themeColor="text1"/>
                <w:sz w:val="16"/>
                <w:szCs w:val="16"/>
              </w:rPr>
              <w:t>Występują różnice*</w:t>
            </w:r>
          </w:p>
        </w:tc>
        <w:tc>
          <w:tcPr>
            <w:tcW w:w="2768" w:type="dxa"/>
            <w:vAlign w:val="center"/>
          </w:tcPr>
          <w:p w14:paraId="58A8AC12" w14:textId="08A75782" w:rsidR="002266D5" w:rsidRPr="00231971" w:rsidRDefault="002266D5" w:rsidP="002266D5">
            <w:pPr>
              <w:pStyle w:val="ProductList-Body"/>
              <w:rPr>
                <w:color w:val="000000" w:themeColor="text1"/>
                <w:sz w:val="16"/>
                <w:szCs w:val="16"/>
              </w:rPr>
            </w:pPr>
            <w:r>
              <w:rPr>
                <w:color w:val="000000" w:themeColor="text1"/>
                <w:sz w:val="16"/>
                <w:szCs w:val="16"/>
              </w:rPr>
              <w:t>Występują różnice*</w:t>
            </w:r>
          </w:p>
        </w:tc>
      </w:tr>
      <w:tr w:rsidR="002266D5" w:rsidRPr="00C62FB6" w14:paraId="0E859AD1" w14:textId="77777777" w:rsidTr="002266D5">
        <w:trPr>
          <w:trHeight w:val="288"/>
          <w:jc w:val="center"/>
        </w:trPr>
        <w:tc>
          <w:tcPr>
            <w:tcW w:w="5395" w:type="dxa"/>
            <w:vAlign w:val="center"/>
          </w:tcPr>
          <w:p w14:paraId="368F7BED" w14:textId="77777777" w:rsidR="002266D5" w:rsidRPr="00231971" w:rsidRDefault="002266D5" w:rsidP="002266D5">
            <w:pPr>
              <w:pStyle w:val="ProductList-Body"/>
              <w:rPr>
                <w:sz w:val="16"/>
                <w:szCs w:val="16"/>
              </w:rPr>
            </w:pPr>
            <w:r>
              <w:rPr>
                <w:sz w:val="16"/>
                <w:szCs w:val="16"/>
              </w:rPr>
              <w:t>Microsoft Cloud App Security</w:t>
            </w:r>
          </w:p>
        </w:tc>
        <w:tc>
          <w:tcPr>
            <w:tcW w:w="2637" w:type="dxa"/>
            <w:vAlign w:val="center"/>
          </w:tcPr>
          <w:p w14:paraId="39921421"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41B1872"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6115AAA" w14:textId="77777777" w:rsidTr="002266D5">
        <w:trPr>
          <w:trHeight w:val="288"/>
          <w:jc w:val="center"/>
        </w:trPr>
        <w:tc>
          <w:tcPr>
            <w:tcW w:w="5395" w:type="dxa"/>
            <w:vAlign w:val="center"/>
          </w:tcPr>
          <w:p w14:paraId="36910FC1" w14:textId="77777777" w:rsidR="002266D5" w:rsidRPr="00231971" w:rsidRDefault="002266D5" w:rsidP="002266D5">
            <w:pPr>
              <w:pStyle w:val="ProductList-Body"/>
              <w:rPr>
                <w:sz w:val="16"/>
                <w:szCs w:val="16"/>
              </w:rPr>
            </w:pPr>
            <w:r>
              <w:rPr>
                <w:sz w:val="16"/>
                <w:szCs w:val="16"/>
              </w:rPr>
              <w:t>Usługi Online Microsoft Intune</w:t>
            </w:r>
          </w:p>
        </w:tc>
        <w:tc>
          <w:tcPr>
            <w:tcW w:w="2637" w:type="dxa"/>
            <w:vAlign w:val="center"/>
          </w:tcPr>
          <w:p w14:paraId="7616320E"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4C8B463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AD5789B" w14:textId="77777777" w:rsidTr="002266D5">
        <w:trPr>
          <w:trHeight w:val="288"/>
          <w:jc w:val="center"/>
        </w:trPr>
        <w:tc>
          <w:tcPr>
            <w:tcW w:w="5395" w:type="dxa"/>
            <w:vAlign w:val="center"/>
          </w:tcPr>
          <w:p w14:paraId="32CFE574" w14:textId="77777777" w:rsidR="002266D5" w:rsidRPr="00231971" w:rsidRDefault="002266D5" w:rsidP="002266D5">
            <w:pPr>
              <w:pStyle w:val="ProductList-Body"/>
              <w:rPr>
                <w:sz w:val="16"/>
                <w:szCs w:val="16"/>
              </w:rPr>
            </w:pPr>
            <w:r>
              <w:rPr>
                <w:sz w:val="16"/>
                <w:szCs w:val="16"/>
              </w:rPr>
              <w:t>Podstawowe Usługi Microsoft Power Platform</w:t>
            </w:r>
          </w:p>
        </w:tc>
        <w:tc>
          <w:tcPr>
            <w:tcW w:w="2637" w:type="dxa"/>
            <w:vAlign w:val="center"/>
          </w:tcPr>
          <w:p w14:paraId="6CA267BB"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D7273E9"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993356" w:rsidRPr="00C62FB6" w14:paraId="3AF611F2" w14:textId="77777777" w:rsidTr="002266D5">
        <w:trPr>
          <w:trHeight w:val="288"/>
          <w:jc w:val="center"/>
        </w:trPr>
        <w:tc>
          <w:tcPr>
            <w:tcW w:w="5395" w:type="dxa"/>
            <w:vAlign w:val="center"/>
          </w:tcPr>
          <w:p w14:paraId="0A808650" w14:textId="2E8019BF" w:rsidR="00993356" w:rsidRPr="00231971" w:rsidRDefault="00993356" w:rsidP="00993356">
            <w:pPr>
              <w:pStyle w:val="ProductList-Body"/>
              <w:rPr>
                <w:sz w:val="16"/>
                <w:szCs w:val="16"/>
              </w:rPr>
            </w:pPr>
            <w:bookmarkStart w:id="206" w:name="_Hlk57095591"/>
            <w:r>
              <w:rPr>
                <w:sz w:val="16"/>
                <w:szCs w:val="16"/>
              </w:rPr>
              <w:t>Usługi w ramach Ochrony punktu końcowego w usłudze Microsoft Defender</w:t>
            </w:r>
            <w:bookmarkEnd w:id="206"/>
          </w:p>
        </w:tc>
        <w:tc>
          <w:tcPr>
            <w:tcW w:w="2637" w:type="dxa"/>
            <w:vAlign w:val="center"/>
          </w:tcPr>
          <w:p w14:paraId="7FAD60C8" w14:textId="77777777" w:rsidR="00993356" w:rsidRDefault="00993356" w:rsidP="00993356">
            <w:pPr>
              <w:pStyle w:val="ProductList-Body"/>
              <w:rPr>
                <w:color w:val="000000" w:themeColor="text1"/>
                <w:sz w:val="16"/>
                <w:szCs w:val="16"/>
              </w:rPr>
            </w:pPr>
            <w:r>
              <w:rPr>
                <w:color w:val="000000" w:themeColor="text1"/>
                <w:sz w:val="16"/>
                <w:szCs w:val="16"/>
              </w:rPr>
              <w:t>Tak</w:t>
            </w:r>
          </w:p>
        </w:tc>
        <w:tc>
          <w:tcPr>
            <w:tcW w:w="2768" w:type="dxa"/>
            <w:vAlign w:val="center"/>
          </w:tcPr>
          <w:p w14:paraId="3966E1ED" w14:textId="77777777" w:rsidR="00993356" w:rsidRDefault="00993356" w:rsidP="00993356">
            <w:pPr>
              <w:pStyle w:val="ProductList-Body"/>
              <w:rPr>
                <w:color w:val="000000" w:themeColor="text1"/>
                <w:sz w:val="16"/>
                <w:szCs w:val="16"/>
              </w:rPr>
            </w:pPr>
            <w:r>
              <w:rPr>
                <w:color w:val="000000" w:themeColor="text1"/>
                <w:sz w:val="16"/>
                <w:szCs w:val="16"/>
              </w:rPr>
              <w:t>Tak</w:t>
            </w:r>
          </w:p>
        </w:tc>
      </w:tr>
      <w:tr w:rsidR="00993356" w:rsidRPr="00C62FB6" w14:paraId="3C596D34" w14:textId="77777777" w:rsidTr="002266D5">
        <w:trPr>
          <w:trHeight w:val="288"/>
          <w:jc w:val="center"/>
        </w:trPr>
        <w:tc>
          <w:tcPr>
            <w:tcW w:w="5395" w:type="dxa"/>
            <w:vAlign w:val="center"/>
          </w:tcPr>
          <w:p w14:paraId="71B29CB0" w14:textId="5A004874" w:rsidR="00993356" w:rsidRDefault="00993356" w:rsidP="00993356">
            <w:pPr>
              <w:pStyle w:val="ProductList-Body"/>
              <w:rPr>
                <w:sz w:val="16"/>
                <w:szCs w:val="16"/>
              </w:rPr>
            </w:pPr>
            <w:r>
              <w:rPr>
                <w:sz w:val="16"/>
                <w:szCs w:val="16"/>
              </w:rPr>
              <w:t>Microsoft 365 Defender</w:t>
            </w:r>
          </w:p>
        </w:tc>
        <w:tc>
          <w:tcPr>
            <w:tcW w:w="2637" w:type="dxa"/>
            <w:vAlign w:val="center"/>
          </w:tcPr>
          <w:p w14:paraId="6C31FE5A" w14:textId="0BA60958" w:rsidR="00993356" w:rsidRDefault="00993356" w:rsidP="00993356">
            <w:pPr>
              <w:pStyle w:val="ProductList-Body"/>
              <w:rPr>
                <w:color w:val="000000" w:themeColor="text1"/>
                <w:sz w:val="16"/>
                <w:szCs w:val="16"/>
              </w:rPr>
            </w:pPr>
            <w:r>
              <w:rPr>
                <w:color w:val="000000" w:themeColor="text1"/>
                <w:sz w:val="16"/>
                <w:szCs w:val="16"/>
              </w:rPr>
              <w:t>Tak</w:t>
            </w:r>
          </w:p>
        </w:tc>
        <w:tc>
          <w:tcPr>
            <w:tcW w:w="2768" w:type="dxa"/>
            <w:vAlign w:val="center"/>
          </w:tcPr>
          <w:p w14:paraId="54F7AA9F" w14:textId="7BC13D7F" w:rsidR="00993356" w:rsidRDefault="00993356" w:rsidP="00993356">
            <w:pPr>
              <w:pStyle w:val="ProductList-Body"/>
              <w:rPr>
                <w:color w:val="000000" w:themeColor="text1"/>
                <w:sz w:val="16"/>
                <w:szCs w:val="16"/>
              </w:rPr>
            </w:pPr>
            <w:r>
              <w:rPr>
                <w:color w:val="000000" w:themeColor="text1"/>
                <w:sz w:val="16"/>
                <w:szCs w:val="16"/>
              </w:rPr>
              <w:t>Tak</w:t>
            </w:r>
          </w:p>
        </w:tc>
      </w:tr>
    </w:tbl>
    <w:p w14:paraId="6B01406E" w14:textId="79C9CCE6" w:rsidR="002266D5" w:rsidRDefault="002266D5" w:rsidP="002266D5">
      <w:pPr>
        <w:pStyle w:val="ProductList-Body"/>
        <w:rPr>
          <w:i/>
          <w:iCs/>
          <w:color w:val="000000" w:themeColor="text1"/>
        </w:rPr>
      </w:pPr>
      <w:r>
        <w:rPr>
          <w:color w:val="000000" w:themeColor="text1"/>
        </w:rPr>
        <w:t>*</w:t>
      </w:r>
      <w:r>
        <w:rPr>
          <w:i/>
          <w:iCs/>
          <w:color w:val="000000" w:themeColor="text1"/>
        </w:rPr>
        <w:t>Obecny zakres określono w raporcie z audytu i umieszczono w Centrum Zaufania Microsoft.</w:t>
      </w:r>
    </w:p>
    <w:p w14:paraId="2A11A9F5" w14:textId="77777777" w:rsidR="002266D5" w:rsidRDefault="002266D5" w:rsidP="002266D5">
      <w:pPr>
        <w:pStyle w:val="ProductList-Body"/>
      </w:pPr>
    </w:p>
    <w:p w14:paraId="02B1E85C" w14:textId="77777777" w:rsidR="002266D5" w:rsidRPr="00645D88" w:rsidRDefault="002266D5" w:rsidP="002266D5">
      <w:pPr>
        <w:pStyle w:val="ProductList-ClauseHeading"/>
        <w:keepNext w:val="0"/>
      </w:pPr>
      <w:r>
        <w:t>Miejsce przechowywania Danych magazynowanych Klienta w przypadku Podstawowych Usług Online</w:t>
      </w:r>
    </w:p>
    <w:p w14:paraId="7E2BC86A" w14:textId="77484A41" w:rsidR="002266D5" w:rsidRDefault="003821DE" w:rsidP="002266D5">
      <w:pPr>
        <w:pStyle w:val="ProductList-Body"/>
      </w:pPr>
      <w:r>
        <w:t>W przypadku Podstawowych Usług Online Microsoft będzie przechowywać Dane magazynowane Klienta w określonych obszarach geograficznych (z których każdy zwany jest dalej „Obszarem”) w następujący sposób, chyba że określono to inaczej w Szczególnych postanowieniach dotyczących Usług Online</w:t>
      </w:r>
      <w:r w:rsidR="002266D5">
        <w:t>:</w:t>
      </w:r>
    </w:p>
    <w:p w14:paraId="70B49726" w14:textId="7548FEAC" w:rsidR="002266D5" w:rsidRDefault="000001A6" w:rsidP="007668E0">
      <w:pPr>
        <w:pStyle w:val="ProductList-Body"/>
        <w:numPr>
          <w:ilvl w:val="1"/>
          <w:numId w:val="2"/>
        </w:numPr>
        <w:tabs>
          <w:tab w:val="clear" w:pos="158"/>
          <w:tab w:val="left" w:pos="360"/>
        </w:tabs>
        <w:ind w:left="360" w:hanging="180"/>
      </w:pPr>
      <w:r>
        <w:rPr>
          <w:b/>
          <w:bCs/>
        </w:rPr>
        <w:t xml:space="preserve">Usługi Office 365. </w:t>
      </w:r>
      <w:r>
        <w:t>Jeśli Klient przydziela zasoby swoim dzierżawcom w Australii, Kanadzie, Unii Europejskiej, Francji, Niemczech, Indiach, Japonii, RPA, Korei Południowej, Szwajcarii, Zjednoczonym Królestwie, Zjednoczonych Emiratach Arabskich lub Stanach Zjednoczonych,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r w:rsidR="002266D5">
        <w:t>.</w:t>
      </w:r>
    </w:p>
    <w:p w14:paraId="5B177B53" w14:textId="77777777" w:rsidR="002266D5" w:rsidRPr="00D32837" w:rsidRDefault="002266D5" w:rsidP="007668E0">
      <w:pPr>
        <w:pStyle w:val="ProductList-Body"/>
        <w:numPr>
          <w:ilvl w:val="1"/>
          <w:numId w:val="2"/>
        </w:numPr>
        <w:tabs>
          <w:tab w:val="clear" w:pos="158"/>
          <w:tab w:val="left" w:pos="360"/>
        </w:tabs>
        <w:ind w:left="360" w:hanging="180"/>
      </w:pPr>
      <w:r>
        <w:rPr>
          <w:b/>
          <w:bCs/>
        </w:rPr>
        <w:t>Usługi Online Microsoft Intune</w:t>
      </w:r>
      <w:r>
        <w:t>. Jeśli Klient postanowi przydzielić konto dzierżawcy usługi Microsoft Intune w dostępnym Obszarze, wówczas Microsoft dla danej usługi będzie przechowywać Dane magazynowane Klienta w takim konkretnym Obszarze, z wyjątkiem przypadków przedstawionych w Centrum zaufania usługi Microsoft Intune.</w:t>
      </w:r>
    </w:p>
    <w:p w14:paraId="2EE2F5FF" w14:textId="320059AB" w:rsidR="002266D5" w:rsidRDefault="002266D5" w:rsidP="007668E0">
      <w:pPr>
        <w:pStyle w:val="ProductList-Body"/>
        <w:numPr>
          <w:ilvl w:val="1"/>
          <w:numId w:val="2"/>
        </w:numPr>
        <w:tabs>
          <w:tab w:val="clear" w:pos="158"/>
          <w:tab w:val="left" w:pos="360"/>
        </w:tabs>
        <w:ind w:left="360" w:hanging="180"/>
      </w:pPr>
      <w:r>
        <w:rPr>
          <w:b/>
          <w:bCs/>
        </w:rPr>
        <w:t>Podstawowe Usługi Microsoft Power Platform</w:t>
      </w:r>
      <w:r>
        <w:t xml:space="preserve">. </w:t>
      </w:r>
      <w:r w:rsidR="00F47B56" w:rsidRPr="00F47B56">
        <w:t>Jeśli Klient przydziela zasoby swoim dzierżawcom w Australii, Kanadzie, krajach Azji i Pacyfiku, Francji (z wyłączeniem usług Microsoft Power Virtual Agents), Indiach, Japonii, Unii Europejskiej, Zjednoczonym Królestwie lub Stanach Zjednoczonych, Microsoft będzie przechowywać Dane magazynowane Klienta wyłącznie w tym Obszarze, chyba że postanowienia dotyczące miejsca przechowywania danych w Centrum zaufania Microsoft Power Platform stanowią inaczej</w:t>
      </w:r>
      <w:r>
        <w:t>.</w:t>
      </w:r>
    </w:p>
    <w:p w14:paraId="5403FF1E"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Azure</w:t>
      </w:r>
      <w:r>
        <w:t>. Jeśli Klient skonfiguruje określoną usługę w celu jej wdrożenia w określonym Obszarze, w odniesieniu do tej usługi Microsoft zobowiązuje się przechowywać Dane magazynowane Klienta we wskazanym Obszarze. Niektóre usługi mogą nie umożliwiać Klientowi konfigurowania ich pod kątem ich wdrożenia w określonym Obszarze lub poza Stanami Zjednoczonymi i mogą przechowywać kopie zapasowe danych w innych lokalizacjach. Więcej informacji na ten temat można znaleźć w Centrum zaufania Microsoft (informacje te Microsoft może okresowo aktualizować, przy czym nie będzie dodawać tam wyjątków dla istniejących Usług w wersji ogólnej).</w:t>
      </w:r>
    </w:p>
    <w:p w14:paraId="385F06AE" w14:textId="77777777" w:rsidR="002266D5" w:rsidRPr="00FC2D52" w:rsidRDefault="002266D5" w:rsidP="007668E0">
      <w:pPr>
        <w:pStyle w:val="ProductList-Body"/>
        <w:numPr>
          <w:ilvl w:val="1"/>
          <w:numId w:val="2"/>
        </w:numPr>
        <w:tabs>
          <w:tab w:val="clear" w:pos="158"/>
          <w:tab w:val="left" w:pos="360"/>
        </w:tabs>
        <w:ind w:left="360" w:hanging="180"/>
      </w:pPr>
      <w:r>
        <w:rPr>
          <w:b/>
          <w:bCs/>
        </w:rPr>
        <w:t>Microsoft Cloud App Security</w:t>
      </w:r>
      <w:r>
        <w:t>. Jeśli Klient przydziela zasoby swoim dzierżawcom w Unii Europejskiej albo Stanach Zjednoczonych, wówczas Microsoft będzie przechowywać Dane magazynowane Klienta wyłącznie w takim Obszarze, z wyjątkiem przypadków opisanych w Centrum zaufania usługi Microsoft Cloud App Security.</w:t>
      </w:r>
    </w:p>
    <w:p w14:paraId="30900074"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Dynamics 365</w:t>
      </w:r>
      <w:r>
        <w:t>.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33C162FC" w14:textId="77777777" w:rsidR="00993356" w:rsidRPr="00DC4F88" w:rsidRDefault="00993356" w:rsidP="00993356">
      <w:pPr>
        <w:pStyle w:val="ProductList-Body"/>
        <w:numPr>
          <w:ilvl w:val="1"/>
          <w:numId w:val="2"/>
        </w:numPr>
        <w:tabs>
          <w:tab w:val="clear" w:pos="158"/>
          <w:tab w:val="left" w:pos="360"/>
        </w:tabs>
        <w:ind w:left="360" w:hanging="180"/>
      </w:pPr>
      <w:r>
        <w:rPr>
          <w:b/>
          <w:bCs/>
        </w:rPr>
        <w:t>Usługi w ramach Ochrony punktu końcowego w usłudze Microsoft Defender</w:t>
      </w:r>
      <w:r w:rsidRPr="00433BAB">
        <w:rPr>
          <w:b/>
          <w:bCs/>
        </w:rPr>
        <w:t>.</w:t>
      </w:r>
      <w:r>
        <w:t xml:space="preserve"> Jeśli Klient postanowi przydzielić konto dzierżawcy usługi Ochrona punktu końcowego w usłudze Microsoft Defender w dostępnym Obszarze, wówczas Microsoft dla danej usługi będzie przechowywać Dane magazynowane Klienta w takim konkretnym Obszarze, z wyjątkiem przypadków przedstawionych w Centrum zaufania usługi Ochrona punktu końcowego w usłudze Microsoft Defender.</w:t>
      </w:r>
    </w:p>
    <w:p w14:paraId="1F6E214F" w14:textId="1CFF26E7" w:rsidR="002266D5" w:rsidRDefault="00993356" w:rsidP="00993356">
      <w:pPr>
        <w:pStyle w:val="ProductList-Body"/>
        <w:numPr>
          <w:ilvl w:val="1"/>
          <w:numId w:val="2"/>
        </w:numPr>
        <w:tabs>
          <w:tab w:val="clear" w:pos="158"/>
          <w:tab w:val="left" w:pos="360"/>
        </w:tabs>
        <w:ind w:left="360" w:hanging="180"/>
      </w:pPr>
      <w:r>
        <w:rPr>
          <w:b/>
          <w:bCs/>
        </w:rPr>
        <w:t>Microsoft 365 Defender</w:t>
      </w:r>
      <w:r w:rsidRPr="00433BAB">
        <w:rPr>
          <w:b/>
          <w:bCs/>
        </w:rPr>
        <w:t xml:space="preserve">. </w:t>
      </w:r>
      <w:r>
        <w:t>Jeśli Klient postanowi przydzielić konto dzierżawcy usługi Microsoft 365 Defender w dostępnym Obszarze, wówczas Microsoft dla danej usługi będzie przechowywać Dane magazynowane Klienta w takim konkretnym Obszarze, z wyjątkiem przypadków przedstawionych w Centrum zaufania usługi Microsoft 365 Defender</w:t>
      </w:r>
      <w:r w:rsidR="002266D5">
        <w:t>.</w:t>
      </w:r>
    </w:p>
    <w:p w14:paraId="5F008BE5" w14:textId="77777777" w:rsidR="002266D5" w:rsidRPr="00585A48" w:rsidRDefault="000D761A"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2F4609B8" w14:textId="0A35F4A9" w:rsidR="004D27A6" w:rsidRPr="000F6A0E" w:rsidRDefault="00D67A4B" w:rsidP="000B26AE">
      <w:pPr>
        <w:pStyle w:val="ProductList-Offering1Heading"/>
        <w:outlineLvl w:val="1"/>
      </w:pPr>
      <w:bookmarkStart w:id="207" w:name="_Toc57096048"/>
      <w:r>
        <w:t>Mapy Bing</w:t>
      </w:r>
      <w:bookmarkEnd w:id="207"/>
    </w:p>
    <w:p w14:paraId="103FDF9B" w14:textId="77777777" w:rsidR="00471179" w:rsidRDefault="00471179" w:rsidP="000B26AE">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108" w:history="1">
        <w:r>
          <w:rPr>
            <w:rStyle w:val="Hyperlink"/>
          </w:rPr>
          <w:t>go.microsoft.com/?linkid=9710837</w:t>
        </w:r>
      </w:hyperlink>
      <w:r>
        <w:t xml:space="preserve"> oraz przyjętemu przez Microsoft Oświadczeniu o ochronie prywatności dostępnemu pod adresem </w:t>
      </w:r>
      <w:hyperlink r:id="rId109" w:history="1">
        <w:r>
          <w:rPr>
            <w:rStyle w:val="Hyperlink"/>
          </w:rPr>
          <w:t>go.microsoft.com/fwlink/?LinkID=248686</w:t>
        </w:r>
      </w:hyperlink>
      <w:r>
        <w:t>.</w:t>
      </w:r>
    </w:p>
    <w:bookmarkStart w:id="208" w:name="TableofContents"/>
    <w:bookmarkStart w:id="209"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210" w:name="_Toc6563852"/>
      <w:bookmarkStart w:id="211" w:name="_Toc13858404"/>
      <w:bookmarkStart w:id="212" w:name="_Toc8395064"/>
      <w:bookmarkStart w:id="213" w:name="_Toc57096049"/>
      <w:bookmarkEnd w:id="208"/>
      <w:bookmarkEnd w:id="209"/>
      <w:r>
        <w:t>Usługi Profesjonalne</w:t>
      </w:r>
      <w:bookmarkEnd w:id="210"/>
      <w:bookmarkEnd w:id="211"/>
      <w:bookmarkEnd w:id="212"/>
      <w:bookmarkEnd w:id="213"/>
    </w:p>
    <w:p w14:paraId="37D6939C" w14:textId="77777777" w:rsidR="002266D5" w:rsidRDefault="002266D5" w:rsidP="002266D5">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 Postanowienia dotyczące bezpieczeństwa i ochrony danych mające zastosowanie do Danych dotyczących Usług Profesjonalnych można znaleźć w Dodatku dotyczącym Ochrony Danych.</w:t>
      </w:r>
    </w:p>
    <w:p w14:paraId="3DE98B08" w14:textId="77777777" w:rsidR="002266D5" w:rsidRDefault="002266D5" w:rsidP="002266D5">
      <w:pPr>
        <w:pStyle w:val="ProductList-Body"/>
      </w:pPr>
    </w:p>
    <w:p w14:paraId="4387970F" w14:textId="77777777" w:rsidR="002266D5" w:rsidRDefault="002266D5" w:rsidP="002266D5">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43BAFC88" w14:textId="77777777" w:rsidR="002266D5" w:rsidRPr="002B2D27" w:rsidRDefault="002266D5" w:rsidP="002266D5">
      <w:pPr>
        <w:pStyle w:val="ProductList-Body"/>
        <w:rPr>
          <w:b/>
        </w:rPr>
      </w:pPr>
    </w:p>
    <w:p w14:paraId="7776BE53" w14:textId="77777777" w:rsidR="002266D5" w:rsidRPr="00FC2D52" w:rsidRDefault="002266D5" w:rsidP="002266D5">
      <w:pPr>
        <w:pStyle w:val="ProductList-ClauseHeading"/>
        <w:keepNext w:val="0"/>
      </w:pPr>
      <w:r>
        <w:rPr>
          <w:bCs/>
        </w:rPr>
        <w:t>Postanowienia Dotyczące Usług Profesjonalnych</w:t>
      </w:r>
    </w:p>
    <w:p w14:paraId="21707CF3" w14:textId="77777777" w:rsidR="002266D5" w:rsidRPr="00AC5443" w:rsidRDefault="002266D5" w:rsidP="002266D5">
      <w:pPr>
        <w:pStyle w:val="ProductList-Body"/>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43BF8ED4" w14:textId="77777777" w:rsidR="00993356" w:rsidRDefault="00993356" w:rsidP="00CE6444">
      <w:pPr>
        <w:pStyle w:val="ProductList-Body"/>
        <w:tabs>
          <w:tab w:val="clear" w:pos="158"/>
          <w:tab w:val="left" w:pos="360"/>
        </w:tabs>
        <w:ind w:left="187"/>
        <w:outlineLvl w:val="3"/>
        <w:rPr>
          <w:b/>
          <w:color w:val="0072C6"/>
        </w:rPr>
      </w:pPr>
    </w:p>
    <w:p w14:paraId="580F499F" w14:textId="49F47F2C" w:rsidR="000A26C9" w:rsidRPr="00AC5443" w:rsidRDefault="000A26C9" w:rsidP="00CE6444">
      <w:pPr>
        <w:pStyle w:val="ProductList-Body"/>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B26AE">
      <w:pPr>
        <w:pStyle w:val="ProductList-Body"/>
        <w:tabs>
          <w:tab w:val="clear" w:pos="158"/>
          <w:tab w:val="left" w:pos="360"/>
        </w:tabs>
        <w:ind w:left="187"/>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ED69B1">
      <w:pPr>
        <w:pStyle w:val="ProductList-Body"/>
        <w:tabs>
          <w:tab w:val="clear" w:pos="158"/>
          <w:tab w:val="left" w:pos="360"/>
        </w:tabs>
        <w:ind w:left="187"/>
        <w:outlineLvl w:val="3"/>
        <w:rPr>
          <w:b/>
          <w:color w:val="0072C6"/>
        </w:rPr>
      </w:pPr>
      <w:r>
        <w:rPr>
          <w:b/>
          <w:color w:val="0072C6"/>
        </w:rPr>
        <w:t>Ograniczenia licencyjne</w:t>
      </w:r>
    </w:p>
    <w:p w14:paraId="7FC88CEF" w14:textId="77777777" w:rsidR="000A26C9" w:rsidRDefault="000A26C9" w:rsidP="00ED69B1">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ED69B1">
      <w:pPr>
        <w:pStyle w:val="ProductList-Body"/>
        <w:tabs>
          <w:tab w:val="left" w:pos="360"/>
        </w:tabs>
        <w:ind w:left="180"/>
      </w:pPr>
    </w:p>
    <w:p w14:paraId="11852405" w14:textId="77777777" w:rsidR="000A26C9" w:rsidRPr="00003CD3" w:rsidRDefault="000A26C9" w:rsidP="00ED69B1">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ED69B1">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ED69B1">
      <w:pPr>
        <w:pStyle w:val="ProductList-Body"/>
        <w:tabs>
          <w:tab w:val="clear" w:pos="158"/>
          <w:tab w:val="left" w:pos="360"/>
        </w:tabs>
        <w:ind w:left="180"/>
      </w:pPr>
    </w:p>
    <w:p w14:paraId="6EEF18E1" w14:textId="77777777" w:rsidR="000A26C9" w:rsidRPr="00AC5443" w:rsidRDefault="000A26C9" w:rsidP="00993356">
      <w:pPr>
        <w:pStyle w:val="ProductList-Body"/>
        <w:keepNext/>
        <w:tabs>
          <w:tab w:val="clear" w:pos="158"/>
          <w:tab w:val="left" w:pos="360"/>
        </w:tabs>
        <w:ind w:left="187"/>
        <w:outlineLvl w:val="3"/>
        <w:rPr>
          <w:b/>
          <w:color w:val="0072C6"/>
        </w:rPr>
      </w:pPr>
      <w:r>
        <w:rPr>
          <w:b/>
          <w:color w:val="0072C6"/>
        </w:rPr>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993356">
      <w:pPr>
        <w:pStyle w:val="ProductList-Body"/>
        <w:tabs>
          <w:tab w:val="clear" w:pos="158"/>
          <w:tab w:val="left" w:pos="360"/>
        </w:tabs>
        <w:ind w:left="187"/>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B26AE">
      <w:pPr>
        <w:pStyle w:val="ProductList-Body"/>
        <w:ind w:left="187"/>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0D761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214" w:name="_Toc57096050"/>
      <w:r>
        <w:t>Uwaga dotycząca usług Azure Media Services — kodowanie H.265/HEVC</w:t>
      </w:r>
      <w:bookmarkEnd w:id="214"/>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0D761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ED69B1">
      <w:pPr>
        <w:pStyle w:val="ProductList-Offering1Heading"/>
        <w:outlineLvl w:val="1"/>
      </w:pPr>
      <w:bookmarkStart w:id="215" w:name="_Toc57096051"/>
      <w:r>
        <w:t>Uwaga dotycząca programu Adobe Flash Player</w:t>
      </w:r>
      <w:bookmarkEnd w:id="215"/>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110"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0D761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216" w:name="_Toc57096052"/>
      <w:r>
        <w:t>Uwaga dotycząca standardu wizyjnego H.264/AVC, standardu wideo VC-1, standardu wizyjnego MPEG-4 Część 2 oraz standardu wideo MPEG-2.</w:t>
      </w:r>
      <w:bookmarkEnd w:id="216"/>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111"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0D761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12"/>
          <w:footerReference w:type="first" r:id="rId113"/>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217" w:name="_Toc503180509"/>
      <w:bookmarkStart w:id="218" w:name="_Toc57096053"/>
      <w:bookmarkStart w:id="219" w:name="Attachment2"/>
      <w:r>
        <w:t>Załącznik 2 — Pakiety Licencji Subskrypcyjnych</w:t>
      </w:r>
      <w:bookmarkEnd w:id="217"/>
      <w:bookmarkEnd w:id="218"/>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4700" w:type="pct"/>
        <w:tblLook w:val="04A0" w:firstRow="1" w:lastRow="0" w:firstColumn="1" w:lastColumn="0" w:noHBand="0" w:noVBand="1"/>
      </w:tblPr>
      <w:tblGrid>
        <w:gridCol w:w="4387"/>
        <w:gridCol w:w="342"/>
        <w:gridCol w:w="258"/>
        <w:gridCol w:w="258"/>
        <w:gridCol w:w="258"/>
        <w:gridCol w:w="692"/>
        <w:gridCol w:w="692"/>
        <w:gridCol w:w="685"/>
        <w:gridCol w:w="364"/>
        <w:gridCol w:w="359"/>
        <w:gridCol w:w="342"/>
        <w:gridCol w:w="342"/>
        <w:gridCol w:w="258"/>
        <w:gridCol w:w="258"/>
        <w:gridCol w:w="643"/>
      </w:tblGrid>
      <w:tr w:rsidR="008B25AE" w14:paraId="267FF362" w14:textId="77777777" w:rsidTr="008B25AE">
        <w:trPr>
          <w:trHeight w:val="636"/>
          <w:tblHeader/>
        </w:trPr>
        <w:tc>
          <w:tcPr>
            <w:tcW w:w="2268" w:type="pct"/>
            <w:vMerge w:val="restart"/>
            <w:tcBorders>
              <w:top w:val="nil"/>
              <w:left w:val="nil"/>
              <w:bottom w:val="dashSmallGap" w:sz="4" w:space="0" w:color="FFFFFF" w:themeColor="text1" w:themeTint="00" w:themeShade="00"/>
              <w:right w:val="nil"/>
            </w:tcBorders>
            <w:vAlign w:val="bottom"/>
            <w:hideMark/>
          </w:tcPr>
          <w:p w14:paraId="3998BF73" w14:textId="77777777" w:rsidR="008B25AE" w:rsidRDefault="008B25AE" w:rsidP="0013214B">
            <w:pPr>
              <w:pStyle w:val="ProductList-Body"/>
              <w:tabs>
                <w:tab w:val="clear" w:pos="158"/>
                <w:tab w:val="left" w:pos="720"/>
              </w:tabs>
              <w:spacing w:line="256" w:lineRule="auto"/>
              <w:ind w:left="-108"/>
              <w:rPr>
                <w:sz w:val="22"/>
              </w:rPr>
            </w:pPr>
            <w:r>
              <w:rPr>
                <w:sz w:val="22"/>
              </w:rPr>
              <w:t>Usługa Online</w:t>
            </w:r>
          </w:p>
        </w:tc>
        <w:tc>
          <w:tcPr>
            <w:tcW w:w="541" w:type="pct"/>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8B25AE" w:rsidRPr="00931AE7" w:rsidRDefault="008B25AE"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8B25AE" w:rsidRPr="001F15CE" w:rsidRDefault="008B25AE"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2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FA10A7" w14:textId="758C96DA" w:rsidR="008B25AE" w:rsidRPr="001F15CE" w:rsidRDefault="008B25AE"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Basic</w:t>
            </w:r>
          </w:p>
        </w:tc>
        <w:tc>
          <w:tcPr>
            <w:tcW w:w="32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F3114A" w14:textId="0F6BD432" w:rsidR="008B25AE" w:rsidRPr="001F15CE" w:rsidRDefault="008B25AE"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Standard</w:t>
            </w:r>
          </w:p>
        </w:tc>
        <w:tc>
          <w:tcPr>
            <w:tcW w:w="320"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D3FA534" w14:textId="64A8D1E2" w:rsidR="008B25AE" w:rsidRDefault="008B25AE"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345" w:type="pct"/>
            <w:gridSpan w:val="2"/>
            <w:tcBorders>
              <w:top w:val="single" w:sz="12" w:space="0" w:color="FFFFFF" w:themeColor="background1"/>
              <w:left w:val="single" w:sz="12" w:space="0" w:color="FFFFFF" w:themeColor="background1"/>
              <w:right w:val="nil"/>
            </w:tcBorders>
            <w:shd w:val="clear" w:color="auto" w:fill="0072C6"/>
            <w:hideMark/>
          </w:tcPr>
          <w:p w14:paraId="5BEB2C55" w14:textId="292C8D90" w:rsidR="008B25AE" w:rsidRPr="00931AE7" w:rsidRDefault="008B25AE"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8B25AE" w:rsidRPr="00931AE7" w:rsidRDefault="008B25AE"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8B25AE" w:rsidRPr="001F15CE" w:rsidRDefault="008B25AE"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80"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11B69E55" w:rsidR="008B25AE" w:rsidRPr="00931AE7" w:rsidRDefault="008B25AE"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8B25AE" w:rsidRDefault="008B25AE"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B25AE" w14:paraId="23D32310" w14:textId="77777777" w:rsidTr="008B25AE">
        <w:trPr>
          <w:trHeight w:val="299"/>
          <w:tblHeader/>
        </w:trPr>
        <w:tc>
          <w:tcPr>
            <w:tcW w:w="2268" w:type="pct"/>
            <w:vMerge/>
            <w:tcBorders>
              <w:top w:val="nil"/>
              <w:left w:val="nil"/>
              <w:bottom w:val="dashSmallGap" w:sz="4" w:space="0" w:color="808080" w:themeColor="background1" w:themeShade="80"/>
              <w:right w:val="nil"/>
            </w:tcBorders>
            <w:vAlign w:val="center"/>
            <w:hideMark/>
          </w:tcPr>
          <w:p w14:paraId="15A8C8F3" w14:textId="77777777" w:rsidR="008B25AE" w:rsidRDefault="008B25AE" w:rsidP="0013214B">
            <w:pPr>
              <w:spacing w:after="0"/>
            </w:pPr>
          </w:p>
        </w:tc>
        <w:tc>
          <w:tcPr>
            <w:tcW w:w="164"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452D1865"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6"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26"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6"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0"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28D457" w14:textId="77777777" w:rsidR="008B25A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74" w:type="pct"/>
            <w:tcBorders>
              <w:left w:val="single" w:sz="12" w:space="0" w:color="FFFFFF" w:themeColor="background1"/>
              <w:bottom w:val="single" w:sz="12" w:space="0" w:color="FFFFFF" w:themeColor="background1"/>
              <w:right w:val="nil"/>
            </w:tcBorders>
            <w:shd w:val="clear" w:color="auto" w:fill="0072C6"/>
            <w:vAlign w:val="center"/>
          </w:tcPr>
          <w:p w14:paraId="26C31A56" w14:textId="7DB19833"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72" w:type="pct"/>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64"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38C706" w14:textId="0F4A3F5C" w:rsidR="008B25AE" w:rsidRDefault="008B25AE" w:rsidP="00E822A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64"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3863256E"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6"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6"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1"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8B25AE" w:rsidDel="009C5E6C"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B25AE" w14:paraId="4B198E28" w14:textId="77777777" w:rsidTr="008B25AE">
        <w:trPr>
          <w:trHeight w:val="210"/>
        </w:trPr>
        <w:tc>
          <w:tcPr>
            <w:tcW w:w="2268" w:type="pct"/>
            <w:tcBorders>
              <w:top w:val="nil"/>
              <w:left w:val="nil"/>
              <w:bottom w:val="dashSmallGap" w:sz="4" w:space="0" w:color="BFBFBF" w:themeColor="background1" w:themeShade="BF"/>
              <w:right w:val="nil"/>
            </w:tcBorders>
            <w:noWrap/>
            <w:vAlign w:val="center"/>
            <w:hideMark/>
          </w:tcPr>
          <w:p w14:paraId="75F4E677"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976D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3666D22A"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E78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6B37FDAE"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5064D2E7"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DD73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176FF670"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0969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09BD4444"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3CB3B34A"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1B81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6E4733F9"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14F4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4CE9119"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574523B7"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F4156"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232116AA"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9638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4E6B903D"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6CAE42DB"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0D0B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122A6852"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9817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24BB228F"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15120A59"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3EC9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54845F96"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6F9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6559ABCB"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rsidRPr="00C73B82" w14:paraId="5CBA2DF1"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8B25AE" w:rsidRPr="007253C7" w:rsidRDefault="008B25AE"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AD8B7"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2FA904D3"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F1293"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43662D2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8B25AE" w:rsidRPr="00C73B82" w14:paraId="365BB353"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6D3F7AA" w14:textId="423BA83C"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1372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CEF4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4BED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8A4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7EB3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83908"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60EAB"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D8C0" w14:textId="40C89196"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80681"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7266"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E6B04" w14:textId="25D8705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3E5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3B5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B1921"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rsidRPr="00C73B82" w14:paraId="41350764"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3989DC4" w14:textId="1430B524"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9171B"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85BC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58329"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99A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3983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6BC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A727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852D1" w14:textId="56EDAB88"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DF060"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11A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3B2F" w14:textId="57E3A71E"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A6FA4"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999E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041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14:paraId="6362EE83"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E861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35656ACA"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CF4E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32A5E34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038A30C"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D7B3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3E2B483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E1A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091D3C03"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3E7A255"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246AE8F3"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bookmarkStart w:id="220" w:name="_Hlk37926720"/>
            <w:r w:rsidRPr="00874ABF">
              <w:rPr>
                <w:rFonts w:asciiTheme="majorHAnsi" w:hAnsiTheme="majorHAnsi"/>
                <w:sz w:val="15"/>
                <w:szCs w:val="15"/>
                <w:lang w:val="en-US"/>
              </w:rPr>
              <w:t>Microsoft 365 Apps for business</w:t>
            </w:r>
            <w:bookmarkEnd w:id="220"/>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351A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1EC804F"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CB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03B6729C"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4D7E295"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000B036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bookmarkStart w:id="221" w:name="_Hlk37926721"/>
            <w:r w:rsidRPr="00874ABF">
              <w:rPr>
                <w:rFonts w:asciiTheme="majorHAnsi" w:hAnsiTheme="majorHAnsi"/>
                <w:sz w:val="15"/>
                <w:szCs w:val="15"/>
                <w:lang w:val="en-US"/>
              </w:rPr>
              <w:t>Microsoft 365 Apps for enterprise</w:t>
            </w:r>
            <w:bookmarkEnd w:id="221"/>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73EC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2F6076B8"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101D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EBD0761"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03DC2F68" w14:textId="77777777" w:rsidTr="008B25AE">
        <w:trPr>
          <w:trHeight w:val="24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69EA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6AEFE1CE"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E51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330474AD"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05DA081"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150A1562" w:rsidR="008B25AE" w:rsidRPr="009B68F5" w:rsidRDefault="00915069" w:rsidP="00E822A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sz w:val="15"/>
                <w:szCs w:val="15"/>
              </w:rPr>
              <w:t xml:space="preserve"> </w:t>
            </w:r>
            <w:r w:rsidR="008B25AE">
              <w:rPr>
                <w:rFonts w:asciiTheme="majorHAnsi" w:hAnsiTheme="majorHAnsi"/>
                <w:sz w:val="15"/>
                <w:szCs w:val="15"/>
              </w:rPr>
              <w:t>(Plan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4ACA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6BF198ED"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BB4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1CEC9D50"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028E28F"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2A9B657F" w:rsidR="008B25AE" w:rsidRPr="009B68F5" w:rsidRDefault="00915069" w:rsidP="00E822A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sz w:val="15"/>
                <w:szCs w:val="15"/>
              </w:rPr>
              <w:t xml:space="preserve"> </w:t>
            </w:r>
            <w:r w:rsidR="008B25AE">
              <w:rPr>
                <w:rFonts w:asciiTheme="majorHAnsi" w:hAnsiTheme="majorHAnsi"/>
                <w:sz w:val="15"/>
                <w:szCs w:val="15"/>
              </w:rPr>
              <w:t>(Plan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D8AE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32DFE2D3"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9FB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262BD1D5"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100D26E0"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DD0D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6C976A81"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0A7E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5D84DFF5"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1D8B326B"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4A14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63A1E394"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DF42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4186F47B"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EC8EB3B"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2E6F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4ACCB61A"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A60E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3C6CD529"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rsidRPr="00C73B82" w14:paraId="5B6BE6F6"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558C1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1512DA83"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170F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6CD4FD9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rsidRPr="00C73B82" w14:paraId="7312F911"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FDCE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5FEC002E"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A1C3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32274C62"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14:paraId="3E16D9A9"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06FD0BBA" w:rsidR="008B25AE" w:rsidRPr="00915069" w:rsidRDefault="00915069" w:rsidP="00915069">
            <w:pPr>
              <w:pStyle w:val="ProductList-Body"/>
              <w:tabs>
                <w:tab w:val="clear" w:pos="158"/>
                <w:tab w:val="left" w:pos="720"/>
              </w:tabs>
              <w:spacing w:line="256" w:lineRule="auto"/>
              <w:ind w:left="-108"/>
              <w:rPr>
                <w:rFonts w:asciiTheme="majorHAnsi" w:hAnsiTheme="majorHAnsi" w:cstheme="majorHAnsi"/>
                <w:sz w:val="15"/>
                <w:szCs w:val="15"/>
              </w:rPr>
            </w:pPr>
            <w:r w:rsidRPr="00915069">
              <w:rPr>
                <w:rFonts w:asciiTheme="majorHAnsi" w:hAnsiTheme="majorHAnsi"/>
                <w:sz w:val="15"/>
                <w:szCs w:val="15"/>
                <w:lang w:val="en-US"/>
              </w:rPr>
              <w:t>Microsoft</w:t>
            </w:r>
            <w:r w:rsidRPr="004E59F0">
              <w:rPr>
                <w:rFonts w:asciiTheme="majorHAnsi" w:hAnsiTheme="majorHAnsi" w:cstheme="majorHAnsi"/>
                <w:sz w:val="15"/>
                <w:szCs w:val="15"/>
              </w:rPr>
              <w:t xml:space="preserve"> Defender for Identity</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7C8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05A2484"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A7F0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2109A1A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9E03824"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79D0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00EDE6B"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5DC9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2138B5DE"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8AB818E"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55DC6EF1" w:rsidR="008B25AE" w:rsidRPr="006F1174"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309056" w14:textId="0498C5B8"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E1F4A"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330E0"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064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CDE82"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719E3" w14:textId="7CF8BC3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58CF7CE4"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92D48" w14:textId="73E5CCC0"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1DF71" w14:textId="51ECE8B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5D782"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r>
    </w:tbl>
    <w:p w14:paraId="16E8CC53" w14:textId="0B88DBA8"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sidRPr="00EA51C1">
        <w:rPr>
          <w:i/>
          <w:sz w:val="16"/>
          <w:szCs w:val="16"/>
        </w:rPr>
        <w:t>.</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3D0A0A7E"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33916638" w14:textId="15DC2B5D"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A93C39">
        <w:rPr>
          <w:i/>
          <w:sz w:val="16"/>
          <w:szCs w:val="16"/>
        </w:rPr>
        <w:t xml:space="preserve">Pakiet Microsoft 365 E5 Security obejmuje </w:t>
      </w:r>
      <w:r w:rsidR="00A93C39" w:rsidRPr="00993356">
        <w:rPr>
          <w:i/>
          <w:sz w:val="16"/>
          <w:szCs w:val="16"/>
        </w:rPr>
        <w:t>w Ochrony usłudze Microsoft Defender</w:t>
      </w:r>
      <w:r>
        <w:rPr>
          <w:i/>
          <w:sz w:val="16"/>
          <w:szCs w:val="16"/>
        </w:rPr>
        <w:t>.</w:t>
      </w:r>
    </w:p>
    <w:p w14:paraId="03072217"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1CBC68A4" w14:textId="3FEE6326"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222" w:name="_Toc503180510"/>
      <w:r>
        <w:br w:type="page"/>
      </w:r>
    </w:p>
    <w:p w14:paraId="2E6228FF" w14:textId="7E372727" w:rsidR="009C4D48" w:rsidRDefault="009C4D48" w:rsidP="009C4D48">
      <w:pPr>
        <w:pStyle w:val="ProductList-Offering1Heading"/>
      </w:pPr>
      <w:bookmarkStart w:id="223" w:name="_Toc57096054"/>
      <w:r>
        <w:t>Sektor publiczny</w:t>
      </w:r>
      <w:bookmarkEnd w:id="222"/>
      <w:bookmarkEnd w:id="223"/>
    </w:p>
    <w:tbl>
      <w:tblPr>
        <w:tblW w:w="10800" w:type="dxa"/>
        <w:tblLayout w:type="fixed"/>
        <w:tblLook w:val="04A0" w:firstRow="1" w:lastRow="0" w:firstColumn="1" w:lastColumn="0" w:noHBand="0" w:noVBand="1"/>
      </w:tblPr>
      <w:tblGrid>
        <w:gridCol w:w="3432"/>
        <w:gridCol w:w="537"/>
        <w:gridCol w:w="538"/>
        <w:gridCol w:w="537"/>
        <w:gridCol w:w="538"/>
        <w:gridCol w:w="538"/>
        <w:gridCol w:w="600"/>
        <w:gridCol w:w="600"/>
        <w:gridCol w:w="600"/>
        <w:gridCol w:w="630"/>
        <w:gridCol w:w="630"/>
        <w:gridCol w:w="630"/>
        <w:gridCol w:w="990"/>
      </w:tblGrid>
      <w:tr w:rsidR="007253C7" w14:paraId="03AE11CC" w14:textId="77777777" w:rsidTr="00E822A3">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822A3" w14:paraId="46C63534" w14:textId="77777777" w:rsidTr="00E822A3">
        <w:trPr>
          <w:trHeight w:val="299"/>
          <w:tblHeader/>
        </w:trPr>
        <w:tc>
          <w:tcPr>
            <w:tcW w:w="3432" w:type="dxa"/>
            <w:vMerge/>
            <w:tcBorders>
              <w:top w:val="nil"/>
              <w:left w:val="nil"/>
              <w:bottom w:val="dashSmallGap" w:sz="4" w:space="0" w:color="808080" w:themeColor="background1" w:themeShade="80"/>
            </w:tcBorders>
            <w:vAlign w:val="center"/>
            <w:hideMark/>
          </w:tcPr>
          <w:p w14:paraId="47ED6612" w14:textId="77777777" w:rsidR="00E822A3" w:rsidRDefault="00E822A3" w:rsidP="0013214B">
            <w:pPr>
              <w:spacing w:after="0"/>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7971ABC2" w14:textId="786852B3"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E822A3" w:rsidRPr="006F1174"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822A3" w14:paraId="065C7156" w14:textId="77777777" w:rsidTr="00E822A3">
        <w:trPr>
          <w:trHeight w:val="210"/>
        </w:trPr>
        <w:tc>
          <w:tcPr>
            <w:tcW w:w="3432" w:type="dxa"/>
            <w:tcBorders>
              <w:top w:val="nil"/>
              <w:left w:val="nil"/>
              <w:bottom w:val="dashSmallGap" w:sz="4" w:space="0" w:color="BFBFBF" w:themeColor="background1" w:themeShade="BF"/>
              <w:right w:val="nil"/>
            </w:tcBorders>
            <w:noWrap/>
            <w:vAlign w:val="center"/>
            <w:hideMark/>
          </w:tcPr>
          <w:p w14:paraId="3CF3F1F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861A6E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2BC6156"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49536240"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7C673A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9B7024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36056D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05C4D24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CFE165" w14:textId="324F89C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9C7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D1A4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523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54C5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E75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0D0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0195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CD3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569B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51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860D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CE18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37B6FC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CB4A55" w14:textId="3064E81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AD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3F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773C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1AAF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830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35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272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BD5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538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019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4590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189E3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77F46B7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F4E417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B111B7A"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D84139A" w:rsidR="00E822A3" w:rsidRPr="009B68F5" w:rsidRDefault="00874ABF" w:rsidP="0013214B">
            <w:pPr>
              <w:pStyle w:val="ProductList-Body"/>
              <w:tabs>
                <w:tab w:val="clear" w:pos="158"/>
                <w:tab w:val="left" w:pos="720"/>
              </w:tabs>
              <w:spacing w:line="256" w:lineRule="auto"/>
              <w:ind w:left="-108"/>
              <w:rPr>
                <w:rFonts w:asciiTheme="majorHAnsi" w:hAnsiTheme="majorHAnsi"/>
                <w:sz w:val="15"/>
                <w:szCs w:val="15"/>
              </w:rPr>
            </w:pPr>
            <w:r w:rsidRPr="00874ABF">
              <w:rPr>
                <w:rFonts w:asciiTheme="majorHAnsi" w:hAnsiTheme="majorHAnsi"/>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9050B9" w14:textId="77777777" w:rsidTr="00E822A3">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CA0797B"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06517E8B" w:rsidR="00E822A3" w:rsidRPr="009B68F5" w:rsidRDefault="00915069" w:rsidP="0013214B">
            <w:pPr>
              <w:pStyle w:val="ProductList-Body"/>
              <w:tabs>
                <w:tab w:val="clear" w:pos="158"/>
                <w:tab w:val="left" w:pos="720"/>
              </w:tabs>
              <w:spacing w:line="256" w:lineRule="auto"/>
              <w:ind w:left="-108"/>
              <w:rPr>
                <w:rFonts w:asciiTheme="majorHAnsi" w:hAnsiTheme="majorHAnsi"/>
                <w:sz w:val="15"/>
                <w:szCs w:val="15"/>
              </w:rPr>
            </w:pPr>
            <w:r w:rsidRPr="00915069">
              <w:rPr>
                <w:rFonts w:asciiTheme="majorHAnsi" w:hAnsiTheme="majorHAnsi"/>
                <w:sz w:val="15"/>
                <w:szCs w:val="15"/>
                <w:lang w:val="en-US"/>
              </w:rPr>
              <w:t>Microsoft Defender for Office 365</w:t>
            </w:r>
            <w:r w:rsidR="00E822A3">
              <w:rPr>
                <w:rFonts w:asciiTheme="majorHAnsi" w:hAnsiTheme="majorHAnsi"/>
                <w:sz w:val="15"/>
                <w:szCs w:val="15"/>
              </w:rPr>
              <w:t xml:space="preserve">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46975DD"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5CD8D2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0FFC3ACC" w:rsidR="00E822A3" w:rsidRPr="009B68F5" w:rsidRDefault="00915069" w:rsidP="0013214B">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E822A3">
              <w:rPr>
                <w:rFonts w:asciiTheme="majorHAnsi" w:hAnsiTheme="majorHAnsi"/>
                <w:sz w:val="15"/>
                <w:szCs w:val="15"/>
              </w:rPr>
              <w:t xml:space="preserve">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6C546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2A391B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6CFE5F3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215B3C0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D08DBC8"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3D82CEAC" w:rsidR="00E822A3" w:rsidRPr="00915069" w:rsidRDefault="00915069" w:rsidP="00915069">
            <w:pPr>
              <w:pStyle w:val="ProductList-Body"/>
              <w:tabs>
                <w:tab w:val="clear" w:pos="158"/>
                <w:tab w:val="left" w:pos="720"/>
              </w:tabs>
              <w:spacing w:line="256" w:lineRule="auto"/>
              <w:ind w:left="-108"/>
              <w:rPr>
                <w:rFonts w:asciiTheme="majorHAnsi" w:hAnsiTheme="majorHAnsi" w:cstheme="majorHAnsi"/>
                <w:sz w:val="15"/>
                <w:szCs w:val="15"/>
              </w:rPr>
            </w:pPr>
            <w:r w:rsidRPr="00915069">
              <w:rPr>
                <w:rFonts w:asciiTheme="majorHAnsi" w:hAnsiTheme="majorHAnsi"/>
                <w:sz w:val="15"/>
                <w:szCs w:val="15"/>
                <w:lang w:val="en-US"/>
              </w:rPr>
              <w:t>Microsoft</w:t>
            </w:r>
            <w:r w:rsidRPr="004E59F0">
              <w:rPr>
                <w:rFonts w:asciiTheme="majorHAnsi" w:hAnsiTheme="majorHAnsi" w:cstheme="majorHAnsi"/>
                <w:sz w:val="15"/>
                <w:szCs w:val="15"/>
              </w:rPr>
              <w:t xml:space="preserve"> Defender for Identity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971D3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D9AD1B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2F84C3BB"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A9DA3" w14:textId="558AC9DA"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3C8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3BC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3C868"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310FC" w14:textId="486E8A1C"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89B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C126" w14:textId="53B52CD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8D1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FE607D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E822A3"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6BA25DEB"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Pr>
          <w:i/>
          <w:sz w:val="16"/>
          <w:szCs w:val="16"/>
        </w:rPr>
        <w:t>.</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24" w:name="Attachment3"/>
      <w:bookmarkEnd w:id="219"/>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734694C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27180983" w14:textId="1F3A9A5D"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8F2AA1">
        <w:rPr>
          <w:i/>
          <w:sz w:val="16"/>
          <w:szCs w:val="16"/>
        </w:rPr>
        <w:t xml:space="preserve">Pakiet Microsoft 365 A5 Security obejmuje </w:t>
      </w:r>
      <w:r w:rsidR="00993356" w:rsidRPr="00993356">
        <w:rPr>
          <w:i/>
          <w:sz w:val="16"/>
          <w:szCs w:val="16"/>
        </w:rPr>
        <w:t>w Ochrony usłudze Microsoft Defender</w:t>
      </w:r>
      <w:r>
        <w:rPr>
          <w:i/>
          <w:sz w:val="16"/>
          <w:szCs w:val="16"/>
        </w:rPr>
        <w:t>.</w:t>
      </w:r>
    </w:p>
    <w:p w14:paraId="7899944D"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411FB618" w14:textId="6BA6ECE4"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310879FC" w14:textId="77777777" w:rsidR="00B64C49" w:rsidRPr="000F6A0E" w:rsidRDefault="000D761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316B44" w14:textId="5002A1BE" w:rsidR="00FD2112" w:rsidRPr="000F6A0E" w:rsidRDefault="00FD2112" w:rsidP="00007A75">
      <w:pPr>
        <w:pStyle w:val="ProductList-Body"/>
        <w:spacing w:after="120"/>
        <w:ind w:left="158"/>
      </w:pPr>
      <w:bookmarkStart w:id="225" w:name="Załączniku"/>
      <w:bookmarkEnd w:id="224"/>
      <w:bookmarkEnd w:id="225"/>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B50EED" w14:textId="77777777" w:rsidR="006558D9" w:rsidRDefault="006558D9" w:rsidP="009A573F">
      <w:pPr>
        <w:spacing w:after="0" w:line="240" w:lineRule="auto"/>
      </w:pPr>
      <w:r>
        <w:separator/>
      </w:r>
    </w:p>
    <w:p w14:paraId="170A6EB2" w14:textId="77777777" w:rsidR="006558D9" w:rsidRDefault="006558D9"/>
  </w:endnote>
  <w:endnote w:type="continuationSeparator" w:id="0">
    <w:p w14:paraId="2D70CFF7" w14:textId="77777777" w:rsidR="006558D9" w:rsidRDefault="006558D9" w:rsidP="009A573F">
      <w:pPr>
        <w:spacing w:after="0" w:line="240" w:lineRule="auto"/>
      </w:pPr>
      <w:r>
        <w:continuationSeparator/>
      </w:r>
    </w:p>
    <w:p w14:paraId="5BE71118" w14:textId="77777777" w:rsidR="006558D9" w:rsidRDefault="006558D9"/>
  </w:endnote>
  <w:endnote w:type="continuationNotice" w:id="1">
    <w:p w14:paraId="50573EBE" w14:textId="77777777" w:rsidR="006558D9" w:rsidRDefault="006558D9">
      <w:pPr>
        <w:spacing w:after="0" w:line="240" w:lineRule="auto"/>
      </w:pPr>
    </w:p>
    <w:p w14:paraId="3E0ECFDF" w14:textId="77777777" w:rsidR="006558D9" w:rsidRDefault="006558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D34E5" w:rsidRDefault="000D34E5"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D34E5" w:rsidRPr="00591643" w:rsidRDefault="000D34E5">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2D4F07E1"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2A6997" w14:textId="77777777" w:rsidR="000D34E5" w:rsidRPr="00324539" w:rsidRDefault="000D761A"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19535"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65D372" w14:textId="77777777" w:rsidR="000D34E5" w:rsidRPr="00324539" w:rsidRDefault="000D761A"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D70F0"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28DB0" w14:textId="77777777" w:rsidR="000D34E5" w:rsidRPr="00324539" w:rsidRDefault="000D761A" w:rsidP="001B102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855C"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D2EDF8" w14:textId="77777777" w:rsidR="000D34E5" w:rsidRPr="00324539" w:rsidRDefault="000D761A" w:rsidP="001B102E">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00AE0"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E0DAA" w14:textId="77777777" w:rsidR="000D34E5" w:rsidRPr="00324539" w:rsidRDefault="000D761A" w:rsidP="001B102E">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E537610" w14:textId="77777777" w:rsidR="000D34E5" w:rsidRPr="00591643" w:rsidRDefault="000D34E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5B813B4"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0D34E5" w:rsidRPr="00324539" w:rsidRDefault="000D761A" w:rsidP="00591643">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0D34E5" w:rsidRPr="00324539" w:rsidRDefault="000D34E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0D34E5" w:rsidRPr="00324539" w:rsidRDefault="000D761A" w:rsidP="00591643">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0D34E5" w:rsidRPr="00324539" w:rsidRDefault="000D34E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0D34E5" w:rsidRPr="00324539" w:rsidRDefault="000D761A" w:rsidP="003812F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0D34E5" w:rsidRPr="00324539" w:rsidRDefault="000D34E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0D34E5" w:rsidRPr="00324539" w:rsidRDefault="000D761A" w:rsidP="002223DC">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0D34E5" w:rsidRPr="00324539" w:rsidRDefault="000D34E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0D34E5" w:rsidRPr="00324539" w:rsidRDefault="000D761A" w:rsidP="002223DC">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1D89FB4" w14:textId="77777777" w:rsidR="000D34E5" w:rsidRPr="000B68FB" w:rsidRDefault="000D34E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7E4C8981"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D34E5" w:rsidRPr="00324539" w:rsidRDefault="000D761A"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D34E5" w:rsidRPr="00324539" w:rsidRDefault="000D761A"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D34E5" w:rsidRPr="00324539" w:rsidRDefault="000D761A"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D34E5" w:rsidRPr="00324539" w:rsidRDefault="000D761A" w:rsidP="00007A75">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D34E5" w:rsidRPr="00324539" w:rsidRDefault="000D761A"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48820ED3" w14:textId="77777777" w:rsidR="000D34E5" w:rsidRPr="000B68FB" w:rsidRDefault="000D34E5"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2B20C40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FC534" w14:textId="77777777" w:rsidR="000D34E5" w:rsidRPr="00324539" w:rsidRDefault="000D761A"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301D"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824E" w14:textId="77777777" w:rsidR="000D34E5" w:rsidRPr="00324539" w:rsidRDefault="000D761A"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2C5E6"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4EE10B" w14:textId="77777777" w:rsidR="000D34E5" w:rsidRPr="00324539" w:rsidRDefault="000D761A" w:rsidP="001B102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C50B2"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06D24" w14:textId="77777777" w:rsidR="000D34E5" w:rsidRPr="00324539" w:rsidRDefault="000D761A" w:rsidP="001B102E">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7EBEB"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2A1A9" w14:textId="77777777" w:rsidR="000D34E5" w:rsidRPr="00324539" w:rsidRDefault="000D761A" w:rsidP="001B102E">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16FF3E6E" w14:textId="77777777" w:rsidR="000D34E5" w:rsidRPr="004A5E72" w:rsidRDefault="000D34E5"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064A928"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0D34E5" w:rsidRPr="00324539" w:rsidRDefault="000D761A"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0D34E5" w:rsidRPr="00324539" w:rsidRDefault="000D761A"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0D34E5" w:rsidRPr="00324539" w:rsidRDefault="000D761A"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0D34E5" w:rsidRPr="00324539" w:rsidRDefault="000D761A" w:rsidP="00007A75">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0D34E5" w:rsidRPr="00324539" w:rsidRDefault="000D761A"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0CFE91C7" w14:textId="77777777" w:rsidR="000D34E5" w:rsidRPr="004251CC" w:rsidRDefault="000D34E5"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D068DCE"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5640D" w14:textId="77777777" w:rsidR="000D34E5" w:rsidRPr="00C76DF3" w:rsidRDefault="000D761A"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C2FD8"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46BAC" w14:textId="77777777" w:rsidR="000D34E5" w:rsidRPr="00C76DF3" w:rsidRDefault="000D761A"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33AF94"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3919D" w14:textId="77777777" w:rsidR="000D34E5" w:rsidRPr="00C76DF3" w:rsidRDefault="000D761A"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60D80"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0BCB1" w14:textId="77777777" w:rsidR="000D34E5" w:rsidRPr="00C76DF3" w:rsidRDefault="000D761A"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3C04B"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EFF6" w14:textId="77777777" w:rsidR="000D34E5" w:rsidRPr="00C76DF3" w:rsidRDefault="000D761A"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A155DBE" w14:textId="77777777" w:rsidR="000D34E5" w:rsidRPr="00591643" w:rsidRDefault="000D34E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38145CD"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0D34E5" w:rsidRPr="00C76DF3" w:rsidRDefault="000D761A"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0D34E5" w:rsidRPr="00C76DF3" w:rsidRDefault="000D761A"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0D34E5" w:rsidRPr="00C76DF3" w:rsidRDefault="000D761A"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0D34E5" w:rsidRPr="00C76DF3" w:rsidRDefault="000D761A"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0D34E5" w:rsidRPr="00C76DF3" w:rsidRDefault="000D761A"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15F9CF2" w14:textId="77777777" w:rsidR="000D34E5" w:rsidRPr="00591643" w:rsidRDefault="000D34E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41D1F1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ADEB7" w14:textId="77777777" w:rsidR="000D34E5" w:rsidRPr="00C76DF3" w:rsidRDefault="000D761A"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F0C3D"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6071" w14:textId="77777777" w:rsidR="000D34E5" w:rsidRPr="00C76DF3" w:rsidRDefault="000D761A"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91B88D"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1C979" w14:textId="77777777" w:rsidR="000D34E5" w:rsidRPr="00C76DF3" w:rsidRDefault="000D761A"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AEF0B"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31226F" w14:textId="77777777" w:rsidR="000D34E5" w:rsidRPr="00C76DF3" w:rsidRDefault="000D761A"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2C0F7"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7689" w14:textId="77777777" w:rsidR="000D34E5" w:rsidRPr="00C76DF3" w:rsidRDefault="000D761A"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758B1405" w14:textId="77777777" w:rsidR="000D34E5" w:rsidRPr="00591643" w:rsidRDefault="000D34E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0D34E5" w:rsidRPr="00C76DF3" w:rsidRDefault="000D761A"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0D34E5" w:rsidRPr="00C76DF3" w:rsidRDefault="000D761A"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0D34E5" w:rsidRPr="00C76DF3" w:rsidRDefault="000D761A"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0D34E5" w:rsidRPr="00C76DF3" w:rsidRDefault="000D761A"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0D34E5" w:rsidRPr="00C76DF3" w:rsidRDefault="000D761A"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0D34E5" w:rsidRPr="00C76DF3" w:rsidRDefault="000D761A"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EC0C6AD" w14:textId="77777777" w:rsidR="000D34E5" w:rsidRPr="00591643" w:rsidRDefault="000D34E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63AA4E" w14:textId="77777777" w:rsidR="000D34E5" w:rsidRPr="00591643" w:rsidRDefault="000D34E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43969128"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E8D7A" w14:textId="77777777" w:rsidR="000D34E5" w:rsidRPr="00C76DF3" w:rsidRDefault="000D761A"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C625CF"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561A6" w14:textId="77777777" w:rsidR="000D34E5" w:rsidRPr="00C76DF3" w:rsidRDefault="000D761A"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9FE2EB"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FB08" w14:textId="77777777" w:rsidR="000D34E5" w:rsidRPr="00C76DF3" w:rsidRDefault="000D761A"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3B3B73"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46093" w14:textId="77777777" w:rsidR="000D34E5" w:rsidRPr="00C76DF3" w:rsidRDefault="000D761A"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9D148"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5D86" w14:textId="77777777" w:rsidR="000D34E5" w:rsidRPr="00C76DF3" w:rsidRDefault="000D761A"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B061FB0" w14:textId="77777777" w:rsidR="000D34E5" w:rsidRPr="00591643" w:rsidRDefault="000D34E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0D34E5" w:rsidRPr="00C76DF3" w:rsidRDefault="000D761A"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0D34E5" w:rsidRPr="00C76DF3" w:rsidRDefault="000D761A"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0D34E5" w:rsidRPr="00C76DF3" w:rsidRDefault="000D761A"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0D34E5" w:rsidRPr="00C76DF3" w:rsidRDefault="000D761A"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0D34E5" w:rsidRPr="00C76DF3" w:rsidRDefault="000D761A"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0D34E5" w:rsidRPr="00C76DF3" w:rsidRDefault="000D761A"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01725376" w14:textId="77777777" w:rsidR="000D34E5" w:rsidRPr="00591643" w:rsidRDefault="000D34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D34E5"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0D34E5" w:rsidRPr="00324539" w:rsidRDefault="000D761A"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0D34E5" w:rsidRPr="00324539" w:rsidRDefault="000D761A"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0D34E5" w:rsidRPr="00324539" w:rsidRDefault="000D761A"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0D34E5" w:rsidRPr="00324539" w:rsidRDefault="000D34E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0D34E5" w:rsidRPr="00324539" w:rsidRDefault="000D761A" w:rsidP="00007A75">
          <w:pPr>
            <w:pStyle w:val="ProductList-OfferingBody"/>
            <w:ind w:left="-72" w:right="-75"/>
            <w:jc w:val="center"/>
            <w:rPr>
              <w:rStyle w:val="LogoportDoNotTranslate"/>
            </w:rPr>
          </w:pPr>
          <w:hyperlink w:anchor="PrivacyandSecurityTerms" w:history="1">
            <w:r w:rsidR="000D34E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0D34E5" w:rsidRPr="00070E41" w:rsidRDefault="000D761A" w:rsidP="00007A75">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0D34E5" w:rsidRPr="00324539" w:rsidRDefault="000D761A"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8CA0F93" w14:textId="77777777" w:rsidR="000D34E5" w:rsidRPr="004A5E72" w:rsidRDefault="000D34E5"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0D34E5" w:rsidRPr="00C76DF3" w:rsidRDefault="000D761A"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0D34E5" w:rsidRPr="00C76DF3" w:rsidRDefault="000D761A"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0D34E5" w:rsidRPr="00C76DF3" w:rsidRDefault="000D761A"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0D34E5" w:rsidRPr="00C76DF3" w:rsidRDefault="000D761A"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0D34E5" w:rsidRPr="00C76DF3" w:rsidRDefault="000D761A"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0D34E5" w:rsidRPr="00C76DF3" w:rsidRDefault="000D761A"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40726BF" w14:textId="77777777" w:rsidR="000D34E5" w:rsidRPr="00591643" w:rsidRDefault="000D34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62D03BA9"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B7D35" w14:textId="77777777" w:rsidR="000D34E5" w:rsidRPr="00C76DF3" w:rsidRDefault="000D761A"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F0D48"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D5162" w14:textId="77777777" w:rsidR="000D34E5" w:rsidRPr="00C76DF3" w:rsidRDefault="000D761A"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A7FF5B"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2F55" w14:textId="77777777" w:rsidR="000D34E5" w:rsidRPr="00C76DF3" w:rsidRDefault="000D761A"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0B196"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9BF0" w14:textId="77777777" w:rsidR="000D34E5" w:rsidRPr="00C76DF3" w:rsidRDefault="000D761A"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014DD"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317B" w14:textId="77777777" w:rsidR="000D34E5" w:rsidRPr="00C76DF3" w:rsidRDefault="000D761A"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0C19123F" w14:textId="77777777" w:rsidR="000D34E5" w:rsidRPr="004A5E72" w:rsidRDefault="000D34E5" w:rsidP="007253C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7F72ED" w14:textId="77777777" w:rsidR="000D34E5" w:rsidRPr="00461340" w:rsidRDefault="000D34E5" w:rsidP="001321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0D34E5" w:rsidRPr="00C76DF3" w:rsidRDefault="000D761A"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0D34E5" w:rsidRPr="00C76DF3" w:rsidRDefault="000D761A"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0D34E5" w:rsidRPr="00C76DF3" w:rsidRDefault="000D761A"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0D34E5" w:rsidRPr="00C76DF3" w:rsidRDefault="000D761A"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0D34E5" w:rsidRPr="00C76DF3" w:rsidRDefault="000D761A"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0D34E5" w:rsidRPr="00C76DF3" w:rsidRDefault="000D761A"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67C2F48" w14:textId="77777777" w:rsidR="000D34E5" w:rsidRPr="00591643" w:rsidRDefault="000D34E5"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0D34E5" w:rsidRPr="00C76DF3" w:rsidRDefault="000D761A"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0D34E5" w:rsidRPr="00C76DF3" w:rsidRDefault="000D761A"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0D34E5" w:rsidRPr="00C76DF3" w:rsidRDefault="000D761A"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0D34E5" w:rsidRPr="00C76DF3" w:rsidRDefault="000D761A"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0D34E5" w:rsidRPr="00C76DF3" w:rsidRDefault="000D761A"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0D34E5" w:rsidRPr="00C76DF3" w:rsidRDefault="000D761A"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B243A3D" w14:textId="77777777" w:rsidR="000D34E5" w:rsidRPr="00591643" w:rsidRDefault="000D34E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67E04530"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DA586" w14:textId="77777777" w:rsidR="000D34E5" w:rsidRPr="00C76DF3" w:rsidRDefault="000D761A"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13EB6E"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BCE6C" w14:textId="77777777" w:rsidR="000D34E5" w:rsidRPr="00C76DF3" w:rsidRDefault="000D761A"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6B01FE"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8314F" w14:textId="77777777" w:rsidR="000D34E5" w:rsidRPr="00C76DF3" w:rsidRDefault="000D761A"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C87AD8"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1D6D76" w14:textId="77777777" w:rsidR="000D34E5" w:rsidRPr="00C76DF3" w:rsidRDefault="000D761A"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FD1C2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E437F" w14:textId="77777777" w:rsidR="000D34E5" w:rsidRPr="00C76DF3" w:rsidRDefault="000D761A"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484E7AFB" w14:textId="77777777" w:rsidR="000D34E5" w:rsidRPr="00591643" w:rsidRDefault="000D34E5"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19464" w14:textId="77777777" w:rsidR="000D34E5" w:rsidRPr="00012CED" w:rsidRDefault="000D34E5"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0D34E5" w:rsidRPr="00C76DF3" w:rsidRDefault="000D761A"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0D34E5" w:rsidRPr="00C76DF3" w:rsidRDefault="000D761A"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0D34E5" w:rsidRPr="00C76DF3" w:rsidRDefault="000D761A"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0D34E5" w:rsidRPr="00C76DF3" w:rsidRDefault="000D761A"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0D34E5" w:rsidRPr="00C76DF3" w:rsidRDefault="000D761A"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0D34E5" w:rsidRPr="00C76DF3" w:rsidRDefault="000D761A"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54FAC89" w14:textId="77777777" w:rsidR="000D34E5" w:rsidRPr="00591643" w:rsidRDefault="000D34E5"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0D34E5" w:rsidRPr="00C76DF3" w:rsidRDefault="000D761A"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0D34E5" w:rsidRPr="00C76DF3" w:rsidRDefault="000D761A"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0D34E5" w:rsidRPr="00C76DF3" w:rsidRDefault="000D761A"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0D34E5" w:rsidRPr="00C76DF3" w:rsidRDefault="000D761A"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0D34E5" w:rsidRPr="00C76DF3" w:rsidRDefault="000D761A"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0D34E5" w:rsidRPr="00C76DF3" w:rsidRDefault="000D761A"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C35327F" w14:textId="77777777" w:rsidR="000D34E5" w:rsidRPr="00591643" w:rsidRDefault="000D34E5">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1C2A13B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B2B90" w14:textId="77777777" w:rsidR="000D34E5" w:rsidRPr="00C76DF3" w:rsidRDefault="000D761A"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30716"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38D51" w14:textId="77777777" w:rsidR="000D34E5" w:rsidRPr="00C76DF3" w:rsidRDefault="000D761A"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912A59"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294F1" w14:textId="77777777" w:rsidR="000D34E5" w:rsidRPr="00C76DF3" w:rsidRDefault="000D761A"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897B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17A8F" w14:textId="77777777" w:rsidR="000D34E5" w:rsidRPr="00C76DF3" w:rsidRDefault="000D761A"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79E70"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5E409" w14:textId="77777777" w:rsidR="000D34E5" w:rsidRPr="00C76DF3" w:rsidRDefault="000D761A"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69D58B42" w14:textId="77777777" w:rsidR="000D34E5" w:rsidRPr="00591643" w:rsidRDefault="000D34E5"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0D34E5" w:rsidRPr="00C76DF3" w:rsidRDefault="000D761A"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0D34E5" w:rsidRPr="00C76DF3" w:rsidRDefault="000D761A"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0D34E5" w:rsidRPr="00C76DF3" w:rsidRDefault="000D761A"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0D34E5" w:rsidRPr="00C76DF3" w:rsidRDefault="000D761A"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0D34E5" w:rsidRPr="00C76DF3" w:rsidRDefault="000D761A"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0D34E5" w:rsidRPr="00C76DF3" w:rsidRDefault="000D761A"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F7DB6EC" w14:textId="77777777" w:rsidR="000D34E5" w:rsidRPr="00591643" w:rsidRDefault="000D34E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0D34E5" w:rsidRPr="00C76DF3" w:rsidRDefault="000D761A"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0D34E5" w:rsidRPr="00C76DF3" w:rsidRDefault="000D761A"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0D34E5" w:rsidRPr="00C76DF3" w:rsidRDefault="000D761A"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0D34E5" w:rsidRPr="00C76DF3" w:rsidRDefault="000D761A"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0D34E5" w:rsidRPr="00C76DF3" w:rsidRDefault="000D761A"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0D34E5" w:rsidRPr="00C76DF3" w:rsidRDefault="000D761A"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8076106" w14:textId="77777777" w:rsidR="000D34E5" w:rsidRPr="00591643" w:rsidRDefault="000D34E5"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0D34E5" w:rsidRPr="00C76DF3" w:rsidRDefault="000D761A"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0D34E5" w:rsidRPr="00C76DF3" w:rsidRDefault="000D761A"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0D34E5" w:rsidRPr="00C76DF3" w:rsidRDefault="000D761A"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0D34E5" w:rsidRPr="00C76DF3" w:rsidRDefault="000D761A"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0D34E5" w:rsidRPr="00C76DF3" w:rsidRDefault="000D761A"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0D34E5" w:rsidRPr="00C76DF3" w:rsidRDefault="000D761A"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223A811" w14:textId="77777777" w:rsidR="000D34E5" w:rsidRPr="00591643" w:rsidRDefault="000D34E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5236C0F6"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2791F" w14:textId="77777777" w:rsidR="000D34E5" w:rsidRPr="00C76DF3" w:rsidRDefault="000D761A"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2D4B7E"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E137" w14:textId="77777777" w:rsidR="000D34E5" w:rsidRPr="00C76DF3" w:rsidRDefault="000D761A"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DB68C"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10235" w14:textId="77777777" w:rsidR="000D34E5" w:rsidRPr="00C76DF3" w:rsidRDefault="000D761A"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E9414"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E3A186" w14:textId="77777777" w:rsidR="000D34E5" w:rsidRPr="00C76DF3" w:rsidRDefault="000D761A"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87ED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73DB2" w14:textId="77777777" w:rsidR="000D34E5" w:rsidRPr="00C76DF3" w:rsidRDefault="000D761A"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132E788A" w14:textId="77777777" w:rsidR="000D34E5" w:rsidRPr="004A5E72" w:rsidRDefault="000D34E5"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0D34E5" w:rsidRPr="00C76DF3" w:rsidRDefault="000D761A"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0D34E5" w:rsidRPr="00C76DF3" w:rsidRDefault="000D761A"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0D34E5" w:rsidRPr="00C76DF3" w:rsidRDefault="000D761A"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0D34E5" w:rsidRPr="00C76DF3" w:rsidRDefault="000D761A"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0D34E5" w:rsidRPr="00C76DF3" w:rsidRDefault="000D761A"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0D34E5" w:rsidRPr="00C76DF3" w:rsidRDefault="000D761A"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6030DAA" w14:textId="77777777" w:rsidR="000D34E5" w:rsidRPr="00591643" w:rsidRDefault="000D34E5">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4F14C9D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AB3C22" w14:textId="77777777" w:rsidR="000D34E5" w:rsidRPr="00324539" w:rsidRDefault="000D761A"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ECC0D"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F78D" w14:textId="77777777" w:rsidR="000D34E5" w:rsidRPr="00324539" w:rsidRDefault="000D761A"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63941F"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363011" w14:textId="77777777" w:rsidR="000D34E5" w:rsidRPr="00324539" w:rsidRDefault="000D761A" w:rsidP="001B102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DEEEF7"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25E10" w14:textId="77777777" w:rsidR="000D34E5" w:rsidRPr="00070E41" w:rsidRDefault="000D761A" w:rsidP="001B102E">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F479B"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C4ADD33" w14:textId="77777777" w:rsidR="000D34E5" w:rsidRPr="00324539" w:rsidRDefault="000D761A" w:rsidP="001B102E">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DDCB8F3" w14:textId="77777777" w:rsidR="000D34E5" w:rsidRPr="004A5E72" w:rsidRDefault="000D34E5"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698C9DF"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0D34E5" w:rsidRPr="00324539" w:rsidRDefault="000D761A"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0D34E5" w:rsidRPr="00324539" w:rsidRDefault="000D761A"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0D34E5" w:rsidRPr="00324539" w:rsidRDefault="000D761A"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0D34E5" w:rsidRPr="00070E41" w:rsidRDefault="000D761A" w:rsidP="00007A75">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0D34E5" w:rsidRPr="00324539" w:rsidRDefault="000D761A"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1E854C07" w14:textId="77777777" w:rsidR="000D34E5" w:rsidRPr="004A5E72" w:rsidRDefault="000D34E5"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E470A2" w14:textId="77777777" w:rsidR="006558D9" w:rsidRDefault="006558D9" w:rsidP="009A573F">
      <w:pPr>
        <w:spacing w:after="0" w:line="240" w:lineRule="auto"/>
      </w:pPr>
      <w:r>
        <w:separator/>
      </w:r>
    </w:p>
    <w:p w14:paraId="2DC1CA53" w14:textId="77777777" w:rsidR="006558D9" w:rsidRDefault="006558D9"/>
  </w:footnote>
  <w:footnote w:type="continuationSeparator" w:id="0">
    <w:p w14:paraId="65C1EC23" w14:textId="77777777" w:rsidR="006558D9" w:rsidRDefault="006558D9" w:rsidP="009A573F">
      <w:pPr>
        <w:spacing w:after="0" w:line="240" w:lineRule="auto"/>
      </w:pPr>
      <w:r>
        <w:continuationSeparator/>
      </w:r>
    </w:p>
    <w:p w14:paraId="5B8CF5D2" w14:textId="77777777" w:rsidR="006558D9" w:rsidRDefault="006558D9"/>
  </w:footnote>
  <w:footnote w:type="continuationNotice" w:id="1">
    <w:p w14:paraId="4E65EDD2" w14:textId="77777777" w:rsidR="006558D9" w:rsidRDefault="006558D9">
      <w:pPr>
        <w:spacing w:after="0" w:line="240" w:lineRule="auto"/>
      </w:pPr>
    </w:p>
    <w:p w14:paraId="37616C67" w14:textId="77777777" w:rsidR="006558D9" w:rsidRDefault="006558D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D34E5" w:rsidRPr="004D27A6" w:rsidRDefault="000D34E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46986903"/>
      <w:docPartObj>
        <w:docPartGallery w:val="Page Numbers (Top of Page)"/>
        <w:docPartUnique/>
      </w:docPartObj>
    </w:sdtPr>
    <w:sdtEndPr>
      <w:rPr>
        <w:noProof/>
      </w:rPr>
    </w:sdtEndPr>
    <w:sdtContent>
      <w:p w14:paraId="2B61707C" w14:textId="1DD1600A" w:rsidR="000D34E5" w:rsidRPr="00CE5548" w:rsidRDefault="000D34E5"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00915069" w:rsidRPr="00915069">
          <w:rPr>
            <w:sz w:val="16"/>
          </w:rPr>
          <w:t>grudzień</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13C1343F" w:rsidR="000D34E5" w:rsidRPr="00CE5548" w:rsidRDefault="000D34E5"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00915069" w:rsidRPr="00915069">
          <w:rPr>
            <w:sz w:val="16"/>
          </w:rPr>
          <w:t>grudzień</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DF4E30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1"/>
  </w:num>
  <w:num w:numId="6">
    <w:abstractNumId w:val="6"/>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hideGrammaticalErrors/>
  <w:documentProtection w:edit="readOnly" w:formatting="1" w:enforcement="1" w:cryptProviderType="rsaAES" w:cryptAlgorithmClass="hash" w:cryptAlgorithmType="typeAny" w:cryptAlgorithmSid="14" w:cryptSpinCount="100000" w:hash="fzfkVw5SIMyCIHqpyIGlfNSiCCma8NKFLolki1YwxHQjf0t4+fJoSn8XRErwwrFAhEfiP98wvX1LXTl9mBA3SA==" w:salt="mP6IY5P2VGZgz+2Lhxjeg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1A6"/>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97FAF"/>
    <w:rsid w:val="000A000C"/>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26AE"/>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34E5"/>
    <w:rsid w:val="000D52F0"/>
    <w:rsid w:val="000D5752"/>
    <w:rsid w:val="000D6060"/>
    <w:rsid w:val="000D761A"/>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02E"/>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044"/>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6D5"/>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CED"/>
    <w:rsid w:val="00241D62"/>
    <w:rsid w:val="00241F8F"/>
    <w:rsid w:val="00241FA0"/>
    <w:rsid w:val="00242A7E"/>
    <w:rsid w:val="00243677"/>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08B0"/>
    <w:rsid w:val="0026228C"/>
    <w:rsid w:val="00262ED4"/>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6E5F"/>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21D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A0F"/>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437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39E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552"/>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6FC7"/>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3FFF"/>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8D9"/>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573"/>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519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1817"/>
    <w:rsid w:val="006E3035"/>
    <w:rsid w:val="006E30F0"/>
    <w:rsid w:val="006E3B3F"/>
    <w:rsid w:val="006E454E"/>
    <w:rsid w:val="006E5B74"/>
    <w:rsid w:val="006E6A2F"/>
    <w:rsid w:val="006E73AE"/>
    <w:rsid w:val="006F1126"/>
    <w:rsid w:val="006F1174"/>
    <w:rsid w:val="006F1BAE"/>
    <w:rsid w:val="006F2563"/>
    <w:rsid w:val="006F2F48"/>
    <w:rsid w:val="006F2F59"/>
    <w:rsid w:val="006F3394"/>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8CB"/>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8E0"/>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C25"/>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ABF"/>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417"/>
    <w:rsid w:val="0089291C"/>
    <w:rsid w:val="00893823"/>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5AE"/>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506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37AA0"/>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368"/>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356"/>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C7B4F"/>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2F2D"/>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66CE9"/>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2D2F"/>
    <w:rsid w:val="00A8327A"/>
    <w:rsid w:val="00A83621"/>
    <w:rsid w:val="00A840B9"/>
    <w:rsid w:val="00A84C7C"/>
    <w:rsid w:val="00A84F89"/>
    <w:rsid w:val="00A905BA"/>
    <w:rsid w:val="00A914BF"/>
    <w:rsid w:val="00A92414"/>
    <w:rsid w:val="00A92ED3"/>
    <w:rsid w:val="00A938E0"/>
    <w:rsid w:val="00A93B06"/>
    <w:rsid w:val="00A93C39"/>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7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6847"/>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9F"/>
    <w:rsid w:val="00B366C5"/>
    <w:rsid w:val="00B372E6"/>
    <w:rsid w:val="00B3772C"/>
    <w:rsid w:val="00B431A8"/>
    <w:rsid w:val="00B434CF"/>
    <w:rsid w:val="00B43ACA"/>
    <w:rsid w:val="00B4452E"/>
    <w:rsid w:val="00B44A54"/>
    <w:rsid w:val="00B45210"/>
    <w:rsid w:val="00B45BE8"/>
    <w:rsid w:val="00B47110"/>
    <w:rsid w:val="00B478A5"/>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84DB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1CDA"/>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5D3"/>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2AA"/>
    <w:rsid w:val="00C744BD"/>
    <w:rsid w:val="00C745A4"/>
    <w:rsid w:val="00C74A57"/>
    <w:rsid w:val="00C76DF3"/>
    <w:rsid w:val="00C776CD"/>
    <w:rsid w:val="00C803A4"/>
    <w:rsid w:val="00C8172B"/>
    <w:rsid w:val="00C81E30"/>
    <w:rsid w:val="00C83E40"/>
    <w:rsid w:val="00C84607"/>
    <w:rsid w:val="00C8579B"/>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0FD"/>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91D"/>
    <w:rsid w:val="00CE1FBF"/>
    <w:rsid w:val="00CE2C91"/>
    <w:rsid w:val="00CE4450"/>
    <w:rsid w:val="00CE45F9"/>
    <w:rsid w:val="00CE4661"/>
    <w:rsid w:val="00CE4F19"/>
    <w:rsid w:val="00CE5548"/>
    <w:rsid w:val="00CE586E"/>
    <w:rsid w:val="00CE5EEC"/>
    <w:rsid w:val="00CE6444"/>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0633"/>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A3C"/>
    <w:rsid w:val="00E03C7E"/>
    <w:rsid w:val="00E04037"/>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1F3D"/>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2D5"/>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095"/>
    <w:rsid w:val="00E60DD7"/>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22A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B7C89"/>
    <w:rsid w:val="00EC0156"/>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69B1"/>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682"/>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46876"/>
    <w:rsid w:val="00F47B56"/>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 w:type="paragraph" w:customStyle="1" w:styleId="ProductList-TableBody">
    <w:name w:val="Product List - Table Body"/>
    <w:basedOn w:val="Normal"/>
    <w:qFormat/>
    <w:rsid w:val="00CB30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B30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001A6"/>
  </w:style>
  <w:style w:type="character" w:customStyle="1" w:styleId="eop">
    <w:name w:val="eop"/>
    <w:basedOn w:val="DefaultParagraphFont"/>
    <w:rsid w:val="00000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34832914">
      <w:bodyDiv w:val="1"/>
      <w:marLeft w:val="0"/>
      <w:marRight w:val="0"/>
      <w:marTop w:val="0"/>
      <w:marBottom w:val="0"/>
      <w:divBdr>
        <w:top w:val="none" w:sz="0" w:space="0" w:color="auto"/>
        <w:left w:val="none" w:sz="0" w:space="0" w:color="auto"/>
        <w:bottom w:val="none" w:sz="0" w:space="0" w:color="auto"/>
        <w:right w:val="none" w:sz="0" w:space="0" w:color="auto"/>
      </w:divBdr>
    </w:div>
    <w:div w:id="194714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customXml" Target="../customXml/item3.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8.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footer" Target="footer23.xml"/><Relationship Id="rId89" Type="http://schemas.openxmlformats.org/officeDocument/2006/relationships/footer" Target="footer25.xml"/><Relationship Id="rId112" Type="http://schemas.openxmlformats.org/officeDocument/2006/relationships/footer" Target="footer31.xml"/><Relationship Id="rId16" Type="http://schemas.openxmlformats.org/officeDocument/2006/relationships/hyperlink" Target="http://go.microsoft.com/?linkid=9840733" TargetMode="External"/><Relationship Id="rId107" Type="http://schemas.openxmlformats.org/officeDocument/2006/relationships/hyperlink" Target="https://go.microsoft.com/fwlink/?LinkId=521839"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0.xm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hyperlink" Target="https://haadminstoragedev.blob.core.windows.net/docs/HBS%20Preview%20Disclaimer%20and%20Acknowledgment%20(181113).pdf" TargetMode="Externa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_dpa"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9.xml"/><Relationship Id="rId64" Type="http://schemas.openxmlformats.org/officeDocument/2006/relationships/footer" Target="footer13.xml"/><Relationship Id="rId69" Type="http://schemas.openxmlformats.org/officeDocument/2006/relationships/footer" Target="footer15.xml"/><Relationship Id="rId113" Type="http://schemas.openxmlformats.org/officeDocument/2006/relationships/footer" Target="footer32.xml"/><Relationship Id="rId118" Type="http://schemas.openxmlformats.org/officeDocument/2006/relationships/customXml" Target="../customXml/item4.xml"/><Relationship Id="rId80" Type="http://schemas.openxmlformats.org/officeDocument/2006/relationships/hyperlink" Target="https://aka.ms/bingmapsplatformsdks/"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59" Type="http://schemas.openxmlformats.org/officeDocument/2006/relationships/hyperlink" Target="http://go.microsoft.com/?linkid=9839207" TargetMode="External"/><Relationship Id="rId103" Type="http://schemas.openxmlformats.org/officeDocument/2006/relationships/footer" Target="footer29.xml"/><Relationship Id="rId108" Type="http://schemas.openxmlformats.org/officeDocument/2006/relationships/hyperlink" Target="http://go.microsoft.com/?linkid=9710837" TargetMode="External"/><Relationship Id="rId54" Type="http://schemas.openxmlformats.org/officeDocument/2006/relationships/footer" Target="footer11.xml"/><Relationship Id="rId70" Type="http://schemas.openxmlformats.org/officeDocument/2006/relationships/footer" Target="footer16.xml"/><Relationship Id="rId75" Type="http://schemas.openxmlformats.org/officeDocument/2006/relationships/footer" Target="footer17.xml"/><Relationship Id="rId91" Type="http://schemas.openxmlformats.org/officeDocument/2006/relationships/footer" Target="footer27.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hyperlink" Target="https://www.linkedin.com/legal/preview/user-agreement" TargetMode="External"/><Relationship Id="rId114"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footer" Target="footer14.xml"/><Relationship Id="rId73" Type="http://schemas.openxmlformats.org/officeDocument/2006/relationships/hyperlink" Target="https://aka.ms/bingmapsplatformsdks/" TargetMode="External"/><Relationship Id="rId78" Type="http://schemas.openxmlformats.org/officeDocument/2006/relationships/footer" Target="footer20.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privacy" TargetMode="External"/><Relationship Id="rId99" Type="http://schemas.openxmlformats.org/officeDocument/2006/relationships/hyperlink" Target="https://aka.ms/GitHubAESupport" TargetMode="External"/><Relationship Id="rId101" Type="http://schemas.openxmlformats.org/officeDocument/2006/relationships/hyperlink" Target="https://www.microsoft.com/trust-center"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fwlink/?LinkID=248686" TargetMode="External"/><Relationship Id="rId34" Type="http://schemas.openxmlformats.org/officeDocument/2006/relationships/hyperlink" Target="http://azure.microsoft.com/en-us/support/legal/store-term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8.xml"/><Relationship Id="rId97" Type="http://schemas.openxmlformats.org/officeDocument/2006/relationships/hyperlink" Target="https://aka.ms/GHEM" TargetMode="External"/><Relationship Id="rId104" Type="http://schemas.openxmlformats.org/officeDocument/2006/relationships/footer" Target="footer30.xm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6" TargetMode="External"/><Relationship Id="rId87" Type="http://schemas.openxmlformats.org/officeDocument/2006/relationships/hyperlink" Target="https://go.microsoft.com/fwlink/?linkid=868812" TargetMode="External"/><Relationship Id="rId110" Type="http://schemas.openxmlformats.org/officeDocument/2006/relationships/hyperlink" Target="http://go.microsoft.com/fwlink/?linkid=248532" TargetMode="External"/><Relationship Id="rId115" Type="http://schemas.openxmlformats.org/officeDocument/2006/relationships/theme" Target="theme/theme1.xm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pl-pl/support/legal/microsoft-azure-store-terms/" TargetMode="External"/><Relationship Id="rId56" Type="http://schemas.openxmlformats.org/officeDocument/2006/relationships/footer" Target="footer12.xml"/><Relationship Id="rId77" Type="http://schemas.openxmlformats.org/officeDocument/2006/relationships/footer" Target="footer19.xml"/><Relationship Id="rId100" Type="http://schemas.openxmlformats.org/officeDocument/2006/relationships/hyperlink" Target="https://docs.microsoft.com/microsoft-365/compliance/offering-hipaa-hitech?view=o365-worldwide" TargetMode="External"/><Relationship Id="rId105"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terms" TargetMode="External"/><Relationship Id="rId98" Type="http://schemas.openxmlformats.org/officeDocument/2006/relationships/hyperlink" Target="https://aka.ms/GHEM_DPA"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7" TargetMode="External"/><Relationship Id="rId116" Type="http://schemas.openxmlformats.org/officeDocument/2006/relationships/customXml" Target="../customXml/item2.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footer" Target="footer22.xml"/><Relationship Id="rId88" Type="http://schemas.openxmlformats.org/officeDocument/2006/relationships/hyperlink" Target="http://go.microsoft.com/?linkid=9839207" TargetMode="External"/><Relationship Id="rId111" Type="http://schemas.openxmlformats.org/officeDocument/2006/relationships/hyperlink" Target="http://www.mpegla.com" TargetMode="External"/><Relationship Id="rId15" Type="http://schemas.openxmlformats.org/officeDocument/2006/relationships/hyperlink" Target="http://microsoft.com/licensing/contracts" TargetMode="External"/><Relationship Id="rId36" Type="http://schemas.openxmlformats.org/officeDocument/2006/relationships/hyperlink" Target="https://go.microsoft.com/fwlink/?linkid=874330"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com/itacademy"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D7214388-AFB7-438F-9A39-E25035422D5A}">
  <ds:schemaRefs>
    <ds:schemaRef ds:uri="http://schemas.openxmlformats.org/officeDocument/2006/bibliography"/>
  </ds:schemaRefs>
</ds:datastoreItem>
</file>

<file path=customXml/itemProps2.xml><?xml version="1.0" encoding="utf-8"?>
<ds:datastoreItem xmlns:ds="http://schemas.openxmlformats.org/officeDocument/2006/customXml" ds:itemID="{F002D845-B0E9-4DC5-9949-4124DC46125D}"/>
</file>

<file path=customXml/itemProps3.xml><?xml version="1.0" encoding="utf-8"?>
<ds:datastoreItem xmlns:ds="http://schemas.openxmlformats.org/officeDocument/2006/customXml" ds:itemID="{8C92A97C-01FF-4A5C-98AF-28F78A5FAFE6}"/>
</file>

<file path=customXml/itemProps4.xml><?xml version="1.0" encoding="utf-8"?>
<ds:datastoreItem xmlns:ds="http://schemas.openxmlformats.org/officeDocument/2006/customXml" ds:itemID="{DE7F4BF1-AA45-4926-9EC5-41057A7DFAB8}"/>
</file>

<file path=docProps/app.xml><?xml version="1.0" encoding="utf-8"?>
<Properties xmlns="http://schemas.openxmlformats.org/officeDocument/2006/extended-properties" xmlns:vt="http://schemas.openxmlformats.org/officeDocument/2006/docPropsVTypes">
  <Template>Normal</Template>
  <TotalTime>0</TotalTime>
  <Pages>25</Pages>
  <Words>26314</Words>
  <Characters>149991</Characters>
  <Application>Microsoft Office Word</Application>
  <DocSecurity>8</DocSecurity>
  <Lines>1249</Lines>
  <Paragraphs>351</Paragraphs>
  <ScaleCrop>false</ScaleCrop>
  <Company/>
  <LinksUpToDate>false</LinksUpToDate>
  <CharactersWithSpaces>175954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2020-11-27T21:15:00Z</dcterms:created>
  <dcterms:modified xsi:type="dcterms:W3CDTF">2020-11-27T21:15:00Z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