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0E17363B"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B25AE" w:rsidRPr="008B25AE">
        <w:rPr>
          <w:rFonts w:asciiTheme="majorHAnsi" w:hAnsiTheme="majorHAnsi"/>
          <w:color w:val="FFFFFF" w:themeColor="background1"/>
          <w:sz w:val="72"/>
          <w:szCs w:val="72"/>
        </w:rPr>
        <w:t>Listopad</w:t>
      </w:r>
      <w:r w:rsidR="002266D5">
        <w:rPr>
          <w:rFonts w:asciiTheme="majorHAnsi" w:hAnsiTheme="majorHAnsi"/>
          <w:color w:val="FFFFFF" w:themeColor="background1"/>
          <w:sz w:val="72"/>
          <w:szCs w:val="72"/>
        </w:rPr>
        <w:t xml:space="preserve"> 2020 </w:t>
      </w:r>
      <w:r>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6826D810" w14:textId="50DCFD52" w:rsidR="00E60DD7"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54618444" w:history="1">
        <w:r w:rsidR="00E60DD7" w:rsidRPr="00CF0A42">
          <w:rPr>
            <w:rStyle w:val="Hyperlink"/>
            <w:noProof/>
          </w:rPr>
          <w:t>Wprowadzenie</w:t>
        </w:r>
        <w:r w:rsidR="00E60DD7">
          <w:rPr>
            <w:noProof/>
            <w:webHidden/>
          </w:rPr>
          <w:tab/>
        </w:r>
        <w:r w:rsidR="00E60DD7">
          <w:rPr>
            <w:noProof/>
            <w:webHidden/>
          </w:rPr>
          <w:fldChar w:fldCharType="begin"/>
        </w:r>
        <w:r w:rsidR="00E60DD7">
          <w:rPr>
            <w:noProof/>
            <w:webHidden/>
          </w:rPr>
          <w:instrText xml:space="preserve"> PAGEREF _Toc54618444 \h </w:instrText>
        </w:r>
        <w:r w:rsidR="00E60DD7">
          <w:rPr>
            <w:noProof/>
            <w:webHidden/>
          </w:rPr>
        </w:r>
        <w:r w:rsidR="00E60DD7">
          <w:rPr>
            <w:noProof/>
            <w:webHidden/>
          </w:rPr>
          <w:fldChar w:fldCharType="separate"/>
        </w:r>
        <w:r w:rsidR="00E60DD7">
          <w:rPr>
            <w:noProof/>
            <w:webHidden/>
          </w:rPr>
          <w:t>3</w:t>
        </w:r>
        <w:r w:rsidR="00E60DD7">
          <w:rPr>
            <w:noProof/>
            <w:webHidden/>
          </w:rPr>
          <w:fldChar w:fldCharType="end"/>
        </w:r>
      </w:hyperlink>
    </w:p>
    <w:p w14:paraId="353BC032" w14:textId="140DF08C" w:rsidR="00E60DD7" w:rsidRDefault="00834D11">
      <w:pPr>
        <w:pStyle w:val="TOC5"/>
        <w:tabs>
          <w:tab w:val="right" w:leader="dot" w:pos="5030"/>
        </w:tabs>
        <w:rPr>
          <w:rFonts w:eastAsiaTheme="minorEastAsia"/>
          <w:noProof/>
          <w:sz w:val="22"/>
          <w:lang w:val="en-US" w:eastAsia="en-US" w:bidi="ar-SA"/>
        </w:rPr>
      </w:pPr>
      <w:hyperlink w:anchor="_Toc54618445" w:history="1">
        <w:r w:rsidR="00E60DD7" w:rsidRPr="00CF0A42">
          <w:rPr>
            <w:rStyle w:val="Hyperlink"/>
            <w:noProof/>
          </w:rPr>
          <w:t>Umowy dotyczące poziomu usługi</w:t>
        </w:r>
        <w:r w:rsidR="00E60DD7">
          <w:rPr>
            <w:noProof/>
            <w:webHidden/>
          </w:rPr>
          <w:tab/>
        </w:r>
        <w:r w:rsidR="00E60DD7">
          <w:rPr>
            <w:noProof/>
            <w:webHidden/>
          </w:rPr>
          <w:fldChar w:fldCharType="begin"/>
        </w:r>
        <w:r w:rsidR="00E60DD7">
          <w:rPr>
            <w:noProof/>
            <w:webHidden/>
          </w:rPr>
          <w:instrText xml:space="preserve"> PAGEREF _Toc54618445 \h </w:instrText>
        </w:r>
        <w:r w:rsidR="00E60DD7">
          <w:rPr>
            <w:noProof/>
            <w:webHidden/>
          </w:rPr>
        </w:r>
        <w:r w:rsidR="00E60DD7">
          <w:rPr>
            <w:noProof/>
            <w:webHidden/>
          </w:rPr>
          <w:fldChar w:fldCharType="separate"/>
        </w:r>
        <w:r w:rsidR="00E60DD7">
          <w:rPr>
            <w:noProof/>
            <w:webHidden/>
          </w:rPr>
          <w:t>3</w:t>
        </w:r>
        <w:r w:rsidR="00E60DD7">
          <w:rPr>
            <w:noProof/>
            <w:webHidden/>
          </w:rPr>
          <w:fldChar w:fldCharType="end"/>
        </w:r>
      </w:hyperlink>
    </w:p>
    <w:p w14:paraId="50490499" w14:textId="2F66963C" w:rsidR="00E60DD7" w:rsidRDefault="00834D11">
      <w:pPr>
        <w:pStyle w:val="TOC5"/>
        <w:tabs>
          <w:tab w:val="right" w:leader="dot" w:pos="5030"/>
        </w:tabs>
        <w:rPr>
          <w:rFonts w:eastAsiaTheme="minorEastAsia"/>
          <w:noProof/>
          <w:sz w:val="22"/>
          <w:lang w:val="en-US" w:eastAsia="en-US" w:bidi="ar-SA"/>
        </w:rPr>
      </w:pPr>
      <w:hyperlink w:anchor="_Toc54618446" w:history="1">
        <w:r w:rsidR="00E60DD7" w:rsidRPr="00CF0A42">
          <w:rPr>
            <w:rStyle w:val="Hyperlink"/>
            <w:noProof/>
          </w:rPr>
          <w:t>Właściwe Aktualizacje i Postanowienia Dotyczące Usług Online</w:t>
        </w:r>
        <w:r w:rsidR="00E60DD7">
          <w:rPr>
            <w:noProof/>
            <w:webHidden/>
          </w:rPr>
          <w:tab/>
        </w:r>
        <w:r w:rsidR="00E60DD7">
          <w:rPr>
            <w:noProof/>
            <w:webHidden/>
          </w:rPr>
          <w:fldChar w:fldCharType="begin"/>
        </w:r>
        <w:r w:rsidR="00E60DD7">
          <w:rPr>
            <w:noProof/>
            <w:webHidden/>
          </w:rPr>
          <w:instrText xml:space="preserve"> PAGEREF _Toc54618446 \h </w:instrText>
        </w:r>
        <w:r w:rsidR="00E60DD7">
          <w:rPr>
            <w:noProof/>
            <w:webHidden/>
          </w:rPr>
        </w:r>
        <w:r w:rsidR="00E60DD7">
          <w:rPr>
            <w:noProof/>
            <w:webHidden/>
          </w:rPr>
          <w:fldChar w:fldCharType="separate"/>
        </w:r>
        <w:r w:rsidR="00E60DD7">
          <w:rPr>
            <w:noProof/>
            <w:webHidden/>
          </w:rPr>
          <w:t>3</w:t>
        </w:r>
        <w:r w:rsidR="00E60DD7">
          <w:rPr>
            <w:noProof/>
            <w:webHidden/>
          </w:rPr>
          <w:fldChar w:fldCharType="end"/>
        </w:r>
      </w:hyperlink>
    </w:p>
    <w:p w14:paraId="1C423188" w14:textId="2C997C44" w:rsidR="00E60DD7" w:rsidRDefault="00834D11">
      <w:pPr>
        <w:pStyle w:val="TOC5"/>
        <w:tabs>
          <w:tab w:val="right" w:leader="dot" w:pos="5030"/>
        </w:tabs>
        <w:rPr>
          <w:rFonts w:eastAsiaTheme="minorEastAsia"/>
          <w:noProof/>
          <w:sz w:val="22"/>
          <w:lang w:val="en-US" w:eastAsia="en-US" w:bidi="ar-SA"/>
        </w:rPr>
      </w:pPr>
      <w:hyperlink w:anchor="_Toc54618447" w:history="1">
        <w:r w:rsidR="00E60DD7" w:rsidRPr="00CF0A42">
          <w:rPr>
            <w:rStyle w:val="Hyperlink"/>
            <w:noProof/>
          </w:rPr>
          <w:t>Powiadomienia elektroniczne</w:t>
        </w:r>
        <w:r w:rsidR="00E60DD7">
          <w:rPr>
            <w:noProof/>
            <w:webHidden/>
          </w:rPr>
          <w:tab/>
        </w:r>
        <w:r w:rsidR="00E60DD7">
          <w:rPr>
            <w:noProof/>
            <w:webHidden/>
          </w:rPr>
          <w:fldChar w:fldCharType="begin"/>
        </w:r>
        <w:r w:rsidR="00E60DD7">
          <w:rPr>
            <w:noProof/>
            <w:webHidden/>
          </w:rPr>
          <w:instrText xml:space="preserve"> PAGEREF _Toc54618447 \h </w:instrText>
        </w:r>
        <w:r w:rsidR="00E60DD7">
          <w:rPr>
            <w:noProof/>
            <w:webHidden/>
          </w:rPr>
        </w:r>
        <w:r w:rsidR="00E60DD7">
          <w:rPr>
            <w:noProof/>
            <w:webHidden/>
          </w:rPr>
          <w:fldChar w:fldCharType="separate"/>
        </w:r>
        <w:r w:rsidR="00E60DD7">
          <w:rPr>
            <w:noProof/>
            <w:webHidden/>
          </w:rPr>
          <w:t>3</w:t>
        </w:r>
        <w:r w:rsidR="00E60DD7">
          <w:rPr>
            <w:noProof/>
            <w:webHidden/>
          </w:rPr>
          <w:fldChar w:fldCharType="end"/>
        </w:r>
      </w:hyperlink>
    </w:p>
    <w:p w14:paraId="327300FA" w14:textId="7F283443" w:rsidR="00E60DD7" w:rsidRDefault="00834D11">
      <w:pPr>
        <w:pStyle w:val="TOC5"/>
        <w:tabs>
          <w:tab w:val="right" w:leader="dot" w:pos="5030"/>
        </w:tabs>
        <w:rPr>
          <w:rFonts w:eastAsiaTheme="minorEastAsia"/>
          <w:noProof/>
          <w:sz w:val="22"/>
          <w:lang w:val="en-US" w:eastAsia="en-US" w:bidi="ar-SA"/>
        </w:rPr>
      </w:pPr>
      <w:hyperlink w:anchor="_Toc54618448" w:history="1">
        <w:r w:rsidR="00E60DD7" w:rsidRPr="00CF0A42">
          <w:rPr>
            <w:rStyle w:val="Hyperlink"/>
            <w:noProof/>
          </w:rPr>
          <w:t>Wcześniejsze wersje</w:t>
        </w:r>
        <w:r w:rsidR="00E60DD7">
          <w:rPr>
            <w:noProof/>
            <w:webHidden/>
          </w:rPr>
          <w:tab/>
        </w:r>
        <w:r w:rsidR="00E60DD7">
          <w:rPr>
            <w:noProof/>
            <w:webHidden/>
          </w:rPr>
          <w:fldChar w:fldCharType="begin"/>
        </w:r>
        <w:r w:rsidR="00E60DD7">
          <w:rPr>
            <w:noProof/>
            <w:webHidden/>
          </w:rPr>
          <w:instrText xml:space="preserve"> PAGEREF _Toc54618448 \h </w:instrText>
        </w:r>
        <w:r w:rsidR="00E60DD7">
          <w:rPr>
            <w:noProof/>
            <w:webHidden/>
          </w:rPr>
        </w:r>
        <w:r w:rsidR="00E60DD7">
          <w:rPr>
            <w:noProof/>
            <w:webHidden/>
          </w:rPr>
          <w:fldChar w:fldCharType="separate"/>
        </w:r>
        <w:r w:rsidR="00E60DD7">
          <w:rPr>
            <w:noProof/>
            <w:webHidden/>
          </w:rPr>
          <w:t>3</w:t>
        </w:r>
        <w:r w:rsidR="00E60DD7">
          <w:rPr>
            <w:noProof/>
            <w:webHidden/>
          </w:rPr>
          <w:fldChar w:fldCharType="end"/>
        </w:r>
      </w:hyperlink>
    </w:p>
    <w:p w14:paraId="00F9571B" w14:textId="24C77513" w:rsidR="00E60DD7" w:rsidRDefault="00834D11">
      <w:pPr>
        <w:pStyle w:val="TOC3"/>
        <w:rPr>
          <w:rFonts w:eastAsiaTheme="minorEastAsia"/>
          <w:b w:val="0"/>
          <w:smallCaps w:val="0"/>
          <w:sz w:val="22"/>
          <w:lang w:val="en-US" w:eastAsia="en-US" w:bidi="ar-SA"/>
        </w:rPr>
      </w:pPr>
      <w:hyperlink w:anchor="_Toc54618449" w:history="1">
        <w:r w:rsidR="00E60DD7" w:rsidRPr="00CF0A42">
          <w:rPr>
            <w:rStyle w:val="Hyperlink"/>
          </w:rPr>
          <w:t>Objaśnienia i zestawienie zmian</w:t>
        </w:r>
        <w:r w:rsidR="00E60DD7">
          <w:rPr>
            <w:webHidden/>
          </w:rPr>
          <w:tab/>
        </w:r>
        <w:r w:rsidR="00E60DD7">
          <w:rPr>
            <w:webHidden/>
          </w:rPr>
          <w:fldChar w:fldCharType="begin"/>
        </w:r>
        <w:r w:rsidR="00E60DD7">
          <w:rPr>
            <w:webHidden/>
          </w:rPr>
          <w:instrText xml:space="preserve"> PAGEREF _Toc54618449 \h </w:instrText>
        </w:r>
        <w:r w:rsidR="00E60DD7">
          <w:rPr>
            <w:webHidden/>
          </w:rPr>
        </w:r>
        <w:r w:rsidR="00E60DD7">
          <w:rPr>
            <w:webHidden/>
          </w:rPr>
          <w:fldChar w:fldCharType="separate"/>
        </w:r>
        <w:r w:rsidR="00E60DD7">
          <w:rPr>
            <w:webHidden/>
          </w:rPr>
          <w:t>3</w:t>
        </w:r>
        <w:r w:rsidR="00E60DD7">
          <w:rPr>
            <w:webHidden/>
          </w:rPr>
          <w:fldChar w:fldCharType="end"/>
        </w:r>
      </w:hyperlink>
    </w:p>
    <w:p w14:paraId="788F69F1" w14:textId="2B1FF11F" w:rsidR="00E60DD7" w:rsidRDefault="00834D11">
      <w:pPr>
        <w:pStyle w:val="TOC1"/>
        <w:rPr>
          <w:rFonts w:eastAsiaTheme="minorEastAsia"/>
          <w:b w:val="0"/>
          <w:caps w:val="0"/>
          <w:noProof/>
          <w:sz w:val="22"/>
          <w:lang w:val="en-US" w:eastAsia="en-US" w:bidi="ar-SA"/>
        </w:rPr>
      </w:pPr>
      <w:hyperlink w:anchor="_Toc54618450" w:history="1">
        <w:r w:rsidR="00E60DD7" w:rsidRPr="00CF0A42">
          <w:rPr>
            <w:rStyle w:val="Hyperlink"/>
            <w:noProof/>
          </w:rPr>
          <w:t>Definicje</w:t>
        </w:r>
        <w:r w:rsidR="00E60DD7">
          <w:rPr>
            <w:noProof/>
            <w:webHidden/>
          </w:rPr>
          <w:tab/>
        </w:r>
        <w:r w:rsidR="00E60DD7">
          <w:rPr>
            <w:noProof/>
            <w:webHidden/>
          </w:rPr>
          <w:fldChar w:fldCharType="begin"/>
        </w:r>
        <w:r w:rsidR="00E60DD7">
          <w:rPr>
            <w:noProof/>
            <w:webHidden/>
          </w:rPr>
          <w:instrText xml:space="preserve"> PAGEREF _Toc54618450 \h </w:instrText>
        </w:r>
        <w:r w:rsidR="00E60DD7">
          <w:rPr>
            <w:noProof/>
            <w:webHidden/>
          </w:rPr>
        </w:r>
        <w:r w:rsidR="00E60DD7">
          <w:rPr>
            <w:noProof/>
            <w:webHidden/>
          </w:rPr>
          <w:fldChar w:fldCharType="separate"/>
        </w:r>
        <w:r w:rsidR="00E60DD7">
          <w:rPr>
            <w:noProof/>
            <w:webHidden/>
          </w:rPr>
          <w:t>4</w:t>
        </w:r>
        <w:r w:rsidR="00E60DD7">
          <w:rPr>
            <w:noProof/>
            <w:webHidden/>
          </w:rPr>
          <w:fldChar w:fldCharType="end"/>
        </w:r>
      </w:hyperlink>
    </w:p>
    <w:p w14:paraId="30E0392A" w14:textId="59BEB1E4" w:rsidR="00E60DD7" w:rsidRDefault="00834D11">
      <w:pPr>
        <w:pStyle w:val="TOC1"/>
        <w:rPr>
          <w:rFonts w:eastAsiaTheme="minorEastAsia"/>
          <w:b w:val="0"/>
          <w:caps w:val="0"/>
          <w:noProof/>
          <w:sz w:val="22"/>
          <w:lang w:val="en-US" w:eastAsia="en-US" w:bidi="ar-SA"/>
        </w:rPr>
      </w:pPr>
      <w:hyperlink w:anchor="_Toc54618451" w:history="1">
        <w:r w:rsidR="00E60DD7" w:rsidRPr="00CF0A42">
          <w:rPr>
            <w:rStyle w:val="Hyperlink"/>
            <w:noProof/>
          </w:rPr>
          <w:t>Postanowienia ogólne</w:t>
        </w:r>
        <w:r w:rsidR="00E60DD7">
          <w:rPr>
            <w:noProof/>
            <w:webHidden/>
          </w:rPr>
          <w:tab/>
        </w:r>
        <w:r w:rsidR="00E60DD7">
          <w:rPr>
            <w:noProof/>
            <w:webHidden/>
          </w:rPr>
          <w:fldChar w:fldCharType="begin"/>
        </w:r>
        <w:r w:rsidR="00E60DD7">
          <w:rPr>
            <w:noProof/>
            <w:webHidden/>
          </w:rPr>
          <w:instrText xml:space="preserve"> PAGEREF _Toc54618451 \h </w:instrText>
        </w:r>
        <w:r w:rsidR="00E60DD7">
          <w:rPr>
            <w:noProof/>
            <w:webHidden/>
          </w:rPr>
        </w:r>
        <w:r w:rsidR="00E60DD7">
          <w:rPr>
            <w:noProof/>
            <w:webHidden/>
          </w:rPr>
          <w:fldChar w:fldCharType="separate"/>
        </w:r>
        <w:r w:rsidR="00E60DD7">
          <w:rPr>
            <w:noProof/>
            <w:webHidden/>
          </w:rPr>
          <w:t>6</w:t>
        </w:r>
        <w:r w:rsidR="00E60DD7">
          <w:rPr>
            <w:noProof/>
            <w:webHidden/>
          </w:rPr>
          <w:fldChar w:fldCharType="end"/>
        </w:r>
      </w:hyperlink>
    </w:p>
    <w:p w14:paraId="24FDD3F4" w14:textId="07ECD504" w:rsidR="00E60DD7" w:rsidRDefault="00834D11">
      <w:pPr>
        <w:pStyle w:val="TOC5"/>
        <w:tabs>
          <w:tab w:val="right" w:leader="dot" w:pos="5030"/>
        </w:tabs>
        <w:rPr>
          <w:rFonts w:eastAsiaTheme="minorEastAsia"/>
          <w:noProof/>
          <w:sz w:val="22"/>
          <w:lang w:val="en-US" w:eastAsia="en-US" w:bidi="ar-SA"/>
        </w:rPr>
      </w:pPr>
      <w:hyperlink w:anchor="_Toc54618452" w:history="1">
        <w:r w:rsidR="00E60DD7" w:rsidRPr="00CF0A42">
          <w:rPr>
            <w:rStyle w:val="Hyperlink"/>
            <w:noProof/>
          </w:rPr>
          <w:t>Licencjonowanie Usług Online</w:t>
        </w:r>
        <w:r w:rsidR="00E60DD7">
          <w:rPr>
            <w:noProof/>
            <w:webHidden/>
          </w:rPr>
          <w:tab/>
        </w:r>
        <w:r w:rsidR="00E60DD7">
          <w:rPr>
            <w:noProof/>
            <w:webHidden/>
          </w:rPr>
          <w:fldChar w:fldCharType="begin"/>
        </w:r>
        <w:r w:rsidR="00E60DD7">
          <w:rPr>
            <w:noProof/>
            <w:webHidden/>
          </w:rPr>
          <w:instrText xml:space="preserve"> PAGEREF _Toc54618452 \h </w:instrText>
        </w:r>
        <w:r w:rsidR="00E60DD7">
          <w:rPr>
            <w:noProof/>
            <w:webHidden/>
          </w:rPr>
        </w:r>
        <w:r w:rsidR="00E60DD7">
          <w:rPr>
            <w:noProof/>
            <w:webHidden/>
          </w:rPr>
          <w:fldChar w:fldCharType="separate"/>
        </w:r>
        <w:r w:rsidR="00E60DD7">
          <w:rPr>
            <w:noProof/>
            <w:webHidden/>
          </w:rPr>
          <w:t>6</w:t>
        </w:r>
        <w:r w:rsidR="00E60DD7">
          <w:rPr>
            <w:noProof/>
            <w:webHidden/>
          </w:rPr>
          <w:fldChar w:fldCharType="end"/>
        </w:r>
      </w:hyperlink>
    </w:p>
    <w:p w14:paraId="38B90D5C" w14:textId="0C012BEE" w:rsidR="00E60DD7" w:rsidRDefault="00834D11">
      <w:pPr>
        <w:pStyle w:val="TOC5"/>
        <w:tabs>
          <w:tab w:val="right" w:leader="dot" w:pos="5030"/>
        </w:tabs>
        <w:rPr>
          <w:rFonts w:eastAsiaTheme="minorEastAsia"/>
          <w:noProof/>
          <w:sz w:val="22"/>
          <w:lang w:val="en-US" w:eastAsia="en-US" w:bidi="ar-SA"/>
        </w:rPr>
      </w:pPr>
      <w:hyperlink w:anchor="_Toc54618453" w:history="1">
        <w:r w:rsidR="00E60DD7" w:rsidRPr="00CF0A42">
          <w:rPr>
            <w:rStyle w:val="Hyperlink"/>
            <w:noProof/>
          </w:rPr>
          <w:t>Korzystanie z Usług Online</w:t>
        </w:r>
        <w:r w:rsidR="00E60DD7">
          <w:rPr>
            <w:noProof/>
            <w:webHidden/>
          </w:rPr>
          <w:tab/>
        </w:r>
        <w:r w:rsidR="00E60DD7">
          <w:rPr>
            <w:noProof/>
            <w:webHidden/>
          </w:rPr>
          <w:fldChar w:fldCharType="begin"/>
        </w:r>
        <w:r w:rsidR="00E60DD7">
          <w:rPr>
            <w:noProof/>
            <w:webHidden/>
          </w:rPr>
          <w:instrText xml:space="preserve"> PAGEREF _Toc54618453 \h </w:instrText>
        </w:r>
        <w:r w:rsidR="00E60DD7">
          <w:rPr>
            <w:noProof/>
            <w:webHidden/>
          </w:rPr>
        </w:r>
        <w:r w:rsidR="00E60DD7">
          <w:rPr>
            <w:noProof/>
            <w:webHidden/>
          </w:rPr>
          <w:fldChar w:fldCharType="separate"/>
        </w:r>
        <w:r w:rsidR="00E60DD7">
          <w:rPr>
            <w:noProof/>
            <w:webHidden/>
          </w:rPr>
          <w:t>6</w:t>
        </w:r>
        <w:r w:rsidR="00E60DD7">
          <w:rPr>
            <w:noProof/>
            <w:webHidden/>
          </w:rPr>
          <w:fldChar w:fldCharType="end"/>
        </w:r>
      </w:hyperlink>
    </w:p>
    <w:p w14:paraId="2E425478" w14:textId="3A670565" w:rsidR="00E60DD7" w:rsidRDefault="00834D11">
      <w:pPr>
        <w:pStyle w:val="TOC5"/>
        <w:tabs>
          <w:tab w:val="right" w:leader="dot" w:pos="5030"/>
        </w:tabs>
        <w:rPr>
          <w:rFonts w:eastAsiaTheme="minorEastAsia"/>
          <w:noProof/>
          <w:sz w:val="22"/>
          <w:lang w:val="en-US" w:eastAsia="en-US" w:bidi="ar-SA"/>
        </w:rPr>
      </w:pPr>
      <w:hyperlink w:anchor="_Toc54618454" w:history="1">
        <w:r w:rsidR="00E60DD7" w:rsidRPr="00CF0A42">
          <w:rPr>
            <w:rStyle w:val="Hyperlink"/>
            <w:noProof/>
          </w:rPr>
          <w:t>Ochrona i bezpieczeństwo danych</w:t>
        </w:r>
        <w:r w:rsidR="00E60DD7">
          <w:rPr>
            <w:noProof/>
            <w:webHidden/>
          </w:rPr>
          <w:tab/>
        </w:r>
        <w:r w:rsidR="00E60DD7">
          <w:rPr>
            <w:noProof/>
            <w:webHidden/>
          </w:rPr>
          <w:fldChar w:fldCharType="begin"/>
        </w:r>
        <w:r w:rsidR="00E60DD7">
          <w:rPr>
            <w:noProof/>
            <w:webHidden/>
          </w:rPr>
          <w:instrText xml:space="preserve"> PAGEREF _Toc54618454 \h </w:instrText>
        </w:r>
        <w:r w:rsidR="00E60DD7">
          <w:rPr>
            <w:noProof/>
            <w:webHidden/>
          </w:rPr>
        </w:r>
        <w:r w:rsidR="00E60DD7">
          <w:rPr>
            <w:noProof/>
            <w:webHidden/>
          </w:rPr>
          <w:fldChar w:fldCharType="separate"/>
        </w:r>
        <w:r w:rsidR="00E60DD7">
          <w:rPr>
            <w:noProof/>
            <w:webHidden/>
          </w:rPr>
          <w:t>7</w:t>
        </w:r>
        <w:r w:rsidR="00E60DD7">
          <w:rPr>
            <w:noProof/>
            <w:webHidden/>
          </w:rPr>
          <w:fldChar w:fldCharType="end"/>
        </w:r>
      </w:hyperlink>
    </w:p>
    <w:p w14:paraId="41AF5576" w14:textId="4B172040" w:rsidR="00E60DD7" w:rsidRDefault="00834D11">
      <w:pPr>
        <w:pStyle w:val="TOC5"/>
        <w:tabs>
          <w:tab w:val="right" w:leader="dot" w:pos="5030"/>
        </w:tabs>
        <w:rPr>
          <w:rFonts w:eastAsiaTheme="minorEastAsia"/>
          <w:noProof/>
          <w:sz w:val="22"/>
          <w:lang w:val="en-US" w:eastAsia="en-US" w:bidi="ar-SA"/>
        </w:rPr>
      </w:pPr>
      <w:hyperlink w:anchor="_Toc54618455" w:history="1">
        <w:r w:rsidR="00E60DD7" w:rsidRPr="00CF0A42">
          <w:rPr>
            <w:rStyle w:val="Hyperlink"/>
            <w:noProof/>
          </w:rPr>
          <w:t>Korzystanie z oprogramowania razem z Usługą Online</w:t>
        </w:r>
        <w:r w:rsidR="00E60DD7">
          <w:rPr>
            <w:noProof/>
            <w:webHidden/>
          </w:rPr>
          <w:tab/>
        </w:r>
        <w:r w:rsidR="00E60DD7">
          <w:rPr>
            <w:noProof/>
            <w:webHidden/>
          </w:rPr>
          <w:fldChar w:fldCharType="begin"/>
        </w:r>
        <w:r w:rsidR="00E60DD7">
          <w:rPr>
            <w:noProof/>
            <w:webHidden/>
          </w:rPr>
          <w:instrText xml:space="preserve"> PAGEREF _Toc54618455 \h </w:instrText>
        </w:r>
        <w:r w:rsidR="00E60DD7">
          <w:rPr>
            <w:noProof/>
            <w:webHidden/>
          </w:rPr>
        </w:r>
        <w:r w:rsidR="00E60DD7">
          <w:rPr>
            <w:noProof/>
            <w:webHidden/>
          </w:rPr>
          <w:fldChar w:fldCharType="separate"/>
        </w:r>
        <w:r w:rsidR="00E60DD7">
          <w:rPr>
            <w:noProof/>
            <w:webHidden/>
          </w:rPr>
          <w:t>7</w:t>
        </w:r>
        <w:r w:rsidR="00E60DD7">
          <w:rPr>
            <w:noProof/>
            <w:webHidden/>
          </w:rPr>
          <w:fldChar w:fldCharType="end"/>
        </w:r>
      </w:hyperlink>
    </w:p>
    <w:p w14:paraId="7E6E6FD9" w14:textId="7B41561D" w:rsidR="00E60DD7" w:rsidRDefault="00834D11">
      <w:pPr>
        <w:pStyle w:val="TOC5"/>
        <w:tabs>
          <w:tab w:val="right" w:leader="dot" w:pos="5030"/>
        </w:tabs>
        <w:rPr>
          <w:rFonts w:eastAsiaTheme="minorEastAsia"/>
          <w:noProof/>
          <w:sz w:val="22"/>
          <w:lang w:val="en-US" w:eastAsia="en-US" w:bidi="ar-SA"/>
        </w:rPr>
      </w:pPr>
      <w:hyperlink w:anchor="_Toc54618456" w:history="1">
        <w:r w:rsidR="00E60DD7" w:rsidRPr="00CF0A42">
          <w:rPr>
            <w:rStyle w:val="Hyperlink"/>
            <w:noProof/>
          </w:rPr>
          <w:t>Ograniczenia techniczne</w:t>
        </w:r>
        <w:r w:rsidR="00E60DD7">
          <w:rPr>
            <w:noProof/>
            <w:webHidden/>
          </w:rPr>
          <w:tab/>
        </w:r>
        <w:r w:rsidR="00E60DD7">
          <w:rPr>
            <w:noProof/>
            <w:webHidden/>
          </w:rPr>
          <w:fldChar w:fldCharType="begin"/>
        </w:r>
        <w:r w:rsidR="00E60DD7">
          <w:rPr>
            <w:noProof/>
            <w:webHidden/>
          </w:rPr>
          <w:instrText xml:space="preserve"> PAGEREF _Toc54618456 \h </w:instrText>
        </w:r>
        <w:r w:rsidR="00E60DD7">
          <w:rPr>
            <w:noProof/>
            <w:webHidden/>
          </w:rPr>
        </w:r>
        <w:r w:rsidR="00E60DD7">
          <w:rPr>
            <w:noProof/>
            <w:webHidden/>
          </w:rPr>
          <w:fldChar w:fldCharType="separate"/>
        </w:r>
        <w:r w:rsidR="00E60DD7">
          <w:rPr>
            <w:noProof/>
            <w:webHidden/>
          </w:rPr>
          <w:t>7</w:t>
        </w:r>
        <w:r w:rsidR="00E60DD7">
          <w:rPr>
            <w:noProof/>
            <w:webHidden/>
          </w:rPr>
          <w:fldChar w:fldCharType="end"/>
        </w:r>
      </w:hyperlink>
    </w:p>
    <w:p w14:paraId="6DC5CBD2" w14:textId="1E84A8C4" w:rsidR="00E60DD7" w:rsidRDefault="00834D11">
      <w:pPr>
        <w:pStyle w:val="TOC5"/>
        <w:tabs>
          <w:tab w:val="right" w:leader="dot" w:pos="5030"/>
        </w:tabs>
        <w:rPr>
          <w:rFonts w:eastAsiaTheme="minorEastAsia"/>
          <w:noProof/>
          <w:sz w:val="22"/>
          <w:lang w:val="en-US" w:eastAsia="en-US" w:bidi="ar-SA"/>
        </w:rPr>
      </w:pPr>
      <w:hyperlink w:anchor="_Toc54618457" w:history="1">
        <w:r w:rsidR="00E60DD7" w:rsidRPr="00CF0A42">
          <w:rPr>
            <w:rStyle w:val="Hyperlink"/>
            <w:noProof/>
          </w:rPr>
          <w:t>Usługi importu/eksportu</w:t>
        </w:r>
        <w:r w:rsidR="00E60DD7">
          <w:rPr>
            <w:noProof/>
            <w:webHidden/>
          </w:rPr>
          <w:tab/>
        </w:r>
        <w:r w:rsidR="00E60DD7">
          <w:rPr>
            <w:noProof/>
            <w:webHidden/>
          </w:rPr>
          <w:fldChar w:fldCharType="begin"/>
        </w:r>
        <w:r w:rsidR="00E60DD7">
          <w:rPr>
            <w:noProof/>
            <w:webHidden/>
          </w:rPr>
          <w:instrText xml:space="preserve"> PAGEREF _Toc54618457 \h </w:instrText>
        </w:r>
        <w:r w:rsidR="00E60DD7">
          <w:rPr>
            <w:noProof/>
            <w:webHidden/>
          </w:rPr>
        </w:r>
        <w:r w:rsidR="00E60DD7">
          <w:rPr>
            <w:noProof/>
            <w:webHidden/>
          </w:rPr>
          <w:fldChar w:fldCharType="separate"/>
        </w:r>
        <w:r w:rsidR="00E60DD7">
          <w:rPr>
            <w:noProof/>
            <w:webHidden/>
          </w:rPr>
          <w:t>7</w:t>
        </w:r>
        <w:r w:rsidR="00E60DD7">
          <w:rPr>
            <w:noProof/>
            <w:webHidden/>
          </w:rPr>
          <w:fldChar w:fldCharType="end"/>
        </w:r>
      </w:hyperlink>
    </w:p>
    <w:p w14:paraId="58291805" w14:textId="12A8B50F" w:rsidR="00E60DD7" w:rsidRDefault="00834D11">
      <w:pPr>
        <w:pStyle w:val="TOC5"/>
        <w:tabs>
          <w:tab w:val="right" w:leader="dot" w:pos="5030"/>
        </w:tabs>
        <w:rPr>
          <w:rFonts w:eastAsiaTheme="minorEastAsia"/>
          <w:noProof/>
          <w:sz w:val="22"/>
          <w:lang w:val="en-US" w:eastAsia="en-US" w:bidi="ar-SA"/>
        </w:rPr>
      </w:pPr>
      <w:hyperlink w:anchor="_Toc54618458" w:history="1">
        <w:r w:rsidR="00E60DD7" w:rsidRPr="00CF0A42">
          <w:rPr>
            <w:rStyle w:val="Hyperlink"/>
            <w:noProof/>
          </w:rPr>
          <w:t>Składniki czcionek</w:t>
        </w:r>
        <w:r w:rsidR="00E60DD7">
          <w:rPr>
            <w:noProof/>
            <w:webHidden/>
          </w:rPr>
          <w:tab/>
        </w:r>
        <w:r w:rsidR="00E60DD7">
          <w:rPr>
            <w:noProof/>
            <w:webHidden/>
          </w:rPr>
          <w:fldChar w:fldCharType="begin"/>
        </w:r>
        <w:r w:rsidR="00E60DD7">
          <w:rPr>
            <w:noProof/>
            <w:webHidden/>
          </w:rPr>
          <w:instrText xml:space="preserve"> PAGEREF _Toc54618458 \h </w:instrText>
        </w:r>
        <w:r w:rsidR="00E60DD7">
          <w:rPr>
            <w:noProof/>
            <w:webHidden/>
          </w:rPr>
        </w:r>
        <w:r w:rsidR="00E60DD7">
          <w:rPr>
            <w:noProof/>
            <w:webHidden/>
          </w:rPr>
          <w:fldChar w:fldCharType="separate"/>
        </w:r>
        <w:r w:rsidR="00E60DD7">
          <w:rPr>
            <w:noProof/>
            <w:webHidden/>
          </w:rPr>
          <w:t>7</w:t>
        </w:r>
        <w:r w:rsidR="00E60DD7">
          <w:rPr>
            <w:noProof/>
            <w:webHidden/>
          </w:rPr>
          <w:fldChar w:fldCharType="end"/>
        </w:r>
      </w:hyperlink>
    </w:p>
    <w:p w14:paraId="3B8B64D6" w14:textId="371ABB4D" w:rsidR="00E60DD7" w:rsidRDefault="00834D11">
      <w:pPr>
        <w:pStyle w:val="TOC5"/>
        <w:tabs>
          <w:tab w:val="right" w:leader="dot" w:pos="5030"/>
        </w:tabs>
        <w:rPr>
          <w:rFonts w:eastAsiaTheme="minorEastAsia"/>
          <w:noProof/>
          <w:sz w:val="22"/>
          <w:lang w:val="en-US" w:eastAsia="en-US" w:bidi="ar-SA"/>
        </w:rPr>
      </w:pPr>
      <w:hyperlink w:anchor="_Toc54618459" w:history="1">
        <w:r w:rsidR="00E60DD7" w:rsidRPr="00CF0A42">
          <w:rPr>
            <w:rStyle w:val="Hyperlink"/>
            <w:noProof/>
          </w:rPr>
          <w:t>Zmiany i dostępność Usług Online</w:t>
        </w:r>
        <w:r w:rsidR="00E60DD7">
          <w:rPr>
            <w:noProof/>
            <w:webHidden/>
          </w:rPr>
          <w:tab/>
        </w:r>
        <w:r w:rsidR="00E60DD7">
          <w:rPr>
            <w:noProof/>
            <w:webHidden/>
          </w:rPr>
          <w:fldChar w:fldCharType="begin"/>
        </w:r>
        <w:r w:rsidR="00E60DD7">
          <w:rPr>
            <w:noProof/>
            <w:webHidden/>
          </w:rPr>
          <w:instrText xml:space="preserve"> PAGEREF _Toc54618459 \h </w:instrText>
        </w:r>
        <w:r w:rsidR="00E60DD7">
          <w:rPr>
            <w:noProof/>
            <w:webHidden/>
          </w:rPr>
        </w:r>
        <w:r w:rsidR="00E60DD7">
          <w:rPr>
            <w:noProof/>
            <w:webHidden/>
          </w:rPr>
          <w:fldChar w:fldCharType="separate"/>
        </w:r>
        <w:r w:rsidR="00E60DD7">
          <w:rPr>
            <w:noProof/>
            <w:webHidden/>
          </w:rPr>
          <w:t>8</w:t>
        </w:r>
        <w:r w:rsidR="00E60DD7">
          <w:rPr>
            <w:noProof/>
            <w:webHidden/>
          </w:rPr>
          <w:fldChar w:fldCharType="end"/>
        </w:r>
      </w:hyperlink>
    </w:p>
    <w:p w14:paraId="6DA84A98" w14:textId="4AFCF7FC" w:rsidR="00E60DD7" w:rsidRDefault="00834D11">
      <w:pPr>
        <w:pStyle w:val="TOC5"/>
        <w:tabs>
          <w:tab w:val="right" w:leader="dot" w:pos="5030"/>
        </w:tabs>
        <w:rPr>
          <w:rFonts w:eastAsiaTheme="minorEastAsia"/>
          <w:noProof/>
          <w:sz w:val="22"/>
          <w:lang w:val="en-US" w:eastAsia="en-US" w:bidi="ar-SA"/>
        </w:rPr>
      </w:pPr>
      <w:hyperlink w:anchor="_Toc54618460" w:history="1">
        <w:r w:rsidR="00E60DD7" w:rsidRPr="00CF0A42">
          <w:rPr>
            <w:rStyle w:val="Hyperlink"/>
            <w:noProof/>
          </w:rPr>
          <w:t>Przestrzeganie przepisów prawa</w:t>
        </w:r>
        <w:r w:rsidR="00E60DD7">
          <w:rPr>
            <w:noProof/>
            <w:webHidden/>
          </w:rPr>
          <w:tab/>
        </w:r>
        <w:r w:rsidR="00E60DD7">
          <w:rPr>
            <w:noProof/>
            <w:webHidden/>
          </w:rPr>
          <w:fldChar w:fldCharType="begin"/>
        </w:r>
        <w:r w:rsidR="00E60DD7">
          <w:rPr>
            <w:noProof/>
            <w:webHidden/>
          </w:rPr>
          <w:instrText xml:space="preserve"> PAGEREF _Toc54618460 \h </w:instrText>
        </w:r>
        <w:r w:rsidR="00E60DD7">
          <w:rPr>
            <w:noProof/>
            <w:webHidden/>
          </w:rPr>
        </w:r>
        <w:r w:rsidR="00E60DD7">
          <w:rPr>
            <w:noProof/>
            <w:webHidden/>
          </w:rPr>
          <w:fldChar w:fldCharType="separate"/>
        </w:r>
        <w:r w:rsidR="00E60DD7">
          <w:rPr>
            <w:noProof/>
            <w:webHidden/>
          </w:rPr>
          <w:t>8</w:t>
        </w:r>
        <w:r w:rsidR="00E60DD7">
          <w:rPr>
            <w:noProof/>
            <w:webHidden/>
          </w:rPr>
          <w:fldChar w:fldCharType="end"/>
        </w:r>
      </w:hyperlink>
    </w:p>
    <w:p w14:paraId="6C4295CA" w14:textId="6B217623" w:rsidR="00E60DD7" w:rsidRDefault="00834D11">
      <w:pPr>
        <w:pStyle w:val="TOC5"/>
        <w:tabs>
          <w:tab w:val="right" w:leader="dot" w:pos="5030"/>
        </w:tabs>
        <w:rPr>
          <w:rFonts w:eastAsiaTheme="minorEastAsia"/>
          <w:noProof/>
          <w:sz w:val="22"/>
          <w:lang w:val="en-US" w:eastAsia="en-US" w:bidi="ar-SA"/>
        </w:rPr>
      </w:pPr>
      <w:hyperlink w:anchor="_Toc54618461" w:history="1">
        <w:r w:rsidR="00E60DD7" w:rsidRPr="00CF0A42">
          <w:rPr>
            <w:rStyle w:val="Hyperlink"/>
            <w:noProof/>
          </w:rPr>
          <w:t>Common Data Service</w:t>
        </w:r>
        <w:r w:rsidR="00E60DD7">
          <w:rPr>
            <w:noProof/>
            <w:webHidden/>
          </w:rPr>
          <w:tab/>
        </w:r>
        <w:r w:rsidR="00E60DD7">
          <w:rPr>
            <w:noProof/>
            <w:webHidden/>
          </w:rPr>
          <w:fldChar w:fldCharType="begin"/>
        </w:r>
        <w:r w:rsidR="00E60DD7">
          <w:rPr>
            <w:noProof/>
            <w:webHidden/>
          </w:rPr>
          <w:instrText xml:space="preserve"> PAGEREF _Toc54618461 \h </w:instrText>
        </w:r>
        <w:r w:rsidR="00E60DD7">
          <w:rPr>
            <w:noProof/>
            <w:webHidden/>
          </w:rPr>
        </w:r>
        <w:r w:rsidR="00E60DD7">
          <w:rPr>
            <w:noProof/>
            <w:webHidden/>
          </w:rPr>
          <w:fldChar w:fldCharType="separate"/>
        </w:r>
        <w:r w:rsidR="00E60DD7">
          <w:rPr>
            <w:noProof/>
            <w:webHidden/>
          </w:rPr>
          <w:t>8</w:t>
        </w:r>
        <w:r w:rsidR="00E60DD7">
          <w:rPr>
            <w:noProof/>
            <w:webHidden/>
          </w:rPr>
          <w:fldChar w:fldCharType="end"/>
        </w:r>
      </w:hyperlink>
    </w:p>
    <w:p w14:paraId="517947DD" w14:textId="7E1388D2" w:rsidR="00E60DD7" w:rsidRDefault="00834D11">
      <w:pPr>
        <w:pStyle w:val="TOC5"/>
        <w:tabs>
          <w:tab w:val="right" w:leader="dot" w:pos="5030"/>
        </w:tabs>
        <w:rPr>
          <w:rFonts w:eastAsiaTheme="minorEastAsia"/>
          <w:noProof/>
          <w:sz w:val="22"/>
          <w:lang w:val="en-US" w:eastAsia="en-US" w:bidi="ar-SA"/>
        </w:rPr>
      </w:pPr>
      <w:hyperlink w:anchor="_Toc54618462" w:history="1">
        <w:r w:rsidR="00E60DD7" w:rsidRPr="00CF0A42">
          <w:rPr>
            <w:rStyle w:val="Hyperlink"/>
            <w:noProof/>
          </w:rPr>
          <w:t>Inna</w:t>
        </w:r>
        <w:r w:rsidR="00E60DD7">
          <w:rPr>
            <w:noProof/>
            <w:webHidden/>
          </w:rPr>
          <w:tab/>
        </w:r>
        <w:r w:rsidR="00E60DD7">
          <w:rPr>
            <w:noProof/>
            <w:webHidden/>
          </w:rPr>
          <w:fldChar w:fldCharType="begin"/>
        </w:r>
        <w:r w:rsidR="00E60DD7">
          <w:rPr>
            <w:noProof/>
            <w:webHidden/>
          </w:rPr>
          <w:instrText xml:space="preserve"> PAGEREF _Toc54618462 \h </w:instrText>
        </w:r>
        <w:r w:rsidR="00E60DD7">
          <w:rPr>
            <w:noProof/>
            <w:webHidden/>
          </w:rPr>
        </w:r>
        <w:r w:rsidR="00E60DD7">
          <w:rPr>
            <w:noProof/>
            <w:webHidden/>
          </w:rPr>
          <w:fldChar w:fldCharType="separate"/>
        </w:r>
        <w:r w:rsidR="00E60DD7">
          <w:rPr>
            <w:noProof/>
            <w:webHidden/>
          </w:rPr>
          <w:t>8</w:t>
        </w:r>
        <w:r w:rsidR="00E60DD7">
          <w:rPr>
            <w:noProof/>
            <w:webHidden/>
          </w:rPr>
          <w:fldChar w:fldCharType="end"/>
        </w:r>
      </w:hyperlink>
    </w:p>
    <w:p w14:paraId="34C6CF43" w14:textId="5542C0B4" w:rsidR="00E60DD7" w:rsidRDefault="00834D11">
      <w:pPr>
        <w:pStyle w:val="TOC1"/>
        <w:rPr>
          <w:rFonts w:eastAsiaTheme="minorEastAsia"/>
          <w:b w:val="0"/>
          <w:caps w:val="0"/>
          <w:noProof/>
          <w:sz w:val="22"/>
          <w:lang w:val="en-US" w:eastAsia="en-US" w:bidi="ar-SA"/>
        </w:rPr>
      </w:pPr>
      <w:hyperlink w:anchor="_Toc54618463" w:history="1">
        <w:r w:rsidR="00E60DD7" w:rsidRPr="00CF0A42">
          <w:rPr>
            <w:rStyle w:val="Hyperlink"/>
            <w:noProof/>
          </w:rPr>
          <w:t>Szczegółowe Postanowienia Dotyczące Usług Online</w:t>
        </w:r>
        <w:r w:rsidR="00E60DD7">
          <w:rPr>
            <w:noProof/>
            <w:webHidden/>
          </w:rPr>
          <w:tab/>
        </w:r>
        <w:r w:rsidR="00E60DD7">
          <w:rPr>
            <w:noProof/>
            <w:webHidden/>
          </w:rPr>
          <w:fldChar w:fldCharType="begin"/>
        </w:r>
        <w:r w:rsidR="00E60DD7">
          <w:rPr>
            <w:noProof/>
            <w:webHidden/>
          </w:rPr>
          <w:instrText xml:space="preserve"> PAGEREF _Toc54618463 \h </w:instrText>
        </w:r>
        <w:r w:rsidR="00E60DD7">
          <w:rPr>
            <w:noProof/>
            <w:webHidden/>
          </w:rPr>
        </w:r>
        <w:r w:rsidR="00E60DD7">
          <w:rPr>
            <w:noProof/>
            <w:webHidden/>
          </w:rPr>
          <w:fldChar w:fldCharType="separate"/>
        </w:r>
        <w:r w:rsidR="00E60DD7">
          <w:rPr>
            <w:noProof/>
            <w:webHidden/>
          </w:rPr>
          <w:t>10</w:t>
        </w:r>
        <w:r w:rsidR="00E60DD7">
          <w:rPr>
            <w:noProof/>
            <w:webHidden/>
          </w:rPr>
          <w:fldChar w:fldCharType="end"/>
        </w:r>
      </w:hyperlink>
    </w:p>
    <w:p w14:paraId="4A0A1F59" w14:textId="43528129" w:rsidR="00E60DD7" w:rsidRDefault="00834D11">
      <w:pPr>
        <w:pStyle w:val="TOC2"/>
        <w:tabs>
          <w:tab w:val="right" w:leader="dot" w:pos="5030"/>
        </w:tabs>
        <w:rPr>
          <w:rFonts w:eastAsiaTheme="minorEastAsia"/>
          <w:b w:val="0"/>
          <w:smallCaps w:val="0"/>
          <w:noProof/>
          <w:sz w:val="22"/>
          <w:lang w:val="en-US" w:eastAsia="en-US" w:bidi="ar-SA"/>
        </w:rPr>
      </w:pPr>
      <w:hyperlink w:anchor="_Toc54618464" w:history="1">
        <w:r w:rsidR="00E60DD7" w:rsidRPr="00CF0A42">
          <w:rPr>
            <w:rStyle w:val="Hyperlink"/>
            <w:noProof/>
          </w:rPr>
          <w:t>Usługi Microsoft Azure</w:t>
        </w:r>
        <w:r w:rsidR="00E60DD7">
          <w:rPr>
            <w:noProof/>
            <w:webHidden/>
          </w:rPr>
          <w:tab/>
        </w:r>
        <w:r w:rsidR="00E60DD7">
          <w:rPr>
            <w:noProof/>
            <w:webHidden/>
          </w:rPr>
          <w:fldChar w:fldCharType="begin"/>
        </w:r>
        <w:r w:rsidR="00E60DD7">
          <w:rPr>
            <w:noProof/>
            <w:webHidden/>
          </w:rPr>
          <w:instrText xml:space="preserve"> PAGEREF _Toc54618464 \h </w:instrText>
        </w:r>
        <w:r w:rsidR="00E60DD7">
          <w:rPr>
            <w:noProof/>
            <w:webHidden/>
          </w:rPr>
        </w:r>
        <w:r w:rsidR="00E60DD7">
          <w:rPr>
            <w:noProof/>
            <w:webHidden/>
          </w:rPr>
          <w:fldChar w:fldCharType="separate"/>
        </w:r>
        <w:r w:rsidR="00E60DD7">
          <w:rPr>
            <w:noProof/>
            <w:webHidden/>
          </w:rPr>
          <w:t>10</w:t>
        </w:r>
        <w:r w:rsidR="00E60DD7">
          <w:rPr>
            <w:noProof/>
            <w:webHidden/>
          </w:rPr>
          <w:fldChar w:fldCharType="end"/>
        </w:r>
      </w:hyperlink>
    </w:p>
    <w:p w14:paraId="0161634A" w14:textId="2BCFD1B8" w:rsidR="00E60DD7" w:rsidRDefault="00834D11">
      <w:pPr>
        <w:pStyle w:val="TOC4"/>
        <w:rPr>
          <w:rFonts w:eastAsiaTheme="minorEastAsia"/>
          <w:smallCaps w:val="0"/>
          <w:noProof/>
          <w:sz w:val="22"/>
          <w:lang w:val="en-US" w:eastAsia="en-US" w:bidi="ar-SA"/>
        </w:rPr>
      </w:pPr>
      <w:hyperlink w:anchor="_Toc54618465" w:history="1">
        <w:r w:rsidR="00E60DD7" w:rsidRPr="00CF0A42">
          <w:rPr>
            <w:rStyle w:val="Hyperlink"/>
            <w:noProof/>
          </w:rPr>
          <w:t>Azure DevTest Labs</w:t>
        </w:r>
        <w:r w:rsidR="00E60DD7">
          <w:rPr>
            <w:noProof/>
            <w:webHidden/>
          </w:rPr>
          <w:tab/>
        </w:r>
        <w:r w:rsidR="00E60DD7">
          <w:rPr>
            <w:noProof/>
            <w:webHidden/>
          </w:rPr>
          <w:fldChar w:fldCharType="begin"/>
        </w:r>
        <w:r w:rsidR="00E60DD7">
          <w:rPr>
            <w:noProof/>
            <w:webHidden/>
          </w:rPr>
          <w:instrText xml:space="preserve"> PAGEREF _Toc54618465 \h </w:instrText>
        </w:r>
        <w:r w:rsidR="00E60DD7">
          <w:rPr>
            <w:noProof/>
            <w:webHidden/>
          </w:rPr>
        </w:r>
        <w:r w:rsidR="00E60DD7">
          <w:rPr>
            <w:noProof/>
            <w:webHidden/>
          </w:rPr>
          <w:fldChar w:fldCharType="separate"/>
        </w:r>
        <w:r w:rsidR="00E60DD7">
          <w:rPr>
            <w:noProof/>
            <w:webHidden/>
          </w:rPr>
          <w:t>11</w:t>
        </w:r>
        <w:r w:rsidR="00E60DD7">
          <w:rPr>
            <w:noProof/>
            <w:webHidden/>
          </w:rPr>
          <w:fldChar w:fldCharType="end"/>
        </w:r>
      </w:hyperlink>
    </w:p>
    <w:p w14:paraId="102ACC14" w14:textId="6145F70D" w:rsidR="00E60DD7" w:rsidRDefault="00834D11">
      <w:pPr>
        <w:pStyle w:val="TOC4"/>
        <w:rPr>
          <w:rFonts w:eastAsiaTheme="minorEastAsia"/>
          <w:smallCaps w:val="0"/>
          <w:noProof/>
          <w:sz w:val="22"/>
          <w:lang w:val="en-US" w:eastAsia="en-US" w:bidi="ar-SA"/>
        </w:rPr>
      </w:pPr>
      <w:hyperlink w:anchor="_Toc54618466" w:history="1">
        <w:r w:rsidR="00E60DD7" w:rsidRPr="00CF0A42">
          <w:rPr>
            <w:rStyle w:val="Hyperlink"/>
            <w:noProof/>
          </w:rPr>
          <w:t>Usługi Azure Lab</w:t>
        </w:r>
        <w:r w:rsidR="00E60DD7">
          <w:rPr>
            <w:noProof/>
            <w:webHidden/>
          </w:rPr>
          <w:tab/>
        </w:r>
        <w:r w:rsidR="00E60DD7">
          <w:rPr>
            <w:noProof/>
            <w:webHidden/>
          </w:rPr>
          <w:fldChar w:fldCharType="begin"/>
        </w:r>
        <w:r w:rsidR="00E60DD7">
          <w:rPr>
            <w:noProof/>
            <w:webHidden/>
          </w:rPr>
          <w:instrText xml:space="preserve"> PAGEREF _Toc54618466 \h </w:instrText>
        </w:r>
        <w:r w:rsidR="00E60DD7">
          <w:rPr>
            <w:noProof/>
            <w:webHidden/>
          </w:rPr>
        </w:r>
        <w:r w:rsidR="00E60DD7">
          <w:rPr>
            <w:noProof/>
            <w:webHidden/>
          </w:rPr>
          <w:fldChar w:fldCharType="separate"/>
        </w:r>
        <w:r w:rsidR="00E60DD7">
          <w:rPr>
            <w:noProof/>
            <w:webHidden/>
          </w:rPr>
          <w:t>11</w:t>
        </w:r>
        <w:r w:rsidR="00E60DD7">
          <w:rPr>
            <w:noProof/>
            <w:webHidden/>
          </w:rPr>
          <w:fldChar w:fldCharType="end"/>
        </w:r>
      </w:hyperlink>
    </w:p>
    <w:p w14:paraId="54E3C59A" w14:textId="71F90928" w:rsidR="00E60DD7" w:rsidRDefault="00834D11">
      <w:pPr>
        <w:pStyle w:val="TOC4"/>
        <w:rPr>
          <w:rFonts w:eastAsiaTheme="minorEastAsia"/>
          <w:smallCaps w:val="0"/>
          <w:noProof/>
          <w:sz w:val="22"/>
          <w:lang w:val="en-US" w:eastAsia="en-US" w:bidi="ar-SA"/>
        </w:rPr>
      </w:pPr>
      <w:hyperlink w:anchor="_Toc54618467" w:history="1">
        <w:r w:rsidR="00E60DD7" w:rsidRPr="00CF0A42">
          <w:rPr>
            <w:rStyle w:val="Hyperlink"/>
            <w:noProof/>
          </w:rPr>
          <w:t>Usługa Azure Machine Learning</w:t>
        </w:r>
        <w:r w:rsidR="00E60DD7">
          <w:rPr>
            <w:noProof/>
            <w:webHidden/>
          </w:rPr>
          <w:tab/>
        </w:r>
        <w:r w:rsidR="00E60DD7">
          <w:rPr>
            <w:noProof/>
            <w:webHidden/>
          </w:rPr>
          <w:fldChar w:fldCharType="begin"/>
        </w:r>
        <w:r w:rsidR="00E60DD7">
          <w:rPr>
            <w:noProof/>
            <w:webHidden/>
          </w:rPr>
          <w:instrText xml:space="preserve"> PAGEREF _Toc54618467 \h </w:instrText>
        </w:r>
        <w:r w:rsidR="00E60DD7">
          <w:rPr>
            <w:noProof/>
            <w:webHidden/>
          </w:rPr>
        </w:r>
        <w:r w:rsidR="00E60DD7">
          <w:rPr>
            <w:noProof/>
            <w:webHidden/>
          </w:rPr>
          <w:fldChar w:fldCharType="separate"/>
        </w:r>
        <w:r w:rsidR="00E60DD7">
          <w:rPr>
            <w:noProof/>
            <w:webHidden/>
          </w:rPr>
          <w:t>12</w:t>
        </w:r>
        <w:r w:rsidR="00E60DD7">
          <w:rPr>
            <w:noProof/>
            <w:webHidden/>
          </w:rPr>
          <w:fldChar w:fldCharType="end"/>
        </w:r>
      </w:hyperlink>
    </w:p>
    <w:p w14:paraId="41207BFA" w14:textId="2C82195D" w:rsidR="00E60DD7" w:rsidRDefault="00834D11">
      <w:pPr>
        <w:pStyle w:val="TOC4"/>
        <w:rPr>
          <w:rFonts w:eastAsiaTheme="minorEastAsia"/>
          <w:smallCaps w:val="0"/>
          <w:noProof/>
          <w:sz w:val="22"/>
          <w:lang w:val="en-US" w:eastAsia="en-US" w:bidi="ar-SA"/>
        </w:rPr>
      </w:pPr>
      <w:hyperlink w:anchor="_Toc54618468" w:history="1">
        <w:r w:rsidR="00E60DD7" w:rsidRPr="00CF0A42">
          <w:rPr>
            <w:rStyle w:val="Hyperlink"/>
            <w:noProof/>
          </w:rPr>
          <w:t>Azure Maps</w:t>
        </w:r>
        <w:r w:rsidR="00E60DD7">
          <w:rPr>
            <w:noProof/>
            <w:webHidden/>
          </w:rPr>
          <w:tab/>
        </w:r>
        <w:r w:rsidR="00E60DD7">
          <w:rPr>
            <w:noProof/>
            <w:webHidden/>
          </w:rPr>
          <w:fldChar w:fldCharType="begin"/>
        </w:r>
        <w:r w:rsidR="00E60DD7">
          <w:rPr>
            <w:noProof/>
            <w:webHidden/>
          </w:rPr>
          <w:instrText xml:space="preserve"> PAGEREF _Toc54618468 \h </w:instrText>
        </w:r>
        <w:r w:rsidR="00E60DD7">
          <w:rPr>
            <w:noProof/>
            <w:webHidden/>
          </w:rPr>
        </w:r>
        <w:r w:rsidR="00E60DD7">
          <w:rPr>
            <w:noProof/>
            <w:webHidden/>
          </w:rPr>
          <w:fldChar w:fldCharType="separate"/>
        </w:r>
        <w:r w:rsidR="00E60DD7">
          <w:rPr>
            <w:noProof/>
            <w:webHidden/>
          </w:rPr>
          <w:t>12</w:t>
        </w:r>
        <w:r w:rsidR="00E60DD7">
          <w:rPr>
            <w:noProof/>
            <w:webHidden/>
          </w:rPr>
          <w:fldChar w:fldCharType="end"/>
        </w:r>
      </w:hyperlink>
    </w:p>
    <w:p w14:paraId="1640EB82" w14:textId="1E68C852" w:rsidR="00E60DD7" w:rsidRDefault="00834D11">
      <w:pPr>
        <w:pStyle w:val="TOC4"/>
        <w:rPr>
          <w:rFonts w:eastAsiaTheme="minorEastAsia"/>
          <w:smallCaps w:val="0"/>
          <w:noProof/>
          <w:sz w:val="22"/>
          <w:lang w:val="en-US" w:eastAsia="en-US" w:bidi="ar-SA"/>
        </w:rPr>
      </w:pPr>
      <w:hyperlink w:anchor="_Toc54618469" w:history="1">
        <w:r w:rsidR="00E60DD7" w:rsidRPr="00CF0A42">
          <w:rPr>
            <w:rStyle w:val="Hyperlink"/>
            <w:noProof/>
          </w:rPr>
          <w:t>Azure SQL Edge</w:t>
        </w:r>
        <w:r w:rsidR="00E60DD7">
          <w:rPr>
            <w:noProof/>
            <w:webHidden/>
          </w:rPr>
          <w:tab/>
        </w:r>
        <w:r w:rsidR="00E60DD7">
          <w:rPr>
            <w:noProof/>
            <w:webHidden/>
          </w:rPr>
          <w:fldChar w:fldCharType="begin"/>
        </w:r>
        <w:r w:rsidR="00E60DD7">
          <w:rPr>
            <w:noProof/>
            <w:webHidden/>
          </w:rPr>
          <w:instrText xml:space="preserve"> PAGEREF _Toc54618469 \h </w:instrText>
        </w:r>
        <w:r w:rsidR="00E60DD7">
          <w:rPr>
            <w:noProof/>
            <w:webHidden/>
          </w:rPr>
        </w:r>
        <w:r w:rsidR="00E60DD7">
          <w:rPr>
            <w:noProof/>
            <w:webHidden/>
          </w:rPr>
          <w:fldChar w:fldCharType="separate"/>
        </w:r>
        <w:r w:rsidR="00E60DD7">
          <w:rPr>
            <w:noProof/>
            <w:webHidden/>
          </w:rPr>
          <w:t>13</w:t>
        </w:r>
        <w:r w:rsidR="00E60DD7">
          <w:rPr>
            <w:noProof/>
            <w:webHidden/>
          </w:rPr>
          <w:fldChar w:fldCharType="end"/>
        </w:r>
      </w:hyperlink>
    </w:p>
    <w:p w14:paraId="53978ADB" w14:textId="7D71C3D5" w:rsidR="00E60DD7" w:rsidRDefault="00834D11">
      <w:pPr>
        <w:pStyle w:val="TOC4"/>
        <w:rPr>
          <w:rFonts w:eastAsiaTheme="minorEastAsia"/>
          <w:smallCaps w:val="0"/>
          <w:noProof/>
          <w:sz w:val="22"/>
          <w:lang w:val="en-US" w:eastAsia="en-US" w:bidi="ar-SA"/>
        </w:rPr>
      </w:pPr>
      <w:hyperlink w:anchor="_Toc54618470" w:history="1">
        <w:r w:rsidR="00E60DD7" w:rsidRPr="00CF0A42">
          <w:rPr>
            <w:rStyle w:val="Hyperlink"/>
            <w:noProof/>
          </w:rPr>
          <w:t>Azure Stack Hub</w:t>
        </w:r>
        <w:r w:rsidR="00E60DD7">
          <w:rPr>
            <w:noProof/>
            <w:webHidden/>
          </w:rPr>
          <w:tab/>
        </w:r>
        <w:r w:rsidR="00E60DD7">
          <w:rPr>
            <w:noProof/>
            <w:webHidden/>
          </w:rPr>
          <w:fldChar w:fldCharType="begin"/>
        </w:r>
        <w:r w:rsidR="00E60DD7">
          <w:rPr>
            <w:noProof/>
            <w:webHidden/>
          </w:rPr>
          <w:instrText xml:space="preserve"> PAGEREF _Toc54618470 \h </w:instrText>
        </w:r>
        <w:r w:rsidR="00E60DD7">
          <w:rPr>
            <w:noProof/>
            <w:webHidden/>
          </w:rPr>
        </w:r>
        <w:r w:rsidR="00E60DD7">
          <w:rPr>
            <w:noProof/>
            <w:webHidden/>
          </w:rPr>
          <w:fldChar w:fldCharType="separate"/>
        </w:r>
        <w:r w:rsidR="00E60DD7">
          <w:rPr>
            <w:noProof/>
            <w:webHidden/>
          </w:rPr>
          <w:t>14</w:t>
        </w:r>
        <w:r w:rsidR="00E60DD7">
          <w:rPr>
            <w:noProof/>
            <w:webHidden/>
          </w:rPr>
          <w:fldChar w:fldCharType="end"/>
        </w:r>
      </w:hyperlink>
    </w:p>
    <w:p w14:paraId="77B6C8F9" w14:textId="20DD0DC8" w:rsidR="00E60DD7" w:rsidRDefault="00834D11">
      <w:pPr>
        <w:pStyle w:val="TOC4"/>
        <w:rPr>
          <w:rFonts w:eastAsiaTheme="minorEastAsia"/>
          <w:smallCaps w:val="0"/>
          <w:noProof/>
          <w:sz w:val="22"/>
          <w:lang w:val="en-US" w:eastAsia="en-US" w:bidi="ar-SA"/>
        </w:rPr>
      </w:pPr>
      <w:hyperlink w:anchor="_Toc54618471" w:history="1">
        <w:r w:rsidR="00E60DD7" w:rsidRPr="00CF0A42">
          <w:rPr>
            <w:rStyle w:val="Hyperlink"/>
            <w:noProof/>
          </w:rPr>
          <w:t>Cognitive Services</w:t>
        </w:r>
        <w:r w:rsidR="00E60DD7">
          <w:rPr>
            <w:noProof/>
            <w:webHidden/>
          </w:rPr>
          <w:tab/>
        </w:r>
        <w:r w:rsidR="00E60DD7">
          <w:rPr>
            <w:noProof/>
            <w:webHidden/>
          </w:rPr>
          <w:fldChar w:fldCharType="begin"/>
        </w:r>
        <w:r w:rsidR="00E60DD7">
          <w:rPr>
            <w:noProof/>
            <w:webHidden/>
          </w:rPr>
          <w:instrText xml:space="preserve"> PAGEREF _Toc54618471 \h </w:instrText>
        </w:r>
        <w:r w:rsidR="00E60DD7">
          <w:rPr>
            <w:noProof/>
            <w:webHidden/>
          </w:rPr>
        </w:r>
        <w:r w:rsidR="00E60DD7">
          <w:rPr>
            <w:noProof/>
            <w:webHidden/>
          </w:rPr>
          <w:fldChar w:fldCharType="separate"/>
        </w:r>
        <w:r w:rsidR="00E60DD7">
          <w:rPr>
            <w:noProof/>
            <w:webHidden/>
          </w:rPr>
          <w:t>14</w:t>
        </w:r>
        <w:r w:rsidR="00E60DD7">
          <w:rPr>
            <w:noProof/>
            <w:webHidden/>
          </w:rPr>
          <w:fldChar w:fldCharType="end"/>
        </w:r>
      </w:hyperlink>
    </w:p>
    <w:p w14:paraId="3A48FB5C" w14:textId="15E785F9" w:rsidR="00E60DD7" w:rsidRDefault="00834D11">
      <w:pPr>
        <w:pStyle w:val="TOC4"/>
        <w:rPr>
          <w:rFonts w:eastAsiaTheme="minorEastAsia"/>
          <w:smallCaps w:val="0"/>
          <w:noProof/>
          <w:sz w:val="22"/>
          <w:lang w:val="en-US" w:eastAsia="en-US" w:bidi="ar-SA"/>
        </w:rPr>
      </w:pPr>
      <w:hyperlink w:anchor="_Toc54618472" w:history="1">
        <w:r w:rsidR="00E60DD7" w:rsidRPr="00CF0A42">
          <w:rPr>
            <w:rStyle w:val="Hyperlink"/>
            <w:noProof/>
          </w:rPr>
          <w:t>Microsoft Genomics</w:t>
        </w:r>
        <w:r w:rsidR="00E60DD7">
          <w:rPr>
            <w:noProof/>
            <w:webHidden/>
          </w:rPr>
          <w:tab/>
        </w:r>
        <w:r w:rsidR="00E60DD7">
          <w:rPr>
            <w:noProof/>
            <w:webHidden/>
          </w:rPr>
          <w:fldChar w:fldCharType="begin"/>
        </w:r>
        <w:r w:rsidR="00E60DD7">
          <w:rPr>
            <w:noProof/>
            <w:webHidden/>
          </w:rPr>
          <w:instrText xml:space="preserve"> PAGEREF _Toc54618472 \h </w:instrText>
        </w:r>
        <w:r w:rsidR="00E60DD7">
          <w:rPr>
            <w:noProof/>
            <w:webHidden/>
          </w:rPr>
        </w:r>
        <w:r w:rsidR="00E60DD7">
          <w:rPr>
            <w:noProof/>
            <w:webHidden/>
          </w:rPr>
          <w:fldChar w:fldCharType="separate"/>
        </w:r>
        <w:r w:rsidR="00E60DD7">
          <w:rPr>
            <w:noProof/>
            <w:webHidden/>
          </w:rPr>
          <w:t>15</w:t>
        </w:r>
        <w:r w:rsidR="00E60DD7">
          <w:rPr>
            <w:noProof/>
            <w:webHidden/>
          </w:rPr>
          <w:fldChar w:fldCharType="end"/>
        </w:r>
      </w:hyperlink>
    </w:p>
    <w:p w14:paraId="1CDFB87D" w14:textId="46354E23" w:rsidR="00E60DD7" w:rsidRDefault="00834D11">
      <w:pPr>
        <w:pStyle w:val="TOC4"/>
        <w:rPr>
          <w:rFonts w:eastAsiaTheme="minorEastAsia"/>
          <w:smallCaps w:val="0"/>
          <w:noProof/>
          <w:sz w:val="22"/>
          <w:lang w:val="en-US" w:eastAsia="en-US" w:bidi="ar-SA"/>
        </w:rPr>
      </w:pPr>
      <w:hyperlink w:anchor="_Toc54618473" w:history="1">
        <w:r w:rsidR="00E60DD7" w:rsidRPr="00CF0A42">
          <w:rPr>
            <w:rStyle w:val="Hyperlink"/>
            <w:noProof/>
          </w:rPr>
          <w:t>Visual Studio App Center</w:t>
        </w:r>
        <w:r w:rsidR="00E60DD7">
          <w:rPr>
            <w:noProof/>
            <w:webHidden/>
          </w:rPr>
          <w:tab/>
        </w:r>
        <w:r w:rsidR="00E60DD7">
          <w:rPr>
            <w:noProof/>
            <w:webHidden/>
          </w:rPr>
          <w:fldChar w:fldCharType="begin"/>
        </w:r>
        <w:r w:rsidR="00E60DD7">
          <w:rPr>
            <w:noProof/>
            <w:webHidden/>
          </w:rPr>
          <w:instrText xml:space="preserve"> PAGEREF _Toc54618473 \h </w:instrText>
        </w:r>
        <w:r w:rsidR="00E60DD7">
          <w:rPr>
            <w:noProof/>
            <w:webHidden/>
          </w:rPr>
        </w:r>
        <w:r w:rsidR="00E60DD7">
          <w:rPr>
            <w:noProof/>
            <w:webHidden/>
          </w:rPr>
          <w:fldChar w:fldCharType="separate"/>
        </w:r>
        <w:r w:rsidR="00E60DD7">
          <w:rPr>
            <w:noProof/>
            <w:webHidden/>
          </w:rPr>
          <w:t>15</w:t>
        </w:r>
        <w:r w:rsidR="00E60DD7">
          <w:rPr>
            <w:noProof/>
            <w:webHidden/>
          </w:rPr>
          <w:fldChar w:fldCharType="end"/>
        </w:r>
      </w:hyperlink>
    </w:p>
    <w:p w14:paraId="4DB55280" w14:textId="23A46CD7" w:rsidR="00E60DD7" w:rsidRDefault="00834D11">
      <w:pPr>
        <w:pStyle w:val="TOC2"/>
        <w:tabs>
          <w:tab w:val="right" w:leader="dot" w:pos="5030"/>
        </w:tabs>
        <w:rPr>
          <w:rFonts w:eastAsiaTheme="minorEastAsia"/>
          <w:b w:val="0"/>
          <w:smallCaps w:val="0"/>
          <w:noProof/>
          <w:sz w:val="22"/>
          <w:lang w:val="en-US" w:eastAsia="en-US" w:bidi="ar-SA"/>
        </w:rPr>
      </w:pPr>
      <w:hyperlink w:anchor="_Toc54618474" w:history="1">
        <w:r w:rsidR="00E60DD7" w:rsidRPr="00CF0A42">
          <w:rPr>
            <w:rStyle w:val="Hyperlink"/>
            <w:noProof/>
          </w:rPr>
          <w:t>Plany usług w ramach platformy Microsoft Azure</w:t>
        </w:r>
        <w:r w:rsidR="00E60DD7">
          <w:rPr>
            <w:noProof/>
            <w:webHidden/>
          </w:rPr>
          <w:tab/>
        </w:r>
        <w:r w:rsidR="00E60DD7">
          <w:rPr>
            <w:noProof/>
            <w:webHidden/>
          </w:rPr>
          <w:fldChar w:fldCharType="begin"/>
        </w:r>
        <w:r w:rsidR="00E60DD7">
          <w:rPr>
            <w:noProof/>
            <w:webHidden/>
          </w:rPr>
          <w:instrText xml:space="preserve"> PAGEREF _Toc54618474 \h </w:instrText>
        </w:r>
        <w:r w:rsidR="00E60DD7">
          <w:rPr>
            <w:noProof/>
            <w:webHidden/>
          </w:rPr>
        </w:r>
        <w:r w:rsidR="00E60DD7">
          <w:rPr>
            <w:noProof/>
            <w:webHidden/>
          </w:rPr>
          <w:fldChar w:fldCharType="separate"/>
        </w:r>
        <w:r w:rsidR="00E60DD7">
          <w:rPr>
            <w:noProof/>
            <w:webHidden/>
          </w:rPr>
          <w:t>15</w:t>
        </w:r>
        <w:r w:rsidR="00E60DD7">
          <w:rPr>
            <w:noProof/>
            <w:webHidden/>
          </w:rPr>
          <w:fldChar w:fldCharType="end"/>
        </w:r>
      </w:hyperlink>
    </w:p>
    <w:p w14:paraId="402AD017" w14:textId="15A20DF7" w:rsidR="00E60DD7" w:rsidRDefault="00834D11">
      <w:pPr>
        <w:pStyle w:val="TOC4"/>
        <w:rPr>
          <w:rFonts w:eastAsiaTheme="minorEastAsia"/>
          <w:smallCaps w:val="0"/>
          <w:noProof/>
          <w:sz w:val="22"/>
          <w:lang w:val="en-US" w:eastAsia="en-US" w:bidi="ar-SA"/>
        </w:rPr>
      </w:pPr>
      <w:hyperlink w:anchor="_Toc54618475" w:history="1">
        <w:r w:rsidR="00E60DD7" w:rsidRPr="00CF0A42">
          <w:rPr>
            <w:rStyle w:val="Hyperlink"/>
            <w:noProof/>
          </w:rPr>
          <w:t>Azure Active Directory Basic</w:t>
        </w:r>
        <w:r w:rsidR="00E60DD7">
          <w:rPr>
            <w:noProof/>
            <w:webHidden/>
          </w:rPr>
          <w:tab/>
        </w:r>
        <w:r w:rsidR="00E60DD7">
          <w:rPr>
            <w:noProof/>
            <w:webHidden/>
          </w:rPr>
          <w:fldChar w:fldCharType="begin"/>
        </w:r>
        <w:r w:rsidR="00E60DD7">
          <w:rPr>
            <w:noProof/>
            <w:webHidden/>
          </w:rPr>
          <w:instrText xml:space="preserve"> PAGEREF _Toc54618475 \h </w:instrText>
        </w:r>
        <w:r w:rsidR="00E60DD7">
          <w:rPr>
            <w:noProof/>
            <w:webHidden/>
          </w:rPr>
        </w:r>
        <w:r w:rsidR="00E60DD7">
          <w:rPr>
            <w:noProof/>
            <w:webHidden/>
          </w:rPr>
          <w:fldChar w:fldCharType="separate"/>
        </w:r>
        <w:r w:rsidR="00E60DD7">
          <w:rPr>
            <w:noProof/>
            <w:webHidden/>
          </w:rPr>
          <w:t>16</w:t>
        </w:r>
        <w:r w:rsidR="00E60DD7">
          <w:rPr>
            <w:noProof/>
            <w:webHidden/>
          </w:rPr>
          <w:fldChar w:fldCharType="end"/>
        </w:r>
      </w:hyperlink>
    </w:p>
    <w:p w14:paraId="457DE928" w14:textId="3A9D26E9" w:rsidR="00E60DD7" w:rsidRDefault="00834D11">
      <w:pPr>
        <w:pStyle w:val="TOC4"/>
        <w:rPr>
          <w:rFonts w:eastAsiaTheme="minorEastAsia"/>
          <w:smallCaps w:val="0"/>
          <w:noProof/>
          <w:sz w:val="22"/>
          <w:lang w:val="en-US" w:eastAsia="en-US" w:bidi="ar-SA"/>
        </w:rPr>
      </w:pPr>
      <w:hyperlink w:anchor="_Toc54618476" w:history="1">
        <w:r w:rsidR="00E60DD7" w:rsidRPr="00CF0A42">
          <w:rPr>
            <w:rStyle w:val="Hyperlink"/>
            <w:noProof/>
          </w:rPr>
          <w:t>Azure Active Directory Premium</w:t>
        </w:r>
        <w:r w:rsidR="00E60DD7">
          <w:rPr>
            <w:noProof/>
            <w:webHidden/>
          </w:rPr>
          <w:tab/>
        </w:r>
        <w:r w:rsidR="00E60DD7">
          <w:rPr>
            <w:noProof/>
            <w:webHidden/>
          </w:rPr>
          <w:fldChar w:fldCharType="begin"/>
        </w:r>
        <w:r w:rsidR="00E60DD7">
          <w:rPr>
            <w:noProof/>
            <w:webHidden/>
          </w:rPr>
          <w:instrText xml:space="preserve"> PAGEREF _Toc54618476 \h </w:instrText>
        </w:r>
        <w:r w:rsidR="00E60DD7">
          <w:rPr>
            <w:noProof/>
            <w:webHidden/>
          </w:rPr>
        </w:r>
        <w:r w:rsidR="00E60DD7">
          <w:rPr>
            <w:noProof/>
            <w:webHidden/>
          </w:rPr>
          <w:fldChar w:fldCharType="separate"/>
        </w:r>
        <w:r w:rsidR="00E60DD7">
          <w:rPr>
            <w:noProof/>
            <w:webHidden/>
          </w:rPr>
          <w:t>16</w:t>
        </w:r>
        <w:r w:rsidR="00E60DD7">
          <w:rPr>
            <w:noProof/>
            <w:webHidden/>
          </w:rPr>
          <w:fldChar w:fldCharType="end"/>
        </w:r>
      </w:hyperlink>
    </w:p>
    <w:p w14:paraId="0A668577" w14:textId="4E313B62" w:rsidR="00E60DD7" w:rsidRDefault="00834D11">
      <w:pPr>
        <w:pStyle w:val="TOC4"/>
        <w:rPr>
          <w:rFonts w:eastAsiaTheme="minorEastAsia"/>
          <w:smallCaps w:val="0"/>
          <w:noProof/>
          <w:sz w:val="22"/>
          <w:lang w:val="en-US" w:eastAsia="en-US" w:bidi="ar-SA"/>
        </w:rPr>
      </w:pPr>
      <w:hyperlink w:anchor="_Toc54618477" w:history="1">
        <w:r w:rsidR="00E60DD7" w:rsidRPr="00CF0A42">
          <w:rPr>
            <w:rStyle w:val="Hyperlink"/>
            <w:noProof/>
          </w:rPr>
          <w:t>Azure Information Protection Premium</w:t>
        </w:r>
        <w:r w:rsidR="00E60DD7">
          <w:rPr>
            <w:noProof/>
            <w:webHidden/>
          </w:rPr>
          <w:tab/>
        </w:r>
        <w:r w:rsidR="00E60DD7">
          <w:rPr>
            <w:noProof/>
            <w:webHidden/>
          </w:rPr>
          <w:fldChar w:fldCharType="begin"/>
        </w:r>
        <w:r w:rsidR="00E60DD7">
          <w:rPr>
            <w:noProof/>
            <w:webHidden/>
          </w:rPr>
          <w:instrText xml:space="preserve"> PAGEREF _Toc54618477 \h </w:instrText>
        </w:r>
        <w:r w:rsidR="00E60DD7">
          <w:rPr>
            <w:noProof/>
            <w:webHidden/>
          </w:rPr>
        </w:r>
        <w:r w:rsidR="00E60DD7">
          <w:rPr>
            <w:noProof/>
            <w:webHidden/>
          </w:rPr>
          <w:fldChar w:fldCharType="separate"/>
        </w:r>
        <w:r w:rsidR="00E60DD7">
          <w:rPr>
            <w:noProof/>
            <w:webHidden/>
          </w:rPr>
          <w:t>16</w:t>
        </w:r>
        <w:r w:rsidR="00E60DD7">
          <w:rPr>
            <w:noProof/>
            <w:webHidden/>
          </w:rPr>
          <w:fldChar w:fldCharType="end"/>
        </w:r>
      </w:hyperlink>
    </w:p>
    <w:p w14:paraId="1A1AE938" w14:textId="457E75CE" w:rsidR="00E60DD7" w:rsidRDefault="00834D11">
      <w:pPr>
        <w:pStyle w:val="TOC2"/>
        <w:tabs>
          <w:tab w:val="right" w:leader="dot" w:pos="5030"/>
        </w:tabs>
        <w:rPr>
          <w:rFonts w:eastAsiaTheme="minorEastAsia"/>
          <w:b w:val="0"/>
          <w:smallCaps w:val="0"/>
          <w:noProof/>
          <w:sz w:val="22"/>
          <w:lang w:val="en-US" w:eastAsia="en-US" w:bidi="ar-SA"/>
        </w:rPr>
      </w:pPr>
      <w:hyperlink w:anchor="_Toc54618478" w:history="1">
        <w:r w:rsidR="00E60DD7" w:rsidRPr="00CF0A42">
          <w:rPr>
            <w:rStyle w:val="Hyperlink"/>
            <w:noProof/>
          </w:rPr>
          <w:t>Usługi Microsoft Dynamics 365</w:t>
        </w:r>
        <w:r w:rsidR="00E60DD7">
          <w:rPr>
            <w:noProof/>
            <w:webHidden/>
          </w:rPr>
          <w:tab/>
        </w:r>
        <w:r w:rsidR="00E60DD7">
          <w:rPr>
            <w:noProof/>
            <w:webHidden/>
          </w:rPr>
          <w:fldChar w:fldCharType="begin"/>
        </w:r>
        <w:r w:rsidR="00E60DD7">
          <w:rPr>
            <w:noProof/>
            <w:webHidden/>
          </w:rPr>
          <w:instrText xml:space="preserve"> PAGEREF _Toc54618478 \h </w:instrText>
        </w:r>
        <w:r w:rsidR="00E60DD7">
          <w:rPr>
            <w:noProof/>
            <w:webHidden/>
          </w:rPr>
        </w:r>
        <w:r w:rsidR="00E60DD7">
          <w:rPr>
            <w:noProof/>
            <w:webHidden/>
          </w:rPr>
          <w:fldChar w:fldCharType="separate"/>
        </w:r>
        <w:r w:rsidR="00E60DD7">
          <w:rPr>
            <w:noProof/>
            <w:webHidden/>
          </w:rPr>
          <w:t>16</w:t>
        </w:r>
        <w:r w:rsidR="00E60DD7">
          <w:rPr>
            <w:noProof/>
            <w:webHidden/>
          </w:rPr>
          <w:fldChar w:fldCharType="end"/>
        </w:r>
      </w:hyperlink>
    </w:p>
    <w:p w14:paraId="1571CBA9" w14:textId="5FB2FF32" w:rsidR="00E60DD7" w:rsidRDefault="00834D11">
      <w:pPr>
        <w:pStyle w:val="TOC2"/>
        <w:tabs>
          <w:tab w:val="right" w:leader="dot" w:pos="5030"/>
        </w:tabs>
        <w:rPr>
          <w:rFonts w:eastAsiaTheme="minorEastAsia"/>
          <w:b w:val="0"/>
          <w:smallCaps w:val="0"/>
          <w:noProof/>
          <w:sz w:val="22"/>
          <w:lang w:val="en-US" w:eastAsia="en-US" w:bidi="ar-SA"/>
        </w:rPr>
      </w:pPr>
      <w:hyperlink w:anchor="_Toc54618479" w:history="1">
        <w:r w:rsidR="00E60DD7" w:rsidRPr="00CF0A42">
          <w:rPr>
            <w:rStyle w:val="Hyperlink"/>
            <w:noProof/>
          </w:rPr>
          <w:t>Usługi Office 365</w:t>
        </w:r>
        <w:r w:rsidR="00E60DD7">
          <w:rPr>
            <w:noProof/>
            <w:webHidden/>
          </w:rPr>
          <w:tab/>
        </w:r>
        <w:r w:rsidR="00E60DD7">
          <w:rPr>
            <w:noProof/>
            <w:webHidden/>
          </w:rPr>
          <w:fldChar w:fldCharType="begin"/>
        </w:r>
        <w:r w:rsidR="00E60DD7">
          <w:rPr>
            <w:noProof/>
            <w:webHidden/>
          </w:rPr>
          <w:instrText xml:space="preserve"> PAGEREF _Toc54618479 \h </w:instrText>
        </w:r>
        <w:r w:rsidR="00E60DD7">
          <w:rPr>
            <w:noProof/>
            <w:webHidden/>
          </w:rPr>
        </w:r>
        <w:r w:rsidR="00E60DD7">
          <w:rPr>
            <w:noProof/>
            <w:webHidden/>
          </w:rPr>
          <w:fldChar w:fldCharType="separate"/>
        </w:r>
        <w:r w:rsidR="00E60DD7">
          <w:rPr>
            <w:noProof/>
            <w:webHidden/>
          </w:rPr>
          <w:t>18</w:t>
        </w:r>
        <w:r w:rsidR="00E60DD7">
          <w:rPr>
            <w:noProof/>
            <w:webHidden/>
          </w:rPr>
          <w:fldChar w:fldCharType="end"/>
        </w:r>
      </w:hyperlink>
    </w:p>
    <w:p w14:paraId="499EBC5B" w14:textId="66F4574C" w:rsidR="00E60DD7" w:rsidRDefault="00834D11">
      <w:pPr>
        <w:pStyle w:val="TOC4"/>
        <w:rPr>
          <w:rFonts w:eastAsiaTheme="minorEastAsia"/>
          <w:smallCaps w:val="0"/>
          <w:noProof/>
          <w:sz w:val="22"/>
          <w:lang w:val="en-US" w:eastAsia="en-US" w:bidi="ar-SA"/>
        </w:rPr>
      </w:pPr>
      <w:hyperlink w:anchor="_Toc54618480" w:history="1">
        <w:r w:rsidR="00E60DD7" w:rsidRPr="00CF0A42">
          <w:rPr>
            <w:rStyle w:val="Hyperlink"/>
            <w:noProof/>
          </w:rPr>
          <w:t>Usługi audio</w:t>
        </w:r>
        <w:r w:rsidR="00E60DD7">
          <w:rPr>
            <w:noProof/>
            <w:webHidden/>
          </w:rPr>
          <w:tab/>
        </w:r>
        <w:r w:rsidR="00E60DD7">
          <w:rPr>
            <w:noProof/>
            <w:webHidden/>
          </w:rPr>
          <w:fldChar w:fldCharType="begin"/>
        </w:r>
        <w:r w:rsidR="00E60DD7">
          <w:rPr>
            <w:noProof/>
            <w:webHidden/>
          </w:rPr>
          <w:instrText xml:space="preserve"> PAGEREF _Toc54618480 \h </w:instrText>
        </w:r>
        <w:r w:rsidR="00E60DD7">
          <w:rPr>
            <w:noProof/>
            <w:webHidden/>
          </w:rPr>
        </w:r>
        <w:r w:rsidR="00E60DD7">
          <w:rPr>
            <w:noProof/>
            <w:webHidden/>
          </w:rPr>
          <w:fldChar w:fldCharType="separate"/>
        </w:r>
        <w:r w:rsidR="00E60DD7">
          <w:rPr>
            <w:noProof/>
            <w:webHidden/>
          </w:rPr>
          <w:t>19</w:t>
        </w:r>
        <w:r w:rsidR="00E60DD7">
          <w:rPr>
            <w:noProof/>
            <w:webHidden/>
          </w:rPr>
          <w:fldChar w:fldCharType="end"/>
        </w:r>
      </w:hyperlink>
    </w:p>
    <w:p w14:paraId="69ACBE1B" w14:textId="4D2B0586" w:rsidR="00E60DD7" w:rsidRDefault="00834D11">
      <w:pPr>
        <w:pStyle w:val="TOC4"/>
        <w:rPr>
          <w:rFonts w:eastAsiaTheme="minorEastAsia"/>
          <w:smallCaps w:val="0"/>
          <w:noProof/>
          <w:sz w:val="22"/>
          <w:lang w:val="en-US" w:eastAsia="en-US" w:bidi="ar-SA"/>
        </w:rPr>
      </w:pPr>
      <w:hyperlink w:anchor="_Toc54618481" w:history="1">
        <w:r w:rsidR="00E60DD7" w:rsidRPr="00CF0A42">
          <w:rPr>
            <w:rStyle w:val="Hyperlink"/>
            <w:noProof/>
          </w:rPr>
          <w:t>Exchange Online</w:t>
        </w:r>
        <w:r w:rsidR="00E60DD7">
          <w:rPr>
            <w:noProof/>
            <w:webHidden/>
          </w:rPr>
          <w:tab/>
        </w:r>
        <w:r w:rsidR="00E60DD7">
          <w:rPr>
            <w:noProof/>
            <w:webHidden/>
          </w:rPr>
          <w:fldChar w:fldCharType="begin"/>
        </w:r>
        <w:r w:rsidR="00E60DD7">
          <w:rPr>
            <w:noProof/>
            <w:webHidden/>
          </w:rPr>
          <w:instrText xml:space="preserve"> PAGEREF _Toc54618481 \h </w:instrText>
        </w:r>
        <w:r w:rsidR="00E60DD7">
          <w:rPr>
            <w:noProof/>
            <w:webHidden/>
          </w:rPr>
        </w:r>
        <w:r w:rsidR="00E60DD7">
          <w:rPr>
            <w:noProof/>
            <w:webHidden/>
          </w:rPr>
          <w:fldChar w:fldCharType="separate"/>
        </w:r>
        <w:r w:rsidR="00E60DD7">
          <w:rPr>
            <w:noProof/>
            <w:webHidden/>
          </w:rPr>
          <w:t>20</w:t>
        </w:r>
        <w:r w:rsidR="00E60DD7">
          <w:rPr>
            <w:noProof/>
            <w:webHidden/>
          </w:rPr>
          <w:fldChar w:fldCharType="end"/>
        </w:r>
      </w:hyperlink>
    </w:p>
    <w:p w14:paraId="230603DA" w14:textId="654DAFAC" w:rsidR="00E60DD7" w:rsidRDefault="00834D11">
      <w:pPr>
        <w:pStyle w:val="TOC4"/>
        <w:rPr>
          <w:rFonts w:eastAsiaTheme="minorEastAsia"/>
          <w:smallCaps w:val="0"/>
          <w:noProof/>
          <w:sz w:val="22"/>
          <w:lang w:val="en-US" w:eastAsia="en-US" w:bidi="ar-SA"/>
        </w:rPr>
      </w:pPr>
      <w:hyperlink w:anchor="_Toc54618482" w:history="1">
        <w:r w:rsidR="00E60DD7" w:rsidRPr="00CF0A42">
          <w:rPr>
            <w:rStyle w:val="Hyperlink"/>
            <w:noProof/>
          </w:rPr>
          <w:t>Microsoft Stream</w:t>
        </w:r>
        <w:r w:rsidR="00E60DD7">
          <w:rPr>
            <w:noProof/>
            <w:webHidden/>
          </w:rPr>
          <w:tab/>
        </w:r>
        <w:r w:rsidR="00E60DD7">
          <w:rPr>
            <w:noProof/>
            <w:webHidden/>
          </w:rPr>
          <w:fldChar w:fldCharType="begin"/>
        </w:r>
        <w:r w:rsidR="00E60DD7">
          <w:rPr>
            <w:noProof/>
            <w:webHidden/>
          </w:rPr>
          <w:instrText xml:space="preserve"> PAGEREF _Toc54618482 \h </w:instrText>
        </w:r>
        <w:r w:rsidR="00E60DD7">
          <w:rPr>
            <w:noProof/>
            <w:webHidden/>
          </w:rPr>
        </w:r>
        <w:r w:rsidR="00E60DD7">
          <w:rPr>
            <w:noProof/>
            <w:webHidden/>
          </w:rPr>
          <w:fldChar w:fldCharType="separate"/>
        </w:r>
        <w:r w:rsidR="00E60DD7">
          <w:rPr>
            <w:noProof/>
            <w:webHidden/>
          </w:rPr>
          <w:t>22</w:t>
        </w:r>
        <w:r w:rsidR="00E60DD7">
          <w:rPr>
            <w:noProof/>
            <w:webHidden/>
          </w:rPr>
          <w:fldChar w:fldCharType="end"/>
        </w:r>
      </w:hyperlink>
    </w:p>
    <w:p w14:paraId="38CE8734" w14:textId="77DF32A6" w:rsidR="00E60DD7" w:rsidRDefault="00834D11">
      <w:pPr>
        <w:pStyle w:val="TOC4"/>
        <w:rPr>
          <w:rFonts w:eastAsiaTheme="minorEastAsia"/>
          <w:smallCaps w:val="0"/>
          <w:noProof/>
          <w:sz w:val="22"/>
          <w:lang w:val="en-US" w:eastAsia="en-US" w:bidi="ar-SA"/>
        </w:rPr>
      </w:pPr>
      <w:hyperlink w:anchor="_Toc54618483" w:history="1">
        <w:r w:rsidR="00E60DD7" w:rsidRPr="00CF0A42">
          <w:rPr>
            <w:rStyle w:val="Hyperlink"/>
            <w:noProof/>
          </w:rPr>
          <w:t>Microsoft Teams</w:t>
        </w:r>
        <w:r w:rsidR="00E60DD7">
          <w:rPr>
            <w:noProof/>
            <w:webHidden/>
          </w:rPr>
          <w:tab/>
        </w:r>
        <w:r w:rsidR="00E60DD7">
          <w:rPr>
            <w:noProof/>
            <w:webHidden/>
          </w:rPr>
          <w:fldChar w:fldCharType="begin"/>
        </w:r>
        <w:r w:rsidR="00E60DD7">
          <w:rPr>
            <w:noProof/>
            <w:webHidden/>
          </w:rPr>
          <w:instrText xml:space="preserve"> PAGEREF _Toc54618483 \h </w:instrText>
        </w:r>
        <w:r w:rsidR="00E60DD7">
          <w:rPr>
            <w:noProof/>
            <w:webHidden/>
          </w:rPr>
        </w:r>
        <w:r w:rsidR="00E60DD7">
          <w:rPr>
            <w:noProof/>
            <w:webHidden/>
          </w:rPr>
          <w:fldChar w:fldCharType="separate"/>
        </w:r>
        <w:r w:rsidR="00E60DD7">
          <w:rPr>
            <w:noProof/>
            <w:webHidden/>
          </w:rPr>
          <w:t>22</w:t>
        </w:r>
        <w:r w:rsidR="00E60DD7">
          <w:rPr>
            <w:noProof/>
            <w:webHidden/>
          </w:rPr>
          <w:fldChar w:fldCharType="end"/>
        </w:r>
      </w:hyperlink>
    </w:p>
    <w:p w14:paraId="6625BAE4" w14:textId="02DFFB7F" w:rsidR="00E60DD7" w:rsidRDefault="00834D11">
      <w:pPr>
        <w:pStyle w:val="TOC4"/>
        <w:rPr>
          <w:rFonts w:eastAsiaTheme="minorEastAsia"/>
          <w:smallCaps w:val="0"/>
          <w:noProof/>
          <w:sz w:val="22"/>
          <w:lang w:val="en-US" w:eastAsia="en-US" w:bidi="ar-SA"/>
        </w:rPr>
      </w:pPr>
      <w:hyperlink w:anchor="_Toc54618484" w:history="1">
        <w:r w:rsidR="00E60DD7" w:rsidRPr="00CF0A42">
          <w:rPr>
            <w:rStyle w:val="Hyperlink"/>
            <w:noProof/>
          </w:rPr>
          <w:t>Aplikacje Microsoft 365</w:t>
        </w:r>
        <w:r w:rsidR="00E60DD7">
          <w:rPr>
            <w:noProof/>
            <w:webHidden/>
          </w:rPr>
          <w:tab/>
        </w:r>
        <w:r w:rsidR="00E60DD7">
          <w:rPr>
            <w:noProof/>
            <w:webHidden/>
          </w:rPr>
          <w:fldChar w:fldCharType="begin"/>
        </w:r>
        <w:r w:rsidR="00E60DD7">
          <w:rPr>
            <w:noProof/>
            <w:webHidden/>
          </w:rPr>
          <w:instrText xml:space="preserve"> PAGEREF _Toc54618484 \h </w:instrText>
        </w:r>
        <w:r w:rsidR="00E60DD7">
          <w:rPr>
            <w:noProof/>
            <w:webHidden/>
          </w:rPr>
        </w:r>
        <w:r w:rsidR="00E60DD7">
          <w:rPr>
            <w:noProof/>
            <w:webHidden/>
          </w:rPr>
          <w:fldChar w:fldCharType="separate"/>
        </w:r>
        <w:r w:rsidR="00E60DD7">
          <w:rPr>
            <w:noProof/>
            <w:webHidden/>
          </w:rPr>
          <w:t>23</w:t>
        </w:r>
        <w:r w:rsidR="00E60DD7">
          <w:rPr>
            <w:noProof/>
            <w:webHidden/>
          </w:rPr>
          <w:fldChar w:fldCharType="end"/>
        </w:r>
      </w:hyperlink>
    </w:p>
    <w:p w14:paraId="507FB756" w14:textId="01F90050" w:rsidR="00E60DD7" w:rsidRDefault="00834D11">
      <w:pPr>
        <w:pStyle w:val="TOC4"/>
        <w:rPr>
          <w:rFonts w:eastAsiaTheme="minorEastAsia"/>
          <w:smallCaps w:val="0"/>
          <w:noProof/>
          <w:sz w:val="22"/>
          <w:lang w:val="en-US" w:eastAsia="en-US" w:bidi="ar-SA"/>
        </w:rPr>
      </w:pPr>
      <w:hyperlink w:anchor="_Toc54618485" w:history="1">
        <w:r w:rsidR="00E60DD7" w:rsidRPr="00CF0A42">
          <w:rPr>
            <w:rStyle w:val="Hyperlink"/>
            <w:noProof/>
          </w:rPr>
          <w:t>Office for the web</w:t>
        </w:r>
        <w:r w:rsidR="00E60DD7">
          <w:rPr>
            <w:noProof/>
            <w:webHidden/>
          </w:rPr>
          <w:tab/>
        </w:r>
        <w:r w:rsidR="00E60DD7">
          <w:rPr>
            <w:noProof/>
            <w:webHidden/>
          </w:rPr>
          <w:fldChar w:fldCharType="begin"/>
        </w:r>
        <w:r w:rsidR="00E60DD7">
          <w:rPr>
            <w:noProof/>
            <w:webHidden/>
          </w:rPr>
          <w:instrText xml:space="preserve"> PAGEREF _Toc54618485 \h </w:instrText>
        </w:r>
        <w:r w:rsidR="00E60DD7">
          <w:rPr>
            <w:noProof/>
            <w:webHidden/>
          </w:rPr>
        </w:r>
        <w:r w:rsidR="00E60DD7">
          <w:rPr>
            <w:noProof/>
            <w:webHidden/>
          </w:rPr>
          <w:fldChar w:fldCharType="separate"/>
        </w:r>
        <w:r w:rsidR="00E60DD7">
          <w:rPr>
            <w:noProof/>
            <w:webHidden/>
          </w:rPr>
          <w:t>24</w:t>
        </w:r>
        <w:r w:rsidR="00E60DD7">
          <w:rPr>
            <w:noProof/>
            <w:webHidden/>
          </w:rPr>
          <w:fldChar w:fldCharType="end"/>
        </w:r>
      </w:hyperlink>
    </w:p>
    <w:p w14:paraId="4EA93768" w14:textId="0660CA5E" w:rsidR="00E60DD7" w:rsidRDefault="00834D11">
      <w:pPr>
        <w:pStyle w:val="TOC4"/>
        <w:rPr>
          <w:rFonts w:eastAsiaTheme="minorEastAsia"/>
          <w:smallCaps w:val="0"/>
          <w:noProof/>
          <w:sz w:val="22"/>
          <w:lang w:val="en-US" w:eastAsia="en-US" w:bidi="ar-SA"/>
        </w:rPr>
      </w:pPr>
      <w:hyperlink w:anchor="_Toc54618486" w:history="1">
        <w:r w:rsidR="00E60DD7" w:rsidRPr="00CF0A42">
          <w:rPr>
            <w:rStyle w:val="Hyperlink"/>
            <w:noProof/>
          </w:rPr>
          <w:t>OneDrive dla Firm</w:t>
        </w:r>
        <w:r w:rsidR="00E60DD7">
          <w:rPr>
            <w:noProof/>
            <w:webHidden/>
          </w:rPr>
          <w:tab/>
        </w:r>
        <w:r w:rsidR="00E60DD7">
          <w:rPr>
            <w:noProof/>
            <w:webHidden/>
          </w:rPr>
          <w:fldChar w:fldCharType="begin"/>
        </w:r>
        <w:r w:rsidR="00E60DD7">
          <w:rPr>
            <w:noProof/>
            <w:webHidden/>
          </w:rPr>
          <w:instrText xml:space="preserve"> PAGEREF _Toc54618486 \h </w:instrText>
        </w:r>
        <w:r w:rsidR="00E60DD7">
          <w:rPr>
            <w:noProof/>
            <w:webHidden/>
          </w:rPr>
        </w:r>
        <w:r w:rsidR="00E60DD7">
          <w:rPr>
            <w:noProof/>
            <w:webHidden/>
          </w:rPr>
          <w:fldChar w:fldCharType="separate"/>
        </w:r>
        <w:r w:rsidR="00E60DD7">
          <w:rPr>
            <w:noProof/>
            <w:webHidden/>
          </w:rPr>
          <w:t>24</w:t>
        </w:r>
        <w:r w:rsidR="00E60DD7">
          <w:rPr>
            <w:noProof/>
            <w:webHidden/>
          </w:rPr>
          <w:fldChar w:fldCharType="end"/>
        </w:r>
      </w:hyperlink>
    </w:p>
    <w:p w14:paraId="4CBF7077" w14:textId="634A28D1" w:rsidR="00E60DD7" w:rsidRDefault="00834D11">
      <w:pPr>
        <w:pStyle w:val="TOC4"/>
        <w:rPr>
          <w:rFonts w:eastAsiaTheme="minorEastAsia"/>
          <w:smallCaps w:val="0"/>
          <w:noProof/>
          <w:sz w:val="22"/>
          <w:lang w:val="en-US" w:eastAsia="en-US" w:bidi="ar-SA"/>
        </w:rPr>
      </w:pPr>
      <w:hyperlink w:anchor="_Toc54618487" w:history="1">
        <w:r w:rsidR="00E60DD7" w:rsidRPr="00CF0A42">
          <w:rPr>
            <w:rStyle w:val="Hyperlink"/>
            <w:noProof/>
          </w:rPr>
          <w:t>Project</w:t>
        </w:r>
        <w:r w:rsidR="00E60DD7">
          <w:rPr>
            <w:noProof/>
            <w:webHidden/>
          </w:rPr>
          <w:tab/>
        </w:r>
        <w:r w:rsidR="00E60DD7">
          <w:rPr>
            <w:noProof/>
            <w:webHidden/>
          </w:rPr>
          <w:fldChar w:fldCharType="begin"/>
        </w:r>
        <w:r w:rsidR="00E60DD7">
          <w:rPr>
            <w:noProof/>
            <w:webHidden/>
          </w:rPr>
          <w:instrText xml:space="preserve"> PAGEREF _Toc54618487 \h </w:instrText>
        </w:r>
        <w:r w:rsidR="00E60DD7">
          <w:rPr>
            <w:noProof/>
            <w:webHidden/>
          </w:rPr>
        </w:r>
        <w:r w:rsidR="00E60DD7">
          <w:rPr>
            <w:noProof/>
            <w:webHidden/>
          </w:rPr>
          <w:fldChar w:fldCharType="separate"/>
        </w:r>
        <w:r w:rsidR="00E60DD7">
          <w:rPr>
            <w:noProof/>
            <w:webHidden/>
          </w:rPr>
          <w:t>24</w:t>
        </w:r>
        <w:r w:rsidR="00E60DD7">
          <w:rPr>
            <w:noProof/>
            <w:webHidden/>
          </w:rPr>
          <w:fldChar w:fldCharType="end"/>
        </w:r>
      </w:hyperlink>
    </w:p>
    <w:p w14:paraId="674A5D58" w14:textId="18F00EDD" w:rsidR="00E60DD7" w:rsidRDefault="00834D11">
      <w:pPr>
        <w:pStyle w:val="TOC4"/>
        <w:rPr>
          <w:rFonts w:eastAsiaTheme="minorEastAsia"/>
          <w:smallCaps w:val="0"/>
          <w:noProof/>
          <w:sz w:val="22"/>
          <w:lang w:val="en-US" w:eastAsia="en-US" w:bidi="ar-SA"/>
        </w:rPr>
      </w:pPr>
      <w:hyperlink w:anchor="_Toc54618488" w:history="1">
        <w:r w:rsidR="00E60DD7" w:rsidRPr="00CF0A42">
          <w:rPr>
            <w:rStyle w:val="Hyperlink"/>
            <w:noProof/>
          </w:rPr>
          <w:t>SharePoint Online</w:t>
        </w:r>
        <w:r w:rsidR="00E60DD7">
          <w:rPr>
            <w:noProof/>
            <w:webHidden/>
          </w:rPr>
          <w:tab/>
        </w:r>
        <w:r w:rsidR="00E60DD7">
          <w:rPr>
            <w:noProof/>
            <w:webHidden/>
          </w:rPr>
          <w:fldChar w:fldCharType="begin"/>
        </w:r>
        <w:r w:rsidR="00E60DD7">
          <w:rPr>
            <w:noProof/>
            <w:webHidden/>
          </w:rPr>
          <w:instrText xml:space="preserve"> PAGEREF _Toc54618488 \h </w:instrText>
        </w:r>
        <w:r w:rsidR="00E60DD7">
          <w:rPr>
            <w:noProof/>
            <w:webHidden/>
          </w:rPr>
        </w:r>
        <w:r w:rsidR="00E60DD7">
          <w:rPr>
            <w:noProof/>
            <w:webHidden/>
          </w:rPr>
          <w:fldChar w:fldCharType="separate"/>
        </w:r>
        <w:r w:rsidR="00E60DD7">
          <w:rPr>
            <w:noProof/>
            <w:webHidden/>
          </w:rPr>
          <w:t>25</w:t>
        </w:r>
        <w:r w:rsidR="00E60DD7">
          <w:rPr>
            <w:noProof/>
            <w:webHidden/>
          </w:rPr>
          <w:fldChar w:fldCharType="end"/>
        </w:r>
      </w:hyperlink>
    </w:p>
    <w:p w14:paraId="2AEBEA30" w14:textId="376DACDF" w:rsidR="00E60DD7" w:rsidRDefault="00834D11">
      <w:pPr>
        <w:pStyle w:val="TOC4"/>
        <w:rPr>
          <w:rFonts w:eastAsiaTheme="minorEastAsia"/>
          <w:smallCaps w:val="0"/>
          <w:noProof/>
          <w:sz w:val="22"/>
          <w:lang w:val="en-US" w:eastAsia="en-US" w:bidi="ar-SA"/>
        </w:rPr>
      </w:pPr>
      <w:hyperlink w:anchor="_Toc54618489" w:history="1">
        <w:r w:rsidR="00E60DD7" w:rsidRPr="00CF0A42">
          <w:rPr>
            <w:rStyle w:val="Hyperlink"/>
            <w:noProof/>
          </w:rPr>
          <w:t>Workplace Analytics</w:t>
        </w:r>
        <w:r w:rsidR="00E60DD7">
          <w:rPr>
            <w:noProof/>
            <w:webHidden/>
          </w:rPr>
          <w:tab/>
        </w:r>
        <w:r w:rsidR="00E60DD7">
          <w:rPr>
            <w:noProof/>
            <w:webHidden/>
          </w:rPr>
          <w:fldChar w:fldCharType="begin"/>
        </w:r>
        <w:r w:rsidR="00E60DD7">
          <w:rPr>
            <w:noProof/>
            <w:webHidden/>
          </w:rPr>
          <w:instrText xml:space="preserve"> PAGEREF _Toc54618489 \h </w:instrText>
        </w:r>
        <w:r w:rsidR="00E60DD7">
          <w:rPr>
            <w:noProof/>
            <w:webHidden/>
          </w:rPr>
        </w:r>
        <w:r w:rsidR="00E60DD7">
          <w:rPr>
            <w:noProof/>
            <w:webHidden/>
          </w:rPr>
          <w:fldChar w:fldCharType="separate"/>
        </w:r>
        <w:r w:rsidR="00E60DD7">
          <w:rPr>
            <w:noProof/>
            <w:webHidden/>
          </w:rPr>
          <w:t>25</w:t>
        </w:r>
        <w:r w:rsidR="00E60DD7">
          <w:rPr>
            <w:noProof/>
            <w:webHidden/>
          </w:rPr>
          <w:fldChar w:fldCharType="end"/>
        </w:r>
      </w:hyperlink>
    </w:p>
    <w:p w14:paraId="3783F886" w14:textId="4889DC21" w:rsidR="00E60DD7" w:rsidRDefault="00834D11">
      <w:pPr>
        <w:pStyle w:val="TOC2"/>
        <w:tabs>
          <w:tab w:val="right" w:leader="dot" w:pos="5030"/>
        </w:tabs>
        <w:rPr>
          <w:rFonts w:eastAsiaTheme="minorEastAsia"/>
          <w:b w:val="0"/>
          <w:smallCaps w:val="0"/>
          <w:noProof/>
          <w:sz w:val="22"/>
          <w:lang w:val="en-US" w:eastAsia="en-US" w:bidi="ar-SA"/>
        </w:rPr>
      </w:pPr>
      <w:hyperlink w:anchor="_Toc54618490" w:history="1">
        <w:r w:rsidR="00E60DD7" w:rsidRPr="00CF0A42">
          <w:rPr>
            <w:rStyle w:val="Hyperlink"/>
            <w:noProof/>
          </w:rPr>
          <w:t>Inne Usługi Online</w:t>
        </w:r>
        <w:r w:rsidR="00E60DD7">
          <w:rPr>
            <w:noProof/>
            <w:webHidden/>
          </w:rPr>
          <w:tab/>
        </w:r>
        <w:r w:rsidR="00E60DD7">
          <w:rPr>
            <w:noProof/>
            <w:webHidden/>
          </w:rPr>
          <w:fldChar w:fldCharType="begin"/>
        </w:r>
        <w:r w:rsidR="00E60DD7">
          <w:rPr>
            <w:noProof/>
            <w:webHidden/>
          </w:rPr>
          <w:instrText xml:space="preserve"> PAGEREF _Toc54618490 \h </w:instrText>
        </w:r>
        <w:r w:rsidR="00E60DD7">
          <w:rPr>
            <w:noProof/>
            <w:webHidden/>
          </w:rPr>
        </w:r>
        <w:r w:rsidR="00E60DD7">
          <w:rPr>
            <w:noProof/>
            <w:webHidden/>
          </w:rPr>
          <w:fldChar w:fldCharType="separate"/>
        </w:r>
        <w:r w:rsidR="00E60DD7">
          <w:rPr>
            <w:noProof/>
            <w:webHidden/>
          </w:rPr>
          <w:t>25</w:t>
        </w:r>
        <w:r w:rsidR="00E60DD7">
          <w:rPr>
            <w:noProof/>
            <w:webHidden/>
          </w:rPr>
          <w:fldChar w:fldCharType="end"/>
        </w:r>
      </w:hyperlink>
    </w:p>
    <w:p w14:paraId="5CE1F249" w14:textId="49277E32" w:rsidR="00E60DD7" w:rsidRDefault="00834D11">
      <w:pPr>
        <w:pStyle w:val="TOC4"/>
        <w:rPr>
          <w:rFonts w:eastAsiaTheme="minorEastAsia"/>
          <w:smallCaps w:val="0"/>
          <w:noProof/>
          <w:sz w:val="22"/>
          <w:lang w:val="en-US" w:eastAsia="en-US" w:bidi="ar-SA"/>
        </w:rPr>
      </w:pPr>
      <w:hyperlink w:anchor="_Toc54618491" w:history="1">
        <w:r w:rsidR="00E60DD7" w:rsidRPr="00CF0A42">
          <w:rPr>
            <w:rStyle w:val="Hyperlink"/>
            <w:noProof/>
            <w:lang w:val="sv-SE"/>
          </w:rPr>
          <w:t>Usługa Bing Maps Mobile Asset Management Platform</w:t>
        </w:r>
        <w:r w:rsidR="00E60DD7">
          <w:rPr>
            <w:noProof/>
            <w:webHidden/>
          </w:rPr>
          <w:tab/>
        </w:r>
        <w:r w:rsidR="00E60DD7">
          <w:rPr>
            <w:noProof/>
            <w:webHidden/>
          </w:rPr>
          <w:fldChar w:fldCharType="begin"/>
        </w:r>
        <w:r w:rsidR="00E60DD7">
          <w:rPr>
            <w:noProof/>
            <w:webHidden/>
          </w:rPr>
          <w:instrText xml:space="preserve"> PAGEREF _Toc54618491 \h </w:instrText>
        </w:r>
        <w:r w:rsidR="00E60DD7">
          <w:rPr>
            <w:noProof/>
            <w:webHidden/>
          </w:rPr>
        </w:r>
        <w:r w:rsidR="00E60DD7">
          <w:rPr>
            <w:noProof/>
            <w:webHidden/>
          </w:rPr>
          <w:fldChar w:fldCharType="separate"/>
        </w:r>
        <w:r w:rsidR="00E60DD7">
          <w:rPr>
            <w:noProof/>
            <w:webHidden/>
          </w:rPr>
          <w:t>25</w:t>
        </w:r>
        <w:r w:rsidR="00E60DD7">
          <w:rPr>
            <w:noProof/>
            <w:webHidden/>
          </w:rPr>
          <w:fldChar w:fldCharType="end"/>
        </w:r>
      </w:hyperlink>
    </w:p>
    <w:p w14:paraId="6318D0E8" w14:textId="0276C794" w:rsidR="00E60DD7" w:rsidRDefault="00834D11">
      <w:pPr>
        <w:pStyle w:val="TOC4"/>
        <w:rPr>
          <w:rFonts w:eastAsiaTheme="minorEastAsia"/>
          <w:smallCaps w:val="0"/>
          <w:noProof/>
          <w:sz w:val="22"/>
          <w:lang w:val="en-US" w:eastAsia="en-US" w:bidi="ar-SA"/>
        </w:rPr>
      </w:pPr>
      <w:hyperlink w:anchor="_Toc54618492" w:history="1">
        <w:r w:rsidR="00E60DD7" w:rsidRPr="00CF0A42">
          <w:rPr>
            <w:rStyle w:val="Hyperlink"/>
            <w:noProof/>
          </w:rPr>
          <w:t>Usługa Bing Maps Transactions and Users</w:t>
        </w:r>
        <w:r w:rsidR="00E60DD7">
          <w:rPr>
            <w:noProof/>
            <w:webHidden/>
          </w:rPr>
          <w:tab/>
        </w:r>
        <w:r w:rsidR="00E60DD7">
          <w:rPr>
            <w:noProof/>
            <w:webHidden/>
          </w:rPr>
          <w:fldChar w:fldCharType="begin"/>
        </w:r>
        <w:r w:rsidR="00E60DD7">
          <w:rPr>
            <w:noProof/>
            <w:webHidden/>
          </w:rPr>
          <w:instrText xml:space="preserve"> PAGEREF _Toc54618492 \h </w:instrText>
        </w:r>
        <w:r w:rsidR="00E60DD7">
          <w:rPr>
            <w:noProof/>
            <w:webHidden/>
          </w:rPr>
        </w:r>
        <w:r w:rsidR="00E60DD7">
          <w:rPr>
            <w:noProof/>
            <w:webHidden/>
          </w:rPr>
          <w:fldChar w:fldCharType="separate"/>
        </w:r>
        <w:r w:rsidR="00E60DD7">
          <w:rPr>
            <w:noProof/>
            <w:webHidden/>
          </w:rPr>
          <w:t>26</w:t>
        </w:r>
        <w:r w:rsidR="00E60DD7">
          <w:rPr>
            <w:noProof/>
            <w:webHidden/>
          </w:rPr>
          <w:fldChar w:fldCharType="end"/>
        </w:r>
      </w:hyperlink>
    </w:p>
    <w:p w14:paraId="4A132DD2" w14:textId="4556B5BB" w:rsidR="00E60DD7" w:rsidRDefault="00834D11">
      <w:pPr>
        <w:pStyle w:val="TOC4"/>
        <w:rPr>
          <w:rFonts w:eastAsiaTheme="minorEastAsia"/>
          <w:smallCaps w:val="0"/>
          <w:noProof/>
          <w:sz w:val="22"/>
          <w:lang w:val="en-US" w:eastAsia="en-US" w:bidi="ar-SA"/>
        </w:rPr>
      </w:pPr>
      <w:hyperlink w:anchor="_Toc54618493" w:history="1">
        <w:r w:rsidR="00E60DD7" w:rsidRPr="00CF0A42">
          <w:rPr>
            <w:rStyle w:val="Hyperlink"/>
            <w:noProof/>
          </w:rPr>
          <w:t>Microsoft Power Platform</w:t>
        </w:r>
        <w:r w:rsidR="00E60DD7">
          <w:rPr>
            <w:noProof/>
            <w:webHidden/>
          </w:rPr>
          <w:tab/>
        </w:r>
        <w:r w:rsidR="00E60DD7">
          <w:rPr>
            <w:noProof/>
            <w:webHidden/>
          </w:rPr>
          <w:fldChar w:fldCharType="begin"/>
        </w:r>
        <w:r w:rsidR="00E60DD7">
          <w:rPr>
            <w:noProof/>
            <w:webHidden/>
          </w:rPr>
          <w:instrText xml:space="preserve"> PAGEREF _Toc54618493 \h </w:instrText>
        </w:r>
        <w:r w:rsidR="00E60DD7">
          <w:rPr>
            <w:noProof/>
            <w:webHidden/>
          </w:rPr>
        </w:r>
        <w:r w:rsidR="00E60DD7">
          <w:rPr>
            <w:noProof/>
            <w:webHidden/>
          </w:rPr>
          <w:fldChar w:fldCharType="separate"/>
        </w:r>
        <w:r w:rsidR="00E60DD7">
          <w:rPr>
            <w:noProof/>
            <w:webHidden/>
          </w:rPr>
          <w:t>26</w:t>
        </w:r>
        <w:r w:rsidR="00E60DD7">
          <w:rPr>
            <w:noProof/>
            <w:webHidden/>
          </w:rPr>
          <w:fldChar w:fldCharType="end"/>
        </w:r>
      </w:hyperlink>
    </w:p>
    <w:p w14:paraId="5CD1AD73" w14:textId="5A64212D" w:rsidR="00E60DD7" w:rsidRDefault="00834D11">
      <w:pPr>
        <w:pStyle w:val="TOC4"/>
        <w:rPr>
          <w:rFonts w:eastAsiaTheme="minorEastAsia"/>
          <w:smallCaps w:val="0"/>
          <w:noProof/>
          <w:sz w:val="22"/>
          <w:lang w:val="en-US" w:eastAsia="en-US" w:bidi="ar-SA"/>
        </w:rPr>
      </w:pPr>
      <w:hyperlink w:anchor="_Toc54618494" w:history="1">
        <w:r w:rsidR="00E60DD7" w:rsidRPr="00CF0A42">
          <w:rPr>
            <w:rStyle w:val="Hyperlink"/>
            <w:noProof/>
          </w:rPr>
          <w:t>SharePoint Syntex</w:t>
        </w:r>
        <w:r w:rsidR="00E60DD7">
          <w:rPr>
            <w:noProof/>
            <w:webHidden/>
          </w:rPr>
          <w:tab/>
        </w:r>
        <w:r w:rsidR="00E60DD7">
          <w:rPr>
            <w:noProof/>
            <w:webHidden/>
          </w:rPr>
          <w:fldChar w:fldCharType="begin"/>
        </w:r>
        <w:r w:rsidR="00E60DD7">
          <w:rPr>
            <w:noProof/>
            <w:webHidden/>
          </w:rPr>
          <w:instrText xml:space="preserve"> PAGEREF _Toc54618494 \h </w:instrText>
        </w:r>
        <w:r w:rsidR="00E60DD7">
          <w:rPr>
            <w:noProof/>
            <w:webHidden/>
          </w:rPr>
        </w:r>
        <w:r w:rsidR="00E60DD7">
          <w:rPr>
            <w:noProof/>
            <w:webHidden/>
          </w:rPr>
          <w:fldChar w:fldCharType="separate"/>
        </w:r>
        <w:r w:rsidR="00E60DD7">
          <w:rPr>
            <w:noProof/>
            <w:webHidden/>
          </w:rPr>
          <w:t>27</w:t>
        </w:r>
        <w:r w:rsidR="00E60DD7">
          <w:rPr>
            <w:noProof/>
            <w:webHidden/>
          </w:rPr>
          <w:fldChar w:fldCharType="end"/>
        </w:r>
      </w:hyperlink>
    </w:p>
    <w:p w14:paraId="72F7FEA6" w14:textId="4CBED9CC" w:rsidR="00E60DD7" w:rsidRDefault="00834D11">
      <w:pPr>
        <w:pStyle w:val="TOC4"/>
        <w:rPr>
          <w:rFonts w:eastAsiaTheme="minorEastAsia"/>
          <w:smallCaps w:val="0"/>
          <w:noProof/>
          <w:sz w:val="22"/>
          <w:lang w:val="en-US" w:eastAsia="en-US" w:bidi="ar-SA"/>
        </w:rPr>
      </w:pPr>
      <w:hyperlink w:anchor="_Toc54618495" w:history="1">
        <w:r w:rsidR="00E60DD7" w:rsidRPr="00CF0A42">
          <w:rPr>
            <w:rStyle w:val="Hyperlink"/>
            <w:noProof/>
          </w:rPr>
          <w:t>Licencja Nienadzorowana Microsoft 365</w:t>
        </w:r>
        <w:r w:rsidR="00E60DD7">
          <w:rPr>
            <w:noProof/>
            <w:webHidden/>
          </w:rPr>
          <w:tab/>
        </w:r>
        <w:r w:rsidR="00E60DD7">
          <w:rPr>
            <w:noProof/>
            <w:webHidden/>
          </w:rPr>
          <w:fldChar w:fldCharType="begin"/>
        </w:r>
        <w:r w:rsidR="00E60DD7">
          <w:rPr>
            <w:noProof/>
            <w:webHidden/>
          </w:rPr>
          <w:instrText xml:space="preserve"> PAGEREF _Toc54618495 \h </w:instrText>
        </w:r>
        <w:r w:rsidR="00E60DD7">
          <w:rPr>
            <w:noProof/>
            <w:webHidden/>
          </w:rPr>
        </w:r>
        <w:r w:rsidR="00E60DD7">
          <w:rPr>
            <w:noProof/>
            <w:webHidden/>
          </w:rPr>
          <w:fldChar w:fldCharType="separate"/>
        </w:r>
        <w:r w:rsidR="00E60DD7">
          <w:rPr>
            <w:noProof/>
            <w:webHidden/>
          </w:rPr>
          <w:t>27</w:t>
        </w:r>
        <w:r w:rsidR="00E60DD7">
          <w:rPr>
            <w:noProof/>
            <w:webHidden/>
          </w:rPr>
          <w:fldChar w:fldCharType="end"/>
        </w:r>
      </w:hyperlink>
    </w:p>
    <w:p w14:paraId="2EF11965" w14:textId="6EC224C8" w:rsidR="00E60DD7" w:rsidRDefault="00834D11">
      <w:pPr>
        <w:pStyle w:val="TOC4"/>
        <w:rPr>
          <w:rFonts w:eastAsiaTheme="minorEastAsia"/>
          <w:smallCaps w:val="0"/>
          <w:noProof/>
          <w:sz w:val="22"/>
          <w:lang w:val="en-US" w:eastAsia="en-US" w:bidi="ar-SA"/>
        </w:rPr>
      </w:pPr>
      <w:hyperlink w:anchor="_Toc54618496" w:history="1">
        <w:r w:rsidR="00E60DD7" w:rsidRPr="00CF0A42">
          <w:rPr>
            <w:rStyle w:val="Hyperlink"/>
            <w:noProof/>
          </w:rPr>
          <w:t>Oferta usług GitHub</w:t>
        </w:r>
        <w:r w:rsidR="00E60DD7">
          <w:rPr>
            <w:noProof/>
            <w:webHidden/>
          </w:rPr>
          <w:tab/>
        </w:r>
        <w:r w:rsidR="00E60DD7">
          <w:rPr>
            <w:noProof/>
            <w:webHidden/>
          </w:rPr>
          <w:fldChar w:fldCharType="begin"/>
        </w:r>
        <w:r w:rsidR="00E60DD7">
          <w:rPr>
            <w:noProof/>
            <w:webHidden/>
          </w:rPr>
          <w:instrText xml:space="preserve"> PAGEREF _Toc54618496 \h </w:instrText>
        </w:r>
        <w:r w:rsidR="00E60DD7">
          <w:rPr>
            <w:noProof/>
            <w:webHidden/>
          </w:rPr>
        </w:r>
        <w:r w:rsidR="00E60DD7">
          <w:rPr>
            <w:noProof/>
            <w:webHidden/>
          </w:rPr>
          <w:fldChar w:fldCharType="separate"/>
        </w:r>
        <w:r w:rsidR="00E60DD7">
          <w:rPr>
            <w:noProof/>
            <w:webHidden/>
          </w:rPr>
          <w:t>28</w:t>
        </w:r>
        <w:r w:rsidR="00E60DD7">
          <w:rPr>
            <w:noProof/>
            <w:webHidden/>
          </w:rPr>
          <w:fldChar w:fldCharType="end"/>
        </w:r>
      </w:hyperlink>
    </w:p>
    <w:p w14:paraId="72681187" w14:textId="33C47B00" w:rsidR="00E60DD7" w:rsidRDefault="00834D11">
      <w:pPr>
        <w:pStyle w:val="TOC4"/>
        <w:rPr>
          <w:rFonts w:eastAsiaTheme="minorEastAsia"/>
          <w:smallCaps w:val="0"/>
          <w:noProof/>
          <w:sz w:val="22"/>
          <w:lang w:val="en-US" w:eastAsia="en-US" w:bidi="ar-SA"/>
        </w:rPr>
      </w:pPr>
      <w:hyperlink w:anchor="_Toc54618497" w:history="1">
        <w:r w:rsidR="00E60DD7" w:rsidRPr="00CF0A42">
          <w:rPr>
            <w:rStyle w:val="Hyperlink"/>
            <w:noProof/>
          </w:rPr>
          <w:t>Microsoft Cloud App Security</w:t>
        </w:r>
        <w:r w:rsidR="00E60DD7">
          <w:rPr>
            <w:noProof/>
            <w:webHidden/>
          </w:rPr>
          <w:tab/>
        </w:r>
        <w:r w:rsidR="00E60DD7">
          <w:rPr>
            <w:noProof/>
            <w:webHidden/>
          </w:rPr>
          <w:fldChar w:fldCharType="begin"/>
        </w:r>
        <w:r w:rsidR="00E60DD7">
          <w:rPr>
            <w:noProof/>
            <w:webHidden/>
          </w:rPr>
          <w:instrText xml:space="preserve"> PAGEREF _Toc54618497 \h </w:instrText>
        </w:r>
        <w:r w:rsidR="00E60DD7">
          <w:rPr>
            <w:noProof/>
            <w:webHidden/>
          </w:rPr>
        </w:r>
        <w:r w:rsidR="00E60DD7">
          <w:rPr>
            <w:noProof/>
            <w:webHidden/>
          </w:rPr>
          <w:fldChar w:fldCharType="separate"/>
        </w:r>
        <w:r w:rsidR="00E60DD7">
          <w:rPr>
            <w:noProof/>
            <w:webHidden/>
          </w:rPr>
          <w:t>29</w:t>
        </w:r>
        <w:r w:rsidR="00E60DD7">
          <w:rPr>
            <w:noProof/>
            <w:webHidden/>
          </w:rPr>
          <w:fldChar w:fldCharType="end"/>
        </w:r>
      </w:hyperlink>
    </w:p>
    <w:p w14:paraId="1D756015" w14:textId="4196C34F" w:rsidR="00E60DD7" w:rsidRDefault="00834D11">
      <w:pPr>
        <w:pStyle w:val="TOC4"/>
        <w:rPr>
          <w:rFonts w:eastAsiaTheme="minorEastAsia"/>
          <w:smallCaps w:val="0"/>
          <w:noProof/>
          <w:sz w:val="22"/>
          <w:lang w:val="en-US" w:eastAsia="en-US" w:bidi="ar-SA"/>
        </w:rPr>
      </w:pPr>
      <w:hyperlink w:anchor="_Toc54618498" w:history="1">
        <w:r w:rsidR="00E60DD7" w:rsidRPr="00CF0A42">
          <w:rPr>
            <w:rStyle w:val="Hyperlink"/>
            <w:noProof/>
          </w:rPr>
          <w:t>Dodatek Microsoft Cloud Healthcare</w:t>
        </w:r>
        <w:r w:rsidR="00E60DD7">
          <w:rPr>
            <w:noProof/>
            <w:webHidden/>
          </w:rPr>
          <w:tab/>
        </w:r>
        <w:r w:rsidR="00E60DD7">
          <w:rPr>
            <w:noProof/>
            <w:webHidden/>
          </w:rPr>
          <w:fldChar w:fldCharType="begin"/>
        </w:r>
        <w:r w:rsidR="00E60DD7">
          <w:rPr>
            <w:noProof/>
            <w:webHidden/>
          </w:rPr>
          <w:instrText xml:space="preserve"> PAGEREF _Toc54618498 \h </w:instrText>
        </w:r>
        <w:r w:rsidR="00E60DD7">
          <w:rPr>
            <w:noProof/>
            <w:webHidden/>
          </w:rPr>
        </w:r>
        <w:r w:rsidR="00E60DD7">
          <w:rPr>
            <w:noProof/>
            <w:webHidden/>
          </w:rPr>
          <w:fldChar w:fldCharType="separate"/>
        </w:r>
        <w:r w:rsidR="00E60DD7">
          <w:rPr>
            <w:noProof/>
            <w:webHidden/>
          </w:rPr>
          <w:t>29</w:t>
        </w:r>
        <w:r w:rsidR="00E60DD7">
          <w:rPr>
            <w:noProof/>
            <w:webHidden/>
          </w:rPr>
          <w:fldChar w:fldCharType="end"/>
        </w:r>
      </w:hyperlink>
    </w:p>
    <w:p w14:paraId="3AF3B8CE" w14:textId="4CF57C1D" w:rsidR="00E60DD7" w:rsidRDefault="00834D11">
      <w:pPr>
        <w:pStyle w:val="TOC4"/>
        <w:rPr>
          <w:rFonts w:eastAsiaTheme="minorEastAsia"/>
          <w:smallCaps w:val="0"/>
          <w:noProof/>
          <w:sz w:val="22"/>
          <w:lang w:val="en-US" w:eastAsia="en-US" w:bidi="ar-SA"/>
        </w:rPr>
      </w:pPr>
      <w:hyperlink w:anchor="_Toc54618499" w:history="1">
        <w:r w:rsidR="00E60DD7" w:rsidRPr="00CF0A42">
          <w:rPr>
            <w:rStyle w:val="Hyperlink"/>
            <w:noProof/>
          </w:rPr>
          <w:t>Usługa Microsoft Graph data connect dla Niezależnych Dostawców Oprogramowania</w:t>
        </w:r>
        <w:r w:rsidR="00E60DD7">
          <w:rPr>
            <w:noProof/>
            <w:webHidden/>
          </w:rPr>
          <w:tab/>
        </w:r>
        <w:r w:rsidR="00E60DD7">
          <w:rPr>
            <w:noProof/>
            <w:webHidden/>
          </w:rPr>
          <w:fldChar w:fldCharType="begin"/>
        </w:r>
        <w:r w:rsidR="00E60DD7">
          <w:rPr>
            <w:noProof/>
            <w:webHidden/>
          </w:rPr>
          <w:instrText xml:space="preserve"> PAGEREF _Toc54618499 \h </w:instrText>
        </w:r>
        <w:r w:rsidR="00E60DD7">
          <w:rPr>
            <w:noProof/>
            <w:webHidden/>
          </w:rPr>
        </w:r>
        <w:r w:rsidR="00E60DD7">
          <w:rPr>
            <w:noProof/>
            <w:webHidden/>
          </w:rPr>
          <w:fldChar w:fldCharType="separate"/>
        </w:r>
        <w:r w:rsidR="00E60DD7">
          <w:rPr>
            <w:noProof/>
            <w:webHidden/>
          </w:rPr>
          <w:t>29</w:t>
        </w:r>
        <w:r w:rsidR="00E60DD7">
          <w:rPr>
            <w:noProof/>
            <w:webHidden/>
          </w:rPr>
          <w:fldChar w:fldCharType="end"/>
        </w:r>
      </w:hyperlink>
    </w:p>
    <w:p w14:paraId="33059300" w14:textId="41FD5D38" w:rsidR="00E60DD7" w:rsidRDefault="00834D11">
      <w:pPr>
        <w:pStyle w:val="TOC4"/>
        <w:rPr>
          <w:rFonts w:eastAsiaTheme="minorEastAsia"/>
          <w:smallCaps w:val="0"/>
          <w:noProof/>
          <w:sz w:val="22"/>
          <w:lang w:val="en-US" w:eastAsia="en-US" w:bidi="ar-SA"/>
        </w:rPr>
      </w:pPr>
      <w:hyperlink w:anchor="_Toc54618500" w:history="1">
        <w:r w:rsidR="00E60DD7" w:rsidRPr="00CF0A42">
          <w:rPr>
            <w:rStyle w:val="Hyperlink"/>
            <w:noProof/>
          </w:rPr>
          <w:t>Usługa Microsoft Healthcare Bot</w:t>
        </w:r>
        <w:r w:rsidR="00E60DD7">
          <w:rPr>
            <w:noProof/>
            <w:webHidden/>
          </w:rPr>
          <w:tab/>
        </w:r>
        <w:r w:rsidR="00E60DD7">
          <w:rPr>
            <w:noProof/>
            <w:webHidden/>
          </w:rPr>
          <w:fldChar w:fldCharType="begin"/>
        </w:r>
        <w:r w:rsidR="00E60DD7">
          <w:rPr>
            <w:noProof/>
            <w:webHidden/>
          </w:rPr>
          <w:instrText xml:space="preserve"> PAGEREF _Toc54618500 \h </w:instrText>
        </w:r>
        <w:r w:rsidR="00E60DD7">
          <w:rPr>
            <w:noProof/>
            <w:webHidden/>
          </w:rPr>
        </w:r>
        <w:r w:rsidR="00E60DD7">
          <w:rPr>
            <w:noProof/>
            <w:webHidden/>
          </w:rPr>
          <w:fldChar w:fldCharType="separate"/>
        </w:r>
        <w:r w:rsidR="00E60DD7">
          <w:rPr>
            <w:noProof/>
            <w:webHidden/>
          </w:rPr>
          <w:t>29</w:t>
        </w:r>
        <w:r w:rsidR="00E60DD7">
          <w:rPr>
            <w:noProof/>
            <w:webHidden/>
          </w:rPr>
          <w:fldChar w:fldCharType="end"/>
        </w:r>
      </w:hyperlink>
    </w:p>
    <w:p w14:paraId="77E52A82" w14:textId="792DC3CE" w:rsidR="00E60DD7" w:rsidRDefault="00834D11">
      <w:pPr>
        <w:pStyle w:val="TOC4"/>
        <w:rPr>
          <w:rFonts w:eastAsiaTheme="minorEastAsia"/>
          <w:smallCaps w:val="0"/>
          <w:noProof/>
          <w:sz w:val="22"/>
          <w:lang w:val="en-US" w:eastAsia="en-US" w:bidi="ar-SA"/>
        </w:rPr>
      </w:pPr>
      <w:hyperlink w:anchor="_Toc54618501" w:history="1">
        <w:r w:rsidR="00E60DD7" w:rsidRPr="00CF0A42">
          <w:rPr>
            <w:rStyle w:val="Hyperlink"/>
            <w:noProof/>
          </w:rPr>
          <w:t>Microsoft Intune</w:t>
        </w:r>
        <w:r w:rsidR="00E60DD7">
          <w:rPr>
            <w:noProof/>
            <w:webHidden/>
          </w:rPr>
          <w:tab/>
        </w:r>
        <w:r w:rsidR="00E60DD7">
          <w:rPr>
            <w:noProof/>
            <w:webHidden/>
          </w:rPr>
          <w:fldChar w:fldCharType="begin"/>
        </w:r>
        <w:r w:rsidR="00E60DD7">
          <w:rPr>
            <w:noProof/>
            <w:webHidden/>
          </w:rPr>
          <w:instrText xml:space="preserve"> PAGEREF _Toc54618501 \h </w:instrText>
        </w:r>
        <w:r w:rsidR="00E60DD7">
          <w:rPr>
            <w:noProof/>
            <w:webHidden/>
          </w:rPr>
        </w:r>
        <w:r w:rsidR="00E60DD7">
          <w:rPr>
            <w:noProof/>
            <w:webHidden/>
          </w:rPr>
          <w:fldChar w:fldCharType="separate"/>
        </w:r>
        <w:r w:rsidR="00E60DD7">
          <w:rPr>
            <w:noProof/>
            <w:webHidden/>
          </w:rPr>
          <w:t>30</w:t>
        </w:r>
        <w:r w:rsidR="00E60DD7">
          <w:rPr>
            <w:noProof/>
            <w:webHidden/>
          </w:rPr>
          <w:fldChar w:fldCharType="end"/>
        </w:r>
      </w:hyperlink>
    </w:p>
    <w:p w14:paraId="2D9CB051" w14:textId="48DEC19E" w:rsidR="00E60DD7" w:rsidRDefault="00834D11">
      <w:pPr>
        <w:pStyle w:val="TOC4"/>
        <w:rPr>
          <w:rFonts w:eastAsiaTheme="minorEastAsia"/>
          <w:smallCaps w:val="0"/>
          <w:noProof/>
          <w:sz w:val="22"/>
          <w:lang w:val="en-US" w:eastAsia="en-US" w:bidi="ar-SA"/>
        </w:rPr>
      </w:pPr>
      <w:hyperlink w:anchor="_Toc54618502" w:history="1">
        <w:r w:rsidR="00E60DD7" w:rsidRPr="00CF0A42">
          <w:rPr>
            <w:rStyle w:val="Hyperlink"/>
            <w:noProof/>
          </w:rPr>
          <w:t>Microsoft Learning</w:t>
        </w:r>
        <w:r w:rsidR="00E60DD7">
          <w:rPr>
            <w:noProof/>
            <w:webHidden/>
          </w:rPr>
          <w:tab/>
        </w:r>
        <w:r w:rsidR="00E60DD7">
          <w:rPr>
            <w:noProof/>
            <w:webHidden/>
          </w:rPr>
          <w:fldChar w:fldCharType="begin"/>
        </w:r>
        <w:r w:rsidR="00E60DD7">
          <w:rPr>
            <w:noProof/>
            <w:webHidden/>
          </w:rPr>
          <w:instrText xml:space="preserve"> PAGEREF _Toc54618502 \h </w:instrText>
        </w:r>
        <w:r w:rsidR="00E60DD7">
          <w:rPr>
            <w:noProof/>
            <w:webHidden/>
          </w:rPr>
        </w:r>
        <w:r w:rsidR="00E60DD7">
          <w:rPr>
            <w:noProof/>
            <w:webHidden/>
          </w:rPr>
          <w:fldChar w:fldCharType="separate"/>
        </w:r>
        <w:r w:rsidR="00E60DD7">
          <w:rPr>
            <w:noProof/>
            <w:webHidden/>
          </w:rPr>
          <w:t>31</w:t>
        </w:r>
        <w:r w:rsidR="00E60DD7">
          <w:rPr>
            <w:noProof/>
            <w:webHidden/>
          </w:rPr>
          <w:fldChar w:fldCharType="end"/>
        </w:r>
      </w:hyperlink>
    </w:p>
    <w:p w14:paraId="6F24ED43" w14:textId="21293C48" w:rsidR="00E60DD7" w:rsidRDefault="00834D11">
      <w:pPr>
        <w:pStyle w:val="TOC4"/>
        <w:rPr>
          <w:rFonts w:eastAsiaTheme="minorEastAsia"/>
          <w:smallCaps w:val="0"/>
          <w:noProof/>
          <w:sz w:val="22"/>
          <w:lang w:val="en-US" w:eastAsia="en-US" w:bidi="ar-SA"/>
        </w:rPr>
      </w:pPr>
      <w:hyperlink w:anchor="_Toc54618503" w:history="1">
        <w:r w:rsidR="00E60DD7" w:rsidRPr="00CF0A42">
          <w:rPr>
            <w:rStyle w:val="Hyperlink"/>
            <w:noProof/>
          </w:rPr>
          <w:t>Usługa Microsoft Search in Bing</w:t>
        </w:r>
        <w:r w:rsidR="00E60DD7">
          <w:rPr>
            <w:noProof/>
            <w:webHidden/>
          </w:rPr>
          <w:tab/>
        </w:r>
        <w:r w:rsidR="00E60DD7">
          <w:rPr>
            <w:noProof/>
            <w:webHidden/>
          </w:rPr>
          <w:fldChar w:fldCharType="begin"/>
        </w:r>
        <w:r w:rsidR="00E60DD7">
          <w:rPr>
            <w:noProof/>
            <w:webHidden/>
          </w:rPr>
          <w:instrText xml:space="preserve"> PAGEREF _Toc54618503 \h </w:instrText>
        </w:r>
        <w:r w:rsidR="00E60DD7">
          <w:rPr>
            <w:noProof/>
            <w:webHidden/>
          </w:rPr>
        </w:r>
        <w:r w:rsidR="00E60DD7">
          <w:rPr>
            <w:noProof/>
            <w:webHidden/>
          </w:rPr>
          <w:fldChar w:fldCharType="separate"/>
        </w:r>
        <w:r w:rsidR="00E60DD7">
          <w:rPr>
            <w:noProof/>
            <w:webHidden/>
          </w:rPr>
          <w:t>31</w:t>
        </w:r>
        <w:r w:rsidR="00E60DD7">
          <w:rPr>
            <w:noProof/>
            <w:webHidden/>
          </w:rPr>
          <w:fldChar w:fldCharType="end"/>
        </w:r>
      </w:hyperlink>
    </w:p>
    <w:p w14:paraId="76AF1B5F" w14:textId="1999AEA5" w:rsidR="00E60DD7" w:rsidRDefault="00834D11">
      <w:pPr>
        <w:pStyle w:val="TOC4"/>
        <w:rPr>
          <w:rFonts w:eastAsiaTheme="minorEastAsia"/>
          <w:smallCaps w:val="0"/>
          <w:noProof/>
          <w:sz w:val="22"/>
          <w:lang w:val="en-US" w:eastAsia="en-US" w:bidi="ar-SA"/>
        </w:rPr>
      </w:pPr>
      <w:hyperlink w:anchor="_Toc54618504" w:history="1">
        <w:r w:rsidR="00E60DD7" w:rsidRPr="00CF0A42">
          <w:rPr>
            <w:rStyle w:val="Hyperlink"/>
            <w:noProof/>
          </w:rPr>
          <w:t>Microsoft Threat Protection</w:t>
        </w:r>
        <w:r w:rsidR="00E60DD7">
          <w:rPr>
            <w:noProof/>
            <w:webHidden/>
          </w:rPr>
          <w:tab/>
        </w:r>
        <w:r w:rsidR="00E60DD7">
          <w:rPr>
            <w:noProof/>
            <w:webHidden/>
          </w:rPr>
          <w:fldChar w:fldCharType="begin"/>
        </w:r>
        <w:r w:rsidR="00E60DD7">
          <w:rPr>
            <w:noProof/>
            <w:webHidden/>
          </w:rPr>
          <w:instrText xml:space="preserve"> PAGEREF _Toc54618504 \h </w:instrText>
        </w:r>
        <w:r w:rsidR="00E60DD7">
          <w:rPr>
            <w:noProof/>
            <w:webHidden/>
          </w:rPr>
        </w:r>
        <w:r w:rsidR="00E60DD7">
          <w:rPr>
            <w:noProof/>
            <w:webHidden/>
          </w:rPr>
          <w:fldChar w:fldCharType="separate"/>
        </w:r>
        <w:r w:rsidR="00E60DD7">
          <w:rPr>
            <w:noProof/>
            <w:webHidden/>
          </w:rPr>
          <w:t>31</w:t>
        </w:r>
        <w:r w:rsidR="00E60DD7">
          <w:rPr>
            <w:noProof/>
            <w:webHidden/>
          </w:rPr>
          <w:fldChar w:fldCharType="end"/>
        </w:r>
      </w:hyperlink>
    </w:p>
    <w:p w14:paraId="36BA0B6A" w14:textId="15378D78" w:rsidR="00E60DD7" w:rsidRDefault="00834D11">
      <w:pPr>
        <w:pStyle w:val="TOC4"/>
        <w:rPr>
          <w:rFonts w:eastAsiaTheme="minorEastAsia"/>
          <w:smallCaps w:val="0"/>
          <w:noProof/>
          <w:sz w:val="22"/>
          <w:lang w:val="en-US" w:eastAsia="en-US" w:bidi="ar-SA"/>
        </w:rPr>
      </w:pPr>
      <w:hyperlink w:anchor="_Toc54618505" w:history="1">
        <w:r w:rsidR="00E60DD7" w:rsidRPr="00CF0A42">
          <w:rPr>
            <w:rStyle w:val="Hyperlink"/>
            <w:noProof/>
          </w:rPr>
          <w:t>Minecraft: Education Edition</w:t>
        </w:r>
        <w:r w:rsidR="00E60DD7">
          <w:rPr>
            <w:noProof/>
            <w:webHidden/>
          </w:rPr>
          <w:tab/>
        </w:r>
        <w:r w:rsidR="00E60DD7">
          <w:rPr>
            <w:noProof/>
            <w:webHidden/>
          </w:rPr>
          <w:fldChar w:fldCharType="begin"/>
        </w:r>
        <w:r w:rsidR="00E60DD7">
          <w:rPr>
            <w:noProof/>
            <w:webHidden/>
          </w:rPr>
          <w:instrText xml:space="preserve"> PAGEREF _Toc54618505 \h </w:instrText>
        </w:r>
        <w:r w:rsidR="00E60DD7">
          <w:rPr>
            <w:noProof/>
            <w:webHidden/>
          </w:rPr>
        </w:r>
        <w:r w:rsidR="00E60DD7">
          <w:rPr>
            <w:noProof/>
            <w:webHidden/>
          </w:rPr>
          <w:fldChar w:fldCharType="separate"/>
        </w:r>
        <w:r w:rsidR="00E60DD7">
          <w:rPr>
            <w:noProof/>
            <w:webHidden/>
          </w:rPr>
          <w:t>31</w:t>
        </w:r>
        <w:r w:rsidR="00E60DD7">
          <w:rPr>
            <w:noProof/>
            <w:webHidden/>
          </w:rPr>
          <w:fldChar w:fldCharType="end"/>
        </w:r>
      </w:hyperlink>
    </w:p>
    <w:p w14:paraId="1A54BDBF" w14:textId="38842887" w:rsidR="00E60DD7" w:rsidRDefault="00834D11">
      <w:pPr>
        <w:pStyle w:val="TOC4"/>
        <w:rPr>
          <w:rFonts w:eastAsiaTheme="minorEastAsia"/>
          <w:smallCaps w:val="0"/>
          <w:noProof/>
          <w:sz w:val="22"/>
          <w:lang w:val="en-US" w:eastAsia="en-US" w:bidi="ar-SA"/>
        </w:rPr>
      </w:pPr>
      <w:hyperlink w:anchor="_Toc54618506" w:history="1">
        <w:r w:rsidR="00E60DD7" w:rsidRPr="00CF0A42">
          <w:rPr>
            <w:rStyle w:val="Hyperlink"/>
            <w:noProof/>
          </w:rPr>
          <w:t>Office 365 Developer</w:t>
        </w:r>
        <w:r w:rsidR="00E60DD7">
          <w:rPr>
            <w:noProof/>
            <w:webHidden/>
          </w:rPr>
          <w:tab/>
        </w:r>
        <w:r w:rsidR="00E60DD7">
          <w:rPr>
            <w:noProof/>
            <w:webHidden/>
          </w:rPr>
          <w:fldChar w:fldCharType="begin"/>
        </w:r>
        <w:r w:rsidR="00E60DD7">
          <w:rPr>
            <w:noProof/>
            <w:webHidden/>
          </w:rPr>
          <w:instrText xml:space="preserve"> PAGEREF _Toc54618506 \h </w:instrText>
        </w:r>
        <w:r w:rsidR="00E60DD7">
          <w:rPr>
            <w:noProof/>
            <w:webHidden/>
          </w:rPr>
        </w:r>
        <w:r w:rsidR="00E60DD7">
          <w:rPr>
            <w:noProof/>
            <w:webHidden/>
          </w:rPr>
          <w:fldChar w:fldCharType="separate"/>
        </w:r>
        <w:r w:rsidR="00E60DD7">
          <w:rPr>
            <w:noProof/>
            <w:webHidden/>
          </w:rPr>
          <w:t>31</w:t>
        </w:r>
        <w:r w:rsidR="00E60DD7">
          <w:rPr>
            <w:noProof/>
            <w:webHidden/>
          </w:rPr>
          <w:fldChar w:fldCharType="end"/>
        </w:r>
      </w:hyperlink>
    </w:p>
    <w:p w14:paraId="400012DE" w14:textId="4B955A00" w:rsidR="00E60DD7" w:rsidRDefault="00834D11">
      <w:pPr>
        <w:pStyle w:val="TOC4"/>
        <w:rPr>
          <w:rFonts w:eastAsiaTheme="minorEastAsia"/>
          <w:smallCaps w:val="0"/>
          <w:noProof/>
          <w:sz w:val="22"/>
          <w:lang w:val="en-US" w:eastAsia="en-US" w:bidi="ar-SA"/>
        </w:rPr>
      </w:pPr>
      <w:hyperlink w:anchor="_Toc54618507" w:history="1">
        <w:r w:rsidR="00E60DD7" w:rsidRPr="00CF0A42">
          <w:rPr>
            <w:rStyle w:val="Hyperlink"/>
            <w:noProof/>
          </w:rPr>
          <w:t>Zaawansowana ochrona przed zagrożeniami w usłudze Microsoft Defender</w:t>
        </w:r>
        <w:r w:rsidR="00E60DD7">
          <w:rPr>
            <w:noProof/>
            <w:webHidden/>
          </w:rPr>
          <w:tab/>
        </w:r>
        <w:r w:rsidR="00E60DD7">
          <w:rPr>
            <w:noProof/>
            <w:webHidden/>
          </w:rPr>
          <w:fldChar w:fldCharType="begin"/>
        </w:r>
        <w:r w:rsidR="00E60DD7">
          <w:rPr>
            <w:noProof/>
            <w:webHidden/>
          </w:rPr>
          <w:instrText xml:space="preserve"> PAGEREF _Toc54618507 \h </w:instrText>
        </w:r>
        <w:r w:rsidR="00E60DD7">
          <w:rPr>
            <w:noProof/>
            <w:webHidden/>
          </w:rPr>
        </w:r>
        <w:r w:rsidR="00E60DD7">
          <w:rPr>
            <w:noProof/>
            <w:webHidden/>
          </w:rPr>
          <w:fldChar w:fldCharType="separate"/>
        </w:r>
        <w:r w:rsidR="00E60DD7">
          <w:rPr>
            <w:noProof/>
            <w:webHidden/>
          </w:rPr>
          <w:t>32</w:t>
        </w:r>
        <w:r w:rsidR="00E60DD7">
          <w:rPr>
            <w:noProof/>
            <w:webHidden/>
          </w:rPr>
          <w:fldChar w:fldCharType="end"/>
        </w:r>
      </w:hyperlink>
    </w:p>
    <w:p w14:paraId="5DE09741" w14:textId="4219FDB9" w:rsidR="00E60DD7" w:rsidRDefault="00834D11">
      <w:pPr>
        <w:pStyle w:val="TOC1"/>
        <w:rPr>
          <w:rFonts w:eastAsiaTheme="minorEastAsia"/>
          <w:b w:val="0"/>
          <w:caps w:val="0"/>
          <w:noProof/>
          <w:sz w:val="22"/>
          <w:lang w:val="en-US" w:eastAsia="en-US" w:bidi="ar-SA"/>
        </w:rPr>
      </w:pPr>
      <w:hyperlink w:anchor="_Toc54618508" w:history="1">
        <w:r w:rsidR="00E60DD7" w:rsidRPr="00CF0A42">
          <w:rPr>
            <w:rStyle w:val="Hyperlink"/>
            <w:noProof/>
          </w:rPr>
          <w:t>Załącznik 1 — Uwagi</w:t>
        </w:r>
        <w:r w:rsidR="00E60DD7">
          <w:rPr>
            <w:noProof/>
            <w:webHidden/>
          </w:rPr>
          <w:tab/>
        </w:r>
        <w:r w:rsidR="00E60DD7">
          <w:rPr>
            <w:noProof/>
            <w:webHidden/>
          </w:rPr>
          <w:fldChar w:fldCharType="begin"/>
        </w:r>
        <w:r w:rsidR="00E60DD7">
          <w:rPr>
            <w:noProof/>
            <w:webHidden/>
          </w:rPr>
          <w:instrText xml:space="preserve"> PAGEREF _Toc54618508 \h </w:instrText>
        </w:r>
        <w:r w:rsidR="00E60DD7">
          <w:rPr>
            <w:noProof/>
            <w:webHidden/>
          </w:rPr>
        </w:r>
        <w:r w:rsidR="00E60DD7">
          <w:rPr>
            <w:noProof/>
            <w:webHidden/>
          </w:rPr>
          <w:fldChar w:fldCharType="separate"/>
        </w:r>
        <w:r w:rsidR="00E60DD7">
          <w:rPr>
            <w:noProof/>
            <w:webHidden/>
          </w:rPr>
          <w:t>33</w:t>
        </w:r>
        <w:r w:rsidR="00E60DD7">
          <w:rPr>
            <w:noProof/>
            <w:webHidden/>
          </w:rPr>
          <w:fldChar w:fldCharType="end"/>
        </w:r>
      </w:hyperlink>
    </w:p>
    <w:p w14:paraId="0C1772D5" w14:textId="066A73BA" w:rsidR="00E60DD7" w:rsidRDefault="00834D11">
      <w:pPr>
        <w:pStyle w:val="TOC3"/>
        <w:rPr>
          <w:rFonts w:eastAsiaTheme="minorEastAsia"/>
          <w:b w:val="0"/>
          <w:smallCaps w:val="0"/>
          <w:sz w:val="22"/>
          <w:lang w:val="en-US" w:eastAsia="en-US" w:bidi="ar-SA"/>
        </w:rPr>
      </w:pPr>
      <w:hyperlink w:anchor="_Toc54618509" w:history="1">
        <w:r w:rsidR="00E60DD7" w:rsidRPr="00CF0A42">
          <w:rPr>
            <w:rStyle w:val="Hyperlink"/>
          </w:rPr>
          <w:t>Usługi Online wyłączone z Dodatku dotyczącego Ochrony Danych</w:t>
        </w:r>
        <w:r w:rsidR="00E60DD7">
          <w:rPr>
            <w:webHidden/>
          </w:rPr>
          <w:tab/>
        </w:r>
        <w:r w:rsidR="00E60DD7">
          <w:rPr>
            <w:webHidden/>
          </w:rPr>
          <w:fldChar w:fldCharType="begin"/>
        </w:r>
        <w:r w:rsidR="00E60DD7">
          <w:rPr>
            <w:webHidden/>
          </w:rPr>
          <w:instrText xml:space="preserve"> PAGEREF _Toc54618509 \h </w:instrText>
        </w:r>
        <w:r w:rsidR="00E60DD7">
          <w:rPr>
            <w:webHidden/>
          </w:rPr>
        </w:r>
        <w:r w:rsidR="00E60DD7">
          <w:rPr>
            <w:webHidden/>
          </w:rPr>
          <w:fldChar w:fldCharType="separate"/>
        </w:r>
        <w:r w:rsidR="00E60DD7">
          <w:rPr>
            <w:webHidden/>
          </w:rPr>
          <w:t>33</w:t>
        </w:r>
        <w:r w:rsidR="00E60DD7">
          <w:rPr>
            <w:webHidden/>
          </w:rPr>
          <w:fldChar w:fldCharType="end"/>
        </w:r>
      </w:hyperlink>
    </w:p>
    <w:p w14:paraId="7A9CFD2A" w14:textId="595A8995" w:rsidR="00E60DD7" w:rsidRDefault="00834D11">
      <w:pPr>
        <w:pStyle w:val="TOC3"/>
        <w:rPr>
          <w:rFonts w:eastAsiaTheme="minorEastAsia"/>
          <w:b w:val="0"/>
          <w:smallCaps w:val="0"/>
          <w:sz w:val="22"/>
          <w:lang w:val="en-US" w:eastAsia="en-US" w:bidi="ar-SA"/>
        </w:rPr>
      </w:pPr>
      <w:hyperlink w:anchor="_Toc54618510" w:history="1">
        <w:r w:rsidR="00E60DD7" w:rsidRPr="00CF0A42">
          <w:rPr>
            <w:rStyle w:val="Hyperlink"/>
          </w:rPr>
          <w:t>Podstawowe Usługi Online</w:t>
        </w:r>
        <w:r w:rsidR="00E60DD7">
          <w:rPr>
            <w:webHidden/>
          </w:rPr>
          <w:tab/>
        </w:r>
        <w:r w:rsidR="00E60DD7">
          <w:rPr>
            <w:webHidden/>
          </w:rPr>
          <w:fldChar w:fldCharType="begin"/>
        </w:r>
        <w:r w:rsidR="00E60DD7">
          <w:rPr>
            <w:webHidden/>
          </w:rPr>
          <w:instrText xml:space="preserve"> PAGEREF _Toc54618510 \h </w:instrText>
        </w:r>
        <w:r w:rsidR="00E60DD7">
          <w:rPr>
            <w:webHidden/>
          </w:rPr>
        </w:r>
        <w:r w:rsidR="00E60DD7">
          <w:rPr>
            <w:webHidden/>
          </w:rPr>
          <w:fldChar w:fldCharType="separate"/>
        </w:r>
        <w:r w:rsidR="00E60DD7">
          <w:rPr>
            <w:webHidden/>
          </w:rPr>
          <w:t>33</w:t>
        </w:r>
        <w:r w:rsidR="00E60DD7">
          <w:rPr>
            <w:webHidden/>
          </w:rPr>
          <w:fldChar w:fldCharType="end"/>
        </w:r>
      </w:hyperlink>
    </w:p>
    <w:p w14:paraId="73A91F67" w14:textId="1A1F2C41" w:rsidR="00E60DD7" w:rsidRDefault="00834D11">
      <w:pPr>
        <w:pStyle w:val="TOC3"/>
        <w:rPr>
          <w:rFonts w:eastAsiaTheme="minorEastAsia"/>
          <w:b w:val="0"/>
          <w:smallCaps w:val="0"/>
          <w:sz w:val="22"/>
          <w:lang w:val="en-US" w:eastAsia="en-US" w:bidi="ar-SA"/>
        </w:rPr>
      </w:pPr>
      <w:hyperlink w:anchor="_Toc54618511" w:history="1">
        <w:r w:rsidR="00E60DD7" w:rsidRPr="00CF0A42">
          <w:rPr>
            <w:rStyle w:val="Hyperlink"/>
          </w:rPr>
          <w:t>Mapy Bing</w:t>
        </w:r>
        <w:r w:rsidR="00E60DD7">
          <w:rPr>
            <w:webHidden/>
          </w:rPr>
          <w:tab/>
        </w:r>
        <w:r w:rsidR="00E60DD7">
          <w:rPr>
            <w:webHidden/>
          </w:rPr>
          <w:fldChar w:fldCharType="begin"/>
        </w:r>
        <w:r w:rsidR="00E60DD7">
          <w:rPr>
            <w:webHidden/>
          </w:rPr>
          <w:instrText xml:space="preserve"> PAGEREF _Toc54618511 \h </w:instrText>
        </w:r>
        <w:r w:rsidR="00E60DD7">
          <w:rPr>
            <w:webHidden/>
          </w:rPr>
        </w:r>
        <w:r w:rsidR="00E60DD7">
          <w:rPr>
            <w:webHidden/>
          </w:rPr>
          <w:fldChar w:fldCharType="separate"/>
        </w:r>
        <w:r w:rsidR="00E60DD7">
          <w:rPr>
            <w:webHidden/>
          </w:rPr>
          <w:t>35</w:t>
        </w:r>
        <w:r w:rsidR="00E60DD7">
          <w:rPr>
            <w:webHidden/>
          </w:rPr>
          <w:fldChar w:fldCharType="end"/>
        </w:r>
      </w:hyperlink>
    </w:p>
    <w:p w14:paraId="3A26A908" w14:textId="0B102954" w:rsidR="00E60DD7" w:rsidRDefault="00834D11">
      <w:pPr>
        <w:pStyle w:val="TOC3"/>
        <w:rPr>
          <w:rFonts w:eastAsiaTheme="minorEastAsia"/>
          <w:b w:val="0"/>
          <w:smallCaps w:val="0"/>
          <w:sz w:val="22"/>
          <w:lang w:val="en-US" w:eastAsia="en-US" w:bidi="ar-SA"/>
        </w:rPr>
      </w:pPr>
      <w:hyperlink w:anchor="_Toc54618512" w:history="1">
        <w:r w:rsidR="00E60DD7" w:rsidRPr="00CF0A42">
          <w:rPr>
            <w:rStyle w:val="Hyperlink"/>
          </w:rPr>
          <w:t>Usługi Profesjonalne</w:t>
        </w:r>
        <w:r w:rsidR="00E60DD7">
          <w:rPr>
            <w:webHidden/>
          </w:rPr>
          <w:tab/>
        </w:r>
        <w:r w:rsidR="00E60DD7">
          <w:rPr>
            <w:webHidden/>
          </w:rPr>
          <w:fldChar w:fldCharType="begin"/>
        </w:r>
        <w:r w:rsidR="00E60DD7">
          <w:rPr>
            <w:webHidden/>
          </w:rPr>
          <w:instrText xml:space="preserve"> PAGEREF _Toc54618512 \h </w:instrText>
        </w:r>
        <w:r w:rsidR="00E60DD7">
          <w:rPr>
            <w:webHidden/>
          </w:rPr>
        </w:r>
        <w:r w:rsidR="00E60DD7">
          <w:rPr>
            <w:webHidden/>
          </w:rPr>
          <w:fldChar w:fldCharType="separate"/>
        </w:r>
        <w:r w:rsidR="00E60DD7">
          <w:rPr>
            <w:webHidden/>
          </w:rPr>
          <w:t>35</w:t>
        </w:r>
        <w:r w:rsidR="00E60DD7">
          <w:rPr>
            <w:webHidden/>
          </w:rPr>
          <w:fldChar w:fldCharType="end"/>
        </w:r>
      </w:hyperlink>
    </w:p>
    <w:p w14:paraId="782F600F" w14:textId="642F2759" w:rsidR="00E60DD7" w:rsidRDefault="00834D11">
      <w:pPr>
        <w:pStyle w:val="TOC3"/>
        <w:rPr>
          <w:rFonts w:eastAsiaTheme="minorEastAsia"/>
          <w:b w:val="0"/>
          <w:smallCaps w:val="0"/>
          <w:sz w:val="22"/>
          <w:lang w:val="en-US" w:eastAsia="en-US" w:bidi="ar-SA"/>
        </w:rPr>
      </w:pPr>
      <w:hyperlink w:anchor="_Toc54618513" w:history="1">
        <w:r w:rsidR="00E60DD7" w:rsidRPr="00CF0A42">
          <w:rPr>
            <w:rStyle w:val="Hyperlink"/>
          </w:rPr>
          <w:t>Uwaga dotycząca usług Azure Media Services — kodowanie H.265/HEVC</w:t>
        </w:r>
        <w:r w:rsidR="00E60DD7">
          <w:rPr>
            <w:webHidden/>
          </w:rPr>
          <w:tab/>
        </w:r>
        <w:r w:rsidR="00E60DD7">
          <w:rPr>
            <w:webHidden/>
          </w:rPr>
          <w:fldChar w:fldCharType="begin"/>
        </w:r>
        <w:r w:rsidR="00E60DD7">
          <w:rPr>
            <w:webHidden/>
          </w:rPr>
          <w:instrText xml:space="preserve"> PAGEREF _Toc54618513 \h </w:instrText>
        </w:r>
        <w:r w:rsidR="00E60DD7">
          <w:rPr>
            <w:webHidden/>
          </w:rPr>
        </w:r>
        <w:r w:rsidR="00E60DD7">
          <w:rPr>
            <w:webHidden/>
          </w:rPr>
          <w:fldChar w:fldCharType="separate"/>
        </w:r>
        <w:r w:rsidR="00E60DD7">
          <w:rPr>
            <w:webHidden/>
          </w:rPr>
          <w:t>37</w:t>
        </w:r>
        <w:r w:rsidR="00E60DD7">
          <w:rPr>
            <w:webHidden/>
          </w:rPr>
          <w:fldChar w:fldCharType="end"/>
        </w:r>
      </w:hyperlink>
    </w:p>
    <w:p w14:paraId="4C851C94" w14:textId="6D589FE3" w:rsidR="00E60DD7" w:rsidRDefault="00834D11">
      <w:pPr>
        <w:pStyle w:val="TOC3"/>
        <w:rPr>
          <w:rFonts w:eastAsiaTheme="minorEastAsia"/>
          <w:b w:val="0"/>
          <w:smallCaps w:val="0"/>
          <w:sz w:val="22"/>
          <w:lang w:val="en-US" w:eastAsia="en-US" w:bidi="ar-SA"/>
        </w:rPr>
      </w:pPr>
      <w:hyperlink w:anchor="_Toc54618514" w:history="1">
        <w:r w:rsidR="00E60DD7" w:rsidRPr="00CF0A42">
          <w:rPr>
            <w:rStyle w:val="Hyperlink"/>
          </w:rPr>
          <w:t>Uwaga dotycząca programu Adobe Flash Player</w:t>
        </w:r>
        <w:r w:rsidR="00E60DD7">
          <w:rPr>
            <w:webHidden/>
          </w:rPr>
          <w:tab/>
        </w:r>
        <w:r w:rsidR="00E60DD7">
          <w:rPr>
            <w:webHidden/>
          </w:rPr>
          <w:fldChar w:fldCharType="begin"/>
        </w:r>
        <w:r w:rsidR="00E60DD7">
          <w:rPr>
            <w:webHidden/>
          </w:rPr>
          <w:instrText xml:space="preserve"> PAGEREF _Toc54618514 \h </w:instrText>
        </w:r>
        <w:r w:rsidR="00E60DD7">
          <w:rPr>
            <w:webHidden/>
          </w:rPr>
        </w:r>
        <w:r w:rsidR="00E60DD7">
          <w:rPr>
            <w:webHidden/>
          </w:rPr>
          <w:fldChar w:fldCharType="separate"/>
        </w:r>
        <w:r w:rsidR="00E60DD7">
          <w:rPr>
            <w:webHidden/>
          </w:rPr>
          <w:t>37</w:t>
        </w:r>
        <w:r w:rsidR="00E60DD7">
          <w:rPr>
            <w:webHidden/>
          </w:rPr>
          <w:fldChar w:fldCharType="end"/>
        </w:r>
      </w:hyperlink>
    </w:p>
    <w:p w14:paraId="29A640CB" w14:textId="13B4ADB9" w:rsidR="00E60DD7" w:rsidRDefault="00834D11">
      <w:pPr>
        <w:pStyle w:val="TOC3"/>
        <w:rPr>
          <w:rFonts w:eastAsiaTheme="minorEastAsia"/>
          <w:b w:val="0"/>
          <w:smallCaps w:val="0"/>
          <w:sz w:val="22"/>
          <w:lang w:val="en-US" w:eastAsia="en-US" w:bidi="ar-SA"/>
        </w:rPr>
      </w:pPr>
      <w:hyperlink w:anchor="_Toc54618515" w:history="1">
        <w:r w:rsidR="00E60DD7" w:rsidRPr="00CF0A42">
          <w:rPr>
            <w:rStyle w:val="Hyperlink"/>
          </w:rPr>
          <w:t>Uwaga dotycząca standardu wizyjnego H.264/AVC, standardu wideo VC-1, standardu wizyjnego MPEG-4 Część 2 oraz standardu wideo MPEG-2.</w:t>
        </w:r>
        <w:r w:rsidR="00E60DD7">
          <w:rPr>
            <w:webHidden/>
          </w:rPr>
          <w:tab/>
        </w:r>
        <w:r w:rsidR="00E60DD7">
          <w:rPr>
            <w:webHidden/>
          </w:rPr>
          <w:fldChar w:fldCharType="begin"/>
        </w:r>
        <w:r w:rsidR="00E60DD7">
          <w:rPr>
            <w:webHidden/>
          </w:rPr>
          <w:instrText xml:space="preserve"> PAGEREF _Toc54618515 \h </w:instrText>
        </w:r>
        <w:r w:rsidR="00E60DD7">
          <w:rPr>
            <w:webHidden/>
          </w:rPr>
        </w:r>
        <w:r w:rsidR="00E60DD7">
          <w:rPr>
            <w:webHidden/>
          </w:rPr>
          <w:fldChar w:fldCharType="separate"/>
        </w:r>
        <w:r w:rsidR="00E60DD7">
          <w:rPr>
            <w:webHidden/>
          </w:rPr>
          <w:t>37</w:t>
        </w:r>
        <w:r w:rsidR="00E60DD7">
          <w:rPr>
            <w:webHidden/>
          </w:rPr>
          <w:fldChar w:fldCharType="end"/>
        </w:r>
      </w:hyperlink>
    </w:p>
    <w:p w14:paraId="6A107C38" w14:textId="2758C8AF" w:rsidR="00E60DD7" w:rsidRDefault="00834D11">
      <w:pPr>
        <w:pStyle w:val="TOC1"/>
        <w:rPr>
          <w:rFonts w:eastAsiaTheme="minorEastAsia"/>
          <w:b w:val="0"/>
          <w:caps w:val="0"/>
          <w:noProof/>
          <w:sz w:val="22"/>
          <w:lang w:val="en-US" w:eastAsia="en-US" w:bidi="ar-SA"/>
        </w:rPr>
      </w:pPr>
      <w:hyperlink w:anchor="_Toc54618516" w:history="1">
        <w:r w:rsidR="00E60DD7" w:rsidRPr="00CF0A42">
          <w:rPr>
            <w:rStyle w:val="Hyperlink"/>
            <w:noProof/>
          </w:rPr>
          <w:t>Załącznik 2 — Pakiety Licencji Subskrypcyjnych</w:t>
        </w:r>
        <w:r w:rsidR="00E60DD7">
          <w:rPr>
            <w:noProof/>
            <w:webHidden/>
          </w:rPr>
          <w:tab/>
        </w:r>
        <w:r w:rsidR="00E60DD7">
          <w:rPr>
            <w:noProof/>
            <w:webHidden/>
          </w:rPr>
          <w:fldChar w:fldCharType="begin"/>
        </w:r>
        <w:r w:rsidR="00E60DD7">
          <w:rPr>
            <w:noProof/>
            <w:webHidden/>
          </w:rPr>
          <w:instrText xml:space="preserve"> PAGEREF _Toc54618516 \h </w:instrText>
        </w:r>
        <w:r w:rsidR="00E60DD7">
          <w:rPr>
            <w:noProof/>
            <w:webHidden/>
          </w:rPr>
        </w:r>
        <w:r w:rsidR="00E60DD7">
          <w:rPr>
            <w:noProof/>
            <w:webHidden/>
          </w:rPr>
          <w:fldChar w:fldCharType="separate"/>
        </w:r>
        <w:r w:rsidR="00E60DD7">
          <w:rPr>
            <w:noProof/>
            <w:webHidden/>
          </w:rPr>
          <w:t>38</w:t>
        </w:r>
        <w:r w:rsidR="00E60DD7">
          <w:rPr>
            <w:noProof/>
            <w:webHidden/>
          </w:rPr>
          <w:fldChar w:fldCharType="end"/>
        </w:r>
      </w:hyperlink>
    </w:p>
    <w:p w14:paraId="157A4D55" w14:textId="77C074A6" w:rsidR="00E60DD7" w:rsidRDefault="00834D11">
      <w:pPr>
        <w:pStyle w:val="TOC3"/>
        <w:rPr>
          <w:rFonts w:eastAsiaTheme="minorEastAsia"/>
          <w:b w:val="0"/>
          <w:smallCaps w:val="0"/>
          <w:sz w:val="22"/>
          <w:lang w:val="en-US" w:eastAsia="en-US" w:bidi="ar-SA"/>
        </w:rPr>
      </w:pPr>
      <w:hyperlink w:anchor="_Toc54618517" w:history="1">
        <w:r w:rsidR="00E60DD7" w:rsidRPr="00CF0A42">
          <w:rPr>
            <w:rStyle w:val="Hyperlink"/>
          </w:rPr>
          <w:t>Sektor publiczny</w:t>
        </w:r>
        <w:r w:rsidR="00E60DD7">
          <w:rPr>
            <w:webHidden/>
          </w:rPr>
          <w:tab/>
        </w:r>
        <w:r w:rsidR="00E60DD7">
          <w:rPr>
            <w:webHidden/>
          </w:rPr>
          <w:fldChar w:fldCharType="begin"/>
        </w:r>
        <w:r w:rsidR="00E60DD7">
          <w:rPr>
            <w:webHidden/>
          </w:rPr>
          <w:instrText xml:space="preserve"> PAGEREF _Toc54618517 \h </w:instrText>
        </w:r>
        <w:r w:rsidR="00E60DD7">
          <w:rPr>
            <w:webHidden/>
          </w:rPr>
        </w:r>
        <w:r w:rsidR="00E60DD7">
          <w:rPr>
            <w:webHidden/>
          </w:rPr>
          <w:fldChar w:fldCharType="separate"/>
        </w:r>
        <w:r w:rsidR="00E60DD7">
          <w:rPr>
            <w:webHidden/>
          </w:rPr>
          <w:t>39</w:t>
        </w:r>
        <w:r w:rsidR="00E60DD7">
          <w:rPr>
            <w:webHidden/>
          </w:rPr>
          <w:fldChar w:fldCharType="end"/>
        </w:r>
      </w:hyperlink>
    </w:p>
    <w:p w14:paraId="092C9288" w14:textId="0FF57951"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1" w:name="Introduction"/>
      <w:bookmarkStart w:id="2" w:name="_Toc507768531"/>
      <w:bookmarkStart w:id="3" w:name="_Toc507239485"/>
      <w:bookmarkStart w:id="4" w:name="_Toc54618444"/>
      <w:r>
        <w:lastRenderedPageBreak/>
        <w:t>Wprowadzenie</w:t>
      </w:r>
      <w:bookmarkEnd w:id="1"/>
      <w:bookmarkEnd w:id="2"/>
      <w:bookmarkEnd w:id="3"/>
      <w:bookmarkEnd w:id="4"/>
    </w:p>
    <w:p w14:paraId="05F32C8C" w14:textId="5F2C156A" w:rsidR="000A26C9" w:rsidRDefault="002266D5" w:rsidP="000A26C9">
      <w:pPr>
        <w:pStyle w:val="ProductList-Body"/>
        <w:spacing w:after="240"/>
      </w:pPr>
      <w:bookmarkStart w:id="5"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6" w:name="_Toc54618445"/>
      <w:r>
        <w:t>Umowy dotyczące poziomu usługi</w:t>
      </w:r>
      <w:bookmarkEnd w:id="5"/>
      <w:bookmarkEnd w:id="6"/>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7" w:name="_Toc507768533"/>
      <w:bookmarkStart w:id="8" w:name="_Toc54618446"/>
      <w:r>
        <w:t>Właściwe Aktualizacje i Postanowienia Dotyczące Usług Online</w:t>
      </w:r>
      <w:bookmarkEnd w:id="7"/>
      <w:bookmarkEnd w:id="8"/>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9" w:name="_Toc507768534"/>
      <w:bookmarkStart w:id="10" w:name="_Toc54618447"/>
      <w:r>
        <w:t>Powiadomienia elektroniczne</w:t>
      </w:r>
      <w:bookmarkEnd w:id="9"/>
      <w:bookmarkEnd w:id="10"/>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1" w:name="_Toc507768535"/>
      <w:bookmarkStart w:id="12" w:name="_Toc507239486"/>
      <w:bookmarkStart w:id="13" w:name="_Toc54618448"/>
      <w:r>
        <w:t>Wcześniejsze wersje</w:t>
      </w:r>
      <w:bookmarkEnd w:id="11"/>
      <w:bookmarkEnd w:id="12"/>
      <w:bookmarkEnd w:id="13"/>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Pr="000001A6" w:rsidRDefault="00007A75" w:rsidP="00007A75">
      <w:pPr>
        <w:pStyle w:val="ProductList-Body"/>
        <w:rPr>
          <w:sz w:val="12"/>
          <w:szCs w:val="12"/>
        </w:rPr>
      </w:pPr>
    </w:p>
    <w:p w14:paraId="3C25F83A" w14:textId="77777777" w:rsidR="00BF3CB3" w:rsidRDefault="00BF3CB3" w:rsidP="00BF3CB3">
      <w:pPr>
        <w:pStyle w:val="ProductList-Offering1Heading"/>
        <w:outlineLvl w:val="1"/>
      </w:pPr>
      <w:bookmarkStart w:id="14" w:name="_Toc378147615"/>
      <w:bookmarkStart w:id="15" w:name="_Toc378151517"/>
      <w:bookmarkStart w:id="16" w:name="_Toc379797094"/>
      <w:bookmarkStart w:id="17" w:name="_Toc380513120"/>
      <w:bookmarkStart w:id="18" w:name="_Toc380655159"/>
      <w:bookmarkStart w:id="19" w:name="_Toc383415077"/>
      <w:bookmarkStart w:id="20" w:name="_Toc783755"/>
      <w:bookmarkStart w:id="21" w:name="_Toc534755209"/>
      <w:bookmarkStart w:id="22" w:name="_Toc507768536"/>
      <w:bookmarkStart w:id="23" w:name="_Toc527036884"/>
      <w:bookmarkStart w:id="24" w:name="_Toc528174036"/>
      <w:bookmarkStart w:id="25" w:name="_Toc531082876"/>
      <w:bookmarkStart w:id="26" w:name="_Toc8394996"/>
      <w:bookmarkStart w:id="27" w:name="_Toc6563785"/>
      <w:bookmarkStart w:id="28" w:name="_Toc8748997"/>
      <w:bookmarkStart w:id="29" w:name="_Toc54618449"/>
      <w:r>
        <w:t>Objaśnienia i zestawienie zmian</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tbl>
      <w:tblPr>
        <w:tblStyle w:val="PURTable"/>
        <w:tblW w:w="10790" w:type="dxa"/>
        <w:tblLook w:val="04A0" w:firstRow="1" w:lastRow="0" w:firstColumn="1" w:lastColumn="0" w:noHBand="0" w:noVBand="1"/>
      </w:tblPr>
      <w:tblGrid>
        <w:gridCol w:w="5400"/>
        <w:gridCol w:w="5390"/>
      </w:tblGrid>
      <w:tr w:rsidR="00E60DD7" w14:paraId="4DD94E66" w14:textId="77777777" w:rsidTr="000D34E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5C2C2BF" w14:textId="52B1C3B1" w:rsidR="00E60DD7" w:rsidRDefault="00E60DD7" w:rsidP="00E60DD7">
            <w:pPr>
              <w:pStyle w:val="ProductList-TableBody"/>
            </w:pPr>
            <w:r>
              <w:rPr>
                <w:color w:val="FFFFFF"/>
              </w:rPr>
              <w:t>Uzupełnienia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B5F087" w14:textId="76EA201A" w:rsidR="00E60DD7" w:rsidRDefault="00E60DD7" w:rsidP="00E60DD7">
            <w:pPr>
              <w:pStyle w:val="ProductList-TableBody"/>
            </w:pPr>
            <w:r>
              <w:rPr>
                <w:color w:val="FFFFFF"/>
              </w:rPr>
              <w:t>Usunięcia</w:t>
            </w:r>
          </w:p>
        </w:tc>
      </w:tr>
      <w:tr w:rsidR="00E60DD7" w14:paraId="1A5DEDC5" w14:textId="77777777" w:rsidTr="000D34E5">
        <w:tc>
          <w:tcPr>
            <w:tcW w:w="5400" w:type="dxa"/>
            <w:tcBorders>
              <w:top w:val="single" w:sz="4" w:space="0" w:color="000000"/>
              <w:left w:val="single" w:sz="4" w:space="0" w:color="000000"/>
              <w:bottom w:val="single" w:sz="4" w:space="0" w:color="000000"/>
              <w:right w:val="single" w:sz="4" w:space="0" w:color="000000"/>
            </w:tcBorders>
          </w:tcPr>
          <w:p w14:paraId="24A1735A" w14:textId="0938A8F3" w:rsidR="00E60DD7" w:rsidRDefault="00E60DD7" w:rsidP="00E60DD7">
            <w:pPr>
              <w:pStyle w:val="ProductList-TableBody"/>
            </w:pPr>
            <w:r>
              <w:t>Dodatek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60D3046F" w14:textId="30E44280" w:rsidR="00E60DD7" w:rsidRDefault="00E60DD7" w:rsidP="00E60DD7">
            <w:pPr>
              <w:pStyle w:val="ProductList-TableBody"/>
            </w:pPr>
            <w:r>
              <w:t>Usługi Wyszukiwania Bing</w:t>
            </w:r>
          </w:p>
        </w:tc>
      </w:tr>
    </w:tbl>
    <w:p w14:paraId="20775112" w14:textId="77777777" w:rsidR="000B26AE" w:rsidRDefault="000B26AE" w:rsidP="000B26AE">
      <w:pPr>
        <w:pStyle w:val="ProductList-ClauseHeading"/>
        <w:keepNext w:val="0"/>
      </w:pPr>
    </w:p>
    <w:p w14:paraId="1FD50195" w14:textId="77777777" w:rsidR="00E60DD7" w:rsidRPr="00A77B85" w:rsidRDefault="00E60DD7" w:rsidP="00E60DD7">
      <w:pPr>
        <w:pStyle w:val="ProductList-ClauseHeading"/>
        <w:keepNext w:val="0"/>
      </w:pPr>
      <w:r>
        <w:t>Szczególne postanowienia dotyczące Usług Online</w:t>
      </w:r>
    </w:p>
    <w:p w14:paraId="49AA7863" w14:textId="77777777" w:rsidR="00E60DD7" w:rsidRPr="00A77B85" w:rsidRDefault="00E60DD7" w:rsidP="00E60DD7">
      <w:pPr>
        <w:pStyle w:val="ProductList-Body"/>
      </w:pPr>
      <w:r>
        <w:rPr>
          <w:u w:val="single"/>
        </w:rPr>
        <w:t>Usunięcie postanowień dotyczących Usług Wyszukiwania Bing</w:t>
      </w:r>
      <w:r>
        <w:t xml:space="preserve">: Klient, który przed 30 października 2020 r. uzyskał licencję na Usługi Wyszukiwania Bing na mocy swojej bieżącej Rejestracji Enterprise, Rejestracji Server and Cloud lub Rejestracji Enrollment for Education Solutions, przez pozostały okres obowiązywania subskrypcji jest związany Postanowieniami dotyczącymi Usług Wyszukiwania Bing wskazanymi na stronie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jako obowiązujące w dniu 1 października 2020 r. Wszystkie pozostałe przypadki używania są regulowane postanowieniami dotyczącymi Usług Wyszukiwania Bing określonymi na platformie Azure Marketplace.</w:t>
      </w:r>
    </w:p>
    <w:p w14:paraId="2BD93DD7" w14:textId="6F6F8F44" w:rsidR="00E60DD7" w:rsidRPr="00A77B85" w:rsidRDefault="00834D11" w:rsidP="00E60DD7">
      <w:pPr>
        <w:pStyle w:val="ProductList-Body"/>
      </w:pPr>
      <w:hyperlink w:anchor="MicrosoftPowerPlatform" w:tooltip="Microsoft Power Platform" w:history="1">
        <w:r w:rsidR="00E60DD7">
          <w:rPr>
            <w:rStyle w:val="Hyperlink"/>
          </w:rPr>
          <w:t>Microsoft Power Platform</w:t>
        </w:r>
      </w:hyperlink>
      <w:r w:rsidR="00E60DD7">
        <w:t>: Dodano postanowienia dotyczące usługi Power Apps i obiektów D365 niepodlegających ograniczeniom.</w:t>
      </w:r>
    </w:p>
    <w:p w14:paraId="48262CB5" w14:textId="4F93BA41" w:rsidR="00E60DD7" w:rsidRPr="00A77B85" w:rsidRDefault="00834D11" w:rsidP="00E60DD7">
      <w:pPr>
        <w:pStyle w:val="ProductList-Body"/>
      </w:pPr>
      <w:hyperlink w:anchor="GitHubOfferings" w:tooltip="Oferta usług GitHub" w:history="1">
        <w:r w:rsidR="00E60DD7">
          <w:rPr>
            <w:rStyle w:val="Hyperlink"/>
          </w:rPr>
          <w:t>Oferta usług GitHub</w:t>
        </w:r>
      </w:hyperlink>
      <w:r w:rsidR="00E60DD7">
        <w:t>. Dodano postanowienia dotyczące oferty GitHub Enterprise Æ.</w:t>
      </w:r>
    </w:p>
    <w:p w14:paraId="7B8E0028" w14:textId="77777777" w:rsidR="00E60DD7" w:rsidRPr="00A77B85" w:rsidRDefault="00E60DD7" w:rsidP="00E60DD7">
      <w:pPr>
        <w:pStyle w:val="ProductList-Body"/>
      </w:pPr>
    </w:p>
    <w:p w14:paraId="11A8E7A9" w14:textId="77777777" w:rsidR="00E60DD7" w:rsidRPr="00A77B85" w:rsidRDefault="00E60DD7" w:rsidP="00E60DD7">
      <w:pPr>
        <w:pStyle w:val="ProductList-ClauseHeading"/>
        <w:keepNext w:val="0"/>
      </w:pPr>
      <w:r>
        <w:t>Załącznik 1 — Uwagi</w:t>
      </w:r>
    </w:p>
    <w:p w14:paraId="23F1755D" w14:textId="5E1A2CBF" w:rsidR="00326E5F" w:rsidRDefault="00834D11" w:rsidP="00E60DD7">
      <w:pPr>
        <w:pStyle w:val="ProductList-Body"/>
      </w:pPr>
      <w:hyperlink w:anchor="CoreOnlineServices" w:tooltip="Podstawowe Usługi Online" w:history="1">
        <w:r w:rsidR="00E60DD7">
          <w:rPr>
            <w:rStyle w:val="Hyperlink"/>
          </w:rPr>
          <w:t>Podstawowe Usługi Online</w:t>
        </w:r>
      </w:hyperlink>
      <w:r w:rsidR="00E60DD7">
        <w:t>. Do listy Podstawowych Usług Microsoft Azure dodano usługi Synapse Analytics</w:t>
      </w:r>
      <w:r w:rsidR="000B26AE">
        <w:t xml:space="preserve">. </w:t>
      </w:r>
    </w:p>
    <w:p w14:paraId="6EFCE46F" w14:textId="5DAE0E48" w:rsidR="00FC1BA7" w:rsidRPr="000F6A0E" w:rsidRDefault="00834D11" w:rsidP="000001A6">
      <w:pPr>
        <w:pStyle w:val="ProductList-Body"/>
        <w:shd w:val="clear" w:color="auto" w:fill="A6A6A6" w:themeFill="background1" w:themeFillShade="A6"/>
        <w:spacing w:before="6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62DA0CD2" w14:textId="4D2A6CDE" w:rsidR="00FD384F" w:rsidRPr="00CD7F8D" w:rsidRDefault="00FD384F" w:rsidP="009542DD">
      <w:pPr>
        <w:pStyle w:val="ProductList-Body"/>
        <w:sectPr w:rsidR="00FD384F" w:rsidRPr="00CD7F8D" w:rsidSect="00A61B2A">
          <w:footerReference w:type="first" r:id="rId18"/>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0" w:name="_Toc507768537"/>
      <w:bookmarkStart w:id="31" w:name="_Toc507239489"/>
      <w:bookmarkStart w:id="32" w:name="_Toc54618450"/>
      <w:bookmarkStart w:id="33" w:name="Definitions"/>
      <w:r>
        <w:lastRenderedPageBreak/>
        <w:t>Definicje</w:t>
      </w:r>
      <w:bookmarkEnd w:id="30"/>
      <w:bookmarkEnd w:id="31"/>
      <w:bookmarkEnd w:id="32"/>
    </w:p>
    <w:bookmarkEnd w:id="33"/>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13BA0F18" w:rsidR="002266D5" w:rsidRPr="00874919" w:rsidRDefault="002266D5" w:rsidP="002266D5">
      <w:pPr>
        <w:pStyle w:val="ProductList-Body"/>
        <w:spacing w:after="110"/>
      </w:pPr>
      <w:r>
        <w:t>„</w:t>
      </w:r>
      <w:r w:rsidR="00E03A3C">
        <w:t xml:space="preserve">Dodatek dotyczący Ochrony Danych” oznacza Dodatek dotyczący Ochrony Danych związanych z Usługami Online Microsoft opublikowany pod adresem </w:t>
      </w:r>
      <w:hyperlink r:id="rId19" w:history="1">
        <w:r w:rsidR="00E03A3C">
          <w:rPr>
            <w:rStyle w:val="Hyperlink"/>
          </w:rPr>
          <w:t>https://aka.ms/DPA</w:t>
        </w:r>
      </w:hyperlink>
      <w:r>
        <w:t>.</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hyperlink r:id="rId20" w:history="1">
        <w:r>
          <w:rPr>
            <w:rStyle w:val="Hyperlink"/>
          </w:rPr>
          <w:t>http://www.microsoft.com/licensing/contracts</w:t>
        </w:r>
      </w:hyperlink>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21" w:history="1">
        <w:r>
          <w:rPr>
            <w:rStyle w:val="Hyperlink"/>
          </w:rPr>
          <w:t>Postanowieniach dotyczących Produktów</w:t>
        </w:r>
      </w:hyperlink>
      <w:r>
        <w:t xml:space="preserve"> znajdujących się pod adresem </w:t>
      </w:r>
      <w:hyperlink r:id="rId22"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3" w:history="1">
        <w:r>
          <w:rPr>
            <w:rStyle w:val="Hyperlink"/>
          </w:rPr>
          <w:t>Postanowieniach dotyczących Produktów</w:t>
        </w:r>
      </w:hyperlink>
      <w:r>
        <w:t xml:space="preserve">. Postanowienia dotyczące Produktów znajdują się pod adresem </w:t>
      </w:r>
      <w:hyperlink r:id="rId24"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5"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4" w:name="_Toc507239490"/>
      <w:r>
        <w:t>Postanowienia Dotyczące Usług Online</w:t>
      </w:r>
      <w:bookmarkEnd w:id="34"/>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834D1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6"/>
          <w:footerReference w:type="first" r:id="rId27"/>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5" w:name="_Toc507768538"/>
      <w:bookmarkStart w:id="36" w:name="_Toc54618451"/>
      <w:bookmarkStart w:id="37" w:name="GeneralTerms"/>
      <w:r>
        <w:lastRenderedPageBreak/>
        <w:t>Postanowienia ogólne</w:t>
      </w:r>
      <w:bookmarkEnd w:id="35"/>
      <w:bookmarkEnd w:id="36"/>
    </w:p>
    <w:p w14:paraId="1471E780" w14:textId="77777777" w:rsidR="00007A75" w:rsidRDefault="00007A75" w:rsidP="00007A75">
      <w:pPr>
        <w:pStyle w:val="ProductList-SubSubSectionHeading"/>
        <w:outlineLvl w:val="1"/>
      </w:pPr>
      <w:bookmarkStart w:id="38" w:name="_Toc507768539"/>
      <w:bookmarkStart w:id="39" w:name="_Toc54618452"/>
      <w:bookmarkStart w:id="40" w:name="OnlineServicesChanges"/>
      <w:bookmarkEnd w:id="37"/>
      <w:r>
        <w:t>Licencjonowanie Usług Online</w:t>
      </w:r>
      <w:bookmarkEnd w:id="38"/>
      <w:bookmarkEnd w:id="39"/>
    </w:p>
    <w:bookmarkEnd w:id="40"/>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24EB627D" w14:textId="77777777" w:rsidR="00CE6444" w:rsidRPr="0059513D" w:rsidRDefault="00CE6444" w:rsidP="00CE6444">
      <w:pPr>
        <w:pStyle w:val="ProductList-Body"/>
        <w:ind w:left="158"/>
      </w:pPr>
      <w:r>
        <w:t>Sprzęt lub oprogramowanie używane przez Klienta w celu:</w:t>
      </w:r>
    </w:p>
    <w:p w14:paraId="752E2AAD" w14:textId="77777777" w:rsidR="00CE6444" w:rsidRPr="0059513D" w:rsidRDefault="00CE6444" w:rsidP="00CE6444">
      <w:pPr>
        <w:pStyle w:val="ProductList-Body"/>
        <w:tabs>
          <w:tab w:val="clear" w:pos="158"/>
          <w:tab w:val="left" w:pos="171"/>
        </w:tabs>
        <w:ind w:left="729" w:hanging="571"/>
      </w:pPr>
      <w:r>
        <w:t>•</w:t>
      </w:r>
      <w:r>
        <w:tab/>
        <w:t>grupowania połączeń lub ograniczania liczby Środowisk Systemu Operacyjnego, urządzeń lub użytkowników, do zarządzania którymi używany jest Produkt;</w:t>
      </w:r>
    </w:p>
    <w:p w14:paraId="072823D1" w14:textId="77777777" w:rsidR="00CE6444" w:rsidRPr="0059513D" w:rsidRDefault="00CE6444" w:rsidP="00CE6444">
      <w:pPr>
        <w:pStyle w:val="ProductList-Body"/>
        <w:ind w:left="158"/>
      </w:pPr>
      <w:r>
        <w:t>•</w:t>
      </w:r>
      <w:r>
        <w:tab/>
        <w:t>ograniczania liczby urządzeń lub użytkowników bezpośrednio używających lub uzyskujących dostęp do Produktu;</w:t>
      </w:r>
    </w:p>
    <w:p w14:paraId="29F2AADF" w14:textId="77777777" w:rsidR="00CE6444" w:rsidRPr="0059513D" w:rsidRDefault="00CE6444" w:rsidP="00CE6444">
      <w:pPr>
        <w:pStyle w:val="ProductList-Body"/>
        <w:ind w:left="158"/>
      </w:pPr>
      <w:r>
        <w:t>•</w:t>
      </w:r>
      <w:r>
        <w:tab/>
        <w:t>lub uzyskiwania dostępu do danych, które Produkt przetwarza lub generuje;</w:t>
      </w:r>
    </w:p>
    <w:p w14:paraId="0748C56C" w14:textId="72267A29" w:rsidR="00007A75" w:rsidRDefault="00CE6444" w:rsidP="00CE6444">
      <w:pPr>
        <w:pStyle w:val="ProductList-Body"/>
        <w:ind w:left="158"/>
      </w:pPr>
      <w:r>
        <w:t>nie ogranicza liczby Licencji dowolnego typu, które Klient musi mieć</w:t>
      </w:r>
      <w:r w:rsidR="00007A75">
        <w:t>.</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1" w:name="_Toc507768540"/>
      <w:bookmarkStart w:id="42" w:name="_Toc54618453"/>
      <w:r>
        <w:t>Korzystanie z Usług Online</w:t>
      </w:r>
      <w:bookmarkEnd w:id="41"/>
      <w:bookmarkEnd w:id="42"/>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37A65713" w14:textId="77777777" w:rsidR="004839E9" w:rsidRDefault="004839E9" w:rsidP="004839E9">
      <w:pPr>
        <w:pStyle w:val="ProductList-Body"/>
        <w:numPr>
          <w:ilvl w:val="0"/>
          <w:numId w:val="1"/>
        </w:numPr>
        <w:spacing w:before="40" w:line="214" w:lineRule="auto"/>
        <w:ind w:left="605" w:hanging="274"/>
      </w:pPr>
      <w:r>
        <w:t>w jakimkolwiek zastosowaniu lub sytuacji, w których awaria Usług Online mogłaby doprowadzić do śmierci lub poważnego uszkodzenia ciała jakiejkolwiek osoby lub poważnych uszkodzeń fizycznych lub szkód dla środowiska naturalnego, chyba że na mocy postanowień poniższego punktu zatytułowanego „Zastosowanie o Wysokim Stopniu Ryzyka”.</w:t>
      </w:r>
    </w:p>
    <w:p w14:paraId="03673CF6" w14:textId="77777777" w:rsidR="004839E9" w:rsidRDefault="004839E9" w:rsidP="004839E9">
      <w:pPr>
        <w:pStyle w:val="ProductList-Body"/>
        <w:numPr>
          <w:ilvl w:val="0"/>
          <w:numId w:val="1"/>
        </w:numPr>
        <w:spacing w:before="40" w:after="120" w:line="214" w:lineRule="auto"/>
        <w:ind w:left="619" w:hanging="274"/>
      </w:pPr>
      <w:r>
        <w:t>w celu pomagania innej osobie w czynach lub podżegania innej osoby do czynów wymienionych powyżej.</w:t>
      </w:r>
    </w:p>
    <w:p w14:paraId="2A9A60AA" w14:textId="77777777" w:rsidR="004839E9" w:rsidRDefault="004839E9" w:rsidP="004839E9">
      <w:pPr>
        <w:pStyle w:val="ProductList-Body"/>
        <w:spacing w:line="214" w:lineRule="auto"/>
        <w:ind w:left="158"/>
      </w:pPr>
      <w:r>
        <w:t>Naruszenie Zasad Dozwolonego Użytku określonych w tym punkcie może skutkować zawieszeniem świadczenia Usługi Online. Jeśli Microsoft zawiesza dostęp do Usługi Online, robi to wyłącznie w zakresie, w jakim jest to zasadniczo konieczne. O ile Microsoft nie uzna natychmiastowego zawieszenia danej Usługi Online za wymagane, Microsoft powiadomi odpowiednio wcześniej o zawieszeniu danej Usługi Online z przyczyn określonych powyżej.</w:t>
      </w:r>
    </w:p>
    <w:p w14:paraId="7F7B358B" w14:textId="77777777" w:rsidR="004839E9" w:rsidRDefault="004839E9" w:rsidP="004839E9">
      <w:pPr>
        <w:pStyle w:val="ProductList-Body"/>
        <w:spacing w:line="214" w:lineRule="auto"/>
        <w:ind w:left="180"/>
      </w:pPr>
    </w:p>
    <w:p w14:paraId="34C202E4" w14:textId="77777777" w:rsidR="004839E9" w:rsidRPr="004A132F" w:rsidRDefault="004839E9" w:rsidP="004839E9">
      <w:pPr>
        <w:pStyle w:val="ProductList-Body"/>
        <w:spacing w:line="214" w:lineRule="auto"/>
        <w:ind w:left="180"/>
        <w:outlineLvl w:val="2"/>
        <w:rPr>
          <w:b/>
          <w:bCs/>
          <w:color w:val="0072C6"/>
        </w:rPr>
      </w:pPr>
      <w:r>
        <w:rPr>
          <w:b/>
          <w:bCs/>
          <w:color w:val="0072C6"/>
        </w:rPr>
        <w:t>Zastosowania wysokiego ryzyka</w:t>
      </w:r>
    </w:p>
    <w:p w14:paraId="20FD353C" w14:textId="11F5C62A" w:rsidR="00007A75" w:rsidRDefault="004839E9" w:rsidP="004839E9">
      <w:pPr>
        <w:pStyle w:val="ProductList-Body"/>
        <w:ind w:left="158"/>
      </w:pPr>
      <w:r>
        <w:t xml:space="preserve">UWAGA: Nowoczesne technologie, a w szczególności technologie platformowe, mogą być używane w nowy i innowacyjny sposób, Klient musi zatem rozważyć, czy konkretne zastosowanie tych technologii jest bezpieczne. Usługi Online nie zostały zaprojektowane ani nie są przeznaczone do użycia w jakichkolwiek zastosowaniach, w przypadku których przerwa w świadczeniu usług, wada, błąd lub inna awaria Usługi Online może spowodować śmierć lub poważne uszkodzenie ciała jakiejkolwiek osoby lub szkody fizyczne lub środowiskowe (łącznie „Zastosowania Wysokiego Ryzyka”). W przypadku każdego takiego zastosowania Klient musi zatem opracować i wdrożyć takie środki, aby w przypadku jakiejkolwiek przerwy w świadczeniu usług, wady, błędu lub innej awarii Usługi Online, bezpieczeństwo osób, mienia i środowiska nie zostało zredukowane poniżej poziomu, który jest rozsądny, odpowiedni i zgodny z prawem w kontekście zarówno ogólnym, jak i konkretnej branży. Klient używa Usług Online w Zastosowaniach Wysokiego Ryzyka na własne ryzyko. Klient zgadza się przejąć od Microsoft odpowiedzialność cywilną oraz dokonać na rzecz Microsoft rekompensaty z tytułu wszelkich odszkodowań i kosztów, w tym kosztów obsługi prawnej, związanych z jakimikolwiek roszczeniami wynikającymi z Zastosowania Wysokiego Ryzyka związanego z Usługami Online, w tym jakimikolwiek roszczeniami z tytułu </w:t>
      </w:r>
      <w:r>
        <w:lastRenderedPageBreak/>
        <w:t>odpowiedzialności obiektywnej lub zaniedbań Microsoft w związku z projektowaniem lub świadczeniem na rzecz Klienta Usług Online. Powyższe zobowiązanie do przejęcia odpowiedzialności cywilnej uzupełnia wszelkie inne tego typu zobowiązania określone w zawartej przez Klienta umowie licencjonowania zbiorowego i nie podlega żadnemu ograniczeniu ani wyłączeniu odpowiedzialności określonemu w takiej umowie</w:t>
      </w:r>
      <w:r w:rsidR="00007A75">
        <w:t>.</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3" w:name="_Toc26883663"/>
      <w:bookmarkStart w:id="44" w:name="_Toc27047313"/>
      <w:bookmarkStart w:id="45" w:name="_Toc54618454"/>
      <w:bookmarkStart w:id="46" w:name="_Toc507768541"/>
      <w:bookmarkStart w:id="47" w:name="_Toc507239493"/>
      <w:r>
        <w:t>Ochrona i bezpieczeństwo danych</w:t>
      </w:r>
      <w:bookmarkEnd w:id="43"/>
      <w:bookmarkEnd w:id="44"/>
      <w:bookmarkEnd w:id="45"/>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9E2F2D">
      <w:pPr>
        <w:pStyle w:val="ProductList-Body"/>
      </w:pPr>
    </w:p>
    <w:p w14:paraId="0FB7B05E" w14:textId="5139F068" w:rsidR="00007A75" w:rsidRDefault="00007A75" w:rsidP="00007A75">
      <w:pPr>
        <w:pStyle w:val="ProductList-SubSubSectionHeading"/>
        <w:outlineLvl w:val="1"/>
      </w:pPr>
      <w:bookmarkStart w:id="48" w:name="_Toc54618455"/>
      <w:r>
        <w:t>Korzystanie z oprogramowania razem z Usługą Online</w:t>
      </w:r>
      <w:bookmarkEnd w:id="46"/>
      <w:bookmarkEnd w:id="47"/>
      <w:bookmarkEnd w:id="48"/>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9" w:name="_Toc507768542"/>
      <w:bookmarkStart w:id="50" w:name="_Toc54618456"/>
      <w:r>
        <w:t>Ograniczenia techniczne</w:t>
      </w:r>
      <w:bookmarkEnd w:id="49"/>
      <w:bookmarkEnd w:id="50"/>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1" w:name="_Toc507768543"/>
      <w:bookmarkStart w:id="52" w:name="_Toc54618457"/>
      <w:r>
        <w:t>Usługi importu/eksportu</w:t>
      </w:r>
      <w:bookmarkEnd w:id="51"/>
      <w:bookmarkEnd w:id="52"/>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3" w:name="_Toc507768544"/>
      <w:bookmarkStart w:id="54" w:name="_Toc54618458"/>
      <w:r>
        <w:t>Składniki czcionek</w:t>
      </w:r>
      <w:bookmarkEnd w:id="53"/>
      <w:bookmarkEnd w:id="54"/>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CE6444">
      <w:pPr>
        <w:pStyle w:val="ProductList-SubSubSectionHeading"/>
        <w:keepNext/>
        <w:outlineLvl w:val="1"/>
      </w:pPr>
      <w:bookmarkStart w:id="55" w:name="_Toc507768545"/>
      <w:bookmarkStart w:id="56" w:name="_Toc54618459"/>
      <w:r>
        <w:lastRenderedPageBreak/>
        <w:t>Zmiany i dostępność Usług Online</w:t>
      </w:r>
      <w:bookmarkEnd w:id="55"/>
      <w:bookmarkEnd w:id="56"/>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8"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7" w:name="_Toc507768546"/>
      <w:bookmarkStart w:id="58" w:name="_Toc54618460"/>
      <w:r>
        <w:t>Przestrzeganie przepisów prawa</w:t>
      </w:r>
      <w:bookmarkEnd w:id="57"/>
      <w:bookmarkEnd w:id="58"/>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08A225B3" w14:textId="77777777" w:rsidR="00CE6444" w:rsidRPr="0059513D" w:rsidRDefault="00CE6444" w:rsidP="00CE6444">
      <w:pPr>
        <w:pStyle w:val="ProductList-SubSubSectionHeading"/>
        <w:outlineLvl w:val="1"/>
      </w:pPr>
      <w:bookmarkStart w:id="59" w:name="_Toc54618461"/>
      <w:bookmarkStart w:id="60" w:name="_Hlk50810838"/>
      <w:bookmarkStart w:id="61" w:name="_Toc507768547"/>
      <w:r>
        <w:t>Common Data Service</w:t>
      </w:r>
      <w:bookmarkEnd w:id="59"/>
      <w:r>
        <w:t xml:space="preserve"> </w:t>
      </w:r>
    </w:p>
    <w:p w14:paraId="4F8D0284" w14:textId="77777777" w:rsidR="00CE6444" w:rsidRPr="0059513D" w:rsidRDefault="00CE6444" w:rsidP="00CE6444">
      <w:pPr>
        <w:pStyle w:val="ProductList-Body"/>
      </w:pPr>
      <w:r>
        <w:t>Usługa Common Data Service porządkuje różne dane i logikę biznesową w celu obsługi wzajemnie powiązanych aplikacji i procesów. Oferowane w ramach licencji Microsoft 365 Wystąpienia Common Data Service obejmują różne funkcje oraz integrują dane, które mogą być albo mogą nie być dostępne dla produktów lub usług, na które użytkownik ma licencję. Realizowany za pośrednictwem konkretnego produktu lub konkretnej usługi dostęp do usługi Common Data Service nie zapewnia dostępu do niepowiązanych produktów, usług, funkcji lub danych, na które użytkownik nie ma licencji. W ramach usługi Common Data Service użytkownicy mają jedynie prawo dostępu do danych, usług i funkcji, na które mają odpowiednią licencję.</w:t>
      </w:r>
    </w:p>
    <w:bookmarkEnd w:id="60"/>
    <w:p w14:paraId="08A51A4B" w14:textId="77777777" w:rsidR="00CE6444" w:rsidRDefault="00CE6444" w:rsidP="002266D5">
      <w:pPr>
        <w:pStyle w:val="ProductList-SubSubSectionHeading"/>
        <w:outlineLvl w:val="1"/>
      </w:pPr>
    </w:p>
    <w:p w14:paraId="478198BA" w14:textId="16063ED4" w:rsidR="00007A75" w:rsidRDefault="00007A75" w:rsidP="002266D5">
      <w:pPr>
        <w:pStyle w:val="ProductList-SubSubSectionHeading"/>
        <w:outlineLvl w:val="1"/>
      </w:pPr>
      <w:bookmarkStart w:id="62" w:name="_Toc54618462"/>
      <w:r>
        <w:t>Inna</w:t>
      </w:r>
      <w:bookmarkEnd w:id="61"/>
      <w:bookmarkEnd w:id="62"/>
    </w:p>
    <w:p w14:paraId="66221BFD" w14:textId="77777777" w:rsidR="00AD5F09" w:rsidRPr="00007A75" w:rsidRDefault="00AD5F09" w:rsidP="002266D5">
      <w:pPr>
        <w:pStyle w:val="ProductList-Body"/>
        <w:ind w:left="158"/>
        <w:rPr>
          <w:b/>
          <w:color w:val="0072C6"/>
        </w:rPr>
      </w:pPr>
      <w:bookmarkStart w:id="63" w:name="NonMicrosoftProducts"/>
      <w:r w:rsidRPr="00007A75">
        <w:rPr>
          <w:b/>
          <w:color w:val="0072C6"/>
        </w:rPr>
        <w:t>Produkty Niepochodzące od Microsoft</w:t>
      </w:r>
    </w:p>
    <w:bookmarkEnd w:id="63"/>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326E5F">
      <w:pPr>
        <w:pStyle w:val="ProductList-Body"/>
        <w:tabs>
          <w:tab w:val="clear" w:pos="158"/>
          <w:tab w:val="left" w:pos="270"/>
        </w:tabs>
        <w:ind w:left="180"/>
        <w:rPr>
          <w:b/>
          <w:color w:val="0072C6"/>
        </w:rPr>
      </w:pPr>
      <w:bookmarkStart w:id="64" w:name="GeneralTerms_Previews"/>
      <w:r>
        <w:rPr>
          <w:b/>
          <w:color w:val="0072C6"/>
        </w:rPr>
        <w:t>Wersje Zapoznawcze</w:t>
      </w:r>
    </w:p>
    <w:p w14:paraId="18372BEF" w14:textId="13B44DF9" w:rsidR="00BF3CB3" w:rsidRDefault="002266D5" w:rsidP="00326E5F">
      <w:pPr>
        <w:pStyle w:val="ProductList-Body"/>
        <w:tabs>
          <w:tab w:val="clear" w:pos="158"/>
          <w:tab w:val="left" w:pos="22"/>
          <w:tab w:val="left" w:pos="270"/>
        </w:tabs>
        <w:ind w:left="180"/>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326E5F">
      <w:pPr>
        <w:pStyle w:val="ProductList-Body"/>
        <w:tabs>
          <w:tab w:val="clear" w:pos="158"/>
          <w:tab w:val="left" w:pos="270"/>
        </w:tabs>
        <w:ind w:left="180"/>
      </w:pPr>
    </w:p>
    <w:p w14:paraId="058AAE2E" w14:textId="77777777" w:rsidR="00BF3CB3" w:rsidRDefault="00BF3CB3" w:rsidP="00326E5F">
      <w:pPr>
        <w:pStyle w:val="ProductList-Body"/>
        <w:tabs>
          <w:tab w:val="clear" w:pos="158"/>
          <w:tab w:val="left" w:pos="22"/>
          <w:tab w:val="left" w:pos="270"/>
        </w:tabs>
        <w:ind w:left="180"/>
      </w:pPr>
      <w:r>
        <w:t xml:space="preserve">O ile nie postanowiono inaczej w oddzielnej umowie, Wersje Zapoznawcze nie są objęte dotyczącą danej Usługi Online Umową dotyczącą Poziomu Usług. </w:t>
      </w:r>
    </w:p>
    <w:p w14:paraId="3448C280" w14:textId="77777777" w:rsidR="00BF3CB3" w:rsidRDefault="00BF3CB3" w:rsidP="00326E5F">
      <w:pPr>
        <w:pStyle w:val="ProductList-Body"/>
        <w:tabs>
          <w:tab w:val="clear" w:pos="158"/>
          <w:tab w:val="left" w:pos="270"/>
        </w:tabs>
        <w:ind w:left="180"/>
      </w:pPr>
    </w:p>
    <w:p w14:paraId="665A6D48" w14:textId="77777777" w:rsidR="00BF3CB3" w:rsidRDefault="00BF3CB3" w:rsidP="00326E5F">
      <w:pPr>
        <w:pStyle w:val="ProductList-Body"/>
        <w:tabs>
          <w:tab w:val="clear" w:pos="158"/>
          <w:tab w:val="left" w:pos="22"/>
          <w:tab w:val="left" w:pos="270"/>
        </w:tabs>
        <w:ind w:left="180"/>
      </w:pPr>
      <w:r>
        <w:t xml:space="preserve">Przekazywanie Opinii (sugestii, komentarzy, wiedzy technicznej lub pomysłów podanych w jakiejkolwiek formie) do Microsoft na temat Wersji Zapoznawczych jest dobrowolne. Microsoft nie jest zobowiązany do publikowania jakichkolwiek Opinii ani korzystania z nich. Przekazując Opinie </w:t>
      </w:r>
      <w:r>
        <w:lastRenderedPageBreak/>
        <w:t>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326E5F">
      <w:pPr>
        <w:pStyle w:val="ProductList-Body"/>
        <w:tabs>
          <w:tab w:val="clear" w:pos="158"/>
          <w:tab w:val="left" w:pos="270"/>
        </w:tabs>
        <w:ind w:left="180"/>
      </w:pPr>
    </w:p>
    <w:p w14:paraId="6BBDE2E7" w14:textId="77777777" w:rsidR="00BF3CB3" w:rsidRDefault="00BF3CB3" w:rsidP="00326E5F">
      <w:pPr>
        <w:pStyle w:val="ProductList-Body"/>
        <w:tabs>
          <w:tab w:val="clear" w:pos="158"/>
          <w:tab w:val="left" w:pos="0"/>
          <w:tab w:val="left" w:pos="270"/>
        </w:tabs>
        <w:ind w:left="180"/>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326E5F">
      <w:pPr>
        <w:pStyle w:val="ProductList-Body"/>
        <w:tabs>
          <w:tab w:val="clear" w:pos="158"/>
          <w:tab w:val="left" w:pos="270"/>
        </w:tabs>
        <w:ind w:left="180"/>
        <w:rPr>
          <w:b/>
          <w:color w:val="0072C6"/>
        </w:rPr>
      </w:pPr>
    </w:p>
    <w:p w14:paraId="1AFCDF51" w14:textId="77777777" w:rsidR="002266D5" w:rsidRPr="00144B40" w:rsidRDefault="002266D5" w:rsidP="00326E5F">
      <w:pPr>
        <w:pStyle w:val="ProductList-Body"/>
        <w:tabs>
          <w:tab w:val="clear" w:pos="158"/>
          <w:tab w:val="left" w:pos="270"/>
        </w:tabs>
        <w:ind w:left="180"/>
        <w:rPr>
          <w:b/>
          <w:color w:val="0072C6"/>
        </w:rPr>
      </w:pPr>
      <w:r>
        <w:rPr>
          <w:b/>
          <w:color w:val="0072C6"/>
        </w:rPr>
        <w:t>Azure Active Directory, edycja bezpłatna</w:t>
      </w:r>
    </w:p>
    <w:p w14:paraId="720FE8F6" w14:textId="77777777" w:rsidR="002266D5" w:rsidRDefault="002266D5" w:rsidP="00326E5F">
      <w:pPr>
        <w:pStyle w:val="ProductList-Body"/>
        <w:tabs>
          <w:tab w:val="clear" w:pos="158"/>
          <w:tab w:val="left" w:pos="270"/>
        </w:tabs>
        <w:ind w:left="180"/>
      </w:pPr>
      <w:r>
        <w:t xml:space="preserve">Zgodnie z opisem przedstawionym pod adresem </w:t>
      </w:r>
      <w:hyperlink r:id="rId29" w:history="1">
        <w:r>
          <w:rPr>
            <w:rStyle w:val="Hyperlink"/>
          </w:rPr>
          <w:t>https://docs.microsoft.com/en-us/azure/active-directory/fundamentals/active-directory-whatis</w:t>
        </w:r>
      </w:hyperlink>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326E5F">
      <w:pPr>
        <w:pStyle w:val="ProductList-Body"/>
        <w:tabs>
          <w:tab w:val="clear" w:pos="158"/>
          <w:tab w:val="left" w:pos="270"/>
        </w:tabs>
        <w:ind w:left="180"/>
      </w:pPr>
    </w:p>
    <w:p w14:paraId="43C85258" w14:textId="77777777" w:rsidR="002266D5" w:rsidRPr="000C0798" w:rsidRDefault="002266D5" w:rsidP="00326E5F">
      <w:pPr>
        <w:pStyle w:val="ProductList-Body"/>
        <w:tabs>
          <w:tab w:val="clear" w:pos="158"/>
          <w:tab w:val="left" w:pos="270"/>
        </w:tabs>
        <w:ind w:left="180"/>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2488BF2E" w14:textId="77777777" w:rsidR="003821DE" w:rsidRDefault="003821DE" w:rsidP="00326E5F">
      <w:pPr>
        <w:pStyle w:val="ProductList-Body"/>
        <w:ind w:left="338" w:hanging="158"/>
        <w:rPr>
          <w:b/>
          <w:color w:val="0072C6"/>
        </w:rPr>
      </w:pPr>
    </w:p>
    <w:p w14:paraId="727D521C" w14:textId="11311F41" w:rsidR="00BF3CB3" w:rsidRPr="004C41FC" w:rsidRDefault="00BF3CB3" w:rsidP="00326E5F">
      <w:pPr>
        <w:pStyle w:val="ProductList-Body"/>
        <w:ind w:left="338" w:hanging="158"/>
      </w:pPr>
      <w:r>
        <w:rPr>
          <w:b/>
          <w:color w:val="0072C6"/>
        </w:rPr>
        <w:t>Testy porównawcze z produktami konkurencyjnymi</w:t>
      </w:r>
    </w:p>
    <w:p w14:paraId="4CC3F2C8" w14:textId="77777777" w:rsidR="00BF3CB3" w:rsidRDefault="00BF3CB3" w:rsidP="00326E5F">
      <w:pPr>
        <w:pStyle w:val="ProductList-Body"/>
        <w:tabs>
          <w:tab w:val="clear" w:pos="158"/>
          <w:tab w:val="left" w:pos="0"/>
        </w:tabs>
        <w:ind w:left="180"/>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326E5F">
      <w:pPr>
        <w:pStyle w:val="ProductList-Body"/>
        <w:ind w:left="338" w:hanging="158"/>
      </w:pPr>
    </w:p>
    <w:p w14:paraId="5576821D" w14:textId="77777777" w:rsidR="00BF3CB3" w:rsidRPr="00AF1A25" w:rsidRDefault="00BF3CB3" w:rsidP="00326E5F">
      <w:pPr>
        <w:pStyle w:val="ProductList-Body"/>
        <w:ind w:left="338" w:hanging="158"/>
        <w:rPr>
          <w:b/>
          <w:color w:val="0072C6"/>
        </w:rPr>
      </w:pPr>
      <w:r>
        <w:rPr>
          <w:b/>
          <w:bCs/>
          <w:color w:val="0072C6"/>
        </w:rPr>
        <w:t>Klienci Rządowi</w:t>
      </w:r>
    </w:p>
    <w:bookmarkEnd w:id="64"/>
    <w:p w14:paraId="3E6A796A" w14:textId="77777777" w:rsidR="00BF3CB3" w:rsidRDefault="00BF3CB3" w:rsidP="00326E5F">
      <w:pPr>
        <w:pStyle w:val="ProductList-Body"/>
        <w:tabs>
          <w:tab w:val="clear" w:pos="158"/>
          <w:tab w:val="left" w:pos="22"/>
        </w:tabs>
        <w:ind w:left="180"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7668E0">
      <w:pPr>
        <w:pStyle w:val="ProductList-Body"/>
        <w:numPr>
          <w:ilvl w:val="0"/>
          <w:numId w:val="10"/>
        </w:numPr>
      </w:pPr>
      <w:r>
        <w:t xml:space="preserve">Microsoft zrzeka się wszelkich praw do otrzymywania od Klienta wynagrodzenia za Usługi Online. </w:t>
      </w:r>
    </w:p>
    <w:p w14:paraId="18E27D3A" w14:textId="58C3F4EF" w:rsidR="00BF3CB3" w:rsidRDefault="00BF3CB3" w:rsidP="007668E0">
      <w:pPr>
        <w:pStyle w:val="ProductList-Body"/>
        <w:numPr>
          <w:ilvl w:val="0"/>
          <w:numId w:val="10"/>
        </w:numPr>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326E5F">
      <w:pPr>
        <w:pStyle w:val="ProductList-Body"/>
        <w:ind w:left="180"/>
        <w:rPr>
          <w:b/>
          <w:bCs/>
          <w:color w:val="0072C6"/>
        </w:rPr>
      </w:pPr>
    </w:p>
    <w:p w14:paraId="217E39DC" w14:textId="1FE9B0C3" w:rsidR="00E13BB5" w:rsidRDefault="00E13BB5" w:rsidP="00326E5F">
      <w:pPr>
        <w:pStyle w:val="ProductList-Body"/>
        <w:ind w:left="180"/>
        <w:rPr>
          <w:b/>
          <w:bCs/>
          <w:color w:val="0072C6"/>
        </w:rPr>
      </w:pPr>
      <w:r>
        <w:rPr>
          <w:b/>
          <w:bCs/>
          <w:color w:val="0072C6"/>
        </w:rPr>
        <w:t>Niemieckie Usługi Online</w:t>
      </w:r>
    </w:p>
    <w:p w14:paraId="70986597" w14:textId="219C5D71" w:rsidR="00E13BB5" w:rsidRPr="00E13BB5" w:rsidRDefault="00E13BB5" w:rsidP="00326E5F">
      <w:pPr>
        <w:pStyle w:val="ProductList-Body"/>
        <w:ind w:left="180"/>
        <w:rPr>
          <w:b/>
          <w:bCs/>
          <w:color w:val="0072C6"/>
        </w:rPr>
      </w:pPr>
      <w:r>
        <w:t xml:space="preserve">Używanie Niemieckich Usług Online podlega dalszym postanowieniom właściwym dla danej oferty, które znajdują się pod adresem </w:t>
      </w:r>
      <w:hyperlink r:id="rId30" w:history="1">
        <w:r>
          <w:rPr>
            <w:rStyle w:val="Hyperlink"/>
          </w:rPr>
          <w:t>https://aka.ms/MCAGermanSupplement</w:t>
        </w:r>
      </w:hyperlink>
      <w:r>
        <w:t xml:space="preserve">. </w:t>
      </w:r>
    </w:p>
    <w:p w14:paraId="2B1107BF" w14:textId="77777777" w:rsidR="00B64C49" w:rsidRPr="000F6A0E" w:rsidRDefault="00834D1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5" w:name="OnlineServiceSpecificTerms"/>
      <w:bookmarkStart w:id="66" w:name="_Toc54618463"/>
      <w:r>
        <w:lastRenderedPageBreak/>
        <w:t>Szczegółowe Postanowienia Dotyczące Usług Online</w:t>
      </w:r>
      <w:bookmarkEnd w:id="65"/>
      <w:bookmarkEnd w:id="66"/>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7" w:name="MicrosoftAzureServices"/>
      <w:bookmarkStart w:id="68" w:name="_Toc54618464"/>
      <w:r>
        <w:t>Usługi Microsoft Azure</w:t>
      </w:r>
      <w:bookmarkEnd w:id="67"/>
      <w:bookmarkEnd w:id="68"/>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2"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2D1B14E3" w14:textId="77777777" w:rsidR="003821DE" w:rsidRPr="00CD4F01" w:rsidRDefault="003821DE" w:rsidP="003821DE">
      <w:pPr>
        <w:pStyle w:val="ProductList-Body"/>
        <w:rPr>
          <w:b/>
          <w:color w:val="00188F"/>
        </w:rPr>
      </w:pPr>
      <w:r>
        <w:rPr>
          <w:b/>
          <w:color w:val="00188F"/>
        </w:rPr>
        <w:t xml:space="preserve">Ograniczenie dotyczące używania przez wydziały policji amerykańskiej Usług Rozpoznawania Twarzy Azure </w:t>
      </w:r>
    </w:p>
    <w:p w14:paraId="02FD25C1" w14:textId="77777777" w:rsidR="003821DE" w:rsidRDefault="003821DE" w:rsidP="003821DE">
      <w:pPr>
        <w:pStyle w:val="ProductList-Body"/>
        <w:spacing w:after="120"/>
      </w:pPr>
      <w:r>
        <w:t>Klient nie może używać Usług Rozpoznawania Twarzy Azure jeśli jest wydziałem policji amerykańskiej lub zezwala na używanie tych usług wydziałowi policji amerykańskiej lub na potrzeby wydziału policji amerykańskiej. Naruszenie jakichkolwiek ograniczeń określonych w tym punkcie może skutkować natychmiastowym zawieszeniem możliwości używania tej usługi przez Klienta.</w:t>
      </w:r>
    </w:p>
    <w:p w14:paraId="449E160F" w14:textId="77777777" w:rsidR="003821DE" w:rsidRPr="00157751" w:rsidRDefault="003821DE" w:rsidP="003821DE">
      <w:pPr>
        <w:spacing w:after="0"/>
        <w:rPr>
          <w:sz w:val="18"/>
          <w:szCs w:val="18"/>
        </w:rPr>
      </w:pPr>
      <w:r w:rsidRPr="00157751">
        <w:rPr>
          <w:sz w:val="18"/>
          <w:szCs w:val="18"/>
        </w:rPr>
        <w:t>Na potrzeby niniejszego punktu termin „Usługi Rozpoznawania Twarzy Azure” oznacza funkcje rozpoznawania twarzy zawarte w Usługach Azure (na przykład Rozpoznawanie twarzy) lub funkcje rozpoznawania twarzy zawarte w usłudze Video Indexer.</w:t>
      </w:r>
    </w:p>
    <w:p w14:paraId="4E49B8C0" w14:textId="77777777" w:rsidR="003821DE" w:rsidRDefault="003821DE" w:rsidP="006F3394">
      <w:pPr>
        <w:pStyle w:val="ProductList-Body"/>
        <w:rPr>
          <w:b/>
          <w:color w:val="00188F"/>
        </w:rPr>
      </w:pPr>
    </w:p>
    <w:p w14:paraId="09F83536" w14:textId="1D75E11C"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7668E0">
      <w:pPr>
        <w:pStyle w:val="ProductList-Body"/>
        <w:numPr>
          <w:ilvl w:val="0"/>
          <w:numId w:val="3"/>
        </w:numPr>
        <w:ind w:left="450" w:hanging="270"/>
      </w:pPr>
      <w:r>
        <w:t>odsprzedawać ani rozpowszechniać usług Microsoft Azure, ani</w:t>
      </w:r>
    </w:p>
    <w:p w14:paraId="7A295F42" w14:textId="7BF2C9E7" w:rsidR="00272578" w:rsidRPr="000F6A0E" w:rsidRDefault="00272578" w:rsidP="007668E0">
      <w:pPr>
        <w:pStyle w:val="ProductList-Body"/>
        <w:numPr>
          <w:ilvl w:val="0"/>
          <w:numId w:val="3"/>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41CC1263" w14:textId="18D9CCC7" w:rsidR="009616E2" w:rsidRPr="000F6A0E" w:rsidRDefault="002A3B84" w:rsidP="006F3394">
      <w:pPr>
        <w:pStyle w:val="ProductList-Body"/>
      </w:pPr>
      <w:r>
        <w:rPr>
          <w:b/>
          <w:color w:val="00188F"/>
        </w:rPr>
        <w:lastRenderedPageBreak/>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bookmarkStart w:id="69"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6F3394">
      <w:pPr>
        <w:pStyle w:val="ProductList-Offering2Heading"/>
        <w:outlineLvl w:val="2"/>
      </w:pPr>
      <w:bookmarkStart w:id="70" w:name="_Toc8395026"/>
      <w:r>
        <w:tab/>
      </w:r>
      <w:bookmarkStart w:id="71" w:name="_Toc54618465"/>
      <w:r>
        <w:t>Azure DevTest Labs</w:t>
      </w:r>
      <w:bookmarkEnd w:id="70"/>
      <w:bookmarkEnd w:id="71"/>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72" w:name="_Toc783785"/>
      <w:bookmarkStart w:id="73" w:name="_Toc54618466"/>
      <w:r>
        <w:t>Usługi Azure Lab</w:t>
      </w:r>
      <w:bookmarkEnd w:id="72"/>
      <w:bookmarkEnd w:id="73"/>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2266D5">
      <w:pPr>
        <w:pStyle w:val="ProductList-ClauseHeading"/>
        <w:keepNext w:val="0"/>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lastRenderedPageBreak/>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264B688" w14:textId="77777777" w:rsidR="00CE6444" w:rsidRDefault="00CE6444" w:rsidP="002266D5">
      <w:pPr>
        <w:pStyle w:val="ProductList-ClauseHeading"/>
        <w:keepNext w:val="0"/>
      </w:pPr>
    </w:p>
    <w:p w14:paraId="6F40708E" w14:textId="4D9B85B1" w:rsidR="002266D5" w:rsidRDefault="002266D5" w:rsidP="002266D5">
      <w:pPr>
        <w:pStyle w:val="ProductList-ClauseHeading"/>
        <w:keepNext w:val="0"/>
      </w:pPr>
      <w:r>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74" w:name="AzureMaps"/>
      <w:r>
        <w:tab/>
      </w:r>
      <w:bookmarkStart w:id="75" w:name="_Toc13858367"/>
      <w:bookmarkStart w:id="76" w:name="_Toc54618467"/>
      <w:bookmarkStart w:id="77" w:name="AzureMachineLearningService"/>
      <w:r>
        <w:t>Usługa Azure Machine Learning</w:t>
      </w:r>
      <w:bookmarkEnd w:id="75"/>
      <w:bookmarkEnd w:id="76"/>
    </w:p>
    <w:bookmarkEnd w:id="77"/>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7" w:history="1">
        <w:r>
          <w:rPr>
            <w:rStyle w:val="Hyperlink"/>
          </w:rPr>
          <w:t>https://go.microsoft.com/fwlink/?linkid=874330</w:t>
        </w:r>
      </w:hyperlink>
      <w:r>
        <w:t>.</w:t>
      </w:r>
    </w:p>
    <w:p w14:paraId="5DC8C71A" w14:textId="77777777" w:rsidR="000A26C9" w:rsidRPr="0004518A" w:rsidRDefault="00834D11"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78" w:name="_Toc509825512"/>
      <w:bookmarkStart w:id="79" w:name="_Toc510880769"/>
      <w:bookmarkStart w:id="80" w:name="_Toc54618468"/>
      <w:r>
        <w:t>Azure</w:t>
      </w:r>
      <w:bookmarkEnd w:id="78"/>
      <w:bookmarkEnd w:id="79"/>
      <w:r w:rsidR="002266D5" w:rsidRPr="002266D5">
        <w:t xml:space="preserve"> </w:t>
      </w:r>
      <w:r w:rsidR="002266D5">
        <w:t>Maps</w:t>
      </w:r>
      <w:bookmarkEnd w:id="80"/>
    </w:p>
    <w:bookmarkEnd w:id="74"/>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CE6444">
      <w:pPr>
        <w:pStyle w:val="ProductList-ClauseHeading"/>
      </w:pPr>
      <w:r>
        <w:lastRenderedPageBreak/>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126B7C37" w14:textId="77777777" w:rsidR="002266D5" w:rsidRDefault="002266D5" w:rsidP="002266D5">
      <w:pPr>
        <w:pStyle w:val="ProductList-Body"/>
      </w:pPr>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w:t>
      </w:r>
    </w:p>
    <w:p w14:paraId="40890433" w14:textId="77777777" w:rsidR="002266D5" w:rsidRPr="00006432" w:rsidRDefault="002266D5" w:rsidP="002266D5">
      <w:pPr>
        <w:pStyle w:val="ProductList-Body"/>
      </w:pPr>
    </w:p>
    <w:p w14:paraId="6372F789" w14:textId="77777777" w:rsidR="002266D5" w:rsidRPr="00006432" w:rsidRDefault="002266D5" w:rsidP="002266D5">
      <w:pPr>
        <w:pStyle w:val="ProductList-Body"/>
      </w:pPr>
      <w:bookmarkStart w:id="81" w:name="_Hlk509835802"/>
      <w:r>
        <w:t>Klient nie może wyświetlać żadnych Wyników w jakiejkolwiek bazie danych zawierającej treści lub mapy geograficzne osoby trzeciej.</w:t>
      </w:r>
    </w:p>
    <w:bookmarkEnd w:id="81"/>
    <w:p w14:paraId="4C8F28E5" w14:textId="77777777" w:rsidR="002266D5" w:rsidRDefault="002266D5" w:rsidP="002266D5">
      <w:pPr>
        <w:pStyle w:val="ProductList-Body"/>
      </w:pPr>
    </w:p>
    <w:p w14:paraId="2B20C923" w14:textId="77777777" w:rsidR="002266D5" w:rsidRDefault="002266D5" w:rsidP="003821DE">
      <w:pPr>
        <w:pStyle w:val="ProductList-ClauseHeading"/>
        <w:keepNext w:val="0"/>
      </w:pPr>
      <w:r>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8"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6BC5BBEF" w14:textId="77777777" w:rsidR="003821DE" w:rsidRPr="00776B67" w:rsidRDefault="003821DE" w:rsidP="003821DE">
      <w:pPr>
        <w:pStyle w:val="ProductList-Offering2Heading"/>
        <w:outlineLvl w:val="2"/>
      </w:pPr>
      <w:r>
        <w:tab/>
      </w:r>
      <w:bookmarkStart w:id="82" w:name="AzureSQLEdge"/>
      <w:bookmarkStart w:id="83" w:name="_Toc48144597"/>
      <w:bookmarkStart w:id="84" w:name="_Toc54618469"/>
      <w:r>
        <w:t>Azure SQL Edge</w:t>
      </w:r>
      <w:bookmarkEnd w:id="82"/>
      <w:bookmarkEnd w:id="83"/>
      <w:bookmarkEnd w:id="84"/>
    </w:p>
    <w:p w14:paraId="1BC7BB75" w14:textId="77777777" w:rsidR="003821DE" w:rsidRPr="00776B67" w:rsidRDefault="003821DE" w:rsidP="003821DE">
      <w:pPr>
        <w:pStyle w:val="ProductList-ClauseHeading"/>
        <w:keepNext w:val="0"/>
      </w:pPr>
      <w:r>
        <w:t>Definicje</w:t>
      </w:r>
    </w:p>
    <w:p w14:paraId="586F4641" w14:textId="77777777" w:rsidR="003821DE" w:rsidRPr="00776B67" w:rsidRDefault="003821DE" w:rsidP="003821DE">
      <w:pPr>
        <w:pStyle w:val="ProductList-Body"/>
      </w:pPr>
      <w:r>
        <w:t xml:space="preserve">„Urządzenie IoT” oznacza urządzenie komputerowe, które (i) zostało zaprojektowane lub skonfigurowane do użycia przede wszystkim za pomocą oprogramowania właściwego dla danego zadania lub dla danej branży, zapewniającego podstawowe funkcje urządzenia komputerowego („Oprogramowanie IoT”), (ii) używa co najwyżej 16 rdzeni fizycznych oraz (iii) nie jest przeznaczone do sprzedaży ani do podstawowego użycia w charakterze Serwera wielofunkcyjnego, ani też nie jest komercyjnym zamiennikiem Serwera wielofunkcyjnego. Każde Urządzenie IoT pozostające pod kontrolą podmiotu innego niż Klient lub Podmiot Stowarzyszony Klienta lub przez niego zarządzane podlega postanowieniom dotyczącym zarządzania oprogramowaniem w ramach outsourcingu zawartym w </w:t>
      </w:r>
      <w:hyperlink r:id="rId39" w:history="1">
        <w:r>
          <w:rPr>
            <w:rStyle w:val="Hyperlink"/>
            <w:bCs/>
          </w:rPr>
          <w:t>Postanowieniach dotyczących Produktów</w:t>
        </w:r>
      </w:hyperlink>
      <w:r>
        <w:t xml:space="preserve"> znajdujących się pod adresem </w:t>
      </w:r>
      <w:hyperlink r:id="rId40" w:history="1">
        <w:r w:rsidRPr="00772501">
          <w:rPr>
            <w:rStyle w:val="Hyperlink"/>
            <w:bCs/>
          </w:rPr>
          <w:t>http://go.microsoft.com/?linkid=9839207</w:t>
        </w:r>
      </w:hyperlink>
      <w:r>
        <w:t xml:space="preserve">. </w:t>
      </w:r>
    </w:p>
    <w:p w14:paraId="3FE701C8" w14:textId="77777777" w:rsidR="003821DE" w:rsidRPr="00776B67" w:rsidRDefault="003821DE" w:rsidP="003821DE">
      <w:pPr>
        <w:pStyle w:val="ProductList-Body"/>
      </w:pPr>
    </w:p>
    <w:p w14:paraId="1C3C2B27" w14:textId="77777777" w:rsidR="003821DE" w:rsidRPr="00776B67" w:rsidRDefault="003821DE" w:rsidP="003821DE">
      <w:pPr>
        <w:pStyle w:val="ProductList-ClauseHeading"/>
        <w:keepNext w:val="0"/>
      </w:pPr>
      <w:r>
        <w:t xml:space="preserve">Używanie usług Azure SQL Edge </w:t>
      </w:r>
    </w:p>
    <w:p w14:paraId="4B50344F" w14:textId="77777777" w:rsidR="003821DE" w:rsidRPr="00776B67" w:rsidRDefault="003821DE" w:rsidP="003821DE">
      <w:pPr>
        <w:pStyle w:val="ProductList-Body"/>
      </w:pPr>
      <w:r>
        <w:t xml:space="preserve">Klient może dokonać instalacji i używać dowolnej liczby kopii oprogramowania Azure SQL Edge na dedykowanym do użycia przez Klienta Urządzeniu IoT, do którego przypisana jest Licencja. Bez względu na jakiekolwiek stanowiące inaczej postanowienia w Postanowieniach ogólnych, Klient może w dowolnym momencie przypisać Licencję do innego Urządzenia IoT dedykowanego do użycia przez Klienta. Jeśli Klient zainstaluje na Urządzeniu IoT jakiekolwiek funkcje inne niż oprogramowanie Azure SQL Edge (pochodzące od Microsoft lub od innych firm), wówczas te inne funkcje mogą być używane tylko do obsługi Oprogramowania IoT. </w:t>
      </w:r>
    </w:p>
    <w:p w14:paraId="5EF39CEE" w14:textId="77777777" w:rsidR="003821DE" w:rsidRPr="00776B67" w:rsidRDefault="003821DE" w:rsidP="003821DE">
      <w:pPr>
        <w:pStyle w:val="ProductList-Body"/>
      </w:pPr>
    </w:p>
    <w:p w14:paraId="42D83552" w14:textId="049D9A1E" w:rsidR="003821DE" w:rsidRDefault="003821DE" w:rsidP="003821DE">
      <w:pPr>
        <w:pStyle w:val="ProductList-Body"/>
        <w:rPr>
          <w:rStyle w:val="normaltextrun"/>
        </w:rPr>
      </w:pPr>
      <w:r>
        <w:rPr>
          <w:rStyle w:val="normaltextrun"/>
        </w:rPr>
        <w:t xml:space="preserve">Postanowienia Dodatku dotyczącego Ochrony Danych nie mają zastosowania do oprogramowania Azure SQL Edge zainstalowanego na Urządzeniu IoT Klienta, chyba że w zakresie, w jakim wszelkie Dane Osobowe są zbierane na potrzeby używania usług zarządzania Azure oraz mierzenia użycia w celach rozliczeniowych, ponieważ środowisko operacyjne takich Urządzeń IoT nie znajduje się pod kontrolą Microsoft. </w:t>
      </w:r>
    </w:p>
    <w:p w14:paraId="2D2E2892" w14:textId="02F12621" w:rsidR="003821DE" w:rsidRPr="00776B67" w:rsidRDefault="00834D11" w:rsidP="003821DE">
      <w:pPr>
        <w:pStyle w:val="ProductList-Body"/>
        <w:shd w:val="clear" w:color="auto" w:fill="A6A6A6" w:themeFill="background1" w:themeFillShade="A6"/>
        <w:spacing w:before="120" w:after="240"/>
        <w:jc w:val="right"/>
      </w:pPr>
      <w:hyperlink w:anchor="TableofContents" w:tooltip="Spis treści" w:history="1">
        <w:r w:rsidR="003821DE">
          <w:rPr>
            <w:rStyle w:val="Hyperlink"/>
            <w:sz w:val="16"/>
            <w:szCs w:val="16"/>
          </w:rPr>
          <w:t>Spis treści</w:t>
        </w:r>
      </w:hyperlink>
      <w:r w:rsidR="003821DE">
        <w:rPr>
          <w:rStyle w:val="Hyperlink"/>
          <w:sz w:val="16"/>
          <w:szCs w:val="16"/>
        </w:rPr>
        <w:t xml:space="preserve"> </w:t>
      </w:r>
      <w:r w:rsidR="003821DE">
        <w:rPr>
          <w:sz w:val="16"/>
          <w:szCs w:val="16"/>
        </w:rPr>
        <w:t xml:space="preserve">/ </w:t>
      </w:r>
      <w:hyperlink w:anchor="GeneralTerms" w:tooltip="Postanowienia ogólne" w:history="1">
        <w:r w:rsidR="003821DE">
          <w:rPr>
            <w:rStyle w:val="Hyperlink"/>
            <w:sz w:val="16"/>
            <w:szCs w:val="16"/>
          </w:rPr>
          <w:t>Postanowienia ogólne</w:t>
        </w:r>
      </w:hyperlink>
    </w:p>
    <w:p w14:paraId="089E5E37" w14:textId="114A22B7" w:rsidR="00BF3CB3" w:rsidRDefault="00227E95" w:rsidP="00CE6444">
      <w:pPr>
        <w:pStyle w:val="ProductList-Offering2Heading"/>
        <w:pageBreakBefore/>
        <w:outlineLvl w:val="2"/>
      </w:pPr>
      <w:r>
        <w:lastRenderedPageBreak/>
        <w:tab/>
      </w:r>
      <w:bookmarkStart w:id="85" w:name="_Toc54618470"/>
      <w:r w:rsidR="00526FC7">
        <w:t>Azure Stack Hub</w:t>
      </w:r>
      <w:bookmarkEnd w:id="85"/>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hyperlink r:id="rId41"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526FC7">
      <w:pPr>
        <w:pStyle w:val="ProductList-ClauseHeading"/>
        <w:keepNext w:val="0"/>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86" w:name="EMS"/>
    <w:bookmarkEnd w:id="69"/>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87" w:name="_Toc5958159"/>
      <w:bookmarkStart w:id="88" w:name="_Toc54618471"/>
      <w:bookmarkStart w:id="89" w:name="CognitiveServices"/>
      <w:r>
        <w:t>Cognitive Services</w:t>
      </w:r>
      <w:bookmarkEnd w:id="87"/>
      <w:bookmarkEnd w:id="88"/>
    </w:p>
    <w:bookmarkEnd w:id="89"/>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1FEEB4EB"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Dostępne w kontenerach funkcje usług Cognitive Services służą nawiązywaniu połączenia z końcowym punktem rozliczeniowym. Na mocy tej umowy Klient uzyskuje licencję na kontenery i końcowy punkt rozliczeniowy jako Usługi Online. Kontenery podlegają również zawartym w tej umowie postanowieniom dotyczącym Używania Oprogramowania z Usługą Online.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 Każdy dedykowany sprzęt pozostający pod kontrolą podmiotu innego niż Klient lub Podmiot Stowarzyszony Klienta lub przez niego zarządzany podlega postanowieniom dotyczącym zarządzania oprogramowaniem w ramach outsourcingu zawartym w Postanowieniach dotyczących Produktów znajdujących się pod adresem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w:t>
      </w:r>
    </w:p>
    <w:p w14:paraId="239F5D4F"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p>
    <w:p w14:paraId="33CB738C"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Kontenery zawierają materiały poufne i zastrzeżone Microsoft. Klient zgadza się zachować te materiały w poufności i bezzwłocznie informować Microsoft o wszelkich znanych Klientowi przypadkach ich przywłaszczenia lub niewłaściwego używania.</w:t>
      </w:r>
    </w:p>
    <w:p w14:paraId="1F1C7F27" w14:textId="77777777" w:rsidR="000B26AE" w:rsidRPr="00475975" w:rsidRDefault="000B26AE" w:rsidP="000B26AE">
      <w:pPr>
        <w:tabs>
          <w:tab w:val="left" w:pos="158"/>
        </w:tabs>
        <w:suppressAutoHyphens/>
        <w:autoSpaceDN w:val="0"/>
        <w:spacing w:after="0" w:line="240" w:lineRule="auto"/>
        <w:textAlignment w:val="baseline"/>
        <w:rPr>
          <w:rFonts w:ascii="Calibri" w:hAnsi="Calibri"/>
          <w:sz w:val="18"/>
        </w:rPr>
      </w:pPr>
    </w:p>
    <w:p w14:paraId="287BD7A7" w14:textId="2346C4F9" w:rsidR="00CE5548" w:rsidRPr="00E90A70"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Postanowienia </w:t>
      </w:r>
      <w:r>
        <w:rPr>
          <w:rFonts w:ascii="Calibri" w:eastAsia="Calibri" w:hAnsi="Calibri" w:cs="Arial"/>
          <w:sz w:val="18"/>
        </w:rPr>
        <w:t>Dodatku dotyczącego Ochrony Danych nie mają zastosowania do kontenerów zainstalowanych na sprzęcie dedykowanym do użycia przez Klienta, chyba że w zakresie, w jakim jakiekolwiek Dane Osobowe są zbierane w związku z końcowym punktem rozliczeniowym, ponieważ środowisko operacyjne kontenerów pozostaje poza kontrolą Microsoft</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0B26AE">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lastRenderedPageBreak/>
        <w:tab/>
      </w:r>
      <w:bookmarkStart w:id="90" w:name="_Toc54618472"/>
      <w:r w:rsidR="009C773B">
        <w:t>Microsoft Genomics</w:t>
      </w:r>
      <w:bookmarkEnd w:id="90"/>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3"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hyperlink r:id="rId44" w:history="1">
        <w:r>
          <w:rPr>
            <w:rStyle w:val="Hyperlink"/>
          </w:rPr>
          <w:t>https://software.broadinstitute.org/gatk/eula/index?p=Azure</w:t>
        </w:r>
      </w:hyperlink>
      <w:r w:rsidR="009C773B">
        <w:t xml:space="preserve">. </w:t>
      </w:r>
    </w:p>
    <w:p w14:paraId="48A7FAEF" w14:textId="77777777" w:rsidR="009C773B" w:rsidRPr="000F6A0E" w:rsidRDefault="009C773B" w:rsidP="006F3394">
      <w:pPr>
        <w:pStyle w:val="ProductList-Body"/>
      </w:pPr>
      <w:r>
        <w:t xml:space="preserve"> </w:t>
      </w: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91" w:name="_Toc54618473"/>
      <w:r>
        <w:t>Visual Studio App Center</w:t>
      </w:r>
      <w:bookmarkEnd w:id="91"/>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5"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3821DE">
      <w:pPr>
        <w:pStyle w:val="ProductList-OfferingGroupHeading"/>
        <w:spacing w:after="80"/>
        <w:outlineLvl w:val="1"/>
      </w:pPr>
      <w:bookmarkStart w:id="92" w:name="_Toc54618474"/>
      <w:r>
        <w:t>Plany usług w ramach platformy Microsoft Azure</w:t>
      </w:r>
      <w:bookmarkEnd w:id="86"/>
      <w:bookmarkEnd w:id="92"/>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6FB1582D" w:rsidR="00073527" w:rsidRDefault="00073527" w:rsidP="006F3394">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6F3394">
      <w:pPr>
        <w:pStyle w:val="ProductList-Body"/>
      </w:pPr>
    </w:p>
    <w:p w14:paraId="1D87E99A" w14:textId="095A3B9E" w:rsidR="00122096" w:rsidRPr="000F6A0E" w:rsidRDefault="00122096" w:rsidP="00E60DD7">
      <w:pPr>
        <w:pStyle w:val="ProductList-Offering2Heading"/>
        <w:keepNext/>
        <w:outlineLvl w:val="2"/>
      </w:pPr>
      <w:r>
        <w:lastRenderedPageBreak/>
        <w:tab/>
      </w:r>
      <w:bookmarkStart w:id="93" w:name="AzureActiveDirectoryBasic"/>
      <w:bookmarkStart w:id="94" w:name="_Toc54618475"/>
      <w:r>
        <w:t>Azure Active Directory Basic</w:t>
      </w:r>
      <w:bookmarkEnd w:id="93"/>
      <w:bookmarkEnd w:id="94"/>
    </w:p>
    <w:p w14:paraId="02198334" w14:textId="47A12D90" w:rsidR="00122096" w:rsidRPr="000F6A0E" w:rsidRDefault="00122096" w:rsidP="00E60DD7">
      <w:pPr>
        <w:pStyle w:val="ProductList-Body"/>
        <w:keepNext/>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95" w:name="AzureActiveDirectoryPermium"/>
      <w:bookmarkStart w:id="96" w:name="_Toc54618476"/>
      <w:r>
        <w:t>Azure Active Directory Premium</w:t>
      </w:r>
      <w:bookmarkEnd w:id="95"/>
      <w:bookmarkEnd w:id="96"/>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E60DD7">
      <w:pPr>
        <w:pStyle w:val="ProductList-ClauseHeading"/>
        <w:keepNext w:val="0"/>
      </w:pPr>
      <w:r>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97" w:name="AzureRightsManagement"/>
      <w:bookmarkStart w:id="98" w:name="AzureInformationProtectionPremium"/>
      <w:bookmarkStart w:id="99" w:name="_Toc54618477"/>
      <w:r>
        <w:t>Azure Information Protection</w:t>
      </w:r>
      <w:bookmarkEnd w:id="97"/>
      <w:r>
        <w:t xml:space="preserve"> Premium</w:t>
      </w:r>
      <w:bookmarkEnd w:id="98"/>
      <w:bookmarkEnd w:id="99"/>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00" w:name="_Toc5958166"/>
      <w:bookmarkStart w:id="101" w:name="_Toc8395038"/>
      <w:bookmarkStart w:id="102" w:name="_Toc6563826"/>
      <w:bookmarkStart w:id="103" w:name="_Toc8749039"/>
    </w:p>
    <w:p w14:paraId="52498E12" w14:textId="77777777" w:rsidR="0013214B" w:rsidRPr="00E464DF" w:rsidRDefault="0013214B" w:rsidP="006F3394">
      <w:pPr>
        <w:pStyle w:val="ProductList-OfferingGroupHeading"/>
        <w:spacing w:after="80"/>
        <w:outlineLvl w:val="1"/>
      </w:pPr>
      <w:bookmarkStart w:id="104" w:name="_Toc17975729"/>
      <w:bookmarkStart w:id="105" w:name="_Toc54618478"/>
      <w:bookmarkEnd w:id="100"/>
      <w:bookmarkEnd w:id="101"/>
      <w:bookmarkEnd w:id="102"/>
      <w:bookmarkEnd w:id="103"/>
      <w:r>
        <w:t>Usługi Microsoft Dynamics 365</w:t>
      </w:r>
      <w:bookmarkEnd w:id="104"/>
      <w:bookmarkEnd w:id="105"/>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46"/>
          <w:footerReference w:type="first" r:id="rId47"/>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 xml:space="preserve">. Dodatkowo wyłącznie w odniesieniu do usługi Dynamics 365 Commerce zastosowanie mają informacje o kodowaniu H.265/HEVC i standardach H.264/AVC Visual, VC-1 Video, MPEG-4 Part 2 Visual i MPEG-2 Video dotyczące usługi Azure Media Services zawarte w </w:t>
      </w:r>
      <w:hyperlink w:anchor="Attachment1" w:tooltip="Załącznik 1" w:history="1">
        <w:r>
          <w:rPr>
            <w:rStyle w:val="Hyperlink"/>
          </w:rPr>
          <w:t>Załączniku 1</w:t>
        </w:r>
      </w:hyperlink>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48546D8A" w14:textId="77777777" w:rsidR="00CE6444" w:rsidRPr="0059513D" w:rsidRDefault="00CE6444" w:rsidP="00CE6444">
      <w:pPr>
        <w:pStyle w:val="ProductList-Body"/>
        <w:tabs>
          <w:tab w:val="clear" w:pos="158"/>
          <w:tab w:val="left" w:pos="360"/>
        </w:tabs>
      </w:pPr>
      <w:r>
        <w:t>Użytkownicy Zewnętrzni Usług Dynamics 365 nie potrzebują LS do uzyskiwania dostępu do Usługi Online. Wyjątek ten nie ma zastosowania do (1) kontrahentów lub przedstawicieli Klienta lub Podmiotu Stowarzyszonego Klienta ani do (2) Użytkowników Zewnętrznych używających oprogramowania klienckiego Dynamics 365 z Usługami Dynamics 365 innymi niż usługi lub składniki wchodzące w skład usług Dynamics 365 Supply Chain Management, Dynamics 365 Finance, Dynamics 365 Commerce, Dynamics 365 Human Resources lub Dynamics 365 Project Operations.</w:t>
      </w:r>
    </w:p>
    <w:p w14:paraId="69FB3054" w14:textId="77777777" w:rsidR="00CE6444" w:rsidRPr="0059513D" w:rsidRDefault="00CE6444" w:rsidP="00CE6444">
      <w:pPr>
        <w:pStyle w:val="ProductList-Body"/>
        <w:tabs>
          <w:tab w:val="clear" w:pos="158"/>
          <w:tab w:val="left" w:pos="360"/>
        </w:tabs>
      </w:pPr>
    </w:p>
    <w:p w14:paraId="647A079D" w14:textId="77777777" w:rsidR="00CE6444" w:rsidRPr="0059513D" w:rsidRDefault="00CE6444" w:rsidP="00CE6444">
      <w:pPr>
        <w:pStyle w:val="ProductList-ClauseHeading"/>
        <w:keepNext w:val="0"/>
      </w:pPr>
      <w:r>
        <w:t>Portal administracyjny</w:t>
      </w:r>
    </w:p>
    <w:p w14:paraId="388310F7" w14:textId="77777777" w:rsidR="00CE6444" w:rsidRPr="0059513D" w:rsidRDefault="00CE6444" w:rsidP="00CE6444">
      <w:pPr>
        <w:pStyle w:val="ProductList-Body"/>
      </w:pPr>
      <w:r>
        <w:t>Klienci posiadający LS na usługi Dynamics 365 Supply Chain Management, Dynamics 365 Finance, Dynamics 365 Commerce, Dynamics 365 Human Resources lub Dynamics 365 Project Operations mogą wdrażać Usługi Online i zarządzać nimi za pośrednictwem usług Microsoft Dynamics Lifecycle Services (lub usług, które je zastąpią), co podlega odrębnym postanowieniom.</w:t>
      </w:r>
    </w:p>
    <w:p w14:paraId="172EA209" w14:textId="77777777" w:rsidR="00CE6444" w:rsidRPr="0059513D" w:rsidRDefault="00CE6444" w:rsidP="00CE6444">
      <w:pPr>
        <w:pStyle w:val="ProductList-Body"/>
      </w:pPr>
    </w:p>
    <w:p w14:paraId="730ADFA0" w14:textId="77777777" w:rsidR="00CE6444" w:rsidRPr="0059513D" w:rsidRDefault="00CE6444" w:rsidP="00CE6444">
      <w:pPr>
        <w:pStyle w:val="ProductList-ClauseHeading"/>
        <w:keepNext w:val="0"/>
      </w:pPr>
      <w:r>
        <w:t>Mieszane wdrożenia usług Dynamics 365</w:t>
      </w:r>
    </w:p>
    <w:p w14:paraId="0331EB59" w14:textId="77777777" w:rsidR="00CE6444" w:rsidRPr="0059513D" w:rsidRDefault="00CE6444" w:rsidP="00CE6444">
      <w:pPr>
        <w:pStyle w:val="ProductList-Body"/>
      </w:pPr>
      <w:r>
        <w:t>Klienci mogą połączyć licencje na usługi (i) Dynamics 365 for Sales Professional i Enterprise, (ii) Dynamics 365 Customer Service Professional i Enterprise lub (iii) Dynamics 365 Business Central z dowolną licencją na usługi Dynamics 365 Finance, Dynamics 365 Supply Chain Management lub Dynamics 365 Project Operations, o ile,</w:t>
      </w:r>
    </w:p>
    <w:p w14:paraId="2D1E704D" w14:textId="77777777" w:rsidR="00CE6444" w:rsidRPr="0059513D" w:rsidRDefault="00CE6444" w:rsidP="00CE6444">
      <w:pPr>
        <w:pStyle w:val="ProductList-Body"/>
        <w:numPr>
          <w:ilvl w:val="0"/>
          <w:numId w:val="9"/>
        </w:numPr>
        <w:tabs>
          <w:tab w:val="clear" w:pos="158"/>
          <w:tab w:val="left" w:pos="360"/>
          <w:tab w:val="left" w:pos="720"/>
          <w:tab w:val="left" w:pos="1080"/>
        </w:tabs>
      </w:pPr>
      <w:r>
        <w:rPr>
          <w:szCs w:val="18"/>
        </w:rPr>
        <w:t>każda Usługa Online jest wdrażana w ramach oddzielnego wystąpienia oraz</w:t>
      </w:r>
    </w:p>
    <w:p w14:paraId="03C711F2" w14:textId="77777777" w:rsidR="00CE6444" w:rsidRPr="0059513D" w:rsidRDefault="00CE6444" w:rsidP="00CE6444">
      <w:pPr>
        <w:pStyle w:val="ProductList-Body"/>
        <w:numPr>
          <w:ilvl w:val="0"/>
          <w:numId w:val="9"/>
        </w:numPr>
        <w:tabs>
          <w:tab w:val="clear" w:pos="158"/>
          <w:tab w:val="left" w:pos="360"/>
          <w:tab w:val="left" w:pos="720"/>
          <w:tab w:val="left" w:pos="1080"/>
        </w:tabs>
      </w:pPr>
      <w:r>
        <w:rPr>
          <w:szCs w:val="18"/>
        </w:rPr>
        <w:t>licencjonowani użytkownicy uzyskują dostęp tylko do tych wystąpień, do których są uprawnieni.</w:t>
      </w:r>
    </w:p>
    <w:p w14:paraId="07081E79" w14:textId="77777777" w:rsidR="00CE6444" w:rsidRPr="0059513D" w:rsidRDefault="00CE6444" w:rsidP="00CE6444">
      <w:pPr>
        <w:pStyle w:val="ProductList-Body"/>
      </w:pPr>
    </w:p>
    <w:p w14:paraId="5D85CC37" w14:textId="77777777" w:rsidR="00CE6444" w:rsidRPr="0059513D" w:rsidRDefault="00CE6444" w:rsidP="00CE6444">
      <w:pPr>
        <w:pStyle w:val="ProductList-ClauseHeading"/>
        <w:keepNext w:val="0"/>
      </w:pPr>
      <w:r>
        <w:t>Łączne wdrożenia usług Dynamics 365 Business Central</w:t>
      </w:r>
    </w:p>
    <w:p w14:paraId="70F84606" w14:textId="77777777" w:rsidR="00CE6444" w:rsidRPr="0059513D" w:rsidRDefault="00CE6444" w:rsidP="00CE6444">
      <w:pPr>
        <w:pStyle w:val="ProductList-Body"/>
      </w:pPr>
      <w:r>
        <w:t>Klienci nie mogą używać łącznie licencji Dynamics 365 Business Central Premium i Dynamics 365 Business Central Essentials w ramach tego samego dzierżawcy.</w:t>
      </w:r>
    </w:p>
    <w:p w14:paraId="7FA35188" w14:textId="77777777" w:rsidR="00CE6444" w:rsidRPr="0059513D" w:rsidRDefault="00CE6444" w:rsidP="00CE6444">
      <w:pPr>
        <w:pStyle w:val="ProductList-ClauseHeading"/>
        <w:keepNext w:val="0"/>
        <w:tabs>
          <w:tab w:val="clear" w:pos="360"/>
          <w:tab w:val="left" w:pos="0"/>
        </w:tabs>
        <w:ind w:left="360" w:hanging="360"/>
      </w:pPr>
    </w:p>
    <w:p w14:paraId="377BCA43" w14:textId="77777777" w:rsidR="00CE6444" w:rsidRPr="0059513D" w:rsidRDefault="00CE6444" w:rsidP="00E60DD7">
      <w:pPr>
        <w:pStyle w:val="ProductList-ClauseHeading"/>
        <w:tabs>
          <w:tab w:val="clear" w:pos="360"/>
          <w:tab w:val="left" w:pos="0"/>
        </w:tabs>
        <w:ind w:left="360" w:hanging="360"/>
      </w:pPr>
      <w:r>
        <w:lastRenderedPageBreak/>
        <w:t>Dynamics 365 Marketing</w:t>
      </w:r>
    </w:p>
    <w:p w14:paraId="230B4FEC" w14:textId="77777777" w:rsidR="00CE6444" w:rsidRPr="0059513D" w:rsidRDefault="00CE6444" w:rsidP="00E60DD7">
      <w:pPr>
        <w:pStyle w:val="ProductList-Body"/>
        <w:keepNext/>
        <w:tabs>
          <w:tab w:val="clear" w:pos="158"/>
          <w:tab w:val="left" w:pos="90"/>
          <w:tab w:val="left" w:pos="270"/>
        </w:tabs>
        <w:ind w:left="518" w:hanging="360"/>
      </w:pPr>
      <w:r>
        <w:rPr>
          <w:b/>
          <w:bCs/>
          <w:color w:val="0072C6"/>
        </w:rPr>
        <w:t>Przepisy, regulacje i standardy branżowe dotyczące promocji</w:t>
      </w:r>
    </w:p>
    <w:p w14:paraId="0405D393" w14:textId="77777777" w:rsidR="00CE6444" w:rsidRPr="0059513D" w:rsidRDefault="00CE6444" w:rsidP="00CE644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6E9262C6" w14:textId="77777777" w:rsidR="00CE6444" w:rsidRPr="0059513D" w:rsidRDefault="00CE6444" w:rsidP="00CE6444">
      <w:pPr>
        <w:pStyle w:val="ProductList-Body"/>
      </w:pPr>
    </w:p>
    <w:p w14:paraId="00E444DD" w14:textId="77777777" w:rsidR="00CE6444" w:rsidRPr="0059513D" w:rsidRDefault="00CE6444" w:rsidP="00CE6444">
      <w:pPr>
        <w:pStyle w:val="ProductList-ClauseHeading"/>
        <w:keepNext w:val="0"/>
      </w:pPr>
      <w:r>
        <w:t>Kod źródłowy aplikacji Dynamics 365 Supply Chain Management, Finance, Commerce i Project Operations</w:t>
      </w:r>
    </w:p>
    <w:p w14:paraId="38A02264" w14:textId="50327A5F" w:rsidR="00CB30FD" w:rsidRDefault="00CE6444" w:rsidP="00CE6444">
      <w:pPr>
        <w:pStyle w:val="ProductList-Body"/>
        <w:tabs>
          <w:tab w:val="clear" w:pos="158"/>
          <w:tab w:val="left" w:pos="360"/>
        </w:tabs>
        <w:rPr>
          <w:strike/>
        </w:rPr>
      </w:pPr>
      <w:r>
        <w:t>Klient może zmodyfikować na własny wewnętrzny użytek kod źródłowy warstwy aplikacji X++ dla aplikacji Dynamics 365 Supply Chain Management, Dynamics 365 Finance, Dynamics 365 for Commerce lub Dynamics 365 Project Operations</w:t>
      </w:r>
      <w:r w:rsidR="00CB30FD">
        <w:t xml:space="preserv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7668E0">
      <w:pPr>
        <w:pStyle w:val="ProductList-Body"/>
        <w:numPr>
          <w:ilvl w:val="0"/>
          <w:numId w:val="6"/>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7668E0">
      <w:pPr>
        <w:pStyle w:val="ProductList-Body"/>
        <w:numPr>
          <w:ilvl w:val="0"/>
          <w:numId w:val="6"/>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7668E0">
      <w:pPr>
        <w:pStyle w:val="ProductList-Body"/>
        <w:numPr>
          <w:ilvl w:val="0"/>
          <w:numId w:val="6"/>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7668E0">
      <w:pPr>
        <w:pStyle w:val="ProductList-Body"/>
        <w:numPr>
          <w:ilvl w:val="0"/>
          <w:numId w:val="6"/>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7668E0">
      <w:pPr>
        <w:pStyle w:val="ProductList-Body"/>
        <w:numPr>
          <w:ilvl w:val="0"/>
          <w:numId w:val="6"/>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7668E0">
      <w:pPr>
        <w:pStyle w:val="ProductList-Body"/>
        <w:numPr>
          <w:ilvl w:val="0"/>
          <w:numId w:val="8"/>
        </w:numPr>
      </w:pPr>
      <w:r>
        <w:t>dokonać instalacji dowolnej liczby kopii oprogramowania Dynamics 365 Server (w wersji lokalnej) na serwerze sieciowym lub udostępnianych serwerach;</w:t>
      </w:r>
    </w:p>
    <w:p w14:paraId="50C26E2C" w14:textId="77777777" w:rsidR="0013214B" w:rsidRPr="00E464DF" w:rsidRDefault="0013214B" w:rsidP="007668E0">
      <w:pPr>
        <w:pStyle w:val="ProductList-Body"/>
        <w:numPr>
          <w:ilvl w:val="0"/>
          <w:numId w:val="8"/>
        </w:numPr>
      </w:pPr>
      <w:r>
        <w:t xml:space="preserve">dokonać instalacji oprogramowania Dynamics CRM 2016 Server zamiast oprogramowania Dynamics 365 Server (wersja lokalna); </w:t>
      </w:r>
    </w:p>
    <w:p w14:paraId="4E0972C3"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5B848871"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7668E0">
      <w:pPr>
        <w:pStyle w:val="ProductList-Body"/>
        <w:numPr>
          <w:ilvl w:val="0"/>
          <w:numId w:val="8"/>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2B306D90"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3821DE">
      <w:pPr>
        <w:pStyle w:val="ProductList-ClauseHeading"/>
        <w:keepNext w:val="0"/>
      </w:pPr>
      <w:r>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hyperlink r:id="rId48" w:history="1">
        <w:r>
          <w:rPr>
            <w:rStyle w:val="Hyperlink"/>
          </w:rPr>
          <w:t>https://www.linkedin.com/legal/preview/user-agreement</w:t>
        </w:r>
      </w:hyperlink>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adresem </w:t>
      </w:r>
      <w:hyperlink r:id="rId49" w:history="1">
        <w:r>
          <w:rPr>
            <w:rStyle w:val="Hyperlink"/>
          </w:rPr>
          <w:t>https://www.linkedin.com/legal/privacy-policy</w:t>
        </w:r>
      </w:hyperlink>
      <w:r>
        <w:t xml:space="preserve">. LinkedIn Corporation (jako podmiot przetwarzający dane) oraz Klient (jako administrator danych) będą przestrzegać postanowień Umowy dotyczącej Przetwarzania Danych dostępnej pod adresem </w:t>
      </w:r>
      <w:hyperlink r:id="rId50" w:history="1">
        <w:r>
          <w:rPr>
            <w:rStyle w:val="Hyperlink"/>
          </w:rPr>
          <w:t>https://legal.linkedin.com/dpa</w:t>
        </w:r>
      </w:hyperlink>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51"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E60DD7">
      <w:pPr>
        <w:pStyle w:val="ProductList-ClauseHeading"/>
        <w:keepNext w:val="0"/>
      </w:pPr>
      <w:r>
        <w:t>Usługa Dynamics 365 Customer Insights</w:t>
      </w:r>
    </w:p>
    <w:p w14:paraId="1415876C" w14:textId="77777777" w:rsidR="0013214B" w:rsidRPr="00E464DF" w:rsidRDefault="0013214B" w:rsidP="00E60DD7">
      <w:pPr>
        <w:pStyle w:val="ProductList-Body"/>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E60DD7">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CE644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326E5F">
      <w:pPr>
        <w:pStyle w:val="ProductList-Body"/>
        <w:tabs>
          <w:tab w:val="clear" w:pos="158"/>
          <w:tab w:val="left" w:pos="90"/>
          <w:tab w:val="left" w:pos="270"/>
        </w:tabs>
        <w:ind w:left="180" w:hanging="22"/>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06"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3821DE">
      <w:pPr>
        <w:pStyle w:val="ProductList-OfferingGroupHeading"/>
        <w:spacing w:after="80"/>
        <w:outlineLvl w:val="1"/>
      </w:pPr>
      <w:bookmarkStart w:id="107" w:name="_Toc54618479"/>
      <w:r>
        <w:t>Usługi Office 365</w:t>
      </w:r>
      <w:bookmarkEnd w:id="107"/>
    </w:p>
    <w:bookmarkEnd w:id="106"/>
    <w:p w14:paraId="0D6092AD" w14:textId="020427FE" w:rsidR="000E3993" w:rsidRPr="000F6A0E" w:rsidRDefault="000E3993" w:rsidP="003821DE">
      <w:pPr>
        <w:pStyle w:val="ProductList-Body"/>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08" w:name="CoreFeaturesforOffice365Services"/>
      <w:r>
        <w:rPr>
          <w:b/>
          <w:color w:val="00188F"/>
        </w:rPr>
        <w:t>Funkcje podstawowe usług Office 365</w:t>
      </w:r>
    </w:p>
    <w:bookmarkEnd w:id="108"/>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0B26AE">
      <w:pPr>
        <w:pStyle w:val="ProductList-Body"/>
        <w:tabs>
          <w:tab w:val="clear" w:pos="158"/>
          <w:tab w:val="left" w:pos="360"/>
        </w:tabs>
        <w:ind w:left="187"/>
      </w:pPr>
      <w:r>
        <w:rPr>
          <w:b/>
          <w:color w:val="0072C6"/>
        </w:rPr>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50D11D36" w14:textId="77777777" w:rsidR="00E60DD7" w:rsidRPr="00A77B85" w:rsidRDefault="00E60DD7" w:rsidP="00E60DD7">
      <w:pPr>
        <w:pStyle w:val="ProductList-Body"/>
        <w:tabs>
          <w:tab w:val="clear" w:pos="158"/>
          <w:tab w:val="left" w:pos="180"/>
        </w:tabs>
      </w:pPr>
      <w:r>
        <w:rPr>
          <w:b/>
          <w:color w:val="00188F"/>
        </w:rPr>
        <w:t>Office 365 Education</w:t>
      </w:r>
    </w:p>
    <w:p w14:paraId="015A900A" w14:textId="77777777" w:rsidR="00E60DD7" w:rsidRPr="00DF2301" w:rsidRDefault="00E60DD7" w:rsidP="00E60DD7">
      <w:pPr>
        <w:pStyle w:val="ProductList-Body"/>
        <w:tabs>
          <w:tab w:val="clear" w:pos="158"/>
          <w:tab w:val="left" w:pos="180"/>
        </w:tabs>
        <w:rPr>
          <w:spacing w:val="-2"/>
        </w:rPr>
      </w:pPr>
      <w:r w:rsidRPr="00DF2301">
        <w:rPr>
          <w:spacing w:val="-2"/>
        </w:rPr>
        <w:t>Jeśli adres rozliczeniowy Klienta znajduje się poza Europą, a Klient ma subskrypcję usługi Office 365 Education, wówczas niezależnie od postanowień punktu Postanowień dotyczących Usług Online zatytułowanego „Lokalizacja Danych magazynowanych Klienta w przypadku Podstawowych Usług Online” Microsoft może przydzielić zasoby dla dzierżawcy usług 365 Klienta lub przechowywać Dane magazynowane Klienta w dowolnej lokalizacji w Europie lub Ameryce Północnej lub przesyłać Dane Klienta do tej lokalizacji. Jeśli adres rozliczeniowy Klienta znajduje się w Europie, a Klient ma subskrypcję usługi Office 365 Education, wówczas niezależnie od postanowień punktu Postanowień dotyczących Usług Online zatytułowanego „Lokalizacja Danych magazynowanych Klienta w przypadku Podstawowych Usług Online” Microsoft może przydzielić zasoby dla dzierżawcy usług 365 Klienta lub przechowywać Dane magazynowane Klienta w dowolnej lokalizacji w Unii Europejskiej lub przesyłać Dane Klienta do tej lokalizacji.</w:t>
      </w:r>
    </w:p>
    <w:p w14:paraId="26681C56" w14:textId="77777777" w:rsidR="00E60DD7" w:rsidRDefault="00E60DD7" w:rsidP="006F3394">
      <w:pPr>
        <w:pStyle w:val="ProductList-ClauseHeading"/>
        <w:keepNext w:val="0"/>
      </w:pPr>
    </w:p>
    <w:p w14:paraId="1A231410" w14:textId="12D592A9"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35A9BCCA" w14:textId="77777777" w:rsidR="00326E5F" w:rsidRDefault="00326E5F" w:rsidP="00E60DD7">
      <w:pPr>
        <w:pStyle w:val="ProductList-Body"/>
        <w:rPr>
          <w:b/>
          <w:color w:val="00188F"/>
        </w:rPr>
      </w:pPr>
      <w:r>
        <w:rPr>
          <w:b/>
          <w:color w:val="00188F"/>
        </w:rPr>
        <w:t>Cortana</w:t>
      </w:r>
    </w:p>
    <w:p w14:paraId="4BBC6693" w14:textId="77777777" w:rsidR="00326E5F" w:rsidRDefault="00326E5F" w:rsidP="00326E5F">
      <w:pPr>
        <w:pStyle w:val="ProductList-Body"/>
        <w:rPr>
          <w:bCs/>
        </w:rPr>
      </w:pPr>
      <w:r>
        <w:rPr>
          <w:bCs/>
        </w:rPr>
        <w:t>Podstawowa usługa platformy Cortana zintegrowana z Usługami Office 365, w określonych wystąpieniach, może pozwolić użytkownikom na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CE6444">
      <w:pPr>
        <w:pStyle w:val="ProductList-Body"/>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380B106B" w:rsidR="006A133B" w:rsidRDefault="006A133B" w:rsidP="006F3394">
      <w:pPr>
        <w:pStyle w:val="ProductList-Body"/>
        <w:rPr>
          <w:b/>
          <w:color w:val="00188F"/>
        </w:rPr>
      </w:pPr>
    </w:p>
    <w:p w14:paraId="5B528F09" w14:textId="77777777" w:rsidR="004839E9" w:rsidRDefault="004839E9" w:rsidP="004839E9">
      <w:pPr>
        <w:pStyle w:val="ProductList-ClauseHeading"/>
        <w:keepNext w:val="0"/>
        <w:spacing w:line="214" w:lineRule="auto"/>
      </w:pPr>
      <w:r>
        <w:t>Funkcje Zgodności obsługujące punkty końcowe</w:t>
      </w:r>
    </w:p>
    <w:p w14:paraId="1B81BD94" w14:textId="269AF230" w:rsidR="004839E9" w:rsidRDefault="004839E9" w:rsidP="004839E9">
      <w:pPr>
        <w:pStyle w:val="ProductList-Body"/>
      </w:pPr>
      <w:r>
        <w:t>Insider Risk Management i Microsoft Information Protection („Usługi Zgodności”) obejmują funkcje obsługujące punkty końcowe, które integrują Dane Klienta z usługi Microsoft Defender Advanced Threat Protection (MDATP). Jeśli Klient nie ma aktywnej subskrypcji usług MDATP, zostanie mu automatycznie przydzielone jedno ich wystąpienie wyłącznie w celu włączenia funkcji obsługujących punkty końcowe Usług Zgodności. Do Danych Klienta zbieranych w celu udostępnienia tych funkcji obsługujących punktów końcowych mają zastosowanie wyłącznie postanowienia, w tym postanowienia Dodatku dotyczącego Ochrony Danych, mające zastosowanie do usług MDATP</w:t>
      </w:r>
    </w:p>
    <w:p w14:paraId="2149E193" w14:textId="77777777" w:rsidR="004839E9" w:rsidRDefault="004839E9" w:rsidP="004839E9">
      <w:pPr>
        <w:pStyle w:val="ProductList-Body"/>
        <w:rPr>
          <w:b/>
          <w:color w:val="00188F"/>
        </w:rPr>
      </w:pPr>
    </w:p>
    <w:p w14:paraId="30A69BDA" w14:textId="4B597CAE"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09"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10" w:name="_Toc528174078"/>
      <w:bookmarkStart w:id="111" w:name="_Toc54618480"/>
      <w:r>
        <w:t>Usługi audio</w:t>
      </w:r>
      <w:bookmarkEnd w:id="110"/>
      <w:bookmarkEnd w:id="111"/>
    </w:p>
    <w:p w14:paraId="545C3F20" w14:textId="77777777" w:rsidR="00F54F2C" w:rsidRDefault="00F54F2C" w:rsidP="006F3394">
      <w:pPr>
        <w:pStyle w:val="ProductList-Offering1"/>
        <w:sectPr w:rsidR="00F54F2C"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09"/>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409FDFA2" w:rsidR="00F54F2C" w:rsidRDefault="00CE6444" w:rsidP="006F3394">
      <w:pPr>
        <w:pStyle w:val="ProductList-Body"/>
        <w:rPr>
          <w:rFonts w:asciiTheme="majorHAnsi" w:hAnsiTheme="majorHAnsi"/>
          <w:sz w:val="16"/>
          <w:szCs w:val="16"/>
        </w:rPr>
      </w:pPr>
      <w:r>
        <w:rPr>
          <w:rFonts w:asciiTheme="majorHAnsi" w:hAnsiTheme="majorHAnsi"/>
          <w:sz w:val="16"/>
          <w:szCs w:val="16"/>
        </w:rPr>
        <w:t>Teams Rooms</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3821DE">
      <w:pPr>
        <w:pStyle w:val="ProductList-Body"/>
        <w:tabs>
          <w:tab w:val="clear" w:pos="158"/>
          <w:tab w:val="left" w:pos="360"/>
        </w:tabs>
        <w:ind w:left="187"/>
        <w:rPr>
          <w:b/>
          <w:color w:val="0072C6"/>
        </w:rPr>
      </w:pPr>
      <w:r>
        <w:rPr>
          <w:b/>
          <w:color w:val="0072C6"/>
        </w:rPr>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6E5AD587" w14:textId="77777777" w:rsidR="00F54F2C" w:rsidRPr="00D7478E" w:rsidRDefault="00F54F2C" w:rsidP="00326E5F">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16BA1BB0" w14:textId="77777777" w:rsidR="003821DE" w:rsidRDefault="003821DE" w:rsidP="006F3394">
      <w:pPr>
        <w:pStyle w:val="ProductList-Body"/>
        <w:rPr>
          <w:b/>
          <w:color w:val="00188F"/>
        </w:rPr>
      </w:pPr>
    </w:p>
    <w:p w14:paraId="6F9905FB" w14:textId="713EF140"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4A035199" w:rsidR="00F54F2C" w:rsidRDefault="00CE6444" w:rsidP="006F3394">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system Teams Rooms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r w:rsidR="00F54F2C">
        <w:t>.</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E60DD7">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4"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4526EDEF" w:rsidR="00F54F2C" w:rsidRDefault="000001A6" w:rsidP="006F3394">
      <w:pPr>
        <w:pStyle w:val="ProductList-Body"/>
        <w:ind w:right="77"/>
      </w:pPr>
      <w:r>
        <w:t>Klient musi powiadomić każdego użytkownika Planu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takiego połączenia do niewłaściwego telecentrum lub wysłaniem zespołu alarmowego pod niewłaściwy adres; (ii) jeśli urządzenie użytkownika nie ma zasilania, doświadcza przerw w zasilaniu lub nie może w inny sposób uzyskać dostępu do Internetu, użytkownik nie może wówczas zadzwonić do służb ratunkowych w ramach usługi Planu Telefonicznego; oraz (iii) mimo że usług Planu Telefonicznego można używać z dowolnego miejsca na świecie, w którym dostępne jest połączenie z Internetem, użytkownicy nie powinni dzwonić do służb ratunkowych spoza swojego kraju, ponieważ w takim przypadku połączenie najprawdopodobniej nie zostanie przekierowane do właściwego telecentrum w danej lokalizacji</w:t>
      </w:r>
      <w:r w:rsidR="00F54F2C">
        <w:t>.</w:t>
      </w:r>
    </w:p>
    <w:p w14:paraId="794F0575"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12" w:name="ExchangeOnline"/>
      <w:bookmarkStart w:id="113" w:name="_Toc524436947"/>
      <w:bookmarkStart w:id="114" w:name="_Toc523239319"/>
      <w:bookmarkStart w:id="115" w:name="_Toc54618481"/>
      <w:r w:rsidRPr="00471179">
        <w:t>Exchange Online</w:t>
      </w:r>
      <w:bookmarkEnd w:id="112"/>
      <w:bookmarkEnd w:id="113"/>
      <w:bookmarkEnd w:id="114"/>
      <w:bookmarkEnd w:id="115"/>
    </w:p>
    <w:p w14:paraId="7F6D5ED6" w14:textId="77777777" w:rsidR="001A1BF4" w:rsidRPr="00471179" w:rsidRDefault="001A1BF4" w:rsidP="006F3394">
      <w:pPr>
        <w:pStyle w:val="ProductList-Offering1"/>
        <w:sectPr w:rsidR="001A1BF4" w:rsidRPr="00471179" w:rsidSect="00E275D6">
          <w:footerReference w:type="first" r:id="rId55"/>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10AE8D04" w:rsidR="001A1BF4" w:rsidRPr="00471179" w:rsidRDefault="00E03A3C" w:rsidP="006F3394">
      <w:pPr>
        <w:pStyle w:val="ProductList-Body"/>
        <w:spacing w:line="235" w:lineRule="auto"/>
        <w:rPr>
          <w:rFonts w:asciiTheme="majorHAnsi" w:hAnsiTheme="majorHAnsi"/>
          <w:sz w:val="16"/>
          <w:szCs w:val="16"/>
        </w:rPr>
      </w:pPr>
      <w:r>
        <w:rPr>
          <w:rFonts w:asciiTheme="majorHAnsi" w:hAnsiTheme="majorHAnsi"/>
          <w:sz w:val="16"/>
          <w:szCs w:val="16"/>
        </w:rPr>
        <w:br w:type="column"/>
      </w:r>
      <w:r w:rsidR="001A1BF4"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05C5F67D" w14:textId="19E8BD30" w:rsidR="001A1BF4" w:rsidRDefault="001A1BF4" w:rsidP="006F339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2B482A7D" w14:textId="77777777" w:rsidR="003821DE" w:rsidRDefault="003821DE" w:rsidP="006F3394">
      <w:pPr>
        <w:pStyle w:val="ProductList-Body"/>
        <w:ind w:left="187"/>
        <w:rPr>
          <w:b/>
          <w:color w:val="0072C6"/>
        </w:rPr>
      </w:pPr>
    </w:p>
    <w:p w14:paraId="1211BEB5" w14:textId="7CC4F71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F47B56">
      <w:pPr>
        <w:pStyle w:val="ProductList-Body"/>
        <w:ind w:left="187"/>
      </w:pPr>
      <w:r>
        <w:rPr>
          <w:b/>
          <w:color w:val="0072C6"/>
        </w:rPr>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56ECDD9E" w14:textId="77777777" w:rsidR="00CE6444" w:rsidRDefault="00CE6444" w:rsidP="000B26AE">
      <w:pPr>
        <w:pStyle w:val="ProductList-Body"/>
        <w:ind w:left="158"/>
        <w:rPr>
          <w:b/>
          <w:color w:val="0072C6"/>
        </w:rPr>
      </w:pPr>
    </w:p>
    <w:p w14:paraId="42B509D2" w14:textId="141DD123" w:rsidR="001A19E0" w:rsidRPr="000F6A0E" w:rsidRDefault="001A19E0" w:rsidP="000B26AE">
      <w:pPr>
        <w:pStyle w:val="ProductList-Body"/>
        <w:ind w:left="158"/>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6D4D6493" w14:textId="77777777" w:rsidR="00CE6444" w:rsidRDefault="00CE6444" w:rsidP="000001A6">
      <w:pPr>
        <w:pStyle w:val="ProductList-Body"/>
        <w:ind w:left="158"/>
        <w:rPr>
          <w:b/>
          <w:color w:val="0072C6"/>
        </w:rPr>
      </w:pPr>
    </w:p>
    <w:p w14:paraId="12646D9A" w14:textId="744DF217" w:rsidR="001A19E0" w:rsidRPr="000F6A0E" w:rsidRDefault="001A19E0" w:rsidP="00E60DD7">
      <w:pPr>
        <w:pStyle w:val="ProductList-Body"/>
        <w:ind w:left="158"/>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3A92AF60" w14:textId="77777777" w:rsidR="003821DE" w:rsidRDefault="003821DE" w:rsidP="00F47B56">
      <w:pPr>
        <w:pStyle w:val="ProductList-Body"/>
        <w:ind w:left="158"/>
        <w:rPr>
          <w:b/>
          <w:color w:val="0072C6"/>
        </w:rPr>
      </w:pPr>
    </w:p>
    <w:p w14:paraId="40C43371" w14:textId="0A92BE14" w:rsidR="00ED50E6" w:rsidRPr="000F6A0E" w:rsidRDefault="001A19E0" w:rsidP="00F47B56">
      <w:pPr>
        <w:pStyle w:val="ProductList-Body"/>
        <w:ind w:left="158"/>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CE644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7C65A863" w:rsidR="003D7052" w:rsidRPr="003A1DB6" w:rsidRDefault="00F47B56" w:rsidP="006F3394">
      <w:pPr>
        <w:pStyle w:val="ProductList-Body"/>
      </w:pPr>
      <w:r w:rsidRPr="00F47B56">
        <w:t>Każdy użytkownik, do którego Klient przypisuje LS na Użytkownika Exchange Online, może (i) używać usług Microsoft Outlook dla urządzeń przenośnych w celach komercyjnych oraz (ii) zarejestrować się w usługach Microsoft Outlook za pomocą swojego konta służbowego na maksymalnie pięciu smartfonach i pięciu tabletach. Usługa Microsoft Outlook również podlega Szczególnym postanowieniom dotyczącym Aplikacjom M 365 na Urządzenia Przenośne</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E60DD7">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6"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16" w:name="_Hlk486589626"/>
    </w:p>
    <w:bookmarkEnd w:id="116"/>
    <w:p w14:paraId="06EAF501" w14:textId="77777777" w:rsidR="003821DE" w:rsidRDefault="003821DE" w:rsidP="006F3394">
      <w:pPr>
        <w:pStyle w:val="ProductList-Body"/>
        <w:rPr>
          <w:b/>
          <w:color w:val="00188F"/>
        </w:rPr>
      </w:pPr>
    </w:p>
    <w:p w14:paraId="20A20856" w14:textId="2FCA8206" w:rsidR="00CC1325" w:rsidRPr="000F6A0E" w:rsidRDefault="00CC1325" w:rsidP="006F3394">
      <w:pPr>
        <w:pStyle w:val="ProductList-Body"/>
      </w:pPr>
      <w:r>
        <w:rPr>
          <w:b/>
          <w:color w:val="00188F"/>
        </w:rPr>
        <w:t>Umowa dotycząca Poziomu Usług</w:t>
      </w:r>
    </w:p>
    <w:p w14:paraId="2525CB0D" w14:textId="26F68663" w:rsidR="00CC1325" w:rsidRPr="000F6A0E" w:rsidRDefault="00E03A3C" w:rsidP="006F3394">
      <w:pPr>
        <w:pStyle w:val="ProductList-Body"/>
        <w:tabs>
          <w:tab w:val="clear" w:pos="158"/>
          <w:tab w:val="left" w:pos="180"/>
        </w:tabs>
      </w:pPr>
      <w:r>
        <w:t>Usługa Zaawansowana ochrona przed zagrożeniami w usłudze Office 365 nie jest objęta żadną umową SLA</w:t>
      </w:r>
      <w:r w:rsidR="00CC1325">
        <w:t>.</w:t>
      </w:r>
    </w:p>
    <w:bookmarkStart w:id="117"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35EDCDF" w14:textId="77777777" w:rsidR="006E1817" w:rsidRDefault="006E1817" w:rsidP="006E1817">
      <w:pPr>
        <w:pStyle w:val="ProductList-Offering2Heading"/>
        <w:outlineLvl w:val="2"/>
      </w:pPr>
      <w:r>
        <w:tab/>
      </w:r>
      <w:bookmarkStart w:id="118" w:name="_Toc54618482"/>
      <w:r>
        <w:t>Microsoft Stream</w:t>
      </w:r>
      <w:bookmarkEnd w:id="118"/>
    </w:p>
    <w:p w14:paraId="194C3BF1" w14:textId="77777777" w:rsidR="006E1817" w:rsidRDefault="006E1817" w:rsidP="006E1817">
      <w:pPr>
        <w:pStyle w:val="ProductList-Body"/>
        <w:tabs>
          <w:tab w:val="clear" w:pos="158"/>
          <w:tab w:val="left" w:pos="360"/>
        </w:tabs>
        <w:rPr>
          <w:b/>
          <w:color w:val="00188F"/>
        </w:rPr>
      </w:pPr>
      <w:r>
        <w:rPr>
          <w:b/>
          <w:color w:val="00188F"/>
        </w:rPr>
        <w:t>Uwagi</w:t>
      </w:r>
    </w:p>
    <w:p w14:paraId="1CA459CE" w14:textId="77777777" w:rsidR="006E1817" w:rsidRDefault="006E1817" w:rsidP="006E1817">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7F118EDE" w14:textId="77777777" w:rsidR="00E60DD7" w:rsidRDefault="00E60DD7" w:rsidP="006E1817">
      <w:pPr>
        <w:pStyle w:val="ProductList-Body"/>
        <w:tabs>
          <w:tab w:val="clear" w:pos="158"/>
          <w:tab w:val="left" w:pos="360"/>
        </w:tabs>
        <w:rPr>
          <w:b/>
          <w:color w:val="00188F"/>
        </w:rPr>
      </w:pPr>
    </w:p>
    <w:p w14:paraId="2CE747C2" w14:textId="26F0CDBD" w:rsidR="006E1817" w:rsidRDefault="006E1817" w:rsidP="006E1817">
      <w:pPr>
        <w:pStyle w:val="ProductList-Body"/>
        <w:tabs>
          <w:tab w:val="clear" w:pos="158"/>
          <w:tab w:val="left" w:pos="360"/>
        </w:tabs>
        <w:rPr>
          <w:b/>
          <w:color w:val="00188F"/>
        </w:rPr>
      </w:pPr>
      <w:r>
        <w:rPr>
          <w:b/>
          <w:color w:val="00188F"/>
        </w:rPr>
        <w:t>Wydarzenia na żywo w usłudze Stream</w:t>
      </w:r>
    </w:p>
    <w:p w14:paraId="3FB8B97D" w14:textId="77777777" w:rsidR="006E1817" w:rsidRDefault="006E1817" w:rsidP="006E1817">
      <w:pPr>
        <w:pStyle w:val="ProductList-Body"/>
      </w:pPr>
      <w:r>
        <w:t>Wydarzenia na żywo w usłudze Stream podlegają następującym postanowieniom:</w:t>
      </w:r>
    </w:p>
    <w:p w14:paraId="2CB0CC59" w14:textId="77777777" w:rsidR="006E1817" w:rsidRDefault="006E1817" w:rsidP="007668E0">
      <w:pPr>
        <w:pStyle w:val="ProductList-Bullet"/>
        <w:numPr>
          <w:ilvl w:val="0"/>
          <w:numId w:val="11"/>
        </w:numPr>
      </w:pPr>
      <w:r>
        <w:t>Wydarzenia na żywo w usłudze Stream nie mogą trwać dłużej niż cztery (4) godziny;</w:t>
      </w:r>
    </w:p>
    <w:p w14:paraId="159C474E" w14:textId="77777777" w:rsidR="006E1817" w:rsidRDefault="006E1817" w:rsidP="007668E0">
      <w:pPr>
        <w:pStyle w:val="ProductList-Bullet"/>
        <w:numPr>
          <w:ilvl w:val="0"/>
          <w:numId w:val="11"/>
        </w:numPr>
      </w:pPr>
      <w:r>
        <w:t>Liczba uczestników wydarzeń na żywo w usłudze Stream nie może przekraczać 10 tys.; oraz</w:t>
      </w:r>
    </w:p>
    <w:p w14:paraId="27682E10" w14:textId="77777777" w:rsidR="006E1817" w:rsidRDefault="006E1817" w:rsidP="007668E0">
      <w:pPr>
        <w:pStyle w:val="ProductList-Bullet"/>
        <w:numPr>
          <w:ilvl w:val="0"/>
          <w:numId w:val="11"/>
        </w:numPr>
      </w:pPr>
      <w:r>
        <w:t>Liczba wydarzeń na żywo w usłudze Stream jest w dowolnym momencie ograniczona do piętnastu (15) na klienta.</w:t>
      </w:r>
    </w:p>
    <w:p w14:paraId="62BBF487" w14:textId="77777777" w:rsidR="006E1817" w:rsidRPr="000F6A0E" w:rsidRDefault="00834D11" w:rsidP="006E1817">
      <w:pPr>
        <w:pStyle w:val="ProductList-Body"/>
        <w:shd w:val="clear" w:color="auto" w:fill="A6A6A6" w:themeFill="background1" w:themeFillShade="A6"/>
        <w:spacing w:before="120" w:after="240"/>
        <w:jc w:val="right"/>
      </w:pPr>
      <w:hyperlink w:anchor="TableofContents" w:tooltip="Spis treści" w:history="1">
        <w:r w:rsidR="006E1817">
          <w:rPr>
            <w:rStyle w:val="Hyperlink"/>
            <w:sz w:val="16"/>
            <w:szCs w:val="16"/>
          </w:rPr>
          <w:t>Spis treści</w:t>
        </w:r>
      </w:hyperlink>
      <w:r w:rsidR="006E1817">
        <w:rPr>
          <w:rStyle w:val="Hyperlink"/>
          <w:sz w:val="16"/>
          <w:szCs w:val="16"/>
        </w:rPr>
        <w:t xml:space="preserve"> </w:t>
      </w:r>
      <w:r w:rsidR="006E1817">
        <w:rPr>
          <w:sz w:val="16"/>
          <w:szCs w:val="16"/>
        </w:rPr>
        <w:t xml:space="preserve">/ </w:t>
      </w:r>
      <w:hyperlink w:anchor="GeneralTerms" w:tooltip="Postanowienia ogólne" w:history="1">
        <w:r w:rsidR="006E1817">
          <w:rPr>
            <w:rStyle w:val="Hyperlink"/>
            <w:sz w:val="16"/>
            <w:szCs w:val="16"/>
          </w:rPr>
          <w:t>Postanowienia ogólne</w:t>
        </w:r>
      </w:hyperlink>
    </w:p>
    <w:p w14:paraId="4F90A466" w14:textId="32DA2791" w:rsidR="00E03A3C" w:rsidRDefault="00BE35D3" w:rsidP="00CE6444">
      <w:pPr>
        <w:pStyle w:val="ProductList-Offering2Heading"/>
        <w:outlineLvl w:val="2"/>
      </w:pPr>
      <w:r>
        <w:tab/>
      </w:r>
      <w:bookmarkStart w:id="119" w:name="_Toc54618483"/>
      <w:r w:rsidR="00E03A3C">
        <w:t>Microsoft Teams</w:t>
      </w:r>
      <w:bookmarkEnd w:id="119"/>
    </w:p>
    <w:p w14:paraId="7AFFAD86" w14:textId="77777777" w:rsidR="00E03A3C" w:rsidRDefault="00E03A3C" w:rsidP="00E03A3C">
      <w:pPr>
        <w:pStyle w:val="ProductList-Body"/>
        <w:tabs>
          <w:tab w:val="clear" w:pos="158"/>
          <w:tab w:val="left" w:pos="360"/>
        </w:tabs>
        <w:rPr>
          <w:b/>
          <w:color w:val="00188F"/>
        </w:rPr>
      </w:pPr>
      <w:r>
        <w:rPr>
          <w:b/>
          <w:color w:val="00188F"/>
        </w:rPr>
        <w:t>Uwagi</w:t>
      </w:r>
    </w:p>
    <w:p w14:paraId="3DB0F108" w14:textId="77777777" w:rsidR="00E03A3C" w:rsidRDefault="00E03A3C" w:rsidP="00E03A3C">
      <w:pPr>
        <w:pStyle w:val="ProductList-Body"/>
      </w:pPr>
      <w:r>
        <w:t xml:space="preserve">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481B836B" w14:textId="77777777" w:rsidR="00E03A3C" w:rsidRDefault="00E03A3C" w:rsidP="00E03A3C">
      <w:pPr>
        <w:pStyle w:val="ProductList-Body"/>
        <w:rPr>
          <w:b/>
          <w:bCs/>
        </w:rPr>
      </w:pPr>
    </w:p>
    <w:p w14:paraId="628D6C99" w14:textId="77777777" w:rsidR="00E03A3C" w:rsidRPr="00DC49DA" w:rsidRDefault="00E03A3C" w:rsidP="00E03A3C">
      <w:pPr>
        <w:pStyle w:val="ProductList-Body"/>
        <w:tabs>
          <w:tab w:val="clear" w:pos="158"/>
          <w:tab w:val="left" w:pos="360"/>
        </w:tabs>
        <w:rPr>
          <w:b/>
          <w:color w:val="00188F"/>
        </w:rPr>
      </w:pPr>
      <w:r>
        <w:rPr>
          <w:b/>
          <w:color w:val="00188F"/>
        </w:rPr>
        <w:t>Klienci z sektora ochrony zdrowia</w:t>
      </w:r>
    </w:p>
    <w:p w14:paraId="668C036B" w14:textId="77777777" w:rsidR="00E03A3C" w:rsidRPr="00DC49DA" w:rsidRDefault="00E03A3C" w:rsidP="00E03A3C">
      <w:pPr>
        <w:pStyle w:val="ProductList-Body"/>
      </w:pPr>
      <w:r>
        <w:t>Klient ponosi wyłączną odpowiedzialność za (1) zapewnienie dokładności i adekwatności informacji i Danych udostępnianych za pośrednictwem Microsoft Teams; (2) wdrożenie bezpiecznych metod uwierzytelniania między każdą aplikacją lub usługą Klienta a usługami Microsoft Teams; (3) uzyskanie od użytkowników końcowych odpowiedniej zgody w związku z używaniem przez nich i przez Klienta usług Microsoft Teams oraz (4) wyświetlanie użytkownikom końcowym odpowiednich ostrzeżeń, informacji i powiadomień w związku z używaniem przez nich i przez Klienta usług Microsoft Teams.</w:t>
      </w:r>
    </w:p>
    <w:p w14:paraId="246C17E9" w14:textId="77777777" w:rsidR="00E03A3C" w:rsidRPr="00DC49DA" w:rsidRDefault="00E03A3C" w:rsidP="00E03A3C">
      <w:pPr>
        <w:pStyle w:val="ProductList-Body"/>
      </w:pPr>
    </w:p>
    <w:p w14:paraId="61DDF8AB" w14:textId="77777777" w:rsidR="00E03A3C" w:rsidRDefault="00E03A3C" w:rsidP="00E03A3C">
      <w:pPr>
        <w:pStyle w:val="ProductList-Body"/>
      </w:pP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49631DF1" w14:textId="77777777" w:rsidR="00E03A3C" w:rsidRPr="00716C3C" w:rsidRDefault="00E03A3C" w:rsidP="00E03A3C">
      <w:pPr>
        <w:pStyle w:val="ProductList-Body"/>
      </w:pPr>
    </w:p>
    <w:p w14:paraId="7A808901" w14:textId="77777777" w:rsidR="00E03A3C" w:rsidRDefault="00E03A3C" w:rsidP="00E03A3C">
      <w:pPr>
        <w:pStyle w:val="ProductList-Body"/>
        <w:rPr>
          <w:b/>
          <w:color w:val="00188F"/>
        </w:rPr>
      </w:pPr>
      <w:r>
        <w:rPr>
          <w:b/>
          <w:color w:val="00188F"/>
        </w:rPr>
        <w:t>Wersje próbne</w:t>
      </w:r>
    </w:p>
    <w:p w14:paraId="3014DF21" w14:textId="37CCB6FB" w:rsidR="00E03A3C" w:rsidRDefault="00E60DD7" w:rsidP="00E03A3C">
      <w:pPr>
        <w:pStyle w:val="ProductList-Body"/>
      </w:pPr>
      <w:r>
        <w:t>Wersja Microsoft Teams Exploratory Experience może być zainicjowana wyłącznie przez użytkownika końcowego. Klient nie może zainicjować wersji Microsoft Teams Exploratory Experience w imieniu użytkownika końcowego będącego pracownikiem. Ta oferta nie jest przeznaczona dla użytkowników, którzy wcześniej używali usług Teams w ramach licencji płatnej, bezpłatnej lub próbnej</w:t>
      </w:r>
      <w:r w:rsidR="00E03A3C">
        <w:t>.</w:t>
      </w:r>
    </w:p>
    <w:p w14:paraId="3F97FB25" w14:textId="10C3DE39" w:rsidR="00E03A3C" w:rsidRPr="00E03A3C" w:rsidRDefault="00834D11" w:rsidP="00E03A3C">
      <w:pPr>
        <w:pStyle w:val="ProductList-Body"/>
        <w:shd w:val="clear" w:color="auto" w:fill="A6A6A6" w:themeFill="background1" w:themeFillShade="A6"/>
        <w:spacing w:before="120" w:after="240"/>
        <w:jc w:val="right"/>
      </w:pPr>
      <w:hyperlink w:anchor="TableofContents" w:tooltip="Spis treści" w:history="1">
        <w:r w:rsidR="00E03A3C">
          <w:rPr>
            <w:rStyle w:val="Hyperlink"/>
            <w:sz w:val="16"/>
            <w:szCs w:val="16"/>
          </w:rPr>
          <w:t>Spis treści</w:t>
        </w:r>
      </w:hyperlink>
      <w:r w:rsidR="00E03A3C">
        <w:rPr>
          <w:rStyle w:val="Hyperlink"/>
          <w:sz w:val="16"/>
          <w:szCs w:val="16"/>
        </w:rPr>
        <w:t xml:space="preserve"> </w:t>
      </w:r>
      <w:r w:rsidR="00E03A3C">
        <w:rPr>
          <w:sz w:val="16"/>
          <w:szCs w:val="16"/>
        </w:rPr>
        <w:t xml:space="preserve">/ </w:t>
      </w:r>
      <w:hyperlink w:anchor="GeneralTerms" w:tooltip="Postanowienia ogólne" w:history="1">
        <w:r w:rsidR="00E03A3C">
          <w:rPr>
            <w:rStyle w:val="Hyperlink"/>
            <w:sz w:val="16"/>
            <w:szCs w:val="16"/>
          </w:rPr>
          <w:t>Postanowienia ogólne</w:t>
        </w:r>
      </w:hyperlink>
    </w:p>
    <w:p w14:paraId="50B4B0AC" w14:textId="77777777" w:rsidR="000001A6" w:rsidRDefault="001A1BF4" w:rsidP="00F47B56">
      <w:pPr>
        <w:pStyle w:val="ProductList-Offering2Heading"/>
        <w:outlineLvl w:val="2"/>
      </w:pPr>
      <w:r>
        <w:tab/>
      </w:r>
      <w:bookmarkStart w:id="120" w:name="M365Applications"/>
      <w:bookmarkStart w:id="121" w:name="_Toc37676501"/>
      <w:bookmarkStart w:id="122" w:name="_Toc54618484"/>
      <w:bookmarkEnd w:id="117"/>
      <w:r w:rsidR="000001A6">
        <w:t>Aplikacje Microsoft 365</w:t>
      </w:r>
      <w:bookmarkEnd w:id="120"/>
      <w:bookmarkEnd w:id="121"/>
      <w:bookmarkEnd w:id="122"/>
    </w:p>
    <w:p w14:paraId="3EEA8A7B" w14:textId="77777777" w:rsidR="000001A6" w:rsidRDefault="000001A6" w:rsidP="000001A6">
      <w:pPr>
        <w:pStyle w:val="ProductList-Offering1"/>
        <w:sectPr w:rsidR="000001A6" w:rsidSect="00E275D6">
          <w:type w:val="continuous"/>
          <w:pgSz w:w="12240" w:h="15840"/>
          <w:pgMar w:top="1440" w:right="720" w:bottom="1440" w:left="720" w:header="720" w:footer="720" w:gutter="0"/>
          <w:cols w:space="720"/>
          <w:titlePg/>
          <w:docGrid w:linePitch="360"/>
        </w:sectPr>
      </w:pPr>
    </w:p>
    <w:p w14:paraId="46CF5BE9"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firm</w:t>
      </w:r>
    </w:p>
    <w:p w14:paraId="1C05E193"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przedsiębiorstw</w:t>
      </w:r>
    </w:p>
    <w:p w14:paraId="28AB7568"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Visio Online (Plan 1 i 2)</w:t>
      </w:r>
    </w:p>
    <w:p w14:paraId="54C3E8AD" w14:textId="77777777" w:rsidR="000001A6" w:rsidRDefault="000001A6" w:rsidP="000001A6">
      <w:pPr>
        <w:pStyle w:val="ProductList-Offering2"/>
        <w:sectPr w:rsidR="000001A6" w:rsidSect="005B7124">
          <w:type w:val="continuous"/>
          <w:pgSz w:w="12240" w:h="15840"/>
          <w:pgMar w:top="1440" w:right="720" w:bottom="1440" w:left="720" w:header="720" w:footer="720" w:gutter="0"/>
          <w:cols w:num="2" w:space="720"/>
          <w:titlePg/>
          <w:docGrid w:linePitch="360"/>
        </w:sectPr>
      </w:pPr>
    </w:p>
    <w:p w14:paraId="7AC22324" w14:textId="77777777" w:rsidR="000001A6" w:rsidRPr="000A5E8A" w:rsidRDefault="000001A6" w:rsidP="000001A6">
      <w:pPr>
        <w:pStyle w:val="ProductList-Body"/>
        <w:pBdr>
          <w:top w:val="single" w:sz="4" w:space="1" w:color="BFBFBF" w:themeColor="background1" w:themeShade="BF"/>
        </w:pBdr>
        <w:rPr>
          <w:b/>
          <w:color w:val="000000" w:themeColor="text1"/>
          <w:sz w:val="8"/>
          <w:szCs w:val="8"/>
        </w:rPr>
      </w:pPr>
    </w:p>
    <w:p w14:paraId="04CB044F" w14:textId="77777777" w:rsidR="000001A6" w:rsidRPr="00123E7D" w:rsidRDefault="000001A6" w:rsidP="000001A6">
      <w:pPr>
        <w:pStyle w:val="ProductList-Body"/>
        <w:rPr>
          <w:b/>
          <w:color w:val="00188F"/>
        </w:rPr>
      </w:pPr>
      <w:r>
        <w:rPr>
          <w:b/>
          <w:color w:val="00188F"/>
        </w:rPr>
        <w:t>Umowa dotycząca Poziomu Usług</w:t>
      </w:r>
    </w:p>
    <w:p w14:paraId="7B70F149" w14:textId="77777777" w:rsidR="000001A6" w:rsidRDefault="000001A6" w:rsidP="000001A6">
      <w:pPr>
        <w:pStyle w:val="ProductList-Body"/>
      </w:pPr>
      <w:r>
        <w:t>Usługa Visio Online nie jest objęta żadną Umową dotyczącą Poziomu Usług.</w:t>
      </w:r>
    </w:p>
    <w:p w14:paraId="36E56C44" w14:textId="77777777" w:rsidR="000001A6" w:rsidRPr="00123E7D" w:rsidRDefault="000001A6" w:rsidP="000001A6">
      <w:pPr>
        <w:pStyle w:val="ProductList-Body"/>
      </w:pPr>
    </w:p>
    <w:p w14:paraId="4F748F0E" w14:textId="77777777" w:rsidR="00DE0633" w:rsidRPr="00123E7D" w:rsidRDefault="00DE0633" w:rsidP="00DE0633">
      <w:pPr>
        <w:pStyle w:val="ProductList-Body"/>
        <w:tabs>
          <w:tab w:val="clear" w:pos="158"/>
          <w:tab w:val="left" w:pos="180"/>
        </w:tabs>
        <w:rPr>
          <w:b/>
          <w:color w:val="00188F"/>
        </w:rPr>
      </w:pPr>
      <w:r>
        <w:rPr>
          <w:b/>
          <w:color w:val="00188F"/>
        </w:rPr>
        <w:t xml:space="preserve">Prawa do instalacji i używania </w:t>
      </w:r>
    </w:p>
    <w:p w14:paraId="45A0EE18" w14:textId="77777777" w:rsidR="00DE0633" w:rsidRDefault="00DE0633" w:rsidP="00DE0633">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49DAD8AC" w14:textId="77777777" w:rsidR="00DE0633" w:rsidRDefault="00DE0633" w:rsidP="00DE0633">
      <w:pPr>
        <w:pStyle w:val="ProductList-Body"/>
        <w:numPr>
          <w:ilvl w:val="0"/>
          <w:numId w:val="5"/>
        </w:numPr>
        <w:ind w:left="450" w:hanging="270"/>
      </w:pPr>
      <w:r>
        <w:t>mogą aktywować oprogramowanie przekazane z LS w maksymalnie pięciu równocześnie działających Środowiskach Systemów Operacyjnych w celu korzystania z nich lokalnie lub zdalnie;</w:t>
      </w:r>
    </w:p>
    <w:p w14:paraId="6BB72309" w14:textId="77777777" w:rsidR="00DE0633" w:rsidRDefault="00DE0633" w:rsidP="00DE0633">
      <w:pPr>
        <w:pStyle w:val="ProductList-Body"/>
        <w:numPr>
          <w:ilvl w:val="0"/>
          <w:numId w:val="5"/>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57" w:history="1">
        <w:r>
          <w:rPr>
            <w:rStyle w:val="Hyperlink"/>
          </w:rPr>
          <w:t>Postanowieniach dotyczących Produktów</w:t>
        </w:r>
      </w:hyperlink>
      <w:r>
        <w:t xml:space="preserve">. Postanowienia dotyczące Produktów znajdują się pod adresem </w:t>
      </w:r>
      <w:hyperlink r:id="rId58" w:history="1">
        <w:r>
          <w:rPr>
            <w:rStyle w:val="Hyperlink"/>
          </w:rPr>
          <w:t>http://go.microsoft.com/?linkid=9839207</w:t>
        </w:r>
      </w:hyperlink>
      <w:r>
        <w:t xml:space="preserve">. Lista Kwalifikowanych Partnerów Hostingu Wielodzierżawnego i dodatkowe wymagania dotyczące wdrożenia znajdują się na stronie </w:t>
      </w:r>
      <w:hyperlink r:id="rId59" w:history="1">
        <w:r>
          <w:rPr>
            <w:rStyle w:val="Hyperlink"/>
          </w:rPr>
          <w:t>www.office.com/sca</w:t>
        </w:r>
      </w:hyperlink>
      <w:r>
        <w:rPr>
          <w:color w:val="1F497D"/>
        </w:rPr>
        <w:t xml:space="preserve">. </w:t>
      </w:r>
      <w:r>
        <w:t>Warunek dotyczący aktywacji współdzielonego komputera ma zastosowanie tylko do Klientów mających licencję na Aplikacje Microsoft 365 dla firm w przypadku, gdy Aplikacje Microsoft 365 dla firm są licencjonowane jako składnik usługi Microsoft 365 Business Premium;</w:t>
      </w:r>
    </w:p>
    <w:p w14:paraId="6BC80754" w14:textId="77777777" w:rsidR="00DE0633" w:rsidRPr="008958E4" w:rsidRDefault="00DE0633" w:rsidP="00DE0633">
      <w:pPr>
        <w:pStyle w:val="ProductList-Body"/>
        <w:numPr>
          <w:ilvl w:val="0"/>
          <w:numId w:val="5"/>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73CE137B" w14:textId="77777777" w:rsidR="00DE0633" w:rsidRDefault="00DE0633" w:rsidP="00DE0633">
      <w:pPr>
        <w:pStyle w:val="ProductList-Body"/>
        <w:numPr>
          <w:ilvl w:val="0"/>
          <w:numId w:val="5"/>
        </w:numPr>
        <w:ind w:left="450" w:hanging="270"/>
      </w:pPr>
      <w:r>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43CE3A2A" w14:textId="77777777" w:rsidR="00DE0633" w:rsidRDefault="00DE0633" w:rsidP="00DE0633">
      <w:pPr>
        <w:pStyle w:val="ProductList-Body"/>
        <w:numPr>
          <w:ilvl w:val="1"/>
          <w:numId w:val="12"/>
        </w:numPr>
        <w:ind w:left="810"/>
      </w:pPr>
      <w:r>
        <w:t>Usługi Online umożliwią Klientowi włączanie oraz wyłączanie takich opcjonalnych usług powiązanych oraz</w:t>
      </w:r>
    </w:p>
    <w:p w14:paraId="599A2710" w14:textId="77777777" w:rsidR="00DE0633" w:rsidRPr="00F40FD0" w:rsidRDefault="00DE0633" w:rsidP="00DE0633">
      <w:pPr>
        <w:pStyle w:val="ProductList-Body"/>
        <w:numPr>
          <w:ilvl w:val="1"/>
          <w:numId w:val="12"/>
        </w:numPr>
        <w:ind w:left="810"/>
      </w:pPr>
      <w:r>
        <w:t>Klient jest odpowiedzialny za ocenę oraz włączanie lub wyłączanie swoim użytkownikom opcjonalnych usług powiązanych.</w:t>
      </w:r>
    </w:p>
    <w:p w14:paraId="09D9676F" w14:textId="77777777" w:rsidR="00DE0633" w:rsidRDefault="00DE0633" w:rsidP="00DE0633">
      <w:pPr>
        <w:pStyle w:val="ProductList-Body"/>
        <w:spacing w:line="214" w:lineRule="auto"/>
      </w:pPr>
    </w:p>
    <w:p w14:paraId="7461BFE6" w14:textId="77777777" w:rsidR="00DE0633" w:rsidRPr="00797140" w:rsidRDefault="00DE0633" w:rsidP="00DE0633">
      <w:pPr>
        <w:pStyle w:val="ProductList-Body"/>
        <w:spacing w:line="214" w:lineRule="auto"/>
        <w:rPr>
          <w:b/>
          <w:color w:val="00188F"/>
        </w:rPr>
      </w:pPr>
      <w:r>
        <w:rPr>
          <w:b/>
          <w:color w:val="00188F"/>
        </w:rPr>
        <w:t>Licencje subskrypcyjne na Urządzenie</w:t>
      </w:r>
    </w:p>
    <w:p w14:paraId="650BCBB2" w14:textId="77777777" w:rsidR="00DE0633" w:rsidRDefault="00DE0633" w:rsidP="00DE0633">
      <w:pPr>
        <w:pStyle w:val="ProductList-Body"/>
        <w:spacing w:before="40" w:line="214" w:lineRule="auto"/>
      </w:pPr>
      <w:r>
        <w:t>Każda LS na Urządzenie pozwala na używanie oprogramowania towarzyszącego takiej subskrypcji. Użytkownicy Licencjonowanego Urządzenia:</w:t>
      </w:r>
    </w:p>
    <w:p w14:paraId="1092504C" w14:textId="77777777" w:rsidR="00DE0633" w:rsidRDefault="00DE0633" w:rsidP="00DE0633">
      <w:pPr>
        <w:pStyle w:val="ProductList-Body"/>
        <w:numPr>
          <w:ilvl w:val="0"/>
          <w:numId w:val="16"/>
        </w:numPr>
        <w:spacing w:line="214" w:lineRule="auto"/>
      </w:pPr>
      <w:r>
        <w:t>mogą dokonać aktywacji i używać udostępnionego oprogramowania w ramach jednego Środowiska Systemu Operacyjnego na Licencjonowanym Urządzeniu; lub</w:t>
      </w:r>
    </w:p>
    <w:p w14:paraId="581F24E9" w14:textId="77777777" w:rsidR="00DE0633" w:rsidRDefault="00DE0633" w:rsidP="00DE0633">
      <w:pPr>
        <w:pStyle w:val="ProductList-Body"/>
        <w:numPr>
          <w:ilvl w:val="0"/>
          <w:numId w:val="16"/>
        </w:numPr>
        <w:spacing w:line="214" w:lineRule="auto"/>
      </w:pPr>
      <w:r>
        <w:t>mogą dokonać instalacji i używać oprogramowania zdalnie z Licencjonowanego Urządzenia w ramach jednego Środowiska Systemu Operacyjnego na Serwerze Sieciowym, na platformie Microsoft Azure lub przy pomocy Kwalifikowanego Partnera Hostingu Wielodostępnego („Kwalifikowany Partner Hostingu Wielodostępnego”). Prawa do instalacji i używania oprogramowania przez Kwalifikowanego Partnera Hostingu Wielodostępnego nie mają zastosowania, jeśli Kwalifikowany Partner Hostingu Wielodostępnego używa usług Dostawcy z Listy jako Dostawcy Centrum Przetwarzania Danych, w takim przypadku bowiem prawa te zdefiniowano w </w:t>
      </w:r>
      <w:hyperlink r:id="rId60" w:history="1">
        <w:r>
          <w:rPr>
            <w:rStyle w:val="Hyperlink"/>
          </w:rPr>
          <w:t>Postanowieniach dotyczących Produktów</w:t>
        </w:r>
      </w:hyperlink>
      <w:r>
        <w:t xml:space="preserve">. Postanowienia dotyczące Produktów znajdują się pod adresem </w:t>
      </w:r>
      <w:hyperlink r:id="rId61" w:history="1">
        <w:r>
          <w:rPr>
            <w:rStyle w:val="Hyperlink"/>
          </w:rPr>
          <w:t>http://go.microsoft.com/?linkid=9839207</w:t>
        </w:r>
      </w:hyperlink>
      <w:r>
        <w:t>. Lista Kwalifikowanych Partnerów Hostingu Wielodostępnego i dodatkowe wymagania dotyczące wdrożenia znajdują się na stronie www.office.com/sca.</w:t>
      </w:r>
    </w:p>
    <w:p w14:paraId="0B6C084E" w14:textId="3DD7EC6A" w:rsidR="004839E9" w:rsidRDefault="00DE0633" w:rsidP="00DE0633">
      <w:pPr>
        <w:pStyle w:val="ProductList-Body"/>
        <w:spacing w:before="40" w:line="214" w:lineRule="auto"/>
      </w:pPr>
      <w:r>
        <w:t>Klient musi łączyć każde Środowisko Systemu Operacyjnego, na którym zainstalowano oprogramowanie, z Internetem co najmniej raz na 90 dni, gdyż w przeciwnym razie funkcje takiego oprogramowania mogą zostać ograniczone</w:t>
      </w:r>
      <w:r w:rsidR="004839E9">
        <w:t>.</w:t>
      </w:r>
    </w:p>
    <w:p w14:paraId="1BC0D940" w14:textId="77777777" w:rsidR="004839E9" w:rsidRPr="00FF3FF1" w:rsidRDefault="004839E9" w:rsidP="000001A6">
      <w:pPr>
        <w:pStyle w:val="ProductList-Body"/>
        <w:spacing w:before="40"/>
      </w:pPr>
    </w:p>
    <w:p w14:paraId="35EE0D3C" w14:textId="77777777" w:rsidR="000001A6" w:rsidRPr="00597EF9" w:rsidRDefault="000001A6" w:rsidP="000001A6">
      <w:pPr>
        <w:pStyle w:val="ProductList-Body"/>
        <w:rPr>
          <w:b/>
          <w:color w:val="00188F"/>
        </w:rPr>
      </w:pPr>
      <w:r>
        <w:rPr>
          <w:b/>
          <w:color w:val="00188F"/>
        </w:rPr>
        <w:t>Smartfony i tablety</w:t>
      </w:r>
    </w:p>
    <w:p w14:paraId="3209B8F0" w14:textId="77777777" w:rsidR="00F47B56" w:rsidRPr="00F47B56" w:rsidRDefault="00F47B56" w:rsidP="00F47B56">
      <w:pPr>
        <w:pStyle w:val="ProductList-Body"/>
      </w:pPr>
      <w:r w:rsidRPr="00F47B56">
        <w:t>Każdy użytkownik, któremu Klient przypisze LS na Użytkownika do Aplikacji Microsoft 365 dla firm lub do Aplikacji Microsoft 365 dla przedsiębiorstw, może (i) używać usług Microsoft Office dla urządzeń przenośnych w celach komercyjnych oraz (ii) zarejestrować się w usługach Microsoft Office za pomocą swojego konta służbowego na maksymalnie pięciu smartfonach i pięciu tabletach.</w:t>
      </w:r>
    </w:p>
    <w:p w14:paraId="3A088E21" w14:textId="77777777" w:rsidR="00F47B56" w:rsidRPr="00F47B56" w:rsidRDefault="00F47B56" w:rsidP="00F47B56">
      <w:pPr>
        <w:pStyle w:val="ProductList-Body"/>
      </w:pPr>
    </w:p>
    <w:p w14:paraId="087E992E" w14:textId="754151A4" w:rsidR="000001A6" w:rsidRDefault="00F47B56" w:rsidP="00F47B56">
      <w:pPr>
        <w:pStyle w:val="ProductList-Body"/>
      </w:pPr>
      <w:r w:rsidRPr="00F47B56">
        <w:t>Ilekroć przeznaczone na urządzenia przenośne wersje aplikacji Microsoft Word, Excel, PowerPoint, Outlook, OneDrive i Teams („Aplikacje M 365 na Urządzenia Przenośne”) są używane za pośrednictwem konta służbowego w celu uzyskania dostępu do Usług Online podlegających niniejszym Postanowieniom dotyczącym Usług Online, wówczas takie Postanowienia dotyczące Usług Online, które regulują daną Usługę Online, mają zastosowanie do takiego używania Aplikacji M 365 na Urządzenia Przenośne. Zobowiązania Microsoft dotyczące Aplikacji M 365 na Urządzenia Przenośne nie mają zastosowania do zasad przetwarzania danych, polityk lub praktyk zewnętrznych operatorów platform do obsługi urządzeń przenośnych, w ramach których działają wspomniane aplikacje na urządzenia przenośne (np. Apple, Google</w:t>
      </w:r>
      <w:r w:rsidR="000001A6">
        <w:t>.</w:t>
      </w:r>
    </w:p>
    <w:p w14:paraId="7BC74024" w14:textId="77777777" w:rsidR="000001A6" w:rsidRDefault="000001A6" w:rsidP="000001A6">
      <w:pPr>
        <w:pStyle w:val="ProductList-Body"/>
      </w:pPr>
    </w:p>
    <w:p w14:paraId="25F49B64" w14:textId="77777777" w:rsidR="000001A6" w:rsidRPr="00974EAE" w:rsidRDefault="000001A6" w:rsidP="00E60DD7">
      <w:pPr>
        <w:pStyle w:val="ProductList-Body"/>
        <w:keepNext/>
        <w:rPr>
          <w:b/>
          <w:color w:val="00188F"/>
        </w:rPr>
      </w:pPr>
      <w:r>
        <w:rPr>
          <w:b/>
          <w:color w:val="00188F"/>
        </w:rPr>
        <w:t>Następujące postanowienia mają zastosowanie tylko do Aplikacji Microsoft 365 dla przedsiębiorstw</w:t>
      </w:r>
    </w:p>
    <w:p w14:paraId="33FA1DFA" w14:textId="77777777" w:rsidR="000001A6" w:rsidRPr="00FC409E" w:rsidRDefault="000001A6" w:rsidP="00E60DD7">
      <w:pPr>
        <w:pStyle w:val="ProductList-Body"/>
        <w:keepNext/>
        <w:ind w:left="180"/>
        <w:rPr>
          <w:b/>
          <w:color w:val="0072C6"/>
        </w:rPr>
      </w:pPr>
      <w:r>
        <w:rPr>
          <w:b/>
          <w:color w:val="0072C6"/>
        </w:rPr>
        <w:t>Komercyjny użytek usług Office 2013 RT dla Użytkowników Domowych i Uczniów</w:t>
      </w:r>
    </w:p>
    <w:p w14:paraId="1D5CC0B6" w14:textId="77777777" w:rsidR="000001A6" w:rsidRDefault="000001A6" w:rsidP="000001A6">
      <w:pPr>
        <w:pStyle w:val="ProductList-Body"/>
        <w:ind w:left="180"/>
      </w:pPr>
      <w:r>
        <w:t>Ograniczenie dotyczące komercyjnego użytku usług Office 2013 RT dla Użytkowników Domowych i Uczniów nie ma zastosowania do żadnej LS na Użytkownika do Aplikacji Microsoft 365 dla przedsiębiorstw. O ile nie określono tego inaczej w tym punkcie, postanowienia Licencji na usługi Office 2013 RT dla Użytkowników Domowych i Uczniów mają znaczenie rozstrzygające.</w:t>
      </w:r>
    </w:p>
    <w:p w14:paraId="0A59C523" w14:textId="77777777" w:rsidR="000001A6" w:rsidRDefault="000001A6" w:rsidP="000001A6">
      <w:pPr>
        <w:pStyle w:val="ProductList-Body"/>
        <w:ind w:left="180"/>
      </w:pPr>
    </w:p>
    <w:p w14:paraId="30EC79FA" w14:textId="77777777" w:rsidR="000001A6" w:rsidRPr="00FC409E" w:rsidRDefault="000001A6" w:rsidP="00F47B56">
      <w:pPr>
        <w:pStyle w:val="ProductList-Body"/>
        <w:ind w:left="187"/>
        <w:rPr>
          <w:b/>
          <w:color w:val="0072C6"/>
        </w:rPr>
      </w:pPr>
      <w:r>
        <w:rPr>
          <w:b/>
          <w:color w:val="0072C6"/>
        </w:rPr>
        <w:t>Office Online Server</w:t>
      </w:r>
    </w:p>
    <w:p w14:paraId="18723A8B" w14:textId="7B103060" w:rsidR="0013214B" w:rsidRPr="00E464DF" w:rsidRDefault="000001A6" w:rsidP="000001A6">
      <w:pPr>
        <w:pStyle w:val="ProductList-Body"/>
        <w:ind w:left="158"/>
      </w:pPr>
      <w:r>
        <w:t xml:space="preserve">W przypadku każdej subskrypcji Aplikacji Microsoft 365 dla przedsiębiorstw Klient może zainstalować dowolną liczbę kopii oprogramowania Office Online Server na dowolnym Serwerze dedykowanym do użycia przez Klienta. </w:t>
      </w:r>
      <w:bookmarkStart w:id="123"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hyperlink r:id="rId62" w:history="1">
        <w:r>
          <w:rPr>
            <w:rStyle w:val="Hyperlink"/>
          </w:rPr>
          <w:t>Postanowieniach dotyczących Produktów</w:t>
        </w:r>
      </w:hyperlink>
      <w:r>
        <w:t xml:space="preserve">. </w:t>
      </w:r>
      <w:bookmarkEnd w:id="123"/>
      <w:r>
        <w:t>Każdy użytkownik Aplikacji Microsoft 365 dla przedsiębiorstw może używać oprogramowania Office Online Server. To postanowienie nie dotyczy Klientów korzystających z tego Produktu na podstawie postanowień Umowy Microsoft Online Subscription, Microsoft Cloud Agreement, Microsoft Customer Agreement lub innej umowy zawartej przez Klienta z Microsoft, obejmującej wyłącznie Usługi Online</w:t>
      </w:r>
      <w:r w:rsidR="0013214B">
        <w:t>.</w:t>
      </w:r>
    </w:p>
    <w:p w14:paraId="4E6A83A8"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6F3394">
      <w:pPr>
        <w:pStyle w:val="ProductList-Offering2Heading"/>
        <w:outlineLvl w:val="2"/>
      </w:pPr>
      <w:r>
        <w:tab/>
      </w:r>
      <w:bookmarkStart w:id="124" w:name="_Toc54618485"/>
      <w:r>
        <w:t xml:space="preserve">Office </w:t>
      </w:r>
      <w:r w:rsidR="000A26C9">
        <w:t>for the web</w:t>
      </w:r>
      <w:bookmarkEnd w:id="124"/>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CE6444">
      <w:pPr>
        <w:pStyle w:val="ProductList-Offering2Heading"/>
        <w:outlineLvl w:val="2"/>
      </w:pPr>
      <w:r>
        <w:tab/>
      </w:r>
      <w:bookmarkStart w:id="125" w:name="_Toc54618486"/>
      <w:r>
        <w:t>OneDrive dla Firm</w:t>
      </w:r>
      <w:bookmarkEnd w:id="125"/>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26" w:name="_Toc6563833"/>
      <w:bookmarkStart w:id="127" w:name="_Toc21617054"/>
      <w:bookmarkStart w:id="128" w:name="_Toc54618487"/>
      <w:bookmarkStart w:id="129" w:name="ProjectOnline"/>
      <w:r>
        <w:t>Project</w:t>
      </w:r>
      <w:bookmarkEnd w:id="126"/>
      <w:bookmarkEnd w:id="127"/>
      <w:bookmarkEnd w:id="128"/>
    </w:p>
    <w:bookmarkEnd w:id="129"/>
    <w:p w14:paraId="75C4BD2D" w14:textId="77777777" w:rsidR="00247DBF" w:rsidRDefault="00247DBF" w:rsidP="006F3394">
      <w:pPr>
        <w:pStyle w:val="ProductList-Offering1"/>
        <w:sectPr w:rsidR="00247DBF"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179A5D4A" w14:textId="27BCE5B2" w:rsidR="00247DBF" w:rsidRDefault="00247DBF" w:rsidP="006F3394">
      <w:pPr>
        <w:pStyle w:val="ProductList-Body"/>
        <w:rPr>
          <w:rFonts w:asciiTheme="majorHAnsi" w:hAnsiTheme="majorHAnsi"/>
          <w:sz w:val="16"/>
          <w:szCs w:val="16"/>
        </w:rPr>
      </w:pPr>
      <w:r>
        <w:rPr>
          <w:rFonts w:asciiTheme="majorHAnsi" w:hAnsiTheme="majorHAnsi"/>
          <w:sz w:val="16"/>
          <w:szCs w:val="16"/>
        </w:rPr>
        <w:t>Project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7668E0">
      <w:pPr>
        <w:pStyle w:val="ProductList-Body"/>
        <w:numPr>
          <w:ilvl w:val="0"/>
          <w:numId w:val="4"/>
        </w:numPr>
      </w:pPr>
      <w:r>
        <w:t>mogą aktywować oprogramowanie przekazane z LS w maksymalnie pięciu równocześnie działających Środowiskach Systemów Operacyjnych w celu korzystania z nich lokalnie lub zdalnie;</w:t>
      </w:r>
    </w:p>
    <w:p w14:paraId="21BF1D01" w14:textId="77777777" w:rsidR="00CB30FD" w:rsidRDefault="00CB30FD" w:rsidP="007668E0">
      <w:pPr>
        <w:pStyle w:val="ProductList-Body"/>
        <w:numPr>
          <w:ilvl w:val="0"/>
          <w:numId w:val="4"/>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65" w:history="1">
        <w:r>
          <w:rPr>
            <w:rStyle w:val="Hyperlink"/>
          </w:rPr>
          <w:t>Postanowieniach dotyczących Produktów</w:t>
        </w:r>
      </w:hyperlink>
      <w:r>
        <w:t xml:space="preserve">. Postanowienia dotyczące Produktów znajdują się pod adresem </w:t>
      </w:r>
      <w:hyperlink r:id="rId66" w:history="1">
        <w:r>
          <w:rPr>
            <w:rStyle w:val="Hyperlink"/>
          </w:rPr>
          <w:t>http://go.microsoft.com/?linkid=9839207</w:t>
        </w:r>
      </w:hyperlink>
      <w:r>
        <w:t xml:space="preserve">. Lista Kwalifikowanych Partnerów Hostingu Wielodzierżawnego i dodatkowe wymagania dotyczące wdrożenia znajdują się na stronie </w:t>
      </w:r>
      <w:hyperlink r:id="rId67" w:history="1">
        <w:r>
          <w:rPr>
            <w:rStyle w:val="Hyperlink"/>
          </w:rPr>
          <w:t>www.office.com/sca</w:t>
        </w:r>
      </w:hyperlink>
      <w:r>
        <w:t xml:space="preserve"> oraz na stronach</w:t>
      </w:r>
    </w:p>
    <w:p w14:paraId="35D86926" w14:textId="77777777" w:rsidR="00247DBF" w:rsidRDefault="00247DBF" w:rsidP="007668E0">
      <w:pPr>
        <w:pStyle w:val="ProductList-Body"/>
        <w:numPr>
          <w:ilvl w:val="0"/>
          <w:numId w:val="4"/>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E60DD7">
      <w:pPr>
        <w:pStyle w:val="ProductList-Body"/>
        <w:keepNext/>
        <w:rPr>
          <w:b/>
          <w:color w:val="00188F"/>
        </w:rPr>
      </w:pPr>
      <w:r>
        <w:rPr>
          <w:b/>
          <w:color w:val="00188F"/>
        </w:rPr>
        <w:t>Używanie funkcji SharePoint Online</w:t>
      </w:r>
    </w:p>
    <w:p w14:paraId="2F5F8CA7" w14:textId="14C49BDC" w:rsidR="003D7052" w:rsidRDefault="00247DBF" w:rsidP="00E60DD7">
      <w:pPr>
        <w:pStyle w:val="ProductList-Body"/>
        <w:keepNext/>
      </w:pPr>
      <w:r>
        <w:t>Uprawnienia do używania funkcji SharePoint Online zapewniane w ramach LS na Użytkownika dla usługi Project Plan 3 lub Plan 5 są ograniczone do przechowywania i uzyskiwania dostępu do danych na potrzeby usług Project</w:t>
      </w:r>
      <w:r w:rsidR="003D7052">
        <w:t>.</w:t>
      </w:r>
    </w:p>
    <w:p w14:paraId="475530CA"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F47B56">
      <w:pPr>
        <w:pStyle w:val="ProductList-Offering2Heading"/>
        <w:outlineLvl w:val="2"/>
      </w:pPr>
      <w:r>
        <w:tab/>
      </w:r>
      <w:bookmarkStart w:id="130" w:name="_Toc524436952"/>
      <w:bookmarkStart w:id="131" w:name="_Toc523239324"/>
      <w:bookmarkStart w:id="132" w:name="_Toc54618488"/>
      <w:r w:rsidRPr="00471179">
        <w:t>SharePoint Online</w:t>
      </w:r>
      <w:bookmarkEnd w:id="130"/>
      <w:bookmarkEnd w:id="131"/>
      <w:bookmarkEnd w:id="132"/>
    </w:p>
    <w:p w14:paraId="5E7FCBC4" w14:textId="77777777" w:rsidR="001A1BF4" w:rsidRPr="00471179" w:rsidRDefault="001A1BF4" w:rsidP="006F3394">
      <w:pPr>
        <w:pStyle w:val="ProductList-Offering1"/>
        <w:ind w:left="0"/>
        <w:sectPr w:rsidR="001A1BF4" w:rsidRPr="00471179"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27CCB20" w14:textId="77777777" w:rsidR="003821DE" w:rsidRDefault="003821DE" w:rsidP="00ED69B1">
      <w:pPr>
        <w:pStyle w:val="ProductList-Body"/>
        <w:tabs>
          <w:tab w:val="clear" w:pos="158"/>
          <w:tab w:val="left" w:pos="180"/>
        </w:tabs>
        <w:ind w:left="187"/>
        <w:rPr>
          <w:b/>
          <w:color w:val="0072C6"/>
        </w:rPr>
      </w:pPr>
    </w:p>
    <w:p w14:paraId="3C7AF6D9" w14:textId="5F1FD009" w:rsidR="00ED50E6" w:rsidRPr="000F6A0E" w:rsidRDefault="001A19E0" w:rsidP="00ED69B1">
      <w:pPr>
        <w:pStyle w:val="ProductList-Body"/>
        <w:tabs>
          <w:tab w:val="clear" w:pos="158"/>
          <w:tab w:val="left" w:pos="180"/>
        </w:tabs>
        <w:ind w:left="187"/>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0AE0207E" w14:textId="77777777" w:rsidR="00326E5F" w:rsidRDefault="00326E5F" w:rsidP="00ED69B1">
      <w:pPr>
        <w:pStyle w:val="ProductList-Body"/>
        <w:tabs>
          <w:tab w:val="clear" w:pos="158"/>
          <w:tab w:val="left" w:pos="180"/>
        </w:tabs>
        <w:ind w:firstLine="180"/>
        <w:rPr>
          <w:b/>
          <w:color w:val="0072C6"/>
        </w:rPr>
      </w:pPr>
    </w:p>
    <w:p w14:paraId="7F657CBD" w14:textId="71A2BAAB"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509EDDEF" w14:textId="77777777" w:rsidR="00E03A3C" w:rsidRDefault="00E03A3C" w:rsidP="006F3394">
      <w:pPr>
        <w:pStyle w:val="ProductList-Body"/>
        <w:tabs>
          <w:tab w:val="clear" w:pos="158"/>
          <w:tab w:val="left" w:pos="180"/>
        </w:tabs>
        <w:rPr>
          <w:b/>
          <w:color w:val="00188F"/>
        </w:rPr>
      </w:pPr>
    </w:p>
    <w:p w14:paraId="5240EB9E" w14:textId="7DDADEB6"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E60DD7">
      <w:pPr>
        <w:pStyle w:val="ProductList-Body"/>
        <w:tabs>
          <w:tab w:val="clear" w:pos="158"/>
          <w:tab w:val="left" w:pos="180"/>
        </w:tabs>
      </w:pPr>
      <w:r>
        <w:rPr>
          <w:b/>
          <w:color w:val="00188F"/>
        </w:rPr>
        <w:t>LS na dodatki Storage</w:t>
      </w:r>
    </w:p>
    <w:p w14:paraId="31D48BAA" w14:textId="77777777" w:rsidR="000001A6"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r w:rsidR="000001A6">
        <w:t>.</w:t>
      </w:r>
    </w:p>
    <w:p w14:paraId="549067E0" w14:textId="77777777" w:rsidR="000001A6" w:rsidRPr="00585A48" w:rsidRDefault="00834D11" w:rsidP="000001A6">
      <w:pPr>
        <w:pStyle w:val="ProductList-Body"/>
        <w:shd w:val="clear" w:color="auto" w:fill="A6A6A6" w:themeFill="background1" w:themeFillShade="A6"/>
        <w:spacing w:before="120" w:after="240"/>
        <w:jc w:val="right"/>
        <w:rPr>
          <w:sz w:val="16"/>
          <w:szCs w:val="16"/>
        </w:rPr>
      </w:pPr>
      <w:hyperlink w:anchor="TableofContents" w:tooltip="Spis treści" w:history="1">
        <w:r w:rsidR="000001A6">
          <w:rPr>
            <w:rStyle w:val="Hyperlink"/>
            <w:sz w:val="16"/>
            <w:szCs w:val="16"/>
          </w:rPr>
          <w:t>Spis treści</w:t>
        </w:r>
      </w:hyperlink>
      <w:r w:rsidR="000001A6">
        <w:rPr>
          <w:sz w:val="16"/>
          <w:szCs w:val="16"/>
        </w:rPr>
        <w:t xml:space="preserve"> / </w:t>
      </w:r>
      <w:hyperlink w:anchor="GeneralTerms" w:tooltip="Postanowienia ogólne" w:history="1">
        <w:r w:rsidR="000001A6">
          <w:rPr>
            <w:rStyle w:val="Hyperlink"/>
            <w:sz w:val="16"/>
            <w:szCs w:val="16"/>
          </w:rPr>
          <w:t>Postanowienia ogólne</w:t>
        </w:r>
      </w:hyperlink>
    </w:p>
    <w:p w14:paraId="42EDE3C7" w14:textId="77777777" w:rsidR="000001A6" w:rsidRDefault="000001A6" w:rsidP="00CE6444">
      <w:pPr>
        <w:pStyle w:val="ProductList-Offering2Heading"/>
        <w:outlineLvl w:val="2"/>
      </w:pPr>
      <w:r>
        <w:tab/>
      </w:r>
      <w:bookmarkStart w:id="133" w:name="WorkplaceAnalytics"/>
      <w:bookmarkStart w:id="134" w:name="_Toc37676506"/>
      <w:bookmarkStart w:id="135" w:name="_Toc54618489"/>
      <w:r>
        <w:t>Workplace Analytics</w:t>
      </w:r>
      <w:bookmarkEnd w:id="133"/>
      <w:bookmarkEnd w:id="134"/>
      <w:bookmarkEnd w:id="135"/>
    </w:p>
    <w:p w14:paraId="3B48163F" w14:textId="77777777" w:rsidR="000001A6" w:rsidRDefault="000001A6" w:rsidP="000001A6">
      <w:pPr>
        <w:pStyle w:val="ProductList-Body"/>
        <w:tabs>
          <w:tab w:val="clear" w:pos="158"/>
          <w:tab w:val="left" w:pos="360"/>
        </w:tabs>
        <w:rPr>
          <w:b/>
          <w:color w:val="00188F"/>
        </w:rPr>
      </w:pPr>
      <w:r>
        <w:rPr>
          <w:b/>
          <w:color w:val="00188F"/>
        </w:rPr>
        <w:t>Umowa z Partnerem Biznesowym w rozumieniu ustawy HIPAA</w:t>
      </w:r>
    </w:p>
    <w:p w14:paraId="578A3744" w14:textId="77777777" w:rsidR="000001A6" w:rsidRDefault="000001A6" w:rsidP="000001A6">
      <w:pPr>
        <w:pStyle w:val="ProductList-Body"/>
      </w:pPr>
      <w:r>
        <w:t xml:space="preserve">Usługi Workplace Analytics nie są wymienione w Umowie z Partnerem Biznesowym w Rozumieniu Ustawy HIPAA („Umowa BAA”), jeśli jednak Klient jest „podmiotem objętym przepisami” lub „partnerem biznesowym” i uwzględnia „chronione informacje o zdrowiu” w Danych Klienta (zgodnie z definicjami tych terminów zawartymi w punkcie 160.103 tytułu 45 Kodeksu Przepisów Federalnych), wówczas zawarcie przez Klienta umowy licencjonowania zbiorowego na usługi Workplace Analytics obejmuje zawarcie przez niego Umowy BAA, której pełny tekst jest dostępny pod adresem </w:t>
      </w:r>
      <w:hyperlink r:id="rId70" w:history="1">
        <w:r>
          <w:rPr>
            <w:rStyle w:val="Hyperlink"/>
          </w:rPr>
          <w:t>http://aka.ms/BAA</w:t>
        </w:r>
      </w:hyperlink>
      <w:r>
        <w:t>.</w:t>
      </w:r>
    </w:p>
    <w:p w14:paraId="6C77175F" w14:textId="77777777" w:rsidR="000001A6" w:rsidRDefault="000001A6" w:rsidP="000001A6">
      <w:pPr>
        <w:pStyle w:val="ProductList-Body"/>
      </w:pPr>
    </w:p>
    <w:p w14:paraId="2FC89864" w14:textId="77777777" w:rsidR="000001A6" w:rsidRDefault="000001A6" w:rsidP="004839E9">
      <w:pPr>
        <w:pStyle w:val="ProductList-Body"/>
        <w:tabs>
          <w:tab w:val="clear" w:pos="158"/>
          <w:tab w:val="left" w:pos="360"/>
        </w:tabs>
        <w:rPr>
          <w:b/>
          <w:color w:val="00188F"/>
        </w:rPr>
      </w:pPr>
      <w:r>
        <w:rPr>
          <w:b/>
          <w:color w:val="00188F"/>
        </w:rPr>
        <w:t>Audyty zewnętrzne</w:t>
      </w:r>
    </w:p>
    <w:p w14:paraId="734FFA4B" w14:textId="7A432CB9" w:rsidR="001A19E0" w:rsidRPr="000F6A0E" w:rsidRDefault="000001A6" w:rsidP="006F3394">
      <w:pPr>
        <w:pStyle w:val="ProductList-Body"/>
        <w:tabs>
          <w:tab w:val="clear" w:pos="158"/>
          <w:tab w:val="left" w:pos="180"/>
        </w:tabs>
      </w:pPr>
      <w:r>
        <w:t>Microsoft ma wdrożone oraz będzie utrzymywać odpowiednie zabezpieczenia o charakterze technicznym i organizacyjnym w celu ochrony Danych Klienta i Danych Osobowych przed przypadkowymi lub niezgodnymi z prawem przypadkami uzyskiwania dostępu do nich, ich ujawniania, modyfikacji, utraty lub zniszczenia podczas ich przekazywania, przechowywania lub innego przetwarzania w usłudze Workplace Analytics. Środki te są zgodne z wymaganiami określonymi w normach ISO 27001, ISO 27002 i ISO 27018. Microsoft przeprowadza i będzie przeprowadzać okresowe audyty zewnętrzne w celu weryfikacji zgodności z tymi wymaganiami w sposób zgodny z audytami dotyczącymi Usług Office 365</w:t>
      </w:r>
      <w:r w:rsidR="001A19E0">
        <w:t>.</w:t>
      </w:r>
    </w:p>
    <w:bookmarkStart w:id="136"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0B26AE">
      <w:pPr>
        <w:pStyle w:val="ProductList-OfferingGroupHeading"/>
        <w:outlineLvl w:val="1"/>
      </w:pPr>
      <w:bookmarkStart w:id="137" w:name="_Toc54618490"/>
      <w:r>
        <w:t>Inne Usługi Online</w:t>
      </w:r>
      <w:bookmarkEnd w:id="136"/>
      <w:bookmarkEnd w:id="137"/>
    </w:p>
    <w:p w14:paraId="63153F18" w14:textId="77777777" w:rsidR="007253C7" w:rsidRPr="007253C7" w:rsidRDefault="007253C7" w:rsidP="006F3394">
      <w:pPr>
        <w:pStyle w:val="ProductList-Offering2Heading"/>
        <w:outlineLvl w:val="2"/>
        <w:rPr>
          <w:lang w:val="sv-SE"/>
        </w:rPr>
      </w:pPr>
      <w:bookmarkStart w:id="138" w:name="MicrosoftLearning"/>
      <w:r>
        <w:tab/>
      </w:r>
      <w:bookmarkStart w:id="139" w:name="_Toc3111583"/>
      <w:bookmarkStart w:id="140" w:name="_Toc794198"/>
      <w:bookmarkStart w:id="141" w:name="_Toc54618491"/>
      <w:bookmarkStart w:id="142" w:name="BingMaps"/>
      <w:r w:rsidRPr="007253C7">
        <w:rPr>
          <w:lang w:val="sv-SE"/>
        </w:rPr>
        <w:t>Usługa Bing Maps Mobile Asset Management Platform</w:t>
      </w:r>
      <w:bookmarkEnd w:id="139"/>
      <w:bookmarkEnd w:id="140"/>
      <w:bookmarkEnd w:id="141"/>
    </w:p>
    <w:bookmarkEnd w:id="142"/>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F47B56">
      <w:pPr>
        <w:pStyle w:val="ProductList-Body"/>
        <w:numPr>
          <w:ilvl w:val="0"/>
          <w:numId w:val="5"/>
        </w:numPr>
      </w:pPr>
      <w:r>
        <w:t>LS na dodatek Mobile Asset Management dla Ameryki Północnej (z routingiem lub bez routingu),</w:t>
      </w:r>
    </w:p>
    <w:p w14:paraId="66AC927D" w14:textId="77777777" w:rsidR="007253C7" w:rsidRPr="00931AE7" w:rsidRDefault="007253C7" w:rsidP="00F47B56">
      <w:pPr>
        <w:pStyle w:val="ProductList-Body"/>
        <w:numPr>
          <w:ilvl w:val="0"/>
          <w:numId w:val="5"/>
        </w:numPr>
      </w:pPr>
      <w:r>
        <w:t>LS na dodatek Mobile Asset Management dla Europy (z routingiem lub bez routingu) lub</w:t>
      </w:r>
    </w:p>
    <w:p w14:paraId="057CB270" w14:textId="77777777" w:rsidR="007253C7" w:rsidRPr="00931AE7" w:rsidRDefault="007253C7" w:rsidP="00F47B56">
      <w:pPr>
        <w:pStyle w:val="ProductList-Body"/>
        <w:numPr>
          <w:ilvl w:val="0"/>
          <w:numId w:val="5"/>
        </w:numPr>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71" w:history="1">
        <w:r>
          <w:rPr>
            <w:rStyle w:val="Hyperlink"/>
          </w:rPr>
          <w:t>https://aka.ms/bingmapsplatformapistou</w:t>
        </w:r>
      </w:hyperlink>
      <w:r>
        <w:t xml:space="preserve"> i </w:t>
      </w:r>
      <w:hyperlink r:id="rId72"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73"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834D11"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326E5F">
      <w:pPr>
        <w:pStyle w:val="ProductList-Offering2Heading"/>
        <w:outlineLvl w:val="2"/>
      </w:pPr>
      <w:r>
        <w:tab/>
      </w:r>
      <w:bookmarkStart w:id="143" w:name="BingMapsTransactionsandUsers"/>
      <w:bookmarkStart w:id="144" w:name="_Toc3111584"/>
      <w:bookmarkStart w:id="145" w:name="_Toc54618492"/>
      <w:r>
        <w:t>Usługa Bing Maps Transactions and Users</w:t>
      </w:r>
      <w:bookmarkEnd w:id="143"/>
      <w:bookmarkEnd w:id="144"/>
      <w:bookmarkEnd w:id="145"/>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74"/>
          <w:footerReference w:type="first" r:id="rId75"/>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3BCA0C52" w14:textId="77777777" w:rsidR="007253C7" w:rsidRPr="00F47B56" w:rsidRDefault="007253C7" w:rsidP="006F3394">
      <w:pPr>
        <w:pStyle w:val="ProductList-Body"/>
        <w:pBdr>
          <w:top w:val="single" w:sz="4" w:space="1" w:color="BFBFBF" w:themeColor="background1" w:themeShade="BF"/>
        </w:pBdr>
        <w:rPr>
          <w:sz w:val="6"/>
          <w:szCs w:val="6"/>
        </w:rP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8" w:history="1">
        <w:r>
          <w:rPr>
            <w:rStyle w:val="Hyperlink"/>
          </w:rPr>
          <w:t>https://aka.ms/bingmapsplatformapistou</w:t>
        </w:r>
      </w:hyperlink>
      <w:r>
        <w:t xml:space="preserve"> i </w:t>
      </w:r>
      <w:hyperlink r:id="rId79" w:history="1">
        <w:r>
          <w:rPr>
            <w:rStyle w:val="Hyperlink"/>
          </w:rPr>
          <w:t>https://aka.ms/bingmapsplatformsdks/</w:t>
        </w:r>
      </w:hyperlink>
      <w:r>
        <w:t>.</w:t>
      </w:r>
    </w:p>
    <w:p w14:paraId="474856FC" w14:textId="77777777" w:rsidR="00E60DD7" w:rsidRDefault="00E60DD7" w:rsidP="00CE6444">
      <w:pPr>
        <w:pStyle w:val="ProductList-Body"/>
        <w:rPr>
          <w:b/>
          <w:color w:val="00188F"/>
        </w:rPr>
      </w:pPr>
    </w:p>
    <w:p w14:paraId="22C1517A" w14:textId="5ED5B331" w:rsidR="007253C7" w:rsidRPr="00931AE7" w:rsidRDefault="007253C7" w:rsidP="00CE6444">
      <w:pPr>
        <w:pStyle w:val="ProductList-Body"/>
      </w:pPr>
      <w:r>
        <w:rPr>
          <w:b/>
          <w:color w:val="00188F"/>
        </w:rPr>
        <w:t>Ochrona prywatności w usłudze Bing Maps</w:t>
      </w:r>
    </w:p>
    <w:p w14:paraId="6D5F7C6D" w14:textId="77777777" w:rsidR="007253C7" w:rsidRPr="00931AE7" w:rsidRDefault="007253C7" w:rsidP="00CE6444">
      <w:pPr>
        <w:pStyle w:val="ProductList-Body"/>
      </w:pPr>
      <w:r>
        <w:t xml:space="preserve">Oświadczenie o ochronie prywatności Microsoft (dostępne pod adresem </w:t>
      </w:r>
      <w:hyperlink r:id="rId80"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834D11"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4839E9">
      <w:pPr>
        <w:pStyle w:val="ProductList-Offering2Heading"/>
        <w:outlineLvl w:val="2"/>
      </w:pPr>
      <w:bookmarkStart w:id="146" w:name="MicrosoftPowerPlatform"/>
      <w:r>
        <w:tab/>
      </w:r>
      <w:bookmarkStart w:id="147" w:name="_Toc8395051"/>
      <w:bookmarkStart w:id="148" w:name="_Toc6563839"/>
      <w:bookmarkStart w:id="149" w:name="_Toc54618493"/>
      <w:bookmarkStart w:id="150" w:name="BusinessApplicationPlatform"/>
      <w:r>
        <w:t>Microsoft Power Platform</w:t>
      </w:r>
      <w:bookmarkEnd w:id="147"/>
      <w:bookmarkEnd w:id="148"/>
      <w:bookmarkEnd w:id="149"/>
    </w:p>
    <w:bookmarkEnd w:id="150"/>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81"/>
          <w:footerReference w:type="first" r:id="rId82"/>
          <w:type w:val="continuous"/>
          <w:pgSz w:w="12240" w:h="15840"/>
          <w:pgMar w:top="1440" w:right="720" w:bottom="1440" w:left="720" w:header="720" w:footer="720" w:gutter="0"/>
          <w:cols w:space="720"/>
          <w:titlePg/>
          <w:docGrid w:linePitch="360"/>
        </w:sectPr>
      </w:pPr>
    </w:p>
    <w:bookmarkEnd w:id="146"/>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6E09E320" w:rsidR="005A7910" w:rsidRDefault="005A7910" w:rsidP="006F3394">
      <w:pPr>
        <w:pStyle w:val="ProductList-Body"/>
        <w:rPr>
          <w:rFonts w:asciiTheme="majorHAnsi" w:hAnsiTheme="majorHAnsi"/>
          <w:sz w:val="16"/>
          <w:szCs w:val="16"/>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0C5B3D70" w14:textId="23509A13" w:rsidR="00F47B56" w:rsidRPr="00D75C05" w:rsidRDefault="00F47B56" w:rsidP="006F3394">
      <w:pPr>
        <w:pStyle w:val="ProductList-Body"/>
        <w:rPr>
          <w:lang w:val="en-US"/>
        </w:rPr>
      </w:pPr>
      <w:r>
        <w:rPr>
          <w:rFonts w:asciiTheme="majorHAnsi" w:hAnsiTheme="majorHAnsi"/>
          <w:sz w:val="16"/>
          <w:szCs w:val="16"/>
        </w:rPr>
        <w:t>Microsoft Power Virtual Agents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83"/>
          <w:footerReference w:type="first" r:id="rId84"/>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0F2D3B9A" w14:textId="77777777" w:rsidR="00CE6444" w:rsidRPr="0059513D" w:rsidRDefault="00CE6444" w:rsidP="00CE6444">
      <w:pPr>
        <w:pStyle w:val="ProductList-Body"/>
        <w:tabs>
          <w:tab w:val="clear" w:pos="158"/>
          <w:tab w:val="left" w:pos="360"/>
        </w:tabs>
      </w:pPr>
      <w:bookmarkStart w:id="151" w:name="_Hlk50811500"/>
      <w:r>
        <w:rPr>
          <w:b/>
          <w:color w:val="00188F"/>
        </w:rPr>
        <w:t>Nieaktywne Wystąpienia Common Data Service udostępnione w ramach licencji Microsoft 365</w:t>
      </w:r>
    </w:p>
    <w:p w14:paraId="55544AF3" w14:textId="77777777" w:rsidR="00CE6444" w:rsidRPr="0059513D" w:rsidRDefault="00CE6444" w:rsidP="00CE6444">
      <w:pPr>
        <w:pStyle w:val="ProductList-Body"/>
      </w:pPr>
      <w:r>
        <w:t xml:space="preserve">Jeśli Klient zezwala, aby jego wystąpienie usługi Common Data Service udostępnione w ramach licencji Microsoft 365, stało się nieaktywne, Microsoft może według własnego uznania wyłączyć to nieaktywne wystąpienie i usunąć zawarte w nim Dane Klienta i Dane Osobowe. Takie wystąpienie usługi Common Data Service jest nieaktywne, jeśli przez 90 dni 1) żaden użytkownik nie zalogował się do tego wystąpienia, 2) żadne aplikacje, boty, raporty lub przepływy nie uzyskały dostępu do danych zawartych w tym wystąpieniu, 3) żadne nowe aplikacje, boty, raporty lub przepływy nie zostały zainstalowane w tym wystąpieniu ani do tego wystąpienia zaimportowane oraz 4) żadne inne działania lub czynności nie zostały zarejestrowane w tym wystąpieniu za pośrednictwem interfejsu API lub zadań przetwarzania w tle. </w:t>
      </w:r>
    </w:p>
    <w:bookmarkEnd w:id="151"/>
    <w:p w14:paraId="7F95C31C" w14:textId="77777777" w:rsidR="00CE6444" w:rsidRDefault="00CE6444" w:rsidP="006F3394">
      <w:pPr>
        <w:pStyle w:val="ProductList-Body"/>
        <w:tabs>
          <w:tab w:val="clear" w:pos="158"/>
          <w:tab w:val="left" w:pos="360"/>
        </w:tabs>
        <w:rPr>
          <w:b/>
          <w:color w:val="00188F"/>
          <w:szCs w:val="18"/>
        </w:rPr>
      </w:pPr>
    </w:p>
    <w:p w14:paraId="7AEA4F48" w14:textId="1B25435B"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7668E0">
      <w:pPr>
        <w:pStyle w:val="ProductList-Body"/>
        <w:numPr>
          <w:ilvl w:val="0"/>
          <w:numId w:val="7"/>
        </w:numPr>
        <w:ind w:left="810" w:hanging="270"/>
      </w:pPr>
      <w:r>
        <w:rPr>
          <w:szCs w:val="18"/>
        </w:rPr>
        <w:t>odsprzedawać ani rozpowszechniać usług Microsoft Power BI;</w:t>
      </w:r>
    </w:p>
    <w:p w14:paraId="35F8076E" w14:textId="77777777" w:rsidR="00890B97" w:rsidRPr="000F6A0E" w:rsidRDefault="00890B97" w:rsidP="007668E0">
      <w:pPr>
        <w:pStyle w:val="ProductList-Body"/>
        <w:numPr>
          <w:ilvl w:val="0"/>
          <w:numId w:val="7"/>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F47B56">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3821DE">
      <w:pPr>
        <w:pStyle w:val="ProductList-Body"/>
        <w:ind w:left="187"/>
      </w:pPr>
      <w:r>
        <w:rPr>
          <w:b/>
          <w:color w:val="0072C6"/>
          <w:szCs w:val="18"/>
        </w:rPr>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E60DD7">
      <w:pPr>
        <w:pStyle w:val="ProductList-Body"/>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E60DD7">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85"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01C76A95" w14:textId="77777777" w:rsidR="00E60DD7" w:rsidRPr="00A77B85" w:rsidRDefault="00E60DD7" w:rsidP="00E60DD7">
      <w:pPr>
        <w:pStyle w:val="ProductList-Body"/>
        <w:ind w:left="180"/>
      </w:pPr>
      <w:r>
        <w:rPr>
          <w:b/>
          <w:color w:val="0072C6"/>
          <w:szCs w:val="18"/>
        </w:rPr>
        <w:t>Obiekty nieograniczone</w:t>
      </w:r>
    </w:p>
    <w:p w14:paraId="5A5084A8" w14:textId="77777777" w:rsidR="00E60DD7" w:rsidRPr="00A77B85" w:rsidRDefault="00E60DD7" w:rsidP="00E60DD7">
      <w:pPr>
        <w:pStyle w:val="ProductList-Body"/>
        <w:ind w:left="180"/>
      </w:pPr>
      <w:r>
        <w:rPr>
          <w:szCs w:val="18"/>
        </w:rPr>
        <w:t xml:space="preserve">Użytkownicy mający licencję Power Apps mogą tworzyć, odczytywać, aktualizować lub usuwać wszelkie dane z obiektów, które nie są określone jako „ograniczone” w dokumentacji produktu pod adresem </w:t>
      </w:r>
      <w:hyperlink r:id="rId86" w:history="1">
        <w:r w:rsidRPr="00173020">
          <w:rPr>
            <w:rStyle w:val="Hyperlink"/>
          </w:rPr>
          <w:t>https://go.microsoft.com/fwlink/?linkid=868812</w:t>
        </w:r>
      </w:hyperlink>
      <w:r>
        <w:rPr>
          <w:szCs w:val="18"/>
        </w:rPr>
        <w:t>.</w:t>
      </w:r>
    </w:p>
    <w:p w14:paraId="14D48E5D" w14:textId="77777777" w:rsidR="00E60DD7" w:rsidRDefault="00E60DD7" w:rsidP="00CB30FD">
      <w:pPr>
        <w:pStyle w:val="ProductList-Body"/>
        <w:ind w:left="187"/>
        <w:rPr>
          <w:b/>
          <w:color w:val="0072C6"/>
          <w:szCs w:val="18"/>
        </w:rPr>
      </w:pPr>
    </w:p>
    <w:p w14:paraId="20B1AF70" w14:textId="4B7CFBCC"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20C57D31" w:rsidR="008F2AA1"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p w14:paraId="54FF8E02" w14:textId="77777777" w:rsidR="00E03A3C" w:rsidRPr="009445D6" w:rsidRDefault="00834D11" w:rsidP="00E03A3C">
      <w:pPr>
        <w:pStyle w:val="ProductList-Body"/>
        <w:shd w:val="clear" w:color="auto" w:fill="A6A6A6" w:themeFill="background1" w:themeFillShade="A6"/>
        <w:spacing w:before="120" w:after="240"/>
        <w:jc w:val="right"/>
      </w:pPr>
      <w:hyperlink w:anchor="_top" w:tooltip="Spis treści" w:history="1">
        <w:r w:rsidR="00E03A3C">
          <w:rPr>
            <w:rStyle w:val="Hyperlink"/>
            <w:sz w:val="16"/>
            <w:szCs w:val="16"/>
          </w:rPr>
          <w:t>Spis treści</w:t>
        </w:r>
      </w:hyperlink>
      <w:r w:rsidR="00E03A3C">
        <w:rPr>
          <w:sz w:val="16"/>
          <w:szCs w:val="16"/>
        </w:rPr>
        <w:t xml:space="preserve"> / </w:t>
      </w:r>
      <w:hyperlink w:anchor="_top" w:tooltip="Postanowienia ogólne" w:history="1">
        <w:r w:rsidR="00E03A3C">
          <w:rPr>
            <w:rStyle w:val="Hyperlink"/>
            <w:sz w:val="16"/>
            <w:szCs w:val="16"/>
          </w:rPr>
          <w:t>Postanowienia ogólne</w:t>
        </w:r>
      </w:hyperlink>
    </w:p>
    <w:p w14:paraId="1C201E60" w14:textId="4D6E2500" w:rsidR="00CE6444" w:rsidRPr="0059513D" w:rsidRDefault="00CE6444" w:rsidP="00CE6444">
      <w:pPr>
        <w:pStyle w:val="ProductList-Offering2Heading"/>
        <w:outlineLvl w:val="2"/>
      </w:pPr>
      <w:bookmarkStart w:id="152" w:name="_Hlk50811527"/>
      <w:r>
        <w:tab/>
      </w:r>
      <w:bookmarkStart w:id="153" w:name="_Toc52361406"/>
      <w:bookmarkStart w:id="154" w:name="_Toc54618494"/>
      <w:r w:rsidR="00E60DD7">
        <w:t>SharePoint Syntex</w:t>
      </w:r>
      <w:bookmarkEnd w:id="153"/>
      <w:bookmarkEnd w:id="154"/>
    </w:p>
    <w:p w14:paraId="173A05B8" w14:textId="77777777" w:rsidR="00CE6444" w:rsidRPr="0059513D" w:rsidRDefault="00CE6444" w:rsidP="00CE6444">
      <w:pPr>
        <w:pStyle w:val="ProductList-Body"/>
      </w:pPr>
      <w:r>
        <w:rPr>
          <w:b/>
          <w:color w:val="00188F"/>
        </w:rPr>
        <w:t>Dodatkowe środki AI Builder Credits</w:t>
      </w:r>
    </w:p>
    <w:p w14:paraId="27FA2A34" w14:textId="3706BF59" w:rsidR="00CE6444" w:rsidRPr="0059513D" w:rsidRDefault="00E60DD7" w:rsidP="00CE6444">
      <w:pPr>
        <w:pStyle w:val="ProductList-Body"/>
      </w:pPr>
      <w:r>
        <w:t>Dzierżawcom mającym licencję na co najmniej 300 użytkowników usług SharePoint Syntex udostępniono dodatkowe środki AI Builder Credits</w:t>
      </w:r>
      <w:r w:rsidR="00CE6444">
        <w:t>.</w:t>
      </w:r>
    </w:p>
    <w:p w14:paraId="4331D5DF" w14:textId="77777777" w:rsidR="00CE6444" w:rsidRPr="0059513D" w:rsidRDefault="00834D11" w:rsidP="00CE6444">
      <w:pPr>
        <w:pStyle w:val="ProductList-Body"/>
        <w:shd w:val="clear" w:color="auto" w:fill="A6A6A6" w:themeFill="background1" w:themeFillShade="A6"/>
        <w:spacing w:before="120" w:after="240"/>
        <w:jc w:val="right"/>
      </w:pPr>
      <w:hyperlink w:anchor="TableofContents" w:tooltip="Spis treści" w:history="1">
        <w:r w:rsidR="00CE6444">
          <w:rPr>
            <w:rStyle w:val="Hyperlink"/>
            <w:sz w:val="16"/>
            <w:szCs w:val="16"/>
          </w:rPr>
          <w:t>Spis treści</w:t>
        </w:r>
      </w:hyperlink>
      <w:r w:rsidR="00CE6444">
        <w:rPr>
          <w:sz w:val="16"/>
          <w:szCs w:val="16"/>
        </w:rPr>
        <w:t xml:space="preserve"> / </w:t>
      </w:r>
      <w:hyperlink w:anchor="GeneralTerms" w:tooltip="Postanowienia ogólne" w:history="1">
        <w:r w:rsidR="00CE6444">
          <w:rPr>
            <w:rStyle w:val="Hyperlink"/>
            <w:sz w:val="16"/>
            <w:szCs w:val="16"/>
          </w:rPr>
          <w:t>Postanowienia ogólne</w:t>
        </w:r>
      </w:hyperlink>
    </w:p>
    <w:bookmarkEnd w:id="152"/>
    <w:p w14:paraId="6AF7BEBC" w14:textId="77777777" w:rsidR="00E03A3C" w:rsidRPr="009445D6" w:rsidRDefault="00E03A3C" w:rsidP="00E03A3C">
      <w:pPr>
        <w:pStyle w:val="ProductList-Offering2Heading"/>
        <w:outlineLvl w:val="2"/>
      </w:pPr>
      <w:r>
        <w:tab/>
      </w:r>
      <w:bookmarkStart w:id="155" w:name="M365UnattendedLicense"/>
      <w:bookmarkStart w:id="156" w:name="_Toc34838460"/>
      <w:bookmarkStart w:id="157" w:name="_Toc54618495"/>
      <w:r>
        <w:t>Licencja Nienadzorowana Microsoft 365</w:t>
      </w:r>
      <w:bookmarkEnd w:id="155"/>
      <w:bookmarkEnd w:id="156"/>
      <w:bookmarkEnd w:id="157"/>
    </w:p>
    <w:p w14:paraId="3D5D3499" w14:textId="77777777" w:rsidR="00E03A3C" w:rsidRPr="009445D6" w:rsidRDefault="00E03A3C" w:rsidP="00E03A3C">
      <w:pPr>
        <w:pStyle w:val="ProductList-Body"/>
      </w:pPr>
      <w:r>
        <w:rPr>
          <w:b/>
          <w:color w:val="00188F"/>
        </w:rPr>
        <w:t>Umowa dotycząca Poziomu Usług</w:t>
      </w:r>
    </w:p>
    <w:p w14:paraId="3BB7A6A0" w14:textId="77777777" w:rsidR="00E03A3C" w:rsidRPr="009445D6" w:rsidRDefault="00E03A3C" w:rsidP="00E03A3C">
      <w:pPr>
        <w:pStyle w:val="ProductList-Body"/>
      </w:pPr>
      <w:r>
        <w:t>Licencja Nienadzorowana Microsoft 365 nie jest objęta żadną umową SLA.</w:t>
      </w:r>
    </w:p>
    <w:p w14:paraId="0F802830" w14:textId="77777777" w:rsidR="00E03A3C" w:rsidRPr="009445D6" w:rsidRDefault="00E03A3C" w:rsidP="00E03A3C">
      <w:pPr>
        <w:pStyle w:val="ProductList-Body"/>
      </w:pPr>
    </w:p>
    <w:p w14:paraId="429267AB" w14:textId="77777777" w:rsidR="00E03A3C" w:rsidRPr="009445D6" w:rsidRDefault="00E03A3C" w:rsidP="004839E9">
      <w:pPr>
        <w:pStyle w:val="ProductList-Body"/>
      </w:pPr>
      <w:r>
        <w:rPr>
          <w:b/>
          <w:color w:val="00188F"/>
        </w:rPr>
        <w:t>Definicje</w:t>
      </w:r>
    </w:p>
    <w:p w14:paraId="059FE7BD" w14:textId="77777777" w:rsidR="00E03A3C" w:rsidRPr="009445D6" w:rsidRDefault="00E03A3C" w:rsidP="00E03A3C">
      <w:pPr>
        <w:pStyle w:val="ProductList-Body"/>
      </w:pPr>
      <w:r>
        <w:t>„Robotyzacja Procesów Biznesowych” (RPA, boty) to aplikacja lub dowolny zestaw aplikacji używanych do rejestrowania danych i zarządzania aplikacjami w celu wykonywania powtarzalnych zadań. Boty działają na dowolnym elemencie interfejsu użytkownika usługi Windows 10 w danym Środowisku Systemu Operacyjnego lub na dowolnej aplikacji w dowolnym Środowisku Systemu Operacyjnego.</w:t>
      </w:r>
    </w:p>
    <w:p w14:paraId="6289DE41" w14:textId="77777777" w:rsidR="00E03A3C" w:rsidRPr="009445D6" w:rsidRDefault="00E03A3C" w:rsidP="00E03A3C">
      <w:pPr>
        <w:pStyle w:val="ProductList-Body"/>
      </w:pPr>
    </w:p>
    <w:p w14:paraId="5E203DFA" w14:textId="77777777" w:rsidR="00E03A3C" w:rsidRPr="009445D6" w:rsidRDefault="00E03A3C" w:rsidP="00E03A3C">
      <w:pPr>
        <w:pStyle w:val="ProductList-Body"/>
      </w:pPr>
      <w:r>
        <w:t>„Bot Nienadzorowany” to dowolny bot, który nie spełnia definicji „Bota Nadzorowanego”.</w:t>
      </w:r>
    </w:p>
    <w:p w14:paraId="15F67BE9" w14:textId="77777777" w:rsidR="00E03A3C" w:rsidRPr="009445D6" w:rsidRDefault="00E03A3C" w:rsidP="00E03A3C">
      <w:pPr>
        <w:pStyle w:val="ProductList-Body"/>
      </w:pPr>
    </w:p>
    <w:p w14:paraId="2BFC5630" w14:textId="77777777" w:rsidR="00E03A3C" w:rsidRPr="009445D6" w:rsidRDefault="00E03A3C" w:rsidP="00E03A3C">
      <w:pPr>
        <w:pStyle w:val="ProductList-Body"/>
      </w:pPr>
      <w:r>
        <w:t xml:space="preserve">„Bot Nadzorowany” to bot, który pomaga danej osobie w przeprowadzeniu automatyzacji na jej lokalnych lub zdalnych stacjach roboczych. Bot taki działa jednocześnie z osobą używającą tej samej stacji roboczej (lub tych samych stacji roboczych) w celu realizacji powtarzalnych zadań i jest uruchamiany wyraźnym działaniem takiej osoby. </w:t>
      </w:r>
    </w:p>
    <w:p w14:paraId="0A83404A" w14:textId="77777777" w:rsidR="00E03A3C" w:rsidRPr="009445D6" w:rsidRDefault="00E03A3C" w:rsidP="00E03A3C">
      <w:pPr>
        <w:pStyle w:val="ProductList-Body"/>
      </w:pPr>
    </w:p>
    <w:p w14:paraId="684609FB" w14:textId="77777777" w:rsidR="00E03A3C" w:rsidRPr="009445D6" w:rsidRDefault="00E03A3C" w:rsidP="007408CB">
      <w:pPr>
        <w:pStyle w:val="ProductList-Body"/>
      </w:pPr>
      <w:r>
        <w:rPr>
          <w:b/>
          <w:color w:val="00188F"/>
        </w:rPr>
        <w:t xml:space="preserve">Przypisanie oraz prawa do używania </w:t>
      </w:r>
    </w:p>
    <w:p w14:paraId="79595DD5" w14:textId="77777777" w:rsidR="000001A6" w:rsidRPr="003744F4" w:rsidRDefault="000001A6" w:rsidP="000001A6">
      <w:pPr>
        <w:pStyle w:val="ProductList-Body"/>
        <w:numPr>
          <w:ilvl w:val="0"/>
          <w:numId w:val="14"/>
        </w:numPr>
        <w:tabs>
          <w:tab w:val="clear" w:pos="158"/>
        </w:tabs>
      </w:pPr>
      <w:r>
        <w:t xml:space="preserve">Klient może przypisać Licencję Nienadzorowaną Microsoft 365 A3/E3 do Bota Nienadzorowanego uruchomionego na sprzęcie dedykowanym do użycia przez Klienta </w:t>
      </w:r>
      <w:r>
        <w:rPr>
          <w:rStyle w:val="normaltextrun"/>
          <w:rFonts w:ascii="Calibri" w:hAnsi="Calibri" w:cs="Calibri"/>
          <w:szCs w:val="18"/>
          <w:shd w:val="clear" w:color="auto" w:fill="FFFFFF"/>
        </w:rPr>
        <w:t>(z zastrzeżeniem postanowień klauzuli dotyczącej outsourcingu w Postanowieniach dotyczących Produktów</w:t>
      </w:r>
      <w:r>
        <w:t xml:space="preserve"> dostępnych pod adresem </w:t>
      </w:r>
      <w:hyperlink r:id="rId87" w:history="1">
        <w:r>
          <w:rPr>
            <w:rStyle w:val="Hyperlink"/>
          </w:rPr>
          <w:t>http://go.microsoft.com/?linkid=9839207</w:t>
        </w:r>
      </w:hyperlink>
      <w:r>
        <w:rPr>
          <w:rStyle w:val="normaltextrun"/>
          <w:rFonts w:ascii="Calibri" w:hAnsi="Calibri" w:cs="Calibri"/>
          <w:szCs w:val="18"/>
          <w:shd w:val="clear" w:color="auto" w:fill="FFFFFF"/>
        </w:rPr>
        <w:t>) lub na maszynie wirtualnej w ramach platformy Azure</w:t>
      </w:r>
      <w:r>
        <w:t>.</w:t>
      </w:r>
    </w:p>
    <w:p w14:paraId="62B04B4D" w14:textId="77777777" w:rsidR="000B26AE" w:rsidRDefault="000B26AE" w:rsidP="000B26AE">
      <w:pPr>
        <w:pStyle w:val="ProductList-Body"/>
        <w:numPr>
          <w:ilvl w:val="0"/>
          <w:numId w:val="14"/>
        </w:numPr>
        <w:tabs>
          <w:tab w:val="clear" w:pos="158"/>
        </w:tabs>
      </w:pPr>
      <w:r>
        <w:t>Dana Licencja Nienadzorowana Microsoft 365 A3/E3 pozwala na używanie pakietu M365 A3/E3 tylko w jednym niepowtarzalnym fizycznym lub wirtualnym Środowisku Systemu Operacyjnego na potrzeby Robotyzacji Procesów Biznesowych.</w:t>
      </w:r>
    </w:p>
    <w:p w14:paraId="2045A609" w14:textId="77777777" w:rsidR="000B26AE" w:rsidRDefault="000B26AE" w:rsidP="000B26AE">
      <w:pPr>
        <w:pStyle w:val="ProductList-Body"/>
        <w:numPr>
          <w:ilvl w:val="0"/>
          <w:numId w:val="14"/>
        </w:numPr>
        <w:tabs>
          <w:tab w:val="clear" w:pos="158"/>
        </w:tabs>
      </w:pPr>
      <w:r>
        <w:t>Dana Licencja Nienadzorowana Microsoft 365 A3/E3 pozwala na używanie jednego niepowtarzalnego wystąpienia Aplikacji Microsoft 365 dla przedsiębiorstw.</w:t>
      </w:r>
    </w:p>
    <w:p w14:paraId="462FCC39" w14:textId="77777777" w:rsidR="000001A6" w:rsidRPr="003744F4" w:rsidRDefault="000001A6" w:rsidP="000001A6">
      <w:pPr>
        <w:pStyle w:val="ProductList-Body"/>
        <w:numPr>
          <w:ilvl w:val="0"/>
          <w:numId w:val="14"/>
        </w:numPr>
        <w:tabs>
          <w:tab w:val="clear" w:pos="158"/>
        </w:tabs>
      </w:pPr>
      <w:r>
        <w:rPr>
          <w:rStyle w:val="normaltextrun"/>
          <w:rFonts w:ascii="Calibri" w:hAnsi="Calibri" w:cs="Calibri"/>
          <w:szCs w:val="18"/>
          <w:shd w:val="clear" w:color="auto" w:fill="FFFFFF"/>
        </w:rPr>
        <w:t>Boty, do których przypisano Licencję Nienadzorowaną Microsoft 365 A3/E3, mogą uzyskiwać dostęp do usługi Windows Virtual Desktop (WVD).</w:t>
      </w:r>
      <w:r>
        <w:rPr>
          <w:rStyle w:val="eop"/>
          <w:rFonts w:ascii="Calibri" w:hAnsi="Calibri" w:cs="Calibri"/>
          <w:szCs w:val="18"/>
          <w:shd w:val="clear" w:color="auto" w:fill="FFFFFF"/>
        </w:rPr>
        <w:t> </w:t>
      </w:r>
    </w:p>
    <w:p w14:paraId="60F9BE62" w14:textId="32BA79A7" w:rsidR="00E03A3C" w:rsidRPr="009445D6" w:rsidRDefault="000001A6" w:rsidP="000001A6">
      <w:pPr>
        <w:pStyle w:val="ProductList-Body"/>
        <w:numPr>
          <w:ilvl w:val="0"/>
          <w:numId w:val="14"/>
        </w:numPr>
        <w:tabs>
          <w:tab w:val="clear" w:pos="158"/>
        </w:tabs>
      </w:pPr>
      <w:r>
        <w:t xml:space="preserve">Zmiana przypisania licencji do botów podlega tym samym zasadom dla użytkowników i urządzeń, jak gdyby bot był użytkownikiem. (Zob. </w:t>
      </w:r>
      <w:hyperlink w:anchor="LicensingtheOnlineServices" w:history="1">
        <w:r>
          <w:rPr>
            <w:rStyle w:val="Hyperlink"/>
          </w:rPr>
          <w:t>Zmiana przypisania licencji</w:t>
        </w:r>
      </w:hyperlink>
      <w:r w:rsidR="00E03A3C">
        <w:t>)</w:t>
      </w:r>
    </w:p>
    <w:p w14:paraId="680992F6" w14:textId="77777777" w:rsidR="00E03A3C" w:rsidRPr="009445D6" w:rsidRDefault="00E03A3C" w:rsidP="00E03A3C">
      <w:pPr>
        <w:pStyle w:val="ProductList-Body"/>
        <w:ind w:left="720"/>
      </w:pPr>
    </w:p>
    <w:p w14:paraId="5257CDA5" w14:textId="77777777" w:rsidR="00E03A3C" w:rsidRPr="009445D6" w:rsidRDefault="00E03A3C" w:rsidP="00E03A3C">
      <w:pPr>
        <w:pStyle w:val="ProductList-Body"/>
      </w:pPr>
      <w:r>
        <w:rPr>
          <w:b/>
          <w:color w:val="00188F"/>
        </w:rPr>
        <w:t>Ograniczenia dotyczące używania</w:t>
      </w:r>
    </w:p>
    <w:p w14:paraId="0D790A76" w14:textId="77777777" w:rsidR="00E03A3C" w:rsidRPr="009445D6" w:rsidRDefault="00E03A3C" w:rsidP="007668E0">
      <w:pPr>
        <w:pStyle w:val="ProductList-Body"/>
        <w:numPr>
          <w:ilvl w:val="0"/>
          <w:numId w:val="13"/>
        </w:numPr>
        <w:tabs>
          <w:tab w:val="clear" w:pos="158"/>
        </w:tabs>
      </w:pPr>
      <w:r>
        <w:t xml:space="preserve">Boty Nienadzorowane nie mogą tworzyć ani replikować działań lub procesów w imieniu nieobjętego licencją użytkownika lub urządzenia. (Zob. </w:t>
      </w:r>
      <w:hyperlink w:anchor="LicensingtheOnlineServices" w:history="1">
        <w:r>
          <w:rPr>
            <w:rStyle w:val="Hyperlink"/>
          </w:rPr>
          <w:t>Multipleksowanie</w:t>
        </w:r>
      </w:hyperlink>
      <w:r>
        <w:t>)</w:t>
      </w:r>
    </w:p>
    <w:p w14:paraId="53608E0D" w14:textId="1E595D6B" w:rsidR="00E03A3C" w:rsidRPr="005A5C60" w:rsidRDefault="00E03A3C" w:rsidP="007668E0">
      <w:pPr>
        <w:pStyle w:val="ProductList-Body"/>
        <w:numPr>
          <w:ilvl w:val="0"/>
          <w:numId w:val="13"/>
        </w:numPr>
        <w:tabs>
          <w:tab w:val="clear" w:pos="158"/>
        </w:tabs>
      </w:pPr>
      <w:r>
        <w:t>Microsoft może z zasadnym wyprzedzeniem ograniczyć lub wyłączyć wywołania interfejsu API Microsoft ze względu na bezzasadnie nadmierną przepustowość niekorzystnie wpływającą na stabilność interfejsu API Microsoft lub działanie innych aplikacji.</w:t>
      </w:r>
    </w:p>
    <w:bookmarkStart w:id="158"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E60DD7">
      <w:pPr>
        <w:pStyle w:val="ProductList-Offering2Heading"/>
        <w:outlineLvl w:val="2"/>
      </w:pPr>
      <w:bookmarkStart w:id="159" w:name="_Toc531082929"/>
      <w:bookmarkStart w:id="160" w:name="_Toc6563840"/>
      <w:bookmarkStart w:id="161" w:name="GitHubOfferings"/>
      <w:bookmarkStart w:id="162" w:name="_Toc21617061"/>
      <w:r>
        <w:tab/>
      </w:r>
      <w:bookmarkStart w:id="163" w:name="_Toc54618496"/>
      <w:r w:rsidR="006F2F59">
        <w:t xml:space="preserve">Oferta usług </w:t>
      </w:r>
      <w:bookmarkEnd w:id="159"/>
      <w:bookmarkEnd w:id="160"/>
      <w:r w:rsidR="006F2F59">
        <w:t>GitHub</w:t>
      </w:r>
      <w:bookmarkEnd w:id="161"/>
      <w:bookmarkEnd w:id="162"/>
      <w:bookmarkEnd w:id="163"/>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88"/>
          <w:footerReference w:type="first" r:id="rId89"/>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3E776E8B"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7012BD53" w14:textId="77777777" w:rsidR="00E03A3C" w:rsidRPr="009445D6" w:rsidRDefault="00E03A3C" w:rsidP="00E03A3C">
      <w:pPr>
        <w:pStyle w:val="ProductList-Body"/>
      </w:pPr>
      <w:r>
        <w:rPr>
          <w:rFonts w:asciiTheme="majorHAnsi" w:hAnsiTheme="majorHAnsi"/>
          <w:sz w:val="16"/>
          <w:szCs w:val="16"/>
        </w:rPr>
        <w:t>GitHub Learning Lab dla organizacji</w:t>
      </w:r>
    </w:p>
    <w:p w14:paraId="19F60893" w14:textId="77777777" w:rsidR="00E03A3C" w:rsidRPr="009445D6" w:rsidRDefault="00E03A3C" w:rsidP="00E03A3C">
      <w:pPr>
        <w:pStyle w:val="ProductList-Body"/>
      </w:pPr>
      <w:r>
        <w:rPr>
          <w:rFonts w:asciiTheme="majorHAnsi" w:hAnsiTheme="majorHAnsi"/>
          <w:sz w:val="16"/>
          <w:szCs w:val="16"/>
        </w:rPr>
        <w:t>GitHub One</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120FF269"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Packages</w:t>
      </w:r>
    </w:p>
    <w:p w14:paraId="7EB5604F" w14:textId="22B8D37B" w:rsidR="004839E9" w:rsidRDefault="004839E9" w:rsidP="006F3394">
      <w:pPr>
        <w:pStyle w:val="ProductList-Body"/>
        <w:rPr>
          <w:rFonts w:asciiTheme="majorHAnsi" w:hAnsiTheme="majorHAnsi"/>
          <w:sz w:val="16"/>
          <w:szCs w:val="16"/>
        </w:rPr>
        <w:sectPr w:rsidR="004839E9" w:rsidSect="00B5721D">
          <w:footerReference w:type="default" r:id="rId90"/>
          <w:footerReference w:type="first" r:id="rId91"/>
          <w:type w:val="continuous"/>
          <w:pgSz w:w="12240" w:h="15840"/>
          <w:pgMar w:top="1440" w:right="720" w:bottom="1440" w:left="720" w:header="720" w:footer="720" w:gutter="0"/>
          <w:cols w:num="2" w:space="720"/>
          <w:titlePg/>
          <w:docGrid w:linePitch="360"/>
        </w:sectPr>
      </w:pPr>
      <w:r w:rsidRPr="00C1608C">
        <w:rPr>
          <w:rFonts w:asciiTheme="majorHAnsi" w:hAnsiTheme="majorHAnsi"/>
          <w:sz w:val="16"/>
          <w:szCs w:val="16"/>
          <w:lang w:val="en-US"/>
        </w:rPr>
        <w:t>GitHub Engineering Direct</w:t>
      </w: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0DAAA058" w:rsidR="006F2F59" w:rsidRDefault="00E60DD7" w:rsidP="006F3394">
      <w:pPr>
        <w:pStyle w:val="ProductList-Body"/>
      </w:pPr>
      <w:r>
        <w:t xml:space="preserve">Oferta GitHub jest przygotowywana przez GitHub, Inc. Na potrzeby niniejszych postanowień Oferta GitHub nie obejmuje usług GitHub Enterprise Æ. Jeśli Klient używa Oferty GitHub, zgadza się związać postanowieniami GitHub dostępnymi pod adresem </w:t>
      </w:r>
      <w:hyperlink r:id="rId92" w:history="1">
        <w:r w:rsidRPr="00DB2B47">
          <w:rPr>
            <w:rStyle w:val="Hyperlink"/>
          </w:rPr>
          <w:t>https://aka.ms/github_terms</w:t>
        </w:r>
      </w:hyperlink>
      <w:r>
        <w:t xml:space="preserve">. Bez względu na jakiekolwiek stanowiące inaczej postanowienia znajdujące się w zawartej przez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hyperlink r:id="rId93" w:history="1">
        <w:r w:rsidRPr="00DB2B47">
          <w:rPr>
            <w:rStyle w:val="Hyperlink"/>
          </w:rPr>
          <w:t>https://aka.ms/github_privacy</w:t>
        </w:r>
      </w:hyperlink>
      <w:r>
        <w:t xml:space="preserve"> oraz Dodatek dotyczący ochrony danych i Załącznik dotyczący bezpieczeństwa w usłudze GitHub dostępne pod adresem </w:t>
      </w:r>
      <w:hyperlink r:id="rId94" w:history="1">
        <w:r w:rsidRPr="00DB2B47">
          <w:rPr>
            <w:rStyle w:val="Hyperlink"/>
          </w:rPr>
          <w:t>https://aka.ms/github_dpa</w:t>
        </w:r>
      </w:hyperlink>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46E900B" w14:textId="77777777" w:rsidR="00CE6444" w:rsidRPr="0059513D" w:rsidRDefault="00CE6444" w:rsidP="00CE6444">
      <w:pPr>
        <w:pStyle w:val="ProductList-Body"/>
        <w:tabs>
          <w:tab w:val="clear" w:pos="158"/>
          <w:tab w:val="left" w:pos="360"/>
        </w:tabs>
      </w:pPr>
      <w:r>
        <w:rPr>
          <w:b/>
          <w:color w:val="00188F"/>
        </w:rPr>
        <w:t>GitHub Advanced Security</w:t>
      </w:r>
    </w:p>
    <w:p w14:paraId="6098DF45" w14:textId="77777777" w:rsidR="00CE6444" w:rsidRPr="0059513D" w:rsidRDefault="00CE6444" w:rsidP="00CE6444">
      <w:pPr>
        <w:pStyle w:val="ProductList-Body"/>
      </w:pPr>
      <w:r>
        <w:t>Oprócz umożliwiających dostęp do usług GitHub Enterprise LS na Użytkownika, Klient musi uzyskać LS na Użytkownika do usług GitHub Advanced Security dla każdego swojego Niepowtarzalnego Zatwierdzającego. „Niepowtarzalny Zatwierdzający” to Licencjonowany Użytkownik usługi GitHub Enterprise lub oferty usług obejmującej usługę GitHub Enterprise, który w ciągu ostatnich 90 dni dokonał zatwierdzenia kodu w dowolnym repozytorium z aktywowaną funkcją GitHub Advanced Security.</w:t>
      </w:r>
    </w:p>
    <w:p w14:paraId="63BA3BC5" w14:textId="77777777" w:rsidR="00CE6444" w:rsidRPr="0059513D" w:rsidRDefault="00CE6444" w:rsidP="00CE6444">
      <w:pPr>
        <w:pStyle w:val="ProductList-Body"/>
      </w:pPr>
    </w:p>
    <w:p w14:paraId="7A93EF5F" w14:textId="77777777" w:rsidR="00CE6444" w:rsidRPr="0059513D" w:rsidRDefault="00CE6444" w:rsidP="00CE6444">
      <w:pPr>
        <w:pStyle w:val="ProductList-Body"/>
        <w:tabs>
          <w:tab w:val="clear" w:pos="158"/>
          <w:tab w:val="left" w:pos="360"/>
        </w:tabs>
      </w:pPr>
      <w:r>
        <w:rPr>
          <w:b/>
          <w:color w:val="00188F"/>
        </w:rPr>
        <w:t>GitHub Insights</w:t>
      </w:r>
    </w:p>
    <w:p w14:paraId="3274BD87" w14:textId="1853048D" w:rsidR="00CE5548" w:rsidRDefault="00CE6444" w:rsidP="00CE6444">
      <w:pPr>
        <w:pStyle w:val="ProductList-Body"/>
      </w:pPr>
      <w:r>
        <w:t>Znajdujący się po stronie Klienta Licencjonowani Użytkownicy usługi GitHub Enterprise lub oferty usług obejmującej usługę GitHub Enterprise mogą używać i uzyskiwać dostęp do usług GitHub Insights, o ile do wszystkich takich użytkowników zostaną również przypisane LS na Użytkownika do usług GitHub Insights. Nie ma to zastosowania do klientów posiadających Rejestrację dotyczącą Rozwiązań dla Sektora Edukacyjnego</w:t>
      </w:r>
      <w:r w:rsidR="00CE5548">
        <w:t>.</w:t>
      </w:r>
    </w:p>
    <w:p w14:paraId="6FFA9283" w14:textId="7AD3A81E" w:rsidR="00E03A3C" w:rsidRDefault="00E03A3C" w:rsidP="006F3394">
      <w:pPr>
        <w:pStyle w:val="ProductList-Body"/>
      </w:pPr>
    </w:p>
    <w:p w14:paraId="44989A99" w14:textId="77777777" w:rsidR="004839E9" w:rsidRPr="00C1608C" w:rsidRDefault="004839E9" w:rsidP="004839E9">
      <w:pPr>
        <w:pStyle w:val="ProductList-Body"/>
        <w:rPr>
          <w:b/>
          <w:color w:val="00188F"/>
          <w:lang w:val="en-US"/>
        </w:rPr>
      </w:pPr>
      <w:r w:rsidRPr="00C1608C">
        <w:rPr>
          <w:b/>
          <w:color w:val="00188F"/>
          <w:lang w:val="en-US"/>
        </w:rPr>
        <w:t xml:space="preserve">GitHub Engineering Direct (Licencja samodzielna lub w ramach usług GitHub One) </w:t>
      </w:r>
    </w:p>
    <w:p w14:paraId="5154DF52" w14:textId="77777777" w:rsidR="00E60DD7" w:rsidRDefault="004839E9" w:rsidP="004839E9">
      <w:pPr>
        <w:rPr>
          <w:rFonts w:eastAsia="Times New Roman" w:cstheme="minorHAnsi"/>
          <w:sz w:val="18"/>
          <w:szCs w:val="18"/>
        </w:rPr>
      </w:pPr>
      <w:r>
        <w:rPr>
          <w:sz w:val="18"/>
        </w:rPr>
        <w:t>Usługa GitHub Engineering Direct to rozszerzony poziom pomocy technicznej zapewniany przez GitHub, Inc. Oferta GitHub Engineering Direct wymaga wcześniejszego uzyskania przez Klienta usług pomocy technicznej Microsoft na poziomie Premier lub Unified. Używając usług pomocy technicznej GitHub, Klient zgadza się związać postanowieniami GitHub dostępnymi pod adresem</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E03A3C">
        <w:rPr>
          <w:rFonts w:eastAsia="Times New Roman" w:cstheme="minorHAnsi"/>
          <w:sz w:val="18"/>
          <w:szCs w:val="18"/>
        </w:rPr>
        <w:t>.</w:t>
      </w:r>
    </w:p>
    <w:p w14:paraId="4008268E" w14:textId="77777777" w:rsidR="00E60DD7" w:rsidRPr="00A77B85" w:rsidRDefault="00E60DD7" w:rsidP="00E60DD7">
      <w:pPr>
        <w:pStyle w:val="ProductList-Body"/>
      </w:pPr>
      <w:r>
        <w:rPr>
          <w:b/>
          <w:color w:val="00188F"/>
        </w:rPr>
        <w:t xml:space="preserve">GitHub Enterprise Æ </w:t>
      </w:r>
    </w:p>
    <w:p w14:paraId="24E582E8" w14:textId="13BBE04B" w:rsidR="00E03A3C" w:rsidRPr="00E60DD7" w:rsidRDefault="00E60DD7" w:rsidP="00E60DD7">
      <w:pPr>
        <w:rPr>
          <w:sz w:val="18"/>
          <w:szCs w:val="18"/>
        </w:rPr>
      </w:pPr>
      <w:r w:rsidRPr="00E60DD7">
        <w:rPr>
          <w:sz w:val="18"/>
          <w:szCs w:val="18"/>
        </w:rPr>
        <w:t xml:space="preserve">Usługa GitHub Enterprise Æ jest świadczona przez GitHub, Inc. Jeśli Klient używa usług GitHub Enterprise Æ, zgadza się związać postanowieniami dostępnymi pod adresem </w:t>
      </w:r>
      <w:hyperlink r:id="rId96" w:history="1">
        <w:r w:rsidRPr="00E60DD7">
          <w:rPr>
            <w:rStyle w:val="Hyperlink"/>
            <w:sz w:val="18"/>
            <w:szCs w:val="18"/>
          </w:rPr>
          <w:t>https://aka.ms/GHEM</w:t>
        </w:r>
      </w:hyperlink>
      <w:r w:rsidRPr="00E60DD7">
        <w:rPr>
          <w:sz w:val="18"/>
          <w:szCs w:val="18"/>
        </w:rPr>
        <w:t xml:space="preserve">. Bez względu na jakiekolwiek stanowiące inaczej postanowienia znajdujące się w zawartej przez Klienta umowie licencjonowania zbiorowego (w tym w niniejszych Postanowieniach dotyczących Usług Online lub niniejszym Dodatku dotyczącym Ochrony Danych), do używania przez Klienta usług GitHub Enterprise Æ ma zastosowanie Dodatek dotyczący Ochrony Danych oraz Załącznik dotyczący bezpieczeństwa w usłudze GitHub Enterprise Æ dostępne pod adresem </w:t>
      </w:r>
      <w:hyperlink r:id="rId97" w:history="1">
        <w:r w:rsidRPr="00E60DD7">
          <w:rPr>
            <w:rStyle w:val="Hyperlink"/>
            <w:sz w:val="18"/>
            <w:szCs w:val="18"/>
          </w:rPr>
          <w:t>https://aka.ms/GHEM_DPA</w:t>
        </w:r>
      </w:hyperlink>
      <w:r w:rsidRPr="00E60DD7">
        <w:rPr>
          <w:sz w:val="18"/>
          <w:szCs w:val="18"/>
        </w:rPr>
        <w:t>.</w:t>
      </w:r>
      <w:r w:rsidR="00E03A3C" w:rsidRPr="00E60DD7">
        <w:rPr>
          <w:rFonts w:eastAsia="Times New Roman" w:cstheme="minorHAnsi"/>
          <w:sz w:val="18"/>
          <w:szCs w:val="18"/>
        </w:rPr>
        <w:t xml:space="preserve"> </w:t>
      </w:r>
    </w:p>
    <w:p w14:paraId="2A221277"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64" w:name="_Toc531082930"/>
      <w:bookmarkStart w:id="165" w:name="MicrosoftCloudAppSecurity"/>
      <w:bookmarkStart w:id="166" w:name="_Toc531348188"/>
      <w:bookmarkStart w:id="167" w:name="_Toc54618497"/>
      <w:r>
        <w:t>Microsoft Cloud App Security</w:t>
      </w:r>
      <w:bookmarkEnd w:id="164"/>
      <w:bookmarkEnd w:id="165"/>
      <w:bookmarkEnd w:id="166"/>
      <w:bookmarkEnd w:id="167"/>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4C3EF5D" w14:textId="77777777" w:rsidR="00E60DD7" w:rsidRPr="00A77B85" w:rsidRDefault="00E60DD7" w:rsidP="00E60DD7">
      <w:pPr>
        <w:pStyle w:val="ProductList-Offering2Heading"/>
        <w:outlineLvl w:val="2"/>
      </w:pPr>
      <w:r>
        <w:tab/>
      </w:r>
      <w:bookmarkStart w:id="168" w:name="_Toc53143774"/>
      <w:bookmarkStart w:id="169" w:name="_Toc54618498"/>
      <w:r>
        <w:t>Dodatek Microsoft Cloud Healthcare</w:t>
      </w:r>
      <w:bookmarkEnd w:id="168"/>
      <w:bookmarkEnd w:id="169"/>
    </w:p>
    <w:p w14:paraId="7BC29ABF" w14:textId="77777777" w:rsidR="00E60DD7" w:rsidRPr="00A77B85" w:rsidRDefault="00E60DD7" w:rsidP="00E60DD7">
      <w:pPr>
        <w:pStyle w:val="ProductList-Body"/>
        <w:tabs>
          <w:tab w:val="clear" w:pos="158"/>
          <w:tab w:val="left" w:pos="360"/>
        </w:tabs>
      </w:pPr>
      <w:r>
        <w:rPr>
          <w:b/>
          <w:color w:val="00188F"/>
        </w:rPr>
        <w:t>Standardy przestrzegania przepisów</w:t>
      </w:r>
    </w:p>
    <w:p w14:paraId="73B79B07" w14:textId="77777777" w:rsidR="00E60DD7" w:rsidRPr="00A77B85" w:rsidRDefault="00E60DD7" w:rsidP="00E60DD7">
      <w:pPr>
        <w:pStyle w:val="ProductList-Body"/>
        <w:tabs>
          <w:tab w:val="clear" w:pos="158"/>
          <w:tab w:val="left" w:pos="360"/>
        </w:tabs>
      </w:pPr>
      <w:r>
        <w:t>W szczególnych postanowieniach dotyczących Dodatku Microsoft Healthcare wyjaśniono prawa i zobowiązania Klienta i Microsoft w odniesieniu do standardów przestrzegania przepisów dotyczących Danych Klienta i Produktów Niepochodzących od Microsoft wyłącznie w związku z używaniem przez Klienta Dodatku Microsoft Healthcare.</w:t>
      </w:r>
    </w:p>
    <w:p w14:paraId="65C34F4E" w14:textId="77777777" w:rsidR="00E60DD7" w:rsidRPr="00A77B85" w:rsidRDefault="00E60DD7" w:rsidP="00E60DD7">
      <w:pPr>
        <w:pStyle w:val="ProductList-Body"/>
        <w:tabs>
          <w:tab w:val="clear" w:pos="158"/>
          <w:tab w:val="left" w:pos="360"/>
        </w:tabs>
      </w:pPr>
    </w:p>
    <w:p w14:paraId="10C6559B" w14:textId="77777777" w:rsidR="00E60DD7" w:rsidRPr="00A77B85" w:rsidRDefault="00E60DD7" w:rsidP="00E60DD7">
      <w:pPr>
        <w:pStyle w:val="ProductList-Body"/>
        <w:tabs>
          <w:tab w:val="clear" w:pos="158"/>
          <w:tab w:val="left" w:pos="360"/>
        </w:tabs>
      </w:pPr>
      <w:r>
        <w:t>Standardy przestrzegania przepisów, które mają zastosowanie do funkcji Dodatku Microsoft Healthcare, można znaleźć na pulpicie nawigacyjnym w sekcji poświęconej tym standardom (</w:t>
      </w:r>
      <w:hyperlink r:id="rId98" w:history="1">
        <w:r w:rsidRPr="00BF4B16">
          <w:rPr>
            <w:rStyle w:val="Hyperlink"/>
          </w:rPr>
          <w:t>https://docs.microsoft.com/microsoft-365/compliance/offering-hipaa-hitech?view=o365-worldwide</w:t>
        </w:r>
      </w:hyperlink>
      <w:r>
        <w:t xml:space="preserve">). </w:t>
      </w:r>
    </w:p>
    <w:p w14:paraId="23CECEDC" w14:textId="77777777" w:rsidR="00E60DD7" w:rsidRPr="00A77B85" w:rsidRDefault="00E60DD7" w:rsidP="00E60DD7">
      <w:pPr>
        <w:pStyle w:val="ProductList-Body"/>
        <w:tabs>
          <w:tab w:val="clear" w:pos="158"/>
          <w:tab w:val="left" w:pos="360"/>
        </w:tabs>
      </w:pPr>
      <w:r>
        <w:t xml:space="preserve"> </w:t>
      </w:r>
    </w:p>
    <w:p w14:paraId="4FE2A690" w14:textId="77777777" w:rsidR="00E60DD7" w:rsidRPr="00A77B85" w:rsidRDefault="00E60DD7" w:rsidP="00E60DD7">
      <w:pPr>
        <w:pStyle w:val="ProductList-Body"/>
        <w:tabs>
          <w:tab w:val="clear" w:pos="158"/>
          <w:tab w:val="left" w:pos="360"/>
        </w:tabs>
      </w:pPr>
      <w:r>
        <w:t>Więcej informacji na temat zobowiązań Microsoft dotyczących ochrony danych i prywatności oraz Dodatku Microsoft Healthcare można znaleźć w Centrum zaufania Microsoft (</w:t>
      </w:r>
      <w:hyperlink r:id="rId99" w:history="1">
        <w:r w:rsidRPr="00D56AAD">
          <w:rPr>
            <w:rStyle w:val="Hyperlink"/>
            <w:rFonts w:ascii="Segoe UI" w:hAnsi="Segoe UI" w:cs="Segoe UI"/>
          </w:rPr>
          <w:t>https://www.microsoft.com/trust-center</w:t>
        </w:r>
      </w:hyperlink>
      <w:r>
        <w:rPr>
          <w:rFonts w:ascii="Segoe UI" w:hAnsi="Segoe UI" w:cs="Segoe UI"/>
        </w:rPr>
        <w:t>)</w:t>
      </w:r>
      <w:r>
        <w:t>.</w:t>
      </w:r>
    </w:p>
    <w:p w14:paraId="451CB795" w14:textId="77777777" w:rsidR="00E60DD7" w:rsidRPr="00A77B85" w:rsidRDefault="00834D11" w:rsidP="00E60DD7">
      <w:pPr>
        <w:pStyle w:val="ProductList-Body"/>
        <w:shd w:val="clear" w:color="auto" w:fill="A6A6A6" w:themeFill="background1" w:themeFillShade="A6"/>
        <w:spacing w:before="120" w:after="240"/>
        <w:jc w:val="right"/>
      </w:pPr>
      <w:hyperlink w:anchor="TableofContents" w:tooltip="Spis treści" w:history="1">
        <w:r w:rsidR="00E60DD7">
          <w:rPr>
            <w:rStyle w:val="Hyperlink"/>
            <w:sz w:val="16"/>
            <w:szCs w:val="16"/>
          </w:rPr>
          <w:t>Spis treści</w:t>
        </w:r>
      </w:hyperlink>
      <w:r w:rsidR="00E60DD7">
        <w:rPr>
          <w:sz w:val="16"/>
          <w:szCs w:val="16"/>
        </w:rPr>
        <w:t xml:space="preserve"> / </w:t>
      </w:r>
      <w:hyperlink w:anchor="GeneralTerms" w:tooltip="Postanowienia ogólne" w:history="1">
        <w:r w:rsidR="00E60DD7">
          <w:rPr>
            <w:rStyle w:val="Hyperlink"/>
            <w:sz w:val="16"/>
            <w:szCs w:val="16"/>
          </w:rPr>
          <w:t>Postanowienia ogólne</w:t>
        </w:r>
      </w:hyperlink>
    </w:p>
    <w:p w14:paraId="1C17DEE3" w14:textId="77777777" w:rsidR="007253C7" w:rsidRPr="00931AE7" w:rsidRDefault="007253C7" w:rsidP="000B26AE">
      <w:pPr>
        <w:pStyle w:val="ProductList-Offering2Heading"/>
        <w:outlineLvl w:val="2"/>
      </w:pPr>
      <w:r>
        <w:tab/>
      </w:r>
      <w:bookmarkStart w:id="170" w:name="MicrosoftGraphdataconnect"/>
      <w:bookmarkStart w:id="171" w:name="_Toc3111588"/>
      <w:bookmarkStart w:id="172" w:name="_Toc54618499"/>
      <w:r>
        <w:t>Usługa Microsoft Graph data connect</w:t>
      </w:r>
      <w:bookmarkEnd w:id="170"/>
      <w:r>
        <w:t xml:space="preserve"> dla Niezależnych Dostawców Oprogramowania</w:t>
      </w:r>
      <w:bookmarkEnd w:id="171"/>
      <w:bookmarkEnd w:id="172"/>
    </w:p>
    <w:p w14:paraId="5ACE6BCD" w14:textId="77777777" w:rsidR="007253C7" w:rsidRPr="00931AE7" w:rsidRDefault="007253C7" w:rsidP="000B26AE">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326E5F">
      <w:pPr>
        <w:pStyle w:val="ProductList-ClauseHeading"/>
        <w:keepNext w:val="0"/>
      </w:pPr>
      <w:r>
        <w:t>Umowa dotycząca Poziomu Usług</w:t>
      </w:r>
    </w:p>
    <w:p w14:paraId="63769ACA" w14:textId="77777777" w:rsidR="007253C7" w:rsidRPr="00931AE7" w:rsidRDefault="007253C7" w:rsidP="00326E5F">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834D11" w:rsidP="00326E5F">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326E5F">
      <w:pPr>
        <w:pStyle w:val="ProductList-Offering2Heading"/>
        <w:outlineLvl w:val="2"/>
      </w:pPr>
      <w:r>
        <w:tab/>
      </w:r>
      <w:bookmarkStart w:id="173" w:name="_Toc534755264"/>
      <w:bookmarkStart w:id="174" w:name="_Toc54618500"/>
      <w:r>
        <w:t>Usługa Microsoft Healthcare Bot</w:t>
      </w:r>
      <w:bookmarkEnd w:id="173"/>
      <w:bookmarkEnd w:id="174"/>
    </w:p>
    <w:p w14:paraId="0007B91C" w14:textId="77777777" w:rsidR="0052389D" w:rsidRDefault="0052389D" w:rsidP="00326E5F">
      <w:pPr>
        <w:pStyle w:val="ProductList-Body"/>
        <w:tabs>
          <w:tab w:val="clear" w:pos="158"/>
          <w:tab w:val="left" w:pos="360"/>
        </w:tabs>
        <w:rPr>
          <w:b/>
          <w:color w:val="00188F"/>
        </w:rPr>
      </w:pPr>
      <w:r>
        <w:rPr>
          <w:b/>
          <w:color w:val="00188F"/>
        </w:rPr>
        <w:t>Definicje</w:t>
      </w:r>
    </w:p>
    <w:p w14:paraId="4355146E" w14:textId="77777777" w:rsidR="0052389D" w:rsidRDefault="0052389D" w:rsidP="00326E5F">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74C40A1B" w14:textId="77777777" w:rsidR="003821DE" w:rsidRDefault="003821DE" w:rsidP="00326E5F">
      <w:pPr>
        <w:pStyle w:val="ProductList-Body"/>
        <w:tabs>
          <w:tab w:val="clear" w:pos="158"/>
          <w:tab w:val="left" w:pos="360"/>
        </w:tabs>
        <w:rPr>
          <w:b/>
          <w:color w:val="00188F"/>
        </w:rPr>
      </w:pPr>
    </w:p>
    <w:p w14:paraId="6758BFEB" w14:textId="40401074" w:rsidR="0052389D" w:rsidRDefault="0052389D" w:rsidP="00326E5F">
      <w:pPr>
        <w:pStyle w:val="ProductList-Body"/>
        <w:tabs>
          <w:tab w:val="clear" w:pos="158"/>
          <w:tab w:val="left" w:pos="360"/>
        </w:tabs>
        <w:rPr>
          <w:b/>
          <w:color w:val="00188F"/>
        </w:rPr>
      </w:pPr>
      <w:r>
        <w:rPr>
          <w:b/>
          <w:color w:val="00188F"/>
        </w:rPr>
        <w:t>Zobowiązania Klienta</w:t>
      </w:r>
    </w:p>
    <w:p w14:paraId="52C79879" w14:textId="77777777" w:rsidR="0052389D" w:rsidRDefault="0052389D" w:rsidP="00326E5F">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100"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CE6444">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75" w:name="_Toc54618501"/>
      <w:r>
        <w:t>Microsoft Intune</w:t>
      </w:r>
      <w:bookmarkEnd w:id="175"/>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101"/>
          <w:footerReference w:type="first" r:id="rId102"/>
          <w:type w:val="continuous"/>
          <w:pgSz w:w="12240" w:h="15840"/>
          <w:pgMar w:top="1440" w:right="720" w:bottom="1440" w:left="720" w:header="720" w:footer="720" w:gutter="0"/>
          <w:cols w:space="720"/>
          <w:titlePg/>
          <w:docGrid w:linePitch="360"/>
        </w:sectPr>
      </w:pPr>
    </w:p>
    <w:bookmarkEnd w:id="158"/>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5118883"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w:t>
      </w:r>
      <w:bookmarkStart w:id="176" w:name="_Hlk43279350"/>
      <w:r w:rsidR="009C7B4F">
        <w:rPr>
          <w:rFonts w:asciiTheme="majorHAnsi" w:hAnsiTheme="majorHAnsi"/>
          <w:sz w:val="16"/>
          <w:szCs w:val="16"/>
        </w:rPr>
        <w:t>Microsoft Endpoint</w:t>
      </w:r>
      <w:bookmarkEnd w:id="176"/>
      <w:r w:rsidR="009C7B4F">
        <w:rPr>
          <w:rFonts w:asciiTheme="majorHAnsi" w:hAnsiTheme="majorHAnsi"/>
          <w:sz w:val="16"/>
          <w:szCs w:val="16"/>
        </w:rPr>
        <w:t xml:space="preserve"> </w:t>
      </w:r>
      <w:r>
        <w:rPr>
          <w:rFonts w:asciiTheme="majorHAnsi" w:hAnsiTheme="majorHAnsi"/>
          <w:sz w:val="16"/>
          <w:szCs w:val="16"/>
        </w:rPr>
        <w:t xml:space="preserve">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43B8327D" w:rsidR="00471179" w:rsidRDefault="00F47B56" w:rsidP="006F3394">
      <w:pPr>
        <w:pStyle w:val="ProductList-Body"/>
        <w:tabs>
          <w:tab w:val="clear" w:pos="158"/>
          <w:tab w:val="left" w:pos="180"/>
        </w:tabs>
      </w:pPr>
      <w:r w:rsidRPr="00F47B56">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 Jeśli do zarządzania urządzeniami używana jest aplikacja Intune Company Portal, wówczas do takiego używania mają zastosowanie Postanowienia dotyczące Usług Online stosowane do Usług Online Microsoft Intune (zgodnie z definicją zawartą w tabeli Podstawowe Usługi Online w Załączniku 1 — Uwagi). Zobowiązania Microsoft dotyczące aplikacji Intune Company Portal nie mają zastosowania do zasad przetwarzania danych, polityk lub praktyk zewnętrznych operatorów platform do obsługi urządzeń przenośnych, w ramach których działa wspomniana aplikacja Intune Company Portal (np. Apple, Google</w:t>
      </w:r>
      <w:r w:rsidR="00471179">
        <w:t>.</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77" w:name="_Hlk521486116"/>
      <w:r>
        <w:t>W ramach tej usługi nie można używać aplikacji, które są zazwyczaj przypisane do określonych użytkowników, takich jak Outlook czy OneDrive.</w:t>
      </w:r>
      <w:bookmarkEnd w:id="177"/>
    </w:p>
    <w:p w14:paraId="1BB53744" w14:textId="77777777" w:rsidR="003821DE" w:rsidRDefault="003821DE" w:rsidP="006F3394">
      <w:pPr>
        <w:pStyle w:val="ProductList-Body"/>
        <w:tabs>
          <w:tab w:val="clear" w:pos="158"/>
          <w:tab w:val="left" w:pos="180"/>
        </w:tabs>
        <w:rPr>
          <w:b/>
          <w:color w:val="00188F"/>
        </w:rPr>
      </w:pPr>
    </w:p>
    <w:p w14:paraId="11C8DC3A" w14:textId="409127EB"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103"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F47B56">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78" w:name="_Toc54618502"/>
      <w:r w:rsidR="00C95CCF">
        <w:t>Microsoft Learning</w:t>
      </w:r>
      <w:bookmarkEnd w:id="178"/>
      <w:r w:rsidR="00C95CCF">
        <w:t xml:space="preserve"> </w:t>
      </w:r>
    </w:p>
    <w:bookmarkEnd w:id="138"/>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104"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tab/>
      </w:r>
      <w:bookmarkStart w:id="179" w:name="MicrosoftSearchinBing"/>
      <w:bookmarkStart w:id="180" w:name="_Toc3111592"/>
      <w:bookmarkStart w:id="181" w:name="_Toc54618503"/>
      <w:r w:rsidRPr="007253C7">
        <w:t>Usługa Microsoft Search in Bing</w:t>
      </w:r>
      <w:bookmarkEnd w:id="179"/>
      <w:bookmarkEnd w:id="180"/>
      <w:bookmarkEnd w:id="181"/>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005556E" w14:textId="77777777" w:rsidR="000001A6" w:rsidRDefault="002266D5" w:rsidP="006F3394">
      <w:pPr>
        <w:pStyle w:val="ProductList-Body"/>
        <w:rPr>
          <w:rStyle w:val="Hyperlink"/>
        </w:rPr>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hyperlink r:id="rId105" w:history="1">
        <w:r>
          <w:rPr>
            <w:rStyle w:val="Hyperlink"/>
          </w:rPr>
          <w:t>https://go.microsoft.com/fwlink/?LinkId=521839</w:t>
        </w:r>
      </w:hyperlink>
      <w:r w:rsidR="000001A6">
        <w:rPr>
          <w:rStyle w:val="Hyperlink"/>
        </w:rPr>
        <w:t xml:space="preserve">. </w:t>
      </w:r>
    </w:p>
    <w:p w14:paraId="24FC5C2E" w14:textId="4E787659" w:rsidR="000001A6" w:rsidRPr="000001A6" w:rsidRDefault="00834D11" w:rsidP="000001A6">
      <w:pPr>
        <w:pStyle w:val="ProductList-Body"/>
        <w:shd w:val="clear" w:color="auto" w:fill="A6A6A6" w:themeFill="background1" w:themeFillShade="A6"/>
        <w:spacing w:before="120" w:after="240"/>
        <w:jc w:val="right"/>
        <w:rPr>
          <w:rStyle w:val="Hyperlink"/>
          <w:color w:val="auto"/>
          <w:u w:val="none"/>
        </w:rPr>
      </w:pPr>
      <w:hyperlink w:anchor="TableofContents" w:tooltip="Spis treści" w:history="1">
        <w:r w:rsidR="000001A6">
          <w:rPr>
            <w:rStyle w:val="Hyperlink"/>
            <w:sz w:val="16"/>
            <w:szCs w:val="16"/>
          </w:rPr>
          <w:t>Spis treści</w:t>
        </w:r>
      </w:hyperlink>
      <w:r w:rsidR="000001A6">
        <w:rPr>
          <w:rStyle w:val="Hyperlink"/>
          <w:sz w:val="16"/>
          <w:szCs w:val="16"/>
        </w:rPr>
        <w:t xml:space="preserve"> </w:t>
      </w:r>
      <w:r w:rsidR="000001A6">
        <w:rPr>
          <w:sz w:val="16"/>
          <w:szCs w:val="16"/>
        </w:rPr>
        <w:t xml:space="preserve">/ </w:t>
      </w:r>
      <w:hyperlink w:anchor="GeneralTerms" w:tooltip="Postanowienia ogólne" w:history="1">
        <w:r w:rsidR="000001A6">
          <w:rPr>
            <w:rStyle w:val="Hyperlink"/>
            <w:sz w:val="16"/>
            <w:szCs w:val="16"/>
          </w:rPr>
          <w:t>Postanowienia ogólne</w:t>
        </w:r>
      </w:hyperlink>
    </w:p>
    <w:p w14:paraId="0069046A" w14:textId="77777777" w:rsidR="000001A6" w:rsidRPr="009C1170" w:rsidRDefault="000001A6" w:rsidP="000B26AE">
      <w:pPr>
        <w:pStyle w:val="ProductList-Offering2Heading"/>
        <w:outlineLvl w:val="2"/>
      </w:pPr>
      <w:r>
        <w:tab/>
      </w:r>
      <w:bookmarkStart w:id="182" w:name="MicosoftThreatProtection"/>
      <w:bookmarkStart w:id="183" w:name="_Toc37676519"/>
      <w:bookmarkStart w:id="184" w:name="_Toc54618504"/>
      <w:r>
        <w:t>Microsoft Threat Protection</w:t>
      </w:r>
      <w:bookmarkEnd w:id="182"/>
      <w:bookmarkEnd w:id="183"/>
      <w:bookmarkEnd w:id="184"/>
    </w:p>
    <w:p w14:paraId="57DB16B8" w14:textId="77777777" w:rsidR="000001A6" w:rsidRDefault="000001A6" w:rsidP="000001A6">
      <w:pPr>
        <w:pStyle w:val="ProductList-Body"/>
        <w:tabs>
          <w:tab w:val="clear" w:pos="158"/>
          <w:tab w:val="left" w:pos="360"/>
        </w:tabs>
        <w:rPr>
          <w:b/>
          <w:color w:val="00188F"/>
        </w:rPr>
      </w:pPr>
      <w:r>
        <w:rPr>
          <w:b/>
          <w:color w:val="00188F"/>
        </w:rPr>
        <w:t>Obsługa danych</w:t>
      </w:r>
    </w:p>
    <w:p w14:paraId="72D55211" w14:textId="0B03843D" w:rsidR="007253C7" w:rsidRPr="00931AE7" w:rsidRDefault="000001A6" w:rsidP="000001A6">
      <w:pPr>
        <w:pStyle w:val="ProductList-Body"/>
      </w:pPr>
      <w:r>
        <w:t>Usługi Microsoft Threat Protection integrują Dane Klienta z innych Usług Online, w tym usługi Microsoft Defender Advanced Threat Protection, Office 365 Advanced Threat Protection, Microsoft Cloud Application Security, Azure Advanced Threat Protection, Azure Active Directory i ewentualnie inne Usługi Online skonfigurowane przez Klienta (zwane łącznie na potrzeby tego punktu „Usługi Wejściowe MTP”). Gdy Dane Klienta z Usług Wejściowych MTP zostaną zintegrowane w usłudze Microsoft Threat Protection, do danych tych zastosowanie mają wyłącznie Postanowienia dotyczące Usług Online i Dodatek dotyczący Ochrony Danych w zakresie, w jakim odnoszą się do usług Microsoft Threat Protection</w:t>
      </w:r>
      <w:r w:rsidR="007253C7">
        <w:t xml:space="preserve">. </w:t>
      </w:r>
    </w:p>
    <w:p w14:paraId="7CBA5E2B" w14:textId="77777777" w:rsidR="007253C7" w:rsidRPr="00931AE7" w:rsidRDefault="00834D11"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85" w:name="_Toc54618505"/>
      <w:r>
        <w:t>Minecraft: Education Edition</w:t>
      </w:r>
      <w:bookmarkEnd w:id="185"/>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834D1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326E5F">
      <w:pPr>
        <w:pStyle w:val="ProductList-Offering2Heading"/>
        <w:outlineLvl w:val="2"/>
      </w:pPr>
      <w:r>
        <w:tab/>
      </w:r>
      <w:bookmarkStart w:id="186" w:name="_Toc54618506"/>
      <w:r>
        <w:t>Office 365 Developer</w:t>
      </w:r>
      <w:bookmarkEnd w:id="186"/>
    </w:p>
    <w:p w14:paraId="5B0F2979" w14:textId="77777777" w:rsidR="00581CDB" w:rsidRPr="000F6A0E" w:rsidRDefault="00581CDB" w:rsidP="00326E5F">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326E5F">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834D1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CE6444">
      <w:pPr>
        <w:pStyle w:val="ProductList-Offering2Heading"/>
        <w:outlineLvl w:val="2"/>
      </w:pPr>
      <w:r>
        <w:tab/>
      </w:r>
      <w:bookmarkStart w:id="187" w:name="_Toc13858401"/>
      <w:bookmarkStart w:id="188" w:name="_Toc54618507"/>
      <w:r w:rsidR="000A26C9">
        <w:t>Zaawansowana ochrona przed zagrożeniami w usłudze Microsoft Defender</w:t>
      </w:r>
      <w:bookmarkEnd w:id="187"/>
      <w:bookmarkEnd w:id="188"/>
    </w:p>
    <w:p w14:paraId="557E0E2D" w14:textId="65396935" w:rsidR="009A3046" w:rsidRPr="000F6A0E" w:rsidRDefault="009A3046" w:rsidP="00CE6444">
      <w:pPr>
        <w:pStyle w:val="ProductList-Body"/>
      </w:pPr>
      <w:r>
        <w:rPr>
          <w:b/>
          <w:color w:val="00188F"/>
        </w:rPr>
        <w:t>Przechowywanie danych</w:t>
      </w:r>
    </w:p>
    <w:p w14:paraId="6C7EBE2D" w14:textId="4D5D0604" w:rsidR="009A3046" w:rsidRPr="000F6A0E" w:rsidRDefault="002266D5" w:rsidP="00CE6444">
      <w:pPr>
        <w:pStyle w:val="ProductList-Body"/>
      </w:pPr>
      <w:r>
        <w:t>Usługa Zaawansowana ochrona przed zagrożeniami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834D1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89" w:name="Attachment1"/>
      <w:bookmarkStart w:id="190" w:name="_Toc54618508"/>
      <w:r>
        <w:t>Załącznik 1 — Uwagi</w:t>
      </w:r>
      <w:bookmarkEnd w:id="189"/>
      <w:bookmarkEnd w:id="190"/>
    </w:p>
    <w:p w14:paraId="50C3FC14" w14:textId="77777777" w:rsidR="002266D5" w:rsidRDefault="002266D5" w:rsidP="00ED69B1">
      <w:pPr>
        <w:pStyle w:val="ProductList-Offering1Heading"/>
        <w:outlineLvl w:val="1"/>
      </w:pPr>
      <w:bookmarkStart w:id="191" w:name="_Toc27047360"/>
      <w:bookmarkStart w:id="192" w:name="_Toc54618509"/>
      <w:r>
        <w:t>Usługi Online wyłączone z Dodatku dotyczącego Ochrony Danych</w:t>
      </w:r>
      <w:bookmarkEnd w:id="191"/>
      <w:bookmarkEnd w:id="192"/>
    </w:p>
    <w:p w14:paraId="343976E6" w14:textId="0368DBA6" w:rsidR="000B26AE" w:rsidRDefault="003821DE" w:rsidP="000B26AE">
      <w:pPr>
        <w:pStyle w:val="ProductList-Body"/>
      </w:pPr>
      <w:r>
        <w:t xml:space="preserve">Postanowienia Dodatku dotyczącego Ochrony Danych nie mają zastosowania do usług Cognitive Services w kontenerach zainstalowanych na sprzęcie dedykowanym do użycia przez Klienta, Bing Maps Mobile Asset Management Platform, Bing Maps Transactions and Users, Bing Search Services, GitHub, LinkedIn Sales Navigator, Azure SQL Edge, Azure Stack Hub, Microsoft Graph data connect dla Niezależnych Dostawców Oprogramowania, Microsoft Genomics i Visual Studio App Center Test. Każda z tych Usług Online podlega postanowieniom dotyczącym prywatności i bezpieczeństwa zawartym w stosownych </w:t>
      </w:r>
      <w:hyperlink w:anchor="OnlineServiceSpecificTerms" w:tooltip="Szczególne postanowienia dotyczące Usług Online" w:history="1">
        <w:r>
          <w:rPr>
            <w:color w:val="0563C1" w:themeColor="hyperlink"/>
            <w:u w:val="single"/>
          </w:rPr>
          <w:t>Szczególny`h postanowieniach dotyczących Usług Online</w:t>
        </w:r>
      </w:hyperlink>
      <w:r w:rsidR="000B26AE">
        <w:t>.</w:t>
      </w:r>
    </w:p>
    <w:p w14:paraId="1B933684" w14:textId="77777777" w:rsidR="000B26AE" w:rsidRDefault="000B26AE" w:rsidP="000B26AE">
      <w:pPr>
        <w:pStyle w:val="ProductList-Body"/>
      </w:pPr>
    </w:p>
    <w:p w14:paraId="799F1B13" w14:textId="77777777" w:rsidR="000B26AE" w:rsidRDefault="000B26AE" w:rsidP="000B26AE">
      <w:pPr>
        <w:pStyle w:val="ProductList-ClauseHeading"/>
        <w:keepNext w:val="0"/>
      </w:pPr>
      <w:r>
        <w:t>Wyłączenia geograficzne w postanowieniach Dodatku dotyczącego Ochrony Danych</w:t>
      </w:r>
    </w:p>
    <w:p w14:paraId="09AA7465" w14:textId="67DE9FC9" w:rsidR="002266D5" w:rsidRDefault="000B26AE" w:rsidP="000B26AE">
      <w:pPr>
        <w:pStyle w:val="ProductList-Body"/>
      </w:pPr>
      <w:r>
        <w:t>W przypadku usług internetowych Dynamics 365 i Power Platform szczególne postanowienia Dodatku dotyczącego Ochrony Danych, o których mowa w Aneksie A, mówiące o tym, że „Microsoft przechowuje kopie Danych Klienta i procedury odzyskiwania danych w innej lokalizacji niż lokalizacja głównego sprzętu komputerowego służącego do przetwarzania Danych Klienta”, nie mają zastosowania w Zjednoczonych Emiratach Arabskich i Republice Południowej Afryki</w:t>
      </w:r>
      <w:r w:rsidR="002266D5">
        <w:t>.</w:t>
      </w:r>
    </w:p>
    <w:p w14:paraId="6B3FF418" w14:textId="77777777" w:rsidR="002266D5" w:rsidRPr="00133E27" w:rsidRDefault="00834D11"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193" w:name="_Toc27047361"/>
      <w:bookmarkStart w:id="194" w:name="_Toc54618510"/>
      <w:bookmarkStart w:id="195" w:name="CoreOnlineServices"/>
      <w:r>
        <w:t>Podstawowe Usługi Online</w:t>
      </w:r>
      <w:bookmarkEnd w:id="193"/>
      <w:bookmarkEnd w:id="194"/>
    </w:p>
    <w:bookmarkEnd w:id="195"/>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CE6444" w14:paraId="4FFE6BFF" w14:textId="77777777" w:rsidTr="002266D5">
        <w:tc>
          <w:tcPr>
            <w:tcW w:w="2610" w:type="dxa"/>
            <w:vAlign w:val="center"/>
          </w:tcPr>
          <w:p w14:paraId="71BC714D" w14:textId="57FC7EA2" w:rsidR="00CE6444" w:rsidRPr="00231971" w:rsidRDefault="00CE6444" w:rsidP="00CE6444">
            <w:pPr>
              <w:pStyle w:val="ProductList-Body"/>
              <w:rPr>
                <w:sz w:val="16"/>
                <w:szCs w:val="16"/>
              </w:rPr>
            </w:pPr>
            <w:r>
              <w:rPr>
                <w:sz w:val="16"/>
                <w:szCs w:val="16"/>
              </w:rPr>
              <w:t>Podstawowe Usługi Microsoft Dynamics 365</w:t>
            </w:r>
          </w:p>
        </w:tc>
        <w:tc>
          <w:tcPr>
            <w:tcW w:w="8190" w:type="dxa"/>
          </w:tcPr>
          <w:p w14:paraId="65538411" w14:textId="7B21A08A" w:rsidR="00CE6444" w:rsidRPr="00231971" w:rsidRDefault="00CE6444" w:rsidP="00CE6444">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CE6444" w14:paraId="154F4E6C" w14:textId="77777777" w:rsidTr="002266D5">
        <w:tc>
          <w:tcPr>
            <w:tcW w:w="2610" w:type="dxa"/>
            <w:vAlign w:val="center"/>
          </w:tcPr>
          <w:p w14:paraId="6E81FE16" w14:textId="53AE2DA6" w:rsidR="00CE6444" w:rsidRPr="00231971" w:rsidRDefault="00CE6444" w:rsidP="00CE6444">
            <w:pPr>
              <w:pStyle w:val="ProductList-Body"/>
              <w:rPr>
                <w:sz w:val="16"/>
                <w:szCs w:val="16"/>
              </w:rPr>
            </w:pPr>
            <w:r>
              <w:rPr>
                <w:rFonts w:ascii="Calibri" w:eastAsia="Times New Roman" w:hAnsi="Calibri" w:cs="Calibri"/>
                <w:sz w:val="16"/>
                <w:szCs w:val="16"/>
              </w:rPr>
              <w:t>Usługi Office 365 </w:t>
            </w:r>
          </w:p>
        </w:tc>
        <w:tc>
          <w:tcPr>
            <w:tcW w:w="8190" w:type="dxa"/>
          </w:tcPr>
          <w:p w14:paraId="0BFD73C7" w14:textId="6F20E6D4" w:rsidR="00CE6444" w:rsidRPr="00856202" w:rsidRDefault="00CE6444" w:rsidP="00CE6444">
            <w:pPr>
              <w:pStyle w:val="ProductList-Body"/>
              <w:rPr>
                <w:sz w:val="16"/>
                <w:szCs w:val="16"/>
              </w:rPr>
            </w:pPr>
            <w:r>
              <w:rPr>
                <w:rFonts w:ascii="Calibri" w:eastAsia="Times New Roman" w:hAnsi="Calibri" w:cs="Calibri"/>
                <w:sz w:val="16"/>
                <w:szCs w:val="16"/>
              </w:rPr>
              <w:t xml:space="preserve">Następujące usługi (jako usługi samodzielne albo zawarte w planie lub pakiecie udostępnianym pod nazwą Office 365): Menedżer zgodności,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Skrytka klienta, Exchange Online — archiwum, Exchange Online Protection, Exchange Online, Microsoft Bookings, Microsoft Forms, Microsoft MyAnalytics, Microsoft Planner, Microsoft StaffHub, Microsoft Stream, Microsoft Teams (w tym Bookings, Lists i Shifts), Microsoft To-Do, Zaawansowana ochrona przed zagrożeniami w usłudze Office 365, Office 365 Video, Office for the web, OneDrive dla firm, Project Online (z wyjątkiem Roadmap i Project for the web), SharePoint Online, Skype dla firm Online, Sway, Whiteboard, Yammer Enterprise oraz, w przypadku usługi Kaizala Pro, grupy w organizacji Klienta zarządzane za pomocą portalu administracyjnego i czaty między dwoma podmiotami z organizacji Klienta. Usługi Office 365 nie obejmują Aplikacji Microsoft 365 dla przedsiębiorstw, Usług PSTN działających poza kontrolą Microsoft, oprogramowania klienta ani jakiejkolwiek usługi udostępnianej pod odrębną nazwą razem z planem lub pakietem Office 365 (m.in. usługi Bing lub usług udostępnianych pod nazwą „dla Office 365”).</w:t>
            </w:r>
          </w:p>
        </w:tc>
      </w:tr>
      <w:tr w:rsidR="00E60DD7" w14:paraId="7FA187E8" w14:textId="77777777" w:rsidTr="002266D5">
        <w:tc>
          <w:tcPr>
            <w:tcW w:w="2610" w:type="dxa"/>
            <w:vAlign w:val="center"/>
          </w:tcPr>
          <w:p w14:paraId="1E803065" w14:textId="7CDDBDD4" w:rsidR="00E60DD7" w:rsidRPr="00231971" w:rsidRDefault="00E60DD7" w:rsidP="00E60DD7">
            <w:pPr>
              <w:pStyle w:val="ProductList-Body"/>
              <w:rPr>
                <w:sz w:val="16"/>
                <w:szCs w:val="16"/>
              </w:rPr>
            </w:pPr>
            <w:r>
              <w:rPr>
                <w:sz w:val="16"/>
                <w:szCs w:val="16"/>
              </w:rPr>
              <w:t>Podstawowe Usługi Microsoft Azure</w:t>
            </w:r>
          </w:p>
        </w:tc>
        <w:tc>
          <w:tcPr>
            <w:tcW w:w="8190" w:type="dxa"/>
          </w:tcPr>
          <w:p w14:paraId="36CD5E25" w14:textId="5F957EF8" w:rsidR="00E60DD7" w:rsidRPr="00E84354" w:rsidRDefault="00E60DD7" w:rsidP="00E60DD7">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(w tym Multi-Factor Authentication), Azure API for FHIR,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47B56" w14:paraId="5D4B9284" w14:textId="77777777" w:rsidTr="002266D5">
        <w:tc>
          <w:tcPr>
            <w:tcW w:w="2610" w:type="dxa"/>
            <w:vAlign w:val="center"/>
          </w:tcPr>
          <w:p w14:paraId="7571870C" w14:textId="1BA66A07" w:rsidR="00F47B56" w:rsidRPr="00231971" w:rsidRDefault="00F47B56" w:rsidP="00F47B56">
            <w:pPr>
              <w:pStyle w:val="ProductList-Body"/>
              <w:rPr>
                <w:sz w:val="16"/>
                <w:szCs w:val="16"/>
              </w:rPr>
            </w:pPr>
            <w:r>
              <w:rPr>
                <w:sz w:val="16"/>
                <w:szCs w:val="16"/>
              </w:rPr>
              <w:t>Podstawowe Usługi Microsoft Power Platform</w:t>
            </w:r>
          </w:p>
        </w:tc>
        <w:tc>
          <w:tcPr>
            <w:tcW w:w="8190" w:type="dxa"/>
          </w:tcPr>
          <w:p w14:paraId="1F56BADE" w14:textId="256B5DF8" w:rsidR="00F47B56" w:rsidRPr="00231971" w:rsidRDefault="00F47B56" w:rsidP="00F47B56">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 Apps, Microsoft Power Automate i Microsoft Virtual Agents. Podstawowe Usługi Microsoft Power Platform nie obejmują żadnego oprogramowania klienckiego, w tym w szczególności aplikacji mobilnych Power BI Report Server, Power BI, PowerApps lub Microsoft Power Automate ani aplikacji Power BI Desktop i Power Apps Studio.</w:t>
            </w:r>
          </w:p>
        </w:tc>
      </w:tr>
      <w:tr w:rsidR="002266D5" w14:paraId="765304EF" w14:textId="77777777" w:rsidTr="002266D5">
        <w:tc>
          <w:tcPr>
            <w:tcW w:w="2610" w:type="dxa"/>
            <w:vAlign w:val="center"/>
          </w:tcPr>
          <w:p w14:paraId="3740B0D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8190" w:type="dxa"/>
          </w:tcPr>
          <w:p w14:paraId="47CBF3C1" w14:textId="77777777" w:rsidR="002266D5" w:rsidRPr="00231971" w:rsidRDefault="002266D5" w:rsidP="002266D5">
            <w:pPr>
              <w:pStyle w:val="ProductList-Body"/>
              <w:rPr>
                <w:sz w:val="16"/>
                <w:szCs w:val="16"/>
              </w:rPr>
            </w:pPr>
            <w:r>
              <w:rPr>
                <w:sz w:val="16"/>
                <w:szCs w:val="16"/>
              </w:rPr>
              <w:t>Następujące udostępniane w chmurze części usługi Zaawansowana ochrona przed zagrożeniami w usłudze Microsoft Defender: Usługa zmniejszania obszaru podanego na ataki, usługa ochrony nowej generacji, usługa wykrywania i reagowania w punktach końcowych, usługa automatycznego badania i korygowania, usługa zarządzania zagrożeniami i lukami oraz usługa SmartScreen.</w:t>
            </w:r>
          </w:p>
        </w:tc>
      </w:tr>
      <w:tr w:rsidR="000001A6" w14:paraId="1D4C7524" w14:textId="77777777" w:rsidTr="000001A6">
        <w:tc>
          <w:tcPr>
            <w:tcW w:w="2610" w:type="dxa"/>
            <w:vAlign w:val="center"/>
          </w:tcPr>
          <w:p w14:paraId="0C894AF0" w14:textId="15BFC3C1" w:rsidR="000001A6" w:rsidRDefault="000001A6" w:rsidP="000001A6">
            <w:pPr>
              <w:pStyle w:val="ProductList-Body"/>
              <w:rPr>
                <w:sz w:val="16"/>
                <w:szCs w:val="16"/>
              </w:rPr>
            </w:pPr>
            <w:r>
              <w:rPr>
                <w:sz w:val="16"/>
                <w:szCs w:val="16"/>
              </w:rPr>
              <w:t>Microsoft Threat Protection</w:t>
            </w:r>
          </w:p>
        </w:tc>
        <w:tc>
          <w:tcPr>
            <w:tcW w:w="8190" w:type="dxa"/>
          </w:tcPr>
          <w:p w14:paraId="0A0C84B9" w14:textId="78C573F7" w:rsidR="000001A6" w:rsidRDefault="000001A6" w:rsidP="000001A6">
            <w:pPr>
              <w:pStyle w:val="ProductList-Body"/>
              <w:rPr>
                <w:sz w:val="16"/>
                <w:szCs w:val="16"/>
              </w:rPr>
            </w:pPr>
            <w:r>
              <w:rPr>
                <w:sz w:val="16"/>
                <w:szCs w:val="16"/>
              </w:rPr>
              <w:t>Część usługi Microsoft Threat Protection właściwa dla usług chmurowych.</w:t>
            </w:r>
          </w:p>
        </w:tc>
      </w:tr>
    </w:tbl>
    <w:p w14:paraId="64379A39" w14:textId="77777777" w:rsidR="002266D5" w:rsidRPr="00645D88" w:rsidRDefault="002266D5" w:rsidP="00C8579B">
      <w:pPr>
        <w:pStyle w:val="ProductList-ClauseHeading"/>
        <w:keepNext w:val="0"/>
        <w:rPr>
          <w:rFonts w:cstheme="minorHAnsi"/>
          <w:szCs w:val="18"/>
        </w:rPr>
      </w:pPr>
      <w:r>
        <w:rPr>
          <w:rFonts w:cstheme="minorHAnsi"/>
          <w:szCs w:val="18"/>
        </w:rPr>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hyperlink w:anchor="ZałącznikB_Zabezpieczenia" w:tooltip="Załącznik B" w:history="1">
        <w:r>
          <w:t>Załączniku A</w:t>
        </w:r>
      </w:hyperlink>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62CADC1"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2B12BB4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16D4B8FF"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08A75782"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3AF611F2" w14:textId="77777777" w:rsidTr="002266D5">
        <w:trPr>
          <w:trHeight w:val="288"/>
          <w:jc w:val="center"/>
        </w:trPr>
        <w:tc>
          <w:tcPr>
            <w:tcW w:w="5395" w:type="dxa"/>
            <w:vAlign w:val="center"/>
          </w:tcPr>
          <w:p w14:paraId="0A80865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2637" w:type="dxa"/>
            <w:vAlign w:val="center"/>
          </w:tcPr>
          <w:p w14:paraId="7FAD60C8" w14:textId="77777777" w:rsidR="002266D5"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2266D5" w:rsidRDefault="002266D5" w:rsidP="002266D5">
            <w:pPr>
              <w:pStyle w:val="ProductList-Body"/>
              <w:rPr>
                <w:color w:val="000000" w:themeColor="text1"/>
                <w:sz w:val="16"/>
                <w:szCs w:val="16"/>
              </w:rPr>
            </w:pPr>
            <w:r>
              <w:rPr>
                <w:color w:val="000000" w:themeColor="text1"/>
                <w:sz w:val="16"/>
                <w:szCs w:val="16"/>
              </w:rPr>
              <w:t>Tak</w:t>
            </w:r>
          </w:p>
        </w:tc>
      </w:tr>
      <w:tr w:rsidR="000001A6" w:rsidRPr="00C62FB6" w14:paraId="3C596D34" w14:textId="77777777" w:rsidTr="002266D5">
        <w:trPr>
          <w:trHeight w:val="288"/>
          <w:jc w:val="center"/>
        </w:trPr>
        <w:tc>
          <w:tcPr>
            <w:tcW w:w="5395" w:type="dxa"/>
            <w:vAlign w:val="center"/>
          </w:tcPr>
          <w:p w14:paraId="71B29CB0" w14:textId="52010191" w:rsidR="000001A6" w:rsidRDefault="000001A6" w:rsidP="000001A6">
            <w:pPr>
              <w:pStyle w:val="ProductList-Body"/>
              <w:rPr>
                <w:sz w:val="16"/>
                <w:szCs w:val="16"/>
              </w:rPr>
            </w:pPr>
            <w:r>
              <w:rPr>
                <w:sz w:val="16"/>
                <w:szCs w:val="16"/>
              </w:rPr>
              <w:t>Microsoft Threat Protection</w:t>
            </w:r>
          </w:p>
        </w:tc>
        <w:tc>
          <w:tcPr>
            <w:tcW w:w="2637" w:type="dxa"/>
            <w:vAlign w:val="center"/>
          </w:tcPr>
          <w:p w14:paraId="6C31FE5A" w14:textId="0BA60958" w:rsidR="000001A6" w:rsidRDefault="000001A6" w:rsidP="000001A6">
            <w:pPr>
              <w:pStyle w:val="ProductList-Body"/>
              <w:rPr>
                <w:color w:val="000000" w:themeColor="text1"/>
                <w:sz w:val="16"/>
                <w:szCs w:val="16"/>
              </w:rPr>
            </w:pPr>
            <w:r>
              <w:rPr>
                <w:color w:val="000000" w:themeColor="text1"/>
                <w:sz w:val="16"/>
                <w:szCs w:val="16"/>
              </w:rPr>
              <w:t>Tak</w:t>
            </w:r>
          </w:p>
        </w:tc>
        <w:tc>
          <w:tcPr>
            <w:tcW w:w="2768" w:type="dxa"/>
            <w:vAlign w:val="center"/>
          </w:tcPr>
          <w:p w14:paraId="54F7AA9F" w14:textId="7BC13D7F" w:rsidR="000001A6" w:rsidRDefault="000001A6" w:rsidP="000001A6">
            <w:pPr>
              <w:pStyle w:val="ProductList-Body"/>
              <w:rPr>
                <w:color w:val="000000" w:themeColor="text1"/>
                <w:sz w:val="16"/>
                <w:szCs w:val="16"/>
              </w:rPr>
            </w:pPr>
            <w:r>
              <w:rPr>
                <w:color w:val="000000" w:themeColor="text1"/>
                <w:sz w:val="16"/>
                <w:szCs w:val="16"/>
              </w:rPr>
              <w:t>Tak</w:t>
            </w:r>
          </w:p>
        </w:tc>
      </w:tr>
    </w:tbl>
    <w:p w14:paraId="6B01406E" w14:textId="79C9CCE6"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484A41" w:rsidR="002266D5" w:rsidRDefault="003821DE" w:rsidP="002266D5">
      <w:pPr>
        <w:pStyle w:val="ProductList-Body"/>
      </w:pPr>
      <w:r>
        <w:t>W przypadku Podstawowych Usług Online Microsoft będzie przechowywać Dane magazynowane Klienta w określonych obszarach geograficznych (z których każdy zwany jest dalej „Obszarem”) w następujący sposób, chyba że określono to inaczej w Szczególnych postanowieniach dotyczących Usług Online</w:t>
      </w:r>
      <w:r w:rsidR="002266D5">
        <w:t>:</w:t>
      </w:r>
    </w:p>
    <w:p w14:paraId="70B49726" w14:textId="7548FEAC" w:rsidR="002266D5" w:rsidRDefault="000001A6" w:rsidP="007668E0">
      <w:pPr>
        <w:pStyle w:val="ProductList-Body"/>
        <w:numPr>
          <w:ilvl w:val="1"/>
          <w:numId w:val="2"/>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r w:rsidR="002266D5">
        <w:t>.</w:t>
      </w:r>
    </w:p>
    <w:p w14:paraId="5B177B53" w14:textId="77777777" w:rsidR="002266D5" w:rsidRPr="00D32837" w:rsidRDefault="002266D5" w:rsidP="007668E0">
      <w:pPr>
        <w:pStyle w:val="ProductList-Body"/>
        <w:numPr>
          <w:ilvl w:val="1"/>
          <w:numId w:val="2"/>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320059AB" w:rsidR="002266D5" w:rsidRDefault="002266D5" w:rsidP="007668E0">
      <w:pPr>
        <w:pStyle w:val="ProductList-Body"/>
        <w:numPr>
          <w:ilvl w:val="1"/>
          <w:numId w:val="2"/>
        </w:numPr>
        <w:tabs>
          <w:tab w:val="clear" w:pos="158"/>
          <w:tab w:val="left" w:pos="360"/>
        </w:tabs>
        <w:ind w:left="360" w:hanging="180"/>
      </w:pPr>
      <w:r>
        <w:rPr>
          <w:b/>
          <w:bCs/>
        </w:rPr>
        <w:t>Podstawowe Usługi Microsoft Power Platform</w:t>
      </w:r>
      <w:r>
        <w:t xml:space="preserve">. </w:t>
      </w:r>
      <w:r w:rsidR="00F47B56" w:rsidRPr="00F47B56">
        <w:t>Jeśli Klient przydziela zasoby swoim dzierżawcom w Australii, Kanadzie, krajach Azji i Pacyfiku, Francji (z wyłączeniem usług Microsoft Power Virtual Agents), Indiach, Japonii, Unii Europejskiej, Zjednoczonym Królestwie lub Stanach Zjednoczonych, Microsoft będzie przechowywać Dane magazynowane Klienta wyłącznie w tym Obszarze, chyba że postanowienia dotyczące miejsca przechowywania danych w Centrum zaufania Microsoft Power Platform stanowią inaczej</w:t>
      </w:r>
      <w:r>
        <w:t>.</w:t>
      </w:r>
    </w:p>
    <w:p w14:paraId="5403FF1E"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7668E0">
      <w:pPr>
        <w:pStyle w:val="ProductList-Body"/>
        <w:numPr>
          <w:ilvl w:val="1"/>
          <w:numId w:val="2"/>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6DCCBA38" w14:textId="2B80B2CE" w:rsidR="000001A6" w:rsidRDefault="002266D5" w:rsidP="007668E0">
      <w:pPr>
        <w:pStyle w:val="ProductList-Body"/>
        <w:numPr>
          <w:ilvl w:val="1"/>
          <w:numId w:val="2"/>
        </w:numPr>
        <w:tabs>
          <w:tab w:val="clear" w:pos="158"/>
          <w:tab w:val="left" w:pos="360"/>
        </w:tabs>
        <w:ind w:left="360" w:hanging="180"/>
      </w:pPr>
      <w:r>
        <w:rPr>
          <w:b/>
          <w:bCs/>
        </w:rPr>
        <w:t>Usługi zaawansowanej ochrony przed zagrożeniami w usłudze Microsoft Defender</w:t>
      </w:r>
      <w:r>
        <w:t>. Jeśli Klient postanowi przydzielić konto dzierżawcy usługi Zaawansowana ochrona przed zagrożeniami w usłudze Microsoft Defender w dostępnym Obszarze, wówczas Microsoft dla danej usługi będzie przechowywać Dane magazynowane Klienta w takim konkretnym Obszarze, z wyjątkiem przypadków przedstawionych w Centrum zaufania usługi Zaawansowana ochrona przed zagrożeniami w usłudze Microsoft Defender</w:t>
      </w:r>
      <w:r w:rsidR="000001A6">
        <w:t>.</w:t>
      </w:r>
    </w:p>
    <w:p w14:paraId="1F6E214F" w14:textId="6210F306" w:rsidR="002266D5" w:rsidRDefault="000001A6" w:rsidP="007668E0">
      <w:pPr>
        <w:pStyle w:val="ProductList-Body"/>
        <w:numPr>
          <w:ilvl w:val="1"/>
          <w:numId w:val="2"/>
        </w:numPr>
        <w:tabs>
          <w:tab w:val="clear" w:pos="158"/>
          <w:tab w:val="left" w:pos="360"/>
        </w:tabs>
        <w:ind w:left="360" w:hanging="180"/>
      </w:pPr>
      <w:r>
        <w:rPr>
          <w:b/>
          <w:bCs/>
        </w:rPr>
        <w:t>Microsoft Threat Protection</w:t>
      </w:r>
      <w:r>
        <w:t>. Jeśli Klient postanowi przydzielić konto dzierżawcy usługi Microsoft Threat Protection w dostępnym Obszarze, wówczas Microsoft dla danej usługi będzie przechowywać Dane magazynowane Klienta w takim konkretnym Obszarze, z wyjątkiem przypadków określonych w Centrum zaufania usługi Microsoft Threat Protection</w:t>
      </w:r>
      <w:r w:rsidR="002266D5">
        <w:t>.</w:t>
      </w:r>
    </w:p>
    <w:p w14:paraId="5F008BE5" w14:textId="77777777" w:rsidR="002266D5" w:rsidRPr="00585A48" w:rsidRDefault="00834D11"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0B26AE">
      <w:pPr>
        <w:pStyle w:val="ProductList-Offering1Heading"/>
        <w:outlineLvl w:val="1"/>
      </w:pPr>
      <w:bookmarkStart w:id="196" w:name="_Toc54618511"/>
      <w:r>
        <w:t>Mapy Bing</w:t>
      </w:r>
      <w:bookmarkEnd w:id="196"/>
    </w:p>
    <w:p w14:paraId="103FDF9B" w14:textId="77777777" w:rsidR="00471179" w:rsidRDefault="00471179" w:rsidP="000B26AE">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106" w:history="1">
        <w:r>
          <w:rPr>
            <w:rStyle w:val="Hyperlink"/>
          </w:rPr>
          <w:t>go.microsoft.com/?linkid=9710837</w:t>
        </w:r>
      </w:hyperlink>
      <w:r>
        <w:t xml:space="preserve"> oraz przyjętemu przez Microsoft Oświadczeniu o ochronie prywatności dostępnemu pod adresem </w:t>
      </w:r>
      <w:hyperlink r:id="rId107" w:history="1">
        <w:r>
          <w:rPr>
            <w:rStyle w:val="Hyperlink"/>
          </w:rPr>
          <w:t>go.microsoft.com/fwlink/?LinkID=248686</w:t>
        </w:r>
      </w:hyperlink>
      <w:r>
        <w:t>.</w:t>
      </w:r>
    </w:p>
    <w:bookmarkStart w:id="197" w:name="TableofContents"/>
    <w:bookmarkStart w:id="198"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199" w:name="_Toc6563852"/>
      <w:bookmarkStart w:id="200" w:name="_Toc13858404"/>
      <w:bookmarkStart w:id="201" w:name="_Toc8395064"/>
      <w:bookmarkStart w:id="202" w:name="_Toc54618512"/>
      <w:bookmarkEnd w:id="197"/>
      <w:bookmarkEnd w:id="198"/>
      <w:r>
        <w:t>Usługi Profesjonalne</w:t>
      </w:r>
      <w:bookmarkEnd w:id="199"/>
      <w:bookmarkEnd w:id="200"/>
      <w:bookmarkEnd w:id="201"/>
      <w:bookmarkEnd w:id="202"/>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580F499F" w14:textId="77777777" w:rsidR="000A26C9" w:rsidRPr="00AC5443" w:rsidRDefault="000A26C9" w:rsidP="00CE6444">
      <w:pPr>
        <w:pStyle w:val="ProductList-Body"/>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B26AE">
      <w:pPr>
        <w:pStyle w:val="ProductList-Body"/>
        <w:tabs>
          <w:tab w:val="clear" w:pos="158"/>
          <w:tab w:val="left" w:pos="360"/>
        </w:tabs>
        <w:ind w:left="187"/>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B26AE">
      <w:pPr>
        <w:pStyle w:val="ProductList-Body"/>
        <w:keepNext/>
        <w:tabs>
          <w:tab w:val="clear" w:pos="158"/>
          <w:tab w:val="left" w:pos="360"/>
        </w:tabs>
        <w:ind w:left="187"/>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B26AE">
      <w:pPr>
        <w:pStyle w:val="ProductList-Body"/>
        <w:ind w:left="187"/>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834D1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03" w:name="_Toc54618513"/>
      <w:r>
        <w:t>Uwaga dotycząca usług Azure Media Services — kodowanie H.265/HEVC</w:t>
      </w:r>
      <w:bookmarkEnd w:id="203"/>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834D1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204" w:name="_Toc54618514"/>
      <w:r>
        <w:t>Uwaga dotycząca programu Adobe Flash Player</w:t>
      </w:r>
      <w:bookmarkEnd w:id="204"/>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108"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834D1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05" w:name="_Toc54618515"/>
      <w:r>
        <w:t>Uwaga dotycząca standardu wizyjnego H.264/AVC, standardu wideo VC-1, standardu wizyjnego MPEG-4 Część 2 oraz standardu wideo MPEG-2.</w:t>
      </w:r>
      <w:bookmarkEnd w:id="205"/>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109"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834D1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10"/>
          <w:footerReference w:type="first" r:id="rId111"/>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06" w:name="_Toc503180509"/>
      <w:bookmarkStart w:id="207" w:name="_Toc54618516"/>
      <w:bookmarkStart w:id="208" w:name="Attachment2"/>
      <w:r>
        <w:t>Załącznik 2 — Pakiety Licencji Subskrypcyjnych</w:t>
      </w:r>
      <w:bookmarkEnd w:id="206"/>
      <w:bookmarkEnd w:id="207"/>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4700" w:type="pct"/>
        <w:tblLook w:val="04A0" w:firstRow="1" w:lastRow="0" w:firstColumn="1" w:lastColumn="0" w:noHBand="0" w:noVBand="1"/>
      </w:tblPr>
      <w:tblGrid>
        <w:gridCol w:w="4971"/>
        <w:gridCol w:w="342"/>
        <w:gridCol w:w="258"/>
        <w:gridCol w:w="258"/>
        <w:gridCol w:w="258"/>
        <w:gridCol w:w="692"/>
        <w:gridCol w:w="692"/>
        <w:gridCol w:w="685"/>
        <w:gridCol w:w="364"/>
        <w:gridCol w:w="359"/>
        <w:gridCol w:w="342"/>
        <w:gridCol w:w="342"/>
        <w:gridCol w:w="258"/>
        <w:gridCol w:w="258"/>
        <w:gridCol w:w="643"/>
      </w:tblGrid>
      <w:tr w:rsidR="008B25AE" w14:paraId="267FF362" w14:textId="77777777" w:rsidTr="008B25AE">
        <w:trPr>
          <w:trHeight w:val="636"/>
          <w:tblHeader/>
        </w:trPr>
        <w:tc>
          <w:tcPr>
            <w:tcW w:w="2268" w:type="pct"/>
            <w:vMerge w:val="restart"/>
            <w:tcBorders>
              <w:top w:val="nil"/>
              <w:left w:val="nil"/>
              <w:bottom w:val="dashSmallGap" w:sz="4" w:space="0" w:color="FFFFFF" w:themeColor="text1" w:themeTint="00" w:themeShade="00"/>
              <w:right w:val="nil"/>
            </w:tcBorders>
            <w:vAlign w:val="bottom"/>
            <w:hideMark/>
          </w:tcPr>
          <w:p w14:paraId="3998BF73" w14:textId="77777777" w:rsidR="008B25AE" w:rsidRDefault="008B25AE" w:rsidP="0013214B">
            <w:pPr>
              <w:pStyle w:val="ProductList-Body"/>
              <w:tabs>
                <w:tab w:val="clear" w:pos="158"/>
                <w:tab w:val="left" w:pos="720"/>
              </w:tabs>
              <w:spacing w:line="256" w:lineRule="auto"/>
              <w:ind w:left="-108"/>
              <w:rPr>
                <w:sz w:val="22"/>
              </w:rPr>
            </w:pPr>
            <w:r>
              <w:rPr>
                <w:sz w:val="22"/>
              </w:rPr>
              <w:t>Usługa Online</w:t>
            </w:r>
          </w:p>
        </w:tc>
        <w:tc>
          <w:tcPr>
            <w:tcW w:w="541" w:type="pct"/>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8B25AE" w:rsidRPr="00931AE7" w:rsidRDefault="008B25AE"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8B25AE" w:rsidRPr="001F15CE" w:rsidRDefault="008B25AE"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2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FA10A7" w14:textId="758C96DA" w:rsidR="008B25AE" w:rsidRPr="001F15CE" w:rsidRDefault="008B25AE"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Basic</w:t>
            </w:r>
          </w:p>
        </w:tc>
        <w:tc>
          <w:tcPr>
            <w:tcW w:w="32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F3114A" w14:textId="0F6BD432" w:rsidR="008B25AE" w:rsidRPr="001F15CE" w:rsidRDefault="008B25AE"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Standard</w:t>
            </w:r>
          </w:p>
        </w:tc>
        <w:tc>
          <w:tcPr>
            <w:tcW w:w="320"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D3FA534" w14:textId="64A8D1E2" w:rsidR="008B25AE" w:rsidRDefault="008B25AE"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345" w:type="pct"/>
            <w:gridSpan w:val="2"/>
            <w:tcBorders>
              <w:top w:val="single" w:sz="12" w:space="0" w:color="FFFFFF" w:themeColor="background1"/>
              <w:left w:val="single" w:sz="12" w:space="0" w:color="FFFFFF" w:themeColor="background1"/>
              <w:right w:val="nil"/>
            </w:tcBorders>
            <w:shd w:val="clear" w:color="auto" w:fill="0072C6"/>
            <w:hideMark/>
          </w:tcPr>
          <w:p w14:paraId="5BEB2C55" w14:textId="292C8D90" w:rsidR="008B25AE" w:rsidRPr="00931AE7" w:rsidRDefault="008B25AE"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8B25AE" w:rsidRPr="00931AE7" w:rsidRDefault="008B25AE"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8B25AE" w:rsidRPr="001F15CE" w:rsidRDefault="008B25AE"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80"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11B69E55" w:rsidR="008B25AE" w:rsidRPr="00931AE7" w:rsidRDefault="008B25AE"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8B25AE" w:rsidRDefault="008B25AE"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B25AE" w14:paraId="23D32310" w14:textId="77777777" w:rsidTr="008B25AE">
        <w:trPr>
          <w:trHeight w:val="299"/>
          <w:tblHeader/>
        </w:trPr>
        <w:tc>
          <w:tcPr>
            <w:tcW w:w="2268" w:type="pct"/>
            <w:vMerge/>
            <w:tcBorders>
              <w:top w:val="nil"/>
              <w:left w:val="nil"/>
              <w:bottom w:val="dashSmallGap" w:sz="4" w:space="0" w:color="808080" w:themeColor="background1" w:themeShade="80"/>
              <w:right w:val="nil"/>
            </w:tcBorders>
            <w:vAlign w:val="center"/>
            <w:hideMark/>
          </w:tcPr>
          <w:p w14:paraId="15A8C8F3" w14:textId="77777777" w:rsidR="008B25AE" w:rsidRDefault="008B25AE" w:rsidP="0013214B">
            <w:pPr>
              <w:spacing w:after="0"/>
            </w:pPr>
          </w:p>
        </w:tc>
        <w:tc>
          <w:tcPr>
            <w:tcW w:w="164"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452D1865"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6"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26"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6"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0"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28D457" w14:textId="77777777" w:rsidR="008B25A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74" w:type="pct"/>
            <w:tcBorders>
              <w:left w:val="single" w:sz="12" w:space="0" w:color="FFFFFF" w:themeColor="background1"/>
              <w:bottom w:val="single" w:sz="12" w:space="0" w:color="FFFFFF" w:themeColor="background1"/>
              <w:right w:val="nil"/>
            </w:tcBorders>
            <w:shd w:val="clear" w:color="auto" w:fill="0072C6"/>
            <w:vAlign w:val="center"/>
          </w:tcPr>
          <w:p w14:paraId="26C31A56" w14:textId="7DB19833"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72" w:type="pct"/>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64"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38C706" w14:textId="0F4A3F5C" w:rsidR="008B25AE" w:rsidRDefault="008B25AE" w:rsidP="00E822A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64"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3863256E"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1"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8B25AE" w:rsidDel="009C5E6C"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B25AE" w14:paraId="4B198E28" w14:textId="77777777" w:rsidTr="008B25AE">
        <w:trPr>
          <w:trHeight w:val="210"/>
        </w:trPr>
        <w:tc>
          <w:tcPr>
            <w:tcW w:w="2268" w:type="pct"/>
            <w:tcBorders>
              <w:top w:val="nil"/>
              <w:left w:val="nil"/>
              <w:bottom w:val="dashSmallGap" w:sz="4" w:space="0" w:color="BFBFBF" w:themeColor="background1" w:themeShade="BF"/>
              <w:right w:val="nil"/>
            </w:tcBorders>
            <w:noWrap/>
            <w:vAlign w:val="center"/>
            <w:hideMark/>
          </w:tcPr>
          <w:p w14:paraId="75F4E677"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976D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3666D22A"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E78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6B37FDAE"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5064D2E7"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DD73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176FF670"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0969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09BD4444"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3CB3B34A"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1B81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6E4733F9"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4F4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4CE9119"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574523B7"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F4156"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232116AA"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9638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4E6B903D"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6CAE42DB"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0D0B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122A6852"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9817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24BB228F"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15120A59"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3EC9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54845F96"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6F9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6559ABCB"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rsidRPr="00C73B82" w14:paraId="5CBA2DF1"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8B25AE" w:rsidRPr="007253C7" w:rsidRDefault="008B25AE"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AD8B7"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2FA904D3"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F1293"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43662D2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8B25AE" w:rsidRPr="00C73B82" w14:paraId="365BB353"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6D3F7AA" w14:textId="423BA83C"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372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CEF4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BED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8A4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EB3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3908"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60EAB"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D8C0" w14:textId="40C89196"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0681"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7266"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E6B04" w14:textId="25D8705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3E5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3B5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B1921"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rsidRPr="00C73B82" w14:paraId="41350764"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3989DC4" w14:textId="1430B524"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9171B"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85BC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58329"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99A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983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6BC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A727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852D1" w14:textId="56EDAB88"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DF060"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11A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3B2F" w14:textId="57E3A71E"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6FA4"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999E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041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14:paraId="6362EE83"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861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35656ACA"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CF4E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32A5E34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038A30C"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D7B3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3E2B483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E1A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091D3C03"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3E7A255"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246AE8F3"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bookmarkStart w:id="209" w:name="_Hlk37926720"/>
            <w:r w:rsidRPr="00874ABF">
              <w:rPr>
                <w:rFonts w:asciiTheme="majorHAnsi" w:hAnsiTheme="majorHAnsi"/>
                <w:sz w:val="15"/>
                <w:szCs w:val="15"/>
                <w:lang w:val="en-US"/>
              </w:rPr>
              <w:t>Microsoft 365 Apps for business</w:t>
            </w:r>
            <w:bookmarkEnd w:id="209"/>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351A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1EC804F"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CB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03B6729C"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4D7E295"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000B036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bookmarkStart w:id="210" w:name="_Hlk37926721"/>
            <w:r w:rsidRPr="00874ABF">
              <w:rPr>
                <w:rFonts w:asciiTheme="majorHAnsi" w:hAnsiTheme="majorHAnsi"/>
                <w:sz w:val="15"/>
                <w:szCs w:val="15"/>
                <w:lang w:val="en-US"/>
              </w:rPr>
              <w:t>Microsoft 365 Apps for enterprise</w:t>
            </w:r>
            <w:bookmarkEnd w:id="210"/>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73EC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2F6076B8"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101D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EBD0761"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03DC2F68" w14:textId="77777777" w:rsidTr="008B25AE">
        <w:trPr>
          <w:trHeight w:val="24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69EA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6AEFE1CE"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E51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330474AD"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05DA081"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4ACA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6BF198ED"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BB4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1CEC9D50"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028E28F"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8AE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32DFE2D3"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9FB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262BD1D5"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100D26E0"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DD0D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6C976A81"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0A7E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5D84DFF5"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1D8B326B"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4A14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63A1E394"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DF42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4186F47B"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EC8EB3B"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2E6F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4ACCB61A"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A60E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3C6CD529"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rsidRPr="00C73B82" w14:paraId="5B6BE6F6"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58C1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1512DA83"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170F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6CD4FD9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rsidRPr="00C73B82" w14:paraId="7312F911"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FDCE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5FEC002E"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A1C3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32274C62"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14:paraId="3E16D9A9"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7C8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05A2484"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7F0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2109A1A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9E03824"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79D0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00EDE6B"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5DC9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2138B5DE"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8AB818E"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8B25AE" w:rsidRPr="006F1174"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309056" w14:textId="0498C5B8"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E1F4A"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330E0"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064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CDE82"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719E3" w14:textId="7CF8BC3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58CF7CE4"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92D48" w14:textId="73E5CCC0"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1DF71" w14:textId="51ECE8B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5D782"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r>
    </w:tbl>
    <w:p w14:paraId="16E8CC53" w14:textId="0B88DBA8"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sidRPr="00EA51C1">
        <w:rPr>
          <w:i/>
          <w:sz w:val="16"/>
          <w:szCs w:val="16"/>
        </w:rPr>
        <w:t>.</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3D0A0A7E"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33916638" w14:textId="2D0E681A"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03072217"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1CBC68A4" w14:textId="3FEE6326"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11" w:name="_Toc503180510"/>
      <w:r>
        <w:br w:type="page"/>
      </w:r>
    </w:p>
    <w:p w14:paraId="2E6228FF" w14:textId="7E372727" w:rsidR="009C4D48" w:rsidRDefault="009C4D48" w:rsidP="009C4D48">
      <w:pPr>
        <w:pStyle w:val="ProductList-Offering1Heading"/>
      </w:pPr>
      <w:bookmarkStart w:id="212" w:name="_Toc54618517"/>
      <w:r>
        <w:t>Sektor publiczny</w:t>
      </w:r>
      <w:bookmarkEnd w:id="211"/>
      <w:bookmarkEnd w:id="212"/>
    </w:p>
    <w:tbl>
      <w:tblPr>
        <w:tblW w:w="10800" w:type="dxa"/>
        <w:tblLayout w:type="fixed"/>
        <w:tblLook w:val="04A0" w:firstRow="1" w:lastRow="0" w:firstColumn="1" w:lastColumn="0" w:noHBand="0" w:noVBand="1"/>
      </w:tblPr>
      <w:tblGrid>
        <w:gridCol w:w="3432"/>
        <w:gridCol w:w="537"/>
        <w:gridCol w:w="538"/>
        <w:gridCol w:w="537"/>
        <w:gridCol w:w="538"/>
        <w:gridCol w:w="538"/>
        <w:gridCol w:w="600"/>
        <w:gridCol w:w="600"/>
        <w:gridCol w:w="600"/>
        <w:gridCol w:w="630"/>
        <w:gridCol w:w="630"/>
        <w:gridCol w:w="630"/>
        <w:gridCol w:w="990"/>
      </w:tblGrid>
      <w:tr w:rsidR="007253C7" w14:paraId="03AE11CC" w14:textId="77777777" w:rsidTr="00E822A3">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822A3" w14:paraId="46C63534" w14:textId="77777777" w:rsidTr="00E822A3">
        <w:trPr>
          <w:trHeight w:val="299"/>
          <w:tblHeader/>
        </w:trPr>
        <w:tc>
          <w:tcPr>
            <w:tcW w:w="3432" w:type="dxa"/>
            <w:vMerge/>
            <w:tcBorders>
              <w:top w:val="nil"/>
              <w:left w:val="nil"/>
              <w:bottom w:val="dashSmallGap" w:sz="4" w:space="0" w:color="808080" w:themeColor="background1" w:themeShade="80"/>
            </w:tcBorders>
            <w:vAlign w:val="center"/>
            <w:hideMark/>
          </w:tcPr>
          <w:p w14:paraId="47ED6612" w14:textId="77777777" w:rsidR="00E822A3" w:rsidRDefault="00E822A3" w:rsidP="0013214B">
            <w:pPr>
              <w:spacing w:after="0"/>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7971ABC2" w14:textId="786852B3"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E822A3" w:rsidRPr="006F1174"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822A3" w14:paraId="065C7156" w14:textId="77777777" w:rsidTr="00E822A3">
        <w:trPr>
          <w:trHeight w:val="210"/>
        </w:trPr>
        <w:tc>
          <w:tcPr>
            <w:tcW w:w="3432" w:type="dxa"/>
            <w:tcBorders>
              <w:top w:val="nil"/>
              <w:left w:val="nil"/>
              <w:bottom w:val="dashSmallGap" w:sz="4" w:space="0" w:color="BFBFBF" w:themeColor="background1" w:themeShade="BF"/>
              <w:right w:val="nil"/>
            </w:tcBorders>
            <w:noWrap/>
            <w:vAlign w:val="center"/>
            <w:hideMark/>
          </w:tcPr>
          <w:p w14:paraId="3CF3F1F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861A6E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2BC6156"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49536240"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7C673A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9B7024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36056D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05C4D24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FE165" w14:textId="324F89C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9C7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1A4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23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54C5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E75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0D0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0195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CD3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69B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51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860D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CE18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37B6FC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CB4A55" w14:textId="3064E81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AD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3F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773C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1AAF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0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35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72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BD5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538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019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90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89E3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77F46B7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F4E417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B111B7A"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D84139A" w:rsidR="00E822A3" w:rsidRPr="009B68F5" w:rsidRDefault="00874ABF" w:rsidP="0013214B">
            <w:pPr>
              <w:pStyle w:val="ProductList-Body"/>
              <w:tabs>
                <w:tab w:val="clear" w:pos="158"/>
                <w:tab w:val="left" w:pos="720"/>
              </w:tabs>
              <w:spacing w:line="256" w:lineRule="auto"/>
              <w:ind w:left="-108"/>
              <w:rPr>
                <w:rFonts w:asciiTheme="majorHAnsi" w:hAnsiTheme="majorHAnsi"/>
                <w:sz w:val="15"/>
                <w:szCs w:val="15"/>
              </w:rPr>
            </w:pPr>
            <w:r w:rsidRPr="00874ABF">
              <w:rPr>
                <w:rFonts w:asciiTheme="majorHAnsi" w:hAnsiTheme="majorHAnsi"/>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9050B9" w14:textId="77777777" w:rsidTr="00E822A3">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CA0797B"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46975DD"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5CD8D2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6C546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2A391B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6CFE5F3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215B3C0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D08DBC8"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971D3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D9AD1B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A9DA3" w14:textId="558AC9DA"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3C8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3BC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3C868"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310FC" w14:textId="486E8A1C"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89B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C126" w14:textId="53B52CD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8D1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FE607D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6BA25DEB"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Pr>
          <w:i/>
          <w:sz w:val="16"/>
          <w:szCs w:val="16"/>
        </w:rPr>
        <w:t>.</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13" w:name="Attachment3"/>
      <w:bookmarkEnd w:id="208"/>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734694C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27180983" w14:textId="375E8BA3"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7899944D"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411FB618" w14:textId="6BA6ECE4"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310879FC" w14:textId="77777777" w:rsidR="00B64C49" w:rsidRPr="000F6A0E" w:rsidRDefault="00834D1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14" w:name="Załączniku"/>
      <w:bookmarkEnd w:id="213"/>
      <w:bookmarkEnd w:id="214"/>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2FEFE5" w14:textId="77777777" w:rsidR="00454377" w:rsidRDefault="00454377" w:rsidP="009A573F">
      <w:pPr>
        <w:spacing w:after="0" w:line="240" w:lineRule="auto"/>
      </w:pPr>
      <w:r>
        <w:separator/>
      </w:r>
    </w:p>
    <w:p w14:paraId="0C12F8DD" w14:textId="77777777" w:rsidR="00454377" w:rsidRDefault="00454377"/>
  </w:endnote>
  <w:endnote w:type="continuationSeparator" w:id="0">
    <w:p w14:paraId="4D475EB3" w14:textId="77777777" w:rsidR="00454377" w:rsidRDefault="00454377" w:rsidP="009A573F">
      <w:pPr>
        <w:spacing w:after="0" w:line="240" w:lineRule="auto"/>
      </w:pPr>
      <w:r>
        <w:continuationSeparator/>
      </w:r>
    </w:p>
    <w:p w14:paraId="4608D3C4" w14:textId="77777777" w:rsidR="00454377" w:rsidRDefault="00454377"/>
  </w:endnote>
  <w:endnote w:type="continuationNotice" w:id="1">
    <w:p w14:paraId="2B5EF9DE" w14:textId="77777777" w:rsidR="00454377" w:rsidRDefault="00454377">
      <w:pPr>
        <w:spacing w:after="0" w:line="240" w:lineRule="auto"/>
      </w:pPr>
    </w:p>
    <w:p w14:paraId="75A48C5E" w14:textId="77777777" w:rsidR="00454377" w:rsidRDefault="004543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D34E5" w:rsidRDefault="000D34E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D34E5" w:rsidRPr="00591643" w:rsidRDefault="000D34E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0D34E5" w:rsidRPr="00324539" w:rsidRDefault="00834D11"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0D34E5" w:rsidRPr="00324539" w:rsidRDefault="00834D11"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0D34E5" w:rsidRPr="00324539" w:rsidRDefault="00834D11"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0D34E5" w:rsidRPr="00324539" w:rsidRDefault="00834D11" w:rsidP="001B102E">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0D34E5" w:rsidRPr="00324539" w:rsidRDefault="00834D11"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E537610" w14:textId="77777777" w:rsidR="000D34E5" w:rsidRPr="00591643" w:rsidRDefault="000D34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0D34E5" w:rsidRPr="00324539" w:rsidRDefault="00834D11" w:rsidP="00591643">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0D34E5" w:rsidRPr="00324539" w:rsidRDefault="000D34E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0D34E5" w:rsidRPr="00324539" w:rsidRDefault="00834D11" w:rsidP="00591643">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0D34E5" w:rsidRPr="00324539" w:rsidRDefault="000D34E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0D34E5" w:rsidRPr="00324539" w:rsidRDefault="00834D11" w:rsidP="003812F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0D34E5" w:rsidRPr="00324539" w:rsidRDefault="000D34E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0D34E5" w:rsidRPr="00324539" w:rsidRDefault="00834D11" w:rsidP="002223DC">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0D34E5" w:rsidRPr="00324539" w:rsidRDefault="000D34E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0D34E5" w:rsidRPr="00324539" w:rsidRDefault="00834D11" w:rsidP="002223DC">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1D89FB4" w14:textId="77777777" w:rsidR="000D34E5" w:rsidRPr="000B68FB" w:rsidRDefault="000D34E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D34E5" w:rsidRPr="00324539" w:rsidRDefault="00834D11"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D34E5" w:rsidRPr="00324539" w:rsidRDefault="00834D11"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D34E5" w:rsidRPr="00324539" w:rsidRDefault="00834D11"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D34E5" w:rsidRPr="00324539" w:rsidRDefault="00834D11" w:rsidP="00007A75">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D34E5" w:rsidRPr="00324539" w:rsidRDefault="00834D11"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48820ED3" w14:textId="77777777" w:rsidR="000D34E5" w:rsidRPr="000B68FB" w:rsidRDefault="000D34E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0D34E5" w:rsidRPr="00324539" w:rsidRDefault="00834D11"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0D34E5" w:rsidRPr="00324539" w:rsidRDefault="00834D11"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0D34E5" w:rsidRPr="00324539" w:rsidRDefault="00834D11"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0D34E5" w:rsidRPr="00324539" w:rsidRDefault="00834D11" w:rsidP="001B102E">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0D34E5" w:rsidRPr="00324539" w:rsidRDefault="00834D11"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16FF3E6E" w14:textId="77777777" w:rsidR="000D34E5" w:rsidRPr="004A5E72" w:rsidRDefault="000D34E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0D34E5" w:rsidRPr="00324539" w:rsidRDefault="00834D11"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0D34E5" w:rsidRPr="00324539" w:rsidRDefault="00834D11"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0D34E5" w:rsidRPr="00324539" w:rsidRDefault="00834D11"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0D34E5" w:rsidRPr="00324539" w:rsidRDefault="00834D11" w:rsidP="00007A75">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0D34E5" w:rsidRPr="00324539" w:rsidRDefault="00834D11"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0CFE91C7" w14:textId="77777777" w:rsidR="000D34E5" w:rsidRPr="004251CC" w:rsidRDefault="000D34E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0D34E5" w:rsidRPr="00C76DF3" w:rsidRDefault="00834D11"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0D34E5" w:rsidRPr="00C76DF3" w:rsidRDefault="00834D11"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0D34E5" w:rsidRPr="00C76DF3" w:rsidRDefault="00834D11"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0D34E5" w:rsidRPr="00C76DF3" w:rsidRDefault="00834D11"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0D34E5" w:rsidRPr="00C76DF3" w:rsidRDefault="00834D11"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A155DBE" w14:textId="77777777" w:rsidR="000D34E5" w:rsidRPr="00591643" w:rsidRDefault="000D34E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0D34E5" w:rsidRPr="00C76DF3" w:rsidRDefault="00834D11"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0D34E5" w:rsidRPr="00C76DF3" w:rsidRDefault="00834D11"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0D34E5" w:rsidRPr="00C76DF3" w:rsidRDefault="00834D11"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0D34E5" w:rsidRPr="00C76DF3" w:rsidRDefault="00834D11"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0D34E5" w:rsidRPr="00C76DF3" w:rsidRDefault="00834D11"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15F9CF2" w14:textId="77777777" w:rsidR="000D34E5" w:rsidRPr="00591643" w:rsidRDefault="000D34E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0D34E5" w:rsidRPr="00C76DF3" w:rsidRDefault="00834D11"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0D34E5" w:rsidRPr="00C76DF3" w:rsidRDefault="00834D11"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0D34E5" w:rsidRPr="00C76DF3" w:rsidRDefault="00834D11"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0D34E5" w:rsidRPr="00C76DF3" w:rsidRDefault="00834D11"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0D34E5" w:rsidRPr="00C76DF3" w:rsidRDefault="00834D11"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758B1405" w14:textId="77777777" w:rsidR="000D34E5" w:rsidRPr="00591643" w:rsidRDefault="000D34E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0D34E5" w:rsidRPr="00C76DF3" w:rsidRDefault="00834D11"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0D34E5" w:rsidRPr="00C76DF3" w:rsidRDefault="00834D11"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0D34E5" w:rsidRPr="00C76DF3" w:rsidRDefault="00834D11"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0D34E5" w:rsidRPr="00C76DF3" w:rsidRDefault="00834D11"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0D34E5" w:rsidRPr="00C76DF3" w:rsidRDefault="00834D11"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0D34E5" w:rsidRPr="00C76DF3" w:rsidRDefault="00834D11"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EC0C6AD" w14:textId="77777777" w:rsidR="000D34E5" w:rsidRPr="00591643" w:rsidRDefault="000D34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63AA4E" w14:textId="77777777" w:rsidR="000D34E5" w:rsidRPr="00591643" w:rsidRDefault="000D34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0D34E5" w:rsidRPr="00C76DF3" w:rsidRDefault="00834D11"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0D34E5" w:rsidRPr="00C76DF3" w:rsidRDefault="00834D11"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0D34E5" w:rsidRPr="00C76DF3" w:rsidRDefault="00834D11"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0D34E5" w:rsidRPr="00C76DF3" w:rsidRDefault="00834D11"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0D34E5" w:rsidRPr="00C76DF3" w:rsidRDefault="00834D11"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B061FB0" w14:textId="77777777" w:rsidR="000D34E5" w:rsidRPr="00591643" w:rsidRDefault="000D34E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0D34E5" w:rsidRPr="00C76DF3" w:rsidRDefault="00834D11"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0D34E5" w:rsidRPr="00C76DF3" w:rsidRDefault="00834D11"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0D34E5" w:rsidRPr="00C76DF3" w:rsidRDefault="00834D11"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0D34E5" w:rsidRPr="00C76DF3" w:rsidRDefault="00834D11"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0D34E5" w:rsidRPr="00C76DF3" w:rsidRDefault="00834D11"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0D34E5" w:rsidRPr="00C76DF3" w:rsidRDefault="00834D11"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01725376" w14:textId="77777777" w:rsidR="000D34E5" w:rsidRPr="00591643" w:rsidRDefault="000D34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D34E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0D34E5" w:rsidRPr="00324539" w:rsidRDefault="00834D11"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0D34E5" w:rsidRPr="00324539" w:rsidRDefault="00834D11"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0D34E5" w:rsidRPr="00324539" w:rsidRDefault="00834D11"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0D34E5" w:rsidRPr="00324539" w:rsidRDefault="000D34E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0D34E5" w:rsidRPr="00324539" w:rsidRDefault="00834D11" w:rsidP="00007A75">
          <w:pPr>
            <w:pStyle w:val="ProductList-OfferingBody"/>
            <w:ind w:left="-72" w:right="-75"/>
            <w:jc w:val="center"/>
            <w:rPr>
              <w:rStyle w:val="LogoportDoNotTranslate"/>
            </w:rPr>
          </w:pPr>
          <w:hyperlink w:anchor="PrivacyandSecurityTerms" w:history="1">
            <w:r w:rsidR="000D34E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0D34E5" w:rsidRPr="00070E41" w:rsidRDefault="00834D11" w:rsidP="00007A75">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0D34E5" w:rsidRPr="00324539" w:rsidRDefault="00834D11"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8CA0F93" w14:textId="77777777" w:rsidR="000D34E5" w:rsidRPr="004A5E72" w:rsidRDefault="000D34E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0D34E5" w:rsidRPr="00C76DF3" w:rsidRDefault="00834D11"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0D34E5" w:rsidRPr="00C76DF3" w:rsidRDefault="00834D11"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0D34E5" w:rsidRPr="00C76DF3" w:rsidRDefault="00834D11"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0D34E5" w:rsidRPr="00C76DF3" w:rsidRDefault="00834D11"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0D34E5" w:rsidRPr="00C76DF3" w:rsidRDefault="00834D11"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0D34E5" w:rsidRPr="00C76DF3" w:rsidRDefault="00834D11"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40726BF" w14:textId="77777777" w:rsidR="000D34E5" w:rsidRPr="00591643" w:rsidRDefault="000D34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0D34E5" w:rsidRPr="00C76DF3" w:rsidRDefault="00834D11"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0D34E5" w:rsidRPr="00C76DF3" w:rsidRDefault="00834D11"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0D34E5" w:rsidRPr="00C76DF3" w:rsidRDefault="00834D11"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0D34E5" w:rsidRPr="00C76DF3" w:rsidRDefault="00834D11"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0D34E5" w:rsidRPr="00C76DF3" w:rsidRDefault="00834D11"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0C19123F" w14:textId="77777777" w:rsidR="000D34E5" w:rsidRPr="004A5E72" w:rsidRDefault="000D34E5"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F72ED" w14:textId="77777777" w:rsidR="000D34E5" w:rsidRPr="00461340" w:rsidRDefault="000D34E5"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0D34E5" w:rsidRPr="00C76DF3" w:rsidRDefault="00834D11"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0D34E5" w:rsidRPr="00C76DF3" w:rsidRDefault="00834D11"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0D34E5" w:rsidRPr="00C76DF3" w:rsidRDefault="00834D11"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0D34E5" w:rsidRPr="00C76DF3" w:rsidRDefault="00834D11"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0D34E5" w:rsidRPr="00C76DF3" w:rsidRDefault="00834D11"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0D34E5" w:rsidRPr="00C76DF3" w:rsidRDefault="00834D11"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67C2F48" w14:textId="77777777" w:rsidR="000D34E5" w:rsidRPr="00591643" w:rsidRDefault="000D34E5"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0D34E5" w:rsidRPr="00C76DF3" w:rsidRDefault="00834D11"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0D34E5" w:rsidRPr="00C76DF3" w:rsidRDefault="00834D11"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0D34E5" w:rsidRPr="00C76DF3" w:rsidRDefault="00834D11"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0D34E5" w:rsidRPr="00C76DF3" w:rsidRDefault="00834D11"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0D34E5" w:rsidRPr="00C76DF3" w:rsidRDefault="00834D11"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0D34E5" w:rsidRPr="00C76DF3" w:rsidRDefault="00834D11"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B243A3D" w14:textId="77777777" w:rsidR="000D34E5" w:rsidRPr="00591643" w:rsidRDefault="000D34E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0D34E5" w:rsidRPr="00C76DF3" w:rsidRDefault="00834D11"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0D34E5" w:rsidRPr="00C76DF3" w:rsidRDefault="00834D11"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0D34E5" w:rsidRPr="00C76DF3" w:rsidRDefault="00834D11"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0D34E5" w:rsidRPr="00C76DF3" w:rsidRDefault="00834D11"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0D34E5" w:rsidRPr="00C76DF3" w:rsidRDefault="00834D11"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484E7AFB" w14:textId="77777777" w:rsidR="000D34E5" w:rsidRPr="00591643" w:rsidRDefault="000D34E5"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19464" w14:textId="77777777" w:rsidR="000D34E5" w:rsidRPr="00012CED" w:rsidRDefault="000D34E5"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0D34E5" w:rsidRPr="00C76DF3" w:rsidRDefault="00834D11"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0D34E5" w:rsidRPr="00C76DF3" w:rsidRDefault="00834D11"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0D34E5" w:rsidRPr="00C76DF3" w:rsidRDefault="00834D11"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0D34E5" w:rsidRPr="00C76DF3" w:rsidRDefault="00834D11"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0D34E5" w:rsidRPr="00C76DF3" w:rsidRDefault="00834D11"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0D34E5" w:rsidRPr="00C76DF3" w:rsidRDefault="00834D11"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54FAC89" w14:textId="77777777" w:rsidR="000D34E5" w:rsidRPr="00591643" w:rsidRDefault="000D34E5"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0D34E5" w:rsidRPr="00C76DF3" w:rsidRDefault="00834D11"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0D34E5" w:rsidRPr="00C76DF3" w:rsidRDefault="00834D11"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0D34E5" w:rsidRPr="00C76DF3" w:rsidRDefault="00834D11"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0D34E5" w:rsidRPr="00C76DF3" w:rsidRDefault="00834D11"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0D34E5" w:rsidRPr="00C76DF3" w:rsidRDefault="00834D11"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0D34E5" w:rsidRPr="00C76DF3" w:rsidRDefault="00834D11"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C35327F" w14:textId="77777777" w:rsidR="000D34E5" w:rsidRPr="00591643" w:rsidRDefault="000D34E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0D34E5" w:rsidRPr="00C76DF3" w:rsidRDefault="00834D11"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0D34E5" w:rsidRPr="00C76DF3" w:rsidRDefault="00834D11"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0D34E5" w:rsidRPr="00C76DF3" w:rsidRDefault="00834D11"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0D34E5" w:rsidRPr="00C76DF3" w:rsidRDefault="00834D11"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0D34E5" w:rsidRPr="00C76DF3" w:rsidRDefault="00834D11"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69D58B42" w14:textId="77777777" w:rsidR="000D34E5" w:rsidRPr="00591643" w:rsidRDefault="000D34E5"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0D34E5" w:rsidRPr="00C76DF3" w:rsidRDefault="00834D11"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0D34E5" w:rsidRPr="00C76DF3" w:rsidRDefault="00834D11"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0D34E5" w:rsidRPr="00C76DF3" w:rsidRDefault="00834D11"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0D34E5" w:rsidRPr="00C76DF3" w:rsidRDefault="00834D11"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0D34E5" w:rsidRPr="00C76DF3" w:rsidRDefault="00834D11"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0D34E5" w:rsidRPr="00C76DF3" w:rsidRDefault="00834D11"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F7DB6EC" w14:textId="77777777" w:rsidR="000D34E5" w:rsidRPr="00591643" w:rsidRDefault="000D34E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0D34E5" w:rsidRPr="00C76DF3" w:rsidRDefault="00834D11"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0D34E5" w:rsidRPr="00C76DF3" w:rsidRDefault="00834D11"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0D34E5" w:rsidRPr="00C76DF3" w:rsidRDefault="00834D11"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0D34E5" w:rsidRPr="00C76DF3" w:rsidRDefault="00834D11"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0D34E5" w:rsidRPr="00C76DF3" w:rsidRDefault="00834D11"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0D34E5" w:rsidRPr="00C76DF3" w:rsidRDefault="00834D11"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8076106" w14:textId="77777777" w:rsidR="000D34E5" w:rsidRPr="00591643" w:rsidRDefault="000D34E5"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0D34E5" w:rsidRPr="00C76DF3" w:rsidRDefault="00834D11"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0D34E5" w:rsidRPr="00C76DF3" w:rsidRDefault="00834D11"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0D34E5" w:rsidRPr="00C76DF3" w:rsidRDefault="00834D11"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0D34E5" w:rsidRPr="00C76DF3" w:rsidRDefault="00834D11"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0D34E5" w:rsidRPr="00C76DF3" w:rsidRDefault="00834D11"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0D34E5" w:rsidRPr="00C76DF3" w:rsidRDefault="00834D11"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223A811" w14:textId="77777777" w:rsidR="000D34E5" w:rsidRPr="00591643" w:rsidRDefault="000D34E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0D34E5" w:rsidRPr="00C76DF3" w:rsidRDefault="00834D11"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0D34E5" w:rsidRPr="00C76DF3" w:rsidRDefault="00834D11"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0D34E5" w:rsidRPr="00C76DF3" w:rsidRDefault="00834D11"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0D34E5" w:rsidRPr="00C76DF3" w:rsidRDefault="00834D11"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0D34E5" w:rsidRPr="00C76DF3" w:rsidRDefault="00834D11"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132E788A" w14:textId="77777777" w:rsidR="000D34E5" w:rsidRPr="004A5E72" w:rsidRDefault="000D34E5"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0D34E5" w:rsidRPr="00C76DF3" w:rsidRDefault="00834D11"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0D34E5" w:rsidRPr="00C76DF3" w:rsidRDefault="00834D11"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0D34E5" w:rsidRPr="00C76DF3" w:rsidRDefault="00834D11"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0D34E5" w:rsidRPr="00C76DF3" w:rsidRDefault="00834D11"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0D34E5" w:rsidRPr="00C76DF3" w:rsidRDefault="00834D11"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0D34E5" w:rsidRPr="00C76DF3" w:rsidRDefault="00834D11"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6030DAA" w14:textId="77777777" w:rsidR="000D34E5" w:rsidRPr="00591643" w:rsidRDefault="000D34E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0D34E5" w:rsidRPr="00324539" w:rsidRDefault="00834D11"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0D34E5" w:rsidRPr="00324539" w:rsidRDefault="00834D11"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0D34E5" w:rsidRPr="00324539" w:rsidRDefault="00834D11"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0D34E5" w:rsidRPr="00070E41" w:rsidRDefault="00834D11" w:rsidP="001B102E">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0D34E5" w:rsidRPr="00324539" w:rsidRDefault="00834D11"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DDCB8F3" w14:textId="77777777" w:rsidR="000D34E5" w:rsidRPr="004A5E72" w:rsidRDefault="000D34E5"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0D34E5" w:rsidRPr="00324539" w:rsidRDefault="00834D11"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0D34E5" w:rsidRPr="00324539" w:rsidRDefault="00834D11"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0D34E5" w:rsidRPr="00324539" w:rsidRDefault="00834D11"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0D34E5" w:rsidRPr="00070E41" w:rsidRDefault="00834D11" w:rsidP="00007A75">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0D34E5" w:rsidRPr="00324539" w:rsidRDefault="00834D11"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1E854C07" w14:textId="77777777" w:rsidR="000D34E5" w:rsidRPr="004A5E72" w:rsidRDefault="000D34E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6D1F0C" w14:textId="77777777" w:rsidR="00454377" w:rsidRDefault="00454377" w:rsidP="009A573F">
      <w:pPr>
        <w:spacing w:after="0" w:line="240" w:lineRule="auto"/>
      </w:pPr>
      <w:r>
        <w:separator/>
      </w:r>
    </w:p>
    <w:p w14:paraId="774CFFAD" w14:textId="77777777" w:rsidR="00454377" w:rsidRDefault="00454377"/>
  </w:footnote>
  <w:footnote w:type="continuationSeparator" w:id="0">
    <w:p w14:paraId="7FF36443" w14:textId="77777777" w:rsidR="00454377" w:rsidRDefault="00454377" w:rsidP="009A573F">
      <w:pPr>
        <w:spacing w:after="0" w:line="240" w:lineRule="auto"/>
      </w:pPr>
      <w:r>
        <w:continuationSeparator/>
      </w:r>
    </w:p>
    <w:p w14:paraId="375A5E2B" w14:textId="77777777" w:rsidR="00454377" w:rsidRDefault="00454377"/>
  </w:footnote>
  <w:footnote w:type="continuationNotice" w:id="1">
    <w:p w14:paraId="1CF0154D" w14:textId="77777777" w:rsidR="00454377" w:rsidRDefault="00454377">
      <w:pPr>
        <w:spacing w:after="0" w:line="240" w:lineRule="auto"/>
      </w:pPr>
    </w:p>
    <w:p w14:paraId="416DEF15" w14:textId="77777777" w:rsidR="00454377" w:rsidRDefault="004543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D34E5" w:rsidRPr="004D27A6" w:rsidRDefault="000D34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46986903"/>
      <w:docPartObj>
        <w:docPartGallery w:val="Page Numbers (Top of Page)"/>
        <w:docPartUnique/>
      </w:docPartObj>
    </w:sdtPr>
    <w:sdtEndPr>
      <w:rPr>
        <w:noProof/>
      </w:rPr>
    </w:sdtEndPr>
    <w:sdtContent>
      <w:p w14:paraId="2B61707C" w14:textId="23A61D7D" w:rsidR="000D34E5" w:rsidRPr="00CE5548" w:rsidRDefault="000D34E5"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8B25AE">
          <w:rPr>
            <w:sz w:val="16"/>
          </w:rPr>
          <w:t>l</w:t>
        </w:r>
        <w:r w:rsidR="008B25AE" w:rsidRPr="008B25AE">
          <w:rPr>
            <w:sz w:val="16"/>
          </w:rPr>
          <w:t>istopad</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48E11FDE" w:rsidR="000D34E5" w:rsidRPr="00CE5548" w:rsidRDefault="000D34E5"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8B25AE">
          <w:rPr>
            <w:sz w:val="16"/>
          </w:rPr>
          <w:t>l</w:t>
        </w:r>
        <w:r w:rsidR="008B25AE" w:rsidRPr="008B25AE">
          <w:rPr>
            <w:sz w:val="16"/>
          </w:rPr>
          <w:t>istopad</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DF4E30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1"/>
  </w:num>
  <w:num w:numId="6">
    <w:abstractNumId w:val="6"/>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hideGrammaticalErrors/>
  <w:documentProtection w:edit="readOnly" w:formatting="1" w:enforcement="1" w:cryptProviderType="rsaAES" w:cryptAlgorithmClass="hash" w:cryptAlgorithmType="typeAny" w:cryptAlgorithmSid="14" w:cryptSpinCount="100000" w:hash="Eo+E6BEvT7rxmHHieuhtZnSE2fKiS8J6oIbhhPnNb5hjgP3HOCWbtxKzG1YpS/+83rBKqBUGTeaIojbHcVrY0w==" w:salt="Dy2kEk0DwEY5lMLA2+wkj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1A6"/>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97FAF"/>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26AE"/>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34E5"/>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CED"/>
    <w:rsid w:val="00241D62"/>
    <w:rsid w:val="00241F8F"/>
    <w:rsid w:val="00241FA0"/>
    <w:rsid w:val="00242A7E"/>
    <w:rsid w:val="00243677"/>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08B0"/>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6E5F"/>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21D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A0F"/>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437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39E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552"/>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3FFF"/>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519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1817"/>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8CB"/>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8E0"/>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4D11"/>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ABF"/>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417"/>
    <w:rsid w:val="0089291C"/>
    <w:rsid w:val="00893823"/>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5AE"/>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C7B4F"/>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2F2D"/>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66CE9"/>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2D2F"/>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6847"/>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9F"/>
    <w:rsid w:val="00B366C5"/>
    <w:rsid w:val="00B372E6"/>
    <w:rsid w:val="00B3772C"/>
    <w:rsid w:val="00B431A8"/>
    <w:rsid w:val="00B434CF"/>
    <w:rsid w:val="00B43ACA"/>
    <w:rsid w:val="00B4452E"/>
    <w:rsid w:val="00B44A54"/>
    <w:rsid w:val="00B45210"/>
    <w:rsid w:val="00B45BE8"/>
    <w:rsid w:val="00B47110"/>
    <w:rsid w:val="00B478A5"/>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5D3"/>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91D"/>
    <w:rsid w:val="00CE1FBF"/>
    <w:rsid w:val="00CE2C91"/>
    <w:rsid w:val="00CE4450"/>
    <w:rsid w:val="00CE45F9"/>
    <w:rsid w:val="00CE4661"/>
    <w:rsid w:val="00CE4F19"/>
    <w:rsid w:val="00CE5548"/>
    <w:rsid w:val="00CE586E"/>
    <w:rsid w:val="00CE5EEC"/>
    <w:rsid w:val="00CE6444"/>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0633"/>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A3C"/>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1F3D"/>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095"/>
    <w:rsid w:val="00E60DD7"/>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22A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682"/>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47B5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001A6"/>
  </w:style>
  <w:style w:type="character" w:customStyle="1" w:styleId="eop">
    <w:name w:val="eop"/>
    <w:basedOn w:val="DefaultParagraphFont"/>
    <w:rsid w:val="00000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34832914">
      <w:bodyDiv w:val="1"/>
      <w:marLeft w:val="0"/>
      <w:marRight w:val="0"/>
      <w:marTop w:val="0"/>
      <w:marBottom w:val="0"/>
      <w:divBdr>
        <w:top w:val="none" w:sz="0" w:space="0" w:color="auto"/>
        <w:left w:val="none" w:sz="0" w:space="0" w:color="auto"/>
        <w:bottom w:val="none" w:sz="0" w:space="0" w:color="auto"/>
        <w:right w:val="none" w:sz="0" w:space="0" w:color="auto"/>
      </w:divBdr>
    </w:div>
    <w:div w:id="194714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footer" Target="footer13.xml"/><Relationship Id="rId68" Type="http://schemas.openxmlformats.org/officeDocument/2006/relationships/footer" Target="footer15.xml"/><Relationship Id="rId84" Type="http://schemas.openxmlformats.org/officeDocument/2006/relationships/footer" Target="footer24.xml"/><Relationship Id="rId89" Type="http://schemas.openxmlformats.org/officeDocument/2006/relationships/footer" Target="footer26.xm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686"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7" TargetMode="External"/><Relationship Id="rId74" Type="http://schemas.openxmlformats.org/officeDocument/2006/relationships/footer" Target="footer17.xml"/><Relationship Id="rId79" Type="http://schemas.openxmlformats.org/officeDocument/2006/relationships/hyperlink" Target="https://aka.ms/bingmapsplatformsdks/" TargetMode="Externa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support"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4.xml"/><Relationship Id="rId69" Type="http://schemas.openxmlformats.org/officeDocument/2006/relationships/footer" Target="footer16.xml"/><Relationship Id="rId113" Type="http://schemas.openxmlformats.org/officeDocument/2006/relationships/theme" Target="theme/theme1.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fwlink/?linkid=248532" TargetMode="External"/><Relationship Id="rId54" Type="http://schemas.openxmlformats.org/officeDocument/2006/relationships/hyperlink" Target="http://go.microsoft.com/fwlink/?LinkId=690247" TargetMode="External"/><Relationship Id="rId70" Type="http://schemas.openxmlformats.org/officeDocument/2006/relationships/hyperlink" Target="http://aka.ms/BAA" TargetMode="External"/><Relationship Id="rId75" Type="http://schemas.openxmlformats.org/officeDocument/2006/relationships/footer" Target="footer18.xml"/><Relationship Id="rId91" Type="http://schemas.openxmlformats.org/officeDocument/2006/relationships/footer" Target="footer28.xml"/><Relationship Id="rId96" Type="http://schemas.openxmlformats.org/officeDocument/2006/relationships/hyperlink" Target="https://aka.ms/GHE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pl-pl/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710837"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1.xml"/><Relationship Id="rId86" Type="http://schemas.openxmlformats.org/officeDocument/2006/relationships/hyperlink" Target="https://go.microsoft.com/fwlink/?linkid=868812" TargetMode="External"/><Relationship Id="rId94" Type="http://schemas.openxmlformats.org/officeDocument/2006/relationships/hyperlink" Target="https://aka.ms/github_dpa" TargetMode="External"/><Relationship Id="rId99" Type="http://schemas.openxmlformats.org/officeDocument/2006/relationships/hyperlink" Target="https://www.microsoft.com/trust-center" TargetMode="External"/><Relationship Id="rId101" Type="http://schemas.openxmlformats.org/officeDocument/2006/relationships/footer" Target="footer29.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go.microsoft.com/?linkid=9839206" TargetMode="External"/><Relationship Id="rId109" Type="http://schemas.openxmlformats.org/officeDocument/2006/relationships/hyperlink" Target="http://www.mpegla.com"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footer" Target="footer19.xml"/><Relationship Id="rId97" Type="http://schemas.openxmlformats.org/officeDocument/2006/relationships/hyperlink" Target="https://aka.ms/GHEM_DPA"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footer" Target="footer31.xml"/><Relationship Id="rId61" Type="http://schemas.openxmlformats.org/officeDocument/2006/relationships/hyperlink" Target="http://go.microsoft.com/?linkid=9839207" TargetMode="External"/><Relationship Id="rId82" Type="http://schemas.openxmlformats.org/officeDocument/2006/relationships/footer" Target="footer22.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0.xm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privacy" TargetMode="External"/><Relationship Id="rId98" Type="http://schemas.openxmlformats.org/officeDocument/2006/relationships/hyperlink" Target="https://docs.microsoft.com/microsoft-365/compliance/offering-hipaa-hitech?view=o365-worldwide"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8.xml"/><Relationship Id="rId67" Type="http://schemas.openxmlformats.org/officeDocument/2006/relationships/hyperlink" Target="http://www.office.com/sca"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footer" Target="footer23.xml"/><Relationship Id="rId88" Type="http://schemas.openxmlformats.org/officeDocument/2006/relationships/footer" Target="footer25.xml"/><Relationship Id="rId111" Type="http://schemas.openxmlformats.org/officeDocument/2006/relationships/footer" Target="footer3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214388-AFB7-438F-9A39-E25035422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25660</Words>
  <Characters>146266</Characters>
  <Application>Microsoft Office Word</Application>
  <DocSecurity>8</DocSecurity>
  <Lines>1218</Lines>
  <Paragraphs>343</Paragraphs>
  <ScaleCrop>false</ScaleCrop>
  <Company/>
  <LinksUpToDate>false</LinksUpToDate>
  <CharactersWithSpaces>171583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2020-10-29T16:45:00Z</dcterms:created>
  <dcterms:modified xsi:type="dcterms:W3CDTF">2020-10-29T16:45:00Z</dcterms:modified>
</cp:coreProperties>
</file>