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573CF21" w14:textId="77777777" w:rsidR="005F651E" w:rsidRPr="00B64EAD" w:rsidRDefault="005F651E" w:rsidP="005F651E">
      <w:pPr>
        <w:pStyle w:val="ProductList-Body"/>
        <w:shd w:val="clear" w:color="auto" w:fill="00188F"/>
        <w:ind w:right="8640"/>
        <w:rPr>
          <w:rFonts w:asciiTheme="majorHAnsi" w:hAnsiTheme="majorHAnsi"/>
          <w:color w:val="FFFFFF" w:themeColor="background1"/>
          <w:sz w:val="6"/>
          <w:szCs w:val="6"/>
        </w:rPr>
      </w:pPr>
      <w:bookmarkStart w:id="0" w:name="_top"/>
      <w:bookmarkStart w:id="1" w:name="CoverPage"/>
      <w:bookmarkEnd w:id="0"/>
    </w:p>
    <w:p w14:paraId="26DE24AB" w14:textId="4669AEB2" w:rsidR="005F651E" w:rsidRPr="00B64EAD" w:rsidRDefault="005F651E" w:rsidP="005F651E">
      <w:pPr>
        <w:pStyle w:val="ProductList-Body"/>
        <w:shd w:val="clear" w:color="auto" w:fill="00188F"/>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Volume</w:t>
      </w:r>
    </w:p>
    <w:bookmarkEnd w:id="1"/>
    <w:p w14:paraId="333186D8" w14:textId="77777777" w:rsidR="005F651E" w:rsidRPr="00B64EAD" w:rsidRDefault="005F651E" w:rsidP="005F651E">
      <w:pPr>
        <w:pStyle w:val="ProductList-Body"/>
        <w:shd w:val="clear" w:color="auto" w:fill="00188F"/>
        <w:spacing w:after="900"/>
        <w:ind w:right="8640"/>
        <w:rPr>
          <w:rFonts w:asciiTheme="majorHAnsi" w:hAnsiTheme="majorHAnsi"/>
          <w:color w:val="FFFFFF" w:themeColor="background1"/>
          <w:sz w:val="32"/>
          <w:szCs w:val="32"/>
        </w:rPr>
      </w:pPr>
      <w:r w:rsidRPr="00B64EAD">
        <w:rPr>
          <w:rFonts w:asciiTheme="majorHAnsi" w:hAnsiTheme="majorHAnsi"/>
          <w:color w:val="FFFFFF" w:themeColor="background1"/>
          <w:sz w:val="32"/>
          <w:szCs w:val="32"/>
        </w:rPr>
        <w:tab/>
        <w:t>Licensing</w:t>
      </w:r>
    </w:p>
    <w:p w14:paraId="0E0ED454" w14:textId="77777777" w:rsidR="005F651E" w:rsidRPr="00DC097C" w:rsidRDefault="005F651E" w:rsidP="005F651E">
      <w:pPr>
        <w:pStyle w:val="ProductList-Body"/>
        <w:shd w:val="clear" w:color="auto" w:fill="00188F"/>
        <w:ind w:right="8640"/>
        <w:rPr>
          <w:color w:val="FFFFFF" w:themeColor="background1"/>
        </w:rPr>
      </w:pPr>
    </w:p>
    <w:p w14:paraId="2FF7427B" w14:textId="77777777" w:rsidR="005F651E" w:rsidRPr="00B64EAD" w:rsidRDefault="005F651E" w:rsidP="005F651E">
      <w:pPr>
        <w:pStyle w:val="ProductList-Body"/>
        <w:shd w:val="clear" w:color="auto" w:fill="0072C6"/>
        <w:ind w:right="1800"/>
        <w:rPr>
          <w:rFonts w:asciiTheme="majorHAnsi" w:hAnsiTheme="majorHAnsi"/>
          <w:color w:val="FFFFFF" w:themeColor="background1"/>
          <w:sz w:val="72"/>
          <w:szCs w:val="72"/>
        </w:rPr>
      </w:pPr>
    </w:p>
    <w:p w14:paraId="3BBE35A3" w14:textId="77777777" w:rsidR="005F651E" w:rsidRPr="00B64EAD" w:rsidRDefault="005F651E" w:rsidP="005F651E">
      <w:pPr>
        <w:pStyle w:val="ProductList-Body"/>
        <w:shd w:val="clear" w:color="auto" w:fill="0072C6"/>
        <w:tabs>
          <w:tab w:val="clear" w:pos="158"/>
          <w:tab w:val="left" w:pos="180"/>
        </w:tabs>
        <w:ind w:right="1800"/>
        <w:rPr>
          <w:rFonts w:asciiTheme="majorHAnsi" w:hAnsiTheme="majorHAnsi"/>
          <w:color w:val="FFFFFF" w:themeColor="background1"/>
          <w:sz w:val="72"/>
          <w:szCs w:val="72"/>
        </w:rPr>
      </w:pPr>
    </w:p>
    <w:p w14:paraId="24E5BE82" w14:textId="77777777" w:rsidR="00B879DB" w:rsidRDefault="004D27A6"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00B879DB">
        <w:rPr>
          <w:rFonts w:asciiTheme="majorHAnsi" w:hAnsiTheme="majorHAnsi"/>
          <w:color w:val="FFFFFF" w:themeColor="background1"/>
          <w:sz w:val="72"/>
          <w:szCs w:val="72"/>
        </w:rPr>
        <w:t>Podmienky používania</w:t>
      </w:r>
    </w:p>
    <w:p w14:paraId="483075AA" w14:textId="17234EBC" w:rsidR="00B879DB" w:rsidRPr="000E0424" w:rsidRDefault="00B879DB" w:rsidP="00B879DB">
      <w:pPr>
        <w:pStyle w:val="ProductList-Body"/>
        <w:shd w:val="clear" w:color="auto" w:fill="0072C6"/>
        <w:tabs>
          <w:tab w:val="clear" w:pos="158"/>
          <w:tab w:val="left" w:pos="360"/>
        </w:tabs>
        <w:ind w:right="1800"/>
        <w:rPr>
          <w:rFonts w:asciiTheme="majorHAnsi" w:hAnsiTheme="majorHAnsi"/>
          <w:color w:val="FFFFFF" w:themeColor="background1"/>
          <w:sz w:val="72"/>
          <w:szCs w:val="72"/>
        </w:rPr>
      </w:pPr>
      <w:r>
        <w:rPr>
          <w:rFonts w:asciiTheme="majorHAnsi" w:hAnsiTheme="majorHAnsi"/>
          <w:color w:val="FFFFFF" w:themeColor="background1"/>
          <w:sz w:val="72"/>
          <w:szCs w:val="72"/>
        </w:rPr>
        <w:tab/>
      </w:r>
      <w:r w:rsidRPr="000E0424">
        <w:rPr>
          <w:rFonts w:asciiTheme="majorHAnsi" w:hAnsiTheme="majorHAnsi"/>
          <w:color w:val="FFFFFF" w:themeColor="background1"/>
          <w:sz w:val="72"/>
          <w:szCs w:val="72"/>
        </w:rPr>
        <w:t>služieb on-line</w:t>
      </w:r>
    </w:p>
    <w:p w14:paraId="75CA291C" w14:textId="6D195517" w:rsidR="003C7C0C" w:rsidRPr="00E90A70" w:rsidRDefault="003C7C0C" w:rsidP="003C7C0C">
      <w:pPr>
        <w:pStyle w:val="ProductList-Body"/>
        <w:shd w:val="clear" w:color="auto" w:fill="0072C6"/>
        <w:tabs>
          <w:tab w:val="clear" w:pos="158"/>
          <w:tab w:val="left" w:pos="360"/>
        </w:tabs>
        <w:ind w:right="1800"/>
      </w:pPr>
      <w:r>
        <w:rPr>
          <w:rFonts w:asciiTheme="majorHAnsi" w:hAnsiTheme="majorHAnsi"/>
          <w:color w:val="FFFFFF" w:themeColor="background1"/>
          <w:sz w:val="72"/>
          <w:szCs w:val="72"/>
        </w:rPr>
        <w:tab/>
      </w:r>
      <w:r w:rsidR="00275B00" w:rsidRPr="00275B00">
        <w:rPr>
          <w:rFonts w:asciiTheme="majorHAnsi" w:hAnsiTheme="majorHAnsi"/>
          <w:color w:val="FFFFFF" w:themeColor="background1"/>
          <w:sz w:val="72"/>
          <w:szCs w:val="72"/>
        </w:rPr>
        <w:t>August</w:t>
      </w:r>
      <w:r w:rsidR="00734A8A">
        <w:rPr>
          <w:rFonts w:asciiTheme="majorHAnsi" w:hAnsiTheme="majorHAnsi"/>
          <w:color w:val="FFFFFF" w:themeColor="background1"/>
          <w:sz w:val="72"/>
          <w:szCs w:val="72"/>
        </w:rPr>
        <w:t xml:space="preserve"> 2020</w:t>
      </w:r>
    </w:p>
    <w:p w14:paraId="0CFC8AA9" w14:textId="0206567C" w:rsidR="005F651E" w:rsidRPr="00F80A49" w:rsidRDefault="005F651E" w:rsidP="00B879DB">
      <w:pPr>
        <w:pStyle w:val="ProductList-Body"/>
        <w:shd w:val="clear" w:color="auto" w:fill="0072C6"/>
        <w:tabs>
          <w:tab w:val="clear" w:pos="158"/>
          <w:tab w:val="left" w:pos="360"/>
        </w:tabs>
        <w:ind w:left="360" w:right="1800" w:hanging="360"/>
        <w:rPr>
          <w:rFonts w:asciiTheme="majorHAnsi" w:hAnsiTheme="majorHAnsi"/>
          <w:color w:val="FFFFFF" w:themeColor="background1"/>
          <w:sz w:val="48"/>
          <w:szCs w:val="48"/>
        </w:rPr>
      </w:pPr>
    </w:p>
    <w:p w14:paraId="6231CAE3" w14:textId="77777777" w:rsidR="004D27A6" w:rsidRPr="00690C65" w:rsidRDefault="004D27A6" w:rsidP="004D27A6">
      <w:pPr>
        <w:pStyle w:val="ProductList-Body"/>
      </w:pPr>
    </w:p>
    <w:p w14:paraId="2C87C23B" w14:textId="77777777" w:rsidR="004D27A6" w:rsidRDefault="004D27A6" w:rsidP="004D27A6">
      <w:pPr>
        <w:pStyle w:val="ProductList-Body"/>
        <w:sectPr w:rsidR="004D27A6" w:rsidSect="00A61B2A">
          <w:footerReference w:type="default" r:id="rId8"/>
          <w:headerReference w:type="first" r:id="rId9"/>
          <w:footerReference w:type="first" r:id="rId10"/>
          <w:type w:val="continuous"/>
          <w:pgSz w:w="12240" w:h="15840"/>
          <w:pgMar w:top="720" w:right="720" w:bottom="1440" w:left="720" w:header="720" w:footer="720" w:gutter="0"/>
          <w:cols w:space="720"/>
          <w:titlePg/>
          <w:docGrid w:linePitch="360"/>
        </w:sectPr>
      </w:pPr>
    </w:p>
    <w:p w14:paraId="56513069" w14:textId="40973858" w:rsidR="004D27A6" w:rsidRDefault="004D27A6" w:rsidP="00366C8E">
      <w:pPr>
        <w:pStyle w:val="ProductList-Body"/>
        <w:outlineLvl w:val="0"/>
        <w:rPr>
          <w:rFonts w:asciiTheme="majorHAnsi" w:hAnsiTheme="majorHAnsi"/>
          <w:b/>
          <w:sz w:val="40"/>
          <w:szCs w:val="40"/>
        </w:rPr>
        <w:sectPr w:rsidR="004D27A6" w:rsidSect="00A61B2A">
          <w:headerReference w:type="default" r:id="rId11"/>
          <w:footerReference w:type="default" r:id="rId12"/>
          <w:headerReference w:type="first" r:id="rId13"/>
          <w:footerReference w:type="first" r:id="rId14"/>
          <w:pgSz w:w="12240" w:h="15840"/>
          <w:pgMar w:top="1440" w:right="720" w:bottom="1440" w:left="720" w:header="720" w:footer="720" w:gutter="0"/>
          <w:cols w:space="720"/>
          <w:titlePg/>
          <w:docGrid w:linePitch="360"/>
        </w:sectPr>
      </w:pPr>
      <w:bookmarkStart w:id="3" w:name="TableofContents"/>
      <w:r>
        <w:rPr>
          <w:rFonts w:asciiTheme="majorHAnsi" w:hAnsiTheme="majorHAnsi"/>
          <w:b/>
          <w:sz w:val="40"/>
          <w:szCs w:val="40"/>
        </w:rPr>
        <w:lastRenderedPageBreak/>
        <w:t>Obsah</w:t>
      </w:r>
      <w:bookmarkEnd w:id="3"/>
    </w:p>
    <w:p w14:paraId="184A8D6C" w14:textId="1305D347" w:rsidR="00275B00" w:rsidRDefault="00A430D3">
      <w:pPr>
        <w:pStyle w:val="TOC1"/>
        <w:tabs>
          <w:tab w:val="right" w:leader="dot" w:pos="5030"/>
        </w:tabs>
        <w:rPr>
          <w:rFonts w:eastAsiaTheme="minorEastAsia"/>
          <w:b w:val="0"/>
          <w:caps w:val="0"/>
          <w:noProof/>
          <w:sz w:val="22"/>
          <w:lang w:val="en-US" w:eastAsia="en-US" w:bidi="ar-SA"/>
        </w:rPr>
      </w:pPr>
      <w:r w:rsidRPr="003E4746">
        <w:rPr>
          <w:rFonts w:cstheme="minorHAnsi"/>
        </w:rPr>
        <w:fldChar w:fldCharType="begin"/>
      </w:r>
      <w:r w:rsidRPr="003E4746">
        <w:rPr>
          <w:rFonts w:cstheme="minorHAnsi"/>
        </w:rPr>
        <w:instrText xml:space="preserve"> TOC \o "1-3" \h \z \t "Product List - Section Heading,1,Product List - Offering Group Heading,2,Product List - Offering 1,5,Product List - Offering 1 Heading,3,Product List - Offering 2 Heading,4,Product List - Offering 2,6,Product List - SubSubSection Heading,5" </w:instrText>
      </w:r>
      <w:r w:rsidRPr="003E4746">
        <w:rPr>
          <w:rFonts w:cstheme="minorHAnsi"/>
        </w:rPr>
        <w:fldChar w:fldCharType="separate"/>
      </w:r>
      <w:hyperlink w:anchor="_Toc46922909" w:history="1">
        <w:r w:rsidR="00275B00" w:rsidRPr="00846B2B">
          <w:rPr>
            <w:rStyle w:val="Hyperlink"/>
            <w:noProof/>
          </w:rPr>
          <w:t>Úvod</w:t>
        </w:r>
        <w:r w:rsidR="00275B00">
          <w:rPr>
            <w:noProof/>
            <w:webHidden/>
          </w:rPr>
          <w:tab/>
        </w:r>
        <w:r w:rsidR="00275B00">
          <w:rPr>
            <w:noProof/>
            <w:webHidden/>
          </w:rPr>
          <w:fldChar w:fldCharType="begin"/>
        </w:r>
        <w:r w:rsidR="00275B00">
          <w:rPr>
            <w:noProof/>
            <w:webHidden/>
          </w:rPr>
          <w:instrText xml:space="preserve"> PAGEREF _Toc46922909 \h </w:instrText>
        </w:r>
        <w:r w:rsidR="00275B00">
          <w:rPr>
            <w:noProof/>
            <w:webHidden/>
          </w:rPr>
        </w:r>
        <w:r w:rsidR="00275B00">
          <w:rPr>
            <w:noProof/>
            <w:webHidden/>
          </w:rPr>
          <w:fldChar w:fldCharType="separate"/>
        </w:r>
        <w:r w:rsidR="00275B00">
          <w:rPr>
            <w:noProof/>
            <w:webHidden/>
          </w:rPr>
          <w:t>3</w:t>
        </w:r>
        <w:r w:rsidR="00275B00">
          <w:rPr>
            <w:noProof/>
            <w:webHidden/>
          </w:rPr>
          <w:fldChar w:fldCharType="end"/>
        </w:r>
      </w:hyperlink>
    </w:p>
    <w:p w14:paraId="7F202B37" w14:textId="3AFF5249" w:rsidR="00275B00" w:rsidRDefault="00F837A7">
      <w:pPr>
        <w:pStyle w:val="TOC5"/>
        <w:tabs>
          <w:tab w:val="right" w:leader="dot" w:pos="5030"/>
        </w:tabs>
        <w:rPr>
          <w:rFonts w:eastAsiaTheme="minorEastAsia"/>
          <w:noProof/>
          <w:sz w:val="22"/>
          <w:lang w:val="en-US" w:eastAsia="en-US" w:bidi="ar-SA"/>
        </w:rPr>
      </w:pPr>
      <w:hyperlink w:anchor="_Toc46922910" w:history="1">
        <w:r w:rsidR="00275B00" w:rsidRPr="00846B2B">
          <w:rPr>
            <w:rStyle w:val="Hyperlink"/>
            <w:noProof/>
          </w:rPr>
          <w:t>Zmluvy o úrovni služieb</w:t>
        </w:r>
        <w:r w:rsidR="00275B00">
          <w:rPr>
            <w:noProof/>
            <w:webHidden/>
          </w:rPr>
          <w:tab/>
        </w:r>
        <w:r w:rsidR="00275B00">
          <w:rPr>
            <w:noProof/>
            <w:webHidden/>
          </w:rPr>
          <w:fldChar w:fldCharType="begin"/>
        </w:r>
        <w:r w:rsidR="00275B00">
          <w:rPr>
            <w:noProof/>
            <w:webHidden/>
          </w:rPr>
          <w:instrText xml:space="preserve"> PAGEREF _Toc46922910 \h </w:instrText>
        </w:r>
        <w:r w:rsidR="00275B00">
          <w:rPr>
            <w:noProof/>
            <w:webHidden/>
          </w:rPr>
        </w:r>
        <w:r w:rsidR="00275B00">
          <w:rPr>
            <w:noProof/>
            <w:webHidden/>
          </w:rPr>
          <w:fldChar w:fldCharType="separate"/>
        </w:r>
        <w:r w:rsidR="00275B00">
          <w:rPr>
            <w:noProof/>
            <w:webHidden/>
          </w:rPr>
          <w:t>3</w:t>
        </w:r>
        <w:r w:rsidR="00275B00">
          <w:rPr>
            <w:noProof/>
            <w:webHidden/>
          </w:rPr>
          <w:fldChar w:fldCharType="end"/>
        </w:r>
      </w:hyperlink>
    </w:p>
    <w:p w14:paraId="1026EC06" w14:textId="3C947652" w:rsidR="00275B00" w:rsidRDefault="00F837A7">
      <w:pPr>
        <w:pStyle w:val="TOC5"/>
        <w:tabs>
          <w:tab w:val="right" w:leader="dot" w:pos="5030"/>
        </w:tabs>
        <w:rPr>
          <w:rFonts w:eastAsiaTheme="minorEastAsia"/>
          <w:noProof/>
          <w:sz w:val="22"/>
          <w:lang w:val="en-US" w:eastAsia="en-US" w:bidi="ar-SA"/>
        </w:rPr>
      </w:pPr>
      <w:hyperlink w:anchor="_Toc46922911" w:history="1">
        <w:r w:rsidR="00275B00" w:rsidRPr="00846B2B">
          <w:rPr>
            <w:rStyle w:val="Hyperlink"/>
            <w:noProof/>
          </w:rPr>
          <w:t>Platné podmienky používania služieb on-line a ich aktualizácie</w:t>
        </w:r>
        <w:r w:rsidR="00275B00">
          <w:rPr>
            <w:noProof/>
            <w:webHidden/>
          </w:rPr>
          <w:tab/>
        </w:r>
        <w:r w:rsidR="00275B00">
          <w:rPr>
            <w:noProof/>
            <w:webHidden/>
          </w:rPr>
          <w:fldChar w:fldCharType="begin"/>
        </w:r>
        <w:r w:rsidR="00275B00">
          <w:rPr>
            <w:noProof/>
            <w:webHidden/>
          </w:rPr>
          <w:instrText xml:space="preserve"> PAGEREF _Toc46922911 \h </w:instrText>
        </w:r>
        <w:r w:rsidR="00275B00">
          <w:rPr>
            <w:noProof/>
            <w:webHidden/>
          </w:rPr>
        </w:r>
        <w:r w:rsidR="00275B00">
          <w:rPr>
            <w:noProof/>
            <w:webHidden/>
          </w:rPr>
          <w:fldChar w:fldCharType="separate"/>
        </w:r>
        <w:r w:rsidR="00275B00">
          <w:rPr>
            <w:noProof/>
            <w:webHidden/>
          </w:rPr>
          <w:t>3</w:t>
        </w:r>
        <w:r w:rsidR="00275B00">
          <w:rPr>
            <w:noProof/>
            <w:webHidden/>
          </w:rPr>
          <w:fldChar w:fldCharType="end"/>
        </w:r>
      </w:hyperlink>
    </w:p>
    <w:p w14:paraId="40394C37" w14:textId="4730350C" w:rsidR="00275B00" w:rsidRDefault="00F837A7">
      <w:pPr>
        <w:pStyle w:val="TOC5"/>
        <w:tabs>
          <w:tab w:val="right" w:leader="dot" w:pos="5030"/>
        </w:tabs>
        <w:rPr>
          <w:rFonts w:eastAsiaTheme="minorEastAsia"/>
          <w:noProof/>
          <w:sz w:val="22"/>
          <w:lang w:val="en-US" w:eastAsia="en-US" w:bidi="ar-SA"/>
        </w:rPr>
      </w:pPr>
      <w:hyperlink w:anchor="_Toc46922912" w:history="1">
        <w:r w:rsidR="00275B00" w:rsidRPr="00846B2B">
          <w:rPr>
            <w:rStyle w:val="Hyperlink"/>
            <w:noProof/>
          </w:rPr>
          <w:t>Elektronické upozornenia</w:t>
        </w:r>
        <w:r w:rsidR="00275B00">
          <w:rPr>
            <w:noProof/>
            <w:webHidden/>
          </w:rPr>
          <w:tab/>
        </w:r>
        <w:r w:rsidR="00275B00">
          <w:rPr>
            <w:noProof/>
            <w:webHidden/>
          </w:rPr>
          <w:fldChar w:fldCharType="begin"/>
        </w:r>
        <w:r w:rsidR="00275B00">
          <w:rPr>
            <w:noProof/>
            <w:webHidden/>
          </w:rPr>
          <w:instrText xml:space="preserve"> PAGEREF _Toc46922912 \h </w:instrText>
        </w:r>
        <w:r w:rsidR="00275B00">
          <w:rPr>
            <w:noProof/>
            <w:webHidden/>
          </w:rPr>
        </w:r>
        <w:r w:rsidR="00275B00">
          <w:rPr>
            <w:noProof/>
            <w:webHidden/>
          </w:rPr>
          <w:fldChar w:fldCharType="separate"/>
        </w:r>
        <w:r w:rsidR="00275B00">
          <w:rPr>
            <w:noProof/>
            <w:webHidden/>
          </w:rPr>
          <w:t>3</w:t>
        </w:r>
        <w:r w:rsidR="00275B00">
          <w:rPr>
            <w:noProof/>
            <w:webHidden/>
          </w:rPr>
          <w:fldChar w:fldCharType="end"/>
        </w:r>
      </w:hyperlink>
    </w:p>
    <w:p w14:paraId="712DAFFF" w14:textId="455C3F55" w:rsidR="00275B00" w:rsidRDefault="00F837A7">
      <w:pPr>
        <w:pStyle w:val="TOC5"/>
        <w:tabs>
          <w:tab w:val="right" w:leader="dot" w:pos="5030"/>
        </w:tabs>
        <w:rPr>
          <w:rFonts w:eastAsiaTheme="minorEastAsia"/>
          <w:noProof/>
          <w:sz w:val="22"/>
          <w:lang w:val="en-US" w:eastAsia="en-US" w:bidi="ar-SA"/>
        </w:rPr>
      </w:pPr>
      <w:hyperlink w:anchor="_Toc46922913" w:history="1">
        <w:r w:rsidR="00275B00" w:rsidRPr="00846B2B">
          <w:rPr>
            <w:rStyle w:val="Hyperlink"/>
            <w:noProof/>
          </w:rPr>
          <w:t>Predchádzajúce verzie</w:t>
        </w:r>
        <w:r w:rsidR="00275B00">
          <w:rPr>
            <w:noProof/>
            <w:webHidden/>
          </w:rPr>
          <w:tab/>
        </w:r>
        <w:r w:rsidR="00275B00">
          <w:rPr>
            <w:noProof/>
            <w:webHidden/>
          </w:rPr>
          <w:fldChar w:fldCharType="begin"/>
        </w:r>
        <w:r w:rsidR="00275B00">
          <w:rPr>
            <w:noProof/>
            <w:webHidden/>
          </w:rPr>
          <w:instrText xml:space="preserve"> PAGEREF _Toc46922913 \h </w:instrText>
        </w:r>
        <w:r w:rsidR="00275B00">
          <w:rPr>
            <w:noProof/>
            <w:webHidden/>
          </w:rPr>
        </w:r>
        <w:r w:rsidR="00275B00">
          <w:rPr>
            <w:noProof/>
            <w:webHidden/>
          </w:rPr>
          <w:fldChar w:fldCharType="separate"/>
        </w:r>
        <w:r w:rsidR="00275B00">
          <w:rPr>
            <w:noProof/>
            <w:webHidden/>
          </w:rPr>
          <w:t>3</w:t>
        </w:r>
        <w:r w:rsidR="00275B00">
          <w:rPr>
            <w:noProof/>
            <w:webHidden/>
          </w:rPr>
          <w:fldChar w:fldCharType="end"/>
        </w:r>
      </w:hyperlink>
    </w:p>
    <w:p w14:paraId="00C5B790" w14:textId="5BDF0267" w:rsidR="00275B00" w:rsidRDefault="00F837A7">
      <w:pPr>
        <w:pStyle w:val="TOC3"/>
        <w:rPr>
          <w:rFonts w:eastAsiaTheme="minorEastAsia"/>
          <w:b w:val="0"/>
          <w:smallCaps w:val="0"/>
          <w:sz w:val="22"/>
          <w:lang w:val="en-US" w:eastAsia="en-US" w:bidi="ar-SA"/>
        </w:rPr>
      </w:pPr>
      <w:hyperlink w:anchor="_Toc46922914" w:history="1">
        <w:r w:rsidR="00275B00" w:rsidRPr="00846B2B">
          <w:rPr>
            <w:rStyle w:val="Hyperlink"/>
          </w:rPr>
          <w:t>Vysvetlenia a súhrn zmien</w:t>
        </w:r>
        <w:r w:rsidR="00275B00">
          <w:rPr>
            <w:webHidden/>
          </w:rPr>
          <w:tab/>
        </w:r>
        <w:r w:rsidR="00275B00">
          <w:rPr>
            <w:webHidden/>
          </w:rPr>
          <w:fldChar w:fldCharType="begin"/>
        </w:r>
        <w:r w:rsidR="00275B00">
          <w:rPr>
            <w:webHidden/>
          </w:rPr>
          <w:instrText xml:space="preserve"> PAGEREF _Toc46922914 \h </w:instrText>
        </w:r>
        <w:r w:rsidR="00275B00">
          <w:rPr>
            <w:webHidden/>
          </w:rPr>
        </w:r>
        <w:r w:rsidR="00275B00">
          <w:rPr>
            <w:webHidden/>
          </w:rPr>
          <w:fldChar w:fldCharType="separate"/>
        </w:r>
        <w:r w:rsidR="00275B00">
          <w:rPr>
            <w:webHidden/>
          </w:rPr>
          <w:t>3</w:t>
        </w:r>
        <w:r w:rsidR="00275B00">
          <w:rPr>
            <w:webHidden/>
          </w:rPr>
          <w:fldChar w:fldCharType="end"/>
        </w:r>
      </w:hyperlink>
    </w:p>
    <w:p w14:paraId="3C1FAE69" w14:textId="7B59FFF7" w:rsidR="00275B00" w:rsidRDefault="00F837A7">
      <w:pPr>
        <w:pStyle w:val="TOC1"/>
        <w:tabs>
          <w:tab w:val="right" w:leader="dot" w:pos="5030"/>
        </w:tabs>
        <w:rPr>
          <w:rFonts w:eastAsiaTheme="minorEastAsia"/>
          <w:b w:val="0"/>
          <w:caps w:val="0"/>
          <w:noProof/>
          <w:sz w:val="22"/>
          <w:lang w:val="en-US" w:eastAsia="en-US" w:bidi="ar-SA"/>
        </w:rPr>
      </w:pPr>
      <w:hyperlink w:anchor="_Toc46922915" w:history="1">
        <w:r w:rsidR="00275B00" w:rsidRPr="00846B2B">
          <w:rPr>
            <w:rStyle w:val="Hyperlink"/>
            <w:noProof/>
          </w:rPr>
          <w:t>Definície</w:t>
        </w:r>
        <w:r w:rsidR="00275B00">
          <w:rPr>
            <w:noProof/>
            <w:webHidden/>
          </w:rPr>
          <w:tab/>
        </w:r>
        <w:r w:rsidR="00275B00">
          <w:rPr>
            <w:noProof/>
            <w:webHidden/>
          </w:rPr>
          <w:fldChar w:fldCharType="begin"/>
        </w:r>
        <w:r w:rsidR="00275B00">
          <w:rPr>
            <w:noProof/>
            <w:webHidden/>
          </w:rPr>
          <w:instrText xml:space="preserve"> PAGEREF _Toc46922915 \h </w:instrText>
        </w:r>
        <w:r w:rsidR="00275B00">
          <w:rPr>
            <w:noProof/>
            <w:webHidden/>
          </w:rPr>
        </w:r>
        <w:r w:rsidR="00275B00">
          <w:rPr>
            <w:noProof/>
            <w:webHidden/>
          </w:rPr>
          <w:fldChar w:fldCharType="separate"/>
        </w:r>
        <w:r w:rsidR="00275B00">
          <w:rPr>
            <w:noProof/>
            <w:webHidden/>
          </w:rPr>
          <w:t>4</w:t>
        </w:r>
        <w:r w:rsidR="00275B00">
          <w:rPr>
            <w:noProof/>
            <w:webHidden/>
          </w:rPr>
          <w:fldChar w:fldCharType="end"/>
        </w:r>
      </w:hyperlink>
    </w:p>
    <w:p w14:paraId="2672B43C" w14:textId="46F6A98C" w:rsidR="00275B00" w:rsidRDefault="00F837A7">
      <w:pPr>
        <w:pStyle w:val="TOC1"/>
        <w:tabs>
          <w:tab w:val="right" w:leader="dot" w:pos="5030"/>
        </w:tabs>
        <w:rPr>
          <w:rFonts w:eastAsiaTheme="minorEastAsia"/>
          <w:b w:val="0"/>
          <w:caps w:val="0"/>
          <w:noProof/>
          <w:sz w:val="22"/>
          <w:lang w:val="en-US" w:eastAsia="en-US" w:bidi="ar-SA"/>
        </w:rPr>
      </w:pPr>
      <w:hyperlink w:anchor="_Toc46922916" w:history="1">
        <w:r w:rsidR="00275B00" w:rsidRPr="00846B2B">
          <w:rPr>
            <w:rStyle w:val="Hyperlink"/>
            <w:noProof/>
          </w:rPr>
          <w:t>Všeobecné podmienky</w:t>
        </w:r>
        <w:r w:rsidR="00275B00">
          <w:rPr>
            <w:noProof/>
            <w:webHidden/>
          </w:rPr>
          <w:tab/>
        </w:r>
        <w:r w:rsidR="00275B00">
          <w:rPr>
            <w:noProof/>
            <w:webHidden/>
          </w:rPr>
          <w:fldChar w:fldCharType="begin"/>
        </w:r>
        <w:r w:rsidR="00275B00">
          <w:rPr>
            <w:noProof/>
            <w:webHidden/>
          </w:rPr>
          <w:instrText xml:space="preserve"> PAGEREF _Toc46922916 \h </w:instrText>
        </w:r>
        <w:r w:rsidR="00275B00">
          <w:rPr>
            <w:noProof/>
            <w:webHidden/>
          </w:rPr>
        </w:r>
        <w:r w:rsidR="00275B00">
          <w:rPr>
            <w:noProof/>
            <w:webHidden/>
          </w:rPr>
          <w:fldChar w:fldCharType="separate"/>
        </w:r>
        <w:r w:rsidR="00275B00">
          <w:rPr>
            <w:noProof/>
            <w:webHidden/>
          </w:rPr>
          <w:t>6</w:t>
        </w:r>
        <w:r w:rsidR="00275B00">
          <w:rPr>
            <w:noProof/>
            <w:webHidden/>
          </w:rPr>
          <w:fldChar w:fldCharType="end"/>
        </w:r>
      </w:hyperlink>
    </w:p>
    <w:p w14:paraId="197928AF" w14:textId="179842B6" w:rsidR="00275B00" w:rsidRDefault="00F837A7">
      <w:pPr>
        <w:pStyle w:val="TOC5"/>
        <w:tabs>
          <w:tab w:val="right" w:leader="dot" w:pos="5030"/>
        </w:tabs>
        <w:rPr>
          <w:rFonts w:eastAsiaTheme="minorEastAsia"/>
          <w:noProof/>
          <w:sz w:val="22"/>
          <w:lang w:val="en-US" w:eastAsia="en-US" w:bidi="ar-SA"/>
        </w:rPr>
      </w:pPr>
      <w:hyperlink w:anchor="_Toc46922917" w:history="1">
        <w:r w:rsidR="00275B00" w:rsidRPr="00846B2B">
          <w:rPr>
            <w:rStyle w:val="Hyperlink"/>
            <w:noProof/>
          </w:rPr>
          <w:t>Licencovanie služieb on-line</w:t>
        </w:r>
        <w:r w:rsidR="00275B00">
          <w:rPr>
            <w:noProof/>
            <w:webHidden/>
          </w:rPr>
          <w:tab/>
        </w:r>
        <w:r w:rsidR="00275B00">
          <w:rPr>
            <w:noProof/>
            <w:webHidden/>
          </w:rPr>
          <w:fldChar w:fldCharType="begin"/>
        </w:r>
        <w:r w:rsidR="00275B00">
          <w:rPr>
            <w:noProof/>
            <w:webHidden/>
          </w:rPr>
          <w:instrText xml:space="preserve"> PAGEREF _Toc46922917 \h </w:instrText>
        </w:r>
        <w:r w:rsidR="00275B00">
          <w:rPr>
            <w:noProof/>
            <w:webHidden/>
          </w:rPr>
        </w:r>
        <w:r w:rsidR="00275B00">
          <w:rPr>
            <w:noProof/>
            <w:webHidden/>
          </w:rPr>
          <w:fldChar w:fldCharType="separate"/>
        </w:r>
        <w:r w:rsidR="00275B00">
          <w:rPr>
            <w:noProof/>
            <w:webHidden/>
          </w:rPr>
          <w:t>6</w:t>
        </w:r>
        <w:r w:rsidR="00275B00">
          <w:rPr>
            <w:noProof/>
            <w:webHidden/>
          </w:rPr>
          <w:fldChar w:fldCharType="end"/>
        </w:r>
      </w:hyperlink>
    </w:p>
    <w:p w14:paraId="581A6E9B" w14:textId="11CF667E" w:rsidR="00275B00" w:rsidRDefault="00F837A7">
      <w:pPr>
        <w:pStyle w:val="TOC5"/>
        <w:tabs>
          <w:tab w:val="right" w:leader="dot" w:pos="5030"/>
        </w:tabs>
        <w:rPr>
          <w:rFonts w:eastAsiaTheme="minorEastAsia"/>
          <w:noProof/>
          <w:sz w:val="22"/>
          <w:lang w:val="en-US" w:eastAsia="en-US" w:bidi="ar-SA"/>
        </w:rPr>
      </w:pPr>
      <w:hyperlink w:anchor="_Toc46922918" w:history="1">
        <w:r w:rsidR="00275B00" w:rsidRPr="00846B2B">
          <w:rPr>
            <w:rStyle w:val="Hyperlink"/>
            <w:noProof/>
          </w:rPr>
          <w:t>Používanie služieb on-line</w:t>
        </w:r>
        <w:r w:rsidR="00275B00">
          <w:rPr>
            <w:noProof/>
            <w:webHidden/>
          </w:rPr>
          <w:tab/>
        </w:r>
        <w:r w:rsidR="00275B00">
          <w:rPr>
            <w:noProof/>
            <w:webHidden/>
          </w:rPr>
          <w:fldChar w:fldCharType="begin"/>
        </w:r>
        <w:r w:rsidR="00275B00">
          <w:rPr>
            <w:noProof/>
            <w:webHidden/>
          </w:rPr>
          <w:instrText xml:space="preserve"> PAGEREF _Toc46922918 \h </w:instrText>
        </w:r>
        <w:r w:rsidR="00275B00">
          <w:rPr>
            <w:noProof/>
            <w:webHidden/>
          </w:rPr>
        </w:r>
        <w:r w:rsidR="00275B00">
          <w:rPr>
            <w:noProof/>
            <w:webHidden/>
          </w:rPr>
          <w:fldChar w:fldCharType="separate"/>
        </w:r>
        <w:r w:rsidR="00275B00">
          <w:rPr>
            <w:noProof/>
            <w:webHidden/>
          </w:rPr>
          <w:t>6</w:t>
        </w:r>
        <w:r w:rsidR="00275B00">
          <w:rPr>
            <w:noProof/>
            <w:webHidden/>
          </w:rPr>
          <w:fldChar w:fldCharType="end"/>
        </w:r>
      </w:hyperlink>
    </w:p>
    <w:p w14:paraId="09121085" w14:textId="287BC79E" w:rsidR="00275B00" w:rsidRDefault="00F837A7">
      <w:pPr>
        <w:pStyle w:val="TOC5"/>
        <w:tabs>
          <w:tab w:val="right" w:leader="dot" w:pos="5030"/>
        </w:tabs>
        <w:rPr>
          <w:rFonts w:eastAsiaTheme="minorEastAsia"/>
          <w:noProof/>
          <w:sz w:val="22"/>
          <w:lang w:val="en-US" w:eastAsia="en-US" w:bidi="ar-SA"/>
        </w:rPr>
      </w:pPr>
      <w:hyperlink w:anchor="_Toc46922919" w:history="1">
        <w:r w:rsidR="00275B00" w:rsidRPr="00846B2B">
          <w:rPr>
            <w:rStyle w:val="Hyperlink"/>
            <w:noProof/>
          </w:rPr>
          <w:t>Ochrana a zabezpečenie údajov</w:t>
        </w:r>
        <w:r w:rsidR="00275B00">
          <w:rPr>
            <w:noProof/>
            <w:webHidden/>
          </w:rPr>
          <w:tab/>
        </w:r>
        <w:r w:rsidR="00275B00">
          <w:rPr>
            <w:noProof/>
            <w:webHidden/>
          </w:rPr>
          <w:fldChar w:fldCharType="begin"/>
        </w:r>
        <w:r w:rsidR="00275B00">
          <w:rPr>
            <w:noProof/>
            <w:webHidden/>
          </w:rPr>
          <w:instrText xml:space="preserve"> PAGEREF _Toc46922919 \h </w:instrText>
        </w:r>
        <w:r w:rsidR="00275B00">
          <w:rPr>
            <w:noProof/>
            <w:webHidden/>
          </w:rPr>
        </w:r>
        <w:r w:rsidR="00275B00">
          <w:rPr>
            <w:noProof/>
            <w:webHidden/>
          </w:rPr>
          <w:fldChar w:fldCharType="separate"/>
        </w:r>
        <w:r w:rsidR="00275B00">
          <w:rPr>
            <w:noProof/>
            <w:webHidden/>
          </w:rPr>
          <w:t>7</w:t>
        </w:r>
        <w:r w:rsidR="00275B00">
          <w:rPr>
            <w:noProof/>
            <w:webHidden/>
          </w:rPr>
          <w:fldChar w:fldCharType="end"/>
        </w:r>
      </w:hyperlink>
    </w:p>
    <w:p w14:paraId="15107A7D" w14:textId="1D6184FC" w:rsidR="00275B00" w:rsidRDefault="00F837A7">
      <w:pPr>
        <w:pStyle w:val="TOC5"/>
        <w:tabs>
          <w:tab w:val="right" w:leader="dot" w:pos="5030"/>
        </w:tabs>
        <w:rPr>
          <w:rFonts w:eastAsiaTheme="minorEastAsia"/>
          <w:noProof/>
          <w:sz w:val="22"/>
          <w:lang w:val="en-US" w:eastAsia="en-US" w:bidi="ar-SA"/>
        </w:rPr>
      </w:pPr>
      <w:hyperlink w:anchor="_Toc46922920" w:history="1">
        <w:r w:rsidR="00275B00" w:rsidRPr="00846B2B">
          <w:rPr>
            <w:rStyle w:val="Hyperlink"/>
            <w:noProof/>
          </w:rPr>
          <w:t>Použitie softvéru so službou online</w:t>
        </w:r>
        <w:r w:rsidR="00275B00">
          <w:rPr>
            <w:noProof/>
            <w:webHidden/>
          </w:rPr>
          <w:tab/>
        </w:r>
        <w:r w:rsidR="00275B00">
          <w:rPr>
            <w:noProof/>
            <w:webHidden/>
          </w:rPr>
          <w:fldChar w:fldCharType="begin"/>
        </w:r>
        <w:r w:rsidR="00275B00">
          <w:rPr>
            <w:noProof/>
            <w:webHidden/>
          </w:rPr>
          <w:instrText xml:space="preserve"> PAGEREF _Toc46922920 \h </w:instrText>
        </w:r>
        <w:r w:rsidR="00275B00">
          <w:rPr>
            <w:noProof/>
            <w:webHidden/>
          </w:rPr>
        </w:r>
        <w:r w:rsidR="00275B00">
          <w:rPr>
            <w:noProof/>
            <w:webHidden/>
          </w:rPr>
          <w:fldChar w:fldCharType="separate"/>
        </w:r>
        <w:r w:rsidR="00275B00">
          <w:rPr>
            <w:noProof/>
            <w:webHidden/>
          </w:rPr>
          <w:t>7</w:t>
        </w:r>
        <w:r w:rsidR="00275B00">
          <w:rPr>
            <w:noProof/>
            <w:webHidden/>
          </w:rPr>
          <w:fldChar w:fldCharType="end"/>
        </w:r>
      </w:hyperlink>
    </w:p>
    <w:p w14:paraId="3437BB6B" w14:textId="397A367F" w:rsidR="00275B00" w:rsidRDefault="00F837A7">
      <w:pPr>
        <w:pStyle w:val="TOC5"/>
        <w:tabs>
          <w:tab w:val="right" w:leader="dot" w:pos="5030"/>
        </w:tabs>
        <w:rPr>
          <w:rFonts w:eastAsiaTheme="minorEastAsia"/>
          <w:noProof/>
          <w:sz w:val="22"/>
          <w:lang w:val="en-US" w:eastAsia="en-US" w:bidi="ar-SA"/>
        </w:rPr>
      </w:pPr>
      <w:hyperlink w:anchor="_Toc46922921" w:history="1">
        <w:r w:rsidR="00275B00" w:rsidRPr="00846B2B">
          <w:rPr>
            <w:rStyle w:val="Hyperlink"/>
            <w:noProof/>
          </w:rPr>
          <w:t>Technické obmedzenia</w:t>
        </w:r>
        <w:r w:rsidR="00275B00">
          <w:rPr>
            <w:noProof/>
            <w:webHidden/>
          </w:rPr>
          <w:tab/>
        </w:r>
        <w:r w:rsidR="00275B00">
          <w:rPr>
            <w:noProof/>
            <w:webHidden/>
          </w:rPr>
          <w:fldChar w:fldCharType="begin"/>
        </w:r>
        <w:r w:rsidR="00275B00">
          <w:rPr>
            <w:noProof/>
            <w:webHidden/>
          </w:rPr>
          <w:instrText xml:space="preserve"> PAGEREF _Toc46922921 \h </w:instrText>
        </w:r>
        <w:r w:rsidR="00275B00">
          <w:rPr>
            <w:noProof/>
            <w:webHidden/>
          </w:rPr>
        </w:r>
        <w:r w:rsidR="00275B00">
          <w:rPr>
            <w:noProof/>
            <w:webHidden/>
          </w:rPr>
          <w:fldChar w:fldCharType="separate"/>
        </w:r>
        <w:r w:rsidR="00275B00">
          <w:rPr>
            <w:noProof/>
            <w:webHidden/>
          </w:rPr>
          <w:t>7</w:t>
        </w:r>
        <w:r w:rsidR="00275B00">
          <w:rPr>
            <w:noProof/>
            <w:webHidden/>
          </w:rPr>
          <w:fldChar w:fldCharType="end"/>
        </w:r>
      </w:hyperlink>
    </w:p>
    <w:p w14:paraId="591DBF94" w14:textId="19047AFC" w:rsidR="00275B00" w:rsidRDefault="00F837A7">
      <w:pPr>
        <w:pStyle w:val="TOC5"/>
        <w:tabs>
          <w:tab w:val="right" w:leader="dot" w:pos="5030"/>
        </w:tabs>
        <w:rPr>
          <w:rFonts w:eastAsiaTheme="minorEastAsia"/>
          <w:noProof/>
          <w:sz w:val="22"/>
          <w:lang w:val="en-US" w:eastAsia="en-US" w:bidi="ar-SA"/>
        </w:rPr>
      </w:pPr>
      <w:hyperlink w:anchor="_Toc46922922" w:history="1">
        <w:r w:rsidR="00275B00" w:rsidRPr="00846B2B">
          <w:rPr>
            <w:rStyle w:val="Hyperlink"/>
            <w:noProof/>
          </w:rPr>
          <w:t>Služby dovozu/vývozu</w:t>
        </w:r>
        <w:r w:rsidR="00275B00">
          <w:rPr>
            <w:noProof/>
            <w:webHidden/>
          </w:rPr>
          <w:tab/>
        </w:r>
        <w:r w:rsidR="00275B00">
          <w:rPr>
            <w:noProof/>
            <w:webHidden/>
          </w:rPr>
          <w:fldChar w:fldCharType="begin"/>
        </w:r>
        <w:r w:rsidR="00275B00">
          <w:rPr>
            <w:noProof/>
            <w:webHidden/>
          </w:rPr>
          <w:instrText xml:space="preserve"> PAGEREF _Toc46922922 \h </w:instrText>
        </w:r>
        <w:r w:rsidR="00275B00">
          <w:rPr>
            <w:noProof/>
            <w:webHidden/>
          </w:rPr>
        </w:r>
        <w:r w:rsidR="00275B00">
          <w:rPr>
            <w:noProof/>
            <w:webHidden/>
          </w:rPr>
          <w:fldChar w:fldCharType="separate"/>
        </w:r>
        <w:r w:rsidR="00275B00">
          <w:rPr>
            <w:noProof/>
            <w:webHidden/>
          </w:rPr>
          <w:t>7</w:t>
        </w:r>
        <w:r w:rsidR="00275B00">
          <w:rPr>
            <w:noProof/>
            <w:webHidden/>
          </w:rPr>
          <w:fldChar w:fldCharType="end"/>
        </w:r>
      </w:hyperlink>
    </w:p>
    <w:p w14:paraId="654B6415" w14:textId="46A8C7FA" w:rsidR="00275B00" w:rsidRDefault="00F837A7">
      <w:pPr>
        <w:pStyle w:val="TOC5"/>
        <w:tabs>
          <w:tab w:val="right" w:leader="dot" w:pos="5030"/>
        </w:tabs>
        <w:rPr>
          <w:rFonts w:eastAsiaTheme="minorEastAsia"/>
          <w:noProof/>
          <w:sz w:val="22"/>
          <w:lang w:val="en-US" w:eastAsia="en-US" w:bidi="ar-SA"/>
        </w:rPr>
      </w:pPr>
      <w:hyperlink w:anchor="_Toc46922923" w:history="1">
        <w:r w:rsidR="00275B00" w:rsidRPr="00846B2B">
          <w:rPr>
            <w:rStyle w:val="Hyperlink"/>
            <w:noProof/>
          </w:rPr>
          <w:t>Písmové komponenty</w:t>
        </w:r>
        <w:r w:rsidR="00275B00">
          <w:rPr>
            <w:noProof/>
            <w:webHidden/>
          </w:rPr>
          <w:tab/>
        </w:r>
        <w:r w:rsidR="00275B00">
          <w:rPr>
            <w:noProof/>
            <w:webHidden/>
          </w:rPr>
          <w:fldChar w:fldCharType="begin"/>
        </w:r>
        <w:r w:rsidR="00275B00">
          <w:rPr>
            <w:noProof/>
            <w:webHidden/>
          </w:rPr>
          <w:instrText xml:space="preserve"> PAGEREF _Toc46922923 \h </w:instrText>
        </w:r>
        <w:r w:rsidR="00275B00">
          <w:rPr>
            <w:noProof/>
            <w:webHidden/>
          </w:rPr>
        </w:r>
        <w:r w:rsidR="00275B00">
          <w:rPr>
            <w:noProof/>
            <w:webHidden/>
          </w:rPr>
          <w:fldChar w:fldCharType="separate"/>
        </w:r>
        <w:r w:rsidR="00275B00">
          <w:rPr>
            <w:noProof/>
            <w:webHidden/>
          </w:rPr>
          <w:t>7</w:t>
        </w:r>
        <w:r w:rsidR="00275B00">
          <w:rPr>
            <w:noProof/>
            <w:webHidden/>
          </w:rPr>
          <w:fldChar w:fldCharType="end"/>
        </w:r>
      </w:hyperlink>
    </w:p>
    <w:p w14:paraId="184B793C" w14:textId="279A473E" w:rsidR="00275B00" w:rsidRDefault="00F837A7">
      <w:pPr>
        <w:pStyle w:val="TOC5"/>
        <w:tabs>
          <w:tab w:val="right" w:leader="dot" w:pos="5030"/>
        </w:tabs>
        <w:rPr>
          <w:rFonts w:eastAsiaTheme="minorEastAsia"/>
          <w:noProof/>
          <w:sz w:val="22"/>
          <w:lang w:val="en-US" w:eastAsia="en-US" w:bidi="ar-SA"/>
        </w:rPr>
      </w:pPr>
      <w:hyperlink w:anchor="_Toc46922924" w:history="1">
        <w:r w:rsidR="00275B00" w:rsidRPr="00846B2B">
          <w:rPr>
            <w:rStyle w:val="Hyperlink"/>
            <w:noProof/>
          </w:rPr>
          <w:t>Zmeny a dostupnosť služieb on-line</w:t>
        </w:r>
        <w:r w:rsidR="00275B00">
          <w:rPr>
            <w:noProof/>
            <w:webHidden/>
          </w:rPr>
          <w:tab/>
        </w:r>
        <w:r w:rsidR="00275B00">
          <w:rPr>
            <w:noProof/>
            <w:webHidden/>
          </w:rPr>
          <w:fldChar w:fldCharType="begin"/>
        </w:r>
        <w:r w:rsidR="00275B00">
          <w:rPr>
            <w:noProof/>
            <w:webHidden/>
          </w:rPr>
          <w:instrText xml:space="preserve"> PAGEREF _Toc46922924 \h </w:instrText>
        </w:r>
        <w:r w:rsidR="00275B00">
          <w:rPr>
            <w:noProof/>
            <w:webHidden/>
          </w:rPr>
        </w:r>
        <w:r w:rsidR="00275B00">
          <w:rPr>
            <w:noProof/>
            <w:webHidden/>
          </w:rPr>
          <w:fldChar w:fldCharType="separate"/>
        </w:r>
        <w:r w:rsidR="00275B00">
          <w:rPr>
            <w:noProof/>
            <w:webHidden/>
          </w:rPr>
          <w:t>7</w:t>
        </w:r>
        <w:r w:rsidR="00275B00">
          <w:rPr>
            <w:noProof/>
            <w:webHidden/>
          </w:rPr>
          <w:fldChar w:fldCharType="end"/>
        </w:r>
      </w:hyperlink>
    </w:p>
    <w:p w14:paraId="2276B316" w14:textId="0C158D7B" w:rsidR="00275B00" w:rsidRDefault="00F837A7">
      <w:pPr>
        <w:pStyle w:val="TOC5"/>
        <w:tabs>
          <w:tab w:val="right" w:leader="dot" w:pos="5030"/>
        </w:tabs>
        <w:rPr>
          <w:rFonts w:eastAsiaTheme="minorEastAsia"/>
          <w:noProof/>
          <w:sz w:val="22"/>
          <w:lang w:val="en-US" w:eastAsia="en-US" w:bidi="ar-SA"/>
        </w:rPr>
      </w:pPr>
      <w:hyperlink w:anchor="_Toc46922925" w:history="1">
        <w:r w:rsidR="00275B00" w:rsidRPr="00846B2B">
          <w:rPr>
            <w:rStyle w:val="Hyperlink"/>
            <w:noProof/>
          </w:rPr>
          <w:t>Iná</w:t>
        </w:r>
        <w:r w:rsidR="00275B00">
          <w:rPr>
            <w:noProof/>
            <w:webHidden/>
          </w:rPr>
          <w:tab/>
        </w:r>
        <w:r w:rsidR="00275B00">
          <w:rPr>
            <w:noProof/>
            <w:webHidden/>
          </w:rPr>
          <w:fldChar w:fldCharType="begin"/>
        </w:r>
        <w:r w:rsidR="00275B00">
          <w:rPr>
            <w:noProof/>
            <w:webHidden/>
          </w:rPr>
          <w:instrText xml:space="preserve"> PAGEREF _Toc46922925 \h </w:instrText>
        </w:r>
        <w:r w:rsidR="00275B00">
          <w:rPr>
            <w:noProof/>
            <w:webHidden/>
          </w:rPr>
        </w:r>
        <w:r w:rsidR="00275B00">
          <w:rPr>
            <w:noProof/>
            <w:webHidden/>
          </w:rPr>
          <w:fldChar w:fldCharType="separate"/>
        </w:r>
        <w:r w:rsidR="00275B00">
          <w:rPr>
            <w:noProof/>
            <w:webHidden/>
          </w:rPr>
          <w:t>8</w:t>
        </w:r>
        <w:r w:rsidR="00275B00">
          <w:rPr>
            <w:noProof/>
            <w:webHidden/>
          </w:rPr>
          <w:fldChar w:fldCharType="end"/>
        </w:r>
      </w:hyperlink>
    </w:p>
    <w:p w14:paraId="3EC126FD" w14:textId="1AF5A7DA" w:rsidR="00275B00" w:rsidRDefault="00F837A7">
      <w:pPr>
        <w:pStyle w:val="TOC1"/>
        <w:tabs>
          <w:tab w:val="right" w:leader="dot" w:pos="5030"/>
        </w:tabs>
        <w:rPr>
          <w:rFonts w:eastAsiaTheme="minorEastAsia"/>
          <w:b w:val="0"/>
          <w:caps w:val="0"/>
          <w:noProof/>
          <w:sz w:val="22"/>
          <w:lang w:val="en-US" w:eastAsia="en-US" w:bidi="ar-SA"/>
        </w:rPr>
      </w:pPr>
      <w:hyperlink w:anchor="_Toc46922926" w:history="1">
        <w:r w:rsidR="00275B00" w:rsidRPr="00846B2B">
          <w:rPr>
            <w:rStyle w:val="Hyperlink"/>
            <w:noProof/>
          </w:rPr>
          <w:t>Podmienky špecifické pre konkrétne služby on-line</w:t>
        </w:r>
        <w:r w:rsidR="00275B00">
          <w:rPr>
            <w:noProof/>
            <w:webHidden/>
          </w:rPr>
          <w:tab/>
        </w:r>
        <w:r w:rsidR="00275B00">
          <w:rPr>
            <w:noProof/>
            <w:webHidden/>
          </w:rPr>
          <w:fldChar w:fldCharType="begin"/>
        </w:r>
        <w:r w:rsidR="00275B00">
          <w:rPr>
            <w:noProof/>
            <w:webHidden/>
          </w:rPr>
          <w:instrText xml:space="preserve"> PAGEREF _Toc46922926 \h </w:instrText>
        </w:r>
        <w:r w:rsidR="00275B00">
          <w:rPr>
            <w:noProof/>
            <w:webHidden/>
          </w:rPr>
        </w:r>
        <w:r w:rsidR="00275B00">
          <w:rPr>
            <w:noProof/>
            <w:webHidden/>
          </w:rPr>
          <w:fldChar w:fldCharType="separate"/>
        </w:r>
        <w:r w:rsidR="00275B00">
          <w:rPr>
            <w:noProof/>
            <w:webHidden/>
          </w:rPr>
          <w:t>10</w:t>
        </w:r>
        <w:r w:rsidR="00275B00">
          <w:rPr>
            <w:noProof/>
            <w:webHidden/>
          </w:rPr>
          <w:fldChar w:fldCharType="end"/>
        </w:r>
      </w:hyperlink>
    </w:p>
    <w:p w14:paraId="13018324" w14:textId="7F10FF90" w:rsidR="00275B00" w:rsidRDefault="00F837A7">
      <w:pPr>
        <w:pStyle w:val="TOC2"/>
        <w:tabs>
          <w:tab w:val="right" w:leader="dot" w:pos="5030"/>
        </w:tabs>
        <w:rPr>
          <w:rFonts w:eastAsiaTheme="minorEastAsia"/>
          <w:b w:val="0"/>
          <w:smallCaps w:val="0"/>
          <w:noProof/>
          <w:sz w:val="22"/>
          <w:lang w:val="en-US" w:eastAsia="en-US" w:bidi="ar-SA"/>
        </w:rPr>
      </w:pPr>
      <w:hyperlink w:anchor="_Toc46922927" w:history="1">
        <w:r w:rsidR="00275B00" w:rsidRPr="00846B2B">
          <w:rPr>
            <w:rStyle w:val="Hyperlink"/>
            <w:noProof/>
          </w:rPr>
          <w:t>Služby Microsoft Azure</w:t>
        </w:r>
        <w:r w:rsidR="00275B00">
          <w:rPr>
            <w:noProof/>
            <w:webHidden/>
          </w:rPr>
          <w:tab/>
        </w:r>
        <w:r w:rsidR="00275B00">
          <w:rPr>
            <w:noProof/>
            <w:webHidden/>
          </w:rPr>
          <w:fldChar w:fldCharType="begin"/>
        </w:r>
        <w:r w:rsidR="00275B00">
          <w:rPr>
            <w:noProof/>
            <w:webHidden/>
          </w:rPr>
          <w:instrText xml:space="preserve"> PAGEREF _Toc46922927 \h </w:instrText>
        </w:r>
        <w:r w:rsidR="00275B00">
          <w:rPr>
            <w:noProof/>
            <w:webHidden/>
          </w:rPr>
        </w:r>
        <w:r w:rsidR="00275B00">
          <w:rPr>
            <w:noProof/>
            <w:webHidden/>
          </w:rPr>
          <w:fldChar w:fldCharType="separate"/>
        </w:r>
        <w:r w:rsidR="00275B00">
          <w:rPr>
            <w:noProof/>
            <w:webHidden/>
          </w:rPr>
          <w:t>10</w:t>
        </w:r>
        <w:r w:rsidR="00275B00">
          <w:rPr>
            <w:noProof/>
            <w:webHidden/>
          </w:rPr>
          <w:fldChar w:fldCharType="end"/>
        </w:r>
      </w:hyperlink>
    </w:p>
    <w:p w14:paraId="3C10BDA4" w14:textId="23529EEE" w:rsidR="00275B00" w:rsidRDefault="00F837A7">
      <w:pPr>
        <w:pStyle w:val="TOC4"/>
        <w:rPr>
          <w:rFonts w:eastAsiaTheme="minorEastAsia"/>
          <w:smallCaps w:val="0"/>
          <w:noProof/>
          <w:sz w:val="22"/>
          <w:lang w:val="en-US" w:eastAsia="en-US" w:bidi="ar-SA"/>
        </w:rPr>
      </w:pPr>
      <w:hyperlink w:anchor="_Toc46922928" w:history="1">
        <w:r w:rsidR="00275B00" w:rsidRPr="00846B2B">
          <w:rPr>
            <w:rStyle w:val="Hyperlink"/>
            <w:noProof/>
          </w:rPr>
          <w:t>Azure DevTest Labs</w:t>
        </w:r>
        <w:r w:rsidR="00275B00">
          <w:rPr>
            <w:noProof/>
            <w:webHidden/>
          </w:rPr>
          <w:tab/>
        </w:r>
        <w:r w:rsidR="00275B00">
          <w:rPr>
            <w:noProof/>
            <w:webHidden/>
          </w:rPr>
          <w:fldChar w:fldCharType="begin"/>
        </w:r>
        <w:r w:rsidR="00275B00">
          <w:rPr>
            <w:noProof/>
            <w:webHidden/>
          </w:rPr>
          <w:instrText xml:space="preserve"> PAGEREF _Toc46922928 \h </w:instrText>
        </w:r>
        <w:r w:rsidR="00275B00">
          <w:rPr>
            <w:noProof/>
            <w:webHidden/>
          </w:rPr>
        </w:r>
        <w:r w:rsidR="00275B00">
          <w:rPr>
            <w:noProof/>
            <w:webHidden/>
          </w:rPr>
          <w:fldChar w:fldCharType="separate"/>
        </w:r>
        <w:r w:rsidR="00275B00">
          <w:rPr>
            <w:noProof/>
            <w:webHidden/>
          </w:rPr>
          <w:t>11</w:t>
        </w:r>
        <w:r w:rsidR="00275B00">
          <w:rPr>
            <w:noProof/>
            <w:webHidden/>
          </w:rPr>
          <w:fldChar w:fldCharType="end"/>
        </w:r>
      </w:hyperlink>
    </w:p>
    <w:p w14:paraId="694813F1" w14:textId="020C64F5" w:rsidR="00275B00" w:rsidRDefault="00F837A7">
      <w:pPr>
        <w:pStyle w:val="TOC4"/>
        <w:rPr>
          <w:rFonts w:eastAsiaTheme="minorEastAsia"/>
          <w:smallCaps w:val="0"/>
          <w:noProof/>
          <w:sz w:val="22"/>
          <w:lang w:val="en-US" w:eastAsia="en-US" w:bidi="ar-SA"/>
        </w:rPr>
      </w:pPr>
      <w:hyperlink w:anchor="_Toc46922929" w:history="1">
        <w:r w:rsidR="00275B00" w:rsidRPr="00846B2B">
          <w:rPr>
            <w:rStyle w:val="Hyperlink"/>
            <w:noProof/>
          </w:rPr>
          <w:t>Služby Azure Lab</w:t>
        </w:r>
        <w:r w:rsidR="00275B00">
          <w:rPr>
            <w:noProof/>
            <w:webHidden/>
          </w:rPr>
          <w:tab/>
        </w:r>
        <w:r w:rsidR="00275B00">
          <w:rPr>
            <w:noProof/>
            <w:webHidden/>
          </w:rPr>
          <w:fldChar w:fldCharType="begin"/>
        </w:r>
        <w:r w:rsidR="00275B00">
          <w:rPr>
            <w:noProof/>
            <w:webHidden/>
          </w:rPr>
          <w:instrText xml:space="preserve"> PAGEREF _Toc46922929 \h </w:instrText>
        </w:r>
        <w:r w:rsidR="00275B00">
          <w:rPr>
            <w:noProof/>
            <w:webHidden/>
          </w:rPr>
        </w:r>
        <w:r w:rsidR="00275B00">
          <w:rPr>
            <w:noProof/>
            <w:webHidden/>
          </w:rPr>
          <w:fldChar w:fldCharType="separate"/>
        </w:r>
        <w:r w:rsidR="00275B00">
          <w:rPr>
            <w:noProof/>
            <w:webHidden/>
          </w:rPr>
          <w:t>11</w:t>
        </w:r>
        <w:r w:rsidR="00275B00">
          <w:rPr>
            <w:noProof/>
            <w:webHidden/>
          </w:rPr>
          <w:fldChar w:fldCharType="end"/>
        </w:r>
      </w:hyperlink>
    </w:p>
    <w:p w14:paraId="0D31FCD0" w14:textId="49882269" w:rsidR="00275B00" w:rsidRDefault="00F837A7">
      <w:pPr>
        <w:pStyle w:val="TOC4"/>
        <w:rPr>
          <w:rFonts w:eastAsiaTheme="minorEastAsia"/>
          <w:smallCaps w:val="0"/>
          <w:noProof/>
          <w:sz w:val="22"/>
          <w:lang w:val="en-US" w:eastAsia="en-US" w:bidi="ar-SA"/>
        </w:rPr>
      </w:pPr>
      <w:hyperlink w:anchor="_Toc46922930" w:history="1">
        <w:r w:rsidR="00275B00" w:rsidRPr="00846B2B">
          <w:rPr>
            <w:rStyle w:val="Hyperlink"/>
            <w:noProof/>
          </w:rPr>
          <w:t>Azure Machine Learning service</w:t>
        </w:r>
        <w:r w:rsidR="00275B00">
          <w:rPr>
            <w:noProof/>
            <w:webHidden/>
          </w:rPr>
          <w:tab/>
        </w:r>
        <w:r w:rsidR="00275B00">
          <w:rPr>
            <w:noProof/>
            <w:webHidden/>
          </w:rPr>
          <w:fldChar w:fldCharType="begin"/>
        </w:r>
        <w:r w:rsidR="00275B00">
          <w:rPr>
            <w:noProof/>
            <w:webHidden/>
          </w:rPr>
          <w:instrText xml:space="preserve"> PAGEREF _Toc46922930 \h </w:instrText>
        </w:r>
        <w:r w:rsidR="00275B00">
          <w:rPr>
            <w:noProof/>
            <w:webHidden/>
          </w:rPr>
        </w:r>
        <w:r w:rsidR="00275B00">
          <w:rPr>
            <w:noProof/>
            <w:webHidden/>
          </w:rPr>
          <w:fldChar w:fldCharType="separate"/>
        </w:r>
        <w:r w:rsidR="00275B00">
          <w:rPr>
            <w:noProof/>
            <w:webHidden/>
          </w:rPr>
          <w:t>12</w:t>
        </w:r>
        <w:r w:rsidR="00275B00">
          <w:rPr>
            <w:noProof/>
            <w:webHidden/>
          </w:rPr>
          <w:fldChar w:fldCharType="end"/>
        </w:r>
      </w:hyperlink>
    </w:p>
    <w:p w14:paraId="51BC7F7E" w14:textId="66D92E81" w:rsidR="00275B00" w:rsidRDefault="00F837A7">
      <w:pPr>
        <w:pStyle w:val="TOC4"/>
        <w:rPr>
          <w:rFonts w:eastAsiaTheme="minorEastAsia"/>
          <w:smallCaps w:val="0"/>
          <w:noProof/>
          <w:sz w:val="22"/>
          <w:lang w:val="en-US" w:eastAsia="en-US" w:bidi="ar-SA"/>
        </w:rPr>
      </w:pPr>
      <w:hyperlink w:anchor="_Toc46922931" w:history="1">
        <w:r w:rsidR="00275B00" w:rsidRPr="00846B2B">
          <w:rPr>
            <w:rStyle w:val="Hyperlink"/>
            <w:noProof/>
          </w:rPr>
          <w:t>Azure Maps</w:t>
        </w:r>
        <w:r w:rsidR="00275B00">
          <w:rPr>
            <w:noProof/>
            <w:webHidden/>
          </w:rPr>
          <w:tab/>
        </w:r>
        <w:r w:rsidR="00275B00">
          <w:rPr>
            <w:noProof/>
            <w:webHidden/>
          </w:rPr>
          <w:fldChar w:fldCharType="begin"/>
        </w:r>
        <w:r w:rsidR="00275B00">
          <w:rPr>
            <w:noProof/>
            <w:webHidden/>
          </w:rPr>
          <w:instrText xml:space="preserve"> PAGEREF _Toc46922931 \h </w:instrText>
        </w:r>
        <w:r w:rsidR="00275B00">
          <w:rPr>
            <w:noProof/>
            <w:webHidden/>
          </w:rPr>
        </w:r>
        <w:r w:rsidR="00275B00">
          <w:rPr>
            <w:noProof/>
            <w:webHidden/>
          </w:rPr>
          <w:fldChar w:fldCharType="separate"/>
        </w:r>
        <w:r w:rsidR="00275B00">
          <w:rPr>
            <w:noProof/>
            <w:webHidden/>
          </w:rPr>
          <w:t>12</w:t>
        </w:r>
        <w:r w:rsidR="00275B00">
          <w:rPr>
            <w:noProof/>
            <w:webHidden/>
          </w:rPr>
          <w:fldChar w:fldCharType="end"/>
        </w:r>
      </w:hyperlink>
    </w:p>
    <w:p w14:paraId="4773ED00" w14:textId="656175E3" w:rsidR="00275B00" w:rsidRDefault="00F837A7">
      <w:pPr>
        <w:pStyle w:val="TOC4"/>
        <w:rPr>
          <w:rFonts w:eastAsiaTheme="minorEastAsia"/>
          <w:smallCaps w:val="0"/>
          <w:noProof/>
          <w:sz w:val="22"/>
          <w:lang w:val="en-US" w:eastAsia="en-US" w:bidi="ar-SA"/>
        </w:rPr>
      </w:pPr>
      <w:hyperlink w:anchor="_Toc46922932" w:history="1">
        <w:r w:rsidR="00275B00" w:rsidRPr="00846B2B">
          <w:rPr>
            <w:rStyle w:val="Hyperlink"/>
            <w:noProof/>
          </w:rPr>
          <w:t>Azure Stack Hub</w:t>
        </w:r>
        <w:r w:rsidR="00275B00">
          <w:rPr>
            <w:noProof/>
            <w:webHidden/>
          </w:rPr>
          <w:tab/>
        </w:r>
        <w:r w:rsidR="00275B00">
          <w:rPr>
            <w:noProof/>
            <w:webHidden/>
          </w:rPr>
          <w:fldChar w:fldCharType="begin"/>
        </w:r>
        <w:r w:rsidR="00275B00">
          <w:rPr>
            <w:noProof/>
            <w:webHidden/>
          </w:rPr>
          <w:instrText xml:space="preserve"> PAGEREF _Toc46922932 \h </w:instrText>
        </w:r>
        <w:r w:rsidR="00275B00">
          <w:rPr>
            <w:noProof/>
            <w:webHidden/>
          </w:rPr>
        </w:r>
        <w:r w:rsidR="00275B00">
          <w:rPr>
            <w:noProof/>
            <w:webHidden/>
          </w:rPr>
          <w:fldChar w:fldCharType="separate"/>
        </w:r>
        <w:r w:rsidR="00275B00">
          <w:rPr>
            <w:noProof/>
            <w:webHidden/>
          </w:rPr>
          <w:t>13</w:t>
        </w:r>
        <w:r w:rsidR="00275B00">
          <w:rPr>
            <w:noProof/>
            <w:webHidden/>
          </w:rPr>
          <w:fldChar w:fldCharType="end"/>
        </w:r>
      </w:hyperlink>
    </w:p>
    <w:p w14:paraId="4557E5E0" w14:textId="74D1057C" w:rsidR="00275B00" w:rsidRDefault="00F837A7">
      <w:pPr>
        <w:pStyle w:val="TOC4"/>
        <w:rPr>
          <w:rFonts w:eastAsiaTheme="minorEastAsia"/>
          <w:smallCaps w:val="0"/>
          <w:noProof/>
          <w:sz w:val="22"/>
          <w:lang w:val="en-US" w:eastAsia="en-US" w:bidi="ar-SA"/>
        </w:rPr>
      </w:pPr>
      <w:hyperlink w:anchor="_Toc46922933" w:history="1">
        <w:r w:rsidR="00275B00" w:rsidRPr="00846B2B">
          <w:rPr>
            <w:rStyle w:val="Hyperlink"/>
            <w:noProof/>
          </w:rPr>
          <w:t>Vyhľadávacie služby Bing</w:t>
        </w:r>
        <w:r w:rsidR="00275B00">
          <w:rPr>
            <w:noProof/>
            <w:webHidden/>
          </w:rPr>
          <w:tab/>
        </w:r>
        <w:r w:rsidR="00275B00">
          <w:rPr>
            <w:noProof/>
            <w:webHidden/>
          </w:rPr>
          <w:fldChar w:fldCharType="begin"/>
        </w:r>
        <w:r w:rsidR="00275B00">
          <w:rPr>
            <w:noProof/>
            <w:webHidden/>
          </w:rPr>
          <w:instrText xml:space="preserve"> PAGEREF _Toc46922933 \h </w:instrText>
        </w:r>
        <w:r w:rsidR="00275B00">
          <w:rPr>
            <w:noProof/>
            <w:webHidden/>
          </w:rPr>
        </w:r>
        <w:r w:rsidR="00275B00">
          <w:rPr>
            <w:noProof/>
            <w:webHidden/>
          </w:rPr>
          <w:fldChar w:fldCharType="separate"/>
        </w:r>
        <w:r w:rsidR="00275B00">
          <w:rPr>
            <w:noProof/>
            <w:webHidden/>
          </w:rPr>
          <w:t>13</w:t>
        </w:r>
        <w:r w:rsidR="00275B00">
          <w:rPr>
            <w:noProof/>
            <w:webHidden/>
          </w:rPr>
          <w:fldChar w:fldCharType="end"/>
        </w:r>
      </w:hyperlink>
    </w:p>
    <w:p w14:paraId="581AAA26" w14:textId="78E71D73" w:rsidR="00275B00" w:rsidRDefault="00F837A7">
      <w:pPr>
        <w:pStyle w:val="TOC4"/>
        <w:rPr>
          <w:rFonts w:eastAsiaTheme="minorEastAsia"/>
          <w:smallCaps w:val="0"/>
          <w:noProof/>
          <w:sz w:val="22"/>
          <w:lang w:val="en-US" w:eastAsia="en-US" w:bidi="ar-SA"/>
        </w:rPr>
      </w:pPr>
      <w:hyperlink w:anchor="_Toc46922934" w:history="1">
        <w:r w:rsidR="00275B00" w:rsidRPr="00846B2B">
          <w:rPr>
            <w:rStyle w:val="Hyperlink"/>
            <w:noProof/>
          </w:rPr>
          <w:t>Kognitívne služby</w:t>
        </w:r>
        <w:r w:rsidR="00275B00">
          <w:rPr>
            <w:noProof/>
            <w:webHidden/>
          </w:rPr>
          <w:tab/>
        </w:r>
        <w:r w:rsidR="00275B00">
          <w:rPr>
            <w:noProof/>
            <w:webHidden/>
          </w:rPr>
          <w:fldChar w:fldCharType="begin"/>
        </w:r>
        <w:r w:rsidR="00275B00">
          <w:rPr>
            <w:noProof/>
            <w:webHidden/>
          </w:rPr>
          <w:instrText xml:space="preserve"> PAGEREF _Toc46922934 \h </w:instrText>
        </w:r>
        <w:r w:rsidR="00275B00">
          <w:rPr>
            <w:noProof/>
            <w:webHidden/>
          </w:rPr>
        </w:r>
        <w:r w:rsidR="00275B00">
          <w:rPr>
            <w:noProof/>
            <w:webHidden/>
          </w:rPr>
          <w:fldChar w:fldCharType="separate"/>
        </w:r>
        <w:r w:rsidR="00275B00">
          <w:rPr>
            <w:noProof/>
            <w:webHidden/>
          </w:rPr>
          <w:t>14</w:t>
        </w:r>
        <w:r w:rsidR="00275B00">
          <w:rPr>
            <w:noProof/>
            <w:webHidden/>
          </w:rPr>
          <w:fldChar w:fldCharType="end"/>
        </w:r>
      </w:hyperlink>
    </w:p>
    <w:p w14:paraId="11FE639A" w14:textId="59B599C2" w:rsidR="00275B00" w:rsidRDefault="00F837A7">
      <w:pPr>
        <w:pStyle w:val="TOC4"/>
        <w:rPr>
          <w:rFonts w:eastAsiaTheme="minorEastAsia"/>
          <w:smallCaps w:val="0"/>
          <w:noProof/>
          <w:sz w:val="22"/>
          <w:lang w:val="en-US" w:eastAsia="en-US" w:bidi="ar-SA"/>
        </w:rPr>
      </w:pPr>
      <w:hyperlink w:anchor="_Toc46922935" w:history="1">
        <w:r w:rsidR="00275B00" w:rsidRPr="00846B2B">
          <w:rPr>
            <w:rStyle w:val="Hyperlink"/>
            <w:noProof/>
          </w:rPr>
          <w:t>Microsoft Genomics</w:t>
        </w:r>
        <w:r w:rsidR="00275B00">
          <w:rPr>
            <w:noProof/>
            <w:webHidden/>
          </w:rPr>
          <w:tab/>
        </w:r>
        <w:r w:rsidR="00275B00">
          <w:rPr>
            <w:noProof/>
            <w:webHidden/>
          </w:rPr>
          <w:fldChar w:fldCharType="begin"/>
        </w:r>
        <w:r w:rsidR="00275B00">
          <w:rPr>
            <w:noProof/>
            <w:webHidden/>
          </w:rPr>
          <w:instrText xml:space="preserve"> PAGEREF _Toc46922935 \h </w:instrText>
        </w:r>
        <w:r w:rsidR="00275B00">
          <w:rPr>
            <w:noProof/>
            <w:webHidden/>
          </w:rPr>
        </w:r>
        <w:r w:rsidR="00275B00">
          <w:rPr>
            <w:noProof/>
            <w:webHidden/>
          </w:rPr>
          <w:fldChar w:fldCharType="separate"/>
        </w:r>
        <w:r w:rsidR="00275B00">
          <w:rPr>
            <w:noProof/>
            <w:webHidden/>
          </w:rPr>
          <w:t>14</w:t>
        </w:r>
        <w:r w:rsidR="00275B00">
          <w:rPr>
            <w:noProof/>
            <w:webHidden/>
          </w:rPr>
          <w:fldChar w:fldCharType="end"/>
        </w:r>
      </w:hyperlink>
    </w:p>
    <w:p w14:paraId="673FBEB8" w14:textId="73B002EC" w:rsidR="00275B00" w:rsidRDefault="00F837A7">
      <w:pPr>
        <w:pStyle w:val="TOC4"/>
        <w:rPr>
          <w:rFonts w:eastAsiaTheme="minorEastAsia"/>
          <w:smallCaps w:val="0"/>
          <w:noProof/>
          <w:sz w:val="22"/>
          <w:lang w:val="en-US" w:eastAsia="en-US" w:bidi="ar-SA"/>
        </w:rPr>
      </w:pPr>
      <w:hyperlink w:anchor="_Toc46922936" w:history="1">
        <w:r w:rsidR="00275B00" w:rsidRPr="00846B2B">
          <w:rPr>
            <w:rStyle w:val="Hyperlink"/>
            <w:noProof/>
          </w:rPr>
          <w:t>Visual Studio App Center</w:t>
        </w:r>
        <w:r w:rsidR="00275B00">
          <w:rPr>
            <w:noProof/>
            <w:webHidden/>
          </w:rPr>
          <w:tab/>
        </w:r>
        <w:r w:rsidR="00275B00">
          <w:rPr>
            <w:noProof/>
            <w:webHidden/>
          </w:rPr>
          <w:fldChar w:fldCharType="begin"/>
        </w:r>
        <w:r w:rsidR="00275B00">
          <w:rPr>
            <w:noProof/>
            <w:webHidden/>
          </w:rPr>
          <w:instrText xml:space="preserve"> PAGEREF _Toc46922936 \h </w:instrText>
        </w:r>
        <w:r w:rsidR="00275B00">
          <w:rPr>
            <w:noProof/>
            <w:webHidden/>
          </w:rPr>
        </w:r>
        <w:r w:rsidR="00275B00">
          <w:rPr>
            <w:noProof/>
            <w:webHidden/>
          </w:rPr>
          <w:fldChar w:fldCharType="separate"/>
        </w:r>
        <w:r w:rsidR="00275B00">
          <w:rPr>
            <w:noProof/>
            <w:webHidden/>
          </w:rPr>
          <w:t>15</w:t>
        </w:r>
        <w:r w:rsidR="00275B00">
          <w:rPr>
            <w:noProof/>
            <w:webHidden/>
          </w:rPr>
          <w:fldChar w:fldCharType="end"/>
        </w:r>
      </w:hyperlink>
    </w:p>
    <w:p w14:paraId="13848664" w14:textId="0FB46A07" w:rsidR="00275B00" w:rsidRDefault="00F837A7">
      <w:pPr>
        <w:pStyle w:val="TOC2"/>
        <w:tabs>
          <w:tab w:val="right" w:leader="dot" w:pos="5030"/>
        </w:tabs>
        <w:rPr>
          <w:rFonts w:eastAsiaTheme="minorEastAsia"/>
          <w:b w:val="0"/>
          <w:smallCaps w:val="0"/>
          <w:noProof/>
          <w:sz w:val="22"/>
          <w:lang w:val="en-US" w:eastAsia="en-US" w:bidi="ar-SA"/>
        </w:rPr>
      </w:pPr>
      <w:hyperlink w:anchor="_Toc46922937" w:history="1">
        <w:r w:rsidR="00275B00" w:rsidRPr="00846B2B">
          <w:rPr>
            <w:rStyle w:val="Hyperlink"/>
            <w:noProof/>
          </w:rPr>
          <w:t>Plány služieb Microsoft Azure</w:t>
        </w:r>
        <w:r w:rsidR="00275B00">
          <w:rPr>
            <w:noProof/>
            <w:webHidden/>
          </w:rPr>
          <w:tab/>
        </w:r>
        <w:r w:rsidR="00275B00">
          <w:rPr>
            <w:noProof/>
            <w:webHidden/>
          </w:rPr>
          <w:fldChar w:fldCharType="begin"/>
        </w:r>
        <w:r w:rsidR="00275B00">
          <w:rPr>
            <w:noProof/>
            <w:webHidden/>
          </w:rPr>
          <w:instrText xml:space="preserve"> PAGEREF _Toc46922937 \h </w:instrText>
        </w:r>
        <w:r w:rsidR="00275B00">
          <w:rPr>
            <w:noProof/>
            <w:webHidden/>
          </w:rPr>
        </w:r>
        <w:r w:rsidR="00275B00">
          <w:rPr>
            <w:noProof/>
            <w:webHidden/>
          </w:rPr>
          <w:fldChar w:fldCharType="separate"/>
        </w:r>
        <w:r w:rsidR="00275B00">
          <w:rPr>
            <w:noProof/>
            <w:webHidden/>
          </w:rPr>
          <w:t>15</w:t>
        </w:r>
        <w:r w:rsidR="00275B00">
          <w:rPr>
            <w:noProof/>
            <w:webHidden/>
          </w:rPr>
          <w:fldChar w:fldCharType="end"/>
        </w:r>
      </w:hyperlink>
    </w:p>
    <w:p w14:paraId="5E24733B" w14:textId="7336699F" w:rsidR="00275B00" w:rsidRDefault="00F837A7">
      <w:pPr>
        <w:pStyle w:val="TOC4"/>
        <w:rPr>
          <w:rFonts w:eastAsiaTheme="minorEastAsia"/>
          <w:smallCaps w:val="0"/>
          <w:noProof/>
          <w:sz w:val="22"/>
          <w:lang w:val="en-US" w:eastAsia="en-US" w:bidi="ar-SA"/>
        </w:rPr>
      </w:pPr>
      <w:hyperlink w:anchor="_Toc46922938" w:history="1">
        <w:r w:rsidR="00275B00" w:rsidRPr="00846B2B">
          <w:rPr>
            <w:rStyle w:val="Hyperlink"/>
            <w:noProof/>
          </w:rPr>
          <w:t>Azure Active Directory Basic</w:t>
        </w:r>
        <w:r w:rsidR="00275B00">
          <w:rPr>
            <w:noProof/>
            <w:webHidden/>
          </w:rPr>
          <w:tab/>
        </w:r>
        <w:r w:rsidR="00275B00">
          <w:rPr>
            <w:noProof/>
            <w:webHidden/>
          </w:rPr>
          <w:fldChar w:fldCharType="begin"/>
        </w:r>
        <w:r w:rsidR="00275B00">
          <w:rPr>
            <w:noProof/>
            <w:webHidden/>
          </w:rPr>
          <w:instrText xml:space="preserve"> PAGEREF _Toc46922938 \h </w:instrText>
        </w:r>
        <w:r w:rsidR="00275B00">
          <w:rPr>
            <w:noProof/>
            <w:webHidden/>
          </w:rPr>
        </w:r>
        <w:r w:rsidR="00275B00">
          <w:rPr>
            <w:noProof/>
            <w:webHidden/>
          </w:rPr>
          <w:fldChar w:fldCharType="separate"/>
        </w:r>
        <w:r w:rsidR="00275B00">
          <w:rPr>
            <w:noProof/>
            <w:webHidden/>
          </w:rPr>
          <w:t>15</w:t>
        </w:r>
        <w:r w:rsidR="00275B00">
          <w:rPr>
            <w:noProof/>
            <w:webHidden/>
          </w:rPr>
          <w:fldChar w:fldCharType="end"/>
        </w:r>
      </w:hyperlink>
    </w:p>
    <w:p w14:paraId="37659485" w14:textId="3FFD9CBD" w:rsidR="00275B00" w:rsidRDefault="00F837A7">
      <w:pPr>
        <w:pStyle w:val="TOC4"/>
        <w:rPr>
          <w:rFonts w:eastAsiaTheme="minorEastAsia"/>
          <w:smallCaps w:val="0"/>
          <w:noProof/>
          <w:sz w:val="22"/>
          <w:lang w:val="en-US" w:eastAsia="en-US" w:bidi="ar-SA"/>
        </w:rPr>
      </w:pPr>
      <w:hyperlink w:anchor="_Toc46922939" w:history="1">
        <w:r w:rsidR="00275B00" w:rsidRPr="00846B2B">
          <w:rPr>
            <w:rStyle w:val="Hyperlink"/>
            <w:noProof/>
          </w:rPr>
          <w:t>Azure Active Directory Premium</w:t>
        </w:r>
        <w:r w:rsidR="00275B00">
          <w:rPr>
            <w:noProof/>
            <w:webHidden/>
          </w:rPr>
          <w:tab/>
        </w:r>
        <w:r w:rsidR="00275B00">
          <w:rPr>
            <w:noProof/>
            <w:webHidden/>
          </w:rPr>
          <w:fldChar w:fldCharType="begin"/>
        </w:r>
        <w:r w:rsidR="00275B00">
          <w:rPr>
            <w:noProof/>
            <w:webHidden/>
          </w:rPr>
          <w:instrText xml:space="preserve"> PAGEREF _Toc46922939 \h </w:instrText>
        </w:r>
        <w:r w:rsidR="00275B00">
          <w:rPr>
            <w:noProof/>
            <w:webHidden/>
          </w:rPr>
        </w:r>
        <w:r w:rsidR="00275B00">
          <w:rPr>
            <w:noProof/>
            <w:webHidden/>
          </w:rPr>
          <w:fldChar w:fldCharType="separate"/>
        </w:r>
        <w:r w:rsidR="00275B00">
          <w:rPr>
            <w:noProof/>
            <w:webHidden/>
          </w:rPr>
          <w:t>16</w:t>
        </w:r>
        <w:r w:rsidR="00275B00">
          <w:rPr>
            <w:noProof/>
            <w:webHidden/>
          </w:rPr>
          <w:fldChar w:fldCharType="end"/>
        </w:r>
      </w:hyperlink>
    </w:p>
    <w:p w14:paraId="4EFF9658" w14:textId="6CA38B31" w:rsidR="00275B00" w:rsidRDefault="00F837A7">
      <w:pPr>
        <w:pStyle w:val="TOC4"/>
        <w:rPr>
          <w:rFonts w:eastAsiaTheme="minorEastAsia"/>
          <w:smallCaps w:val="0"/>
          <w:noProof/>
          <w:sz w:val="22"/>
          <w:lang w:val="en-US" w:eastAsia="en-US" w:bidi="ar-SA"/>
        </w:rPr>
      </w:pPr>
      <w:hyperlink w:anchor="_Toc46922940" w:history="1">
        <w:r w:rsidR="00275B00" w:rsidRPr="00846B2B">
          <w:rPr>
            <w:rStyle w:val="Hyperlink"/>
            <w:noProof/>
            <w:lang w:val="fr-FR"/>
          </w:rPr>
          <w:t>Azure Information Protection Premium</w:t>
        </w:r>
        <w:r w:rsidR="00275B00">
          <w:rPr>
            <w:noProof/>
            <w:webHidden/>
          </w:rPr>
          <w:tab/>
        </w:r>
        <w:r w:rsidR="00275B00">
          <w:rPr>
            <w:noProof/>
            <w:webHidden/>
          </w:rPr>
          <w:fldChar w:fldCharType="begin"/>
        </w:r>
        <w:r w:rsidR="00275B00">
          <w:rPr>
            <w:noProof/>
            <w:webHidden/>
          </w:rPr>
          <w:instrText xml:space="preserve"> PAGEREF _Toc46922940 \h </w:instrText>
        </w:r>
        <w:r w:rsidR="00275B00">
          <w:rPr>
            <w:noProof/>
            <w:webHidden/>
          </w:rPr>
        </w:r>
        <w:r w:rsidR="00275B00">
          <w:rPr>
            <w:noProof/>
            <w:webHidden/>
          </w:rPr>
          <w:fldChar w:fldCharType="separate"/>
        </w:r>
        <w:r w:rsidR="00275B00">
          <w:rPr>
            <w:noProof/>
            <w:webHidden/>
          </w:rPr>
          <w:t>16</w:t>
        </w:r>
        <w:r w:rsidR="00275B00">
          <w:rPr>
            <w:noProof/>
            <w:webHidden/>
          </w:rPr>
          <w:fldChar w:fldCharType="end"/>
        </w:r>
      </w:hyperlink>
    </w:p>
    <w:p w14:paraId="3E379A9D" w14:textId="08E7907A" w:rsidR="00275B00" w:rsidRDefault="00F837A7">
      <w:pPr>
        <w:pStyle w:val="TOC2"/>
        <w:tabs>
          <w:tab w:val="right" w:leader="dot" w:pos="5030"/>
        </w:tabs>
        <w:rPr>
          <w:rFonts w:eastAsiaTheme="minorEastAsia"/>
          <w:b w:val="0"/>
          <w:smallCaps w:val="0"/>
          <w:noProof/>
          <w:sz w:val="22"/>
          <w:lang w:val="en-US" w:eastAsia="en-US" w:bidi="ar-SA"/>
        </w:rPr>
      </w:pPr>
      <w:hyperlink w:anchor="_Toc46922941" w:history="1">
        <w:r w:rsidR="00275B00" w:rsidRPr="00846B2B">
          <w:rPr>
            <w:rStyle w:val="Hyperlink"/>
            <w:noProof/>
          </w:rPr>
          <w:t>Služby Microsoft Dynamics 365</w:t>
        </w:r>
        <w:r w:rsidR="00275B00">
          <w:rPr>
            <w:noProof/>
            <w:webHidden/>
          </w:rPr>
          <w:tab/>
        </w:r>
        <w:r w:rsidR="00275B00">
          <w:rPr>
            <w:noProof/>
            <w:webHidden/>
          </w:rPr>
          <w:fldChar w:fldCharType="begin"/>
        </w:r>
        <w:r w:rsidR="00275B00">
          <w:rPr>
            <w:noProof/>
            <w:webHidden/>
          </w:rPr>
          <w:instrText xml:space="preserve"> PAGEREF _Toc46922941 \h </w:instrText>
        </w:r>
        <w:r w:rsidR="00275B00">
          <w:rPr>
            <w:noProof/>
            <w:webHidden/>
          </w:rPr>
        </w:r>
        <w:r w:rsidR="00275B00">
          <w:rPr>
            <w:noProof/>
            <w:webHidden/>
          </w:rPr>
          <w:fldChar w:fldCharType="separate"/>
        </w:r>
        <w:r w:rsidR="00275B00">
          <w:rPr>
            <w:noProof/>
            <w:webHidden/>
          </w:rPr>
          <w:t>16</w:t>
        </w:r>
        <w:r w:rsidR="00275B00">
          <w:rPr>
            <w:noProof/>
            <w:webHidden/>
          </w:rPr>
          <w:fldChar w:fldCharType="end"/>
        </w:r>
      </w:hyperlink>
    </w:p>
    <w:p w14:paraId="76336168" w14:textId="20B8E70C" w:rsidR="00275B00" w:rsidRDefault="00F837A7">
      <w:pPr>
        <w:pStyle w:val="TOC2"/>
        <w:tabs>
          <w:tab w:val="right" w:leader="dot" w:pos="5030"/>
        </w:tabs>
        <w:rPr>
          <w:rFonts w:eastAsiaTheme="minorEastAsia"/>
          <w:b w:val="0"/>
          <w:smallCaps w:val="0"/>
          <w:noProof/>
          <w:sz w:val="22"/>
          <w:lang w:val="en-US" w:eastAsia="en-US" w:bidi="ar-SA"/>
        </w:rPr>
      </w:pPr>
      <w:hyperlink w:anchor="_Toc46922942" w:history="1">
        <w:r w:rsidR="00275B00" w:rsidRPr="00846B2B">
          <w:rPr>
            <w:rStyle w:val="Hyperlink"/>
            <w:noProof/>
          </w:rPr>
          <w:t>Služby Office 365</w:t>
        </w:r>
        <w:r w:rsidR="00275B00">
          <w:rPr>
            <w:noProof/>
            <w:webHidden/>
          </w:rPr>
          <w:tab/>
        </w:r>
        <w:r w:rsidR="00275B00">
          <w:rPr>
            <w:noProof/>
            <w:webHidden/>
          </w:rPr>
          <w:fldChar w:fldCharType="begin"/>
        </w:r>
        <w:r w:rsidR="00275B00">
          <w:rPr>
            <w:noProof/>
            <w:webHidden/>
          </w:rPr>
          <w:instrText xml:space="preserve"> PAGEREF _Toc46922942 \h </w:instrText>
        </w:r>
        <w:r w:rsidR="00275B00">
          <w:rPr>
            <w:noProof/>
            <w:webHidden/>
          </w:rPr>
        </w:r>
        <w:r w:rsidR="00275B00">
          <w:rPr>
            <w:noProof/>
            <w:webHidden/>
          </w:rPr>
          <w:fldChar w:fldCharType="separate"/>
        </w:r>
        <w:r w:rsidR="00275B00">
          <w:rPr>
            <w:noProof/>
            <w:webHidden/>
          </w:rPr>
          <w:t>18</w:t>
        </w:r>
        <w:r w:rsidR="00275B00">
          <w:rPr>
            <w:noProof/>
            <w:webHidden/>
          </w:rPr>
          <w:fldChar w:fldCharType="end"/>
        </w:r>
      </w:hyperlink>
    </w:p>
    <w:p w14:paraId="2C2CD3F6" w14:textId="24814154" w:rsidR="00275B00" w:rsidRDefault="00F837A7">
      <w:pPr>
        <w:pStyle w:val="TOC4"/>
        <w:rPr>
          <w:rFonts w:eastAsiaTheme="minorEastAsia"/>
          <w:smallCaps w:val="0"/>
          <w:noProof/>
          <w:sz w:val="22"/>
          <w:lang w:val="en-US" w:eastAsia="en-US" w:bidi="ar-SA"/>
        </w:rPr>
      </w:pPr>
      <w:hyperlink w:anchor="_Toc46922943" w:history="1">
        <w:r w:rsidR="00275B00" w:rsidRPr="00846B2B">
          <w:rPr>
            <w:rStyle w:val="Hyperlink"/>
            <w:noProof/>
          </w:rPr>
          <w:t>Audio služby</w:t>
        </w:r>
        <w:r w:rsidR="00275B00">
          <w:rPr>
            <w:noProof/>
            <w:webHidden/>
          </w:rPr>
          <w:tab/>
        </w:r>
        <w:r w:rsidR="00275B00">
          <w:rPr>
            <w:noProof/>
            <w:webHidden/>
          </w:rPr>
          <w:fldChar w:fldCharType="begin"/>
        </w:r>
        <w:r w:rsidR="00275B00">
          <w:rPr>
            <w:noProof/>
            <w:webHidden/>
          </w:rPr>
          <w:instrText xml:space="preserve"> PAGEREF _Toc46922943 \h </w:instrText>
        </w:r>
        <w:r w:rsidR="00275B00">
          <w:rPr>
            <w:noProof/>
            <w:webHidden/>
          </w:rPr>
        </w:r>
        <w:r w:rsidR="00275B00">
          <w:rPr>
            <w:noProof/>
            <w:webHidden/>
          </w:rPr>
          <w:fldChar w:fldCharType="separate"/>
        </w:r>
        <w:r w:rsidR="00275B00">
          <w:rPr>
            <w:noProof/>
            <w:webHidden/>
          </w:rPr>
          <w:t>19</w:t>
        </w:r>
        <w:r w:rsidR="00275B00">
          <w:rPr>
            <w:noProof/>
            <w:webHidden/>
          </w:rPr>
          <w:fldChar w:fldCharType="end"/>
        </w:r>
      </w:hyperlink>
    </w:p>
    <w:p w14:paraId="4ECC3D89" w14:textId="6609A9F0" w:rsidR="00275B00" w:rsidRDefault="00F837A7">
      <w:pPr>
        <w:pStyle w:val="TOC4"/>
        <w:rPr>
          <w:rFonts w:eastAsiaTheme="minorEastAsia"/>
          <w:smallCaps w:val="0"/>
          <w:noProof/>
          <w:sz w:val="22"/>
          <w:lang w:val="en-US" w:eastAsia="en-US" w:bidi="ar-SA"/>
        </w:rPr>
      </w:pPr>
      <w:hyperlink w:anchor="_Toc46922944" w:history="1">
        <w:r w:rsidR="00275B00" w:rsidRPr="00846B2B">
          <w:rPr>
            <w:rStyle w:val="Hyperlink"/>
            <w:noProof/>
          </w:rPr>
          <w:t>Exchange Online</w:t>
        </w:r>
        <w:r w:rsidR="00275B00">
          <w:rPr>
            <w:noProof/>
            <w:webHidden/>
          </w:rPr>
          <w:tab/>
        </w:r>
        <w:r w:rsidR="00275B00">
          <w:rPr>
            <w:noProof/>
            <w:webHidden/>
          </w:rPr>
          <w:fldChar w:fldCharType="begin"/>
        </w:r>
        <w:r w:rsidR="00275B00">
          <w:rPr>
            <w:noProof/>
            <w:webHidden/>
          </w:rPr>
          <w:instrText xml:space="preserve"> PAGEREF _Toc46922944 \h </w:instrText>
        </w:r>
        <w:r w:rsidR="00275B00">
          <w:rPr>
            <w:noProof/>
            <w:webHidden/>
          </w:rPr>
        </w:r>
        <w:r w:rsidR="00275B00">
          <w:rPr>
            <w:noProof/>
            <w:webHidden/>
          </w:rPr>
          <w:fldChar w:fldCharType="separate"/>
        </w:r>
        <w:r w:rsidR="00275B00">
          <w:rPr>
            <w:noProof/>
            <w:webHidden/>
          </w:rPr>
          <w:t>20</w:t>
        </w:r>
        <w:r w:rsidR="00275B00">
          <w:rPr>
            <w:noProof/>
            <w:webHidden/>
          </w:rPr>
          <w:fldChar w:fldCharType="end"/>
        </w:r>
      </w:hyperlink>
    </w:p>
    <w:p w14:paraId="0C61A151" w14:textId="6DD424F5" w:rsidR="00275B00" w:rsidRDefault="00F837A7">
      <w:pPr>
        <w:pStyle w:val="TOC4"/>
        <w:rPr>
          <w:rFonts w:eastAsiaTheme="minorEastAsia"/>
          <w:smallCaps w:val="0"/>
          <w:noProof/>
          <w:sz w:val="22"/>
          <w:lang w:val="en-US" w:eastAsia="en-US" w:bidi="ar-SA"/>
        </w:rPr>
      </w:pPr>
      <w:hyperlink w:anchor="_Toc46922945" w:history="1">
        <w:r w:rsidR="00275B00" w:rsidRPr="00846B2B">
          <w:rPr>
            <w:rStyle w:val="Hyperlink"/>
            <w:noProof/>
          </w:rPr>
          <w:t>Microsoft Stream</w:t>
        </w:r>
        <w:r w:rsidR="00275B00">
          <w:rPr>
            <w:noProof/>
            <w:webHidden/>
          </w:rPr>
          <w:tab/>
        </w:r>
        <w:r w:rsidR="00275B00">
          <w:rPr>
            <w:noProof/>
            <w:webHidden/>
          </w:rPr>
          <w:fldChar w:fldCharType="begin"/>
        </w:r>
        <w:r w:rsidR="00275B00">
          <w:rPr>
            <w:noProof/>
            <w:webHidden/>
          </w:rPr>
          <w:instrText xml:space="preserve"> PAGEREF _Toc46922945 \h </w:instrText>
        </w:r>
        <w:r w:rsidR="00275B00">
          <w:rPr>
            <w:noProof/>
            <w:webHidden/>
          </w:rPr>
        </w:r>
        <w:r w:rsidR="00275B00">
          <w:rPr>
            <w:noProof/>
            <w:webHidden/>
          </w:rPr>
          <w:fldChar w:fldCharType="separate"/>
        </w:r>
        <w:r w:rsidR="00275B00">
          <w:rPr>
            <w:noProof/>
            <w:webHidden/>
          </w:rPr>
          <w:t>21</w:t>
        </w:r>
        <w:r w:rsidR="00275B00">
          <w:rPr>
            <w:noProof/>
            <w:webHidden/>
          </w:rPr>
          <w:fldChar w:fldCharType="end"/>
        </w:r>
      </w:hyperlink>
    </w:p>
    <w:p w14:paraId="18764D29" w14:textId="7D4AE24A" w:rsidR="00275B00" w:rsidRDefault="00F837A7">
      <w:pPr>
        <w:pStyle w:val="TOC4"/>
        <w:rPr>
          <w:rFonts w:eastAsiaTheme="minorEastAsia"/>
          <w:smallCaps w:val="0"/>
          <w:noProof/>
          <w:sz w:val="22"/>
          <w:lang w:val="en-US" w:eastAsia="en-US" w:bidi="ar-SA"/>
        </w:rPr>
      </w:pPr>
      <w:hyperlink w:anchor="_Toc46922946" w:history="1">
        <w:r w:rsidR="00275B00" w:rsidRPr="00846B2B">
          <w:rPr>
            <w:rStyle w:val="Hyperlink"/>
            <w:noProof/>
          </w:rPr>
          <w:t>Microsoft Teams</w:t>
        </w:r>
        <w:r w:rsidR="00275B00">
          <w:rPr>
            <w:noProof/>
            <w:webHidden/>
          </w:rPr>
          <w:tab/>
        </w:r>
        <w:r w:rsidR="00275B00">
          <w:rPr>
            <w:noProof/>
            <w:webHidden/>
          </w:rPr>
          <w:fldChar w:fldCharType="begin"/>
        </w:r>
        <w:r w:rsidR="00275B00">
          <w:rPr>
            <w:noProof/>
            <w:webHidden/>
          </w:rPr>
          <w:instrText xml:space="preserve"> PAGEREF _Toc46922946 \h </w:instrText>
        </w:r>
        <w:r w:rsidR="00275B00">
          <w:rPr>
            <w:noProof/>
            <w:webHidden/>
          </w:rPr>
        </w:r>
        <w:r w:rsidR="00275B00">
          <w:rPr>
            <w:noProof/>
            <w:webHidden/>
          </w:rPr>
          <w:fldChar w:fldCharType="separate"/>
        </w:r>
        <w:r w:rsidR="00275B00">
          <w:rPr>
            <w:noProof/>
            <w:webHidden/>
          </w:rPr>
          <w:t>22</w:t>
        </w:r>
        <w:r w:rsidR="00275B00">
          <w:rPr>
            <w:noProof/>
            <w:webHidden/>
          </w:rPr>
          <w:fldChar w:fldCharType="end"/>
        </w:r>
      </w:hyperlink>
    </w:p>
    <w:p w14:paraId="0D7AE23C" w14:textId="76EC72F0" w:rsidR="00275B00" w:rsidRDefault="00F837A7">
      <w:pPr>
        <w:pStyle w:val="TOC4"/>
        <w:rPr>
          <w:rFonts w:eastAsiaTheme="minorEastAsia"/>
          <w:smallCaps w:val="0"/>
          <w:noProof/>
          <w:sz w:val="22"/>
          <w:lang w:val="en-US" w:eastAsia="en-US" w:bidi="ar-SA"/>
        </w:rPr>
      </w:pPr>
      <w:hyperlink w:anchor="_Toc46922947" w:history="1">
        <w:r w:rsidR="00275B00" w:rsidRPr="00846B2B">
          <w:rPr>
            <w:rStyle w:val="Hyperlink"/>
            <w:noProof/>
          </w:rPr>
          <w:t>Aplikácie Microsoft 365</w:t>
        </w:r>
        <w:r w:rsidR="00275B00">
          <w:rPr>
            <w:noProof/>
            <w:webHidden/>
          </w:rPr>
          <w:tab/>
        </w:r>
        <w:r w:rsidR="00275B00">
          <w:rPr>
            <w:noProof/>
            <w:webHidden/>
          </w:rPr>
          <w:fldChar w:fldCharType="begin"/>
        </w:r>
        <w:r w:rsidR="00275B00">
          <w:rPr>
            <w:noProof/>
            <w:webHidden/>
          </w:rPr>
          <w:instrText xml:space="preserve"> PAGEREF _Toc46922947 \h </w:instrText>
        </w:r>
        <w:r w:rsidR="00275B00">
          <w:rPr>
            <w:noProof/>
            <w:webHidden/>
          </w:rPr>
        </w:r>
        <w:r w:rsidR="00275B00">
          <w:rPr>
            <w:noProof/>
            <w:webHidden/>
          </w:rPr>
          <w:fldChar w:fldCharType="separate"/>
        </w:r>
        <w:r w:rsidR="00275B00">
          <w:rPr>
            <w:noProof/>
            <w:webHidden/>
          </w:rPr>
          <w:t>22</w:t>
        </w:r>
        <w:r w:rsidR="00275B00">
          <w:rPr>
            <w:noProof/>
            <w:webHidden/>
          </w:rPr>
          <w:fldChar w:fldCharType="end"/>
        </w:r>
      </w:hyperlink>
    </w:p>
    <w:p w14:paraId="3E45BE16" w14:textId="5A7258D0" w:rsidR="00275B00" w:rsidRDefault="00F837A7">
      <w:pPr>
        <w:pStyle w:val="TOC4"/>
        <w:rPr>
          <w:rFonts w:eastAsiaTheme="minorEastAsia"/>
          <w:smallCaps w:val="0"/>
          <w:noProof/>
          <w:sz w:val="22"/>
          <w:lang w:val="en-US" w:eastAsia="en-US" w:bidi="ar-SA"/>
        </w:rPr>
      </w:pPr>
      <w:hyperlink w:anchor="_Toc46922948" w:history="1">
        <w:r w:rsidR="00275B00" w:rsidRPr="00846B2B">
          <w:rPr>
            <w:rStyle w:val="Hyperlink"/>
            <w:noProof/>
          </w:rPr>
          <w:t>Office for the web</w:t>
        </w:r>
        <w:r w:rsidR="00275B00">
          <w:rPr>
            <w:noProof/>
            <w:webHidden/>
          </w:rPr>
          <w:tab/>
        </w:r>
        <w:r w:rsidR="00275B00">
          <w:rPr>
            <w:noProof/>
            <w:webHidden/>
          </w:rPr>
          <w:fldChar w:fldCharType="begin"/>
        </w:r>
        <w:r w:rsidR="00275B00">
          <w:rPr>
            <w:noProof/>
            <w:webHidden/>
          </w:rPr>
          <w:instrText xml:space="preserve"> PAGEREF _Toc46922948 \h </w:instrText>
        </w:r>
        <w:r w:rsidR="00275B00">
          <w:rPr>
            <w:noProof/>
            <w:webHidden/>
          </w:rPr>
        </w:r>
        <w:r w:rsidR="00275B00">
          <w:rPr>
            <w:noProof/>
            <w:webHidden/>
          </w:rPr>
          <w:fldChar w:fldCharType="separate"/>
        </w:r>
        <w:r w:rsidR="00275B00">
          <w:rPr>
            <w:noProof/>
            <w:webHidden/>
          </w:rPr>
          <w:t>23</w:t>
        </w:r>
        <w:r w:rsidR="00275B00">
          <w:rPr>
            <w:noProof/>
            <w:webHidden/>
          </w:rPr>
          <w:fldChar w:fldCharType="end"/>
        </w:r>
      </w:hyperlink>
    </w:p>
    <w:p w14:paraId="149A24DE" w14:textId="119CE201" w:rsidR="00275B00" w:rsidRDefault="00F837A7">
      <w:pPr>
        <w:pStyle w:val="TOC4"/>
        <w:rPr>
          <w:rFonts w:eastAsiaTheme="minorEastAsia"/>
          <w:smallCaps w:val="0"/>
          <w:noProof/>
          <w:sz w:val="22"/>
          <w:lang w:val="en-US" w:eastAsia="en-US" w:bidi="ar-SA"/>
        </w:rPr>
      </w:pPr>
      <w:hyperlink w:anchor="_Toc46922949" w:history="1">
        <w:r w:rsidR="00275B00" w:rsidRPr="00846B2B">
          <w:rPr>
            <w:rStyle w:val="Hyperlink"/>
            <w:noProof/>
          </w:rPr>
          <w:t>OneDrive for Business</w:t>
        </w:r>
        <w:r w:rsidR="00275B00">
          <w:rPr>
            <w:noProof/>
            <w:webHidden/>
          </w:rPr>
          <w:tab/>
        </w:r>
        <w:r w:rsidR="00275B00">
          <w:rPr>
            <w:noProof/>
            <w:webHidden/>
          </w:rPr>
          <w:fldChar w:fldCharType="begin"/>
        </w:r>
        <w:r w:rsidR="00275B00">
          <w:rPr>
            <w:noProof/>
            <w:webHidden/>
          </w:rPr>
          <w:instrText xml:space="preserve"> PAGEREF _Toc46922949 \h </w:instrText>
        </w:r>
        <w:r w:rsidR="00275B00">
          <w:rPr>
            <w:noProof/>
            <w:webHidden/>
          </w:rPr>
        </w:r>
        <w:r w:rsidR="00275B00">
          <w:rPr>
            <w:noProof/>
            <w:webHidden/>
          </w:rPr>
          <w:fldChar w:fldCharType="separate"/>
        </w:r>
        <w:r w:rsidR="00275B00">
          <w:rPr>
            <w:noProof/>
            <w:webHidden/>
          </w:rPr>
          <w:t>23</w:t>
        </w:r>
        <w:r w:rsidR="00275B00">
          <w:rPr>
            <w:noProof/>
            <w:webHidden/>
          </w:rPr>
          <w:fldChar w:fldCharType="end"/>
        </w:r>
      </w:hyperlink>
    </w:p>
    <w:p w14:paraId="78850813" w14:textId="36DBE6F5" w:rsidR="00275B00" w:rsidRDefault="00F837A7">
      <w:pPr>
        <w:pStyle w:val="TOC4"/>
        <w:rPr>
          <w:rFonts w:eastAsiaTheme="minorEastAsia"/>
          <w:smallCaps w:val="0"/>
          <w:noProof/>
          <w:sz w:val="22"/>
          <w:lang w:val="en-US" w:eastAsia="en-US" w:bidi="ar-SA"/>
        </w:rPr>
      </w:pPr>
      <w:hyperlink w:anchor="_Toc46922950" w:history="1">
        <w:r w:rsidR="00275B00" w:rsidRPr="00846B2B">
          <w:rPr>
            <w:rStyle w:val="Hyperlink"/>
            <w:noProof/>
          </w:rPr>
          <w:t>Project</w:t>
        </w:r>
        <w:r w:rsidR="00275B00">
          <w:rPr>
            <w:noProof/>
            <w:webHidden/>
          </w:rPr>
          <w:tab/>
        </w:r>
        <w:r w:rsidR="00275B00">
          <w:rPr>
            <w:noProof/>
            <w:webHidden/>
          </w:rPr>
          <w:fldChar w:fldCharType="begin"/>
        </w:r>
        <w:r w:rsidR="00275B00">
          <w:rPr>
            <w:noProof/>
            <w:webHidden/>
          </w:rPr>
          <w:instrText xml:space="preserve"> PAGEREF _Toc46922950 \h </w:instrText>
        </w:r>
        <w:r w:rsidR="00275B00">
          <w:rPr>
            <w:noProof/>
            <w:webHidden/>
          </w:rPr>
        </w:r>
        <w:r w:rsidR="00275B00">
          <w:rPr>
            <w:noProof/>
            <w:webHidden/>
          </w:rPr>
          <w:fldChar w:fldCharType="separate"/>
        </w:r>
        <w:r w:rsidR="00275B00">
          <w:rPr>
            <w:noProof/>
            <w:webHidden/>
          </w:rPr>
          <w:t>24</w:t>
        </w:r>
        <w:r w:rsidR="00275B00">
          <w:rPr>
            <w:noProof/>
            <w:webHidden/>
          </w:rPr>
          <w:fldChar w:fldCharType="end"/>
        </w:r>
      </w:hyperlink>
    </w:p>
    <w:p w14:paraId="2293C048" w14:textId="4BAEACD8" w:rsidR="00275B00" w:rsidRDefault="00F837A7">
      <w:pPr>
        <w:pStyle w:val="TOC4"/>
        <w:rPr>
          <w:rFonts w:eastAsiaTheme="minorEastAsia"/>
          <w:smallCaps w:val="0"/>
          <w:noProof/>
          <w:sz w:val="22"/>
          <w:lang w:val="en-US" w:eastAsia="en-US" w:bidi="ar-SA"/>
        </w:rPr>
      </w:pPr>
      <w:hyperlink w:anchor="_Toc46922951" w:history="1">
        <w:r w:rsidR="00275B00" w:rsidRPr="00846B2B">
          <w:rPr>
            <w:rStyle w:val="Hyperlink"/>
            <w:noProof/>
          </w:rPr>
          <w:t>SharePoint Online</w:t>
        </w:r>
        <w:r w:rsidR="00275B00">
          <w:rPr>
            <w:noProof/>
            <w:webHidden/>
          </w:rPr>
          <w:tab/>
        </w:r>
        <w:r w:rsidR="00275B00">
          <w:rPr>
            <w:noProof/>
            <w:webHidden/>
          </w:rPr>
          <w:fldChar w:fldCharType="begin"/>
        </w:r>
        <w:r w:rsidR="00275B00">
          <w:rPr>
            <w:noProof/>
            <w:webHidden/>
          </w:rPr>
          <w:instrText xml:space="preserve"> PAGEREF _Toc46922951 \h </w:instrText>
        </w:r>
        <w:r w:rsidR="00275B00">
          <w:rPr>
            <w:noProof/>
            <w:webHidden/>
          </w:rPr>
        </w:r>
        <w:r w:rsidR="00275B00">
          <w:rPr>
            <w:noProof/>
            <w:webHidden/>
          </w:rPr>
          <w:fldChar w:fldCharType="separate"/>
        </w:r>
        <w:r w:rsidR="00275B00">
          <w:rPr>
            <w:noProof/>
            <w:webHidden/>
          </w:rPr>
          <w:t>24</w:t>
        </w:r>
        <w:r w:rsidR="00275B00">
          <w:rPr>
            <w:noProof/>
            <w:webHidden/>
          </w:rPr>
          <w:fldChar w:fldCharType="end"/>
        </w:r>
      </w:hyperlink>
    </w:p>
    <w:p w14:paraId="19445BE8" w14:textId="3A7A798E" w:rsidR="00275B00" w:rsidRDefault="00F837A7">
      <w:pPr>
        <w:pStyle w:val="TOC4"/>
        <w:rPr>
          <w:rFonts w:eastAsiaTheme="minorEastAsia"/>
          <w:smallCaps w:val="0"/>
          <w:noProof/>
          <w:sz w:val="22"/>
          <w:lang w:val="en-US" w:eastAsia="en-US" w:bidi="ar-SA"/>
        </w:rPr>
      </w:pPr>
      <w:hyperlink w:anchor="_Toc46922952" w:history="1">
        <w:r w:rsidR="00275B00" w:rsidRPr="00846B2B">
          <w:rPr>
            <w:rStyle w:val="Hyperlink"/>
            <w:noProof/>
          </w:rPr>
          <w:t>Workplace Analytics</w:t>
        </w:r>
        <w:r w:rsidR="00275B00">
          <w:rPr>
            <w:noProof/>
            <w:webHidden/>
          </w:rPr>
          <w:tab/>
        </w:r>
        <w:r w:rsidR="00275B00">
          <w:rPr>
            <w:noProof/>
            <w:webHidden/>
          </w:rPr>
          <w:fldChar w:fldCharType="begin"/>
        </w:r>
        <w:r w:rsidR="00275B00">
          <w:rPr>
            <w:noProof/>
            <w:webHidden/>
          </w:rPr>
          <w:instrText xml:space="preserve"> PAGEREF _Toc46922952 \h </w:instrText>
        </w:r>
        <w:r w:rsidR="00275B00">
          <w:rPr>
            <w:noProof/>
            <w:webHidden/>
          </w:rPr>
        </w:r>
        <w:r w:rsidR="00275B00">
          <w:rPr>
            <w:noProof/>
            <w:webHidden/>
          </w:rPr>
          <w:fldChar w:fldCharType="separate"/>
        </w:r>
        <w:r w:rsidR="00275B00">
          <w:rPr>
            <w:noProof/>
            <w:webHidden/>
          </w:rPr>
          <w:t>24</w:t>
        </w:r>
        <w:r w:rsidR="00275B00">
          <w:rPr>
            <w:noProof/>
            <w:webHidden/>
          </w:rPr>
          <w:fldChar w:fldCharType="end"/>
        </w:r>
      </w:hyperlink>
    </w:p>
    <w:p w14:paraId="6E868D46" w14:textId="2E494399" w:rsidR="00275B00" w:rsidRDefault="00F837A7">
      <w:pPr>
        <w:pStyle w:val="TOC2"/>
        <w:tabs>
          <w:tab w:val="right" w:leader="dot" w:pos="5030"/>
        </w:tabs>
        <w:rPr>
          <w:rFonts w:eastAsiaTheme="minorEastAsia"/>
          <w:b w:val="0"/>
          <w:smallCaps w:val="0"/>
          <w:noProof/>
          <w:sz w:val="22"/>
          <w:lang w:val="en-US" w:eastAsia="en-US" w:bidi="ar-SA"/>
        </w:rPr>
      </w:pPr>
      <w:hyperlink w:anchor="_Toc46922953" w:history="1">
        <w:r w:rsidR="00275B00" w:rsidRPr="00846B2B">
          <w:rPr>
            <w:rStyle w:val="Hyperlink"/>
            <w:noProof/>
          </w:rPr>
          <w:t>Iné služby online</w:t>
        </w:r>
        <w:r w:rsidR="00275B00">
          <w:rPr>
            <w:noProof/>
            <w:webHidden/>
          </w:rPr>
          <w:tab/>
        </w:r>
        <w:r w:rsidR="00275B00">
          <w:rPr>
            <w:noProof/>
            <w:webHidden/>
          </w:rPr>
          <w:fldChar w:fldCharType="begin"/>
        </w:r>
        <w:r w:rsidR="00275B00">
          <w:rPr>
            <w:noProof/>
            <w:webHidden/>
          </w:rPr>
          <w:instrText xml:space="preserve"> PAGEREF _Toc46922953 \h </w:instrText>
        </w:r>
        <w:r w:rsidR="00275B00">
          <w:rPr>
            <w:noProof/>
            <w:webHidden/>
          </w:rPr>
        </w:r>
        <w:r w:rsidR="00275B00">
          <w:rPr>
            <w:noProof/>
            <w:webHidden/>
          </w:rPr>
          <w:fldChar w:fldCharType="separate"/>
        </w:r>
        <w:r w:rsidR="00275B00">
          <w:rPr>
            <w:noProof/>
            <w:webHidden/>
          </w:rPr>
          <w:t>25</w:t>
        </w:r>
        <w:r w:rsidR="00275B00">
          <w:rPr>
            <w:noProof/>
            <w:webHidden/>
          </w:rPr>
          <w:fldChar w:fldCharType="end"/>
        </w:r>
      </w:hyperlink>
    </w:p>
    <w:p w14:paraId="3AE6A6E6" w14:textId="0D6586F1" w:rsidR="00275B00" w:rsidRDefault="00F837A7">
      <w:pPr>
        <w:pStyle w:val="TOC4"/>
        <w:rPr>
          <w:rFonts w:eastAsiaTheme="minorEastAsia"/>
          <w:smallCaps w:val="0"/>
          <w:noProof/>
          <w:sz w:val="22"/>
          <w:lang w:val="en-US" w:eastAsia="en-US" w:bidi="ar-SA"/>
        </w:rPr>
      </w:pPr>
      <w:hyperlink w:anchor="_Toc46922954" w:history="1">
        <w:r w:rsidR="00275B00" w:rsidRPr="00846B2B">
          <w:rPr>
            <w:rStyle w:val="Hyperlink"/>
            <w:noProof/>
          </w:rPr>
          <w:t>Bing Maps Mobile Asset Management Platform</w:t>
        </w:r>
        <w:r w:rsidR="00275B00">
          <w:rPr>
            <w:noProof/>
            <w:webHidden/>
          </w:rPr>
          <w:tab/>
        </w:r>
        <w:r w:rsidR="00275B00">
          <w:rPr>
            <w:noProof/>
            <w:webHidden/>
          </w:rPr>
          <w:fldChar w:fldCharType="begin"/>
        </w:r>
        <w:r w:rsidR="00275B00">
          <w:rPr>
            <w:noProof/>
            <w:webHidden/>
          </w:rPr>
          <w:instrText xml:space="preserve"> PAGEREF _Toc46922954 \h </w:instrText>
        </w:r>
        <w:r w:rsidR="00275B00">
          <w:rPr>
            <w:noProof/>
            <w:webHidden/>
          </w:rPr>
        </w:r>
        <w:r w:rsidR="00275B00">
          <w:rPr>
            <w:noProof/>
            <w:webHidden/>
          </w:rPr>
          <w:fldChar w:fldCharType="separate"/>
        </w:r>
        <w:r w:rsidR="00275B00">
          <w:rPr>
            <w:noProof/>
            <w:webHidden/>
          </w:rPr>
          <w:t>25</w:t>
        </w:r>
        <w:r w:rsidR="00275B00">
          <w:rPr>
            <w:noProof/>
            <w:webHidden/>
          </w:rPr>
          <w:fldChar w:fldCharType="end"/>
        </w:r>
      </w:hyperlink>
    </w:p>
    <w:p w14:paraId="3D9D91C2" w14:textId="36CE73EF" w:rsidR="00275B00" w:rsidRDefault="00F837A7">
      <w:pPr>
        <w:pStyle w:val="TOC4"/>
        <w:rPr>
          <w:rFonts w:eastAsiaTheme="minorEastAsia"/>
          <w:smallCaps w:val="0"/>
          <w:noProof/>
          <w:sz w:val="22"/>
          <w:lang w:val="en-US" w:eastAsia="en-US" w:bidi="ar-SA"/>
        </w:rPr>
      </w:pPr>
      <w:hyperlink w:anchor="_Toc46922955" w:history="1">
        <w:r w:rsidR="00275B00" w:rsidRPr="00846B2B">
          <w:rPr>
            <w:rStyle w:val="Hyperlink"/>
            <w:noProof/>
          </w:rPr>
          <w:t>Bing Maps Transactions and Users</w:t>
        </w:r>
        <w:r w:rsidR="00275B00">
          <w:rPr>
            <w:noProof/>
            <w:webHidden/>
          </w:rPr>
          <w:tab/>
        </w:r>
        <w:r w:rsidR="00275B00">
          <w:rPr>
            <w:noProof/>
            <w:webHidden/>
          </w:rPr>
          <w:fldChar w:fldCharType="begin"/>
        </w:r>
        <w:r w:rsidR="00275B00">
          <w:rPr>
            <w:noProof/>
            <w:webHidden/>
          </w:rPr>
          <w:instrText xml:space="preserve"> PAGEREF _Toc46922955 \h </w:instrText>
        </w:r>
        <w:r w:rsidR="00275B00">
          <w:rPr>
            <w:noProof/>
            <w:webHidden/>
          </w:rPr>
        </w:r>
        <w:r w:rsidR="00275B00">
          <w:rPr>
            <w:noProof/>
            <w:webHidden/>
          </w:rPr>
          <w:fldChar w:fldCharType="separate"/>
        </w:r>
        <w:r w:rsidR="00275B00">
          <w:rPr>
            <w:noProof/>
            <w:webHidden/>
          </w:rPr>
          <w:t>25</w:t>
        </w:r>
        <w:r w:rsidR="00275B00">
          <w:rPr>
            <w:noProof/>
            <w:webHidden/>
          </w:rPr>
          <w:fldChar w:fldCharType="end"/>
        </w:r>
      </w:hyperlink>
    </w:p>
    <w:p w14:paraId="60ED8EE6" w14:textId="13B4A5E7" w:rsidR="00275B00" w:rsidRDefault="00F837A7">
      <w:pPr>
        <w:pStyle w:val="TOC4"/>
        <w:rPr>
          <w:rFonts w:eastAsiaTheme="minorEastAsia"/>
          <w:smallCaps w:val="0"/>
          <w:noProof/>
          <w:sz w:val="22"/>
          <w:lang w:val="en-US" w:eastAsia="en-US" w:bidi="ar-SA"/>
        </w:rPr>
      </w:pPr>
      <w:hyperlink w:anchor="_Toc46922956" w:history="1">
        <w:r w:rsidR="00275B00" w:rsidRPr="00846B2B">
          <w:rPr>
            <w:rStyle w:val="Hyperlink"/>
            <w:noProof/>
          </w:rPr>
          <w:t>Microsoft Power Platform</w:t>
        </w:r>
        <w:r w:rsidR="00275B00">
          <w:rPr>
            <w:noProof/>
            <w:webHidden/>
          </w:rPr>
          <w:tab/>
        </w:r>
        <w:r w:rsidR="00275B00">
          <w:rPr>
            <w:noProof/>
            <w:webHidden/>
          </w:rPr>
          <w:fldChar w:fldCharType="begin"/>
        </w:r>
        <w:r w:rsidR="00275B00">
          <w:rPr>
            <w:noProof/>
            <w:webHidden/>
          </w:rPr>
          <w:instrText xml:space="preserve"> PAGEREF _Toc46922956 \h </w:instrText>
        </w:r>
        <w:r w:rsidR="00275B00">
          <w:rPr>
            <w:noProof/>
            <w:webHidden/>
          </w:rPr>
        </w:r>
        <w:r w:rsidR="00275B00">
          <w:rPr>
            <w:noProof/>
            <w:webHidden/>
          </w:rPr>
          <w:fldChar w:fldCharType="separate"/>
        </w:r>
        <w:r w:rsidR="00275B00">
          <w:rPr>
            <w:noProof/>
            <w:webHidden/>
          </w:rPr>
          <w:t>25</w:t>
        </w:r>
        <w:r w:rsidR="00275B00">
          <w:rPr>
            <w:noProof/>
            <w:webHidden/>
          </w:rPr>
          <w:fldChar w:fldCharType="end"/>
        </w:r>
      </w:hyperlink>
    </w:p>
    <w:p w14:paraId="148FFC14" w14:textId="4542A4E2" w:rsidR="00275B00" w:rsidRDefault="00F837A7">
      <w:pPr>
        <w:pStyle w:val="TOC4"/>
        <w:rPr>
          <w:rFonts w:eastAsiaTheme="minorEastAsia"/>
          <w:smallCaps w:val="0"/>
          <w:noProof/>
          <w:sz w:val="22"/>
          <w:lang w:val="en-US" w:eastAsia="en-US" w:bidi="ar-SA"/>
        </w:rPr>
      </w:pPr>
      <w:hyperlink w:anchor="_Toc46922957" w:history="1">
        <w:r w:rsidR="00275B00" w:rsidRPr="00846B2B">
          <w:rPr>
            <w:rStyle w:val="Hyperlink"/>
            <w:noProof/>
          </w:rPr>
          <w:t>Microsoft 365 – bezobslužná licencia</w:t>
        </w:r>
        <w:r w:rsidR="00275B00">
          <w:rPr>
            <w:noProof/>
            <w:webHidden/>
          </w:rPr>
          <w:tab/>
        </w:r>
        <w:r w:rsidR="00275B00">
          <w:rPr>
            <w:noProof/>
            <w:webHidden/>
          </w:rPr>
          <w:fldChar w:fldCharType="begin"/>
        </w:r>
        <w:r w:rsidR="00275B00">
          <w:rPr>
            <w:noProof/>
            <w:webHidden/>
          </w:rPr>
          <w:instrText xml:space="preserve"> PAGEREF _Toc46922957 \h </w:instrText>
        </w:r>
        <w:r w:rsidR="00275B00">
          <w:rPr>
            <w:noProof/>
            <w:webHidden/>
          </w:rPr>
        </w:r>
        <w:r w:rsidR="00275B00">
          <w:rPr>
            <w:noProof/>
            <w:webHidden/>
          </w:rPr>
          <w:fldChar w:fldCharType="separate"/>
        </w:r>
        <w:r w:rsidR="00275B00">
          <w:rPr>
            <w:noProof/>
            <w:webHidden/>
          </w:rPr>
          <w:t>26</w:t>
        </w:r>
        <w:r w:rsidR="00275B00">
          <w:rPr>
            <w:noProof/>
            <w:webHidden/>
          </w:rPr>
          <w:fldChar w:fldCharType="end"/>
        </w:r>
      </w:hyperlink>
    </w:p>
    <w:p w14:paraId="72C63BAB" w14:textId="4ACE0823" w:rsidR="00275B00" w:rsidRDefault="00F837A7">
      <w:pPr>
        <w:pStyle w:val="TOC4"/>
        <w:rPr>
          <w:rFonts w:eastAsiaTheme="minorEastAsia"/>
          <w:smallCaps w:val="0"/>
          <w:noProof/>
          <w:sz w:val="22"/>
          <w:lang w:val="en-US" w:eastAsia="en-US" w:bidi="ar-SA"/>
        </w:rPr>
      </w:pPr>
      <w:hyperlink w:anchor="_Toc46922958" w:history="1">
        <w:r w:rsidR="00275B00" w:rsidRPr="00846B2B">
          <w:rPr>
            <w:rStyle w:val="Hyperlink"/>
            <w:noProof/>
          </w:rPr>
          <w:t>GitHub Offerings</w:t>
        </w:r>
        <w:r w:rsidR="00275B00">
          <w:rPr>
            <w:noProof/>
            <w:webHidden/>
          </w:rPr>
          <w:tab/>
        </w:r>
        <w:r w:rsidR="00275B00">
          <w:rPr>
            <w:noProof/>
            <w:webHidden/>
          </w:rPr>
          <w:fldChar w:fldCharType="begin"/>
        </w:r>
        <w:r w:rsidR="00275B00">
          <w:rPr>
            <w:noProof/>
            <w:webHidden/>
          </w:rPr>
          <w:instrText xml:space="preserve"> PAGEREF _Toc46922958 \h </w:instrText>
        </w:r>
        <w:r w:rsidR="00275B00">
          <w:rPr>
            <w:noProof/>
            <w:webHidden/>
          </w:rPr>
        </w:r>
        <w:r w:rsidR="00275B00">
          <w:rPr>
            <w:noProof/>
            <w:webHidden/>
          </w:rPr>
          <w:fldChar w:fldCharType="separate"/>
        </w:r>
        <w:r w:rsidR="00275B00">
          <w:rPr>
            <w:noProof/>
            <w:webHidden/>
          </w:rPr>
          <w:t>27</w:t>
        </w:r>
        <w:r w:rsidR="00275B00">
          <w:rPr>
            <w:noProof/>
            <w:webHidden/>
          </w:rPr>
          <w:fldChar w:fldCharType="end"/>
        </w:r>
      </w:hyperlink>
    </w:p>
    <w:p w14:paraId="39EBF600" w14:textId="46ACC7D2" w:rsidR="00275B00" w:rsidRDefault="00F837A7">
      <w:pPr>
        <w:pStyle w:val="TOC4"/>
        <w:rPr>
          <w:rFonts w:eastAsiaTheme="minorEastAsia"/>
          <w:smallCaps w:val="0"/>
          <w:noProof/>
          <w:sz w:val="22"/>
          <w:lang w:val="en-US" w:eastAsia="en-US" w:bidi="ar-SA"/>
        </w:rPr>
      </w:pPr>
      <w:hyperlink w:anchor="_Toc46922959" w:history="1">
        <w:r w:rsidR="00275B00" w:rsidRPr="00846B2B">
          <w:rPr>
            <w:rStyle w:val="Hyperlink"/>
            <w:noProof/>
          </w:rPr>
          <w:t>Microsoft Cloud App Security</w:t>
        </w:r>
        <w:r w:rsidR="00275B00">
          <w:rPr>
            <w:noProof/>
            <w:webHidden/>
          </w:rPr>
          <w:tab/>
        </w:r>
        <w:r w:rsidR="00275B00">
          <w:rPr>
            <w:noProof/>
            <w:webHidden/>
          </w:rPr>
          <w:fldChar w:fldCharType="begin"/>
        </w:r>
        <w:r w:rsidR="00275B00">
          <w:rPr>
            <w:noProof/>
            <w:webHidden/>
          </w:rPr>
          <w:instrText xml:space="preserve"> PAGEREF _Toc46922959 \h </w:instrText>
        </w:r>
        <w:r w:rsidR="00275B00">
          <w:rPr>
            <w:noProof/>
            <w:webHidden/>
          </w:rPr>
        </w:r>
        <w:r w:rsidR="00275B00">
          <w:rPr>
            <w:noProof/>
            <w:webHidden/>
          </w:rPr>
          <w:fldChar w:fldCharType="separate"/>
        </w:r>
        <w:r w:rsidR="00275B00">
          <w:rPr>
            <w:noProof/>
            <w:webHidden/>
          </w:rPr>
          <w:t>27</w:t>
        </w:r>
        <w:r w:rsidR="00275B00">
          <w:rPr>
            <w:noProof/>
            <w:webHidden/>
          </w:rPr>
          <w:fldChar w:fldCharType="end"/>
        </w:r>
      </w:hyperlink>
    </w:p>
    <w:p w14:paraId="2C49209D" w14:textId="4A673414" w:rsidR="00275B00" w:rsidRDefault="00F837A7">
      <w:pPr>
        <w:pStyle w:val="TOC4"/>
        <w:rPr>
          <w:rFonts w:eastAsiaTheme="minorEastAsia"/>
          <w:smallCaps w:val="0"/>
          <w:noProof/>
          <w:sz w:val="22"/>
          <w:lang w:val="en-US" w:eastAsia="en-US" w:bidi="ar-SA"/>
        </w:rPr>
      </w:pPr>
      <w:hyperlink w:anchor="_Toc46922960" w:history="1">
        <w:r w:rsidR="00275B00" w:rsidRPr="00846B2B">
          <w:rPr>
            <w:rStyle w:val="Hyperlink"/>
            <w:noProof/>
          </w:rPr>
          <w:t>Microsoft Graph data connect pre nezávislých dodávateľov softvéru</w:t>
        </w:r>
        <w:r w:rsidR="00275B00">
          <w:rPr>
            <w:noProof/>
            <w:webHidden/>
          </w:rPr>
          <w:tab/>
        </w:r>
        <w:r w:rsidR="00275B00">
          <w:rPr>
            <w:noProof/>
            <w:webHidden/>
          </w:rPr>
          <w:fldChar w:fldCharType="begin"/>
        </w:r>
        <w:r w:rsidR="00275B00">
          <w:rPr>
            <w:noProof/>
            <w:webHidden/>
          </w:rPr>
          <w:instrText xml:space="preserve"> PAGEREF _Toc46922960 \h </w:instrText>
        </w:r>
        <w:r w:rsidR="00275B00">
          <w:rPr>
            <w:noProof/>
            <w:webHidden/>
          </w:rPr>
        </w:r>
        <w:r w:rsidR="00275B00">
          <w:rPr>
            <w:noProof/>
            <w:webHidden/>
          </w:rPr>
          <w:fldChar w:fldCharType="separate"/>
        </w:r>
        <w:r w:rsidR="00275B00">
          <w:rPr>
            <w:noProof/>
            <w:webHidden/>
          </w:rPr>
          <w:t>28</w:t>
        </w:r>
        <w:r w:rsidR="00275B00">
          <w:rPr>
            <w:noProof/>
            <w:webHidden/>
          </w:rPr>
          <w:fldChar w:fldCharType="end"/>
        </w:r>
      </w:hyperlink>
    </w:p>
    <w:p w14:paraId="0C74ECDF" w14:textId="108941AC" w:rsidR="00275B00" w:rsidRDefault="00F837A7">
      <w:pPr>
        <w:pStyle w:val="TOC4"/>
        <w:rPr>
          <w:rFonts w:eastAsiaTheme="minorEastAsia"/>
          <w:smallCaps w:val="0"/>
          <w:noProof/>
          <w:sz w:val="22"/>
          <w:lang w:val="en-US" w:eastAsia="en-US" w:bidi="ar-SA"/>
        </w:rPr>
      </w:pPr>
      <w:hyperlink w:anchor="_Toc46922961" w:history="1">
        <w:r w:rsidR="00275B00" w:rsidRPr="00846B2B">
          <w:rPr>
            <w:rStyle w:val="Hyperlink"/>
            <w:noProof/>
          </w:rPr>
          <w:t>Služba Microsoft Healthcare Bot</w:t>
        </w:r>
        <w:r w:rsidR="00275B00">
          <w:rPr>
            <w:noProof/>
            <w:webHidden/>
          </w:rPr>
          <w:tab/>
        </w:r>
        <w:r w:rsidR="00275B00">
          <w:rPr>
            <w:noProof/>
            <w:webHidden/>
          </w:rPr>
          <w:fldChar w:fldCharType="begin"/>
        </w:r>
        <w:r w:rsidR="00275B00">
          <w:rPr>
            <w:noProof/>
            <w:webHidden/>
          </w:rPr>
          <w:instrText xml:space="preserve"> PAGEREF _Toc46922961 \h </w:instrText>
        </w:r>
        <w:r w:rsidR="00275B00">
          <w:rPr>
            <w:noProof/>
            <w:webHidden/>
          </w:rPr>
        </w:r>
        <w:r w:rsidR="00275B00">
          <w:rPr>
            <w:noProof/>
            <w:webHidden/>
          </w:rPr>
          <w:fldChar w:fldCharType="separate"/>
        </w:r>
        <w:r w:rsidR="00275B00">
          <w:rPr>
            <w:noProof/>
            <w:webHidden/>
          </w:rPr>
          <w:t>28</w:t>
        </w:r>
        <w:r w:rsidR="00275B00">
          <w:rPr>
            <w:noProof/>
            <w:webHidden/>
          </w:rPr>
          <w:fldChar w:fldCharType="end"/>
        </w:r>
      </w:hyperlink>
    </w:p>
    <w:p w14:paraId="7CAFE593" w14:textId="450718B5" w:rsidR="00275B00" w:rsidRDefault="00F837A7">
      <w:pPr>
        <w:pStyle w:val="TOC4"/>
        <w:rPr>
          <w:rFonts w:eastAsiaTheme="minorEastAsia"/>
          <w:smallCaps w:val="0"/>
          <w:noProof/>
          <w:sz w:val="22"/>
          <w:lang w:val="en-US" w:eastAsia="en-US" w:bidi="ar-SA"/>
        </w:rPr>
      </w:pPr>
      <w:hyperlink w:anchor="_Toc46922962" w:history="1">
        <w:r w:rsidR="00275B00" w:rsidRPr="00846B2B">
          <w:rPr>
            <w:rStyle w:val="Hyperlink"/>
            <w:noProof/>
          </w:rPr>
          <w:t>Microsoft Intune</w:t>
        </w:r>
        <w:r w:rsidR="00275B00">
          <w:rPr>
            <w:noProof/>
            <w:webHidden/>
          </w:rPr>
          <w:tab/>
        </w:r>
        <w:r w:rsidR="00275B00">
          <w:rPr>
            <w:noProof/>
            <w:webHidden/>
          </w:rPr>
          <w:fldChar w:fldCharType="begin"/>
        </w:r>
        <w:r w:rsidR="00275B00">
          <w:rPr>
            <w:noProof/>
            <w:webHidden/>
          </w:rPr>
          <w:instrText xml:space="preserve"> PAGEREF _Toc46922962 \h </w:instrText>
        </w:r>
        <w:r w:rsidR="00275B00">
          <w:rPr>
            <w:noProof/>
            <w:webHidden/>
          </w:rPr>
        </w:r>
        <w:r w:rsidR="00275B00">
          <w:rPr>
            <w:noProof/>
            <w:webHidden/>
          </w:rPr>
          <w:fldChar w:fldCharType="separate"/>
        </w:r>
        <w:r w:rsidR="00275B00">
          <w:rPr>
            <w:noProof/>
            <w:webHidden/>
          </w:rPr>
          <w:t>28</w:t>
        </w:r>
        <w:r w:rsidR="00275B00">
          <w:rPr>
            <w:noProof/>
            <w:webHidden/>
          </w:rPr>
          <w:fldChar w:fldCharType="end"/>
        </w:r>
      </w:hyperlink>
    </w:p>
    <w:p w14:paraId="03072BF2" w14:textId="7CA38879" w:rsidR="00275B00" w:rsidRDefault="00F837A7">
      <w:pPr>
        <w:pStyle w:val="TOC4"/>
        <w:rPr>
          <w:rFonts w:eastAsiaTheme="minorEastAsia"/>
          <w:smallCaps w:val="0"/>
          <w:noProof/>
          <w:sz w:val="22"/>
          <w:lang w:val="en-US" w:eastAsia="en-US" w:bidi="ar-SA"/>
        </w:rPr>
      </w:pPr>
      <w:hyperlink w:anchor="_Toc46922963" w:history="1">
        <w:r w:rsidR="00275B00" w:rsidRPr="00846B2B">
          <w:rPr>
            <w:rStyle w:val="Hyperlink"/>
            <w:noProof/>
          </w:rPr>
          <w:t>Microsoft Learning</w:t>
        </w:r>
        <w:r w:rsidR="00275B00">
          <w:rPr>
            <w:noProof/>
            <w:webHidden/>
          </w:rPr>
          <w:tab/>
        </w:r>
        <w:r w:rsidR="00275B00">
          <w:rPr>
            <w:noProof/>
            <w:webHidden/>
          </w:rPr>
          <w:fldChar w:fldCharType="begin"/>
        </w:r>
        <w:r w:rsidR="00275B00">
          <w:rPr>
            <w:noProof/>
            <w:webHidden/>
          </w:rPr>
          <w:instrText xml:space="preserve"> PAGEREF _Toc46922963 \h </w:instrText>
        </w:r>
        <w:r w:rsidR="00275B00">
          <w:rPr>
            <w:noProof/>
            <w:webHidden/>
          </w:rPr>
        </w:r>
        <w:r w:rsidR="00275B00">
          <w:rPr>
            <w:noProof/>
            <w:webHidden/>
          </w:rPr>
          <w:fldChar w:fldCharType="separate"/>
        </w:r>
        <w:r w:rsidR="00275B00">
          <w:rPr>
            <w:noProof/>
            <w:webHidden/>
          </w:rPr>
          <w:t>29</w:t>
        </w:r>
        <w:r w:rsidR="00275B00">
          <w:rPr>
            <w:noProof/>
            <w:webHidden/>
          </w:rPr>
          <w:fldChar w:fldCharType="end"/>
        </w:r>
      </w:hyperlink>
    </w:p>
    <w:p w14:paraId="452D99FD" w14:textId="66C36095" w:rsidR="00275B00" w:rsidRDefault="00F837A7">
      <w:pPr>
        <w:pStyle w:val="TOC4"/>
        <w:rPr>
          <w:rFonts w:eastAsiaTheme="minorEastAsia"/>
          <w:smallCaps w:val="0"/>
          <w:noProof/>
          <w:sz w:val="22"/>
          <w:lang w:val="en-US" w:eastAsia="en-US" w:bidi="ar-SA"/>
        </w:rPr>
      </w:pPr>
      <w:hyperlink w:anchor="_Toc46922964" w:history="1">
        <w:r w:rsidR="00275B00" w:rsidRPr="00846B2B">
          <w:rPr>
            <w:rStyle w:val="Hyperlink"/>
            <w:noProof/>
          </w:rPr>
          <w:t>Microsoft Search in Bing</w:t>
        </w:r>
        <w:r w:rsidR="00275B00">
          <w:rPr>
            <w:noProof/>
            <w:webHidden/>
          </w:rPr>
          <w:tab/>
        </w:r>
        <w:r w:rsidR="00275B00">
          <w:rPr>
            <w:noProof/>
            <w:webHidden/>
          </w:rPr>
          <w:fldChar w:fldCharType="begin"/>
        </w:r>
        <w:r w:rsidR="00275B00">
          <w:rPr>
            <w:noProof/>
            <w:webHidden/>
          </w:rPr>
          <w:instrText xml:space="preserve"> PAGEREF _Toc46922964 \h </w:instrText>
        </w:r>
        <w:r w:rsidR="00275B00">
          <w:rPr>
            <w:noProof/>
            <w:webHidden/>
          </w:rPr>
        </w:r>
        <w:r w:rsidR="00275B00">
          <w:rPr>
            <w:noProof/>
            <w:webHidden/>
          </w:rPr>
          <w:fldChar w:fldCharType="separate"/>
        </w:r>
        <w:r w:rsidR="00275B00">
          <w:rPr>
            <w:noProof/>
            <w:webHidden/>
          </w:rPr>
          <w:t>29</w:t>
        </w:r>
        <w:r w:rsidR="00275B00">
          <w:rPr>
            <w:noProof/>
            <w:webHidden/>
          </w:rPr>
          <w:fldChar w:fldCharType="end"/>
        </w:r>
      </w:hyperlink>
    </w:p>
    <w:p w14:paraId="017945CC" w14:textId="5EF17715" w:rsidR="00275B00" w:rsidRDefault="00F837A7">
      <w:pPr>
        <w:pStyle w:val="TOC4"/>
        <w:rPr>
          <w:rFonts w:eastAsiaTheme="minorEastAsia"/>
          <w:smallCaps w:val="0"/>
          <w:noProof/>
          <w:sz w:val="22"/>
          <w:lang w:val="en-US" w:eastAsia="en-US" w:bidi="ar-SA"/>
        </w:rPr>
      </w:pPr>
      <w:hyperlink w:anchor="_Toc46922965" w:history="1">
        <w:r w:rsidR="00275B00" w:rsidRPr="00846B2B">
          <w:rPr>
            <w:rStyle w:val="Hyperlink"/>
            <w:noProof/>
          </w:rPr>
          <w:t>Služba Microsoft Threat Protection</w:t>
        </w:r>
        <w:r w:rsidR="00275B00">
          <w:rPr>
            <w:noProof/>
            <w:webHidden/>
          </w:rPr>
          <w:tab/>
        </w:r>
        <w:r w:rsidR="00275B00">
          <w:rPr>
            <w:noProof/>
            <w:webHidden/>
          </w:rPr>
          <w:fldChar w:fldCharType="begin"/>
        </w:r>
        <w:r w:rsidR="00275B00">
          <w:rPr>
            <w:noProof/>
            <w:webHidden/>
          </w:rPr>
          <w:instrText xml:space="preserve"> PAGEREF _Toc46922965 \h </w:instrText>
        </w:r>
        <w:r w:rsidR="00275B00">
          <w:rPr>
            <w:noProof/>
            <w:webHidden/>
          </w:rPr>
        </w:r>
        <w:r w:rsidR="00275B00">
          <w:rPr>
            <w:noProof/>
            <w:webHidden/>
          </w:rPr>
          <w:fldChar w:fldCharType="separate"/>
        </w:r>
        <w:r w:rsidR="00275B00">
          <w:rPr>
            <w:noProof/>
            <w:webHidden/>
          </w:rPr>
          <w:t>30</w:t>
        </w:r>
        <w:r w:rsidR="00275B00">
          <w:rPr>
            <w:noProof/>
            <w:webHidden/>
          </w:rPr>
          <w:fldChar w:fldCharType="end"/>
        </w:r>
      </w:hyperlink>
    </w:p>
    <w:p w14:paraId="24776725" w14:textId="478D0ED6" w:rsidR="00275B00" w:rsidRDefault="00F837A7">
      <w:pPr>
        <w:pStyle w:val="TOC4"/>
        <w:rPr>
          <w:rFonts w:eastAsiaTheme="minorEastAsia"/>
          <w:smallCaps w:val="0"/>
          <w:noProof/>
          <w:sz w:val="22"/>
          <w:lang w:val="en-US" w:eastAsia="en-US" w:bidi="ar-SA"/>
        </w:rPr>
      </w:pPr>
      <w:hyperlink w:anchor="_Toc46922966" w:history="1">
        <w:r w:rsidR="00275B00" w:rsidRPr="00846B2B">
          <w:rPr>
            <w:rStyle w:val="Hyperlink"/>
            <w:noProof/>
          </w:rPr>
          <w:t>Minecraft: Education Edition</w:t>
        </w:r>
        <w:r w:rsidR="00275B00">
          <w:rPr>
            <w:noProof/>
            <w:webHidden/>
          </w:rPr>
          <w:tab/>
        </w:r>
        <w:r w:rsidR="00275B00">
          <w:rPr>
            <w:noProof/>
            <w:webHidden/>
          </w:rPr>
          <w:fldChar w:fldCharType="begin"/>
        </w:r>
        <w:r w:rsidR="00275B00">
          <w:rPr>
            <w:noProof/>
            <w:webHidden/>
          </w:rPr>
          <w:instrText xml:space="preserve"> PAGEREF _Toc46922966 \h </w:instrText>
        </w:r>
        <w:r w:rsidR="00275B00">
          <w:rPr>
            <w:noProof/>
            <w:webHidden/>
          </w:rPr>
        </w:r>
        <w:r w:rsidR="00275B00">
          <w:rPr>
            <w:noProof/>
            <w:webHidden/>
          </w:rPr>
          <w:fldChar w:fldCharType="separate"/>
        </w:r>
        <w:r w:rsidR="00275B00">
          <w:rPr>
            <w:noProof/>
            <w:webHidden/>
          </w:rPr>
          <w:t>30</w:t>
        </w:r>
        <w:r w:rsidR="00275B00">
          <w:rPr>
            <w:noProof/>
            <w:webHidden/>
          </w:rPr>
          <w:fldChar w:fldCharType="end"/>
        </w:r>
      </w:hyperlink>
    </w:p>
    <w:p w14:paraId="13BCCD96" w14:textId="512426E3" w:rsidR="00275B00" w:rsidRDefault="00F837A7">
      <w:pPr>
        <w:pStyle w:val="TOC4"/>
        <w:rPr>
          <w:rFonts w:eastAsiaTheme="minorEastAsia"/>
          <w:smallCaps w:val="0"/>
          <w:noProof/>
          <w:sz w:val="22"/>
          <w:lang w:val="en-US" w:eastAsia="en-US" w:bidi="ar-SA"/>
        </w:rPr>
      </w:pPr>
      <w:hyperlink w:anchor="_Toc46922967" w:history="1">
        <w:r w:rsidR="00275B00" w:rsidRPr="00846B2B">
          <w:rPr>
            <w:rStyle w:val="Hyperlink"/>
            <w:noProof/>
          </w:rPr>
          <w:t>Office 365 Developer</w:t>
        </w:r>
        <w:r w:rsidR="00275B00">
          <w:rPr>
            <w:noProof/>
            <w:webHidden/>
          </w:rPr>
          <w:tab/>
        </w:r>
        <w:r w:rsidR="00275B00">
          <w:rPr>
            <w:noProof/>
            <w:webHidden/>
          </w:rPr>
          <w:fldChar w:fldCharType="begin"/>
        </w:r>
        <w:r w:rsidR="00275B00">
          <w:rPr>
            <w:noProof/>
            <w:webHidden/>
          </w:rPr>
          <w:instrText xml:space="preserve"> PAGEREF _Toc46922967 \h </w:instrText>
        </w:r>
        <w:r w:rsidR="00275B00">
          <w:rPr>
            <w:noProof/>
            <w:webHidden/>
          </w:rPr>
        </w:r>
        <w:r w:rsidR="00275B00">
          <w:rPr>
            <w:noProof/>
            <w:webHidden/>
          </w:rPr>
          <w:fldChar w:fldCharType="separate"/>
        </w:r>
        <w:r w:rsidR="00275B00">
          <w:rPr>
            <w:noProof/>
            <w:webHidden/>
          </w:rPr>
          <w:t>30</w:t>
        </w:r>
        <w:r w:rsidR="00275B00">
          <w:rPr>
            <w:noProof/>
            <w:webHidden/>
          </w:rPr>
          <w:fldChar w:fldCharType="end"/>
        </w:r>
      </w:hyperlink>
    </w:p>
    <w:p w14:paraId="4D27BBFC" w14:textId="720B91F6" w:rsidR="00275B00" w:rsidRDefault="00F837A7">
      <w:pPr>
        <w:pStyle w:val="TOC4"/>
        <w:rPr>
          <w:rFonts w:eastAsiaTheme="minorEastAsia"/>
          <w:smallCaps w:val="0"/>
          <w:noProof/>
          <w:sz w:val="22"/>
          <w:lang w:val="en-US" w:eastAsia="en-US" w:bidi="ar-SA"/>
        </w:rPr>
      </w:pPr>
      <w:hyperlink w:anchor="_Toc46922968" w:history="1">
        <w:r w:rsidR="00275B00" w:rsidRPr="00846B2B">
          <w:rPr>
            <w:rStyle w:val="Hyperlink"/>
            <w:noProof/>
          </w:rPr>
          <w:t>Rozšírená ochrana pred bezpečnostnými hrozbami pre program Microsoft Defender</w:t>
        </w:r>
        <w:r w:rsidR="00275B00">
          <w:rPr>
            <w:noProof/>
            <w:webHidden/>
          </w:rPr>
          <w:tab/>
        </w:r>
        <w:r w:rsidR="00275B00">
          <w:rPr>
            <w:noProof/>
            <w:webHidden/>
          </w:rPr>
          <w:fldChar w:fldCharType="begin"/>
        </w:r>
        <w:r w:rsidR="00275B00">
          <w:rPr>
            <w:noProof/>
            <w:webHidden/>
          </w:rPr>
          <w:instrText xml:space="preserve"> PAGEREF _Toc46922968 \h </w:instrText>
        </w:r>
        <w:r w:rsidR="00275B00">
          <w:rPr>
            <w:noProof/>
            <w:webHidden/>
          </w:rPr>
        </w:r>
        <w:r w:rsidR="00275B00">
          <w:rPr>
            <w:noProof/>
            <w:webHidden/>
          </w:rPr>
          <w:fldChar w:fldCharType="separate"/>
        </w:r>
        <w:r w:rsidR="00275B00">
          <w:rPr>
            <w:noProof/>
            <w:webHidden/>
          </w:rPr>
          <w:t>30</w:t>
        </w:r>
        <w:r w:rsidR="00275B00">
          <w:rPr>
            <w:noProof/>
            <w:webHidden/>
          </w:rPr>
          <w:fldChar w:fldCharType="end"/>
        </w:r>
      </w:hyperlink>
    </w:p>
    <w:p w14:paraId="0863957E" w14:textId="424FBAFE" w:rsidR="00275B00" w:rsidRDefault="00F837A7">
      <w:pPr>
        <w:pStyle w:val="TOC1"/>
        <w:tabs>
          <w:tab w:val="right" w:leader="dot" w:pos="5030"/>
        </w:tabs>
        <w:rPr>
          <w:rFonts w:eastAsiaTheme="minorEastAsia"/>
          <w:b w:val="0"/>
          <w:caps w:val="0"/>
          <w:noProof/>
          <w:sz w:val="22"/>
          <w:lang w:val="en-US" w:eastAsia="en-US" w:bidi="ar-SA"/>
        </w:rPr>
      </w:pPr>
      <w:hyperlink w:anchor="_Toc46922969" w:history="1">
        <w:r w:rsidR="00275B00" w:rsidRPr="00846B2B">
          <w:rPr>
            <w:rStyle w:val="Hyperlink"/>
            <w:noProof/>
          </w:rPr>
          <w:t>Príloha 1 – oznámenia</w:t>
        </w:r>
        <w:r w:rsidR="00275B00">
          <w:rPr>
            <w:noProof/>
            <w:webHidden/>
          </w:rPr>
          <w:tab/>
        </w:r>
        <w:r w:rsidR="00275B00">
          <w:rPr>
            <w:noProof/>
            <w:webHidden/>
          </w:rPr>
          <w:fldChar w:fldCharType="begin"/>
        </w:r>
        <w:r w:rsidR="00275B00">
          <w:rPr>
            <w:noProof/>
            <w:webHidden/>
          </w:rPr>
          <w:instrText xml:space="preserve"> PAGEREF _Toc46922969 \h </w:instrText>
        </w:r>
        <w:r w:rsidR="00275B00">
          <w:rPr>
            <w:noProof/>
            <w:webHidden/>
          </w:rPr>
        </w:r>
        <w:r w:rsidR="00275B00">
          <w:rPr>
            <w:noProof/>
            <w:webHidden/>
          </w:rPr>
          <w:fldChar w:fldCharType="separate"/>
        </w:r>
        <w:r w:rsidR="00275B00">
          <w:rPr>
            <w:noProof/>
            <w:webHidden/>
          </w:rPr>
          <w:t>31</w:t>
        </w:r>
        <w:r w:rsidR="00275B00">
          <w:rPr>
            <w:noProof/>
            <w:webHidden/>
          </w:rPr>
          <w:fldChar w:fldCharType="end"/>
        </w:r>
      </w:hyperlink>
    </w:p>
    <w:p w14:paraId="6F6AC3F5" w14:textId="6BC37185" w:rsidR="00275B00" w:rsidRDefault="00F837A7">
      <w:pPr>
        <w:pStyle w:val="TOC3"/>
        <w:rPr>
          <w:rFonts w:eastAsiaTheme="minorEastAsia"/>
          <w:b w:val="0"/>
          <w:smallCaps w:val="0"/>
          <w:sz w:val="22"/>
          <w:lang w:val="en-US" w:eastAsia="en-US" w:bidi="ar-SA"/>
        </w:rPr>
      </w:pPr>
      <w:hyperlink w:anchor="_Toc46922970" w:history="1">
        <w:r w:rsidR="00275B00" w:rsidRPr="00846B2B">
          <w:rPr>
            <w:rStyle w:val="Hyperlink"/>
          </w:rPr>
          <w:t>Služby on-line, na ktoré sa DOÚ nevzťahuje</w:t>
        </w:r>
        <w:r w:rsidR="00275B00">
          <w:rPr>
            <w:webHidden/>
          </w:rPr>
          <w:tab/>
        </w:r>
        <w:r w:rsidR="00275B00">
          <w:rPr>
            <w:webHidden/>
          </w:rPr>
          <w:fldChar w:fldCharType="begin"/>
        </w:r>
        <w:r w:rsidR="00275B00">
          <w:rPr>
            <w:webHidden/>
          </w:rPr>
          <w:instrText xml:space="preserve"> PAGEREF _Toc46922970 \h </w:instrText>
        </w:r>
        <w:r w:rsidR="00275B00">
          <w:rPr>
            <w:webHidden/>
          </w:rPr>
        </w:r>
        <w:r w:rsidR="00275B00">
          <w:rPr>
            <w:webHidden/>
          </w:rPr>
          <w:fldChar w:fldCharType="separate"/>
        </w:r>
        <w:r w:rsidR="00275B00">
          <w:rPr>
            <w:webHidden/>
          </w:rPr>
          <w:t>31</w:t>
        </w:r>
        <w:r w:rsidR="00275B00">
          <w:rPr>
            <w:webHidden/>
          </w:rPr>
          <w:fldChar w:fldCharType="end"/>
        </w:r>
      </w:hyperlink>
    </w:p>
    <w:p w14:paraId="6DEC8F41" w14:textId="011A83FA" w:rsidR="00275B00" w:rsidRDefault="00F837A7">
      <w:pPr>
        <w:pStyle w:val="TOC3"/>
        <w:rPr>
          <w:rFonts w:eastAsiaTheme="minorEastAsia"/>
          <w:b w:val="0"/>
          <w:smallCaps w:val="0"/>
          <w:sz w:val="22"/>
          <w:lang w:val="en-US" w:eastAsia="en-US" w:bidi="ar-SA"/>
        </w:rPr>
      </w:pPr>
      <w:hyperlink w:anchor="_Toc46922971" w:history="1">
        <w:r w:rsidR="00275B00" w:rsidRPr="00846B2B">
          <w:rPr>
            <w:rStyle w:val="Hyperlink"/>
          </w:rPr>
          <w:t>Základné služby on-line</w:t>
        </w:r>
        <w:r w:rsidR="00275B00">
          <w:rPr>
            <w:webHidden/>
          </w:rPr>
          <w:tab/>
        </w:r>
        <w:r w:rsidR="00275B00">
          <w:rPr>
            <w:webHidden/>
          </w:rPr>
          <w:fldChar w:fldCharType="begin"/>
        </w:r>
        <w:r w:rsidR="00275B00">
          <w:rPr>
            <w:webHidden/>
          </w:rPr>
          <w:instrText xml:space="preserve"> PAGEREF _Toc46922971 \h </w:instrText>
        </w:r>
        <w:r w:rsidR="00275B00">
          <w:rPr>
            <w:webHidden/>
          </w:rPr>
        </w:r>
        <w:r w:rsidR="00275B00">
          <w:rPr>
            <w:webHidden/>
          </w:rPr>
          <w:fldChar w:fldCharType="separate"/>
        </w:r>
        <w:r w:rsidR="00275B00">
          <w:rPr>
            <w:webHidden/>
          </w:rPr>
          <w:t>31</w:t>
        </w:r>
        <w:r w:rsidR="00275B00">
          <w:rPr>
            <w:webHidden/>
          </w:rPr>
          <w:fldChar w:fldCharType="end"/>
        </w:r>
      </w:hyperlink>
    </w:p>
    <w:p w14:paraId="27409731" w14:textId="6E0FB61F" w:rsidR="00275B00" w:rsidRDefault="00F837A7">
      <w:pPr>
        <w:pStyle w:val="TOC3"/>
        <w:rPr>
          <w:rFonts w:eastAsiaTheme="minorEastAsia"/>
          <w:b w:val="0"/>
          <w:smallCaps w:val="0"/>
          <w:sz w:val="22"/>
          <w:lang w:val="en-US" w:eastAsia="en-US" w:bidi="ar-SA"/>
        </w:rPr>
      </w:pPr>
      <w:hyperlink w:anchor="_Toc46922972" w:history="1">
        <w:r w:rsidR="00275B00" w:rsidRPr="00846B2B">
          <w:rPr>
            <w:rStyle w:val="Hyperlink"/>
          </w:rPr>
          <w:t>Bing Maps</w:t>
        </w:r>
        <w:r w:rsidR="00275B00">
          <w:rPr>
            <w:webHidden/>
          </w:rPr>
          <w:tab/>
        </w:r>
        <w:r w:rsidR="00275B00">
          <w:rPr>
            <w:webHidden/>
          </w:rPr>
          <w:fldChar w:fldCharType="begin"/>
        </w:r>
        <w:r w:rsidR="00275B00">
          <w:rPr>
            <w:webHidden/>
          </w:rPr>
          <w:instrText xml:space="preserve"> PAGEREF _Toc46922972 \h </w:instrText>
        </w:r>
        <w:r w:rsidR="00275B00">
          <w:rPr>
            <w:webHidden/>
          </w:rPr>
        </w:r>
        <w:r w:rsidR="00275B00">
          <w:rPr>
            <w:webHidden/>
          </w:rPr>
          <w:fldChar w:fldCharType="separate"/>
        </w:r>
        <w:r w:rsidR="00275B00">
          <w:rPr>
            <w:webHidden/>
          </w:rPr>
          <w:t>33</w:t>
        </w:r>
        <w:r w:rsidR="00275B00">
          <w:rPr>
            <w:webHidden/>
          </w:rPr>
          <w:fldChar w:fldCharType="end"/>
        </w:r>
      </w:hyperlink>
    </w:p>
    <w:p w14:paraId="73F4FFE6" w14:textId="048333AD" w:rsidR="00275B00" w:rsidRDefault="00F837A7">
      <w:pPr>
        <w:pStyle w:val="TOC3"/>
        <w:rPr>
          <w:rFonts w:eastAsiaTheme="minorEastAsia"/>
          <w:b w:val="0"/>
          <w:smallCaps w:val="0"/>
          <w:sz w:val="22"/>
          <w:lang w:val="en-US" w:eastAsia="en-US" w:bidi="ar-SA"/>
        </w:rPr>
      </w:pPr>
      <w:hyperlink w:anchor="_Toc46922973" w:history="1">
        <w:r w:rsidR="00275B00" w:rsidRPr="00846B2B">
          <w:rPr>
            <w:rStyle w:val="Hyperlink"/>
          </w:rPr>
          <w:t>Profesionálne služby</w:t>
        </w:r>
        <w:r w:rsidR="00275B00">
          <w:rPr>
            <w:webHidden/>
          </w:rPr>
          <w:tab/>
        </w:r>
        <w:r w:rsidR="00275B00">
          <w:rPr>
            <w:webHidden/>
          </w:rPr>
          <w:fldChar w:fldCharType="begin"/>
        </w:r>
        <w:r w:rsidR="00275B00">
          <w:rPr>
            <w:webHidden/>
          </w:rPr>
          <w:instrText xml:space="preserve"> PAGEREF _Toc46922973 \h </w:instrText>
        </w:r>
        <w:r w:rsidR="00275B00">
          <w:rPr>
            <w:webHidden/>
          </w:rPr>
        </w:r>
        <w:r w:rsidR="00275B00">
          <w:rPr>
            <w:webHidden/>
          </w:rPr>
          <w:fldChar w:fldCharType="separate"/>
        </w:r>
        <w:r w:rsidR="00275B00">
          <w:rPr>
            <w:webHidden/>
          </w:rPr>
          <w:t>33</w:t>
        </w:r>
        <w:r w:rsidR="00275B00">
          <w:rPr>
            <w:webHidden/>
          </w:rPr>
          <w:fldChar w:fldCharType="end"/>
        </w:r>
      </w:hyperlink>
    </w:p>
    <w:p w14:paraId="190A173D" w14:textId="3EB1F796" w:rsidR="00275B00" w:rsidRDefault="00F837A7">
      <w:pPr>
        <w:pStyle w:val="TOC3"/>
        <w:rPr>
          <w:rFonts w:eastAsiaTheme="minorEastAsia"/>
          <w:b w:val="0"/>
          <w:smallCaps w:val="0"/>
          <w:sz w:val="22"/>
          <w:lang w:val="en-US" w:eastAsia="en-US" w:bidi="ar-SA"/>
        </w:rPr>
      </w:pPr>
      <w:hyperlink w:anchor="_Toc46922974" w:history="1">
        <w:r w:rsidR="00275B00" w:rsidRPr="00846B2B">
          <w:rPr>
            <w:rStyle w:val="Hyperlink"/>
          </w:rPr>
          <w:t>Oznámenie o kódovaní H.265/HEVC v mediálnych službách Azure</w:t>
        </w:r>
        <w:r w:rsidR="00275B00">
          <w:rPr>
            <w:webHidden/>
          </w:rPr>
          <w:tab/>
        </w:r>
        <w:r w:rsidR="00275B00">
          <w:rPr>
            <w:webHidden/>
          </w:rPr>
          <w:fldChar w:fldCharType="begin"/>
        </w:r>
        <w:r w:rsidR="00275B00">
          <w:rPr>
            <w:webHidden/>
          </w:rPr>
          <w:instrText xml:space="preserve"> PAGEREF _Toc46922974 \h </w:instrText>
        </w:r>
        <w:r w:rsidR="00275B00">
          <w:rPr>
            <w:webHidden/>
          </w:rPr>
        </w:r>
        <w:r w:rsidR="00275B00">
          <w:rPr>
            <w:webHidden/>
          </w:rPr>
          <w:fldChar w:fldCharType="separate"/>
        </w:r>
        <w:r w:rsidR="00275B00">
          <w:rPr>
            <w:webHidden/>
          </w:rPr>
          <w:t>35</w:t>
        </w:r>
        <w:r w:rsidR="00275B00">
          <w:rPr>
            <w:webHidden/>
          </w:rPr>
          <w:fldChar w:fldCharType="end"/>
        </w:r>
      </w:hyperlink>
    </w:p>
    <w:p w14:paraId="332A3C3A" w14:textId="2988A7A2" w:rsidR="00275B00" w:rsidRDefault="00F837A7">
      <w:pPr>
        <w:pStyle w:val="TOC3"/>
        <w:rPr>
          <w:rFonts w:eastAsiaTheme="minorEastAsia"/>
          <w:b w:val="0"/>
          <w:smallCaps w:val="0"/>
          <w:sz w:val="22"/>
          <w:lang w:val="en-US" w:eastAsia="en-US" w:bidi="ar-SA"/>
        </w:rPr>
      </w:pPr>
      <w:hyperlink w:anchor="_Toc46922975" w:history="1">
        <w:r w:rsidR="00275B00" w:rsidRPr="00846B2B">
          <w:rPr>
            <w:rStyle w:val="Hyperlink"/>
          </w:rPr>
          <w:t>Oznámenie týkajúce sa programu Adobe Flash Player</w:t>
        </w:r>
        <w:r w:rsidR="00275B00">
          <w:rPr>
            <w:webHidden/>
          </w:rPr>
          <w:tab/>
        </w:r>
        <w:r w:rsidR="00275B00">
          <w:rPr>
            <w:webHidden/>
          </w:rPr>
          <w:fldChar w:fldCharType="begin"/>
        </w:r>
        <w:r w:rsidR="00275B00">
          <w:rPr>
            <w:webHidden/>
          </w:rPr>
          <w:instrText xml:space="preserve"> PAGEREF _Toc46922975 \h </w:instrText>
        </w:r>
        <w:r w:rsidR="00275B00">
          <w:rPr>
            <w:webHidden/>
          </w:rPr>
        </w:r>
        <w:r w:rsidR="00275B00">
          <w:rPr>
            <w:webHidden/>
          </w:rPr>
          <w:fldChar w:fldCharType="separate"/>
        </w:r>
        <w:r w:rsidR="00275B00">
          <w:rPr>
            <w:webHidden/>
          </w:rPr>
          <w:t>35</w:t>
        </w:r>
        <w:r w:rsidR="00275B00">
          <w:rPr>
            <w:webHidden/>
          </w:rPr>
          <w:fldChar w:fldCharType="end"/>
        </w:r>
      </w:hyperlink>
    </w:p>
    <w:p w14:paraId="76555854" w14:textId="13C5395E" w:rsidR="00275B00" w:rsidRDefault="00F837A7">
      <w:pPr>
        <w:pStyle w:val="TOC3"/>
        <w:rPr>
          <w:rFonts w:eastAsiaTheme="minorEastAsia"/>
          <w:b w:val="0"/>
          <w:smallCaps w:val="0"/>
          <w:sz w:val="22"/>
          <w:lang w:val="en-US" w:eastAsia="en-US" w:bidi="ar-SA"/>
        </w:rPr>
      </w:pPr>
      <w:hyperlink w:anchor="_Toc46922976" w:history="1">
        <w:r w:rsidR="00275B00" w:rsidRPr="00846B2B">
          <w:rPr>
            <w:rStyle w:val="Hyperlink"/>
          </w:rPr>
          <w:t>Oznámenie o vizuálnej norme H.264/AVC, videonorme VC-1, vizuálnej norme MPEG-4 (časť 2) a videonorme MPEG-2</w:t>
        </w:r>
        <w:r w:rsidR="00275B00">
          <w:rPr>
            <w:webHidden/>
          </w:rPr>
          <w:tab/>
        </w:r>
        <w:r w:rsidR="00275B00">
          <w:rPr>
            <w:webHidden/>
          </w:rPr>
          <w:fldChar w:fldCharType="begin"/>
        </w:r>
        <w:r w:rsidR="00275B00">
          <w:rPr>
            <w:webHidden/>
          </w:rPr>
          <w:instrText xml:space="preserve"> PAGEREF _Toc46922976 \h </w:instrText>
        </w:r>
        <w:r w:rsidR="00275B00">
          <w:rPr>
            <w:webHidden/>
          </w:rPr>
        </w:r>
        <w:r w:rsidR="00275B00">
          <w:rPr>
            <w:webHidden/>
          </w:rPr>
          <w:fldChar w:fldCharType="separate"/>
        </w:r>
        <w:r w:rsidR="00275B00">
          <w:rPr>
            <w:webHidden/>
          </w:rPr>
          <w:t>35</w:t>
        </w:r>
        <w:r w:rsidR="00275B00">
          <w:rPr>
            <w:webHidden/>
          </w:rPr>
          <w:fldChar w:fldCharType="end"/>
        </w:r>
      </w:hyperlink>
    </w:p>
    <w:p w14:paraId="432A97DC" w14:textId="3D01515F" w:rsidR="00275B00" w:rsidRDefault="00F837A7">
      <w:pPr>
        <w:pStyle w:val="TOC1"/>
        <w:tabs>
          <w:tab w:val="right" w:leader="dot" w:pos="5030"/>
        </w:tabs>
        <w:rPr>
          <w:rFonts w:eastAsiaTheme="minorEastAsia"/>
          <w:b w:val="0"/>
          <w:caps w:val="0"/>
          <w:noProof/>
          <w:sz w:val="22"/>
          <w:lang w:val="en-US" w:eastAsia="en-US" w:bidi="ar-SA"/>
        </w:rPr>
      </w:pPr>
      <w:hyperlink w:anchor="_Toc46922977" w:history="1">
        <w:r w:rsidR="00275B00" w:rsidRPr="00846B2B">
          <w:rPr>
            <w:rStyle w:val="Hyperlink"/>
            <w:noProof/>
          </w:rPr>
          <w:t>Príloha 2 – balíky predplatných licencií</w:t>
        </w:r>
        <w:r w:rsidR="00275B00">
          <w:rPr>
            <w:noProof/>
            <w:webHidden/>
          </w:rPr>
          <w:tab/>
        </w:r>
        <w:r w:rsidR="00275B00">
          <w:rPr>
            <w:noProof/>
            <w:webHidden/>
          </w:rPr>
          <w:fldChar w:fldCharType="begin"/>
        </w:r>
        <w:r w:rsidR="00275B00">
          <w:rPr>
            <w:noProof/>
            <w:webHidden/>
          </w:rPr>
          <w:instrText xml:space="preserve"> PAGEREF _Toc46922977 \h </w:instrText>
        </w:r>
        <w:r w:rsidR="00275B00">
          <w:rPr>
            <w:noProof/>
            <w:webHidden/>
          </w:rPr>
        </w:r>
        <w:r w:rsidR="00275B00">
          <w:rPr>
            <w:noProof/>
            <w:webHidden/>
          </w:rPr>
          <w:fldChar w:fldCharType="separate"/>
        </w:r>
        <w:r w:rsidR="00275B00">
          <w:rPr>
            <w:noProof/>
            <w:webHidden/>
          </w:rPr>
          <w:t>36</w:t>
        </w:r>
        <w:r w:rsidR="00275B00">
          <w:rPr>
            <w:noProof/>
            <w:webHidden/>
          </w:rPr>
          <w:fldChar w:fldCharType="end"/>
        </w:r>
      </w:hyperlink>
    </w:p>
    <w:p w14:paraId="5410AAD0" w14:textId="3D66BC5B" w:rsidR="00275B00" w:rsidRDefault="00F837A7">
      <w:pPr>
        <w:pStyle w:val="TOC3"/>
        <w:rPr>
          <w:rFonts w:eastAsiaTheme="minorEastAsia"/>
          <w:b w:val="0"/>
          <w:smallCaps w:val="0"/>
          <w:sz w:val="22"/>
          <w:lang w:val="en-US" w:eastAsia="en-US" w:bidi="ar-SA"/>
        </w:rPr>
      </w:pPr>
      <w:hyperlink w:anchor="_Toc46922978" w:history="1">
        <w:r w:rsidR="00275B00" w:rsidRPr="00846B2B">
          <w:rPr>
            <w:rStyle w:val="Hyperlink"/>
          </w:rPr>
          <w:t>Verejný sektor</w:t>
        </w:r>
        <w:r w:rsidR="00275B00">
          <w:rPr>
            <w:webHidden/>
          </w:rPr>
          <w:tab/>
        </w:r>
        <w:r w:rsidR="00275B00">
          <w:rPr>
            <w:webHidden/>
          </w:rPr>
          <w:fldChar w:fldCharType="begin"/>
        </w:r>
        <w:r w:rsidR="00275B00">
          <w:rPr>
            <w:webHidden/>
          </w:rPr>
          <w:instrText xml:space="preserve"> PAGEREF _Toc46922978 \h </w:instrText>
        </w:r>
        <w:r w:rsidR="00275B00">
          <w:rPr>
            <w:webHidden/>
          </w:rPr>
        </w:r>
        <w:r w:rsidR="00275B00">
          <w:rPr>
            <w:webHidden/>
          </w:rPr>
          <w:fldChar w:fldCharType="separate"/>
        </w:r>
        <w:r w:rsidR="00275B00">
          <w:rPr>
            <w:webHidden/>
          </w:rPr>
          <w:t>37</w:t>
        </w:r>
        <w:r w:rsidR="00275B00">
          <w:rPr>
            <w:webHidden/>
          </w:rPr>
          <w:fldChar w:fldCharType="end"/>
        </w:r>
      </w:hyperlink>
    </w:p>
    <w:p w14:paraId="092C9288" w14:textId="1E75C9E0" w:rsidR="004D27A6" w:rsidRPr="00690C65" w:rsidRDefault="00A430D3" w:rsidP="00A914BF">
      <w:pPr>
        <w:pStyle w:val="ProductList-Body"/>
      </w:pPr>
      <w:r w:rsidRPr="003E4746">
        <w:rPr>
          <w:rFonts w:cstheme="minorHAnsi"/>
        </w:rPr>
        <w:fldChar w:fldCharType="end"/>
      </w:r>
    </w:p>
    <w:p w14:paraId="1F4D8F63" w14:textId="77777777" w:rsidR="004D27A6" w:rsidRDefault="004D27A6" w:rsidP="00A914BF">
      <w:pPr>
        <w:pStyle w:val="ProductList-Body"/>
        <w:sectPr w:rsidR="004D27A6" w:rsidSect="002931C3">
          <w:type w:val="continuous"/>
          <w:pgSz w:w="12240" w:h="15840"/>
          <w:pgMar w:top="1440" w:right="720" w:bottom="1440" w:left="720" w:header="720" w:footer="720" w:gutter="0"/>
          <w:cols w:num="2" w:space="720"/>
          <w:docGrid w:linePitch="360"/>
        </w:sectPr>
      </w:pPr>
    </w:p>
    <w:p w14:paraId="51450ACC" w14:textId="77777777" w:rsidR="000C072C" w:rsidRDefault="000C072C" w:rsidP="000C072C">
      <w:pPr>
        <w:pStyle w:val="ProductList-SectionHeading"/>
        <w:outlineLvl w:val="0"/>
      </w:pPr>
      <w:bookmarkStart w:id="4" w:name="Introduction"/>
      <w:bookmarkStart w:id="5" w:name="_Toc507768531"/>
      <w:bookmarkStart w:id="6" w:name="_Toc507239485"/>
      <w:bookmarkStart w:id="7" w:name="_Toc46922909"/>
      <w:bookmarkStart w:id="8" w:name="_Toc378147615"/>
      <w:bookmarkStart w:id="9" w:name="_Toc378151517"/>
      <w:bookmarkStart w:id="10" w:name="_Toc379797094"/>
      <w:bookmarkStart w:id="11" w:name="_Toc380513120"/>
      <w:bookmarkStart w:id="12" w:name="_Toc380655159"/>
      <w:bookmarkStart w:id="13" w:name="_Toc383415077"/>
      <w:r>
        <w:lastRenderedPageBreak/>
        <w:t>Úvod</w:t>
      </w:r>
      <w:bookmarkEnd w:id="4"/>
      <w:bookmarkEnd w:id="5"/>
      <w:bookmarkEnd w:id="6"/>
      <w:bookmarkEnd w:id="7"/>
    </w:p>
    <w:p w14:paraId="60BC02B5" w14:textId="08AE941E" w:rsidR="000C072C" w:rsidRDefault="00734A8A" w:rsidP="000C072C">
      <w:pPr>
        <w:pStyle w:val="ProductList-Body"/>
        <w:spacing w:after="240"/>
      </w:pPr>
      <w:r>
        <w:t>Zmluvné strany súhlasia s tým, že týmito podmienkami používania služieb on-line sa riadi zákazníkovo používanie služieb on-line a že dodatok o ochrane údajov (definovaný nižšie) stanovuje ich záväzky v súvislosti so spracúvaním a zabezpečením zákazníckych údajov a osobných údajov službami on-line.</w:t>
      </w:r>
      <w:r>
        <w:rPr>
          <w:sz w:val="22"/>
        </w:rPr>
        <w:t xml:space="preserve"> </w:t>
      </w:r>
      <w:r>
        <w:t>Zmluvné strany tiež súhlasia s tým, že pokiaľ neexistuje samostatná zmluva o poskytovaní profesionálnych služieb, týmito podmienkami používania služieb on-line sa riadi poskytovanie profesionálnych služieb vrátane, ale nie výhradne podmienok v prílohe 1 a podmienok v dodatku o ochrane údajov v prípade spracúvania a zabezpečenia údajov profesionálnych služieb a osobných údajov v súvislosti s týmto poskytovaním. Zákazníkovo používanie produktov iných subjektov ako Microsoft (v súlade s definíciou uvedenou nižšie) sa riadi samostatnými podmienkami vrátane odlišných podmienok ochrany osobných údajov a zabezpečenia. V prípade akéhokoľvek rozporu alebo nesúladu medzi dodatkom o ochrane údajov a akýmikoľvek inými podmienkami multilicenčnej zmluvy zákazníka (vrátane podmienok používania produktu alebo podmienok poskytovania služieb on-line) bude mať prednosť dodatok o ochrane údajov</w:t>
      </w:r>
      <w:r w:rsidR="000C072C">
        <w:t>.</w:t>
      </w:r>
    </w:p>
    <w:p w14:paraId="27C0C85A" w14:textId="77777777" w:rsidR="000C072C" w:rsidRDefault="000C072C" w:rsidP="000C072C">
      <w:pPr>
        <w:pStyle w:val="ProductList-SubSubSectionHeading"/>
        <w:outlineLvl w:val="1"/>
      </w:pPr>
      <w:bookmarkStart w:id="14" w:name="_Toc507768532"/>
      <w:bookmarkStart w:id="15" w:name="_Toc46922910"/>
      <w:r>
        <w:t>Zmluvy o úrovni služieb</w:t>
      </w:r>
      <w:bookmarkEnd w:id="14"/>
      <w:bookmarkEnd w:id="15"/>
    </w:p>
    <w:p w14:paraId="29D2DC12" w14:textId="77777777" w:rsidR="000C072C" w:rsidRDefault="000C072C" w:rsidP="000C072C">
      <w:pPr>
        <w:pStyle w:val="ProductList-Body"/>
      </w:pPr>
      <w:r>
        <w:t xml:space="preserve">Väčšina služieb on-line ponúka zmluvu o úrovni služieb (SLA). Ďalšie informácie týkajúce sa zmluvy o úrovni služieb on-line získate na adrese </w:t>
      </w:r>
      <w:hyperlink r:id="rId15" w:history="1">
        <w:r>
          <w:rPr>
            <w:rStyle w:val="Hyperlink"/>
          </w:rPr>
          <w:t>http://microsoft.com/licensing/contracts</w:t>
        </w:r>
      </w:hyperlink>
      <w:r>
        <w:t>.</w:t>
      </w:r>
    </w:p>
    <w:p w14:paraId="19515AEF" w14:textId="77777777" w:rsidR="000C072C" w:rsidRDefault="000C072C" w:rsidP="000C072C">
      <w:pPr>
        <w:pStyle w:val="ProductList-Body"/>
      </w:pPr>
    </w:p>
    <w:p w14:paraId="611A45BC" w14:textId="77777777" w:rsidR="000C072C" w:rsidRDefault="000C072C" w:rsidP="000C072C">
      <w:pPr>
        <w:pStyle w:val="ProductList-SubSubSectionHeading"/>
        <w:outlineLvl w:val="1"/>
      </w:pPr>
      <w:bookmarkStart w:id="16" w:name="_Toc507768533"/>
      <w:bookmarkStart w:id="17" w:name="_Toc46922911"/>
      <w:r>
        <w:t>Platné podmienky používania služieb on-line a ich aktualizácie</w:t>
      </w:r>
      <w:bookmarkEnd w:id="16"/>
      <w:bookmarkEnd w:id="17"/>
    </w:p>
    <w:p w14:paraId="47F21F01" w14:textId="77777777" w:rsidR="000C072C" w:rsidRPr="00E47CD3" w:rsidRDefault="000C072C" w:rsidP="000C072C">
      <w:pPr>
        <w:pStyle w:val="ProductList-Body"/>
      </w:pPr>
      <w:r>
        <w:t>Keď si zákazník predĺži alebo kúpi nové predplatné služby on-line, budú sa naňho vzťahovať podmienky používania služieb on-line aktuálne v danej dobe a počas platnosti zákazníkovho predplatného danej služby on-line sa nezmenia. Keď spoločnosť Microsoft uvedie funkcie, doplnky alebo súvisiaci softvér, ktoré sú nové (t. j. ktoré neboli predtým zahrnuté v danom predplatnom), spoločnosť Microsoft môže poskytnúť podmienky používania služieb on-line alebo ich aktualizácie, ktoré sa budú vzťahovať na zákazníkovo používanie týchto nových funkcií, doplnkov alebo súvisiaceho softvéru.</w:t>
      </w:r>
    </w:p>
    <w:p w14:paraId="2E9C3DCF" w14:textId="77777777" w:rsidR="000C072C" w:rsidRPr="00E47CD3" w:rsidRDefault="000C072C" w:rsidP="000C072C">
      <w:pPr>
        <w:pStyle w:val="ProductList-Body"/>
      </w:pPr>
    </w:p>
    <w:p w14:paraId="3AFBFCE0" w14:textId="77777777" w:rsidR="000C072C" w:rsidRDefault="000C072C" w:rsidP="000C072C">
      <w:pPr>
        <w:pStyle w:val="ProductList-SubSubSectionHeading"/>
        <w:outlineLvl w:val="1"/>
      </w:pPr>
      <w:bookmarkStart w:id="18" w:name="_Toc507768534"/>
      <w:bookmarkStart w:id="19" w:name="_Toc46922912"/>
      <w:r>
        <w:t>Elektronické upozornenia</w:t>
      </w:r>
      <w:bookmarkEnd w:id="18"/>
      <w:bookmarkEnd w:id="19"/>
    </w:p>
    <w:p w14:paraId="7020EC92" w14:textId="77777777" w:rsidR="000C072C" w:rsidRDefault="000C072C" w:rsidP="000C072C">
      <w:pPr>
        <w:pStyle w:val="ProductList-Body"/>
      </w:pPr>
      <w:r>
        <w:t xml:space="preserve">Spoločnosť Microsoft môže poskytnúť zákazníkovi informácie a oznámenia o službách on-line elektronicky, napríklad e-mailom, prostredníctvom portálu služby on-line alebo prostredníctvom webovej lokality, ktorú spoločnosť Microsoft určí. Oznámenie sa považuje za odovzdané v deň jeho sprístupnenia spoločnosťou Microsoft. </w:t>
      </w:r>
    </w:p>
    <w:p w14:paraId="3A209D04" w14:textId="77777777" w:rsidR="000C072C" w:rsidRDefault="000C072C" w:rsidP="000C072C">
      <w:pPr>
        <w:pStyle w:val="ProductList-Body"/>
      </w:pPr>
    </w:p>
    <w:p w14:paraId="10348596" w14:textId="77777777" w:rsidR="000C072C" w:rsidRDefault="000C072C" w:rsidP="000C072C">
      <w:pPr>
        <w:pStyle w:val="ProductList-SubSubSectionHeading"/>
        <w:outlineLvl w:val="1"/>
      </w:pPr>
      <w:bookmarkStart w:id="20" w:name="_Toc507768535"/>
      <w:bookmarkStart w:id="21" w:name="_Toc507239486"/>
      <w:bookmarkStart w:id="22" w:name="_Toc46922913"/>
      <w:r>
        <w:t>Predchádzajúce verzie</w:t>
      </w:r>
      <w:bookmarkEnd w:id="20"/>
      <w:bookmarkEnd w:id="21"/>
      <w:bookmarkEnd w:id="22"/>
    </w:p>
    <w:p w14:paraId="49F58AE2" w14:textId="77777777" w:rsidR="000C072C" w:rsidRDefault="000C072C" w:rsidP="000C072C">
      <w:pPr>
        <w:pStyle w:val="ProductList-Body"/>
      </w:pPr>
      <w:r>
        <w:t xml:space="preserve">Dokument Podmienky používania služieb on-line stanovuje podmienky pre služby on-line, ktoré sú v súčasnosti k dispozícii. V prípade starších verzií dokumentu Podmienky používania služieb on-line si zákazník môže pozrieť stránku </w:t>
      </w:r>
      <w:hyperlink r:id="rId16" w:history="1">
        <w:r>
          <w:rPr>
            <w:rStyle w:val="Hyperlink"/>
          </w:rPr>
          <w:t>http://go.microsoft.com/?linkid=9840733</w:t>
        </w:r>
      </w:hyperlink>
      <w:r>
        <w:t xml:space="preserve"> alebo sa skontaktovať so svojím predajcom alebo account manažérom spoločnosti Microsoft.</w:t>
      </w:r>
    </w:p>
    <w:p w14:paraId="6BDDCD33" w14:textId="77777777" w:rsidR="000C072C" w:rsidRDefault="000C072C" w:rsidP="000C072C">
      <w:pPr>
        <w:pStyle w:val="ProductList-Body"/>
      </w:pPr>
    </w:p>
    <w:p w14:paraId="127F4222" w14:textId="77777777" w:rsidR="009840E4" w:rsidRDefault="009840E4" w:rsidP="009840E4">
      <w:pPr>
        <w:pStyle w:val="ProductList-Offering1Heading"/>
      </w:pPr>
      <w:bookmarkStart w:id="23" w:name="_Toc783755"/>
      <w:bookmarkStart w:id="24" w:name="_Toc534755209"/>
      <w:bookmarkStart w:id="25" w:name="_Toc507768536"/>
      <w:bookmarkStart w:id="26" w:name="_Toc527036884"/>
      <w:bookmarkStart w:id="27" w:name="_Toc528174036"/>
      <w:bookmarkStart w:id="28" w:name="_Toc531082876"/>
      <w:bookmarkStart w:id="29" w:name="_Toc8394996"/>
      <w:bookmarkStart w:id="30" w:name="_Toc6563785"/>
      <w:bookmarkStart w:id="31" w:name="_Toc8748997"/>
      <w:bookmarkStart w:id="32" w:name="_Toc46922914"/>
      <w:r>
        <w:t>Vysvetlenia a súhrn zmien</w:t>
      </w:r>
      <w:bookmarkEnd w:id="23"/>
      <w:bookmarkEnd w:id="24"/>
      <w:bookmarkEnd w:id="25"/>
      <w:bookmarkEnd w:id="26"/>
      <w:bookmarkEnd w:id="27"/>
      <w:bookmarkEnd w:id="28"/>
      <w:bookmarkEnd w:id="29"/>
      <w:bookmarkEnd w:id="30"/>
      <w:bookmarkEnd w:id="31"/>
      <w:bookmarkEnd w:id="32"/>
    </w:p>
    <w:tbl>
      <w:tblPr>
        <w:tblStyle w:val="PURTable"/>
        <w:tblW w:w="10790" w:type="dxa"/>
        <w:tblLook w:val="04A0" w:firstRow="1" w:lastRow="0" w:firstColumn="1" w:lastColumn="0" w:noHBand="0" w:noVBand="1"/>
      </w:tblPr>
      <w:tblGrid>
        <w:gridCol w:w="5400"/>
        <w:gridCol w:w="5390"/>
      </w:tblGrid>
      <w:tr w:rsidR="00AB2C51" w14:paraId="78E4367B" w14:textId="77777777" w:rsidTr="007D2DD3">
        <w:trPr>
          <w:cnfStyle w:val="100000000000" w:firstRow="1" w:lastRow="0" w:firstColumn="0" w:lastColumn="0" w:oddVBand="0" w:evenVBand="0" w:oddHBand="0" w:evenHBand="0" w:firstRowFirstColumn="0" w:firstRowLastColumn="0" w:lastRowFirstColumn="0" w:lastRowLastColumn="0"/>
        </w:trPr>
        <w:tc>
          <w:tcPr>
            <w:tcW w:w="5400" w:type="dxa"/>
            <w:tcBorders>
              <w:top w:val="single" w:sz="4" w:space="0" w:color="000000"/>
              <w:left w:val="single" w:sz="4" w:space="0" w:color="000000"/>
              <w:bottom w:val="single" w:sz="4" w:space="0" w:color="000000"/>
              <w:right w:val="single" w:sz="4" w:space="0" w:color="000000"/>
            </w:tcBorders>
            <w:shd w:val="clear" w:color="auto" w:fill="0072C6"/>
          </w:tcPr>
          <w:p w14:paraId="55624C67" w14:textId="77777777" w:rsidR="00AB2C51" w:rsidRDefault="00AB2C51" w:rsidP="007D2DD3">
            <w:pPr>
              <w:pStyle w:val="ProductList-TableBody"/>
            </w:pPr>
            <w:r>
              <w:rPr>
                <w:color w:val="FFFFFF"/>
              </w:rPr>
              <w:t>Pridané položky</w:t>
            </w:r>
          </w:p>
        </w:tc>
        <w:tc>
          <w:tcPr>
            <w:tcW w:w="5390" w:type="dxa"/>
            <w:tcBorders>
              <w:top w:val="single" w:sz="4" w:space="0" w:color="000000"/>
              <w:left w:val="single" w:sz="4" w:space="0" w:color="000000"/>
              <w:bottom w:val="single" w:sz="4" w:space="0" w:color="000000"/>
              <w:right w:val="single" w:sz="4" w:space="0" w:color="000000"/>
            </w:tcBorders>
            <w:shd w:val="clear" w:color="auto" w:fill="0072C6"/>
          </w:tcPr>
          <w:p w14:paraId="3719EEA0" w14:textId="77777777" w:rsidR="00AB2C51" w:rsidRDefault="00AB2C51" w:rsidP="007D2DD3">
            <w:pPr>
              <w:pStyle w:val="ProductList-TableBody"/>
            </w:pPr>
            <w:r>
              <w:rPr>
                <w:color w:val="FFFFFF"/>
              </w:rPr>
              <w:t>Odstránené položky</w:t>
            </w:r>
          </w:p>
        </w:tc>
      </w:tr>
      <w:tr w:rsidR="00AB2C51" w14:paraId="3D84F072" w14:textId="77777777" w:rsidTr="007D2DD3">
        <w:tc>
          <w:tcPr>
            <w:tcW w:w="5400" w:type="dxa"/>
            <w:tcBorders>
              <w:top w:val="single" w:sz="4" w:space="0" w:color="000000"/>
              <w:left w:val="single" w:sz="4" w:space="0" w:color="000000"/>
              <w:bottom w:val="single" w:sz="4" w:space="0" w:color="000000"/>
              <w:right w:val="single" w:sz="4" w:space="0" w:color="000000"/>
            </w:tcBorders>
          </w:tcPr>
          <w:p w14:paraId="660AFC06" w14:textId="38E1293C" w:rsidR="00AB2C51" w:rsidRDefault="00275B00" w:rsidP="007D2DD3">
            <w:pPr>
              <w:pStyle w:val="ProductList-TableBody"/>
            </w:pPr>
            <w:r>
              <w:t>Microsoft Power Virtual Agents</w:t>
            </w:r>
          </w:p>
        </w:tc>
        <w:tc>
          <w:tcPr>
            <w:tcW w:w="5390" w:type="dxa"/>
            <w:tcBorders>
              <w:top w:val="single" w:sz="4" w:space="0" w:color="000000"/>
              <w:left w:val="single" w:sz="4" w:space="0" w:color="000000"/>
              <w:bottom w:val="single" w:sz="4" w:space="0" w:color="000000"/>
              <w:right w:val="single" w:sz="4" w:space="0" w:color="000000"/>
            </w:tcBorders>
          </w:tcPr>
          <w:p w14:paraId="4E736F62" w14:textId="77777777" w:rsidR="00AB2C51" w:rsidRDefault="00AB2C51" w:rsidP="007D2DD3">
            <w:pPr>
              <w:pStyle w:val="ProductList-TableBody"/>
            </w:pPr>
          </w:p>
        </w:tc>
      </w:tr>
    </w:tbl>
    <w:p w14:paraId="30092A32" w14:textId="77777777" w:rsidR="00AB2C51" w:rsidRDefault="00AB2C51" w:rsidP="00AB2C51">
      <w:pPr>
        <w:pStyle w:val="ProductList-ClauseHeading"/>
        <w:keepNext w:val="0"/>
      </w:pPr>
    </w:p>
    <w:p w14:paraId="5D6C7142" w14:textId="77777777" w:rsidR="00275B00" w:rsidRPr="00CF31D1" w:rsidRDefault="00275B00" w:rsidP="00275B00">
      <w:pPr>
        <w:pStyle w:val="ProductList-ClauseHeading"/>
        <w:keepNext w:val="0"/>
      </w:pPr>
      <w:r>
        <w:t>Služby on-line</w:t>
      </w:r>
    </w:p>
    <w:p w14:paraId="2441DC20" w14:textId="4056E78D" w:rsidR="00275B00" w:rsidRPr="00CF31D1" w:rsidRDefault="00F837A7" w:rsidP="00275B00">
      <w:pPr>
        <w:pStyle w:val="ProductList-Body"/>
      </w:pPr>
      <w:hyperlink w:anchor="M365Applications" w:tooltip="Aplikácie Microsoft 365" w:history="1">
        <w:r w:rsidR="00275B00">
          <w:rPr>
            <w:rStyle w:val="Hyperlink"/>
          </w:rPr>
          <w:t>Aplikácie Microsoft 365</w:t>
        </w:r>
      </w:hyperlink>
      <w:r w:rsidR="00275B00">
        <w:t xml:space="preserve">: Boli pridané podmienky objasňujúce, že keď sa mobilné verzie aplikácií Microsoft 365 </w:t>
      </w:r>
      <w:r w:rsidR="00275B00">
        <w:rPr>
          <w:rFonts w:ascii="Calibri" w:eastAsia="Calibri" w:hAnsi="Calibri" w:cs="Arial"/>
        </w:rPr>
        <w:t>používajú s pracovným alebo školským kontom na prístup k službám on-line, ktoré sa riadia týmito PPSO, potom sa na dané používanie mobilných aplikácií M365 vzťahujú podmienky PPSO, ktorými sa riadi príslušná služba on-line. Záväzky spoločnosti Microsoft týkajúce sa mobilných aplikácií M365 sa nevzťahujú na spracúvanie údajov, zásady ani postupy poskytovateľov mobilných platforiem z tretích strán, na ktorých sa tieto mobilné aplikácie prevádzkujú (napr. Apple, Google).</w:t>
      </w:r>
    </w:p>
    <w:p w14:paraId="0DA687BA" w14:textId="77777777" w:rsidR="00275B00" w:rsidRPr="00CF31D1" w:rsidRDefault="00275B00" w:rsidP="00275B00">
      <w:pPr>
        <w:pStyle w:val="ProductList-Body"/>
      </w:pPr>
    </w:p>
    <w:p w14:paraId="48B1A4B7" w14:textId="77777777" w:rsidR="00275B00" w:rsidRPr="00CF31D1" w:rsidRDefault="00275B00" w:rsidP="00275B00">
      <w:pPr>
        <w:pStyle w:val="ProductList-ClauseHeading"/>
        <w:keepNext w:val="0"/>
      </w:pPr>
      <w:r>
        <w:t>Príloha 1 – oznámenia</w:t>
      </w:r>
    </w:p>
    <w:p w14:paraId="5890388F" w14:textId="3F97323F" w:rsidR="00A5510B" w:rsidRDefault="00F837A7" w:rsidP="00275B00">
      <w:pPr>
        <w:pStyle w:val="ProductList-Body"/>
      </w:pPr>
      <w:hyperlink w:anchor="Vysvetlenia a súhrn zmien" w:tooltip="Základné služby on-line" w:history="1">
        <w:r w:rsidR="00275B00">
          <w:rPr>
            <w:rStyle w:val="Hyperlink"/>
          </w:rPr>
          <w:t>Základné služby on-line</w:t>
        </w:r>
      </w:hyperlink>
      <w:r w:rsidR="00275B00">
        <w:t>: Do zoznamu základných služieb Microsoft Dynamics 365 bola pridaná služba Dynamics 365 Customer Insights. Do zoznamu základných služieb Microsoft Power Platform bola pridaná služba Microsoft Virtual Agents. Do zoznamu základných služieb Office 365 bola pridaná služba Cortana</w:t>
      </w:r>
      <w:r w:rsidR="00A5510B">
        <w:t>.</w:t>
      </w:r>
    </w:p>
    <w:p w14:paraId="1BDA8DF2" w14:textId="474B0CD1" w:rsidR="007C0F16" w:rsidRPr="009D06CF" w:rsidRDefault="00F837A7" w:rsidP="000B41E4">
      <w:pPr>
        <w:pStyle w:val="ProductList-Body"/>
        <w:shd w:val="clear" w:color="auto" w:fill="A6A6A6" w:themeFill="background1" w:themeFillShade="A6"/>
        <w:spacing w:before="120" w:after="240"/>
        <w:jc w:val="right"/>
        <w:sectPr w:rsidR="007C0F16" w:rsidRPr="009D06CF" w:rsidSect="00A61B2A">
          <w:footerReference w:type="first" r:id="rId17"/>
          <w:pgSz w:w="12240" w:h="15840"/>
          <w:pgMar w:top="1440" w:right="720" w:bottom="1440" w:left="720" w:header="720" w:footer="720" w:gutter="0"/>
          <w:cols w:space="720"/>
          <w:titlePg/>
          <w:docGrid w:linePitch="360"/>
        </w:sectPr>
      </w:pPr>
      <w:hyperlink w:anchor="TableofContents" w:tooltip="Obsah" w:history="1">
        <w:r w:rsidR="00B93221">
          <w:rPr>
            <w:rStyle w:val="Hyperlink"/>
            <w:sz w:val="16"/>
            <w:szCs w:val="16"/>
          </w:rPr>
          <w:t>Obsah</w:t>
        </w:r>
      </w:hyperlink>
      <w:r w:rsidR="003F6A03">
        <w:rPr>
          <w:rStyle w:val="Hyperlink"/>
          <w:sz w:val="16"/>
          <w:szCs w:val="16"/>
        </w:rPr>
        <w:t xml:space="preserve"> </w:t>
      </w:r>
      <w:r w:rsidR="00B93221">
        <w:rPr>
          <w:sz w:val="16"/>
          <w:szCs w:val="16"/>
        </w:rPr>
        <w:t>/</w:t>
      </w:r>
      <w:r w:rsidR="003F6A03">
        <w:rPr>
          <w:sz w:val="16"/>
          <w:szCs w:val="16"/>
        </w:rPr>
        <w:t xml:space="preserve"> </w:t>
      </w:r>
      <w:hyperlink w:anchor="GeneralTerms" w:tooltip="Všeobecné podmienky" w:history="1">
        <w:r w:rsidR="003F6A03">
          <w:rPr>
            <w:rStyle w:val="Hyperlink"/>
            <w:sz w:val="16"/>
            <w:szCs w:val="16"/>
          </w:rPr>
          <w:t>Všeobecné podmienky</w:t>
        </w:r>
      </w:hyperlink>
    </w:p>
    <w:p w14:paraId="357A10EF" w14:textId="77777777" w:rsidR="000C072C" w:rsidRPr="00103924" w:rsidRDefault="000C072C" w:rsidP="000C072C">
      <w:pPr>
        <w:pStyle w:val="ProductList-SectionHeading"/>
        <w:outlineLvl w:val="0"/>
      </w:pPr>
      <w:bookmarkStart w:id="33" w:name="_Toc507768537"/>
      <w:bookmarkStart w:id="34" w:name="_Toc507239489"/>
      <w:bookmarkStart w:id="35" w:name="_Toc46922915"/>
      <w:bookmarkStart w:id="36" w:name="Definitions"/>
      <w:bookmarkEnd w:id="8"/>
      <w:bookmarkEnd w:id="9"/>
      <w:bookmarkEnd w:id="10"/>
      <w:bookmarkEnd w:id="11"/>
      <w:bookmarkEnd w:id="12"/>
      <w:bookmarkEnd w:id="13"/>
      <w:r>
        <w:lastRenderedPageBreak/>
        <w:t>Definície</w:t>
      </w:r>
      <w:bookmarkEnd w:id="33"/>
      <w:bookmarkEnd w:id="34"/>
      <w:bookmarkEnd w:id="35"/>
    </w:p>
    <w:bookmarkEnd w:id="36"/>
    <w:p w14:paraId="26E86F47" w14:textId="77777777" w:rsidR="000C072C" w:rsidRDefault="000C072C" w:rsidP="000C072C">
      <w:pPr>
        <w:pStyle w:val="ProductList-Body"/>
        <w:spacing w:after="120"/>
      </w:pPr>
      <w:r>
        <w:t>Ak niektoré z podmienok uvedených nižšie nie sú definované v multilicenčnej zmluve zákazníka, budú platiť ich definície uvedené nižšie.</w:t>
      </w:r>
    </w:p>
    <w:p w14:paraId="3E01B116" w14:textId="1B9C8D58" w:rsidR="000C072C" w:rsidRDefault="00734A8A" w:rsidP="000C072C">
      <w:pPr>
        <w:pStyle w:val="ProductList-Body"/>
        <w:spacing w:after="120"/>
      </w:pPr>
      <w:r>
        <w:t>Pojem „základné služby on-line“ znamená tie služby on-line, ktoré sú uvedené ako základné služby on-line v prílohe 1</w:t>
      </w:r>
      <w:r w:rsidR="000C072C">
        <w:t>.</w:t>
      </w:r>
    </w:p>
    <w:p w14:paraId="6523BB87" w14:textId="77777777" w:rsidR="00CE6D3A" w:rsidRPr="00874919" w:rsidRDefault="00CE6D3A" w:rsidP="00CE6D3A">
      <w:pPr>
        <w:pStyle w:val="ProductList-Body"/>
        <w:spacing w:after="120"/>
      </w:pPr>
      <w:r>
        <w:t>„Zákaznícke údaje“ znamenajú všetky údaje vrátane všetkých textových, zvukových, obrazových súborov alebo videosúborov a softvéru, ktoré získa spoločnosť Microsoft od vás alebo vo vašom mene prostredníctvom používania služby on-line. Zákaznícke údaje nezahŕňajú údaje profesionálnych služieb.</w:t>
      </w:r>
    </w:p>
    <w:p w14:paraId="194BF41A" w14:textId="31588214" w:rsidR="00734A8A" w:rsidRPr="00874919" w:rsidRDefault="00F966E9" w:rsidP="00734A8A">
      <w:pPr>
        <w:pStyle w:val="ProductList-Body"/>
        <w:spacing w:after="110"/>
      </w:pPr>
      <w:r>
        <w:t xml:space="preserve">Pojem „Dodatok o ochrane údajov“ (DOÚ) znamená dodatok o ochrane údajov služieb on-line spoločnosti Microsoft zverejnený na adrese </w:t>
      </w:r>
      <w:hyperlink r:id="rId18" w:history="1">
        <w:r>
          <w:rPr>
            <w:rStyle w:val="Hyperlink"/>
          </w:rPr>
          <w:t>https://aka.ms/DPA</w:t>
        </w:r>
      </w:hyperlink>
      <w:r w:rsidR="00734A8A">
        <w:t>.</w:t>
      </w:r>
    </w:p>
    <w:p w14:paraId="555AD219" w14:textId="1A2EFA76" w:rsidR="000C072C" w:rsidRPr="00874919" w:rsidRDefault="000C072C" w:rsidP="00734A8A">
      <w:pPr>
        <w:pStyle w:val="ProductList-Body"/>
        <w:spacing w:after="120"/>
      </w:pPr>
      <w:r>
        <w:t>„Externý používateľ“ znamená používateľa služby on-line, ktorý nie je zamestnancom, dodávateľom pracujúcim v našich priestoroch ani zástupcom zákazníka alebo jeho afilácií pracujúcim v našich priestoroch.</w:t>
      </w:r>
    </w:p>
    <w:p w14:paraId="4DD7F79B" w14:textId="26F49211" w:rsidR="00103924" w:rsidRPr="00690C65" w:rsidRDefault="00337870" w:rsidP="000C072C">
      <w:pPr>
        <w:pStyle w:val="ProductList-Body"/>
        <w:spacing w:after="120"/>
      </w:pPr>
      <w:r>
        <w:t>„Inštancia“ znamená obraz softvéru, ktorý sa vytvorí vykonaním postupu inštalácie softvéru alebo zduplikovaním takéhoto obrazu.</w:t>
      </w:r>
    </w:p>
    <w:p w14:paraId="49EE6028" w14:textId="77777777" w:rsidR="00734A8A" w:rsidRDefault="00734A8A" w:rsidP="00734A8A">
      <w:pPr>
        <w:pStyle w:val="ProductList-Body"/>
        <w:spacing w:after="110"/>
      </w:pPr>
      <w:r>
        <w:t xml:space="preserve">„Licenčný web“ znamená web na adrese </w:t>
      </w:r>
      <w:hyperlink r:id="rId19" w:history="1">
        <w:r>
          <w:rPr>
            <w:rStyle w:val="Hyperlink"/>
          </w:rPr>
          <w:t>http://www.microsoft.com/licensing/contracts</w:t>
        </w:r>
      </w:hyperlink>
      <w:r>
        <w:t xml:space="preserve"> alebo nástupnícky web.</w:t>
      </w:r>
    </w:p>
    <w:p w14:paraId="0013C23B" w14:textId="7AB3FA10" w:rsidR="0051208A" w:rsidRDefault="0051208A" w:rsidP="00734A8A">
      <w:pPr>
        <w:pStyle w:val="ProductList-Body"/>
        <w:spacing w:after="110"/>
      </w:pPr>
      <w:r>
        <w:t xml:space="preserve">„Licencované zariadenie“ je jeden fyzický hardvérový systém, ktorý je vyhradený na používanie zákazníkom a ktorému je priradená licencia. Na každé vyhradené zariadenie, ktoré spravuje alebo riadi subjekt iný než zákazník alebo jedna z jeho afilácií, sa vzťahuje doložka o externej správe softvéru v dokumente </w:t>
      </w:r>
      <w:hyperlink r:id="rId20" w:history="1">
        <w:r>
          <w:rPr>
            <w:rStyle w:val="Hyperlink"/>
          </w:rPr>
          <w:t>Podmienky používania produktov</w:t>
        </w:r>
      </w:hyperlink>
      <w:r>
        <w:t xml:space="preserve"> na adrese </w:t>
      </w:r>
      <w:hyperlink r:id="rId21" w:history="1">
        <w:r>
          <w:rPr>
            <w:rStyle w:val="Hyperlink"/>
          </w:rPr>
          <w:t>http://go.microsoft.com/?linkid=9839207</w:t>
        </w:r>
      </w:hyperlink>
      <w:r>
        <w:t>. Na účely tejto definície sa oblasť hardvéru alebo komponent blade považuje za samostatné zariadenie.</w:t>
      </w:r>
    </w:p>
    <w:p w14:paraId="2767BD40" w14:textId="77777777" w:rsidR="0051208A" w:rsidRDefault="0051208A" w:rsidP="0051208A">
      <w:pPr>
        <w:pStyle w:val="ProductList-Body"/>
        <w:spacing w:after="120"/>
      </w:pPr>
      <w:r>
        <w:t xml:space="preserve">„Sieťový server“ znamená fyzický hardvérový server určený na používanie zákazníkom s poskytuje zdrojovú podporu pre počítače v sieti zákazníka. Na každý vyhradený server, ktorý spravuje alebo riadi subjekt iný než zákazník alebo jedna z jeho afilácií, sa vzťahuje doložka o externej správe softvéru v dokumente </w:t>
      </w:r>
      <w:hyperlink r:id="rId22" w:history="1">
        <w:r>
          <w:rPr>
            <w:rStyle w:val="Hyperlink"/>
          </w:rPr>
          <w:t>Podmienky používania produktov</w:t>
        </w:r>
      </w:hyperlink>
      <w:r>
        <w:t xml:space="preserve">. Dokument Podmienky používania produktov sa nachádza na adrese </w:t>
      </w:r>
      <w:hyperlink r:id="rId23" w:history="1">
        <w:r>
          <w:rPr>
            <w:rStyle w:val="Hyperlink"/>
          </w:rPr>
          <w:t>http://go.microsoft.com/?linkid=9839207</w:t>
        </w:r>
      </w:hyperlink>
      <w:r>
        <w:t xml:space="preserve"> </w:t>
      </w:r>
    </w:p>
    <w:p w14:paraId="3A228B4F" w14:textId="2438858A" w:rsidR="00123BF5" w:rsidRPr="00CC13E3" w:rsidRDefault="00123BF5" w:rsidP="0051208A">
      <w:pPr>
        <w:pStyle w:val="ProductList-Body"/>
        <w:spacing w:after="120"/>
      </w:pPr>
      <w:r>
        <w:t>„Produkt iného subjektu ako Microsoft“ znamená ľubovoľné softvérové produkty, údaje, služby, webové lokality alebo produkty nesúce značku tretej strany, pokiaľ nie sú zahrnuté spoločnosťou Microsoft do niektorej služby on-line.</w:t>
      </w:r>
    </w:p>
    <w:p w14:paraId="5A473B73" w14:textId="77777777" w:rsidR="00123BF5" w:rsidRPr="00CC13E3" w:rsidRDefault="00123BF5" w:rsidP="00123BF5">
      <w:pPr>
        <w:pStyle w:val="ProductList-Body"/>
        <w:spacing w:after="120"/>
      </w:pPr>
      <w:r>
        <w:t xml:space="preserve">„Služba on-line“ je služba hosťovaná spoločnosťou Microsoft, ktorú si zákazník predplatí na základe multilicenčnej zmluvy spoločnosti Microsoft, vrátane ľubovoľnej služby uvedenej v článku Služby on-line v dokumente Podmienky používania produktov. Nezahŕňa to softvér a služby poskytované na základe samostatných licenčných podmienok (napríklad prostredníctvom galérie, internetového obchodu, konzoly alebo dialógového okna). Dokument Podmienky používania produktov je uvedený na adrese </w:t>
      </w:r>
      <w:hyperlink r:id="rId24" w:history="1">
        <w:r>
          <w:rPr>
            <w:rStyle w:val="Hyperlink"/>
          </w:rPr>
          <w:t>http://go.microsoft.com/?linkid=9839207</w:t>
        </w:r>
      </w:hyperlink>
      <w:r>
        <w:t>.</w:t>
      </w:r>
    </w:p>
    <w:p w14:paraId="44145F90" w14:textId="09F9EB50" w:rsidR="00103924" w:rsidRPr="00690C65" w:rsidRDefault="00874919" w:rsidP="00123BF5">
      <w:pPr>
        <w:pStyle w:val="ProductList-Body"/>
        <w:spacing w:after="120"/>
      </w:pPr>
      <w:r>
        <w:t>„Prostredie operačného systému“ (POS) znamená celú inštanciu operačného systému alebo jej časť alebo celú inštanciu virtuálneho (alebo inak emulovaného) operačného systému alebo jej časť, ktorá umožňuje používať oddelenú identitu počítačov (primárny názov počítača alebo podobný jedinečný identifikátor) alebo oddelené práva na spravovanie, a inštancie aplikácií, ak nejaké existujú, nakonfigurované na prevádzku v celej inštancii takéhoto operačného systému alebo jej častiach. Existujú dva typy prostredí operačného systému, fyzické a virtuálne. Fyzický hardvérový systém môže mať jedno fyzické POS, prípadne jedno alebo viac virtuálnych POS. Inštancia operačného systému používaná na prevádzku softvéru na virtualizáciu hardvéru alebo na poskytovanie služieb virtualizácie hardvéru sa považuje za súčasť fyzického prostredia operačného systému.</w:t>
      </w:r>
    </w:p>
    <w:p w14:paraId="5D957C77" w14:textId="77777777" w:rsidR="000C072C" w:rsidRDefault="000C072C" w:rsidP="000C072C">
      <w:pPr>
        <w:pStyle w:val="ProductList-Body"/>
        <w:spacing w:after="120"/>
      </w:pPr>
      <w:r>
        <w:t xml:space="preserve">Pojem „PPSO“ znamená tento dokument </w:t>
      </w:r>
      <w:bookmarkStart w:id="37" w:name="_Toc507239490"/>
      <w:r>
        <w:t>Podmienky používania služieb on-line</w:t>
      </w:r>
      <w:bookmarkEnd w:id="37"/>
      <w:r>
        <w:t>.</w:t>
      </w:r>
    </w:p>
    <w:p w14:paraId="4AD4DBF6" w14:textId="77777777" w:rsidR="000C072C" w:rsidRDefault="000C072C" w:rsidP="000C072C">
      <w:pPr>
        <w:pStyle w:val="ProductList-Body"/>
        <w:spacing w:after="120"/>
      </w:pPr>
      <w:r>
        <w:t>„Osobné údaje“ znamenajú akékoľvek informácie týkajúce sa identifikovanej alebo identifikovateľnej fyzickej osoby. Identifikovateľná fyzická osoba je osoba, ktorú možno identifikovať priamo alebo nepriamo, najmä odkazom na identifikátor ako meno, identifikačné číslo, lokalizačné údaje alebo online identifikátor, prípadne odkazom na jeden či viaceré prvky, ktoré sú špecifické pre fyzickú, fyziologickú, genetickú, mentálnu, ekonomickú, kultúrnu alebo sociálnu identitu tejto fyzickej osoby.</w:t>
      </w:r>
    </w:p>
    <w:p w14:paraId="63075A6F" w14:textId="77777777" w:rsidR="000C072C" w:rsidRDefault="000C072C" w:rsidP="000C072C">
      <w:pPr>
        <w:pStyle w:val="ProductList-Body"/>
        <w:spacing w:after="120"/>
      </w:pPr>
      <w:r>
        <w:t>Pojem „ukážkové verzie“ znamená ukážkové verzie, betaverzie alebo iné predbežné verzie funkcií, umiestnení dátových centier a služieb ponúkaných spoločnosťou Microsoft na voliteľné vyhodnocovanie.</w:t>
      </w:r>
    </w:p>
    <w:p w14:paraId="2C254E02" w14:textId="77777777" w:rsidR="000C072C" w:rsidRDefault="000C072C" w:rsidP="000C072C">
      <w:pPr>
        <w:pStyle w:val="ProductList-Body"/>
        <w:spacing w:after="120"/>
      </w:pPr>
      <w:r>
        <w:t xml:space="preserve">Pojem „profesionálne služby“ znamená technickú podporu a poradenské služby spoločnosti Microsoft (napríklad v súvislosti s migráciou údajov) týkajúce sa akejkoľvek služby on-line. </w:t>
      </w:r>
    </w:p>
    <w:p w14:paraId="1F511F37" w14:textId="77777777" w:rsidR="00CE6D3A" w:rsidRDefault="00CE6D3A" w:rsidP="00CE6D3A">
      <w:pPr>
        <w:pStyle w:val="ProductList-Body"/>
        <w:spacing w:after="120"/>
      </w:pPr>
      <w:r>
        <w:t xml:space="preserve">„Údaje profesionálnych služieb“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alebo iným spôsobom získané či spracované spoločnosťou Microsoft alebo v jej mene prostredníctvom interakcie so spoločnosťou Microsoft s cieľom získať profesionálne služby. </w:t>
      </w:r>
      <w:r>
        <w:rPr>
          <w:szCs w:val="18"/>
        </w:rPr>
        <w:t>Údaje profesionálnych služieb zahŕňajú údaje technickej podpory.</w:t>
      </w:r>
    </w:p>
    <w:p w14:paraId="2E2E7BF8" w14:textId="626F51AE" w:rsidR="000C072C" w:rsidRDefault="000C072C" w:rsidP="00CE6D3A">
      <w:pPr>
        <w:pStyle w:val="ProductList-Body"/>
        <w:spacing w:after="120"/>
      </w:pPr>
      <w:r>
        <w:t>„SL“ znamená predplatnú licenciu.</w:t>
      </w:r>
    </w:p>
    <w:p w14:paraId="3D471899" w14:textId="77777777" w:rsidR="000C072C" w:rsidRDefault="000C072C" w:rsidP="000C072C">
      <w:pPr>
        <w:pStyle w:val="ProductList-Body"/>
        <w:spacing w:after="120"/>
      </w:pPr>
      <w:r>
        <w:lastRenderedPageBreak/>
        <w:t>Pojem „subsprostredkovateľ“ znamená ďalších sprostredkovateľov využívaných spoločnosťou Microsoft na spracúvanie údajov.</w:t>
      </w:r>
    </w:p>
    <w:p w14:paraId="45FF9D20" w14:textId="38739F43" w:rsidR="000C072C" w:rsidRDefault="000C072C" w:rsidP="000C072C">
      <w:pPr>
        <w:pStyle w:val="ProductList-Body"/>
        <w:spacing w:after="120"/>
      </w:pPr>
      <w:r>
        <w:t>„Údaje poskytované v rámci technickej podpory“ sú všetky údaje vrátane všetkých textových, zvukových, videových, obrazových súborov alebo softvéru, ktoré poskytuje spoločnosti Microsoft zákazník alebo sa jej poskytujú v jeho mene (alebo na ktorých získanie z nejakej služby on-line zákazník oprávňuje spoločnosť Microsoft) prostredníctvom interakcie so spoločnosťou Microsoft s cieľom získať technickú podporu pre služby on-line, na ktoré sa vzťahuje táto zmluva.</w:t>
      </w:r>
      <w:r w:rsidR="00CE6D3A">
        <w:t xml:space="preserve"> </w:t>
      </w:r>
      <w:r w:rsidR="00CE6D3A">
        <w:rPr>
          <w:szCs w:val="18"/>
        </w:rPr>
        <w:t>Údaje technickej podpory sú podskupinou údajov profesionálnych služieb</w:t>
      </w:r>
    </w:p>
    <w:p w14:paraId="155A05EA" w14:textId="77777777" w:rsidR="007045E9" w:rsidRPr="00903BB7" w:rsidRDefault="00F837A7"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1C941E" w14:textId="77777777" w:rsidR="000C072C" w:rsidRDefault="000C072C" w:rsidP="00103924">
      <w:pPr>
        <w:pStyle w:val="ProductList-Body"/>
      </w:pPr>
    </w:p>
    <w:p w14:paraId="62EE5FA3" w14:textId="02EC80F9" w:rsidR="007045E9" w:rsidRDefault="007045E9" w:rsidP="00103924">
      <w:pPr>
        <w:pStyle w:val="ProductList-Body"/>
        <w:sectPr w:rsidR="007045E9" w:rsidSect="00A61B2A">
          <w:footerReference w:type="default" r:id="rId25"/>
          <w:footerReference w:type="first" r:id="rId26"/>
          <w:pgSz w:w="12240" w:h="15840"/>
          <w:pgMar w:top="1440" w:right="720" w:bottom="1440" w:left="720" w:header="720" w:footer="720" w:gutter="0"/>
          <w:cols w:space="720"/>
          <w:titlePg/>
          <w:docGrid w:linePitch="360"/>
        </w:sectPr>
      </w:pPr>
    </w:p>
    <w:p w14:paraId="00F8EDB0" w14:textId="77777777" w:rsidR="000C072C" w:rsidRDefault="000C072C" w:rsidP="000C072C">
      <w:pPr>
        <w:pStyle w:val="ProductList-SectionHeading"/>
        <w:keepNext/>
        <w:outlineLvl w:val="0"/>
      </w:pPr>
      <w:bookmarkStart w:id="38" w:name="_Toc507768538"/>
      <w:bookmarkStart w:id="39" w:name="_Toc46922916"/>
      <w:bookmarkStart w:id="40" w:name="GeneralTerms"/>
      <w:r>
        <w:lastRenderedPageBreak/>
        <w:t>Všeobecné podmienky</w:t>
      </w:r>
      <w:bookmarkEnd w:id="38"/>
      <w:bookmarkEnd w:id="39"/>
    </w:p>
    <w:p w14:paraId="68C32E36" w14:textId="77777777" w:rsidR="000C072C" w:rsidRDefault="000C072C" w:rsidP="000C072C">
      <w:pPr>
        <w:pStyle w:val="ProductList-SubSubSectionHeading"/>
        <w:outlineLvl w:val="1"/>
      </w:pPr>
      <w:bookmarkStart w:id="41" w:name="_Toc507768539"/>
      <w:bookmarkStart w:id="42" w:name="_Toc46922917"/>
      <w:bookmarkStart w:id="43" w:name="OnlineServicesChanges"/>
      <w:bookmarkEnd w:id="40"/>
      <w:r>
        <w:t>Licencovanie služieb on-line</w:t>
      </w:r>
      <w:bookmarkEnd w:id="41"/>
      <w:bookmarkEnd w:id="42"/>
    </w:p>
    <w:bookmarkEnd w:id="43"/>
    <w:p w14:paraId="22D0AD14" w14:textId="29C28E64" w:rsidR="000C072C" w:rsidRDefault="000C072C" w:rsidP="000C072C">
      <w:pPr>
        <w:pStyle w:val="ProductList-Body"/>
      </w:pPr>
      <w:r>
        <w:t xml:space="preserve">Zákazník musí získať a priradiť príslušné predplatné licencie vyžadované na jeho používanie každej služby on-line. Každý používateľ, ktorý pristupuje k tejto službe on-line, musí mať priradenú licenciu SL pre používateľa alebo musí pristupovať k tejto službe on-line výhradne prostredníctvom zariadenia, ktorému bola priradená licencia SL pre zariadenie, pokiaľ nie je stanovené inak v dokumente </w:t>
      </w:r>
      <w:hyperlink w:anchor="OnlineServiceSpecificTerms" w:tooltip="Podmienky špecifické pre konkrétne služby on-line" w:history="1">
        <w:r>
          <w:rPr>
            <w:rStyle w:val="Hyperlink"/>
          </w:rPr>
          <w:t>Podmienky špecifické pre konkrétne služby on-line</w:t>
        </w:r>
      </w:hyperlink>
      <w:r>
        <w:t>. Informácie o balíkoch licencií SL, ktoré tiež spĺňajú požiadavky na licencie SL pre používateľa, sú uvedené v </w:t>
      </w:r>
      <w:hyperlink w:anchor="Attachment2" w:tooltip="prílohe 2" w:history="1">
        <w:r w:rsidRPr="007045E9">
          <w:rPr>
            <w:rStyle w:val="Hyperlink"/>
          </w:rPr>
          <w:t>prílohe 2</w:t>
        </w:r>
      </w:hyperlink>
      <w:r>
        <w:t>. Zákazník nemá žiadne právo používať službu on-line po skončení platnosti licencie SL na danú službu on-line.</w:t>
      </w:r>
    </w:p>
    <w:p w14:paraId="3A8CA6F1" w14:textId="77777777" w:rsidR="000C072C" w:rsidRDefault="000C072C" w:rsidP="000C072C">
      <w:pPr>
        <w:pStyle w:val="ProductList-Body"/>
      </w:pPr>
    </w:p>
    <w:p w14:paraId="40ED3AC0" w14:textId="77777777" w:rsidR="000C072C" w:rsidRPr="00952232" w:rsidRDefault="000C072C" w:rsidP="000C072C">
      <w:pPr>
        <w:pStyle w:val="ProductList-Body"/>
        <w:ind w:left="180"/>
        <w:outlineLvl w:val="2"/>
      </w:pPr>
      <w:r>
        <w:rPr>
          <w:b/>
          <w:color w:val="0072C6"/>
        </w:rPr>
        <w:t>Opätovné pridelenie licencií</w:t>
      </w:r>
    </w:p>
    <w:p w14:paraId="67F3B15D" w14:textId="63E0AF80" w:rsidR="000C072C" w:rsidRDefault="000C072C" w:rsidP="000C072C">
      <w:pPr>
        <w:pStyle w:val="ProductList-Body"/>
        <w:ind w:left="158"/>
      </w:pPr>
      <w:r>
        <w:t xml:space="preserve">V prípade väčšiny licencií SL (ale nie všetkých) možno zmeniť ich priradenie. S výnimkou prípadov povolených v tomto odseku alebo v dokumente </w:t>
      </w:r>
      <w:hyperlink w:anchor="OnlineServiceSpecificTerms" w:tooltip="Podmienky špecifické pre konkrétne služby on-line" w:history="1">
        <w:r>
          <w:rPr>
            <w:rStyle w:val="Hyperlink"/>
          </w:rPr>
          <w:t>Podmienky špecifické pre konkrétne služby on-line</w:t>
        </w:r>
      </w:hyperlink>
      <w:r>
        <w:t xml:space="preserve"> platí, že zákazník nesmie zmeniť priradenie licencie SL iba na krátku dobu (t. j. do 90 dní od posledného priradenia). Zákazník môže zmeniť priradenie licencie SL na krátku dobu, aby sa pokryla neprítomnosť používateľa alebo nedostupnosť zariadenia, ktoré je mimo prevádzky. Zmena priradenia licencie SL na akýkoľvek iný účel musí byť trvalá. Keď zákazník zmení priradenie licencie SL z jedného zariadenia alebo používateľa na iné zariadenie alebo iného používateľa, zákazník musí zablokovať prístup a odstrániť všetok súvisiaci softvér z predchádzajúceho zariadenia alebo zo zariadenia predchádzajúceho používateľa.</w:t>
      </w:r>
    </w:p>
    <w:p w14:paraId="0AE81FEB" w14:textId="77777777" w:rsidR="000C072C" w:rsidRDefault="000C072C" w:rsidP="000C072C">
      <w:pPr>
        <w:pStyle w:val="ProductList-Body"/>
      </w:pPr>
    </w:p>
    <w:p w14:paraId="061D39C4" w14:textId="77777777" w:rsidR="000C072C" w:rsidRPr="004C41FC" w:rsidRDefault="000C072C" w:rsidP="000C072C">
      <w:pPr>
        <w:pStyle w:val="ProductList-Body"/>
        <w:ind w:left="180"/>
        <w:outlineLvl w:val="2"/>
      </w:pPr>
      <w:r>
        <w:rPr>
          <w:b/>
          <w:color w:val="0072C6"/>
        </w:rPr>
        <w:t>Multiplexing</w:t>
      </w:r>
    </w:p>
    <w:p w14:paraId="2A3DBAF1" w14:textId="77777777" w:rsidR="000C072C" w:rsidRDefault="000C072C" w:rsidP="000C072C">
      <w:pPr>
        <w:pStyle w:val="ProductList-Body"/>
        <w:ind w:left="158"/>
      </w:pPr>
      <w:r>
        <w:t>Hardvér alebo softvér, ktorý zákazník používa na združovanie pripojení, presmerovanie informácií, znižovanie počtu zariadení alebo používateľov, ktorí priamo pristupujú k službe on-line (alebo súvisiacemu softvéru) alebo ju priamo používajú, alebo na znižovanie počtu POS, zariadení alebo používateľov, ktorých služba on-line priamo spravuje (niekedy sa to označuje ako „multiplexing“ alebo „združovanie“), neznižuje počet licencií žiadneho typu (vrátane licencií SL), ktoré zákazník potrebuje.</w:t>
      </w:r>
    </w:p>
    <w:p w14:paraId="1D3985DF" w14:textId="77777777" w:rsidR="000C072C" w:rsidRDefault="000C072C" w:rsidP="000C072C">
      <w:pPr>
        <w:pStyle w:val="ProductList-Body"/>
      </w:pPr>
    </w:p>
    <w:p w14:paraId="42D17914" w14:textId="77777777" w:rsidR="000C072C" w:rsidRDefault="000C072C" w:rsidP="000C072C">
      <w:pPr>
        <w:pStyle w:val="ProductList-SubSubSectionHeading"/>
        <w:outlineLvl w:val="1"/>
      </w:pPr>
      <w:bookmarkStart w:id="44" w:name="_Toc507768540"/>
      <w:bookmarkStart w:id="45" w:name="_Toc46922918"/>
      <w:r>
        <w:t>Používanie služieb on-line</w:t>
      </w:r>
      <w:bookmarkEnd w:id="44"/>
      <w:bookmarkEnd w:id="45"/>
    </w:p>
    <w:p w14:paraId="791ECF86" w14:textId="77777777" w:rsidR="000C072C" w:rsidRDefault="000C072C" w:rsidP="000C072C">
      <w:pPr>
        <w:pStyle w:val="ProductList-Body"/>
      </w:pPr>
      <w:r>
        <w:t>Zákazník môže používať služby on-line a súvisiaci softvér tak, ako je to výslovne povolené v multilicenčnej zmluve zákazníka. Spoločnosť Microsoft si vyhradzuje všetky ostatné práva.</w:t>
      </w:r>
    </w:p>
    <w:p w14:paraId="2E0C5106" w14:textId="77777777" w:rsidR="000C072C" w:rsidRDefault="000C072C" w:rsidP="000C072C">
      <w:pPr>
        <w:pStyle w:val="ProductList-Body"/>
      </w:pPr>
    </w:p>
    <w:p w14:paraId="7593445B" w14:textId="77777777" w:rsidR="007045E9" w:rsidRPr="004C41FC" w:rsidRDefault="007045E9" w:rsidP="007045E9">
      <w:pPr>
        <w:pStyle w:val="ProductList-Body"/>
        <w:ind w:left="158"/>
      </w:pPr>
      <w:r>
        <w:rPr>
          <w:b/>
          <w:bCs/>
          <w:color w:val="0072C6"/>
        </w:rPr>
        <w:t>Zásady prijateľného používania</w:t>
      </w:r>
    </w:p>
    <w:p w14:paraId="2DB25E15" w14:textId="77777777" w:rsidR="007045E9" w:rsidRDefault="007045E9" w:rsidP="007045E9">
      <w:pPr>
        <w:pStyle w:val="ProductList-Body"/>
        <w:ind w:left="158"/>
      </w:pPr>
      <w:r>
        <w:t>Ani zákazník, ani subjekty pristupujúce k službe on-line prostredníctvom zákazníka nemôžu používať službu on-line:</w:t>
      </w:r>
    </w:p>
    <w:p w14:paraId="2ED00B65" w14:textId="77777777" w:rsidR="007045E9" w:rsidRDefault="007045E9" w:rsidP="00E14125">
      <w:pPr>
        <w:pStyle w:val="ProductList-Body"/>
        <w:numPr>
          <w:ilvl w:val="0"/>
          <w:numId w:val="1"/>
        </w:numPr>
        <w:ind w:left="608" w:hanging="270"/>
      </w:pPr>
      <w:r>
        <w:t>spôsobom, ktorý zakazujú zákony, predpisy, vládne príkazy alebo ustanovenia;</w:t>
      </w:r>
    </w:p>
    <w:p w14:paraId="7E51EB44" w14:textId="77777777" w:rsidR="007045E9" w:rsidRDefault="007045E9" w:rsidP="00E14125">
      <w:pPr>
        <w:pStyle w:val="ProductList-Body"/>
        <w:numPr>
          <w:ilvl w:val="0"/>
          <w:numId w:val="1"/>
        </w:numPr>
        <w:spacing w:before="40"/>
        <w:ind w:left="608" w:hanging="270"/>
      </w:pPr>
      <w:r>
        <w:t>na porušovanie práv ostatných;</w:t>
      </w:r>
    </w:p>
    <w:p w14:paraId="27BB9E25" w14:textId="77777777" w:rsidR="007045E9" w:rsidRDefault="007045E9" w:rsidP="00E14125">
      <w:pPr>
        <w:pStyle w:val="ProductList-Body"/>
        <w:numPr>
          <w:ilvl w:val="0"/>
          <w:numId w:val="1"/>
        </w:numPr>
        <w:spacing w:before="40"/>
        <w:ind w:left="608" w:hanging="270"/>
      </w:pPr>
      <w:r>
        <w:t>na pokúšanie sa o získanie neoprávneného prístupu ku ktorejkoľvek službe, zariadeniu, údajom, kontu alebo sieti a ani na ich narušenie;</w:t>
      </w:r>
    </w:p>
    <w:p w14:paraId="63AEB074" w14:textId="77777777" w:rsidR="007045E9" w:rsidRDefault="007045E9" w:rsidP="00E14125">
      <w:pPr>
        <w:pStyle w:val="ProductList-Body"/>
        <w:numPr>
          <w:ilvl w:val="0"/>
          <w:numId w:val="1"/>
        </w:numPr>
        <w:spacing w:before="40"/>
        <w:ind w:left="608" w:hanging="270"/>
      </w:pPr>
      <w:r>
        <w:t>na zasielanie nevyžiadanej pošty alebo distribúciu škodlivého softvéru;</w:t>
      </w:r>
    </w:p>
    <w:p w14:paraId="3FB44921" w14:textId="77777777" w:rsidR="007045E9" w:rsidRDefault="007045E9" w:rsidP="00E14125">
      <w:pPr>
        <w:pStyle w:val="ProductList-Body"/>
        <w:numPr>
          <w:ilvl w:val="0"/>
          <w:numId w:val="1"/>
        </w:numPr>
        <w:spacing w:before="40"/>
        <w:ind w:left="608" w:hanging="270"/>
      </w:pPr>
      <w:r>
        <w:t>spôsobom, ktorý by mohol poškodiť službu on-line alebo narušiť jej používanie inou osobou;</w:t>
      </w:r>
    </w:p>
    <w:p w14:paraId="3D60CA27" w14:textId="77777777" w:rsidR="00DF4A0E" w:rsidRDefault="00DF4A0E" w:rsidP="00DF4A0E">
      <w:pPr>
        <w:pStyle w:val="ProductList-Body"/>
        <w:numPr>
          <w:ilvl w:val="0"/>
          <w:numId w:val="1"/>
        </w:numPr>
        <w:spacing w:before="40" w:line="226" w:lineRule="auto"/>
        <w:ind w:left="605" w:hanging="274"/>
      </w:pPr>
      <w:r>
        <w:t>v ľubovoľnej aplikácii alebo situácii, keď by zlyhanie danej služby on-line mohlo viesť k smrti alebo vážnemu zraneniu nejakej osoby, prípadne k vážnym fyzickým alebo environmentálnym škodám, s výnimkou prípadov uvedených nižšie v článku Používanie na vysokorizikové účely.</w:t>
      </w:r>
    </w:p>
    <w:p w14:paraId="453815BB" w14:textId="77777777" w:rsidR="00DF4A0E" w:rsidRDefault="00DF4A0E" w:rsidP="00DF4A0E">
      <w:pPr>
        <w:pStyle w:val="ProductList-Body"/>
        <w:numPr>
          <w:ilvl w:val="0"/>
          <w:numId w:val="1"/>
        </w:numPr>
        <w:spacing w:before="40" w:after="120" w:line="226" w:lineRule="auto"/>
        <w:ind w:left="619" w:hanging="274"/>
      </w:pPr>
      <w:r>
        <w:t>na podporu alebo nabádanie kohokoľvek vykonávať akúkoľvek činnosť uvedenú vyššie.</w:t>
      </w:r>
    </w:p>
    <w:p w14:paraId="13A67F6D" w14:textId="77777777" w:rsidR="00DF4A0E" w:rsidRDefault="00DF4A0E" w:rsidP="00DF4A0E">
      <w:pPr>
        <w:pStyle w:val="ProductList-Body"/>
        <w:spacing w:line="226" w:lineRule="auto"/>
        <w:ind w:left="158"/>
      </w:pPr>
      <w:r>
        <w:t>Porušenie zásad prijateľného používania uvedených v tomto článku môže mať za následok pozastavenie poskytovania služby on-line. Ak spoločnosť Microsoft pozastaví poskytovanie služby on-line, urobí tak iba v rozsahu, ktorý bude primerane potrebný. Pokiaľ sa spoločnosť Microsoft nebude domnievať, že sa vyžaduje okamžité pozastavenie, pred samotným pozastavením poskytovania služby on-line z vyššie uvedených dôvodov poskytne spoločnosť Microsoft primerané oznámenie.</w:t>
      </w:r>
    </w:p>
    <w:p w14:paraId="75733FED" w14:textId="77777777" w:rsidR="00DF4A0E" w:rsidRDefault="00DF4A0E" w:rsidP="00DF4A0E">
      <w:pPr>
        <w:pStyle w:val="ProductList-Body"/>
        <w:spacing w:line="226" w:lineRule="auto"/>
        <w:ind w:left="180"/>
      </w:pPr>
    </w:p>
    <w:p w14:paraId="6168644D" w14:textId="77777777" w:rsidR="00DF4A0E" w:rsidRPr="004A132F" w:rsidRDefault="00DF4A0E" w:rsidP="00DF4A0E">
      <w:pPr>
        <w:pStyle w:val="ProductList-Body"/>
        <w:spacing w:line="226" w:lineRule="auto"/>
        <w:ind w:left="180"/>
        <w:outlineLvl w:val="2"/>
        <w:rPr>
          <w:b/>
          <w:bCs/>
          <w:color w:val="0072C6"/>
        </w:rPr>
      </w:pPr>
      <w:r>
        <w:rPr>
          <w:b/>
          <w:bCs/>
          <w:color w:val="0072C6"/>
        </w:rPr>
        <w:t>Používanie na vysokorizikové účely</w:t>
      </w:r>
    </w:p>
    <w:p w14:paraId="7CDCCBE4" w14:textId="77777777" w:rsidR="00DF4A0E" w:rsidRDefault="00DF4A0E" w:rsidP="00DF4A0E">
      <w:pPr>
        <w:pStyle w:val="ProductList-Body"/>
        <w:spacing w:line="226" w:lineRule="auto"/>
        <w:ind w:left="180"/>
      </w:pPr>
      <w:r>
        <w:t>UPOZORNENIE: Moderné technológie, a predovšetkým technológie platforiem, je možné používať novými a inovatívnymi spôsobmi a zákazník musí zvážiť, či je konkrétne použitie týchto technológií z jeho strany bezpečné. Služby on-line nie sú navrhnuté ani určené na podporu akéhokoľvek používania, pri ktorom by prerušenie, porucha, chyba alebo iné zlyhanie služby on-line mohli viesť k smrti alebo vážnemu zraneniu akejkoľvek osoby, prípadne k fyzickým alebo environmentálnym škodám (súhrnne „používanie na vysokorizikové účely“). V tejto súvislosti zákazník musí navrhnúť a implementovať každú aplikáciu tak, že v prípade akéhokoľvek prerušenia, chyby, nepresnosti alebo iného zlyhania služby on-line nebude bezpečnosť osôb, majetku a životného prostredia znížená pod úroveň, ktorá je primeraná, vhodná a zákonná, či už všeobecne alebo v prípade konkrétneho odvetvia. Zákazník používa služby on-line na vysokorizikové účely na svoje vlastné riziko. Zákazník súhlasí s tým, že bude brániť, odškodňovať a ochraňovať spoločnosť Microsoft v súvislosti so všetkými náhradami škôd, nákladmi a odmenami právnych zástupcov v spojení s akýmikoľvek nárokmi vyplývajúcimi z používania služieb on-line na vysokorizikové účely vrátane akýchkoľvek nárokov založených na objektívnej zodpovednosti alebo tom, že spoločnosť Microsoft bola nedbalá pri návrhu alebo poskytovaní služieb on-line zákazníkovi. Vyššie uvedený záväzok náhrady škody je stanovený navyše k akémukoľvek záväzku obhajoby stanovenému v multilicenčnej zmluve zákazníka a nepodlieha žiadnemu obmedzeniu alebo vylúčeniu zodpovednosti obsiahnutému v takýchto zmluvách.</w:t>
      </w:r>
    </w:p>
    <w:p w14:paraId="7D0D5B46" w14:textId="77777777" w:rsidR="000C072C" w:rsidRDefault="000C072C" w:rsidP="000C072C">
      <w:pPr>
        <w:pStyle w:val="ProductList-Body"/>
      </w:pPr>
    </w:p>
    <w:p w14:paraId="5BDC0BFA" w14:textId="77777777" w:rsidR="00734A8A" w:rsidRDefault="00734A8A" w:rsidP="00734A8A">
      <w:pPr>
        <w:pStyle w:val="ProductList-SubSubSectionHeading"/>
        <w:ind w:left="187" w:hanging="187"/>
        <w:outlineLvl w:val="1"/>
      </w:pPr>
      <w:bookmarkStart w:id="46" w:name="_Toc26883663"/>
      <w:bookmarkStart w:id="47" w:name="_Toc27047313"/>
      <w:bookmarkStart w:id="48" w:name="_Toc46922919"/>
      <w:bookmarkStart w:id="49" w:name="_Toc507768541"/>
      <w:bookmarkStart w:id="50" w:name="_Toc507239493"/>
      <w:r>
        <w:lastRenderedPageBreak/>
        <w:t>Ochrana a zabezpečenie údajov</w:t>
      </w:r>
      <w:bookmarkEnd w:id="46"/>
      <w:bookmarkEnd w:id="47"/>
      <w:bookmarkEnd w:id="48"/>
    </w:p>
    <w:p w14:paraId="23C44BC4" w14:textId="77777777" w:rsidR="00734A8A" w:rsidRDefault="00734A8A" w:rsidP="00734A8A">
      <w:pPr>
        <w:pStyle w:val="ProductList-Body"/>
        <w:tabs>
          <w:tab w:val="clear" w:pos="158"/>
        </w:tabs>
        <w:ind w:left="18" w:hanging="18"/>
      </w:pPr>
      <w:r>
        <w:t>Podmienky DOÚ sa vzťahujú na služby on-line s výnimkou služieb on-line uvedených v prílohe 1. V prípade základných služieb on-line sú uvedené v prílohe 1 konkrétne podrobnosti pre služby on-line, ktoré sa týkajú politík zabezpečenia a umiestnenia odložených údajov zákazníka.</w:t>
      </w:r>
    </w:p>
    <w:p w14:paraId="208C1385" w14:textId="77777777" w:rsidR="00880EE6" w:rsidRPr="00690C65" w:rsidRDefault="00880EE6" w:rsidP="00880EE6">
      <w:pPr>
        <w:pStyle w:val="ProductList-Body"/>
      </w:pPr>
    </w:p>
    <w:p w14:paraId="04737974" w14:textId="5009875B" w:rsidR="000C072C" w:rsidRDefault="000C072C" w:rsidP="000C072C">
      <w:pPr>
        <w:pStyle w:val="ProductList-SubSubSectionHeading"/>
        <w:outlineLvl w:val="1"/>
      </w:pPr>
      <w:bookmarkStart w:id="51" w:name="_Toc46922920"/>
      <w:r>
        <w:t>Použitie softvéru so službou online</w:t>
      </w:r>
      <w:bookmarkEnd w:id="49"/>
      <w:bookmarkEnd w:id="50"/>
      <w:bookmarkEnd w:id="51"/>
    </w:p>
    <w:p w14:paraId="5D0715B4" w14:textId="77777777" w:rsidR="000C072C" w:rsidRDefault="000C072C" w:rsidP="000C072C">
      <w:pPr>
        <w:pStyle w:val="ProductList-Body"/>
      </w:pPr>
      <w:r>
        <w:t>Pred používaním služby on-line sa môže vyžadovať od zákazníka nainštalovanie určitého softvéru spoločnosti Microsoft. V takom prípade platia nasledujúce podmienky:</w:t>
      </w:r>
    </w:p>
    <w:p w14:paraId="5FB2C486" w14:textId="77777777" w:rsidR="00D7346D" w:rsidRPr="00690C65" w:rsidRDefault="00D7346D" w:rsidP="00103924">
      <w:pPr>
        <w:pStyle w:val="ProductList-Body"/>
      </w:pPr>
    </w:p>
    <w:p w14:paraId="3A57E079" w14:textId="79E1A03F" w:rsidR="00103924" w:rsidRPr="00690C65" w:rsidRDefault="00103924" w:rsidP="00366C8E">
      <w:pPr>
        <w:pStyle w:val="ProductList-Body"/>
        <w:ind w:left="180"/>
        <w:outlineLvl w:val="2"/>
      </w:pPr>
      <w:r>
        <w:rPr>
          <w:b/>
          <w:color w:val="0072C6"/>
        </w:rPr>
        <w:t>Licenčné podmienky pre softvér spoločnosti Microsoft</w:t>
      </w:r>
    </w:p>
    <w:p w14:paraId="584B5A12" w14:textId="6D7DBFDF" w:rsidR="00103924" w:rsidRPr="00690C65" w:rsidRDefault="00103924" w:rsidP="00AD5F09">
      <w:pPr>
        <w:pStyle w:val="ProductList-Body"/>
        <w:ind w:left="180"/>
      </w:pPr>
      <w:r>
        <w:t xml:space="preserve">Zákazník môže inštalovať a používať tento softvér iba na účely používania s touto službou on-line. </w:t>
      </w:r>
      <w:hyperlink w:anchor="OnlineServiceSpecificTerms" w:tooltip="Podmienky špecifické pre konkrétnu službu on-line" w:history="1">
        <w:r>
          <w:rPr>
            <w:rStyle w:val="Hyperlink"/>
          </w:rPr>
          <w:t>Podmienky špecifické pre konkrétnu službu on-line</w:t>
        </w:r>
      </w:hyperlink>
      <w:r>
        <w:t xml:space="preserve"> môžu obmedzovať počet kópií softvéru, ktoré zákazník môže používať, alebo počet zariadení, v ktorých ich môže zákazník používať. Právo zákazníka používať tento softvér začne platiť aktivovaním služby on-line a jeho platnosť sa skončí spolu so skončením platnosti práva zákazníka používať službu on-line. Keď sa právo zákazníka na používanie softvéru skončí, musí softvér odinštalovať. Spoločnosť Microsoft ho vtedy smie inaktivovať.</w:t>
      </w:r>
    </w:p>
    <w:p w14:paraId="483727EB" w14:textId="77777777" w:rsidR="00AD5F09" w:rsidRPr="00690C65" w:rsidRDefault="00AD5F09" w:rsidP="00AD5F09">
      <w:pPr>
        <w:pStyle w:val="ProductList-Body"/>
        <w:ind w:left="180"/>
      </w:pPr>
    </w:p>
    <w:p w14:paraId="5DCB55C1" w14:textId="656F93AB" w:rsidR="00103924" w:rsidRPr="00690C65" w:rsidRDefault="00103924" w:rsidP="00366C8E">
      <w:pPr>
        <w:pStyle w:val="ProductList-Body"/>
        <w:ind w:left="180"/>
        <w:outlineLvl w:val="2"/>
      </w:pPr>
      <w:r>
        <w:rPr>
          <w:b/>
          <w:color w:val="0072C6"/>
        </w:rPr>
        <w:t>Overenie, automatické aktualizácie a zhromažďovanie softvéru</w:t>
      </w:r>
    </w:p>
    <w:p w14:paraId="5CA5B88F" w14:textId="03F0BD59" w:rsidR="00103924" w:rsidRPr="00690C65" w:rsidRDefault="00734A8A" w:rsidP="00AD5F09">
      <w:pPr>
        <w:pStyle w:val="ProductList-Body"/>
        <w:ind w:left="180"/>
      </w:pPr>
      <w:r>
        <w:t>Spoločnosť Microsoft môže automaticky kontrolovať verziu ľubovoľného svojho softvéru. Zariadenia, v ktorý je nainštalovaný tento softvér, môžu pravidelne poskytovať spoločnosti Microsoft informácie na účely overenia platnosti licencie na softvér. Tieto informácie zahŕňajú verziu softvéru, používateľské konto koncového používateľa, identifikátor produktu, identifikátor zariadenia a adresu internetového protokolu zariadenia. Ak softvér nie je platne licencovaný, bude ovplyvnená jeho funkčnosť. Zákazník môže získavať aktualizácie alebo inovácie softvéru len od spoločnosti Microsoft alebo autorizovaných zdrojov. Používaním softvéru vyjadruje zákazník súhlas s prenosom informácií uvedených v tejto sekcii. Spoločnosť Microsoft môže odporúčať alebo sťahovať do zariadení zákazníka aktualizácie alebo doplnky tohto softvéru, a to aj bez príslušného oznámenia. Niektoré služby online môžu vyžadovať inštaláciu lokálneho softvéru (napríklad agentov, aplikácií na spravovanie zariadenia) alebo ním môžu byť vylepšené (ďalej len „aplikácie“). Tieto aplikácie môžu zhromažďovať diagnostické údaje (podľa definície v DOÚ) o používaní a prevádzke aplikácií, ktoré sa môžu prenášať do spoločnosti Microsoft v rozsahu, v ktorom sú v nich obsiahnuté osobné údaje, a používať sa na účely uvedené v DOÚ</w:t>
      </w:r>
      <w:r w:rsidR="00103924">
        <w:t>.</w:t>
      </w:r>
    </w:p>
    <w:p w14:paraId="008AEE39" w14:textId="77777777" w:rsidR="00AD5F09" w:rsidRPr="00690C65" w:rsidRDefault="00AD5F09" w:rsidP="00AD5F09">
      <w:pPr>
        <w:pStyle w:val="ProductList-Body"/>
        <w:ind w:left="180"/>
      </w:pPr>
    </w:p>
    <w:p w14:paraId="2201BE05" w14:textId="0EF0594E" w:rsidR="00103924" w:rsidRPr="00690C65" w:rsidRDefault="00103924" w:rsidP="00366C8E">
      <w:pPr>
        <w:pStyle w:val="ProductList-Body"/>
        <w:ind w:left="180"/>
        <w:outlineLvl w:val="2"/>
      </w:pPr>
      <w:r>
        <w:rPr>
          <w:b/>
          <w:color w:val="0072C6"/>
        </w:rPr>
        <w:t>Softvérové súčasti tretích strán</w:t>
      </w:r>
    </w:p>
    <w:p w14:paraId="6599E6F9" w14:textId="37E37BB1" w:rsidR="00103924" w:rsidRPr="00690C65" w:rsidRDefault="00103924" w:rsidP="00AD5F09">
      <w:pPr>
        <w:pStyle w:val="ProductList-Body"/>
        <w:ind w:left="180"/>
      </w:pPr>
      <w:r>
        <w:t>Tento softvér môže obsahovať softvérové súčasti tretích strán. Pokiaľ nie je v danom softvéri zverejnené inak, licencie na tieto súčasti poskytuje zákazníkovi spoločnosť Microsoft, nie tretia strana, a to na základe licenčných podmienok a oznámení spoločnosti Microsoft.</w:t>
      </w:r>
    </w:p>
    <w:p w14:paraId="0AB570BE" w14:textId="730AA447" w:rsidR="00AD5F09" w:rsidRDefault="00AD5F09" w:rsidP="00AD5F09">
      <w:pPr>
        <w:pStyle w:val="ProductList-Body"/>
      </w:pPr>
    </w:p>
    <w:p w14:paraId="7DD7957C" w14:textId="77777777" w:rsidR="000C072C" w:rsidRDefault="000C072C" w:rsidP="000C072C">
      <w:pPr>
        <w:pStyle w:val="ProductList-SubSubSectionHeading"/>
        <w:outlineLvl w:val="1"/>
      </w:pPr>
      <w:bookmarkStart w:id="52" w:name="_Toc507768542"/>
      <w:bookmarkStart w:id="53" w:name="_Toc46922921"/>
      <w:r>
        <w:t>Technické obmedzenia</w:t>
      </w:r>
      <w:bookmarkEnd w:id="52"/>
      <w:bookmarkEnd w:id="53"/>
    </w:p>
    <w:p w14:paraId="528EBE57" w14:textId="77777777" w:rsidR="000C072C" w:rsidRDefault="000C072C" w:rsidP="000C072C">
      <w:pPr>
        <w:pStyle w:val="ProductList-Body"/>
      </w:pPr>
      <w:r>
        <w:t>Zákazník musí dodržovať všetky technické obmedzenia v službe on-line, ktoré ju umožňujú používať zákazníkovi iba určitými spôsobmi, a nesmie ich obchádzať. Zákazník nesmie prevziať ani inak odstrániť kópie softvéru alebo zdrojového kódu zo služby on-line s výnimkou prípadov, keď je to jednoznačne povolené.</w:t>
      </w:r>
    </w:p>
    <w:p w14:paraId="4928F908" w14:textId="77777777" w:rsidR="000C072C" w:rsidRDefault="000C072C" w:rsidP="000C072C">
      <w:pPr>
        <w:pStyle w:val="ProductList-Body"/>
      </w:pPr>
    </w:p>
    <w:p w14:paraId="43E67130" w14:textId="77777777" w:rsidR="000C072C" w:rsidRPr="005123C4" w:rsidRDefault="000C072C" w:rsidP="000C072C">
      <w:pPr>
        <w:pStyle w:val="ProductList-SubSubSectionHeading"/>
        <w:outlineLvl w:val="1"/>
      </w:pPr>
      <w:bookmarkStart w:id="54" w:name="_Toc507768543"/>
      <w:bookmarkStart w:id="55" w:name="_Toc46922922"/>
      <w:r>
        <w:t>Služby dovozu/vývozu</w:t>
      </w:r>
      <w:bookmarkEnd w:id="54"/>
      <w:bookmarkEnd w:id="55"/>
    </w:p>
    <w:p w14:paraId="7A910AA3" w14:textId="77777777" w:rsidR="000C072C" w:rsidRPr="00FC2D52" w:rsidRDefault="000C072C" w:rsidP="000C072C">
      <w:pPr>
        <w:pStyle w:val="productlist-body0"/>
      </w:pPr>
      <w:r>
        <w:rPr>
          <w:rFonts w:asciiTheme="minorHAnsi" w:eastAsiaTheme="minorHAnsi" w:hAnsiTheme="minorHAnsi" w:cstheme="minorBidi"/>
          <w:szCs w:val="22"/>
        </w:rPr>
        <w:t>Používanie služby importu/exportu zo strany zákazníka je podmienené jeho dodržovaním všetkých pokynov spoločnosti Microsoft týkajúcich sa prípravy, spracovania a dodávky fyzických médií obsahujúcich jeho údaje (ďalej len „ukladacie médiá“). Zákazník je výlučne zodpovedný za poskytnutie ukladacích médií a údajov v súlade so všetkými zákonmi a predpismi. Spoločnosť Microsoft nemá žiadne povinnosti týkajúce sa ukladacích médií a nenesie žiadnu zodpovednosť za ich stratu, poškodenie ani zničenie. Všetky ukladacie médiá odosielané spoločnosti Microsoft sa musia odosielať prostredníctvom služby „DAP Microsoft DCS Data Center“ (INCOTERMS 2010). Ukladacie médiá odosielané zákazníkovi sa budú odosielať prostredníctvom služby „DAP Customer Dock“ (INCOTERMS 2010).</w:t>
      </w:r>
    </w:p>
    <w:p w14:paraId="29520501" w14:textId="77777777" w:rsidR="000C072C" w:rsidRDefault="000C072C" w:rsidP="000C072C">
      <w:pPr>
        <w:pStyle w:val="ProductList-Body"/>
      </w:pPr>
    </w:p>
    <w:p w14:paraId="4A96BF85" w14:textId="77777777" w:rsidR="000C072C" w:rsidRDefault="000C072C" w:rsidP="000C072C">
      <w:pPr>
        <w:pStyle w:val="ProductList-SubSubSectionHeading"/>
        <w:outlineLvl w:val="1"/>
      </w:pPr>
      <w:bookmarkStart w:id="56" w:name="_Toc507768544"/>
      <w:bookmarkStart w:id="57" w:name="_Toc46922923"/>
      <w:r>
        <w:t>Písmové komponenty</w:t>
      </w:r>
      <w:bookmarkEnd w:id="56"/>
      <w:bookmarkEnd w:id="57"/>
    </w:p>
    <w:p w14:paraId="143E2816" w14:textId="77777777" w:rsidR="000C072C" w:rsidRDefault="000C072C" w:rsidP="000C072C">
      <w:pPr>
        <w:pStyle w:val="ProductList-Body"/>
      </w:pPr>
      <w:r>
        <w:t>Kým zákazník používa službu on-line, môže používať písma nainštalované touto službou on-line na zobrazovanie a tlač obsahu. Zákazník môže vkladať písma do obsahu iba v súlade s obmedzeniami o vkladaní v písmach a dočasne ich sťahovať do tlačiarne alebo iného výstupného zariadenia na tlač obsahu.</w:t>
      </w:r>
    </w:p>
    <w:p w14:paraId="2F949482" w14:textId="77777777" w:rsidR="000C072C" w:rsidRDefault="000C072C" w:rsidP="000C072C">
      <w:pPr>
        <w:pStyle w:val="ProductList-Body"/>
      </w:pPr>
    </w:p>
    <w:p w14:paraId="721201C3" w14:textId="77777777" w:rsidR="000C072C" w:rsidRDefault="000C072C" w:rsidP="000C072C">
      <w:pPr>
        <w:pStyle w:val="ProductList-SubSubSectionHeading"/>
        <w:outlineLvl w:val="1"/>
      </w:pPr>
      <w:bookmarkStart w:id="58" w:name="_Toc507768545"/>
      <w:bookmarkStart w:id="59" w:name="_Toc46922924"/>
      <w:r>
        <w:t>Zmeny a dostupnosť služieb on-line</w:t>
      </w:r>
      <w:bookmarkEnd w:id="58"/>
      <w:bookmarkEnd w:id="59"/>
    </w:p>
    <w:p w14:paraId="37DA7B12" w14:textId="77777777" w:rsidR="000C072C" w:rsidRDefault="000C072C" w:rsidP="000C072C">
      <w:pPr>
        <w:pStyle w:val="ProductList-Body"/>
      </w:pPr>
      <w:r>
        <w:t xml:space="preserve">Spoločnosť Microsoft môže priebežne meniť každú službu on-line spôsobom primeraným obchodnej praxi. Spoločnosť Microsoft môže upraviť alebo vypovedať službu on-line v ktorejkoľvek krajine, kde spoločnosť Microsoft podlieha vládnym nariadeniam, záväzkom či iným požiadavkám, ktoré (1) sa nevzťahujú vo všeobecnosti na spoločnosti pôsobiace v danej krajine, (2) sťažujú spoločnosti Microsoft ďalšie prevádzkovanie služby on-line bez jej úprav alebo (3) na základe ktorých sa môže spoločnosť Microsoft domnievať, že tieto podmienky alebo služba on-line môžu byť v rozpore s ľubovoľnými takýmito požiadavkami alebo záväzkami. Ak spoločnosť Microsoft vypovie službu on-line z regulačných dôvodov, zákazníci získajú kredit za všetky sumy zaplatené vopred za obdobie po vypovedaní. </w:t>
      </w:r>
    </w:p>
    <w:p w14:paraId="53B0244D" w14:textId="77777777" w:rsidR="000C072C" w:rsidRDefault="000C072C" w:rsidP="000C072C">
      <w:pPr>
        <w:pStyle w:val="ProductList-Body"/>
      </w:pPr>
    </w:p>
    <w:p w14:paraId="7E6B7FCE" w14:textId="77777777" w:rsidR="00076115" w:rsidRDefault="00076115" w:rsidP="00076115">
      <w:pPr>
        <w:pStyle w:val="ProductList-Body"/>
      </w:pPr>
      <w:r>
        <w:lastRenderedPageBreak/>
        <w:t xml:space="preserve">Dostupnosť, funkčnosť a jazykové verzie každej služby on-line sa môžu líšiť podľa krajiny. Informácie o dostupnosti si zákazník môže pozrieť na stránke </w:t>
      </w:r>
      <w:hyperlink r:id="rId27" w:history="1">
        <w:r>
          <w:rPr>
            <w:rStyle w:val="Hyperlink"/>
          </w:rPr>
          <w:t>https://go.microsoft.com/fwlink/?linkid=870295</w:t>
        </w:r>
      </w:hyperlink>
      <w:r>
        <w:t>.</w:t>
      </w:r>
    </w:p>
    <w:p w14:paraId="2CB162B6" w14:textId="77777777" w:rsidR="000C072C" w:rsidRDefault="000C072C" w:rsidP="000C072C">
      <w:pPr>
        <w:pStyle w:val="ProductList-Body"/>
      </w:pPr>
    </w:p>
    <w:p w14:paraId="045BEF0D" w14:textId="77777777" w:rsidR="000C072C" w:rsidRDefault="000C072C" w:rsidP="000C072C">
      <w:pPr>
        <w:pStyle w:val="ProductList-SubSubSectionHeading"/>
        <w:outlineLvl w:val="1"/>
      </w:pPr>
      <w:bookmarkStart w:id="60" w:name="_Toc507768547"/>
      <w:bookmarkStart w:id="61" w:name="_Toc46922925"/>
      <w:r>
        <w:t>Iná</w:t>
      </w:r>
      <w:bookmarkEnd w:id="60"/>
      <w:bookmarkEnd w:id="61"/>
    </w:p>
    <w:p w14:paraId="66221BFD" w14:textId="77777777" w:rsidR="00AD5F09" w:rsidRPr="000C072C" w:rsidRDefault="00AD5F09" w:rsidP="000C072C">
      <w:pPr>
        <w:pStyle w:val="ProductList-Body"/>
        <w:ind w:left="158"/>
        <w:rPr>
          <w:b/>
          <w:color w:val="0072C6"/>
        </w:rPr>
      </w:pPr>
      <w:bookmarkStart w:id="62" w:name="NonMicrosoftProducts"/>
      <w:r w:rsidRPr="000C072C">
        <w:rPr>
          <w:b/>
          <w:color w:val="0072C6"/>
        </w:rPr>
        <w:t>Produkty iného subjektu ako Microsoft</w:t>
      </w:r>
    </w:p>
    <w:bookmarkEnd w:id="62"/>
    <w:p w14:paraId="505A6BEB" w14:textId="55EE7AB2" w:rsidR="00B71356" w:rsidRDefault="00B71356" w:rsidP="000C072C">
      <w:pPr>
        <w:pStyle w:val="ProductList-Body"/>
        <w:ind w:left="158"/>
      </w:pPr>
      <w:r>
        <w:t xml:space="preserve">Spoločnosť Microsoft môže zákazníkovi sprístupniť produkty iného subjektu ako Microsoft prostredníctvom zákazníkovho používania služieb on-line (napríklad prostredníctvom obchodu alebo galérie, prípadne ako výsledky vyhľadávania) alebo nejakého on-line obchodu spoločnosti Microsoft (napríklad Microsoft Store for Business alebo Microsoft Store for Education). Ak zákazník inštaluje alebo používa so službou on-line ľubovoľný produkt iného subjektu ako Microsoft, zákazník to nesmie urobiť žiadnym spôsobom, ktorý by vystavil duševné vlastníctvo alebo technológie spoločnosti Microsoft záväzkom nad rámec záväzkov výslovne uvedených v multilicenčnej zmluve zákazníka. Spoločnosť Microsoft môže pre pohodlie zákazníka zahrnúť poplatky za určitý produkt iného subjektu ako Microsoft do faktúry zákazníka za služby on-line. Spoločnosť Microsoft však nenesie žiadnu zodpovednosť za žiadny produkt iného subjektu ako Microsoft. Zákazník nesie výhradnú zodpovednosť za každý produkt iného subjektu ako Microsoft, ktorý nainštaluje alebo používa spolu so službou on-line, prípadne ktorý získa alebo spravuje prostredníctvom nejakého on-line obchodu spoločnosti Microsoft. Zákazníkovo používanie akéhokoľvek produktu iného subjektu ako Microsoft sa riadi podmienkami licencie, služby alebo podmienkami ochrany osobných údajov platnými medzi zákazníkom a vydavateľom produktu iného subjektu ako Microsoft (ak existuje). </w:t>
      </w:r>
    </w:p>
    <w:p w14:paraId="38E5E89D" w14:textId="6719A2BA" w:rsidR="000C072C" w:rsidRDefault="000C072C" w:rsidP="000C072C">
      <w:pPr>
        <w:pStyle w:val="ProductList-Body"/>
        <w:ind w:left="158"/>
      </w:pPr>
    </w:p>
    <w:p w14:paraId="6F0D5196" w14:textId="77777777" w:rsidR="009840E4" w:rsidRPr="0006694D" w:rsidRDefault="009840E4" w:rsidP="00A5510B">
      <w:pPr>
        <w:pStyle w:val="ProductList-Body"/>
        <w:ind w:left="316" w:hanging="158"/>
        <w:rPr>
          <w:b/>
          <w:color w:val="0072C6"/>
        </w:rPr>
      </w:pPr>
      <w:bookmarkStart w:id="63" w:name="GeneralTerms_Previews"/>
      <w:r>
        <w:rPr>
          <w:b/>
          <w:color w:val="0072C6"/>
        </w:rPr>
        <w:t>Ukážkové vydania</w:t>
      </w:r>
    </w:p>
    <w:p w14:paraId="6CFFE4EB" w14:textId="09502306" w:rsidR="009840E4" w:rsidRDefault="00734A8A" w:rsidP="00A5510B">
      <w:pPr>
        <w:pStyle w:val="ProductList-Body"/>
        <w:tabs>
          <w:tab w:val="clear" w:pos="158"/>
          <w:tab w:val="left" w:pos="22"/>
        </w:tabs>
        <w:ind w:left="158"/>
      </w:pPr>
      <w:r>
        <w:t>UKÁŽKOVÉ VYDANIA SA POSKYTUJÚ „TAK, AKO STOJA A LEŽIA“, „SO VŠETKÝMI CHYBAMI“ A „TAK, AKO SÚ DOSTUPNÉ“, ako je opísané v tomto dokumente. Ukážkové vydania nie sú zahrnuté v zmluve SLA pre príslušnú službu on-line a nemusí sa na ne vzťahovať zákaznícka podpora. Ukážkové vydania môžeme kedykoľvek a bez oznámenia zmeniť alebo ukončiť ich poskytovanie. Môžeme sa takisto rozhodnúť, že ukážkové vydanie nebude všeobecne komerčne dostupné</w:t>
      </w:r>
      <w:r w:rsidR="009840E4">
        <w:t xml:space="preserve">. </w:t>
      </w:r>
    </w:p>
    <w:p w14:paraId="2FFE0E46" w14:textId="77777777" w:rsidR="009840E4" w:rsidRDefault="009840E4" w:rsidP="00A5510B">
      <w:pPr>
        <w:pStyle w:val="ProductList-Body"/>
        <w:ind w:left="338" w:hanging="158"/>
      </w:pPr>
    </w:p>
    <w:p w14:paraId="4076537E" w14:textId="77777777" w:rsidR="009840E4" w:rsidRDefault="009840E4" w:rsidP="00A5510B">
      <w:pPr>
        <w:pStyle w:val="ProductList-Body"/>
        <w:ind w:left="338" w:hanging="158"/>
      </w:pPr>
      <w:r>
        <w:t xml:space="preserve">Pokiaľ nie je uvedené inak v samostatnej zmluve, ukážkové vydania nie sú zahrnuté v zmluve SLA pre príslušnú službu on-line. </w:t>
      </w:r>
    </w:p>
    <w:p w14:paraId="166DEE3B" w14:textId="77777777" w:rsidR="009840E4" w:rsidRDefault="009840E4" w:rsidP="00A5510B">
      <w:pPr>
        <w:pStyle w:val="ProductList-Body"/>
        <w:ind w:left="338" w:hanging="158"/>
      </w:pPr>
    </w:p>
    <w:p w14:paraId="1258FEAA" w14:textId="77777777" w:rsidR="009840E4" w:rsidRDefault="009840E4" w:rsidP="00A5510B">
      <w:pPr>
        <w:pStyle w:val="ProductList-Body"/>
        <w:tabs>
          <w:tab w:val="clear" w:pos="158"/>
          <w:tab w:val="left" w:pos="22"/>
        </w:tabs>
        <w:ind w:left="158" w:firstLine="22"/>
      </w:pPr>
      <w:r>
        <w:t>Poskytnutie „odozvy“ (návrhov, komentárov, odozvy, nápadov alebo know-how v akejkoľvek forme) spoločnosti Microsoft v súvislosti so službami ukážkových vydaní je dobrovoľné. Spoločnosť Microsoft nie je viazaná žiadnou povinnosťou zverejnenia alebo použitia akejkoľvek spätnej väzby. Poskytnutím odozvy spoločnosti Microsoft zákazník (a ktokoľvek poskytujúci odozvu prostredníctvom zákazníka) neodvolateľne a trvalo udeľuje spoločnosti Microsoft a jej afiláciám v rámci všetkých svojich (a ich) vlastnených alebo kontrolovaných práv duševného vlastníctva celosvetové, nevýhradné, plne uhradené, nespoplatnené, prevoditeľné, sublicencovateľné právo a licenciu na vykonávanie, používanie, reprodukovanie, prípravu odvodených diel, distribúciu, verejné vykonávanie, verejné zobrazovanie, prenášanie a iné komerčné využívanie tejto odozvy (vrátane kombinovania alebo prepojovania produktov, služieb alebo technológií, ktoré závisia od tejto odozvy alebo ju zahŕňajú s inými produktmi, službami alebo technológiami spoločnosti Microsoft alebo iných subjektov), a to bez toho, aby akýmkoľvek spôsobom a na akýkoľvek účel došlo k pripísaniu autorstva.</w:t>
      </w:r>
    </w:p>
    <w:p w14:paraId="7B2E8031" w14:textId="77777777" w:rsidR="009840E4" w:rsidRDefault="009840E4" w:rsidP="00A5510B">
      <w:pPr>
        <w:pStyle w:val="ProductList-Body"/>
        <w:ind w:left="338" w:hanging="158"/>
      </w:pPr>
    </w:p>
    <w:p w14:paraId="41F8E018" w14:textId="77777777" w:rsidR="009840E4" w:rsidRDefault="009840E4" w:rsidP="00A5510B">
      <w:pPr>
        <w:pStyle w:val="ProductList-Body"/>
        <w:tabs>
          <w:tab w:val="clear" w:pos="158"/>
          <w:tab w:val="left" w:pos="0"/>
        </w:tabs>
        <w:ind w:left="158"/>
      </w:pPr>
      <w:r>
        <w:t>Zákazník zaručuje, že 1) neposkytne odozvu podliehajúcu licencii, ktorá by od spoločnosti Microsoft vyžadovala poskytnutie akejkoľvek licencie tretím stranám z dôvodu toho, že spoločnosť Microsoft si uplatňuje v odozve zákazníka ktorékoľvek z vyššie uvedených práv, a 2) vlastní všetky práva na takúto odozvu alebo ich má inak pod kontrolou a že na žiadnu takúto odozvu sa nevzťahujú žiadne práva tretích strán (vrátane akýchkoľvek osobných práv alebo práv na zverejnenie).</w:t>
      </w:r>
    </w:p>
    <w:p w14:paraId="03B9E226" w14:textId="77777777" w:rsidR="009840E4" w:rsidRDefault="009840E4" w:rsidP="00A5510B">
      <w:pPr>
        <w:pStyle w:val="ProductList-Body"/>
        <w:ind w:left="316" w:hanging="158"/>
        <w:rPr>
          <w:b/>
          <w:color w:val="0072C6"/>
        </w:rPr>
      </w:pPr>
    </w:p>
    <w:p w14:paraId="22CAA2EF" w14:textId="77777777" w:rsidR="00734A8A" w:rsidRPr="00144B40" w:rsidRDefault="00734A8A" w:rsidP="00A5510B">
      <w:pPr>
        <w:pStyle w:val="ProductList-Body"/>
        <w:tabs>
          <w:tab w:val="clear" w:pos="158"/>
          <w:tab w:val="left" w:pos="0"/>
        </w:tabs>
        <w:ind w:left="158"/>
        <w:rPr>
          <w:b/>
          <w:color w:val="0072C6"/>
        </w:rPr>
      </w:pPr>
      <w:r>
        <w:rPr>
          <w:b/>
          <w:color w:val="0072C6"/>
        </w:rPr>
        <w:t>Azure Active Directory, bezplatná verzia</w:t>
      </w:r>
    </w:p>
    <w:p w14:paraId="52D96CD6" w14:textId="77777777" w:rsidR="00734A8A" w:rsidRDefault="00734A8A" w:rsidP="00A5510B">
      <w:pPr>
        <w:pStyle w:val="ProductList-Body"/>
        <w:tabs>
          <w:tab w:val="clear" w:pos="158"/>
          <w:tab w:val="left" w:pos="0"/>
        </w:tabs>
        <w:ind w:left="158"/>
      </w:pPr>
      <w:r>
        <w:t xml:space="preserve">Tak, ako to popisuje dokument </w:t>
      </w:r>
      <w:hyperlink r:id="rId28" w:history="1">
        <w:r>
          <w:rPr>
            <w:rStyle w:val="Hyperlink"/>
          </w:rPr>
          <w:t>https://docs.microsoft.com/en-us/azure/active-directory/fundamentals/active-directory-whatis</w:t>
        </w:r>
      </w:hyperlink>
      <w:r>
        <w:t xml:space="preserve">, väčšina služieb on-line zahŕňa inštanciu Azure Active Directory, možnosť overovania používateľov využívajúcu cloud („Azure AD Free“). Po tom, ako zákazník nakonfiguruje a po prvýkrát použije takúto službu on-line, umožňuje daná inštancia Azure AD Free v podobe nakonfigurovanej zákazníkom pre jeho používateľov využívať funkcie overovania používateľov v prípade každého neskôr získaného predplatného služby on-line.  </w:t>
      </w:r>
    </w:p>
    <w:p w14:paraId="7A31288D" w14:textId="77777777" w:rsidR="00734A8A" w:rsidRDefault="00734A8A" w:rsidP="00A5510B">
      <w:pPr>
        <w:pStyle w:val="ProductList-Body"/>
        <w:tabs>
          <w:tab w:val="clear" w:pos="158"/>
          <w:tab w:val="left" w:pos="0"/>
        </w:tabs>
        <w:ind w:left="158"/>
      </w:pPr>
    </w:p>
    <w:p w14:paraId="4AEDAF1F" w14:textId="77777777" w:rsidR="00734A8A" w:rsidRPr="000C0798" w:rsidRDefault="00734A8A" w:rsidP="00A5510B">
      <w:pPr>
        <w:pStyle w:val="ProductList-Body"/>
        <w:tabs>
          <w:tab w:val="clear" w:pos="158"/>
          <w:tab w:val="left" w:pos="0"/>
        </w:tabs>
        <w:ind w:left="158"/>
      </w:pPr>
      <w:r>
        <w:t>Zákaznícka inštancia Azure AD Free taktiež umožní overeným používateľom kontaktovať spoločnosť Microsoft alebo tretiu stranu v súvislostiach mimo služieb on-line („iné služby využívajúce AD“), konkrétne v prípade, keď spoločnosť Microsoft alebo tretia strana požadujú používateľské konto Active Directory. V súvislosti s fungovaním služby Azure AD Free a iných služieb využívajúcich AD zostáva spoločnosť Microsoft sprostredkovateľom údajov a toto používanie služby Azure AD Free predstavuje autoritatívny pokyn zákazníka spoločnosti Microsoft, že takéto použitie je povolené. V súvislosti s prevádzkou inej služby využívajúcej AD si s cieľom stanovenia úlohy poskytovateľa inej služby využívajúce AD pozrite jej príslušnú zmluvu a zásady ochrany osobných údajov.</w:t>
      </w:r>
    </w:p>
    <w:p w14:paraId="02B2BBF0" w14:textId="77777777" w:rsidR="00734A8A" w:rsidRDefault="00734A8A" w:rsidP="00A5510B">
      <w:pPr>
        <w:pStyle w:val="ProductList-Body"/>
        <w:ind w:left="316" w:hanging="158"/>
        <w:rPr>
          <w:b/>
          <w:color w:val="0072C6"/>
        </w:rPr>
      </w:pPr>
    </w:p>
    <w:p w14:paraId="0D256EBA" w14:textId="22F3EC08" w:rsidR="009840E4" w:rsidRPr="004C41FC" w:rsidRDefault="009840E4" w:rsidP="00A5510B">
      <w:pPr>
        <w:pStyle w:val="ProductList-Body"/>
        <w:ind w:left="316" w:hanging="158"/>
      </w:pPr>
      <w:r>
        <w:rPr>
          <w:b/>
          <w:color w:val="0072C6"/>
        </w:rPr>
        <w:t>Výkonnostné testovanie na účely porovnávania s konkurenčnými produktmi</w:t>
      </w:r>
    </w:p>
    <w:p w14:paraId="70157B68" w14:textId="77777777" w:rsidR="009840E4" w:rsidRDefault="009840E4" w:rsidP="00A5510B">
      <w:pPr>
        <w:pStyle w:val="ProductList-Body"/>
        <w:tabs>
          <w:tab w:val="clear" w:pos="158"/>
          <w:tab w:val="left" w:pos="0"/>
        </w:tabs>
        <w:ind w:left="158"/>
      </w:pPr>
      <w:r>
        <w:t>Ak zákazník ponúka službu, ktorá konkuruje niektorej službe online, používaním danej služby online zákazník súhlasí s tým, že sa vzdáva akýchkoľvek obmedzení týkajúcich sa používania a výkonnostného testovania na účely porovnávania s konkurenčnými produktmi uvedených v podmienkach, ktorými sa riadi jeho konkurenčná služba. Ak zákazník nemá v úmysle vzdať sa takýchto obmedzení uvedených v jeho podmienkach používania, nemá povolené používať túto službu online.</w:t>
      </w:r>
    </w:p>
    <w:p w14:paraId="032C3A93" w14:textId="77777777" w:rsidR="009840E4" w:rsidRDefault="009840E4" w:rsidP="00A5510B">
      <w:pPr>
        <w:pStyle w:val="ProductList-Body"/>
        <w:ind w:left="316" w:hanging="158"/>
      </w:pPr>
    </w:p>
    <w:p w14:paraId="52CFBB32" w14:textId="77777777" w:rsidR="009840E4" w:rsidRPr="00AF1A25" w:rsidRDefault="009840E4" w:rsidP="00A5510B">
      <w:pPr>
        <w:pStyle w:val="ProductList-Body"/>
        <w:ind w:left="316" w:hanging="158"/>
        <w:rPr>
          <w:b/>
          <w:color w:val="0072C6"/>
        </w:rPr>
      </w:pPr>
      <w:r>
        <w:rPr>
          <w:b/>
          <w:bCs/>
          <w:color w:val="0072C6"/>
        </w:rPr>
        <w:t>Vládni zákazníci</w:t>
      </w:r>
    </w:p>
    <w:bookmarkEnd w:id="63"/>
    <w:p w14:paraId="064D43F0" w14:textId="77777777" w:rsidR="009840E4" w:rsidRDefault="009840E4" w:rsidP="00A5510B">
      <w:pPr>
        <w:pStyle w:val="ProductList-Body"/>
        <w:ind w:left="338" w:hanging="158"/>
      </w:pPr>
      <w:r>
        <w:t xml:space="preserve">Ak je zákazník vládnym subjektom, nasledujúce podmienky sa vzťahujú na všetky služby online, ktoré sa mu poskytujú bezplatne: </w:t>
      </w:r>
    </w:p>
    <w:p w14:paraId="5D33FF57" w14:textId="77777777" w:rsidR="009840E4" w:rsidRDefault="009840E4" w:rsidP="00A5510B">
      <w:pPr>
        <w:pStyle w:val="ProductList-Body"/>
        <w:numPr>
          <w:ilvl w:val="0"/>
          <w:numId w:val="10"/>
        </w:numPr>
        <w:ind w:left="878"/>
      </w:pPr>
      <w:r>
        <w:t xml:space="preserve">Spoločnosť Microsoft sa zrieka akýchkoľvek a všetkých nárokov na odškodnenie od zákazníka za tieto služby online. </w:t>
      </w:r>
    </w:p>
    <w:p w14:paraId="2ED78C71" w14:textId="7850180A" w:rsidR="009840E4" w:rsidRDefault="009840E4" w:rsidP="00A5510B">
      <w:pPr>
        <w:pStyle w:val="ProductList-Body"/>
        <w:numPr>
          <w:ilvl w:val="0"/>
          <w:numId w:val="10"/>
        </w:numPr>
        <w:ind w:left="878"/>
      </w:pPr>
      <w:r>
        <w:t>V súlade s platnými zákonmi a predpismi spoločnosť Microsoft a zákazník berú na vedomie, že služby online sú určené výlučne v prospech a na používanie zo strany zákazníka a neposkytujú sa na osobné používanie ani osobný prospech žiadneho jednotlivého štátneho zamestnanca.</w:t>
      </w:r>
    </w:p>
    <w:p w14:paraId="1711EE9A" w14:textId="77777777" w:rsidR="002B3199" w:rsidRPr="002B3199" w:rsidRDefault="002B3199" w:rsidP="00A5510B">
      <w:pPr>
        <w:pStyle w:val="ProductList-Body"/>
        <w:ind w:left="158"/>
        <w:rPr>
          <w:color w:val="0072C6"/>
        </w:rPr>
      </w:pPr>
    </w:p>
    <w:p w14:paraId="1328A9A2" w14:textId="74AC7503" w:rsidR="002B3199" w:rsidRDefault="002B3199" w:rsidP="00A5510B">
      <w:pPr>
        <w:pStyle w:val="ProductList-Body"/>
        <w:ind w:left="158"/>
        <w:rPr>
          <w:b/>
          <w:bCs/>
          <w:color w:val="0072C6"/>
        </w:rPr>
      </w:pPr>
      <w:r>
        <w:rPr>
          <w:b/>
          <w:bCs/>
          <w:color w:val="0072C6"/>
        </w:rPr>
        <w:t>Nemecké služby on-line</w:t>
      </w:r>
    </w:p>
    <w:p w14:paraId="33B71EE3" w14:textId="21D1338C" w:rsidR="002B3199" w:rsidRPr="002B3199" w:rsidRDefault="002B3199" w:rsidP="00A5510B">
      <w:pPr>
        <w:pStyle w:val="ProductList-Body"/>
        <w:ind w:left="158"/>
        <w:rPr>
          <w:b/>
          <w:bCs/>
          <w:color w:val="0072C6"/>
        </w:rPr>
      </w:pPr>
      <w:r>
        <w:t xml:space="preserve">Používanie Nemeckých služieb on-line je ďalej predmetom podmienok špecifikovaných na ponuku dostupných na adrese </w:t>
      </w:r>
      <w:hyperlink r:id="rId29" w:history="1">
        <w:r>
          <w:rPr>
            <w:rStyle w:val="Hyperlink"/>
          </w:rPr>
          <w:t>https://aka.ms/MCAGermanSupplement</w:t>
        </w:r>
      </w:hyperlink>
      <w:r>
        <w:t xml:space="preserve">. </w:t>
      </w:r>
    </w:p>
    <w:p w14:paraId="1CE43F4F" w14:textId="77777777" w:rsidR="007045E9" w:rsidRPr="00903BB7" w:rsidRDefault="00F837A7"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6A52434" w14:textId="77777777" w:rsidR="003F6A03" w:rsidRDefault="003F6A03" w:rsidP="00A914BF">
      <w:pPr>
        <w:pStyle w:val="ProductList-Body"/>
        <w:sectPr w:rsidR="003F6A03" w:rsidSect="00A61B2A">
          <w:footerReference w:type="default" r:id="rId30"/>
          <w:footerReference w:type="first" r:id="rId31"/>
          <w:pgSz w:w="12240" w:h="15840"/>
          <w:pgMar w:top="1440" w:right="720" w:bottom="1440" w:left="720" w:header="720" w:footer="720" w:gutter="0"/>
          <w:cols w:space="720"/>
          <w:titlePg/>
          <w:docGrid w:linePitch="360"/>
        </w:sectPr>
      </w:pPr>
    </w:p>
    <w:p w14:paraId="1423F527" w14:textId="78EB159A" w:rsidR="000E6ED8" w:rsidRPr="00690C65" w:rsidRDefault="00272578" w:rsidP="00233C87">
      <w:pPr>
        <w:pStyle w:val="ProductList-SectionHeading"/>
        <w:outlineLvl w:val="0"/>
      </w:pPr>
      <w:bookmarkStart w:id="64" w:name="OnlineServiceSpecificTerms"/>
      <w:bookmarkStart w:id="65" w:name="_Toc46922926"/>
      <w:r>
        <w:lastRenderedPageBreak/>
        <w:t>Podmienky špecifické pre konkrétne služby on-line</w:t>
      </w:r>
      <w:bookmarkEnd w:id="64"/>
      <w:bookmarkEnd w:id="65"/>
    </w:p>
    <w:p w14:paraId="3B9E80E0" w14:textId="0FE6A7D6" w:rsidR="000E6ED8" w:rsidRPr="00690C65" w:rsidRDefault="00734A8A" w:rsidP="00A914BF">
      <w:pPr>
        <w:pStyle w:val="ProductList-Body"/>
      </w:pPr>
      <w:r>
        <w:t>Okrem všeobecných podmienok služieb on-line uvedených vyššie sa na uvedené služby on-line vzťahujú nasledovné zvláštne podmienky pre služby on-line. V prípade akéhokoľvek rozporu alebo nesúladu medzi všeobecnými podmienkami a zvláštnymi podmienkami pre služby on-line budú mať prednosť vo vzťahu k príslušným službám on-line zvláštne podmienky služieb on-line. Ak niektorá služba on-line nie je uvedená nižšie, nevzťahujú sa na ňu žiadne podmienky špecifické pre konkrétnu službu on-line</w:t>
      </w:r>
      <w:r w:rsidR="00272578">
        <w:t>.</w:t>
      </w:r>
    </w:p>
    <w:p w14:paraId="4AC2E2E6" w14:textId="77777777" w:rsidR="000E6ED8" w:rsidRPr="00690C65" w:rsidRDefault="000E6ED8" w:rsidP="00A914BF">
      <w:pPr>
        <w:pStyle w:val="ProductList-Body"/>
      </w:pPr>
    </w:p>
    <w:p w14:paraId="31875D02" w14:textId="758250D8" w:rsidR="000E6ED8" w:rsidRPr="009D06CF" w:rsidRDefault="00272578" w:rsidP="002B7A6F">
      <w:pPr>
        <w:pStyle w:val="ProductList-OfferingGroupHeading"/>
        <w:rPr>
          <w:lang w:val="sk-SK"/>
        </w:rPr>
      </w:pPr>
      <w:bookmarkStart w:id="66" w:name="_Toc46922927"/>
      <w:bookmarkStart w:id="67" w:name="MicrosoftAzureServices"/>
      <w:r w:rsidRPr="009D06CF">
        <w:rPr>
          <w:lang w:val="sk-SK"/>
        </w:rPr>
        <w:t>Služby Microsoft Azure</w:t>
      </w:r>
      <w:bookmarkEnd w:id="66"/>
    </w:p>
    <w:bookmarkEnd w:id="67"/>
    <w:p w14:paraId="7D4E54C3" w14:textId="77777777" w:rsidR="00C41D64" w:rsidRPr="002A3B84" w:rsidRDefault="00C41D64" w:rsidP="00C41D64">
      <w:pPr>
        <w:pStyle w:val="ProductList-Body"/>
        <w:rPr>
          <w:b/>
          <w:color w:val="00188F"/>
        </w:rPr>
      </w:pPr>
      <w:r>
        <w:rPr>
          <w:b/>
          <w:color w:val="00188F"/>
        </w:rPr>
        <w:t>Oznámenia</w:t>
      </w:r>
    </w:p>
    <w:p w14:paraId="39CCBC11" w14:textId="62ACB626" w:rsidR="00B71356" w:rsidRPr="00747204" w:rsidRDefault="00B71356" w:rsidP="00B71356">
      <w:pPr>
        <w:pStyle w:val="ProductList-Body"/>
      </w:pPr>
      <w:r>
        <w:t>Uplatňujú sa oznámenia o službe Mapy Bing, profesionálnych službách, kódovaní H.265/HEVC v mediálnych službách Azure, programe Adobe Flash Player, vizuálnej norme H.264/AVC, videonorme VC-1, vizuálnej norme MPEG-4 (časť 2) a videonorme MPEG-2 uvedené v </w:t>
      </w:r>
      <w:hyperlink w:anchor="Attachment1" w:tooltip="prílohe 1" w:history="1">
        <w:r>
          <w:rPr>
            <w:rStyle w:val="Hyperlink"/>
          </w:rPr>
          <w:t>prílohe 1</w:t>
        </w:r>
      </w:hyperlink>
      <w:r>
        <w:t>.</w:t>
      </w:r>
    </w:p>
    <w:p w14:paraId="386068E7" w14:textId="0A8230EC" w:rsidR="00CC34E7" w:rsidRPr="00690C65" w:rsidRDefault="00CC34E7" w:rsidP="00CC34E7">
      <w:pPr>
        <w:pStyle w:val="ProductList-Body"/>
      </w:pPr>
    </w:p>
    <w:p w14:paraId="65A53C3C" w14:textId="77777777" w:rsidR="00CC34E7" w:rsidRPr="00690C65" w:rsidRDefault="00CC34E7" w:rsidP="00CC34E7">
      <w:pPr>
        <w:pStyle w:val="ProductList-Body"/>
      </w:pPr>
      <w:r>
        <w:rPr>
          <w:b/>
          <w:color w:val="00188F"/>
        </w:rPr>
        <w:t>Zmluva o úrovni služieb</w:t>
      </w:r>
    </w:p>
    <w:p w14:paraId="41766555" w14:textId="1BD0E65D" w:rsidR="00CC34E7" w:rsidRPr="00690C65" w:rsidRDefault="00CC34E7" w:rsidP="00CC34E7">
      <w:pPr>
        <w:pStyle w:val="ProductList-Body"/>
      </w:pPr>
      <w:r>
        <w:t>Navštívte lokalitu</w:t>
      </w:r>
      <w:r w:rsidRPr="00235E4F">
        <w:t xml:space="preserve"> </w:t>
      </w:r>
      <w:hyperlink r:id="rId32" w:history="1">
        <w:r w:rsidRPr="00235E4F">
          <w:rPr>
            <w:rStyle w:val="Hyperlink"/>
          </w:rPr>
          <w:t>http://azure.microsoft.com/support/legal/sla/</w:t>
        </w:r>
      </w:hyperlink>
      <w:r>
        <w:t>.</w:t>
      </w:r>
    </w:p>
    <w:p w14:paraId="6A9CDFBC" w14:textId="77777777" w:rsidR="00CC34E7" w:rsidRPr="00690C65" w:rsidRDefault="00CC34E7" w:rsidP="00D12FE5">
      <w:pPr>
        <w:pStyle w:val="ProductList-Body"/>
      </w:pPr>
    </w:p>
    <w:p w14:paraId="7472FC6E" w14:textId="761A50DB" w:rsidR="00272578" w:rsidRPr="00690C65" w:rsidRDefault="009616E2" w:rsidP="00CC34E7">
      <w:pPr>
        <w:pStyle w:val="ProductList-Body"/>
      </w:pPr>
      <w:r>
        <w:rPr>
          <w:b/>
          <w:color w:val="00188F"/>
        </w:rPr>
        <w:t>Definície</w:t>
      </w:r>
    </w:p>
    <w:p w14:paraId="46462659" w14:textId="236306BB" w:rsidR="00003901" w:rsidRDefault="00003901" w:rsidP="00003901">
      <w:pPr>
        <w:pStyle w:val="ProductList-Body"/>
        <w:spacing w:after="120"/>
      </w:pPr>
      <w:r>
        <w:t xml:space="preserve">„Služby Azure pre vládne organizácie“ predstavujú jednu alebo viacero služieb alebo funkcií, ktoré spoločnosť Microsoft poskytuje zákazníkovi ako cloudové služby pre vládnu komunitu v oblastiach „vládnych orgánov Spojených štátov“ uvedených na adrese </w:t>
      </w:r>
      <w:hyperlink r:id="rId33" w:anchor="services" w:history="1">
        <w:r w:rsidRPr="00235E4F">
          <w:rPr>
            <w:rStyle w:val="Hyperlink"/>
          </w:rPr>
          <w:t>http://azure.microsoft.com/en-us/regions/#services</w:t>
        </w:r>
      </w:hyperlink>
      <w:r>
        <w:t>.</w:t>
      </w:r>
    </w:p>
    <w:p w14:paraId="1BA9A52A" w14:textId="77777777" w:rsidR="00BA6241" w:rsidRDefault="00BA6241" w:rsidP="00BA6241">
      <w:pPr>
        <w:pStyle w:val="ProductList-Body"/>
        <w:spacing w:after="120"/>
      </w:pPr>
      <w:r>
        <w:t xml:space="preserve">Pojem „vyhľadávacie služby Bing“ znamená rozhrania API Bing Custom Search, Bing Local Business Search, Entity Search, Image Search, News Search, Video Search, Visual Search, Web Search, Spell Check a Autosuggest a akékoľvek iné rozhrania API, ktoré sú uvedené na adrese </w:t>
      </w:r>
      <w:hyperlink r:id="rId34" w:history="1">
        <w:r>
          <w:rPr>
            <w:rStyle w:val="Hyperlink"/>
          </w:rPr>
          <w:t>https://aka.ms/r1j7jq</w:t>
        </w:r>
      </w:hyperlink>
      <w:r>
        <w:t>.</w:t>
      </w:r>
    </w:p>
    <w:p w14:paraId="44EEC62A" w14:textId="77777777" w:rsidR="00076115" w:rsidRDefault="00076115" w:rsidP="00076115">
      <w:pPr>
        <w:pStyle w:val="ProductList-Body"/>
        <w:spacing w:after="120"/>
      </w:pPr>
      <w:r>
        <w:t>Výraz „Bing Search Services Data (údaje o službách vyhľadávania Bing)“ znamená údaje o zákazníkovi poskytnuté spoločnosti Microsoft zákazníkom alebo v jeho mene, prostredníctvom používania vyhľadávacích služieb Bing.</w:t>
      </w:r>
    </w:p>
    <w:p w14:paraId="7A4AF654" w14:textId="67A0D4FB" w:rsidR="00272578" w:rsidRPr="00690C65" w:rsidRDefault="009616E2" w:rsidP="00076115">
      <w:pPr>
        <w:pStyle w:val="ProductList-Body"/>
        <w:spacing w:after="120"/>
      </w:pPr>
      <w:r>
        <w:t>„Zákaznícke riešenie“ znamená aplikáciu alebo ľubovoľný súbor aplikácií, ktoré k službám Microsoft Azure pridávajú primárnu a významnú funkciu a ktoré nie sú primárne náhradou za služby Microsoft Azure.</w:t>
      </w:r>
    </w:p>
    <w:p w14:paraId="042B4393" w14:textId="77777777" w:rsidR="00123BF5" w:rsidRPr="00CC13E3" w:rsidRDefault="00123BF5" w:rsidP="00123BF5">
      <w:pPr>
        <w:pStyle w:val="ProductList-Body"/>
        <w:spacing w:after="120"/>
      </w:pPr>
      <w:r>
        <w:t xml:space="preserve">„Služby Microsoft Azure“ znamenajú služby a funkcie spoločnosti Microsoft uvedené na stránke </w:t>
      </w:r>
      <w:hyperlink r:id="rId35" w:history="1">
        <w:r>
          <w:rPr>
            <w:rStyle w:val="Hyperlink"/>
          </w:rPr>
          <w:t>http://azure.microsoft.com/services/</w:t>
        </w:r>
      </w:hyperlink>
      <w:r>
        <w:t xml:space="preserve"> s výnimkou tých, ktoré sú licencované samostatne. „Služby Microsoft Azure“ zahŕňajú akékoľvek open-source súčasti zahrnuté spoločnosťou Microsoft do týchto služieb a funkcií.</w:t>
      </w:r>
    </w:p>
    <w:p w14:paraId="415E5543" w14:textId="77777777" w:rsidR="00076115" w:rsidRDefault="00076115" w:rsidP="00076115">
      <w:pPr>
        <w:pStyle w:val="ProductList-Body"/>
      </w:pPr>
      <w:r>
        <w:t>„Microsoft Translator (prekladač Microsoft)“ znamená preklad textu prostredníctvom rozhrania Translator API a/alebo preklad reči prostredníctvom rozhrania Translator Speech API ponúkaný spoločnosťou Microsoft ako cloudová služba založená na strojovom preklade.</w:t>
      </w:r>
    </w:p>
    <w:p w14:paraId="4AE61097" w14:textId="77777777" w:rsidR="009616E2" w:rsidRPr="00690C65" w:rsidRDefault="009616E2" w:rsidP="00272578">
      <w:pPr>
        <w:pStyle w:val="ProductList-Body"/>
      </w:pPr>
    </w:p>
    <w:p w14:paraId="09F83536" w14:textId="77777777" w:rsidR="009616E2" w:rsidRPr="00690C65" w:rsidRDefault="00272578" w:rsidP="00927DFB">
      <w:pPr>
        <w:pStyle w:val="ProductList-Body"/>
      </w:pPr>
      <w:r>
        <w:rPr>
          <w:b/>
          <w:color w:val="00188F"/>
        </w:rPr>
        <w:t>Obmedzenia</w:t>
      </w:r>
    </w:p>
    <w:p w14:paraId="23A765D2" w14:textId="121DFCA9" w:rsidR="00272578" w:rsidRPr="00690C65" w:rsidRDefault="00272578" w:rsidP="009616E2">
      <w:pPr>
        <w:pStyle w:val="ProductList-Body"/>
      </w:pPr>
      <w:r>
        <w:t>Zákazník nesmie</w:t>
      </w:r>
    </w:p>
    <w:p w14:paraId="67F9EDEC" w14:textId="77777777" w:rsidR="00272578" w:rsidRPr="00690C65" w:rsidRDefault="00272578" w:rsidP="00E14125">
      <w:pPr>
        <w:pStyle w:val="ProductList-Body"/>
        <w:numPr>
          <w:ilvl w:val="0"/>
          <w:numId w:val="3"/>
        </w:numPr>
        <w:ind w:left="450" w:hanging="270"/>
      </w:pPr>
      <w:r>
        <w:t>ďalej predávať ani ďalej distribuovať služby Microsoft Azure, ani</w:t>
      </w:r>
    </w:p>
    <w:p w14:paraId="7A295F42" w14:textId="7BF2C9E7" w:rsidR="00272578" w:rsidRPr="00690C65" w:rsidRDefault="00272578" w:rsidP="00E14125">
      <w:pPr>
        <w:pStyle w:val="ProductList-Body"/>
        <w:numPr>
          <w:ilvl w:val="0"/>
          <w:numId w:val="3"/>
        </w:numPr>
        <w:spacing w:before="40"/>
        <w:ind w:left="461" w:hanging="274"/>
      </w:pPr>
      <w:r>
        <w:t>povoliť viacerým používateľom priamy ani nepriamy prístup k žiadnej funkcii služieb Microsoft Azure, ktorá sa sprístupňuje pre jednotlivých používateľov (napríklad Active Directory Premium). Špecifické podmienky zmeny prideľovania licencií, ktoré sa týkajú niektorej z funkcií služby Microsoft Azure, môžu byť uvedené v doplnkovej dokumentácii k danej funkcii.</w:t>
      </w:r>
    </w:p>
    <w:p w14:paraId="52BFF352" w14:textId="77777777" w:rsidR="009616E2" w:rsidRPr="00690C65" w:rsidRDefault="009616E2" w:rsidP="00272578">
      <w:pPr>
        <w:pStyle w:val="ProductList-Body"/>
      </w:pPr>
    </w:p>
    <w:p w14:paraId="47217428" w14:textId="77777777" w:rsidR="009616E2" w:rsidRPr="00690C65" w:rsidRDefault="00272578" w:rsidP="00927DFB">
      <w:pPr>
        <w:pStyle w:val="ProductList-Body"/>
      </w:pPr>
      <w:r>
        <w:rPr>
          <w:b/>
          <w:color w:val="00188F"/>
        </w:rPr>
        <w:t>Ukončenie poskytovania služieb alebo funkcií</w:t>
      </w:r>
    </w:p>
    <w:p w14:paraId="20384FBB" w14:textId="12F9580B" w:rsidR="00272578" w:rsidRPr="00690C65" w:rsidRDefault="00272578" w:rsidP="00272578">
      <w:pPr>
        <w:pStyle w:val="ProductList-Body"/>
      </w:pPr>
      <w:r>
        <w:t>Spoločnosť Microsoft oznámi zákazníkovi odstránenie ľubovoľnej podstatnej vlastnosti alebo funkcie alebo ukončenie poskytovania služby 12 mesiacov vopred, pokiaľ sa z hľadiska zabezpečenia, zákonných povinností alebo výkonu systému nevyžaduje urýchlené odstránenie. Toto sa netýka ukážkových verzií.</w:t>
      </w:r>
    </w:p>
    <w:p w14:paraId="28E665C2" w14:textId="77777777" w:rsidR="009616E2" w:rsidRPr="00690C65" w:rsidRDefault="009616E2" w:rsidP="00272578">
      <w:pPr>
        <w:pStyle w:val="ProductList-Body"/>
      </w:pPr>
    </w:p>
    <w:p w14:paraId="41CC1263" w14:textId="18D9CCC7" w:rsidR="009616E2" w:rsidRPr="00690C65" w:rsidRDefault="002A3B84" w:rsidP="00927DFB">
      <w:pPr>
        <w:pStyle w:val="ProductList-Body"/>
      </w:pPr>
      <w:r>
        <w:rPr>
          <w:b/>
          <w:color w:val="00188F"/>
        </w:rPr>
        <w:t>Uchovanie údajov po uplynutí doby účinnosti alebo vypovedaní</w:t>
      </w:r>
    </w:p>
    <w:p w14:paraId="2B576A03" w14:textId="4CEA408C" w:rsidR="00272578" w:rsidRPr="00690C65" w:rsidRDefault="00272578" w:rsidP="00272578">
      <w:pPr>
        <w:pStyle w:val="ProductList-Body"/>
      </w:pPr>
      <w:r>
        <w:t>Uplynutím doby účinnosti alebo vypovedaním zákazníkovho predplatného služby on-line sa nemení záväzok zákazníka uhradiť poplatok za hosťovanie zákazníckych údajov počas ľubovoľného predĺženého obdobia.</w:t>
      </w:r>
    </w:p>
    <w:p w14:paraId="51BB19DE" w14:textId="77777777" w:rsidR="009616E2" w:rsidRPr="00690C65" w:rsidRDefault="009616E2" w:rsidP="00272578">
      <w:pPr>
        <w:pStyle w:val="ProductList-Body"/>
      </w:pPr>
    </w:p>
    <w:p w14:paraId="209E464C" w14:textId="77777777" w:rsidR="009616E2" w:rsidRPr="00690C65" w:rsidRDefault="00272578" w:rsidP="00927DFB">
      <w:pPr>
        <w:pStyle w:val="ProductList-Body"/>
      </w:pPr>
      <w:r>
        <w:rPr>
          <w:b/>
          <w:color w:val="00188F"/>
        </w:rPr>
        <w:t>Výnimka v prípade hosťovania</w:t>
      </w:r>
    </w:p>
    <w:p w14:paraId="538ACDF4" w14:textId="6A2762A6" w:rsidR="00272578" w:rsidRPr="00690C65" w:rsidRDefault="00272578" w:rsidP="00272578">
      <w:pPr>
        <w:pStyle w:val="ProductList-Body"/>
      </w:pPr>
      <w:r>
        <w:t xml:space="preserve">Zákazník môže vytvoriť a uchovávať zákaznícke riešenie a napriek akýmkoľvek rozporným ustanoveniam v multilicenčnej zmluve zákazníka platí, že služby Microsoft Azure môže spájať so zákazníckymi údajmi, ktoré vlastní alebo na ktoré má licenciu zákazník alebo tretia strana, s cieľom vytvoriť zákaznícke riešenie využívajúce služby Microsoft Azure spolu so zákazníckymi údajmi. Zákazník môže povoliť tretím stranám prístup k službám </w:t>
      </w:r>
      <w:r>
        <w:lastRenderedPageBreak/>
        <w:t>Microsoft Azure a ich používanie v súvislosti s používaním tohto zákazníckeho riešenia. Zákazník nesie zodpovednosť za takéto používanie a za splnenie týchto podmienok spolu s podmienkami a požiadavkami multilicenčnej zmluvy zákazníka pri takomto používaní.</w:t>
      </w:r>
    </w:p>
    <w:p w14:paraId="42EB7CF9" w14:textId="77777777" w:rsidR="00186BF6" w:rsidRPr="00690C65" w:rsidRDefault="00186BF6" w:rsidP="00272578">
      <w:pPr>
        <w:pStyle w:val="ProductList-Body"/>
      </w:pPr>
    </w:p>
    <w:p w14:paraId="3DFCF50E" w14:textId="77777777" w:rsidR="00017500" w:rsidRPr="00853113" w:rsidRDefault="00017500" w:rsidP="00012886">
      <w:pPr>
        <w:pStyle w:val="ProductList-Body"/>
        <w:rPr>
          <w:b/>
          <w:color w:val="00188F"/>
        </w:rPr>
      </w:pPr>
      <w:r>
        <w:rPr>
          <w:b/>
          <w:color w:val="00188F"/>
        </w:rPr>
        <w:t>Používanie softvéru v službách Microsoft Azure</w:t>
      </w:r>
    </w:p>
    <w:p w14:paraId="0F0BF3D1" w14:textId="2C51F93F" w:rsidR="00272578" w:rsidRPr="00690C65" w:rsidRDefault="00017500" w:rsidP="00012886">
      <w:pPr>
        <w:pStyle w:val="ProductList-Body"/>
      </w:pPr>
      <w:r>
        <w:t>V prípade softvéru spoločnosti Microsoft dostupného v rámci určitej služby Microsoft Azure udeľuje spoločnosť Microsoft zákazníkovi obmedzenú licenciu na používanie tohto softvéru výhradne v rámci tejto služby Microsoft Azure</w:t>
      </w:r>
      <w:r w:rsidR="00BB13A7">
        <w:t>.</w:t>
      </w:r>
    </w:p>
    <w:p w14:paraId="31B193D4" w14:textId="77777777" w:rsidR="00CD7F8D" w:rsidRPr="00690C65" w:rsidRDefault="00CD7F8D" w:rsidP="00012886">
      <w:pPr>
        <w:pStyle w:val="ProductList-Body"/>
      </w:pPr>
    </w:p>
    <w:p w14:paraId="7253DB67" w14:textId="77207652" w:rsidR="005F013C" w:rsidRPr="00690C65" w:rsidRDefault="005F013C" w:rsidP="00012886">
      <w:pPr>
        <w:pStyle w:val="ProductList-Body"/>
      </w:pPr>
      <w:r>
        <w:rPr>
          <w:b/>
          <w:color w:val="00188F"/>
        </w:rPr>
        <w:t>Dostupnosť dátového centra</w:t>
      </w:r>
    </w:p>
    <w:p w14:paraId="12EDE99A" w14:textId="1C9F5C17" w:rsidR="005F013C" w:rsidRPr="00690C65" w:rsidRDefault="005F013C" w:rsidP="00012886">
      <w:pPr>
        <w:pStyle w:val="ProductList-Body"/>
      </w:pPr>
      <w:r>
        <w:t xml:space="preserve">Používanie dátových centier môže byť v určitých oblastiach dostupné len pre zákazníkov s umiestnením v príslušnej oblasti alebo v jej blízkosti. Informácie o dostupnosti služieb podľa oblastí nájdete na stránke </w:t>
      </w:r>
      <w:hyperlink r:id="rId36" w:history="1">
        <w:r>
          <w:rPr>
            <w:rStyle w:val="Hyperlink"/>
          </w:rPr>
          <w:t>http://azure.microsoft.com/en-us/regions</w:t>
        </w:r>
      </w:hyperlink>
      <w:r>
        <w:t>.</w:t>
      </w:r>
    </w:p>
    <w:p w14:paraId="7768F54B" w14:textId="77777777" w:rsidR="005F013C" w:rsidRPr="00690C65" w:rsidRDefault="005F013C" w:rsidP="00012886">
      <w:pPr>
        <w:pStyle w:val="ProductList-Body"/>
      </w:pPr>
    </w:p>
    <w:p w14:paraId="0597F066" w14:textId="77777777" w:rsidR="009616E2" w:rsidRPr="00690C65" w:rsidRDefault="00272578" w:rsidP="00012886">
      <w:pPr>
        <w:pStyle w:val="ProductList-Body"/>
      </w:pPr>
      <w:r>
        <w:rPr>
          <w:b/>
          <w:color w:val="00188F"/>
        </w:rPr>
        <w:t>Zdieľanie</w:t>
      </w:r>
    </w:p>
    <w:p w14:paraId="58955B29" w14:textId="4CC62FD6" w:rsidR="00272578" w:rsidRPr="00690C65" w:rsidRDefault="00272578" w:rsidP="00012886">
      <w:pPr>
        <w:pStyle w:val="ProductList-Body"/>
      </w:pPr>
      <w:r>
        <w:t>Služby Microsoft Azure môžu poskytovať možnosť zdieľať zákaznícke riešenie alebo zákaznícke údaje s inými používateľmi služieb Azure a komunitami alebo inými tretími stranami. Ak sa zákazník rozhodne podieľať sa na takomto zdieľaní, potom súhlasí, že poskytuje licenciu všetkým oprávneným používateľom, a to vrátane práv na používanie, úpravu a ďalšie uverejňovanie jeho zákazníckeho riešenia alebo zákazníckych údajov a zákazník povoľuje spoločnosti Microsoft ich sprístupňovanie takýmto používateľom, pričom spoločnosť Microsoft môže zvoliť spôsob a miesto ich poskytovania.</w:t>
      </w:r>
    </w:p>
    <w:p w14:paraId="1BE904CB" w14:textId="77777777" w:rsidR="009616E2" w:rsidRPr="00690C65" w:rsidRDefault="009616E2" w:rsidP="00012886">
      <w:pPr>
        <w:pStyle w:val="ProductList-Body"/>
      </w:pPr>
    </w:p>
    <w:p w14:paraId="3C9319FB" w14:textId="1AC547E7" w:rsidR="009616E2" w:rsidRPr="00690C65" w:rsidRDefault="00BB13A7" w:rsidP="00012886">
      <w:pPr>
        <w:pStyle w:val="ProductList-Body"/>
      </w:pPr>
      <w:r>
        <w:rPr>
          <w:b/>
          <w:color w:val="00188F"/>
        </w:rPr>
        <w:t>Marketplace</w:t>
      </w:r>
    </w:p>
    <w:p w14:paraId="63348976" w14:textId="77777777" w:rsidR="00BA6241" w:rsidRDefault="00BA6241" w:rsidP="00012886">
      <w:pPr>
        <w:pStyle w:val="ProductList-Body"/>
      </w:pPr>
      <w:r>
        <w:t xml:space="preserve">Služba Microsoft Azure umožňuje zákazníkovi prístup k produktom a službám, ktoré sú optimalizované na použitie so službou Azure, alebo ich nakupovanie prostredníctvom funkcií ako Microsoft Azure Marketplace a Virtual Machine Gallery v súlade so samostatnými podmienkami uvedenými na stránke </w:t>
      </w:r>
      <w:hyperlink r:id="rId37" w:history="1">
        <w:r>
          <w:rPr>
            <w:rStyle w:val="Hyperlink"/>
          </w:rPr>
          <w:t>http://azure.microsoft.com/en-us/support/legal/store-terms</w:t>
        </w:r>
      </w:hyperlink>
      <w:hyperlink r:id="rId38" w:history="1"/>
      <w:r>
        <w:t>.</w:t>
      </w:r>
    </w:p>
    <w:bookmarkStart w:id="68" w:name="_Toc484158292"/>
    <w:bookmarkStart w:id="69" w:name="MicrosoftTranslator"/>
    <w:p w14:paraId="77511745" w14:textId="77777777" w:rsidR="003E4746" w:rsidRPr="00903BB7" w:rsidRDefault="003E4746" w:rsidP="00012886">
      <w:pPr>
        <w:pStyle w:val="ProductList-Body"/>
        <w:shd w:val="clear" w:color="auto" w:fill="A6A6A6" w:themeFill="background1" w:themeFillShade="A6"/>
        <w:spacing w:before="120" w:after="240"/>
        <w:jc w:val="right"/>
      </w:pPr>
      <w:r>
        <w:fldChar w:fldCharType="begin"/>
      </w:r>
      <w:r>
        <w:instrText xml:space="preserve"> HYPERLINK \l "TableofContents" \o "Obsah" </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6779A84A" w14:textId="71CDCB6F" w:rsidR="00317057" w:rsidRPr="00317057" w:rsidRDefault="00317057" w:rsidP="00012886">
      <w:pPr>
        <w:pStyle w:val="ProductList-Offering2Heading"/>
        <w:outlineLvl w:val="2"/>
        <w:rPr>
          <w:lang w:val="sk-SK"/>
        </w:rPr>
      </w:pPr>
      <w:bookmarkStart w:id="70" w:name="_Toc8395026"/>
      <w:r>
        <w:rPr>
          <w:lang w:val="sk-SK"/>
        </w:rPr>
        <w:tab/>
      </w:r>
      <w:bookmarkStart w:id="71" w:name="_Toc46922928"/>
      <w:r w:rsidRPr="00317057">
        <w:rPr>
          <w:lang w:val="sk-SK"/>
        </w:rPr>
        <w:t>Azure DevTest Labs</w:t>
      </w:r>
      <w:bookmarkEnd w:id="70"/>
      <w:bookmarkEnd w:id="71"/>
    </w:p>
    <w:p w14:paraId="4139FBCB" w14:textId="77777777" w:rsidR="00317057" w:rsidRPr="000F395E" w:rsidRDefault="00317057" w:rsidP="00012886">
      <w:pPr>
        <w:pStyle w:val="ProductList-ClauseHeading"/>
        <w:keepNext w:val="0"/>
      </w:pPr>
      <w:r>
        <w:t>Tajomstvá v DevTest Labs</w:t>
      </w:r>
    </w:p>
    <w:p w14:paraId="687D7D93" w14:textId="585D5BD0" w:rsidR="00317057" w:rsidRPr="000F395E" w:rsidRDefault="00734A8A" w:rsidP="00012886">
      <w:pPr>
        <w:pStyle w:val="ProductList-Body"/>
      </w:pPr>
      <w:r>
        <w:t>Keď používateľ po prvýkrát vytvorí tajný súbor, Azure DevTest Labs automaticky vytvorí trezor kľúčov. Tento trezor kľúčov smie zákazník používať výlučne na ukladanie hesiel spojených s DevTest Lab, kľúčov SSH alebo osobných prístupových tokenov</w:t>
      </w:r>
      <w:r w:rsidR="00317057">
        <w:t>.</w:t>
      </w:r>
    </w:p>
    <w:p w14:paraId="1A755D95" w14:textId="77777777" w:rsidR="00317057"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317057">
          <w:rPr>
            <w:rStyle w:val="Hyperlink"/>
            <w:sz w:val="16"/>
            <w:szCs w:val="16"/>
          </w:rPr>
          <w:t>Obsah</w:t>
        </w:r>
      </w:hyperlink>
      <w:r w:rsidR="00317057">
        <w:rPr>
          <w:rStyle w:val="Hyperlink"/>
          <w:sz w:val="16"/>
          <w:szCs w:val="16"/>
        </w:rPr>
        <w:t xml:space="preserve"> </w:t>
      </w:r>
      <w:r w:rsidR="00317057">
        <w:rPr>
          <w:sz w:val="16"/>
          <w:szCs w:val="16"/>
        </w:rPr>
        <w:t xml:space="preserve">/ </w:t>
      </w:r>
      <w:hyperlink w:anchor="GeneralTerms" w:tooltip="Všeobecné podmienky" w:history="1">
        <w:r w:rsidR="00317057">
          <w:rPr>
            <w:rStyle w:val="Hyperlink"/>
            <w:sz w:val="16"/>
            <w:szCs w:val="16"/>
          </w:rPr>
          <w:t>Všeobecné podmienky</w:t>
        </w:r>
      </w:hyperlink>
    </w:p>
    <w:p w14:paraId="2A45DBF3" w14:textId="674BFBA0" w:rsidR="007045E9" w:rsidRPr="007045E9" w:rsidRDefault="007045E9" w:rsidP="00012886">
      <w:pPr>
        <w:pStyle w:val="ProductList-Offering2Heading"/>
        <w:outlineLvl w:val="2"/>
        <w:rPr>
          <w:lang w:val="sk-SK"/>
        </w:rPr>
      </w:pPr>
      <w:r w:rsidRPr="007045E9">
        <w:rPr>
          <w:lang w:val="sk-SK"/>
        </w:rPr>
        <w:tab/>
      </w:r>
      <w:bookmarkStart w:id="72" w:name="_Toc783785"/>
      <w:bookmarkStart w:id="73" w:name="_Toc46922929"/>
      <w:r w:rsidRPr="007045E9">
        <w:rPr>
          <w:lang w:val="sk-SK"/>
        </w:rPr>
        <w:t>Služby Azure Lab</w:t>
      </w:r>
      <w:bookmarkEnd w:id="72"/>
      <w:bookmarkEnd w:id="73"/>
    </w:p>
    <w:p w14:paraId="44D6620D" w14:textId="77777777" w:rsidR="00734A8A" w:rsidRDefault="00734A8A" w:rsidP="00734A8A">
      <w:pPr>
        <w:pStyle w:val="ProductList-ClauseHeading"/>
        <w:keepNext w:val="0"/>
      </w:pPr>
      <w:r>
        <w:t>Vzťah s koncovým používateľom</w:t>
      </w:r>
    </w:p>
    <w:p w14:paraId="6F7C57E0" w14:textId="77777777" w:rsidR="00734A8A" w:rsidRDefault="00734A8A" w:rsidP="00734A8A">
      <w:pPr>
        <w:pStyle w:val="ProductList-Body"/>
      </w:pPr>
      <w:r>
        <w:t>Hoci spoločnosť Microsoft poskytuje služby Azure Lab zákazníkovi, vo vzťahu medzi zákazníkom a spoločnosťou Microsoft je práve zákazník výhradným poskytovateľom súvisiacich služieb koncovým používateľom zákazníka a má výlučnú zodpovednosť voči koncovým používateľom vrátane záväzkov týkajúcich sa podpory. Zákazníkovi koncoví používatelia nie sú zmluvnou stranou žiadnej zmluvy so spoločnosťou Microsoft vzťahujúcej sa na tieto služby.</w:t>
      </w:r>
    </w:p>
    <w:p w14:paraId="10440D56" w14:textId="77777777" w:rsidR="00734A8A" w:rsidRPr="00C84B58" w:rsidRDefault="00734A8A" w:rsidP="00734A8A">
      <w:pPr>
        <w:pStyle w:val="ProductList-Body"/>
        <w:spacing w:line="160" w:lineRule="exact"/>
      </w:pPr>
    </w:p>
    <w:p w14:paraId="1DC05185" w14:textId="77777777" w:rsidR="00734A8A" w:rsidRDefault="00734A8A" w:rsidP="00734A8A">
      <w:pPr>
        <w:pStyle w:val="ProductList-ClauseHeading"/>
        <w:keepNext w:val="0"/>
      </w:pPr>
      <w:r>
        <w:t>Oznamovanie, zodpovednosť, prekážka konania voči spoločnosti Microsoft</w:t>
      </w:r>
    </w:p>
    <w:p w14:paraId="76041469" w14:textId="77777777" w:rsidR="00734A8A" w:rsidRDefault="00734A8A" w:rsidP="00734A8A">
      <w:pPr>
        <w:pStyle w:val="ProductList-Body"/>
        <w:spacing w:after="120"/>
      </w:pPr>
      <w:r>
        <w:t>Akékoľvek incidenty, ktoré by mohli mať vplyv na spoločnosť Microsoft, ako napríklad porušenie ochrany údajov, problémy s heslom, sťažnosti koncových používateľov, strata údajov používateľov alebo nároky súvisiace s duševným vlastníctvom alebo ochranou osobných údajov, okamžite zákazník nahlási spoločnosti Microsoft.</w:t>
      </w:r>
    </w:p>
    <w:p w14:paraId="158FE9B9" w14:textId="77777777" w:rsidR="00734A8A" w:rsidRDefault="00734A8A" w:rsidP="00734A8A">
      <w:pPr>
        <w:pStyle w:val="ProductList-Body"/>
        <w:spacing w:after="120"/>
      </w:pPr>
      <w:r>
        <w:t>Zákazník berie na vedomie a súhlasí s tým, že spoločnosť Microsoft nemá žiadne záväzky ani zodpovednosť voči zákazníkovi ani koncovým používateľom v súvislosti s používaním tejto služby koncovými používateľmi.</w:t>
      </w:r>
    </w:p>
    <w:p w14:paraId="4D060F22" w14:textId="77777777" w:rsidR="00734A8A" w:rsidRDefault="00734A8A" w:rsidP="00734A8A">
      <w:pPr>
        <w:pStyle w:val="ProductList-Body"/>
      </w:pPr>
      <w:r>
        <w:t>Používaním tejto služby nevzniká koncovému používateľovi nárok na podanie žaloby na spoločnosť Microsoft v súvislosti s týmito službami. Ak koncový používateľ podá žalobu na spoločnosť Microsoft, uplatní sa ustanovenie o odškodnení v tomto článku.</w:t>
      </w:r>
    </w:p>
    <w:p w14:paraId="7C7F7CA4" w14:textId="77777777" w:rsidR="00734A8A" w:rsidRPr="00C84B58" w:rsidRDefault="00734A8A" w:rsidP="00734A8A">
      <w:pPr>
        <w:pStyle w:val="ProductList-Body"/>
        <w:spacing w:line="160" w:lineRule="exact"/>
      </w:pPr>
    </w:p>
    <w:p w14:paraId="41DD91FE" w14:textId="77777777" w:rsidR="00734A8A" w:rsidRDefault="00734A8A" w:rsidP="00734A8A">
      <w:pPr>
        <w:pStyle w:val="ProductList-ClauseHeading"/>
        <w:keepNext w:val="0"/>
      </w:pPr>
      <w:r>
        <w:t>Odškodnenie</w:t>
      </w:r>
    </w:p>
    <w:p w14:paraId="6C36A532" w14:textId="77777777" w:rsidR="00734A8A" w:rsidRDefault="00734A8A" w:rsidP="00734A8A">
      <w:pPr>
        <w:pStyle w:val="ProductList-Body"/>
      </w:pPr>
      <w:r>
        <w:t>Zákazník súhlasí s tým, že spoločnosť Microsoft zachová bez ujmy a odškodní ju v prípade akéhokoľvek nároku koncového používateľa, tretej strany alebo regulačného orgánu v súvislosti so službou poskytovanou koncovým používateľom. Zákazník zaplatí akúkoľvek sumu stanovenú súdnym rozhodnutím alebo dohodou, všetky náklady vrátane primeraných nákladov na právne zastupovanie a súvisiace výdavky.</w:t>
      </w:r>
    </w:p>
    <w:p w14:paraId="076C6CE6" w14:textId="77777777" w:rsidR="00734A8A" w:rsidRPr="00C84B58" w:rsidRDefault="00734A8A" w:rsidP="00734A8A">
      <w:pPr>
        <w:pStyle w:val="ProductList-Body"/>
        <w:spacing w:line="160" w:lineRule="exact"/>
      </w:pPr>
    </w:p>
    <w:p w14:paraId="659A5F3C" w14:textId="77777777" w:rsidR="00734A8A" w:rsidRDefault="00734A8A" w:rsidP="00734A8A">
      <w:pPr>
        <w:pStyle w:val="ProductList-ClauseHeading"/>
        <w:keepNext w:val="0"/>
      </w:pPr>
      <w:r>
        <w:t>Podmienky koncového používateľa</w:t>
      </w:r>
    </w:p>
    <w:p w14:paraId="6E447D07" w14:textId="77777777" w:rsidR="00734A8A" w:rsidRDefault="00734A8A" w:rsidP="00734A8A">
      <w:pPr>
        <w:pStyle w:val="ProductList-Body"/>
        <w:spacing w:after="120"/>
      </w:pPr>
      <w:r>
        <w:t>Ak chce poskytovať služby koncovým používateľom, zákazník a koncoví používatelia zákazníka musia platne uzavrieť záväznú písomnú zmluvu obsahujúcu podstatu nasledujúcich požiadaviek:</w:t>
      </w:r>
    </w:p>
    <w:p w14:paraId="547D5586" w14:textId="77777777" w:rsidR="00734A8A" w:rsidRDefault="00734A8A" w:rsidP="00734A8A">
      <w:pPr>
        <w:pStyle w:val="ProductList-Body"/>
        <w:spacing w:after="120"/>
      </w:pPr>
      <w:r>
        <w:rPr>
          <w:u w:val="single"/>
        </w:rPr>
        <w:lastRenderedPageBreak/>
        <w:t>Popis vzťahu</w:t>
      </w:r>
      <w:r>
        <w:t>: Zákazník je výlučným poskytovateľom služieb. Zákazník nesie zodpovednosť za poskytovanie podpory koncovým používateľom. Služby koncovým používateľom zákazníka bude poskytovať zákazník na základe svojich podmienok používania a zásad ochrany osobných údajov.</w:t>
      </w:r>
    </w:p>
    <w:p w14:paraId="6746E9BE" w14:textId="77777777" w:rsidR="00734A8A" w:rsidRDefault="00734A8A" w:rsidP="00734A8A">
      <w:pPr>
        <w:pStyle w:val="ProductList-Body"/>
        <w:spacing w:after="120"/>
      </w:pPr>
      <w:r>
        <w:rPr>
          <w:u w:val="single"/>
        </w:rPr>
        <w:t>Dodržovanie zmluvy, prijateľné používanie</w:t>
      </w:r>
      <w:r>
        <w:t>: Zákazník nesie výlučnú zodpovednosť za dodržiavanie všetkých platných právnych predpisov vrátane nariadenia GDPR v súvislosti s poskytovaním služby zákazníkom a jej používaním koncovými používateľmi. Okrem toho z dôvodu prehľadnosti a bez obmedzenia pravidiel prijateľného použitia nemôže zákazník a vaši koncoví používatelia zákazníka používať služby Azure Lab na sprostredkovanie alebo podieľanie sa na ťažbe kryptomeny. Porušenie tohto zákazu môže mať za následok pozastavenie poskytovania služby, ako sa uvádza v zásadách prijateľného používania.</w:t>
      </w:r>
    </w:p>
    <w:p w14:paraId="268205BA" w14:textId="77777777" w:rsidR="00734A8A" w:rsidRDefault="00734A8A" w:rsidP="00734A8A">
      <w:pPr>
        <w:pStyle w:val="ProductList-Body"/>
        <w:spacing w:after="120"/>
      </w:pPr>
      <w:r>
        <w:rPr>
          <w:u w:val="single"/>
        </w:rPr>
        <w:t>Odopretie záruk</w:t>
      </w:r>
      <w:r>
        <w:t>: Zákazník odoprie akékoľvek a všetky záruky v súvislosti s týmito službami a tiež týkajúce sa spoločnosti Microsoft.</w:t>
      </w:r>
    </w:p>
    <w:p w14:paraId="65227308" w14:textId="77777777" w:rsidR="00734A8A" w:rsidRDefault="00734A8A" w:rsidP="00734A8A">
      <w:pPr>
        <w:pStyle w:val="ProductList-Body"/>
      </w:pPr>
      <w:r>
        <w:rPr>
          <w:u w:val="single"/>
        </w:rPr>
        <w:t>Obmedzenie zodpovednosti a vylúčenie škôd</w:t>
      </w:r>
      <w:r>
        <w:t>: Spôsob, akým odoprie zákazník zodpovednosť a vylúči škody, bude v súlade s ustanoveniami akejkoľvek platnej zmluvy medzi zákazníkom a spoločnosťou Microsoft.</w:t>
      </w:r>
    </w:p>
    <w:p w14:paraId="75A3D82A" w14:textId="77777777" w:rsidR="00734A8A" w:rsidRPr="00C84B58" w:rsidRDefault="00734A8A" w:rsidP="00734A8A">
      <w:pPr>
        <w:pStyle w:val="ProductList-Body"/>
        <w:spacing w:line="160" w:lineRule="exact"/>
      </w:pPr>
    </w:p>
    <w:p w14:paraId="29A8B06E" w14:textId="77777777" w:rsidR="00734A8A" w:rsidRDefault="00734A8A" w:rsidP="00734A8A">
      <w:pPr>
        <w:pStyle w:val="ProductList-ClauseHeading"/>
        <w:keepNext w:val="0"/>
      </w:pPr>
      <w:r>
        <w:t>Aktualizácie</w:t>
      </w:r>
    </w:p>
    <w:p w14:paraId="023CA275" w14:textId="47853876" w:rsidR="007045E9" w:rsidRPr="00006432" w:rsidRDefault="00734A8A" w:rsidP="00734A8A">
      <w:pPr>
        <w:pStyle w:val="ProductList-Body"/>
      </w:pPr>
      <w:r>
        <w:t>Za aktualizáciu virtuálnych počítačov vo svojom portfóliu nesie zodpovednosť zákazník. Bez ohľadu na vyššie uvedené spoločnosť Microsoft môže, ale nie je povinná, podniknúť akékoľvek kroky, ktoré na základe svojho obchodného úsudku považuje za primerané v súvislosti s virtuálnymi počítačmi vo vašom portfóliu, vrátane uskutočnenia akýchkoľvek aktualizácií alebo iných zmien všeobecne sa vzťahujúcich na tieto služby</w:t>
      </w:r>
      <w:r w:rsidR="007045E9">
        <w:t>.</w:t>
      </w:r>
    </w:p>
    <w:p w14:paraId="0CA6B990"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A6537DB" w14:textId="77777777" w:rsidR="00CE6D3A" w:rsidRDefault="00076115" w:rsidP="00012886">
      <w:pPr>
        <w:pStyle w:val="ProductList-Offering2Heading"/>
        <w:outlineLvl w:val="2"/>
      </w:pPr>
      <w:bookmarkStart w:id="74" w:name="AzureMaps"/>
      <w:r w:rsidRPr="00076115">
        <w:rPr>
          <w:lang w:val="sk-SK"/>
        </w:rPr>
        <w:tab/>
      </w:r>
      <w:bookmarkStart w:id="75" w:name="_Toc13858367"/>
      <w:bookmarkStart w:id="76" w:name="_Toc46922930"/>
      <w:bookmarkStart w:id="77" w:name="AzureMachineLearningService"/>
      <w:bookmarkStart w:id="78" w:name="_Toc509825512"/>
      <w:bookmarkStart w:id="79" w:name="_Toc510880769"/>
      <w:r w:rsidR="00CE6D3A">
        <w:t>Azure Machine Learning service</w:t>
      </w:r>
      <w:bookmarkEnd w:id="75"/>
      <w:bookmarkEnd w:id="76"/>
    </w:p>
    <w:bookmarkEnd w:id="77"/>
    <w:p w14:paraId="181CB7EF" w14:textId="77777777" w:rsidR="00CE6D3A" w:rsidRDefault="00CE6D3A" w:rsidP="00012886">
      <w:pPr>
        <w:pStyle w:val="ProductList-ClauseHeading"/>
        <w:keepNext w:val="0"/>
      </w:pPr>
      <w:r>
        <w:t>Komponenty NVIDIA</w:t>
      </w:r>
    </w:p>
    <w:p w14:paraId="20C90A8B" w14:textId="77777777" w:rsidR="00CE6D3A" w:rsidRDefault="00CE6D3A" w:rsidP="00012886">
      <w:pPr>
        <w:pStyle w:val="ProductList-Body"/>
      </w:pPr>
      <w:r>
        <w:t xml:space="preserve">Služba Azure Machine Learning service môže obsahovať NVIDIA Corporation’s CUDA Toolkit, Tesla drivers, cuDNN, DIGITS, NCCL, a TensorRT (ďalej ako „komponenty NVIDIA”), zákazník súhlasí s tým, že komponenty NVIDIA sú riadené prostredníctvom licenčnej zmluvy koncového používateľa NVIDIA Cloud pre počítače na adrese </w:t>
      </w:r>
      <w:hyperlink r:id="rId39" w:history="1">
        <w:r>
          <w:rPr>
            <w:rStyle w:val="Hyperlink"/>
          </w:rPr>
          <w:t>https://go.microsoft.com/fwlink/?linkid=874330</w:t>
        </w:r>
      </w:hyperlink>
      <w:r>
        <w:t>.</w:t>
      </w:r>
    </w:p>
    <w:p w14:paraId="5BA62B3F" w14:textId="77777777" w:rsidR="00CE6D3A" w:rsidRPr="0004518A" w:rsidRDefault="00F837A7" w:rsidP="00012886">
      <w:pPr>
        <w:pStyle w:val="ProductList-Body"/>
        <w:shd w:val="clear" w:color="auto" w:fill="A6A6A6" w:themeFill="background1" w:themeFillShade="A6"/>
        <w:spacing w:before="120" w:after="240"/>
        <w:jc w:val="right"/>
        <w:rPr>
          <w:sz w:val="16"/>
          <w:szCs w:val="16"/>
        </w:rPr>
      </w:pPr>
      <w:hyperlink w:anchor="TableofContents" w:tooltip="Obsah" w:history="1">
        <w:r w:rsidR="00CE6D3A">
          <w:rPr>
            <w:rStyle w:val="Hyperlink"/>
            <w:sz w:val="16"/>
            <w:szCs w:val="16"/>
          </w:rPr>
          <w:t>Obsah</w:t>
        </w:r>
      </w:hyperlink>
      <w:r w:rsidR="00CE6D3A">
        <w:rPr>
          <w:sz w:val="16"/>
          <w:szCs w:val="16"/>
        </w:rPr>
        <w:t>/</w:t>
      </w:r>
      <w:hyperlink w:anchor="GeneralTerms" w:tooltip="Všeobecné podmienky" w:history="1">
        <w:r w:rsidR="00CE6D3A">
          <w:rPr>
            <w:rStyle w:val="Hyperlink"/>
            <w:sz w:val="16"/>
            <w:szCs w:val="16"/>
          </w:rPr>
          <w:t>Všeobecné podmienky</w:t>
        </w:r>
      </w:hyperlink>
    </w:p>
    <w:p w14:paraId="458799E0" w14:textId="77777777" w:rsidR="00734A8A" w:rsidRDefault="00AB33B6" w:rsidP="00734A8A">
      <w:pPr>
        <w:pStyle w:val="ProductList-Offering2Heading"/>
        <w:outlineLvl w:val="2"/>
      </w:pPr>
      <w:r>
        <w:rPr>
          <w:lang w:val="sk-SK"/>
        </w:rPr>
        <w:tab/>
      </w:r>
      <w:bookmarkStart w:id="80" w:name="_Toc26883693"/>
      <w:bookmarkStart w:id="81" w:name="_Toc27047325"/>
      <w:bookmarkStart w:id="82" w:name="_Toc46922931"/>
      <w:bookmarkEnd w:id="74"/>
      <w:bookmarkEnd w:id="78"/>
      <w:bookmarkEnd w:id="79"/>
      <w:r w:rsidR="00734A8A">
        <w:t>Azure Maps</w:t>
      </w:r>
      <w:bookmarkEnd w:id="80"/>
      <w:bookmarkEnd w:id="81"/>
      <w:bookmarkEnd w:id="82"/>
    </w:p>
    <w:p w14:paraId="7E270322" w14:textId="77777777" w:rsidR="00734A8A" w:rsidRDefault="00734A8A" w:rsidP="00734A8A">
      <w:pPr>
        <w:pStyle w:val="ProductList-ClauseHeading"/>
        <w:keepNext w:val="0"/>
      </w:pPr>
      <w:r>
        <w:t>Obmedzenia navigácie</w:t>
      </w:r>
    </w:p>
    <w:p w14:paraId="39B02A9C" w14:textId="77777777" w:rsidR="00734A8A" w:rsidRDefault="00734A8A" w:rsidP="00734A8A">
      <w:pPr>
        <w:pStyle w:val="ProductList-Body"/>
      </w:pPr>
      <w:r>
        <w:t>Mapy Azure nesmie zákazník používať na to, aby povolil navigačnú funkciu „krok za krokom" v akejkoľvek aplikácii.</w:t>
      </w:r>
    </w:p>
    <w:p w14:paraId="365F74DE" w14:textId="77777777" w:rsidR="00734A8A" w:rsidRPr="00C84B58" w:rsidRDefault="00734A8A" w:rsidP="00734A8A">
      <w:pPr>
        <w:pStyle w:val="ProductList-Body"/>
        <w:spacing w:line="160" w:lineRule="exact"/>
      </w:pPr>
    </w:p>
    <w:p w14:paraId="07134C75" w14:textId="77777777" w:rsidR="00734A8A" w:rsidRDefault="00734A8A" w:rsidP="00734A8A">
      <w:pPr>
        <w:pStyle w:val="ProductList-ClauseHeading"/>
        <w:keepNext w:val="0"/>
      </w:pPr>
      <w:r>
        <w:t>Obmedzenia databázy </w:t>
      </w:r>
    </w:p>
    <w:p w14:paraId="0A68D5E3" w14:textId="77777777" w:rsidR="00734A8A" w:rsidRDefault="00734A8A" w:rsidP="00734A8A">
      <w:pPr>
        <w:pStyle w:val="ProductList-Body"/>
      </w:pPr>
      <w:r>
        <w:t>Mapy Azure ani žiadnu z ich častí nesmie zákazník používať na vytvorenie konkurenčnej databázy alebo služby odvodenej od takejto databázy vytvorenej úplne alebo čiastočne údajmi zákazníka a/alebo údajmi dodanými alebo vytvorenými akoukoľvek treťou stranou.</w:t>
      </w:r>
    </w:p>
    <w:p w14:paraId="72E20D79" w14:textId="77777777" w:rsidR="00734A8A" w:rsidRPr="00C84B58" w:rsidRDefault="00734A8A" w:rsidP="00734A8A">
      <w:pPr>
        <w:pStyle w:val="ProductList-Body"/>
        <w:spacing w:line="160" w:lineRule="exact"/>
      </w:pPr>
    </w:p>
    <w:p w14:paraId="652BDB02" w14:textId="77777777" w:rsidR="00734A8A" w:rsidRPr="00006432" w:rsidRDefault="00734A8A" w:rsidP="00734A8A">
      <w:pPr>
        <w:pStyle w:val="ProductList-Body"/>
      </w:pPr>
      <w:r>
        <w:t>Údaje dodávané mapami Azure nesmie zákazník používať v kombinácii so žiadnou databázou tretej strany, s výnimkou pridávania dát, ktoré nie sú zahrnuté v rámci služby (napríklad váš vlastný obsah), alebo ktoré spoločnosť Microsoft inak licencuje.</w:t>
      </w:r>
    </w:p>
    <w:p w14:paraId="5E7DC5E6" w14:textId="77777777" w:rsidR="00734A8A" w:rsidRPr="00C84B58" w:rsidRDefault="00734A8A" w:rsidP="00734A8A">
      <w:pPr>
        <w:pStyle w:val="ProductList-Body"/>
        <w:spacing w:line="160" w:lineRule="exact"/>
      </w:pPr>
    </w:p>
    <w:p w14:paraId="1A1DF128" w14:textId="77777777" w:rsidR="00734A8A" w:rsidRDefault="00734A8A" w:rsidP="00734A8A">
      <w:pPr>
        <w:pStyle w:val="ProductList-ClauseHeading"/>
        <w:keepNext w:val="0"/>
      </w:pPr>
      <w:r>
        <w:t>Výsledky rozhrania (API)</w:t>
      </w:r>
    </w:p>
    <w:p w14:paraId="09B954E4" w14:textId="77777777" w:rsidR="00734A8A" w:rsidRPr="00006432" w:rsidRDefault="00734A8A" w:rsidP="00734A8A">
      <w:pPr>
        <w:pStyle w:val="ProductList-Body"/>
      </w:pPr>
      <w:r>
        <w:t>Zákazník nesmie uchovávať ani ukladať do vyrovnávacej pamäte informácie poskytované rozhraním API služby Azure Maps okrem iného vrátane geografických kódov a spätných geografických kódov, dlaždíc údajov mapy a informácií o trasách („výsledky") na účel úpravy týchto výsledkov na použitie viacerými používateľmi alebo na účel obchádzania akýchkoľvek funkcií služby Azure Maps.</w:t>
      </w:r>
    </w:p>
    <w:p w14:paraId="25FA5BA3" w14:textId="77777777" w:rsidR="00734A8A" w:rsidRPr="00C84B58" w:rsidRDefault="00734A8A" w:rsidP="00734A8A">
      <w:pPr>
        <w:pStyle w:val="ProductList-Body"/>
        <w:spacing w:line="160" w:lineRule="exact"/>
      </w:pPr>
    </w:p>
    <w:p w14:paraId="109A4785" w14:textId="77777777" w:rsidR="00734A8A" w:rsidRDefault="00734A8A" w:rsidP="00734A8A">
      <w:pPr>
        <w:pStyle w:val="ProductList-Body"/>
      </w:pPr>
      <w:r>
        <w:t>Ukladanie výsledkov do vyrovnávacej pamäte a ich uchovávanie je povolené vtedy, keď je cieľom ukladania do vyrovnávacej pamäte skrátenie doby oneskorenia aplikácie zákazníka. Výsledky nesmú byť uložené dlhšie ako: (i) obdobie platnosti uvedené v návratných hlavičkách alebo (ii) po dobu 6 mesiacov, ktorékoľvek obdobie je najkratšie.</w:t>
      </w:r>
    </w:p>
    <w:p w14:paraId="09B681DA" w14:textId="77777777" w:rsidR="00734A8A" w:rsidRPr="00006432" w:rsidRDefault="00734A8A" w:rsidP="00734A8A">
      <w:pPr>
        <w:pStyle w:val="ProductList-Body"/>
      </w:pPr>
    </w:p>
    <w:p w14:paraId="39A03514" w14:textId="77777777" w:rsidR="00734A8A" w:rsidRPr="00006432" w:rsidRDefault="00734A8A" w:rsidP="00734A8A">
      <w:pPr>
        <w:pStyle w:val="ProductList-Body"/>
      </w:pPr>
      <w:bookmarkStart w:id="83" w:name="_Hlk509835802"/>
      <w:r>
        <w:t>Výsledky zákazník nesmie zobrazovať v žiadnej databáze tretej strany alebo v databáze geografickej mapy.</w:t>
      </w:r>
    </w:p>
    <w:bookmarkEnd w:id="83"/>
    <w:p w14:paraId="52211289" w14:textId="77777777" w:rsidR="00734A8A" w:rsidRDefault="00734A8A" w:rsidP="00734A8A">
      <w:pPr>
        <w:pStyle w:val="ProductList-ClauseHeading"/>
        <w:keepNext w:val="0"/>
      </w:pPr>
      <w:r>
        <w:t>Údaje mapy</w:t>
      </w:r>
    </w:p>
    <w:p w14:paraId="59D0FC8B" w14:textId="77777777" w:rsidR="00734A8A" w:rsidRDefault="00734A8A" w:rsidP="00734A8A">
      <w:pPr>
        <w:pStyle w:val="ProductList-Body"/>
      </w:pPr>
      <w:r>
        <w:t>Použitie obsahu zobrazujúceho oznámenie o autorských právach spoločnosti TomTom musí byť v súlade s obmedzeniami uvedenými v zmluvných podmienkach EULA pre produkty tretích strán licencovaných spoločnosťou TomTom (</w:t>
      </w:r>
      <w:hyperlink r:id="rId40" w:history="1">
        <w:r>
          <w:rPr>
            <w:rStyle w:val="Hyperlink"/>
          </w:rPr>
          <w:t>https://www.tomtom.com/en_GB/thirdpartyproductterms/</w:t>
        </w:r>
      </w:hyperlink>
      <w:r>
        <w:t xml:space="preserve"> Azure Maps používa službu Bing Imagery, ktorá podlieha oznámeniu o službe Mapy Bing v </w:t>
      </w:r>
      <w:hyperlink w:anchor="Attachment1" w:tooltip="Príloha 1" w:history="1">
        <w:r>
          <w:rPr>
            <w:rStyle w:val="Hyperlink"/>
          </w:rPr>
          <w:t>Prílohe 1</w:t>
        </w:r>
      </w:hyperlink>
      <w:r>
        <w:t>.</w:t>
      </w:r>
    </w:p>
    <w:p w14:paraId="4175341E" w14:textId="77777777" w:rsidR="00734A8A" w:rsidRDefault="00734A8A" w:rsidP="00734A8A">
      <w:pPr>
        <w:pStyle w:val="ProductList-Body"/>
      </w:pPr>
    </w:p>
    <w:p w14:paraId="485D31A6" w14:textId="77777777" w:rsidR="00734A8A" w:rsidRDefault="00734A8A" w:rsidP="00734A8A">
      <w:pPr>
        <w:pStyle w:val="ProductList-ClauseHeading"/>
        <w:keepNext w:val="0"/>
      </w:pPr>
      <w:r>
        <w:t>Parameter oblasti používateľa</w:t>
      </w:r>
    </w:p>
    <w:p w14:paraId="3A468379" w14:textId="77777777" w:rsidR="00734A8A" w:rsidRPr="00C228A5" w:rsidRDefault="00734A8A" w:rsidP="00734A8A">
      <w:pPr>
        <w:pStyle w:val="ProductList-Body"/>
      </w:pPr>
      <w:r>
        <w:t>Parameter oblasti používateľa v službe Azure Maps sa musí používať v súlade s rozhodným právom vrátane toho, ktoré sa týka mapovania krajiny, v ktorej sú k dispozícii mapy, obrázky a iné údaje a obsah tretích strán, ku ktorým má zákazník prístup prostredníctvom služby Azure Maps.</w:t>
      </w:r>
    </w:p>
    <w:p w14:paraId="3E2E8E73" w14:textId="77777777" w:rsidR="00734A8A" w:rsidRPr="00006432" w:rsidRDefault="00734A8A" w:rsidP="00734A8A">
      <w:pPr>
        <w:pStyle w:val="ProductList-Body"/>
      </w:pPr>
    </w:p>
    <w:p w14:paraId="1B1BB549" w14:textId="77777777" w:rsidR="00734A8A" w:rsidRDefault="00734A8A" w:rsidP="008A4701">
      <w:pPr>
        <w:pStyle w:val="ProductList-ClauseHeading"/>
      </w:pPr>
      <w:r>
        <w:lastRenderedPageBreak/>
        <w:t>Žiadna záruka presnosti</w:t>
      </w:r>
    </w:p>
    <w:p w14:paraId="11066D64" w14:textId="77777777" w:rsidR="00734A8A" w:rsidRPr="00006432" w:rsidRDefault="00734A8A" w:rsidP="00734A8A">
      <w:pPr>
        <w:pStyle w:val="ProductList-Body"/>
      </w:pPr>
      <w:r>
        <w:t xml:space="preserve">Spoločnosť Microsoft a jej dodávatelia neposkytujú žiadnu záruku, že mapy, obrázky, údaje alebo akýkoľvek obsah dodaný mapami Azure Maps budú presné alebo úplné. </w:t>
      </w:r>
    </w:p>
    <w:p w14:paraId="3E9F4DD3" w14:textId="77777777" w:rsidR="00734A8A" w:rsidRDefault="00734A8A" w:rsidP="00734A8A">
      <w:pPr>
        <w:pStyle w:val="ProductList-Body"/>
      </w:pPr>
    </w:p>
    <w:p w14:paraId="00796FD9" w14:textId="2F738EA7" w:rsidR="00734A8A" w:rsidRDefault="00734A8A" w:rsidP="00734A8A">
      <w:pPr>
        <w:pStyle w:val="ProductList-ClauseHeading"/>
        <w:keepNext w:val="0"/>
      </w:pPr>
      <w:r>
        <w:t>Autorské práva</w:t>
      </w:r>
    </w:p>
    <w:p w14:paraId="0A39BA04" w14:textId="132B18B3" w:rsidR="00076115" w:rsidRDefault="00734A8A" w:rsidP="00734A8A">
      <w:pPr>
        <w:pStyle w:val="ProductList-Body"/>
      </w:pPr>
      <w:r>
        <w:rPr>
          <w:szCs w:val="18"/>
        </w:rPr>
        <w:t>Zákazník nesmie odstrániť, zakrývať, maskovať ani meniť žiadne logo a/alebo oznámenia o autorských právach, ktoré sú umiestnené na mapách Azure alebo sú nimi automaticky generované.</w:t>
      </w:r>
    </w:p>
    <w:p w14:paraId="240CFE1A" w14:textId="10C2DA62" w:rsidR="007203E5"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BEF0FA6" w14:textId="54A25404" w:rsidR="009840E4" w:rsidRDefault="00B71356" w:rsidP="00012886">
      <w:pPr>
        <w:pStyle w:val="ProductList-Offering2Heading"/>
        <w:outlineLvl w:val="2"/>
      </w:pPr>
      <w:r w:rsidRPr="00B71356">
        <w:rPr>
          <w:lang w:val="sk-SK"/>
        </w:rPr>
        <w:tab/>
      </w:r>
      <w:bookmarkStart w:id="84" w:name="_Toc46922932"/>
      <w:bookmarkEnd w:id="68"/>
      <w:r w:rsidR="00301058">
        <w:t>Azure Stack Hub</w:t>
      </w:r>
      <w:bookmarkEnd w:id="84"/>
    </w:p>
    <w:p w14:paraId="23CFD6C4" w14:textId="77777777" w:rsidR="00301058" w:rsidRPr="003309CC" w:rsidRDefault="00301058" w:rsidP="00301058">
      <w:pPr>
        <w:pStyle w:val="ProductList-ClauseHeading"/>
        <w:keepNext w:val="0"/>
      </w:pPr>
      <w:r>
        <w:t xml:space="preserve">Ochrana osobných údajov v službe Azure Stack Hub </w:t>
      </w:r>
    </w:p>
    <w:p w14:paraId="1A691436" w14:textId="77777777" w:rsidR="00734A8A" w:rsidRDefault="00734A8A" w:rsidP="00734A8A">
      <w:pPr>
        <w:pStyle w:val="ProductList-Body"/>
      </w:pPr>
      <w:r>
        <w:t xml:space="preserve">Prehlásenie spoločnosti Microsoft o ochrane osobných údajov na stránke </w:t>
      </w:r>
      <w:hyperlink r:id="rId41" w:history="1">
        <w:r>
          <w:rPr>
            <w:rStyle w:val="Hyperlink"/>
          </w:rPr>
          <w:t>https://go.microsoft.com/</w:t>
        </w:r>
        <w:r>
          <w:rPr>
            <w:rStyle w:val="Hyperlink"/>
            <w:color w:val="0563C1"/>
          </w:rPr>
          <w:t>fwlink</w:t>
        </w:r>
        <w:r>
          <w:rPr>
            <w:rStyle w:val="Hyperlink"/>
          </w:rPr>
          <w:t>/?LinkId=521839</w:t>
        </w:r>
      </w:hyperlink>
      <w:r>
        <w:t xml:space="preserve"> sa vzťahuje na zákazníkovo používanie služby Azure Stack Hub. Ak zákazník so zmluvou o používanie cloudových služieb Microsoft alebo zmluvou so zákazníkom spoločnosti Microsoft používa softvér alebo služby Azure Stack Hub na hostiteľskom serveri predajcu, takéto používanie bude podliehať predajcovým zásadám ochrany osobných údajov, ktoré sa môžu líšiť od zásad spoločnosti Microsoft. </w:t>
      </w:r>
    </w:p>
    <w:p w14:paraId="4C392353" w14:textId="77777777" w:rsidR="00734A8A" w:rsidRDefault="00734A8A" w:rsidP="00734A8A">
      <w:pPr>
        <w:pStyle w:val="ProductList-Body"/>
      </w:pPr>
    </w:p>
    <w:p w14:paraId="75317BF9" w14:textId="470CFA79" w:rsidR="00301058" w:rsidRPr="003309CC" w:rsidRDefault="00734A8A" w:rsidP="00734A8A">
      <w:pPr>
        <w:pStyle w:val="ProductList-Body"/>
      </w:pPr>
      <w:r>
        <w:t>V rozsahu, v akom je spoločnosť Microsoft sprostredkovateľom alebo vedľajším sprostredkovateľom osobných údajov v súvislosti so službou Azure Stack Hub, sa spoločnosť Microsoft zaväzuje dodržiavať vo vzťahu ku všetkým zákazníkom záväzky stanovené v (a) ustanovení DOÚ „Spracúvanie osobných údajov, GDPR“ a (b) podmienkach všeobecného nariadenia Európskej únie o ochrane údajov, ktoré sú uvedené v prílohe 3 DOÚ</w:t>
      </w:r>
      <w:r w:rsidR="00301058">
        <w:t>.</w:t>
      </w:r>
    </w:p>
    <w:p w14:paraId="1EF2E9C0" w14:textId="77777777" w:rsidR="00734A8A" w:rsidRDefault="00734A8A" w:rsidP="00301058">
      <w:pPr>
        <w:pStyle w:val="ProductList-ClauseHeading"/>
        <w:keepNext w:val="0"/>
      </w:pPr>
    </w:p>
    <w:p w14:paraId="066DEFC7" w14:textId="775F52A8" w:rsidR="00301058" w:rsidRPr="003309CC" w:rsidRDefault="00301058" w:rsidP="00301058">
      <w:pPr>
        <w:pStyle w:val="ProductList-ClauseHeading"/>
        <w:keepNext w:val="0"/>
      </w:pPr>
      <w:r>
        <w:t xml:space="preserve">Používanie služby Azure Stack Hub </w:t>
      </w:r>
    </w:p>
    <w:p w14:paraId="4294638F" w14:textId="77777777" w:rsidR="00301058" w:rsidRPr="003309CC" w:rsidRDefault="00301058" w:rsidP="00301058">
      <w:pPr>
        <w:pStyle w:val="ProductList-Body"/>
        <w:tabs>
          <w:tab w:val="clear" w:pos="158"/>
          <w:tab w:val="left" w:pos="360"/>
        </w:tabs>
      </w:pPr>
      <w:r>
        <w:t xml:space="preserve">Zákazník smie používať službu Azure Stack Hub iba na hardvéri, v ktorom je predinštalovaná. </w:t>
      </w:r>
    </w:p>
    <w:p w14:paraId="51BC3C9D" w14:textId="77777777" w:rsidR="00301058" w:rsidRPr="003309CC" w:rsidRDefault="00301058" w:rsidP="00301058">
      <w:pPr>
        <w:pStyle w:val="ProductList-Body"/>
        <w:tabs>
          <w:tab w:val="clear" w:pos="158"/>
          <w:tab w:val="left" w:pos="360"/>
        </w:tabs>
      </w:pPr>
    </w:p>
    <w:p w14:paraId="3D6E40CE" w14:textId="77777777" w:rsidR="00301058" w:rsidRPr="003309CC" w:rsidRDefault="00301058" w:rsidP="00301058">
      <w:pPr>
        <w:pStyle w:val="ProductList-ClauseHeading"/>
        <w:keepNext w:val="0"/>
      </w:pPr>
      <w:r>
        <w:t>Používanie predvoleného predplatného od poskytovateľa</w:t>
      </w:r>
    </w:p>
    <w:p w14:paraId="4BF317E0" w14:textId="49B8FCA5" w:rsidR="004E1B53" w:rsidRPr="00D26C87" w:rsidRDefault="00301058" w:rsidP="00301058">
      <w:pPr>
        <w:pStyle w:val="ProductList-Body"/>
      </w:pPr>
      <w:r>
        <w:t>Predplatné vytvorené pre správcu systému počas procesu nasadzovania služby Azure Stack Hub (predvolené predplatné od poskytovateľa) sa smie používať výhradne na nasadzovanie a spravovanie infraštruktúry služby Azure Stack Hub. Nesmie sa používať na prevádzkovanie žiadnej záťaže, ktorá nenasadzuje alebo nespravuje infraštruktúru služby Azure Stack Hub (napríklad sa nesmie používať na prevádzkovanie žiadnych aplikačných záťaží</w:t>
      </w:r>
      <w:r w:rsidR="004E1B53">
        <w:t>).</w:t>
      </w:r>
    </w:p>
    <w:bookmarkStart w:id="85" w:name="_Toc494738672"/>
    <w:bookmarkStart w:id="86" w:name="_Toc476476610"/>
    <w:bookmarkStart w:id="87" w:name="_Toc459970714"/>
    <w:bookmarkStart w:id="88" w:name="_Toc457466428"/>
    <w:bookmarkStart w:id="89" w:name="AzureActiveDirectoryBasic"/>
    <w:bookmarkStart w:id="90" w:name="_Toc437590238"/>
    <w:bookmarkStart w:id="91" w:name="_Toc435790944"/>
    <w:bookmarkStart w:id="92" w:name="MicrosoftDynamicsMarketing"/>
    <w:bookmarkEnd w:id="69"/>
    <w:p w14:paraId="177A5C0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BD8432" w14:textId="77777777" w:rsidR="00076115" w:rsidRPr="00076115" w:rsidRDefault="00076115" w:rsidP="00012886">
      <w:pPr>
        <w:pStyle w:val="ProductList-Offering2Heading"/>
        <w:outlineLvl w:val="2"/>
        <w:rPr>
          <w:lang w:val="sk-SK"/>
        </w:rPr>
      </w:pPr>
      <w:r w:rsidRPr="00076115">
        <w:rPr>
          <w:lang w:val="sk-SK"/>
        </w:rPr>
        <w:tab/>
      </w:r>
      <w:bookmarkStart w:id="93" w:name="MicrosoftCognitiveServices"/>
      <w:bookmarkStart w:id="94" w:name="_Toc510880771"/>
      <w:bookmarkStart w:id="95" w:name="_Toc510115105"/>
      <w:bookmarkStart w:id="96" w:name="_Toc46922933"/>
      <w:r w:rsidRPr="00076115">
        <w:rPr>
          <w:lang w:val="sk-SK"/>
        </w:rPr>
        <w:t>Vyhľadávacie služby Bing</w:t>
      </w:r>
      <w:bookmarkEnd w:id="93"/>
      <w:bookmarkEnd w:id="94"/>
      <w:bookmarkEnd w:id="95"/>
      <w:bookmarkEnd w:id="96"/>
    </w:p>
    <w:p w14:paraId="7E854242" w14:textId="77777777" w:rsidR="00076115" w:rsidRPr="002001F8" w:rsidRDefault="00076115" w:rsidP="00012886">
      <w:pPr>
        <w:pStyle w:val="ProductList-ClauseHeading"/>
        <w:keepNext w:val="0"/>
      </w:pPr>
      <w:r>
        <w:t>Požiadavky na používanie a zobrazovanie vyhľadávacích služieb Bing Search</w:t>
      </w:r>
    </w:p>
    <w:p w14:paraId="594BE4D9" w14:textId="77777777" w:rsidR="00076115" w:rsidRDefault="00076115" w:rsidP="00012886">
      <w:pPr>
        <w:pStyle w:val="ProductList-Body"/>
        <w:tabs>
          <w:tab w:val="left" w:pos="270"/>
        </w:tabs>
      </w:pPr>
      <w:r>
        <w:t>Zákazník musí dodržiavať požiadavky na používanie a zobrazovanie vyhľadávacích služieb Bing</w:t>
      </w:r>
      <w:r>
        <w:rPr>
          <w:sz w:val="24"/>
          <w:szCs w:val="24"/>
        </w:rPr>
        <w:t xml:space="preserve">, </w:t>
      </w:r>
      <w:r>
        <w:t>ktoré sú k dispozícii na adrese</w:t>
      </w:r>
      <w:r>
        <w:rPr>
          <w:sz w:val="24"/>
          <w:szCs w:val="24"/>
        </w:rPr>
        <w:t xml:space="preserve"> </w:t>
      </w:r>
      <w:hyperlink r:id="rId42" w:history="1">
        <w:r>
          <w:rPr>
            <w:rStyle w:val="Hyperlink"/>
          </w:rPr>
          <w:t>https://aka.ms/r1j7jq</w:t>
        </w:r>
      </w:hyperlink>
      <w:r>
        <w:t>. Zákazník smie používať výsledky získané prostredníctvom vyhľadávacích služieb Bing výhradne na účely vyhľadávania na internete (ako je to definované v požiadavkách na používanie a zobrazovanie) a výsledky nesmie ukladať do vyrovnávacej pamäte ani ich kopírovať. Výsledky, ktoré zákazník získa prostredníctvom vyhľadávacích služieb Bing, nie sú produktmi, opravami ani výstupmi zo služieb.</w:t>
      </w:r>
    </w:p>
    <w:p w14:paraId="4F9730DF" w14:textId="77777777" w:rsidR="00076115" w:rsidRDefault="00076115" w:rsidP="00012886">
      <w:pPr>
        <w:pStyle w:val="ProductList-ClauseHeading"/>
        <w:keepNext w:val="0"/>
      </w:pPr>
    </w:p>
    <w:p w14:paraId="763AC542" w14:textId="77777777" w:rsidR="00076115" w:rsidRPr="008846DD" w:rsidRDefault="00076115" w:rsidP="00012886">
      <w:pPr>
        <w:pStyle w:val="ProductList-ClauseHeading"/>
        <w:keepNext w:val="0"/>
      </w:pPr>
      <w:r>
        <w:t xml:space="preserve">Súkromie vyhľadávacích služieb Bing </w:t>
      </w:r>
    </w:p>
    <w:p w14:paraId="47AE648B" w14:textId="07172A2F" w:rsidR="00076115" w:rsidRDefault="00076115" w:rsidP="00012886">
      <w:pPr>
        <w:pStyle w:val="ProductList-Body"/>
      </w:pPr>
      <w:r>
        <w:t xml:space="preserve">Prehlásenie o ochrane osobných údajov spoločnosti Microsoft, ktoré nájdete na stránke </w:t>
      </w:r>
      <w:hyperlink r:id="rId43" w:history="1">
        <w:r>
          <w:rPr>
            <w:rStyle w:val="Hyperlink"/>
          </w:rPr>
          <w:t>https://go.microsoft.com/</w:t>
        </w:r>
        <w:r>
          <w:rPr>
            <w:rStyle w:val="Hyperlink"/>
            <w:color w:val="0563C1"/>
          </w:rPr>
          <w:t>fwlink</w:t>
        </w:r>
        <w:r>
          <w:rPr>
            <w:rStyle w:val="Hyperlink"/>
          </w:rPr>
          <w:t>/?LinkId=521839</w:t>
        </w:r>
      </w:hyperlink>
      <w:r>
        <w:t xml:space="preserve">, sa týka používania vyhľadávacích služieb Bing Search zákazníkom a táto časť Podmienok služieb on-line pre služby Bing Search Services kontroluje mieru rozporu s vyhlásením o ochrane osobných údajov spoločnosti Microsoft. </w:t>
      </w:r>
    </w:p>
    <w:p w14:paraId="1EBA0D5D" w14:textId="77777777" w:rsidR="003E4746" w:rsidRDefault="003E4746" w:rsidP="00012886">
      <w:pPr>
        <w:pStyle w:val="ProductList-Body"/>
      </w:pPr>
    </w:p>
    <w:p w14:paraId="0854142C" w14:textId="77777777" w:rsidR="00076115" w:rsidRPr="00964225" w:rsidRDefault="00076115" w:rsidP="00012886">
      <w:pPr>
        <w:pStyle w:val="ProductList-ClauseHeading"/>
        <w:keepNext w:val="0"/>
        <w:rPr>
          <w:color w:val="0072C6"/>
        </w:rPr>
      </w:pPr>
      <w:r>
        <w:t>Používanie údajov služby vyhľadávača Bing</w:t>
      </w:r>
    </w:p>
    <w:p w14:paraId="1C969023" w14:textId="77777777" w:rsidR="00076115" w:rsidRDefault="00076115" w:rsidP="00012886">
      <w:pPr>
        <w:pStyle w:val="ProductList-Body"/>
      </w:pPr>
      <w:r>
        <w:t>Za obsah všetkých údajov vyhľadávača Bing je zodpovedný výhradne zákazník.</w:t>
      </w:r>
    </w:p>
    <w:p w14:paraId="57245260" w14:textId="77777777" w:rsidR="00076115" w:rsidRDefault="00076115" w:rsidP="00012886">
      <w:pPr>
        <w:pStyle w:val="ProductList-Body"/>
      </w:pPr>
    </w:p>
    <w:p w14:paraId="2779078A" w14:textId="77777777" w:rsidR="00076115" w:rsidRDefault="00076115" w:rsidP="00012886">
      <w:pPr>
        <w:pStyle w:val="ProductList-Body"/>
      </w:pPr>
      <w:r>
        <w:t>Spoločnosť Microsoft smie spracovávať údaje vyhľadávača Bing výhradne na: (i) poskytovanie služieb Cognitive Services zákazníkovi a (ii) zlepšovanie produktov a služieb spoločnosti Microsoft. Výhradne na účely tohto spracovania smie spoločnosť Microsoft zhromažďovať, uchovávať, reprodukovať údaje služieb vyhľadávača Bing a vytvárať z nich odvodené diela a zákazník udeľuje spoločnosti Microsoft na tieto činnosti obmedzenú, nevýhradnú a neodvolateľnú celosvetovú licenciu. Zákazník bude zabezpečovať a udržiavať všetky práva, ktoré spoločnosť Microsoft potrebuje na spracovanie údajov služieb vyhľadávača Bing, ako je uvedené v tomto odseku, bez porušenia práv akejkoľvek tretej strany a bez vzniku akéhokoľvek záväzku spoločnosti Microsoft voči zákazníkovi alebo ľubovoľnej tretej strane.</w:t>
      </w:r>
    </w:p>
    <w:p w14:paraId="69230ABA" w14:textId="77777777" w:rsidR="00076115" w:rsidRDefault="00076115" w:rsidP="00012886">
      <w:pPr>
        <w:pStyle w:val="ProductList-Body"/>
      </w:pPr>
    </w:p>
    <w:p w14:paraId="005F7A5C" w14:textId="77777777" w:rsidR="00076115" w:rsidRDefault="00076115" w:rsidP="00012886">
      <w:pPr>
        <w:pStyle w:val="ProductList-Body"/>
      </w:pPr>
      <w:r>
        <w:t xml:space="preserve">Tento článok „Používanie údajov vyhľadávača Bing“ uvedený v dokumente „Podmienky používania online služieb“ zostáva v platnosti aj po vypovedaní alebo uplynutí doby platnosti zmluvy zákazníka. Pokiaľ ide o zmluvné strany, zákazník si zachováva všetky práva, právne tituly a nároky na údaje vyhľadávača Bing a nároky s nimi súvisiace. Spoločnosť Microsoft nezískava žiadne práva na údaje služieb vyhľadávača Bing iné než tie, </w:t>
      </w:r>
      <w:r>
        <w:lastRenderedPageBreak/>
        <w:t>ktoré zákazník udelí spoločnosti Microsoft v tomto článku „Používanie údajov služby vyhľadávača Bing“. Tento odsek neovplyvňuje práva spoločnosti Microsoft na softvér alebo služby, na ktoré spoločnosť Microsoft poskytuje zákazníkovi licencie.</w:t>
      </w:r>
    </w:p>
    <w:p w14:paraId="69E5C767" w14:textId="77777777" w:rsidR="00076115" w:rsidRDefault="00076115" w:rsidP="00012886">
      <w:pPr>
        <w:pStyle w:val="ProductList-Body"/>
      </w:pPr>
    </w:p>
    <w:p w14:paraId="14201F3A" w14:textId="77777777" w:rsidR="00734A8A" w:rsidRPr="00EE4338" w:rsidRDefault="00734A8A" w:rsidP="00734A8A">
      <w:pPr>
        <w:pStyle w:val="ProductList-ClauseHeading"/>
        <w:keepNext w:val="0"/>
        <w:rPr>
          <w:color w:val="0072C6"/>
        </w:rPr>
      </w:pPr>
      <w:r>
        <w:t>Uplatňovanie podmienok ochrany údajov na vyhľadávacie služby Bing</w:t>
      </w:r>
    </w:p>
    <w:p w14:paraId="2F5AB5C9" w14:textId="77777777" w:rsidR="00734A8A" w:rsidRDefault="00734A8A" w:rsidP="00734A8A">
      <w:pPr>
        <w:pStyle w:val="ProductList-Body"/>
      </w:pPr>
      <w:r>
        <w:t>Na vyhľadávacie služby Bing sa vzťahujú iba nasledujúce články DOÚ: Prenosy údajov, Využívanie služieb subdodávateľov a Ako sa môžete obrátiť na spoločnosť Microsoft. Tieto články sa nevzťahujú na ukážkové verzie uvedených služieb.</w:t>
      </w:r>
    </w:p>
    <w:p w14:paraId="45FC9EF6" w14:textId="77777777" w:rsidR="00734A8A" w:rsidRPr="009A17A9" w:rsidRDefault="00734A8A" w:rsidP="00734A8A">
      <w:pPr>
        <w:pStyle w:val="ProductList-Body"/>
      </w:pPr>
    </w:p>
    <w:p w14:paraId="076B0D07" w14:textId="77777777" w:rsidR="00734A8A" w:rsidRDefault="00734A8A" w:rsidP="00734A8A">
      <w:pPr>
        <w:pStyle w:val="ProductList-ClauseHeading"/>
        <w:keepNext w:val="0"/>
      </w:pPr>
      <w:r>
        <w:t>Podmienky GDPR sa nevzťahujú na služby vyhľadávania Bing.</w:t>
      </w:r>
    </w:p>
    <w:p w14:paraId="30DF67DD" w14:textId="77777777" w:rsidR="00734A8A" w:rsidRDefault="00734A8A" w:rsidP="00734A8A">
      <w:pPr>
        <w:pStyle w:val="ProductList-Body"/>
      </w:pPr>
      <w:r>
        <w:t>Podmienky GDPR (v súlade s definíciou v DOÚ) sa nevzťahujú na služby vyhľadávania Bing.</w:t>
      </w:r>
    </w:p>
    <w:p w14:paraId="05A0441C" w14:textId="77777777" w:rsidR="00734A8A" w:rsidRDefault="00734A8A" w:rsidP="00734A8A">
      <w:pPr>
        <w:pStyle w:val="ProductList-Body"/>
        <w:tabs>
          <w:tab w:val="left" w:pos="360"/>
        </w:tabs>
      </w:pPr>
    </w:p>
    <w:p w14:paraId="706189D6" w14:textId="77777777" w:rsidR="00734A8A" w:rsidRDefault="00734A8A" w:rsidP="00734A8A">
      <w:pPr>
        <w:pStyle w:val="ProductList-ClauseHeading"/>
        <w:keepNext w:val="0"/>
      </w:pPr>
      <w:r>
        <w:t>Nadradenosť dokumentov:</w:t>
      </w:r>
    </w:p>
    <w:p w14:paraId="04AC9D27" w14:textId="68F1C243" w:rsidR="00076115" w:rsidRDefault="00734A8A" w:rsidP="00734A8A">
      <w:pPr>
        <w:pStyle w:val="ProductList-Body"/>
      </w:pPr>
      <w:r>
        <w:t>Tento článok pre služby vyhľadávania Bing platí v iba v takom rozsahu, ktorý nie je v rozpore s inými časťami PPSO alebo DOÚ</w:t>
      </w:r>
      <w:r w:rsidR="00076115">
        <w:t>.</w:t>
      </w:r>
    </w:p>
    <w:p w14:paraId="4C28D4A7"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289B060" w14:textId="77777777" w:rsidR="003C7C0C" w:rsidRPr="00317057" w:rsidRDefault="003C7C0C" w:rsidP="00012886">
      <w:pPr>
        <w:pStyle w:val="ProductList-Offering2Heading"/>
        <w:outlineLvl w:val="2"/>
        <w:rPr>
          <w:lang w:val="sk-SK"/>
        </w:rPr>
      </w:pPr>
      <w:r w:rsidRPr="00317057">
        <w:rPr>
          <w:lang w:val="sk-SK"/>
        </w:rPr>
        <w:tab/>
      </w:r>
      <w:bookmarkStart w:id="97" w:name="_Toc5958159"/>
      <w:bookmarkStart w:id="98" w:name="_Toc46922934"/>
      <w:bookmarkStart w:id="99" w:name="CognitiveServices"/>
      <w:r w:rsidRPr="00317057">
        <w:rPr>
          <w:lang w:val="sk-SK"/>
        </w:rPr>
        <w:t>Kognitívne služby</w:t>
      </w:r>
      <w:bookmarkEnd w:id="97"/>
      <w:bookmarkEnd w:id="98"/>
    </w:p>
    <w:bookmarkEnd w:id="99"/>
    <w:p w14:paraId="4740139D" w14:textId="77777777" w:rsidR="003C7C0C" w:rsidRDefault="003C7C0C" w:rsidP="00012886">
      <w:pPr>
        <w:pStyle w:val="ProductList-ClauseHeading"/>
        <w:keepNext w:val="0"/>
      </w:pPr>
      <w:r>
        <w:t>Obmedzenie používania výstupov zo služieb zákazníkom</w:t>
      </w:r>
    </w:p>
    <w:p w14:paraId="003D457B" w14:textId="1351CE09" w:rsidR="003C7C0C" w:rsidRPr="00F86985" w:rsidRDefault="00734A8A" w:rsidP="00012886">
      <w:pPr>
        <w:pStyle w:val="ProductList-Body"/>
      </w:pPr>
      <w:r>
        <w:t>Zákazník nebude a ani tretím stranám nedovolí používať kognitívne služby alebo údaje z kognitívnych služieb na tvorbu, školenie alebo zlepšovanie (priamo či nepriamo) podobného alebo konkurenčného produktu či služby</w:t>
      </w:r>
      <w:r w:rsidR="003C7C0C">
        <w:t>.</w:t>
      </w:r>
    </w:p>
    <w:p w14:paraId="499F322F" w14:textId="77777777" w:rsidR="003C7C0C" w:rsidRPr="00F86985" w:rsidRDefault="003C7C0C" w:rsidP="00012886">
      <w:pPr>
        <w:pStyle w:val="ProductList-Body"/>
      </w:pPr>
    </w:p>
    <w:p w14:paraId="7B551F3F" w14:textId="77777777" w:rsidR="003C7C0C" w:rsidRPr="00F86985" w:rsidRDefault="003C7C0C" w:rsidP="00012886">
      <w:pPr>
        <w:pStyle w:val="ProductList-ClauseHeading"/>
        <w:keepNext w:val="0"/>
      </w:pPr>
      <w:r>
        <w:t>Pripísanie službe Microsoft Translator</w:t>
      </w:r>
    </w:p>
    <w:p w14:paraId="0B9CAAE0" w14:textId="77777777" w:rsidR="003C7C0C" w:rsidRPr="00F86985" w:rsidRDefault="003C7C0C" w:rsidP="00012886">
      <w:pPr>
        <w:pStyle w:val="ProductList-Body"/>
      </w:pPr>
      <w:r>
        <w:t>Pri zobrazovaní automatických prekladov uskutočnených pomocou služby Microsoft Translator musí zákazník poskytnúť primerane viditeľné oznámenie o tom, že text bol automaticky preložený pomocou služby Microsoft Translator.</w:t>
      </w:r>
    </w:p>
    <w:p w14:paraId="145417F0" w14:textId="77777777" w:rsidR="003C7C0C" w:rsidRPr="00E90A70" w:rsidRDefault="003C7C0C" w:rsidP="00012886">
      <w:pPr>
        <w:pStyle w:val="ProductList-Body"/>
      </w:pPr>
    </w:p>
    <w:p w14:paraId="79270D61" w14:textId="77777777" w:rsidR="003C7C0C" w:rsidRPr="00541FFF" w:rsidRDefault="003C7C0C" w:rsidP="00012886">
      <w:pPr>
        <w:tabs>
          <w:tab w:val="left" w:pos="360"/>
          <w:tab w:val="left" w:pos="720"/>
          <w:tab w:val="left" w:pos="1080"/>
        </w:tabs>
        <w:suppressAutoHyphens/>
        <w:autoSpaceDN w:val="0"/>
        <w:spacing w:after="0" w:line="240" w:lineRule="auto"/>
        <w:textAlignment w:val="baseline"/>
        <w:rPr>
          <w:rFonts w:ascii="Calibri" w:eastAsia="Calibri" w:hAnsi="Calibri" w:cs="Arial"/>
          <w:b/>
          <w:color w:val="00188F"/>
          <w:sz w:val="18"/>
          <w:szCs w:val="20"/>
        </w:rPr>
      </w:pPr>
      <w:r>
        <w:rPr>
          <w:rFonts w:ascii="Calibri" w:eastAsia="Calibri" w:hAnsi="Calibri" w:cs="Arial"/>
          <w:b/>
          <w:color w:val="00188F"/>
          <w:sz w:val="18"/>
          <w:szCs w:val="20"/>
        </w:rPr>
        <w:t>Kognitívne služby v kontajneroch</w:t>
      </w:r>
    </w:p>
    <w:p w14:paraId="425CD241"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Funkcie kognitívnych služieb, ktoré sú dostupné v kontajneroch, sú určené na pripojenie k platobnému koncovému bodu. Kontajnery a platobný koncový bod sa licencujú zákazníkovi na základe tejto zmluvy ako služby online a kontajnery podliehajú tiež podmienkam používania softvéru so službou online v tejto zmluve. Zákazník musí nakonfigurovať kontajnery, ktoré používa, aby komunikovali s platobným koncovým bodom, aby všetky platobné meradlá používali tieto kontajnery. Ak zákazník povolí takéto meranie a ak sa uplatňujú všetky platné transakčné limity, zákazník môže nainštalovať a používať akýkoľvek počet kontajnerov (1) na hardvérových zariadeniach, ktoré má zákazník vyhradené na svoje výlučné použitie a (2) v kontách zákazníka služby Azure Service spoločnosti Microsoft. Každý vyhradený hardvér, ktorý spravuje alebo riadi iný subjekt než zákazník alebo jedna z jeho afilácií, podlieha doložke o externej správe softvéru v dokumente Podmienky používania produktov na adrese </w:t>
      </w:r>
      <w:hyperlink r:id="rId44" w:history="1">
        <w:r>
          <w:rPr>
            <w:rStyle w:val="Hyperlink"/>
            <w:rFonts w:ascii="Calibri" w:eastAsia="Calibri" w:hAnsi="Calibri" w:cs="Arial"/>
            <w:sz w:val="18"/>
          </w:rPr>
          <w:t>http://go.microsoft.com/?linkid=9839207</w:t>
        </w:r>
      </w:hyperlink>
      <w:r>
        <w:rPr>
          <w:rFonts w:ascii="Calibri" w:eastAsia="Calibri" w:hAnsi="Calibri" w:cs="Arial"/>
          <w:sz w:val="18"/>
        </w:rPr>
        <w:t xml:space="preserve">. </w:t>
      </w:r>
    </w:p>
    <w:p w14:paraId="7DFAE113"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p>
    <w:p w14:paraId="1C999176" w14:textId="77777777" w:rsidR="00AB2C51"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 xml:space="preserve">Kontajnery obsahujú materiál, ktorý je dôverný a predstavuje vlastníctvo spoločnosti Microsoft. Zákazník súhlasí s tým, že bude zachovávať dôvernosť tohto materiálu a bezodkladne oznámi spoločnosti Microsoft, ak sa dozvie o akomkoľvek jeho možnom zneužití alebo nepovolenom použití. </w:t>
      </w:r>
    </w:p>
    <w:p w14:paraId="4A6E2393" w14:textId="77777777" w:rsidR="00AB2C51" w:rsidRPr="00475975" w:rsidRDefault="00AB2C51" w:rsidP="00AB2C51">
      <w:pPr>
        <w:tabs>
          <w:tab w:val="left" w:pos="158"/>
        </w:tabs>
        <w:suppressAutoHyphens/>
        <w:autoSpaceDN w:val="0"/>
        <w:spacing w:after="0" w:line="240" w:lineRule="auto"/>
        <w:textAlignment w:val="baseline"/>
        <w:rPr>
          <w:rFonts w:ascii="Calibri" w:hAnsi="Calibri"/>
          <w:sz w:val="18"/>
        </w:rPr>
      </w:pPr>
    </w:p>
    <w:p w14:paraId="6A392F1B" w14:textId="7E5791B8" w:rsidR="003C7C0C" w:rsidRPr="00E90A70" w:rsidRDefault="00AB2C51" w:rsidP="00AB2C51">
      <w:pPr>
        <w:tabs>
          <w:tab w:val="left" w:pos="158"/>
        </w:tabs>
        <w:suppressAutoHyphens/>
        <w:autoSpaceDN w:val="0"/>
        <w:spacing w:after="0" w:line="240" w:lineRule="auto"/>
        <w:textAlignment w:val="baseline"/>
        <w:rPr>
          <w:rFonts w:ascii="Calibri" w:eastAsia="Calibri" w:hAnsi="Calibri" w:cs="Arial"/>
          <w:sz w:val="18"/>
        </w:rPr>
      </w:pPr>
      <w:r>
        <w:rPr>
          <w:rFonts w:ascii="Calibri" w:eastAsia="Calibri" w:hAnsi="Calibri" w:cs="Arial"/>
          <w:sz w:val="18"/>
        </w:rPr>
        <w:t>Podmienky DOÚ sa nevzťahujú na kontajnery inštalované vo vyhradenom hardvéri zákazníka s výnimkou prípadov, keď sa v súvislosti s platobným koncovým bodom zhromažďujú akékoľvek osobné údaje, pretože prevádzkové prostredie týchto kontajnerov nie je pod kontrolou spoločnosti Microsoft</w:t>
      </w:r>
      <w:r w:rsidR="003C7C0C">
        <w:rPr>
          <w:rFonts w:ascii="Calibri" w:eastAsia="Calibri" w:hAnsi="Calibri" w:cs="Arial"/>
          <w:sz w:val="18"/>
        </w:rPr>
        <w:t>.</w:t>
      </w:r>
    </w:p>
    <w:p w14:paraId="2ED11C2A" w14:textId="77777777" w:rsidR="003C7C0C" w:rsidRPr="009A17A9" w:rsidRDefault="003C7C0C" w:rsidP="00012886">
      <w:pPr>
        <w:pStyle w:val="ProductList-Body"/>
      </w:pPr>
    </w:p>
    <w:p w14:paraId="27324CAE" w14:textId="77777777" w:rsidR="003C7C0C" w:rsidRPr="00F86985" w:rsidRDefault="003C7C0C" w:rsidP="00012886">
      <w:pPr>
        <w:pStyle w:val="ProductList-ClauseHeading"/>
        <w:keepNext w:val="0"/>
      </w:pPr>
      <w:r>
        <w:t>Neaktívne nastavenia kognitívnych služieb a vlastných návrhov</w:t>
      </w:r>
    </w:p>
    <w:p w14:paraId="4FB46562" w14:textId="77777777" w:rsidR="003C7C0C" w:rsidRPr="009A17A9" w:rsidRDefault="003C7C0C" w:rsidP="00012886">
      <w:pPr>
        <w:pStyle w:val="ProductList-Body"/>
      </w:pPr>
      <w:r>
        <w:t>Pre účely uchovávania a mazania údajov môže byť konfigurácia kognitívnych služieb alebo vlastný model, ktorý bol neaktívny, podľa uváženia spoločnosti Microsoft považovaný za online službu, ktorej uplynula platnosť odberu od zákazníka. Konfigurácia alebo vlastný model sú neaktívne, ak počas 90 dní (1) nie sú uskutočnené žiadne hovory; (2) nebol zmenený a nemá pridelený aktuálny kľúč; (3) zákazník sa neprihlásil.</w:t>
      </w:r>
    </w:p>
    <w:p w14:paraId="5572E448"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4CE51A9" w14:textId="022D56FA" w:rsidR="00BD40C1" w:rsidRPr="00764680" w:rsidRDefault="00AB33B6" w:rsidP="00AB33B6">
      <w:pPr>
        <w:pStyle w:val="ProductList-Offering2Heading"/>
        <w:outlineLvl w:val="2"/>
        <w:rPr>
          <w:lang w:val="sk-SK"/>
        </w:rPr>
      </w:pPr>
      <w:r>
        <w:rPr>
          <w:lang w:val="sk-SK"/>
        </w:rPr>
        <w:tab/>
      </w:r>
      <w:bookmarkStart w:id="100" w:name="_Toc46922935"/>
      <w:r w:rsidR="00BD40C1" w:rsidRPr="00764680">
        <w:rPr>
          <w:lang w:val="sk-SK"/>
        </w:rPr>
        <w:t>Microsoft Genomics</w:t>
      </w:r>
      <w:bookmarkEnd w:id="85"/>
      <w:bookmarkEnd w:id="100"/>
    </w:p>
    <w:p w14:paraId="2A1FC29F" w14:textId="77777777" w:rsidR="00BD40C1" w:rsidRPr="00BA2331" w:rsidRDefault="00BD40C1" w:rsidP="00012886">
      <w:pPr>
        <w:pStyle w:val="ProductList-ClauseHeading"/>
        <w:keepNext w:val="0"/>
      </w:pPr>
      <w:r>
        <w:t xml:space="preserve">Ochrana osobných údajov v službe Microsoft Genomics </w:t>
      </w:r>
    </w:p>
    <w:p w14:paraId="1F7A1BEA" w14:textId="77777777" w:rsidR="00BD40C1" w:rsidRPr="00BA2331" w:rsidRDefault="00BD40C1" w:rsidP="00012886">
      <w:pPr>
        <w:pStyle w:val="ProductList-Body"/>
      </w:pPr>
      <w:r>
        <w:t xml:space="preserve">Na zákazníkovo používanie služby Microsoft Genomics sa vzťahuje prehlásenie spoločnosti Microsoft o ochrane osobných údajov uvedené na adrese </w:t>
      </w:r>
      <w:hyperlink r:id="rId45" w:history="1">
        <w:r>
          <w:rPr>
            <w:rStyle w:val="Hyperlink"/>
          </w:rPr>
          <w:t>https://go.microsoft.com/fwlink/?LinkId=521839</w:t>
        </w:r>
      </w:hyperlink>
      <w:r>
        <w:t xml:space="preserve"> s tou výnimkou, že tento článok o službe Microsoft Genomics sa uplatňuje prednostne v rozsahu, v akom je v rozpore s prehlásením spoločnosti Microsoft o ochrane osobných údajov. </w:t>
      </w:r>
    </w:p>
    <w:p w14:paraId="2A8DA4CB" w14:textId="77777777" w:rsidR="00BD40C1" w:rsidRPr="00BA2331" w:rsidRDefault="00BD40C1" w:rsidP="00012886">
      <w:pPr>
        <w:pStyle w:val="ProductList-Body"/>
      </w:pPr>
    </w:p>
    <w:p w14:paraId="16F7CFD9" w14:textId="77777777" w:rsidR="00BD40C1" w:rsidRPr="00BA2331" w:rsidRDefault="00BD40C1" w:rsidP="00AB2C51">
      <w:pPr>
        <w:pStyle w:val="ProductList-ClauseHeading"/>
      </w:pPr>
      <w:r>
        <w:lastRenderedPageBreak/>
        <w:t xml:space="preserve">Licenčné podmienky spoločnosti Broad </w:t>
      </w:r>
    </w:p>
    <w:p w14:paraId="3BED71FA" w14:textId="3780CA3E" w:rsidR="00BD40C1" w:rsidRPr="00BA2331" w:rsidRDefault="00734A8A" w:rsidP="00012886">
      <w:pPr>
        <w:pStyle w:val="ProductList-Body"/>
      </w:pPr>
      <w:r>
        <w:t>Služba Microsoft Genomics zahŕňa prístup k súprave nástrojov Genetic Analysis Toolkit (GATK) od spoločnosti Broad Institute, Inc. (ďalej len „</w:t>
      </w:r>
      <w:r>
        <w:rPr>
          <w:bCs/>
        </w:rPr>
        <w:t>Broad</w:t>
      </w:r>
      <w:r>
        <w:t>“). Používanie súpravy GATK a všetkej súvisiacej dokumentácie v rámci služby Microsoft Genomics podlieha tiež licenčnej zmluve koncového používateľa pre súpravu GATK od spoločnosti Broad (ďalej len „</w:t>
      </w:r>
      <w:r>
        <w:rPr>
          <w:bCs/>
        </w:rPr>
        <w:t>licenčná zmluva koncového používateľa so spoločnosťou Broad</w:t>
      </w:r>
      <w:r>
        <w:t xml:space="preserve">“, ktorá sa nachádza tu </w:t>
      </w:r>
      <w:hyperlink r:id="rId46" w:history="1">
        <w:r>
          <w:rPr>
            <w:rStyle w:val="Hyperlink"/>
          </w:rPr>
          <w:t>https://software.broadinstitute.org/gatk/eula/index?p=Azure</w:t>
        </w:r>
      </w:hyperlink>
      <w:r w:rsidR="00BD40C1">
        <w:t xml:space="preserve">). </w:t>
      </w:r>
    </w:p>
    <w:p w14:paraId="1F3A5BDD" w14:textId="62DB79D9" w:rsidR="00BD40C1" w:rsidRPr="00BA2331" w:rsidRDefault="00BD40C1" w:rsidP="00012886">
      <w:pPr>
        <w:pStyle w:val="ProductList-Body"/>
      </w:pPr>
    </w:p>
    <w:p w14:paraId="1CE2F12C" w14:textId="77777777" w:rsidR="00BD40C1" w:rsidRPr="00BA2331" w:rsidRDefault="00BD40C1" w:rsidP="00012886">
      <w:pPr>
        <w:pStyle w:val="ProductList-Body"/>
      </w:pPr>
      <w:r>
        <w:t xml:space="preserve">Spoločnosť Microsoft môže zhromažďovať určité štatistické a technické údaje týkajúce sa zákazníkovho používania súpravy GATK a zdieľať ich so spoločnosťou Broad. Zákazník oprávňuje spoločnosť Microsoft na to, aby mohla spoločnosti Broad hlásiť status zákazníka ako používateľa súpravy GATK v službe Microsoft Genomics. </w:t>
      </w:r>
    </w:p>
    <w:p w14:paraId="494AEE30" w14:textId="77777777" w:rsidR="00BD40C1" w:rsidRPr="00BA2331" w:rsidRDefault="00BD40C1" w:rsidP="00012886">
      <w:pPr>
        <w:pStyle w:val="ProductList-Body"/>
      </w:pPr>
    </w:p>
    <w:p w14:paraId="5AA09309" w14:textId="77777777" w:rsidR="00BD40C1" w:rsidRPr="00BA2331" w:rsidRDefault="00BD40C1" w:rsidP="00012886">
      <w:pPr>
        <w:pStyle w:val="ProductList-ClauseHeading"/>
        <w:keepNext w:val="0"/>
      </w:pPr>
      <w:r>
        <w:t>Zákaz používania na medicínske účely</w:t>
      </w:r>
    </w:p>
    <w:p w14:paraId="5D3593D0" w14:textId="77777777" w:rsidR="00BD40C1" w:rsidRPr="00BA2331" w:rsidRDefault="00BD40C1" w:rsidP="00012886">
      <w:pPr>
        <w:pStyle w:val="ProductList-Body"/>
      </w:pPr>
      <w:r>
        <w:t>Služba Microsoft Genomics nie je zdravotníckou pomôckou a výstupy generované na základe jej používania by sa nemali považovať za konštatovanie skutočnosti ani by sa nemali používať ako náhrada za lekárske vyšetrenie, lekársku radu, diagnostiku ani liečbu žiadneho ochorenia či zdravotného stavu.</w:t>
      </w:r>
    </w:p>
    <w:p w14:paraId="2E193C01" w14:textId="1E40A3E1" w:rsidR="007203E5"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6F7A7A0A" w14:textId="16BEBB04" w:rsidR="00BD40C1" w:rsidRPr="00764680" w:rsidRDefault="00BD40C1" w:rsidP="00012886">
      <w:pPr>
        <w:pStyle w:val="ProductList-Offering2Heading"/>
        <w:outlineLvl w:val="2"/>
        <w:rPr>
          <w:lang w:val="sk-SK"/>
        </w:rPr>
      </w:pPr>
      <w:r w:rsidRPr="00764680">
        <w:rPr>
          <w:lang w:val="sk-SK"/>
        </w:rPr>
        <w:tab/>
      </w:r>
      <w:bookmarkStart w:id="101" w:name="_Toc494738673"/>
      <w:bookmarkStart w:id="102" w:name="_Toc46922936"/>
      <w:r w:rsidRPr="00764680">
        <w:rPr>
          <w:lang w:val="sk-SK"/>
        </w:rPr>
        <w:t xml:space="preserve">Visual Studio </w:t>
      </w:r>
      <w:r w:rsidR="00764680">
        <w:rPr>
          <w:lang w:val="sk-SK"/>
        </w:rPr>
        <w:t>App</w:t>
      </w:r>
      <w:r w:rsidRPr="00764680">
        <w:rPr>
          <w:lang w:val="sk-SK"/>
        </w:rPr>
        <w:t xml:space="preserve"> Center</w:t>
      </w:r>
      <w:bookmarkEnd w:id="101"/>
      <w:bookmarkEnd w:id="102"/>
    </w:p>
    <w:p w14:paraId="48A8CD30" w14:textId="7B5C0754" w:rsidR="00BD40C1" w:rsidRPr="00BA2331" w:rsidRDefault="00BD40C1" w:rsidP="00012886">
      <w:pPr>
        <w:pStyle w:val="ProductList-ClauseHeading"/>
        <w:keepNext w:val="0"/>
      </w:pPr>
      <w:r>
        <w:t xml:space="preserve">Podmienky ochrany osobných údajov a zabezpečenia pre službu Visual Studio </w:t>
      </w:r>
      <w:r w:rsidR="00764680">
        <w:t>App</w:t>
      </w:r>
      <w:r>
        <w:t xml:space="preserve"> Center Test</w:t>
      </w:r>
    </w:p>
    <w:p w14:paraId="0ED49883" w14:textId="4EBB3C75" w:rsidR="00BD40C1" w:rsidRPr="00BA2331" w:rsidRDefault="00BD40C1" w:rsidP="00012886">
      <w:pPr>
        <w:pStyle w:val="ProductList-Body"/>
      </w:pPr>
      <w:r>
        <w:t xml:space="preserve">Prehlásenie o ochrane osobných údajov uvedené na adrese </w:t>
      </w:r>
      <w:hyperlink r:id="rId47" w:history="1">
        <w:r w:rsidR="00EA0083">
          <w:rPr>
            <w:rStyle w:val="Hyperlink"/>
          </w:rPr>
          <w:t>https://aka.ms/actestprivacypolicy</w:t>
        </w:r>
      </w:hyperlink>
      <w:r>
        <w:t xml:space="preserve"> sa vzťahuje na zákazníkovo používanie služby Visual Studio </w:t>
      </w:r>
      <w:r w:rsidR="00764680">
        <w:t>App</w:t>
      </w:r>
      <w:r>
        <w:t xml:space="preserve"> Center Test. Zákazník nesmie používať službu Visual Studio </w:t>
      </w:r>
      <w:r w:rsidR="00764680">
        <w:t>App</w:t>
      </w:r>
      <w:r>
        <w:t xml:space="preserve"> Center Test na ukladanie ani spracovávanie osobných údajov. Ďalšie informácie získate v dokumentácii k produktu.</w:t>
      </w:r>
    </w:p>
    <w:p w14:paraId="0CEB868D" w14:textId="77777777" w:rsidR="00BD40C1" w:rsidRPr="00BA2331" w:rsidRDefault="00BD40C1" w:rsidP="00012886">
      <w:pPr>
        <w:pStyle w:val="ProductList-Body"/>
      </w:pPr>
    </w:p>
    <w:p w14:paraId="42958219" w14:textId="77777777" w:rsidR="00BD40C1" w:rsidRPr="00BA2331" w:rsidRDefault="00BD40C1" w:rsidP="00012886">
      <w:pPr>
        <w:pStyle w:val="ProductList-ClauseHeading"/>
        <w:keepNext w:val="0"/>
      </w:pPr>
      <w:r>
        <w:t>Používanie na vývoj a testovanie</w:t>
      </w:r>
    </w:p>
    <w:p w14:paraId="7CACDFBB" w14:textId="47E315FF" w:rsidR="00BD40C1" w:rsidRPr="00BA2331" w:rsidRDefault="00BD40C1" w:rsidP="00012886">
      <w:pPr>
        <w:pStyle w:val="ProductList-Body"/>
      </w:pPr>
      <w:r>
        <w:t xml:space="preserve">Zákazník smie pristupovať k službe Visual Studio </w:t>
      </w:r>
      <w:r w:rsidR="00764680">
        <w:t>App</w:t>
      </w:r>
      <w:r>
        <w:t xml:space="preserve"> Center a používať ju výhradne na účely vývoja a testovania zákazníckych aplikácií. K virtuálnemu počítaču poskytovanému službou Visual Studio </w:t>
      </w:r>
      <w:r w:rsidR="00764680">
        <w:t>App</w:t>
      </w:r>
      <w:r>
        <w:t xml:space="preserve"> Center smie pristupovať vždy iba jeden licencovaný používateľ.</w:t>
      </w:r>
    </w:p>
    <w:p w14:paraId="0F10034B" w14:textId="77777777" w:rsidR="00BD40C1" w:rsidRPr="00BA2331" w:rsidRDefault="00BD40C1" w:rsidP="00012886">
      <w:pPr>
        <w:pStyle w:val="ProductList-Body"/>
      </w:pPr>
    </w:p>
    <w:p w14:paraId="745B1F8C" w14:textId="77777777" w:rsidR="00BD40C1" w:rsidRPr="00BA2331" w:rsidRDefault="00BD40C1" w:rsidP="00012886">
      <w:pPr>
        <w:pStyle w:val="ProductList-ClauseHeading"/>
        <w:keepNext w:val="0"/>
      </w:pPr>
      <w:r>
        <w:t>Autorizovaný vývojár</w:t>
      </w:r>
    </w:p>
    <w:p w14:paraId="66D62CC0" w14:textId="7A399D7D" w:rsidR="00BD40C1" w:rsidRPr="00BA2331" w:rsidRDefault="00BD40C1" w:rsidP="00012886">
      <w:pPr>
        <w:pStyle w:val="ProductList-Body"/>
      </w:pPr>
      <w:r>
        <w:t xml:space="preserve">Zákazník ustanovuje spoločnosť Microsoft za svojho autorizovaného vývojára v súvislosti so softvérom od spoločnosti Apple zahrnutým v službe Visual Studio </w:t>
      </w:r>
      <w:r w:rsidR="00764680">
        <w:t>App</w:t>
      </w:r>
      <w:r>
        <w:t xml:space="preserve"> Center. Spoločnosť Microsoft nesie zodpovednosť za dodržiavanie podmienok platných pre akýkoľvek takýto softvér zahrnutý v službe Visual Studio </w:t>
      </w:r>
      <w:r w:rsidR="00764680">
        <w:t>App</w:t>
      </w:r>
      <w:r>
        <w:t xml:space="preserve"> Center a bude uchovávať v dôvernosti všetky dôverné informácie spoločnosti Apple, ku ktorým sa pristupuje v rámci služby Visual Studio </w:t>
      </w:r>
      <w:r w:rsidR="00764680">
        <w:t>App</w:t>
      </w:r>
      <w:r>
        <w:t xml:space="preserve"> Center. </w:t>
      </w:r>
    </w:p>
    <w:p w14:paraId="417FBB5C" w14:textId="77777777" w:rsidR="00BD40C1" w:rsidRPr="00BA2331" w:rsidRDefault="00BD40C1" w:rsidP="00012886">
      <w:pPr>
        <w:pStyle w:val="ProductList-Body"/>
      </w:pPr>
    </w:p>
    <w:p w14:paraId="5C438AB1" w14:textId="77777777" w:rsidR="00BD40C1" w:rsidRPr="00BA2331" w:rsidRDefault="00BD40C1" w:rsidP="00012886">
      <w:pPr>
        <w:pStyle w:val="ProductList-ClauseHeading"/>
        <w:keepNext w:val="0"/>
      </w:pPr>
      <w:r>
        <w:t>Prístup k službám úložísk tretích strán</w:t>
      </w:r>
    </w:p>
    <w:p w14:paraId="262C9313" w14:textId="07CFED01" w:rsidR="00BD40C1" w:rsidRPr="00BA2331" w:rsidRDefault="00734A8A" w:rsidP="00012886">
      <w:pPr>
        <w:pStyle w:val="ProductList-Body"/>
      </w:pPr>
      <w:r>
        <w:t>Ak zákazník udelí spoločnosti Microsoft prístup k svojim kontám služieb úložísk tretích strán, oprávňuje tým spoločnosť Microsoft na skenovanie ich obsahu vrátane obsahu svojich verejných a súkromných úložísk</w:t>
      </w:r>
      <w:r w:rsidR="00BD40C1">
        <w:t>.</w:t>
      </w:r>
    </w:p>
    <w:p w14:paraId="7BE8B345"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68807BC" w14:textId="786EEBAA" w:rsidR="008E6D10" w:rsidRPr="008E6D10" w:rsidRDefault="008E6D10" w:rsidP="00012886">
      <w:pPr>
        <w:pStyle w:val="ProductList-OfferingGroupHeading"/>
        <w:spacing w:after="80"/>
        <w:outlineLvl w:val="1"/>
        <w:rPr>
          <w:lang w:val="sk-SK"/>
        </w:rPr>
      </w:pPr>
      <w:bookmarkStart w:id="103" w:name="_Toc46922937"/>
      <w:r w:rsidRPr="008E6D10">
        <w:rPr>
          <w:lang w:val="sk-SK"/>
        </w:rPr>
        <w:t>Plány služieb Microsoft Azure</w:t>
      </w:r>
      <w:bookmarkEnd w:id="86"/>
      <w:bookmarkEnd w:id="103"/>
    </w:p>
    <w:p w14:paraId="1B9D8C31" w14:textId="77777777" w:rsidR="008E6D10" w:rsidRDefault="008E6D10" w:rsidP="00012886">
      <w:pPr>
        <w:pStyle w:val="ProductList-Body"/>
        <w:tabs>
          <w:tab w:val="clear" w:pos="158"/>
          <w:tab w:val="left" w:pos="360"/>
        </w:tabs>
        <w:rPr>
          <w:b/>
          <w:color w:val="00188F"/>
        </w:rPr>
      </w:pPr>
      <w:r>
        <w:rPr>
          <w:b/>
          <w:color w:val="00188F"/>
        </w:rPr>
        <w:t>Oznámenia</w:t>
      </w:r>
    </w:p>
    <w:p w14:paraId="061805ED" w14:textId="00AA6BBD" w:rsidR="008E6D10" w:rsidRPr="00AB267B" w:rsidRDefault="008E6D10" w:rsidP="00012886">
      <w:pPr>
        <w:pStyle w:val="ProductList-Body"/>
      </w:pPr>
      <w:r>
        <w:t>Platia oznámenia pre službu Bing Maps uvedené v </w:t>
      </w:r>
      <w:hyperlink w:anchor="Attachment1" w:tooltip="prílohe 1" w:history="1">
        <w:r>
          <w:rPr>
            <w:rStyle w:val="Hyperlink"/>
          </w:rPr>
          <w:t>prílohe 1</w:t>
        </w:r>
      </w:hyperlink>
      <w:r>
        <w:t>.</w:t>
      </w:r>
    </w:p>
    <w:p w14:paraId="62A80B92" w14:textId="77777777" w:rsidR="008E6D10" w:rsidRPr="000E3993" w:rsidRDefault="008E6D10" w:rsidP="00012886">
      <w:pPr>
        <w:pStyle w:val="ProductList-Body"/>
      </w:pPr>
    </w:p>
    <w:p w14:paraId="63D0BBE6" w14:textId="77777777" w:rsidR="008E6D10" w:rsidRPr="00017A5A" w:rsidRDefault="008E6D10" w:rsidP="00012886">
      <w:pPr>
        <w:pStyle w:val="ProductList-Body"/>
        <w:tabs>
          <w:tab w:val="clear" w:pos="158"/>
          <w:tab w:val="left" w:pos="180"/>
        </w:tabs>
        <w:rPr>
          <w:b/>
          <w:color w:val="00188F"/>
        </w:rPr>
      </w:pPr>
      <w:r>
        <w:rPr>
          <w:b/>
          <w:color w:val="00188F"/>
        </w:rPr>
        <w:t>Balíky predplatných licencií</w:t>
      </w:r>
    </w:p>
    <w:p w14:paraId="43792D8B" w14:textId="210FBCB2" w:rsidR="00B3204B" w:rsidRDefault="00B3204B" w:rsidP="00012886">
      <w:pPr>
        <w:pStyle w:val="ProductList-Body"/>
      </w:pPr>
      <w:r>
        <w:t xml:space="preserve">Okrem licencií SL pre používateľa si pozrite aj </w:t>
      </w:r>
      <w:hyperlink w:anchor="Attachment2" w:tooltip="prílohu 2" w:history="1">
        <w:r>
          <w:rPr>
            <w:rStyle w:val="Hyperlink"/>
          </w:rPr>
          <w:t>prílohu 2</w:t>
        </w:r>
      </w:hyperlink>
      <w:r>
        <w:t>, kde nájdete informácie o ďalších licenciách SL, ktoré spĺňajú požiadavky na služby Azure Active Directory Premium, Rozšírená ochrana pred bezpečnostnými hrozbami pre službu Azure pre používateľov, Azure Information Protection a Microsoft Intune.</w:t>
      </w:r>
    </w:p>
    <w:p w14:paraId="7280A574" w14:textId="77777777" w:rsidR="008E6D10" w:rsidRDefault="008E6D10" w:rsidP="00012886">
      <w:pPr>
        <w:pStyle w:val="ProductList-Body"/>
      </w:pPr>
    </w:p>
    <w:p w14:paraId="2E0039AC" w14:textId="381F46A0" w:rsidR="00A12A70" w:rsidRPr="00A12A70" w:rsidRDefault="008E6D10" w:rsidP="00012886">
      <w:pPr>
        <w:pStyle w:val="ProductList-Offering2Heading"/>
        <w:outlineLvl w:val="2"/>
        <w:rPr>
          <w:lang w:val="sk-SK"/>
        </w:rPr>
      </w:pPr>
      <w:r>
        <w:rPr>
          <w:lang w:val="sk-SK"/>
        </w:rPr>
        <w:tab/>
      </w:r>
      <w:bookmarkStart w:id="104" w:name="_Toc46922938"/>
      <w:r w:rsidR="00A12A70" w:rsidRPr="00A12A70">
        <w:rPr>
          <w:lang w:val="sk-SK"/>
        </w:rPr>
        <w:t>Azure Active Directory Basic</w:t>
      </w:r>
      <w:bookmarkEnd w:id="87"/>
      <w:bookmarkEnd w:id="88"/>
      <w:bookmarkEnd w:id="104"/>
    </w:p>
    <w:bookmarkEnd w:id="89"/>
    <w:p w14:paraId="59B15074" w14:textId="77777777" w:rsidR="00A12A70" w:rsidRPr="003C2FBE" w:rsidRDefault="00A12A70" w:rsidP="00012886">
      <w:pPr>
        <w:pStyle w:val="ProductList-Body"/>
      </w:pPr>
      <w:r>
        <w:t>Pomocou funkcie jediného prihlásenia môže zákazník na jednu licenciu SL pre používateľa vopred integrovať najviac 10 aplikácií SAAS alebo vlastných aplikácií. Do tohto limitu aplikácií sa započítavajú všetky aplikácie spoločnosti Microsoft aj tretích strán.</w:t>
      </w:r>
    </w:p>
    <w:bookmarkStart w:id="105" w:name="AzureActiveDirectoryPremium"/>
    <w:p w14:paraId="29325188"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61AEF25" w14:textId="77777777" w:rsidR="00A12A70" w:rsidRPr="00764680" w:rsidRDefault="00A12A70" w:rsidP="00AB2C51">
      <w:pPr>
        <w:pStyle w:val="ProductList-Offering2Heading"/>
        <w:keepNext/>
        <w:outlineLvl w:val="2"/>
        <w:rPr>
          <w:lang w:val="sk-SK"/>
        </w:rPr>
      </w:pPr>
      <w:r w:rsidRPr="00764680">
        <w:rPr>
          <w:lang w:val="sk-SK"/>
        </w:rPr>
        <w:lastRenderedPageBreak/>
        <w:tab/>
      </w:r>
      <w:bookmarkStart w:id="106" w:name="_Toc459970715"/>
      <w:bookmarkStart w:id="107" w:name="_Toc457466429"/>
      <w:bookmarkStart w:id="108" w:name="_Toc46922939"/>
      <w:r w:rsidRPr="00764680">
        <w:rPr>
          <w:lang w:val="sk-SK"/>
        </w:rPr>
        <w:t>Azure Active Directory Premium</w:t>
      </w:r>
      <w:bookmarkEnd w:id="106"/>
      <w:bookmarkEnd w:id="107"/>
      <w:bookmarkEnd w:id="108"/>
    </w:p>
    <w:bookmarkEnd w:id="105"/>
    <w:p w14:paraId="0255610C" w14:textId="5BBC1003" w:rsidR="00A12A70" w:rsidRDefault="00A12A70" w:rsidP="00012886">
      <w:pPr>
        <w:pStyle w:val="ProductList-Body"/>
      </w:pPr>
      <w:r>
        <w:t>Pomocou funkcie jediného prihlásenia môže zákazník vopred integrovať aplikácie SaaS alebo vlastné aplikácie. Zákazník nesmie kopírovať ani distribuovať žiadnu množinu údajov (ani žiadnu jej časť), ktorú obsahuje softvér Microsoft Identity Manager dodávaný s licenciou SL pre používateľa na službu Microsoft Azure Active Directory Premium (P1 a P2).</w:t>
      </w:r>
    </w:p>
    <w:p w14:paraId="58BF2877" w14:textId="38805438" w:rsidR="009570F9" w:rsidRDefault="009570F9" w:rsidP="00012886">
      <w:pPr>
        <w:pStyle w:val="ProductList-Body"/>
      </w:pPr>
    </w:p>
    <w:p w14:paraId="04D0C4F0" w14:textId="77777777" w:rsidR="009570F9" w:rsidRDefault="009570F9" w:rsidP="00012886">
      <w:pPr>
        <w:pStyle w:val="ProductList-ClauseHeading"/>
        <w:keepNext w:val="0"/>
      </w:pPr>
      <w:r>
        <w:t>Prídel pre externých používateľov</w:t>
      </w:r>
    </w:p>
    <w:p w14:paraId="581FD346" w14:textId="77777777" w:rsidR="009570F9" w:rsidRPr="00534B01" w:rsidRDefault="009570F9" w:rsidP="00012886">
      <w:pPr>
        <w:pStyle w:val="ProductList-Body"/>
      </w:pPr>
      <w:r>
        <w:t>Pre každú licenciu SL pre používateľa (alebo ekvivalentný balík predplatných licencií), ktorú zákazník priradí niektorému používateľovi, môže zákazník povoliť prístup k príslušnej úrovni služby Azure Active Directory až piatim externým používateľom.</w:t>
      </w:r>
    </w:p>
    <w:bookmarkStart w:id="109" w:name="AzureInformationProtectionPremium"/>
    <w:p w14:paraId="0A6EA4CD"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4166239" w14:textId="77777777" w:rsidR="00A12A70" w:rsidRPr="00BA6241" w:rsidRDefault="00A12A70" w:rsidP="00012886">
      <w:pPr>
        <w:pStyle w:val="ProductList-Offering2Heading"/>
        <w:outlineLvl w:val="2"/>
        <w:rPr>
          <w:lang w:val="fr-FR"/>
        </w:rPr>
      </w:pPr>
      <w:r w:rsidRPr="00BA6241">
        <w:rPr>
          <w:lang w:val="fr-FR"/>
        </w:rPr>
        <w:tab/>
      </w:r>
      <w:bookmarkStart w:id="110" w:name="AzureRightsManagement"/>
      <w:bookmarkStart w:id="111" w:name="_Toc459970716"/>
      <w:bookmarkStart w:id="112" w:name="_Toc457466430"/>
      <w:bookmarkStart w:id="113" w:name="_Toc46922940"/>
      <w:r w:rsidRPr="00BA6241">
        <w:rPr>
          <w:lang w:val="fr-FR"/>
        </w:rPr>
        <w:t>Azure Information Protection</w:t>
      </w:r>
      <w:bookmarkEnd w:id="110"/>
      <w:r w:rsidRPr="00BA6241">
        <w:rPr>
          <w:lang w:val="fr-FR"/>
        </w:rPr>
        <w:t xml:space="preserve"> Premium</w:t>
      </w:r>
      <w:bookmarkEnd w:id="111"/>
      <w:bookmarkEnd w:id="112"/>
      <w:bookmarkEnd w:id="113"/>
    </w:p>
    <w:bookmarkEnd w:id="109"/>
    <w:p w14:paraId="79C316BF" w14:textId="77777777" w:rsidR="00A12A70" w:rsidRPr="003C2FBE" w:rsidRDefault="00A12A70" w:rsidP="00012886">
      <w:pPr>
        <w:pStyle w:val="ProductList-Body"/>
        <w:tabs>
          <w:tab w:val="clear" w:pos="158"/>
          <w:tab w:val="left" w:pos="360"/>
        </w:tabs>
      </w:pPr>
      <w:r>
        <w:rPr>
          <w:b/>
          <w:color w:val="00188F"/>
        </w:rPr>
        <w:t>Oznámenia</w:t>
      </w:r>
    </w:p>
    <w:p w14:paraId="4C4C88C2" w14:textId="39C1243F" w:rsidR="00A12A70" w:rsidRPr="003C2FBE" w:rsidRDefault="00A12A70" w:rsidP="00012886">
      <w:pPr>
        <w:pStyle w:val="ProductList-Body"/>
      </w:pPr>
      <w:r>
        <w:t>Na tento prípad sa vzťahujú oznámenia o službe Mapy Bing uvedené v </w:t>
      </w:r>
      <w:hyperlink w:anchor="Attachment1" w:tooltip="prílohe 1" w:history="1">
        <w:r>
          <w:rPr>
            <w:rStyle w:val="Hyperlink"/>
          </w:rPr>
          <w:t>prílohe 1</w:t>
        </w:r>
      </w:hyperlink>
      <w:r>
        <w:t>.</w:t>
      </w:r>
    </w:p>
    <w:p w14:paraId="2F275F8E" w14:textId="736225D1" w:rsidR="00A12A70" w:rsidRPr="003C2FBE" w:rsidRDefault="00A12A70"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bookmarkStart w:id="114" w:name="Dynamics365"/>
    <w:bookmarkStart w:id="115" w:name="_Toc524436945"/>
    <w:bookmarkStart w:id="116" w:name="_Toc523239317"/>
    <w:bookmarkStart w:id="117" w:name="Služby_Microsoft_Dynamics_365"/>
    <w:bookmarkEnd w:id="90"/>
    <w:bookmarkEnd w:id="91"/>
    <w:bookmarkEnd w:id="92"/>
    <w:p w14:paraId="03F3A775" w14:textId="75D80EFB" w:rsidR="007203E5"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bookmarkStart w:id="118" w:name="_Hlk12363734"/>
      <w:bookmarkEnd w:id="114"/>
      <w:bookmarkEnd w:id="115"/>
      <w:bookmarkEnd w:id="116"/>
      <w:bookmarkEnd w:id="117"/>
    </w:p>
    <w:p w14:paraId="7A384A92" w14:textId="77777777" w:rsidR="000F6EA0" w:rsidRPr="00E464DF" w:rsidRDefault="000F6EA0" w:rsidP="00012886">
      <w:pPr>
        <w:pStyle w:val="ProductList-OfferingGroupHeading"/>
        <w:spacing w:after="80"/>
        <w:outlineLvl w:val="1"/>
      </w:pPr>
      <w:bookmarkStart w:id="119" w:name="_Toc5958166"/>
      <w:bookmarkStart w:id="120" w:name="_Toc8395038"/>
      <w:bookmarkStart w:id="121" w:name="_Toc6563826"/>
      <w:bookmarkStart w:id="122" w:name="_Toc17975729"/>
      <w:bookmarkStart w:id="123" w:name="_Toc46922941"/>
      <w:bookmarkEnd w:id="118"/>
      <w:r>
        <w:t>Služby Microsoft Dynamics 365</w:t>
      </w:r>
      <w:bookmarkEnd w:id="119"/>
      <w:bookmarkEnd w:id="120"/>
      <w:bookmarkEnd w:id="121"/>
      <w:bookmarkEnd w:id="122"/>
      <w:bookmarkEnd w:id="123"/>
    </w:p>
    <w:p w14:paraId="5C91CF61" w14:textId="77777777" w:rsidR="000F6EA0" w:rsidRPr="00A8327A" w:rsidRDefault="000F6EA0" w:rsidP="00012886">
      <w:pPr>
        <w:pStyle w:val="ProductList-Body"/>
        <w:rPr>
          <w:rFonts w:asciiTheme="majorHAnsi" w:hAnsiTheme="majorHAnsi"/>
          <w:sz w:val="16"/>
          <w:szCs w:val="16"/>
        </w:rPr>
        <w:sectPr w:rsidR="000F6EA0" w:rsidRPr="00A8327A" w:rsidSect="0040276C">
          <w:footerReference w:type="default" r:id="rId48"/>
          <w:footerReference w:type="first" r:id="rId49"/>
          <w:pgSz w:w="12240" w:h="15840"/>
          <w:pgMar w:top="1440" w:right="720" w:bottom="1440" w:left="720" w:header="720" w:footer="720" w:gutter="0"/>
          <w:cols w:space="720"/>
          <w:titlePg/>
          <w:docGrid w:linePitch="360"/>
        </w:sectPr>
      </w:pPr>
    </w:p>
    <w:p w14:paraId="013E718A" w14:textId="77777777" w:rsidR="003F585A" w:rsidRDefault="003F585A" w:rsidP="003F585A">
      <w:pPr>
        <w:pStyle w:val="ProductList-ClauseHeading"/>
        <w:keepNext w:val="0"/>
      </w:pPr>
      <w:r>
        <w:t>Oznámenia</w:t>
      </w:r>
    </w:p>
    <w:p w14:paraId="539669AA" w14:textId="77777777" w:rsidR="003F585A" w:rsidRPr="00AB267B" w:rsidRDefault="003F585A" w:rsidP="003F585A">
      <w:pPr>
        <w:pStyle w:val="ProductList-Body"/>
      </w:pPr>
      <w:r>
        <w:t>Na tento prípad sa vzťahujú oznámenia týkajúce sa služby Mapy Bing a profesionálnych služieb uvedené v </w:t>
      </w:r>
      <w:hyperlink w:anchor="Attachment1" w:tooltip="Príloha 1" w:history="1">
        <w:r>
          <w:rPr>
            <w:rStyle w:val="Hyperlink"/>
          </w:rPr>
          <w:t>prílohe 1</w:t>
        </w:r>
      </w:hyperlink>
      <w:r>
        <w:t>. Všetky služby registrácie, migrácie alebo nasadzovania poskytované zákazníkovi podliehajú oznámeniu týkajúcemu sa profesionálnych služieb uvedenému v </w:t>
      </w:r>
      <w:hyperlink w:anchor="Attachment1" w:tooltip="Príloha 1" w:history="1">
        <w:r>
          <w:rPr>
            <w:rStyle w:val="Hyperlink"/>
          </w:rPr>
          <w:t>prílohe 1</w:t>
        </w:r>
      </w:hyperlink>
      <w:r>
        <w:t>. Okrem toho sa oznámenia o kódovaní H.265/HEVC v mediálnych službách Azure, vizuálnej norme H.264/AVC, videonorme VC-1, vizuálnej norme MPEG-4 (časť 2) a videonorme MPEG-2 uvedené v </w:t>
      </w:r>
      <w:hyperlink w:anchor="Attachment1" w:tooltip="Príloha 1" w:history="1">
        <w:r>
          <w:rPr>
            <w:rStyle w:val="Hyperlink"/>
          </w:rPr>
          <w:t>prílohe 1</w:t>
        </w:r>
      </w:hyperlink>
      <w:r>
        <w:t xml:space="preserve"> vzťahujú iba na produkt Dynamics 365 Commerce.</w:t>
      </w:r>
    </w:p>
    <w:p w14:paraId="4C6070E1" w14:textId="77777777" w:rsidR="003F585A" w:rsidRDefault="003F585A" w:rsidP="003F585A">
      <w:pPr>
        <w:pStyle w:val="ProductList-Body"/>
      </w:pPr>
    </w:p>
    <w:p w14:paraId="2AD7500A" w14:textId="77777777" w:rsidR="003F585A" w:rsidRPr="000A5E8A" w:rsidRDefault="003F585A" w:rsidP="003F585A">
      <w:pPr>
        <w:pStyle w:val="ProductList-ClauseHeading"/>
        <w:keepNext w:val="0"/>
      </w:pPr>
      <w:r>
        <w:t>Externí používatelia</w:t>
      </w:r>
    </w:p>
    <w:p w14:paraId="2126637B" w14:textId="77777777" w:rsidR="003F585A" w:rsidRDefault="003F585A" w:rsidP="003F585A">
      <w:pPr>
        <w:pStyle w:val="ProductList-Body"/>
        <w:tabs>
          <w:tab w:val="clear" w:pos="158"/>
          <w:tab w:val="left" w:pos="360"/>
        </w:tabs>
      </w:pPr>
      <w:r>
        <w:t>Externí používatelia služieb Dynamics 365 nepotrebujú licenciu SL na prístup k tejto službe on-line. Táto výnimka sa nevzťahuje na (1) dodávateľov ani zástupcov zákazníka alebo jeho dcérske spoločnosti, ani na (2) externých používateľov používajúcich klientsky softvér Dynamics 365 s inými službami Dynamics 365, než sú služby alebo súčasti zahrnuté vo vydaniach Dynamics 365 Supply Chain Management, Dynamics 365 Finance, Dynamics 365 Commerce alebo Dynamics 365 Human Resources.</w:t>
      </w:r>
    </w:p>
    <w:p w14:paraId="58C322F9" w14:textId="77777777" w:rsidR="003F585A" w:rsidRDefault="003F585A" w:rsidP="003F585A">
      <w:pPr>
        <w:pStyle w:val="ProductList-Body"/>
        <w:tabs>
          <w:tab w:val="clear" w:pos="158"/>
          <w:tab w:val="left" w:pos="360"/>
        </w:tabs>
        <w:rPr>
          <w:color w:val="000000" w:themeColor="text1"/>
          <w:szCs w:val="18"/>
        </w:rPr>
      </w:pPr>
    </w:p>
    <w:p w14:paraId="51219AA0" w14:textId="77777777" w:rsidR="003F585A" w:rsidRDefault="003F585A" w:rsidP="003F585A">
      <w:pPr>
        <w:pStyle w:val="ProductList-ClauseHeading"/>
        <w:keepNext w:val="0"/>
      </w:pPr>
      <w:r>
        <w:t>Portál na spravovanie</w:t>
      </w:r>
    </w:p>
    <w:p w14:paraId="3AD9F697" w14:textId="1135C2BF" w:rsidR="000F6EA0" w:rsidRPr="00E464DF" w:rsidRDefault="003F585A" w:rsidP="003F585A">
      <w:pPr>
        <w:pStyle w:val="ProductList-Body"/>
      </w:pPr>
      <w:r>
        <w:t>Zákazníci s licenciami SL na službu Dynamics 365 Supply Chain Management, Dynamics 365 Finance, Dynamics 365 Commerce alebo Dynamics 365 Human Resources smú nasadzovať a spravovať túto službu online prostredníctvom služby Microsoft Dynamics Lifecycle Services (alebo jej nástupníckej služby), ktorá podlieha samostatným podmienkam</w:t>
      </w:r>
      <w:r w:rsidR="000F6EA0">
        <w:t>.</w:t>
      </w:r>
    </w:p>
    <w:p w14:paraId="56D5C4EA" w14:textId="77777777" w:rsidR="000F6EA0" w:rsidRPr="00E464DF" w:rsidRDefault="000F6EA0" w:rsidP="00012886">
      <w:pPr>
        <w:pStyle w:val="ProductList-Body"/>
      </w:pPr>
    </w:p>
    <w:p w14:paraId="28EFD69E" w14:textId="77777777" w:rsidR="00AD782C" w:rsidRPr="00E94E14" w:rsidRDefault="00AD782C" w:rsidP="00012886">
      <w:pPr>
        <w:pStyle w:val="ProductList-ClauseHeading"/>
        <w:keepNext w:val="0"/>
      </w:pPr>
      <w:r>
        <w:t>Zmiešané nasadzovania služieb Dynamics 365</w:t>
      </w:r>
    </w:p>
    <w:p w14:paraId="14093030" w14:textId="77777777" w:rsidR="00AD782C" w:rsidRDefault="00AD782C" w:rsidP="00012886">
      <w:pPr>
        <w:pStyle w:val="ProductList-Body"/>
      </w:pPr>
      <w:r>
        <w:t>Zákazníci môžu vzájomne kombinovať tieto služby: (i) Licencie Dynamics 365 Sales Professional a Enterprise, alebo (ii) licencie Dynamics 365 for Customer Service Professional a Enterprise, alebo (iii) Licencie Dynamics 365 Business Central a Dynamics 365 Finance alebo Supply Chain Management, ak</w:t>
      </w:r>
    </w:p>
    <w:p w14:paraId="3F8A4B2C"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každá služba on-line bude nasadená v samostatnej inštancii a</w:t>
      </w:r>
    </w:p>
    <w:p w14:paraId="3772B77E" w14:textId="77777777" w:rsidR="00AD782C" w:rsidRPr="001F4ED0" w:rsidRDefault="00AD782C" w:rsidP="00E14125">
      <w:pPr>
        <w:pStyle w:val="ProductList-Body"/>
        <w:numPr>
          <w:ilvl w:val="0"/>
          <w:numId w:val="9"/>
        </w:numPr>
        <w:tabs>
          <w:tab w:val="clear" w:pos="158"/>
          <w:tab w:val="left" w:pos="360"/>
          <w:tab w:val="left" w:pos="720"/>
          <w:tab w:val="left" w:pos="1080"/>
        </w:tabs>
        <w:rPr>
          <w:szCs w:val="18"/>
        </w:rPr>
      </w:pPr>
      <w:r>
        <w:rPr>
          <w:szCs w:val="18"/>
        </w:rPr>
        <w:t>licencovaní používatelia budú pristupovať len k tým inštanciám, ku ktorým majú oprávnenie.</w:t>
      </w:r>
    </w:p>
    <w:p w14:paraId="65D9A8DA" w14:textId="77777777" w:rsidR="000F6EA0" w:rsidRPr="00E464DF" w:rsidRDefault="000F6EA0" w:rsidP="00012886">
      <w:pPr>
        <w:pStyle w:val="ProductList-Body"/>
      </w:pPr>
    </w:p>
    <w:p w14:paraId="6A2F8E4E" w14:textId="77777777" w:rsidR="000F6EA0" w:rsidRPr="00E464DF" w:rsidRDefault="000F6EA0" w:rsidP="00012886">
      <w:pPr>
        <w:pStyle w:val="ProductList-ClauseHeading"/>
        <w:keepNext w:val="0"/>
      </w:pPr>
      <w:r>
        <w:t>Zmiešané nasadzovania služieb Dynamics 365 Business Central</w:t>
      </w:r>
    </w:p>
    <w:p w14:paraId="3D7341BE" w14:textId="77777777" w:rsidR="000F6EA0" w:rsidRPr="00E464DF" w:rsidRDefault="000F6EA0" w:rsidP="00012886">
      <w:pPr>
        <w:pStyle w:val="ProductList-Body"/>
      </w:pPr>
      <w:r>
        <w:t>Zákazníci nesmú miešať licencie Dynamics 365 Business Central Premium a Dynamics 365 Business Central Essentials u rovnakého nájomníka.</w:t>
      </w:r>
    </w:p>
    <w:p w14:paraId="09ADF616" w14:textId="77777777" w:rsidR="000F6EA0" w:rsidRPr="00E464DF" w:rsidRDefault="000F6EA0" w:rsidP="00012886">
      <w:pPr>
        <w:pStyle w:val="ProductList-ClauseHeading"/>
        <w:keepNext w:val="0"/>
        <w:tabs>
          <w:tab w:val="clear" w:pos="360"/>
          <w:tab w:val="left" w:pos="0"/>
        </w:tabs>
        <w:ind w:left="360" w:hanging="360"/>
      </w:pPr>
    </w:p>
    <w:p w14:paraId="71C65838" w14:textId="77777777" w:rsidR="000F6EA0" w:rsidRPr="00E464DF" w:rsidRDefault="000F6EA0" w:rsidP="00012886">
      <w:pPr>
        <w:pStyle w:val="ProductList-ClauseHeading"/>
        <w:keepNext w:val="0"/>
        <w:tabs>
          <w:tab w:val="clear" w:pos="360"/>
          <w:tab w:val="left" w:pos="0"/>
        </w:tabs>
        <w:ind w:left="360" w:hanging="360"/>
      </w:pPr>
      <w:r>
        <w:t>Dynamics 365 Marketing</w:t>
      </w:r>
    </w:p>
    <w:p w14:paraId="61335F51" w14:textId="77777777" w:rsidR="000F6EA0" w:rsidRPr="00E464DF" w:rsidRDefault="000F6EA0" w:rsidP="00012886">
      <w:pPr>
        <w:pStyle w:val="ProductList-Body"/>
        <w:tabs>
          <w:tab w:val="clear" w:pos="158"/>
          <w:tab w:val="left" w:pos="90"/>
          <w:tab w:val="left" w:pos="270"/>
        </w:tabs>
        <w:ind w:left="518" w:hanging="360"/>
      </w:pPr>
      <w:r>
        <w:rPr>
          <w:b/>
          <w:bCs/>
          <w:color w:val="0072C6"/>
        </w:rPr>
        <w:t>Zákony, predpisy a priemyselné normy upravujúce propagáciu</w:t>
      </w:r>
    </w:p>
    <w:p w14:paraId="0ADC93C0" w14:textId="77777777" w:rsidR="000F6EA0" w:rsidRPr="00E464DF" w:rsidRDefault="000F6EA0" w:rsidP="00012886">
      <w:pPr>
        <w:pStyle w:val="ProductList-Body"/>
        <w:tabs>
          <w:tab w:val="clear" w:pos="158"/>
          <w:tab w:val="left" w:pos="90"/>
          <w:tab w:val="left" w:pos="270"/>
        </w:tabs>
        <w:ind w:left="180"/>
      </w:pPr>
      <w:r>
        <w:t xml:space="preserve">Spoločnosť Microsoft nenesie žiadnu zodpovednosť za zákazníkovo dodržiavanie platných zákonov, predpisov alebo priemyselných noriem, ktorými sa riadi zákazníkovo šírenie propagačnej komunikácie. </w:t>
      </w:r>
    </w:p>
    <w:p w14:paraId="4B1CE0C0" w14:textId="77777777" w:rsidR="000F6EA0" w:rsidRPr="00E464DF" w:rsidRDefault="000F6EA0" w:rsidP="00012886">
      <w:pPr>
        <w:pStyle w:val="ProductList-Body"/>
      </w:pPr>
    </w:p>
    <w:p w14:paraId="694E5040" w14:textId="77777777" w:rsidR="00DB7CA2" w:rsidRDefault="00DB7CA2" w:rsidP="00DB7CA2">
      <w:pPr>
        <w:pStyle w:val="ProductList-ClauseHeading"/>
        <w:keepNext w:val="0"/>
      </w:pPr>
      <w:r>
        <w:t>Zdrojový kód aplikácií Dynamics Supply Chain Management, Finance a Commerce</w:t>
      </w:r>
    </w:p>
    <w:p w14:paraId="7C69A7F9" w14:textId="77777777" w:rsidR="00DB7CA2" w:rsidRDefault="00DB7CA2" w:rsidP="00DB7CA2">
      <w:pPr>
        <w:pStyle w:val="ProductList-Body"/>
        <w:tabs>
          <w:tab w:val="clear" w:pos="158"/>
          <w:tab w:val="left" w:pos="360"/>
        </w:tabs>
        <w:rPr>
          <w:strike/>
        </w:rPr>
      </w:pPr>
      <w:r>
        <w:t xml:space="preserve">Zákazník smie na svoje interné účely upraviť zdrojový kód aplikácií Dynamics 365 Supply Chain Management, Dynamics 365 Finance a Dynamics 365 for Commerce. </w:t>
      </w:r>
    </w:p>
    <w:p w14:paraId="7C5DFDE7" w14:textId="77777777" w:rsidR="00DB7CA2" w:rsidRDefault="00DB7CA2" w:rsidP="00DB7CA2">
      <w:pPr>
        <w:pStyle w:val="ProductList-ClauseHeading"/>
        <w:keepNext w:val="0"/>
      </w:pPr>
    </w:p>
    <w:p w14:paraId="3CE29043" w14:textId="77777777" w:rsidR="00DB7CA2" w:rsidRDefault="00DB7CA2" w:rsidP="00DB7CA2">
      <w:pPr>
        <w:pStyle w:val="ProductList-ClauseHeading"/>
        <w:keepNext w:val="0"/>
      </w:pPr>
      <w:r>
        <w:lastRenderedPageBreak/>
        <w:t>Práva na serverové používanie pre licencie SL pre používateľov, licencie SL pre používateľov z krytia SA a dodatočné licencie SL pre používateľov na služby Dynamics 365</w:t>
      </w:r>
    </w:p>
    <w:p w14:paraId="5AC5323B" w14:textId="77777777" w:rsidR="00DB7CA2" w:rsidRDefault="00DB7CA2" w:rsidP="00DB7CA2">
      <w:pPr>
        <w:pStyle w:val="ProductList-Body"/>
      </w:pPr>
      <w:r>
        <w:t>Ustanovenia o právach na používanie servera uvedené nižšie sa nevzťahujú na zákazníkov, ktorí majú v rámci licenčných programov Open License, Open Value a Open Value Subscription licenciu na vydanie Dynamics 365 Sales Professional, Dynamics 365 Customer Service Professional, Dynamics 365 Marketing, Dynamics 365 Human Resources alebo zákaznícku licenciu pre služby online Dynamics 365.</w:t>
      </w:r>
    </w:p>
    <w:p w14:paraId="5A24DDBE" w14:textId="77777777" w:rsidR="00DB7CA2" w:rsidRPr="00AC38E9" w:rsidRDefault="00DB7CA2" w:rsidP="00DB7CA2">
      <w:pPr>
        <w:pStyle w:val="ProductList-Body"/>
      </w:pPr>
    </w:p>
    <w:p w14:paraId="535BB9D5" w14:textId="77777777" w:rsidR="00DB7CA2" w:rsidRPr="002C6BAD" w:rsidRDefault="00DB7CA2" w:rsidP="00DB7CA2">
      <w:pPr>
        <w:pStyle w:val="ProductList-Body"/>
        <w:ind w:left="180"/>
        <w:rPr>
          <w:b/>
          <w:color w:val="0072C6"/>
        </w:rPr>
      </w:pPr>
      <w:r>
        <w:rPr>
          <w:b/>
          <w:color w:val="0072C6"/>
        </w:rPr>
        <w:t>Dynamics 365 for Operations – server na lokálne nasadenie</w:t>
      </w:r>
    </w:p>
    <w:p w14:paraId="35D46344" w14:textId="4C7E98D2" w:rsidR="000F6EA0" w:rsidRPr="00E464DF" w:rsidRDefault="00DB7CA2" w:rsidP="00DB7CA2">
      <w:pPr>
        <w:pStyle w:val="ProductList-Body"/>
        <w:ind w:left="180"/>
      </w:pPr>
      <w:r>
        <w:t>Zákazníci s aktívnymi predplatnými služieb Dynamics 365 Supply Chain Management, Dynamics 365 Finance alebo Dynamics 365 Commerce smú</w:t>
      </w:r>
    </w:p>
    <w:p w14:paraId="2FF0EA8A" w14:textId="77777777" w:rsidR="000F6EA0" w:rsidRPr="00E464DF" w:rsidRDefault="000F6EA0" w:rsidP="00E14125">
      <w:pPr>
        <w:pStyle w:val="ProductList-Body"/>
        <w:numPr>
          <w:ilvl w:val="0"/>
          <w:numId w:val="5"/>
        </w:numPr>
        <w:tabs>
          <w:tab w:val="clear" w:pos="158"/>
          <w:tab w:val="left" w:pos="360"/>
          <w:tab w:val="left" w:pos="720"/>
        </w:tabs>
        <w:ind w:left="720"/>
      </w:pPr>
      <w:r>
        <w:t>inštalovať ľubovoľný počet kópií softvéru Dynamics 365 for Operations Server na sieťovom serveri alebo zdieľaných serveroch,</w:t>
      </w:r>
    </w:p>
    <w:p w14:paraId="48628ADF" w14:textId="77777777" w:rsidR="000F6EA0" w:rsidRPr="00E464DF" w:rsidRDefault="000F6EA0" w:rsidP="00E14125">
      <w:pPr>
        <w:pStyle w:val="ProductList-Body"/>
        <w:numPr>
          <w:ilvl w:val="0"/>
          <w:numId w:val="5"/>
        </w:numPr>
        <w:tabs>
          <w:tab w:val="left" w:pos="360"/>
          <w:tab w:val="left" w:pos="720"/>
        </w:tabs>
        <w:ind w:left="720"/>
      </w:pPr>
      <w:r>
        <w:t>inštalovať a používať softvér Dynamics AX 2012 R3 Server namiesto softvéru Dynamics 365 for Operations Server,</w:t>
      </w:r>
    </w:p>
    <w:p w14:paraId="07766595" w14:textId="77777777" w:rsidR="000F6EA0" w:rsidRPr="00E464DF" w:rsidRDefault="000F6EA0" w:rsidP="00E14125">
      <w:pPr>
        <w:pStyle w:val="ProductList-Body"/>
        <w:numPr>
          <w:ilvl w:val="0"/>
          <w:numId w:val="5"/>
        </w:numPr>
        <w:tabs>
          <w:tab w:val="clear" w:pos="158"/>
          <w:tab w:val="left" w:pos="360"/>
          <w:tab w:val="left" w:pos="720"/>
        </w:tabs>
        <w:ind w:left="720"/>
      </w:pPr>
      <w:r>
        <w:t>povoliť prístup k serverovému softvéru iba používateľom a zariadeniam s priradenou oprávňujúcou licenciou SL,</w:t>
      </w:r>
    </w:p>
    <w:p w14:paraId="6423AD10" w14:textId="77777777" w:rsidR="000F6EA0" w:rsidRPr="00E464DF" w:rsidRDefault="000F6EA0" w:rsidP="00E14125">
      <w:pPr>
        <w:pStyle w:val="ProductList-Body"/>
        <w:numPr>
          <w:ilvl w:val="0"/>
          <w:numId w:val="5"/>
        </w:numPr>
        <w:tabs>
          <w:tab w:val="clear" w:pos="158"/>
          <w:tab w:val="left" w:pos="360"/>
          <w:tab w:val="left" w:pos="720"/>
        </w:tabs>
        <w:ind w:left="720"/>
      </w:pPr>
      <w:r>
        <w:t>prijímať a používať aktualizácie súvisiace s vládnymi daňovými a regulačnými požiadavkami na serverový softvér,</w:t>
      </w:r>
    </w:p>
    <w:p w14:paraId="47B337E5" w14:textId="77777777" w:rsidR="000F6EA0" w:rsidRPr="00E464DF" w:rsidRDefault="000F6EA0" w:rsidP="00E14125">
      <w:pPr>
        <w:pStyle w:val="ProductList-Body"/>
        <w:numPr>
          <w:ilvl w:val="0"/>
          <w:numId w:val="5"/>
        </w:numPr>
        <w:tabs>
          <w:tab w:val="clear" w:pos="158"/>
          <w:tab w:val="left" w:pos="360"/>
          <w:tab w:val="left" w:pos="720"/>
        </w:tabs>
        <w:ind w:left="720"/>
      </w:pPr>
      <w:r>
        <w:t>upravovať doplnky, modul runtime a iné súčasti uvedené v tlačenej alebo on-line dokumentácii alebo vytvárať z nich odvodené diela a používať tieto odvodené diela, avšak iba výhradne spolu so serverovým softvérom a na svoje interné účely.</w:t>
      </w:r>
    </w:p>
    <w:p w14:paraId="41743A69" w14:textId="77777777" w:rsidR="000F6EA0" w:rsidRPr="00E464DF" w:rsidRDefault="000F6EA0" w:rsidP="00012886">
      <w:pPr>
        <w:pStyle w:val="ProductList-Body"/>
      </w:pPr>
    </w:p>
    <w:p w14:paraId="22F1AF67" w14:textId="77777777" w:rsidR="000F6EA0" w:rsidRPr="00E464DF" w:rsidRDefault="000F6EA0" w:rsidP="00012886">
      <w:pPr>
        <w:pStyle w:val="ProductList-Body"/>
        <w:tabs>
          <w:tab w:val="clear" w:pos="158"/>
          <w:tab w:val="left" w:pos="180"/>
        </w:tabs>
        <w:ind w:left="180"/>
      </w:pPr>
      <w:r>
        <w:rPr>
          <w:b/>
          <w:color w:val="0072C6"/>
        </w:rPr>
        <w:t>Dynamics 365 Server pre lokálne použitie</w:t>
      </w:r>
    </w:p>
    <w:p w14:paraId="2CE2D36B" w14:textId="77777777" w:rsidR="000F6EA0" w:rsidRPr="00E464DF" w:rsidRDefault="000F6EA0" w:rsidP="00012886">
      <w:pPr>
        <w:pStyle w:val="ProductList-Body"/>
        <w:ind w:left="180"/>
      </w:pPr>
      <w:r>
        <w:t>Zákazníci s aktívnymi predplatnými služieb Dynamics 365 Sales Enterprise, Dynamics 365 Customer Service Enterprise alebo Dynamics 365 Field Service smú</w:t>
      </w:r>
    </w:p>
    <w:p w14:paraId="14D570E9" w14:textId="77777777" w:rsidR="000F6EA0" w:rsidRPr="00E464DF" w:rsidRDefault="000F6EA0" w:rsidP="00E14125">
      <w:pPr>
        <w:pStyle w:val="ProductList-Body"/>
        <w:numPr>
          <w:ilvl w:val="0"/>
          <w:numId w:val="8"/>
        </w:numPr>
      </w:pPr>
      <w:r>
        <w:t>inštalovať ľubovoľný počet kópií serverového (lokálneho) softvéru Microsoft Dynamics 365 na sieťovom serveri alebo zdieľaných serveroch,</w:t>
      </w:r>
    </w:p>
    <w:p w14:paraId="5B596798" w14:textId="77777777" w:rsidR="000F6EA0" w:rsidRPr="00E464DF" w:rsidRDefault="000F6EA0" w:rsidP="00E14125">
      <w:pPr>
        <w:pStyle w:val="ProductList-Body"/>
        <w:numPr>
          <w:ilvl w:val="0"/>
          <w:numId w:val="8"/>
        </w:numPr>
      </w:pPr>
      <w:r>
        <w:t xml:space="preserve">inštalovať softvér Dynamics CRM 2016 Server namiesto softvéru Dynamics 365 On-Premise Server, </w:t>
      </w:r>
    </w:p>
    <w:p w14:paraId="0FE820F7"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5745690A"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licencie CAL na služby Microsoft Dynamics 365 On-premises for Sales, Customer Service alebo Team Members alebo licencia CAL na systém Microsoft Dynamics CRM. Používatelia a zariadenia s priradenými licenciami CAL s aktívnym krytím Software Assurance smú pristupovať k novým verziám tohto serverového softvéru.</w:t>
      </w:r>
    </w:p>
    <w:p w14:paraId="1CDB7F26" w14:textId="77777777" w:rsidR="000F6EA0" w:rsidRPr="00E464DF" w:rsidRDefault="000F6EA0" w:rsidP="00012886">
      <w:pPr>
        <w:pStyle w:val="ProductList-Body"/>
      </w:pPr>
    </w:p>
    <w:p w14:paraId="2BA99877" w14:textId="77777777" w:rsidR="000F6EA0" w:rsidRPr="00E464DF" w:rsidRDefault="000F6EA0" w:rsidP="00012886">
      <w:pPr>
        <w:pStyle w:val="ProductList-Body"/>
        <w:tabs>
          <w:tab w:val="clear" w:pos="158"/>
          <w:tab w:val="left" w:pos="180"/>
        </w:tabs>
        <w:ind w:left="187"/>
      </w:pPr>
      <w:r>
        <w:rPr>
          <w:b/>
          <w:color w:val="0072C6"/>
        </w:rPr>
        <w:t>Dynamics 365 Business Central pre lokálne použitie</w:t>
      </w:r>
    </w:p>
    <w:p w14:paraId="244AE7E5" w14:textId="77777777" w:rsidR="000F6EA0" w:rsidRPr="00E464DF" w:rsidRDefault="000F6EA0" w:rsidP="00012886">
      <w:pPr>
        <w:pStyle w:val="ProductList-Body"/>
        <w:ind w:left="187"/>
      </w:pPr>
      <w:r>
        <w:t>Zákazníci s aktívnymi predplatenými služieb Dynamics 365 Business Central môžu:</w:t>
      </w:r>
    </w:p>
    <w:p w14:paraId="68AF0DC9" w14:textId="77777777" w:rsidR="000F6EA0" w:rsidRPr="00E464DF" w:rsidRDefault="000F6EA0" w:rsidP="00E14125">
      <w:pPr>
        <w:pStyle w:val="ProductList-Body"/>
        <w:numPr>
          <w:ilvl w:val="0"/>
          <w:numId w:val="8"/>
        </w:numPr>
      </w:pPr>
      <w:r>
        <w:t>inštalovať ľubovoľný počet kópií serverového (lokálneho) softvéru Dynamics 365 Business Central na sieťovom serveri alebo zdieľaných serveroch:</w:t>
      </w:r>
    </w:p>
    <w:p w14:paraId="1EB0D0CE" w14:textId="77777777" w:rsidR="000F6EA0" w:rsidRPr="00E464DF" w:rsidRDefault="000F6EA0" w:rsidP="00E14125">
      <w:pPr>
        <w:pStyle w:val="ProductList-Body"/>
        <w:numPr>
          <w:ilvl w:val="0"/>
          <w:numId w:val="8"/>
        </w:numPr>
      </w:pPr>
      <w:r>
        <w:t>povoliť prístup k serverovému softvéru iba používateľom a zariadeniam s priradenou oprávňujúcou licenciou SL,</w:t>
      </w:r>
    </w:p>
    <w:p w14:paraId="00474130" w14:textId="77777777" w:rsidR="000F6EA0" w:rsidRPr="00E464DF" w:rsidRDefault="000F6EA0" w:rsidP="00E14125">
      <w:pPr>
        <w:pStyle w:val="ProductList-Body"/>
        <w:numPr>
          <w:ilvl w:val="0"/>
          <w:numId w:val="8"/>
        </w:numPr>
      </w:pPr>
      <w:r>
        <w:t>povoliť používateľom a zariadeniam s priradenou jednou z nasledujúcich licencií CAL prístup k verzii serverového softvéru, ktorá je aktuálna k počiatočnému dátumu predplatného: Dynamics 365 Business Central Premium/Essentials/ alebo členovia tímu s licenciou CAL. Používatelia a zariadenia s priradenými licenciami CAL s aktívnym plánom údržby smú pristupovať k novým verziám tohto serverového softvéru.</w:t>
      </w:r>
    </w:p>
    <w:p w14:paraId="489C7374" w14:textId="77777777" w:rsidR="000F6EA0" w:rsidRPr="00E464DF" w:rsidRDefault="000F6EA0" w:rsidP="00012886">
      <w:pPr>
        <w:pStyle w:val="ProductList-Body"/>
      </w:pPr>
    </w:p>
    <w:p w14:paraId="3505F8A4" w14:textId="77777777" w:rsidR="000F6EA0" w:rsidRPr="00E464DF" w:rsidRDefault="000F6EA0" w:rsidP="00012886">
      <w:pPr>
        <w:pStyle w:val="ProductList-ClauseHeading"/>
        <w:keepNext w:val="0"/>
      </w:pPr>
      <w:r>
        <w:t>Riešenie Microsoft Relationship Sales</w:t>
      </w:r>
    </w:p>
    <w:p w14:paraId="41208917" w14:textId="77777777" w:rsidR="000F6EA0" w:rsidRPr="00E464DF" w:rsidRDefault="000F6EA0" w:rsidP="00012886">
      <w:pPr>
        <w:pStyle w:val="ProductList-Body"/>
      </w:pPr>
      <w:r>
        <w:t>Riešenie Microsoft Relationship Sales zahŕňa produkty Dynamics 365 Sales Enterprise a LinkedIn Sales Navigator Team alebo Enterprise. Služba LinkedIn Sales Navigator Team /Enterprise je určená výhradne pre licencovaného používateľa riešenia Microsoft Relationship Sales po dobu trvania predplatného.</w:t>
      </w:r>
    </w:p>
    <w:p w14:paraId="18380535" w14:textId="77777777" w:rsidR="000F6EA0" w:rsidRPr="00E464DF" w:rsidRDefault="000F6EA0" w:rsidP="00012886">
      <w:pPr>
        <w:pStyle w:val="ProductList-Body"/>
      </w:pPr>
    </w:p>
    <w:p w14:paraId="382C9187" w14:textId="77777777" w:rsidR="000F6EA0" w:rsidRPr="00E464DF" w:rsidRDefault="000F6EA0" w:rsidP="00012886">
      <w:pPr>
        <w:pStyle w:val="ProductList-Body"/>
        <w:ind w:left="180"/>
      </w:pPr>
      <w:r>
        <w:rPr>
          <w:b/>
          <w:color w:val="0072C6"/>
        </w:rPr>
        <w:t>LinkedIn Sales Navigator</w:t>
      </w:r>
    </w:p>
    <w:p w14:paraId="20D7C8A1" w14:textId="78F09DF4" w:rsidR="000F6EA0" w:rsidRPr="00E464DF" w:rsidRDefault="00734A8A" w:rsidP="00012886">
      <w:pPr>
        <w:pStyle w:val="ProductList-Body"/>
        <w:ind w:left="180"/>
      </w:pPr>
      <w:r>
        <w:t xml:space="preserve">Službu LinkedIn Sales Navigator poskytuje spoločnosť LinkedIn Corporation. Zákazník smie používať službu LinkedIn Sales Navigator iba na získavanie potenciálnych zákazníkov v oblasti predaja a nie s cieľom náboru. Každý používateľ služby LinkedIn Sales Navigator musí byť členom služby LinkedIn a musí súhlasiť s tým, že bude viazaný zmluvou o používaní služby LinkedIn, ktorá je k dispozícii na adrese </w:t>
      </w:r>
      <w:hyperlink r:id="rId50" w:history="1">
        <w:r>
          <w:rPr>
            <w:rStyle w:val="Hyperlink"/>
          </w:rPr>
          <w:t>https://www.linkedin.com/legal/preview/user-agreement</w:t>
        </w:r>
      </w:hyperlink>
      <w:r>
        <w:t xml:space="preserve">. Napriek všetkému, čo je v rozpore s ustanoveniami zákazníkovej multilicenčnej zmluvy (vrátane týchto podmienok používania služieb on-line alebo DOÚ), sa budú na zákazníkovo používanie služby LinkedIn Sales Navigator vzťahovať zásady ochrany osobných údajov v službe LinkedIn, ktoré sú k dispozícii na adrese </w:t>
      </w:r>
      <w:hyperlink r:id="rId51" w:history="1">
        <w:r>
          <w:rPr>
            <w:rStyle w:val="Hyperlink"/>
          </w:rPr>
          <w:t>https://www.linkedin.com/legal/privacy-policy</w:t>
        </w:r>
      </w:hyperlink>
      <w:r>
        <w:t xml:space="preserve">. Spoločnosť LinkedIn Corporation (ako spracovateľ údajov) a zákazník (ako prevádzkovateľ údajov) budú dodržiavať podmienky zmluvy o spracovaní údajov, ktorá sa nachádza na adrese </w:t>
      </w:r>
      <w:hyperlink r:id="rId52" w:history="1">
        <w:r>
          <w:rPr>
            <w:rStyle w:val="Hyperlink"/>
          </w:rPr>
          <w:t>https://legal.linkedin.com/dpa</w:t>
        </w:r>
      </w:hyperlink>
      <w:r w:rsidR="000F6EA0">
        <w:t xml:space="preserve">. </w:t>
      </w:r>
    </w:p>
    <w:p w14:paraId="11388123" w14:textId="77777777" w:rsidR="000F6EA0" w:rsidRPr="00E464DF" w:rsidRDefault="000F6EA0" w:rsidP="00012886">
      <w:pPr>
        <w:pStyle w:val="ProductList-Body"/>
      </w:pPr>
    </w:p>
    <w:p w14:paraId="3FBEDB7B" w14:textId="77777777" w:rsidR="000F6EA0" w:rsidRPr="00E464DF" w:rsidRDefault="000F6EA0" w:rsidP="00012886">
      <w:pPr>
        <w:pStyle w:val="ProductList-ClauseHeading"/>
        <w:keepNext w:val="0"/>
      </w:pPr>
      <w:r>
        <w:t>Dynamics 365 Operations Order Lines</w:t>
      </w:r>
    </w:p>
    <w:p w14:paraId="17F6C744" w14:textId="77777777" w:rsidR="000F6EA0" w:rsidRPr="00E464DF" w:rsidRDefault="000F6EA0" w:rsidP="00012886">
      <w:pPr>
        <w:pStyle w:val="ProductList-Body"/>
      </w:pPr>
      <w:r>
        <w:t>Používatelia alebo zariadenia nevyžadujú licenciu pre nepriame vykonanie (nie cez klienta UI) typov transakcií navrhnutých príručke pre licencie Dynamics 365 (</w:t>
      </w:r>
      <w:hyperlink r:id="rId53" w:history="1">
        <w:r>
          <w:rPr>
            <w:rStyle w:val="Hyperlink"/>
          </w:rPr>
          <w:t>https://go.microsoft.com/fwlink/?LinkId=866544&amp;clcid=0x409</w:t>
        </w:r>
      </w:hyperlink>
      <w:r>
        <w:t xml:space="preserve">). Počet povolených transakcií je obmedzených na počet objednávok, na ktoré bola poskytnutá licencia. </w:t>
      </w:r>
    </w:p>
    <w:p w14:paraId="71473D6A" w14:textId="77777777" w:rsidR="000F6EA0" w:rsidRPr="00E464DF" w:rsidRDefault="000F6EA0" w:rsidP="00012886">
      <w:pPr>
        <w:pStyle w:val="ProductList-Body"/>
        <w:tabs>
          <w:tab w:val="clear" w:pos="158"/>
          <w:tab w:val="left" w:pos="90"/>
          <w:tab w:val="left" w:pos="270"/>
        </w:tabs>
      </w:pPr>
    </w:p>
    <w:p w14:paraId="550BF0CF" w14:textId="77777777" w:rsidR="000F6EA0" w:rsidRPr="00E464DF" w:rsidRDefault="000F6EA0" w:rsidP="00AB2C51">
      <w:pPr>
        <w:pStyle w:val="ProductList-ClauseHeading"/>
      </w:pPr>
      <w:r>
        <w:lastRenderedPageBreak/>
        <w:t>Dynamics 365 Customer Insights</w:t>
      </w:r>
    </w:p>
    <w:p w14:paraId="46222538" w14:textId="77777777" w:rsidR="000F6EA0" w:rsidRPr="00E464DF" w:rsidRDefault="000F6EA0" w:rsidP="00012886">
      <w:pPr>
        <w:pStyle w:val="ProductList-Body"/>
        <w:tabs>
          <w:tab w:val="clear" w:pos="158"/>
          <w:tab w:val="left" w:pos="90"/>
          <w:tab w:val="left" w:pos="270"/>
        </w:tabs>
        <w:ind w:left="518" w:hanging="360"/>
      </w:pPr>
      <w:r>
        <w:rPr>
          <w:b/>
          <w:bCs/>
          <w:color w:val="0072C6"/>
        </w:rPr>
        <w:t>Údaje a prehľady poskytnuté spoločnosťou Microsoft</w:t>
      </w:r>
    </w:p>
    <w:p w14:paraId="26FA9E07" w14:textId="77777777" w:rsidR="000F6EA0" w:rsidRPr="00E464DF" w:rsidRDefault="000F6EA0" w:rsidP="00012886">
      <w:pPr>
        <w:pStyle w:val="ProductList-Body"/>
        <w:tabs>
          <w:tab w:val="clear" w:pos="158"/>
          <w:tab w:val="left" w:pos="90"/>
          <w:tab w:val="left" w:pos="270"/>
        </w:tabs>
        <w:ind w:left="158"/>
      </w:pPr>
      <w:r>
        <w:t>Dynamics 365 Customer Insights môže obsahovať údaje a prehľady poskytnuté spoločnosťou Microsoft (okrem iného vrátane trhového segmentu a údajov a prehľadov o afinite značky), ktoré môže zákazník používať len na interné obchodné účely.</w:t>
      </w:r>
    </w:p>
    <w:p w14:paraId="778D2D5C" w14:textId="77777777" w:rsidR="000F6EA0" w:rsidRPr="00E464DF" w:rsidRDefault="000F6EA0" w:rsidP="00012886">
      <w:pPr>
        <w:pStyle w:val="ProductList-Body"/>
        <w:tabs>
          <w:tab w:val="clear" w:pos="158"/>
          <w:tab w:val="left" w:pos="90"/>
          <w:tab w:val="left" w:pos="270"/>
        </w:tabs>
        <w:ind w:left="360" w:hanging="360"/>
      </w:pPr>
    </w:p>
    <w:p w14:paraId="7E1212D0" w14:textId="77777777" w:rsidR="000F6EA0" w:rsidRPr="00E464DF" w:rsidRDefault="000F6EA0" w:rsidP="00012886">
      <w:pPr>
        <w:pStyle w:val="ProductList-ClauseHeading"/>
        <w:keepNext w:val="0"/>
        <w:tabs>
          <w:tab w:val="clear" w:pos="360"/>
          <w:tab w:val="left" w:pos="0"/>
        </w:tabs>
        <w:ind w:left="360" w:hanging="360"/>
      </w:pPr>
      <w:r>
        <w:t>Dynamics 365 Fraud Protection</w:t>
      </w:r>
    </w:p>
    <w:p w14:paraId="1668A116" w14:textId="1CA1EB84" w:rsidR="000F6EA0" w:rsidRPr="00E464DF" w:rsidRDefault="00734A8A" w:rsidP="00012886">
      <w:pPr>
        <w:pStyle w:val="ProductList-Body"/>
      </w:pPr>
      <w:r>
        <w:t>Dynamics 365 Fraud Protection (DFP) spracúva zákaznícke údaje zákazníkov používajúcich službu DFP v súlade s opisom v Centre dôveryhodnosti služieb Microsoft Dynamics 365 na účely poskytovania tejto služby, čo zahŕňa poskytovanie prehľadov pre zákazníka o pravdepodobnosti podvodu pri jeho platobných transakciách a iných udalostiach súvisiacich s podvodmi („prehľady podvodov“). Zákazník berie na vedomie a súhlasí s tým, že (i) zo zákazníckych údajov poskytovaných pre túto online službu budú odstránené identifikačné údaje a budú skombinované so zákazníckymi údajmi iných zákazníkov používajúcich službu D365 Fraud Protection, (ii) zákazník nebude môcť pristupovať k zákazníckym údajom, ktoré sa používajú na generovanie prehľadov podvodov, extrahovať ich ani ich odstraňovať a (iii) po skončení zákazníkovho predplatného služby Dynamics 365 Fraud Protection bude spoločnosť Microsoft naďalej spracúvať zákaznícke údaje s odstránenými identifikačnými údajmi výlučne na účely poskytovania prehľadov podvodov iným zákazníkom používajúcim službu Dynamics 365 Fraud Protection. Prehľady podvodov generované spoločnosťou Microsoft neodhaľujú zákaznícke údaje ani iné identifikovateľné informácie o žiadnom zákazníkovi, ktorý používa službu Dynamics 365 Fraud Protection</w:t>
      </w:r>
      <w:r w:rsidR="000F6EA0">
        <w:t>.</w:t>
      </w:r>
    </w:p>
    <w:p w14:paraId="46F895A5" w14:textId="77777777" w:rsidR="000F6EA0" w:rsidRPr="00E464DF" w:rsidRDefault="000F6EA0" w:rsidP="00012886">
      <w:pPr>
        <w:pStyle w:val="ProductList-Body"/>
      </w:pPr>
    </w:p>
    <w:p w14:paraId="4991ADD0" w14:textId="77777777" w:rsidR="000F6EA0" w:rsidRPr="00E464DF" w:rsidRDefault="000F6EA0" w:rsidP="00012886">
      <w:pPr>
        <w:pStyle w:val="ProductList-Body"/>
        <w:tabs>
          <w:tab w:val="clear" w:pos="158"/>
          <w:tab w:val="left" w:pos="90"/>
          <w:tab w:val="left" w:pos="270"/>
        </w:tabs>
        <w:ind w:left="518" w:hanging="360"/>
      </w:pPr>
      <w:r>
        <w:rPr>
          <w:b/>
          <w:bCs/>
          <w:color w:val="0072C6"/>
        </w:rPr>
        <w:t>Obmedzenia používania</w:t>
      </w:r>
    </w:p>
    <w:p w14:paraId="74C5DA5A" w14:textId="77777777" w:rsidR="000F6EA0" w:rsidRPr="00E464DF" w:rsidRDefault="000F6EA0" w:rsidP="00012886">
      <w:pPr>
        <w:pStyle w:val="ProductList-Body"/>
        <w:tabs>
          <w:tab w:val="clear" w:pos="158"/>
          <w:tab w:val="left" w:pos="90"/>
          <w:tab w:val="left" w:pos="270"/>
        </w:tabs>
        <w:ind w:left="158"/>
      </w:pPr>
      <w:r>
        <w:t xml:space="preserve">Zákazník smie používať prehľady podvodov výhradne na zabraňovanie podvodom a pomoc pri identifikácii legitímnych transakcií. Zákazník súhlasí s tým, že nebude využívať prehľady podvodov (i) ako jediný faktor pri určovaní toho, či pokračovať v danej platobnej transakcii, (ii) ako faktor pri určovaní finančného stavu, finančnej histórie, úverovej bonity či oprávnenosti akejkoľvek osoby získať poistenie, ubytovanie alebo zamestnanie ani na (iii) prijímanie rozhodnutí, ktoré majú právne následky alebo významné osobné dopady na určitú osobu. Spoločnosť Microsoft pri poskytovaní služby Dynamics 365 Fraud Protection nie je „agentúrou poskytujúcou informácie o kreditnej bonite“ a neposkytuje „výkazy spotrebiteľov“ ani „referenčné informácie o kreditnej bonite“ (tak, ako sú tieto praktiky definované v zákone o čestnom úverovom vykazovaní platnom v Spojených štátoch, zákone o finančných službách a trhoch platnom v Spojenom kráľovstve alebo podobných zákonoch). </w:t>
      </w:r>
    </w:p>
    <w:p w14:paraId="6556AE12" w14:textId="77777777" w:rsidR="000F6EA0" w:rsidRPr="00E464DF" w:rsidRDefault="000F6EA0" w:rsidP="00012886">
      <w:pPr>
        <w:pStyle w:val="ProductList-Body"/>
        <w:tabs>
          <w:tab w:val="left" w:pos="90"/>
          <w:tab w:val="left" w:pos="270"/>
        </w:tabs>
        <w:ind w:left="518" w:hanging="360"/>
      </w:pPr>
    </w:p>
    <w:p w14:paraId="238D561F" w14:textId="4960E0A6" w:rsidR="009840E4" w:rsidRPr="009840E4" w:rsidRDefault="000F6EA0" w:rsidP="008A4701">
      <w:pPr>
        <w:pStyle w:val="ProductList-Body"/>
        <w:tabs>
          <w:tab w:val="clear" w:pos="158"/>
          <w:tab w:val="left" w:pos="90"/>
          <w:tab w:val="left" w:pos="270"/>
        </w:tabs>
        <w:ind w:left="180" w:hanging="22"/>
      </w:pPr>
      <w:r>
        <w:t>Zákazník súhlasí s tým, že bude dodržiavať všetky ďalšie obmedzenia týkajúce sa používania prehľadov podvodov, ktoré spoločnosť Microsoft môže považovať za potrebné. Zákazník potvrdí spoločnosti Microsoft svoje dodržiavanie obmedzenia používania prehľadov podvodov písomne do desiatich (10) dní od prijatia takejto žiadosti od spoločnosti Microsoft. Ak bude spoločnosť Microsoft potrebovať ďalšie informácie, aby sa uistila o dodržiavaní týchto obmedzení, zákazník bude spolupracovať so spoločnosťou Microsoft pri poskytovaní takýchto informácií vrátane dokumentácie do 30 pracovných dní od požiadania</w:t>
      </w:r>
      <w:r w:rsidR="009840E4">
        <w:t>.</w:t>
      </w:r>
    </w:p>
    <w:bookmarkStart w:id="124" w:name="O365Services"/>
    <w:p w14:paraId="2A47225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E44AC5B" w14:textId="6D7F2572" w:rsidR="003D22CB" w:rsidRPr="009D06CF" w:rsidRDefault="004E52BA" w:rsidP="00012886">
      <w:pPr>
        <w:pStyle w:val="ProductList-OfferingGroupHeading"/>
        <w:rPr>
          <w:lang w:val="sk-SK"/>
        </w:rPr>
      </w:pPr>
      <w:bookmarkStart w:id="125" w:name="_Toc46922942"/>
      <w:r w:rsidRPr="009D06CF">
        <w:rPr>
          <w:lang w:val="sk-SK"/>
        </w:rPr>
        <w:t>Služby Office 365</w:t>
      </w:r>
      <w:bookmarkEnd w:id="125"/>
    </w:p>
    <w:bookmarkEnd w:id="124"/>
    <w:p w14:paraId="0092A316" w14:textId="77777777" w:rsidR="00235E4F" w:rsidRPr="000772BE" w:rsidRDefault="00235E4F" w:rsidP="00012886">
      <w:pPr>
        <w:pStyle w:val="ProductList-Body"/>
        <w:tabs>
          <w:tab w:val="clear" w:pos="158"/>
          <w:tab w:val="left" w:pos="360"/>
        </w:tabs>
      </w:pPr>
      <w:r>
        <w:rPr>
          <w:b/>
          <w:color w:val="00188F"/>
        </w:rPr>
        <w:t>Oznámenia</w:t>
      </w:r>
    </w:p>
    <w:p w14:paraId="4CE7ACB8" w14:textId="14EE8DF6" w:rsidR="000E3993" w:rsidRPr="00690C65" w:rsidRDefault="00235E4F" w:rsidP="00012886">
      <w:pPr>
        <w:pStyle w:val="ProductList-Body"/>
      </w:pPr>
      <w:r>
        <w:t>Platia oznámenia pre službu Bing Maps uvedené v </w:t>
      </w:r>
      <w:hyperlink w:anchor="Attachment1" w:tooltip="prílohe 1" w:history="1">
        <w:r>
          <w:rPr>
            <w:rStyle w:val="Hyperlink"/>
          </w:rPr>
          <w:t>prílohe 1</w:t>
        </w:r>
      </w:hyperlink>
      <w:r>
        <w:t>.</w:t>
      </w:r>
      <w:r w:rsidR="009D06CF">
        <w:t xml:space="preserve"> </w:t>
      </w:r>
      <w:r>
        <w:t>Všetky služby registrácie, migrácie alebo nasadzovania poskytované zákazníkovi podliehajú oznámeniu týkajúcemu sa profesionálnych služieb uvedenému v </w:t>
      </w:r>
      <w:hyperlink w:anchor="Attachment1" w:tooltip="prílohe 1" w:history="1">
        <w:r>
          <w:rPr>
            <w:rStyle w:val="Hyperlink"/>
          </w:rPr>
          <w:t>prílohe 1</w:t>
        </w:r>
      </w:hyperlink>
      <w:r>
        <w:t>.</w:t>
      </w:r>
    </w:p>
    <w:p w14:paraId="6DD48789" w14:textId="77777777" w:rsidR="000E3993" w:rsidRPr="007C13DF" w:rsidRDefault="000E3993" w:rsidP="00012886">
      <w:pPr>
        <w:pStyle w:val="ProductList-Body"/>
        <w:rPr>
          <w:szCs w:val="18"/>
        </w:rPr>
      </w:pPr>
    </w:p>
    <w:p w14:paraId="78B5ADA0" w14:textId="77777777" w:rsidR="009427A1" w:rsidRPr="00690C65" w:rsidRDefault="009427A1" w:rsidP="00012886">
      <w:pPr>
        <w:pStyle w:val="ProductList-Body"/>
      </w:pPr>
      <w:bookmarkStart w:id="126" w:name="CoreFeaturesforOffice365Services"/>
      <w:r>
        <w:rPr>
          <w:b/>
          <w:color w:val="00188F"/>
        </w:rPr>
        <w:t>Základné funkcie pre služby Office 365</w:t>
      </w:r>
    </w:p>
    <w:bookmarkEnd w:id="126"/>
    <w:p w14:paraId="6CD2CC0F" w14:textId="51141BF7" w:rsidR="009427A1" w:rsidRDefault="009427A1" w:rsidP="00012886">
      <w:pPr>
        <w:pStyle w:val="ProductList-Body"/>
      </w:pPr>
      <w:r>
        <w:t>Počas doby účinnosti predplatného zákazníka budú služby Office 365 v podstatnej miere zodpovedať poskytnutému popisu základných funkcií (ak sa nejaký poskytuje) v častiach venovaných konkrétnym službám balíka Office 365 uvedeným nižšie v súlade s obmedzeniami produktov alebo cudzími faktormi (ako napríklad obmedzenia týkajúce sa príjemcu, hodnotenia správy, veľkosti správy a veľkosti poštovej schránky v prípade e-mailu, predvolené alebo zákazníkom stanovené zásady uchovávania údajov, obmedzenia vyhľadávania, obmedzenia úložiska, konfigurácie vykonané zákazníkom alebo koncovým používateľom a splnenie kapacitných obmedzení). Spoločnosť Microsoft môže natrvalo zrušiť funkcie uvedené nižšie iba v prípade, ak poskytne zákazníkovi primerané alternatívne funkcie.</w:t>
      </w:r>
    </w:p>
    <w:p w14:paraId="0B81A77A" w14:textId="77777777" w:rsidR="00057B9D" w:rsidRPr="007C13DF" w:rsidRDefault="00057B9D" w:rsidP="00012886">
      <w:pPr>
        <w:pStyle w:val="ProductList-Body"/>
        <w:rPr>
          <w:szCs w:val="18"/>
        </w:rPr>
      </w:pPr>
    </w:p>
    <w:p w14:paraId="4497936C" w14:textId="77777777" w:rsidR="00390F99" w:rsidRPr="00F24FF8" w:rsidRDefault="00390F99" w:rsidP="00012886">
      <w:pPr>
        <w:pStyle w:val="ProductList-Body"/>
        <w:rPr>
          <w:sz w:val="2"/>
          <w:szCs w:val="2"/>
        </w:rPr>
      </w:pPr>
    </w:p>
    <w:p w14:paraId="6313F83C" w14:textId="77777777" w:rsidR="009427A1" w:rsidRPr="00690C65" w:rsidRDefault="009427A1" w:rsidP="00012886">
      <w:pPr>
        <w:pStyle w:val="ProductList-Body"/>
        <w:tabs>
          <w:tab w:val="clear" w:pos="158"/>
          <w:tab w:val="left" w:pos="360"/>
        </w:tabs>
        <w:ind w:left="180"/>
      </w:pPr>
      <w:r>
        <w:rPr>
          <w:b/>
          <w:color w:val="0072C6"/>
        </w:rPr>
        <w:t>Portál na spravovanie</w:t>
      </w:r>
    </w:p>
    <w:p w14:paraId="1026F256" w14:textId="77777777" w:rsidR="009427A1" w:rsidRPr="00690C65" w:rsidRDefault="009427A1" w:rsidP="00012886">
      <w:pPr>
        <w:pStyle w:val="ProductList-Body"/>
        <w:tabs>
          <w:tab w:val="clear" w:pos="158"/>
          <w:tab w:val="left" w:pos="360"/>
        </w:tabs>
        <w:ind w:left="180"/>
      </w:pPr>
      <w:r>
        <w:t>Zákazník bude môcť pridávať a odstraňovať koncových používateľov a domény, spravovať licencie a vytvárať skupiny prostredníctvom portálu služieb on-line spoločnosti Microsoft alebo príslušnej nástupníckej lokality.</w:t>
      </w:r>
    </w:p>
    <w:p w14:paraId="6DEB3BE1" w14:textId="39150525" w:rsidR="009427A1" w:rsidRPr="007C13DF" w:rsidRDefault="009427A1" w:rsidP="00012886">
      <w:pPr>
        <w:pStyle w:val="ProductList-Body"/>
        <w:rPr>
          <w:szCs w:val="18"/>
        </w:rPr>
      </w:pPr>
    </w:p>
    <w:p w14:paraId="3975622E" w14:textId="77777777" w:rsidR="00BD40C1" w:rsidRPr="00BA2331" w:rsidRDefault="00BD40C1" w:rsidP="00012886">
      <w:pPr>
        <w:pStyle w:val="ProductList-ClauseHeading"/>
        <w:keepNext w:val="0"/>
      </w:pPr>
      <w:r>
        <w:t>Šifrovanie služby pomocou zákazníkovho kľúča</w:t>
      </w:r>
    </w:p>
    <w:p w14:paraId="674445AA" w14:textId="77777777" w:rsidR="00BD40C1" w:rsidRPr="00BA2331" w:rsidRDefault="00BD40C1" w:rsidP="00012886">
      <w:pPr>
        <w:pStyle w:val="ProductList-Body"/>
        <w:tabs>
          <w:tab w:val="clear" w:pos="158"/>
          <w:tab w:val="left" w:pos="180"/>
        </w:tabs>
      </w:pPr>
      <w:r>
        <w:t>Zákazník preberá všetky riziká vyplývajúce z odstránenia údajov, nedostupnosti a výpadkov služieb z dôvodu nedostupnosti šifrovacieho kľúča zapríčinenej zákazníkom.</w:t>
      </w:r>
    </w:p>
    <w:p w14:paraId="51CD7A51" w14:textId="77777777" w:rsidR="007C13DF" w:rsidRDefault="007C13DF" w:rsidP="00012886">
      <w:pPr>
        <w:pStyle w:val="ProductList-Body"/>
        <w:rPr>
          <w:b/>
          <w:color w:val="00188F"/>
        </w:rPr>
      </w:pPr>
      <w:bookmarkStart w:id="127" w:name="MicrosoftTeams"/>
    </w:p>
    <w:p w14:paraId="5DEE5829" w14:textId="77777777" w:rsidR="00A5510B" w:rsidRDefault="00A5510B" w:rsidP="00AB2C51">
      <w:pPr>
        <w:pStyle w:val="ProductList-Body"/>
        <w:keepNext/>
        <w:rPr>
          <w:b/>
          <w:color w:val="00188F"/>
        </w:rPr>
      </w:pPr>
      <w:r>
        <w:rPr>
          <w:b/>
          <w:color w:val="00188F"/>
        </w:rPr>
        <w:lastRenderedPageBreak/>
        <w:t>Cortana</w:t>
      </w:r>
    </w:p>
    <w:p w14:paraId="1BB8FAB5" w14:textId="77777777" w:rsidR="00A5510B" w:rsidRDefault="00A5510B" w:rsidP="00A5510B">
      <w:pPr>
        <w:pStyle w:val="ProductList-Body"/>
        <w:rPr>
          <w:bCs/>
        </w:rPr>
      </w:pPr>
      <w:r>
        <w:rPr>
          <w:bCs/>
        </w:rPr>
        <w:t>Základná platformová služba Cortana integrovaná do služieb Office 365 môžu v niektorých prípadoch používateľom umožniť pripojenie k službám spoločnosti Microsoft mimo služieb Office 365. Ak to zákazník povolí, používatelia, ktorí sa rozhodnú používať takéto služby, podliehajú iným zmluvným podmienkam používania než týmto podmienkam služieb on-line, pokiaľ ide o používanie týchto služieb a vo vzťahu ku ktorým je spoločnosť Microsoft správcom údajov, ako je uvedené v dokumentácii k produktu.</w:t>
      </w:r>
    </w:p>
    <w:bookmarkEnd w:id="127"/>
    <w:p w14:paraId="1FAA0DA9" w14:textId="77777777" w:rsidR="00CA0DF8" w:rsidRDefault="00CA0DF8" w:rsidP="00012886">
      <w:pPr>
        <w:pStyle w:val="ProductList-Body"/>
        <w:tabs>
          <w:tab w:val="clear" w:pos="158"/>
          <w:tab w:val="left" w:pos="360"/>
        </w:tabs>
      </w:pPr>
    </w:p>
    <w:p w14:paraId="500CEB91" w14:textId="77777777" w:rsidR="00CA0DF8" w:rsidRDefault="00CA0DF8" w:rsidP="00012886">
      <w:pPr>
        <w:pStyle w:val="ProductList-Body"/>
        <w:rPr>
          <w:b/>
          <w:color w:val="00188F"/>
        </w:rPr>
      </w:pPr>
      <w:r>
        <w:rPr>
          <w:b/>
          <w:color w:val="00188F"/>
        </w:rPr>
        <w:t>Spoločnosť Microsoft – Experti na hrozby</w:t>
      </w:r>
    </w:p>
    <w:p w14:paraId="1AB6032D" w14:textId="77777777" w:rsidR="00CA0DF8" w:rsidRDefault="00CA0DF8" w:rsidP="00012886">
      <w:pPr>
        <w:pStyle w:val="ProductList-Body"/>
        <w:ind w:right="-720"/>
      </w:pPr>
      <w:r>
        <w:t xml:space="preserve">Všetky služby poskytnuté zákazníkovi prostredníctvom funkcie Experti na požiadanie predplatného Experti na hrozby podliehajú oznámeniu týkajúcemu sa profesionálnych služieb, uvedenému v </w:t>
      </w:r>
      <w:hyperlink r:id="rId54" w:anchor="Attachment1" w:tooltip="Príloha 1" w:history="1">
        <w:r>
          <w:rPr>
            <w:rStyle w:val="Hyperlink"/>
          </w:rPr>
          <w:t>prílohe 1</w:t>
        </w:r>
      </w:hyperlink>
      <w:r>
        <w:t>.</w:t>
      </w:r>
    </w:p>
    <w:p w14:paraId="26B0C50A" w14:textId="75FD844E" w:rsidR="003F6A03" w:rsidRDefault="003F6A03" w:rsidP="00012886">
      <w:pPr>
        <w:pStyle w:val="ProductList-Body"/>
        <w:tabs>
          <w:tab w:val="clear" w:pos="158"/>
          <w:tab w:val="left" w:pos="360"/>
        </w:tabs>
        <w:rPr>
          <w:szCs w:val="18"/>
        </w:rPr>
      </w:pPr>
    </w:p>
    <w:p w14:paraId="65F3E850" w14:textId="77777777" w:rsidR="00DF4A0E" w:rsidRDefault="00DF4A0E" w:rsidP="00DF4A0E">
      <w:pPr>
        <w:pStyle w:val="ProductList-ClauseHeading"/>
        <w:keepNext w:val="0"/>
        <w:spacing w:line="226" w:lineRule="auto"/>
      </w:pPr>
      <w:r>
        <w:t>Funkcie súladu koncových bodov</w:t>
      </w:r>
    </w:p>
    <w:p w14:paraId="19C998B4" w14:textId="37A95488" w:rsidR="00DF4A0E" w:rsidRDefault="00DF4A0E" w:rsidP="00DF4A0E">
      <w:pPr>
        <w:pStyle w:val="ProductList-Body"/>
        <w:tabs>
          <w:tab w:val="clear" w:pos="158"/>
          <w:tab w:val="left" w:pos="360"/>
        </w:tabs>
      </w:pPr>
      <w:r>
        <w:t>Služby Insider Risk Management a Microsoft Information Protection (ďalej len „služby súladu“) zahŕňajú funkcie koncových bodov, ktoré integrujú zákaznícke údaje zo služby Rozšírená ochrana pred bezpečnostnými hrozbami pre program Microsoft Defender (MDATP). Ak zákazník nemá aktívne predplatné služby MDATP, automaticky bude zriadená inštancia na obmedzený účel povolenia funkcií koncových bodov služieb súladu. Na zákaznícke údaje zhromaždené na účely poskytovania týchto funkcií koncových bodov sa vzťahujú iba podmienky a ustanovenia DOÚ vzťahujúce sa na službu MDATP</w:t>
      </w:r>
    </w:p>
    <w:p w14:paraId="761CC443" w14:textId="77777777" w:rsidR="00DF4A0E" w:rsidRPr="00DF4A0E" w:rsidRDefault="00DF4A0E" w:rsidP="00DF4A0E">
      <w:pPr>
        <w:pStyle w:val="ProductList-Body"/>
        <w:tabs>
          <w:tab w:val="clear" w:pos="158"/>
          <w:tab w:val="left" w:pos="360"/>
        </w:tabs>
        <w:rPr>
          <w:szCs w:val="18"/>
        </w:rPr>
      </w:pPr>
    </w:p>
    <w:p w14:paraId="737ED41A" w14:textId="77777777" w:rsidR="003F6A03" w:rsidRPr="00D67A4B" w:rsidRDefault="003F6A03" w:rsidP="00AB2C51">
      <w:pPr>
        <w:pStyle w:val="ProductList-Body"/>
        <w:rPr>
          <w:b/>
          <w:color w:val="00188F"/>
        </w:rPr>
      </w:pPr>
      <w:r>
        <w:rPr>
          <w:b/>
          <w:color w:val="00188F"/>
        </w:rPr>
        <w:t>Yammer</w:t>
      </w:r>
    </w:p>
    <w:p w14:paraId="639BE899" w14:textId="77777777" w:rsidR="003F6A03" w:rsidRDefault="003F6A03" w:rsidP="00012886">
      <w:pPr>
        <w:pStyle w:val="ProductList-Body"/>
      </w:pPr>
      <w:r>
        <w:t>Pre Služby Office 365, ktoré obsahujú službu Yammer, externí používatelia pozvaní do služby Yammer prostredníctvom funkcie externej siete nepotrebujú licencie SL pre používateľov.</w:t>
      </w:r>
    </w:p>
    <w:bookmarkStart w:id="128" w:name="AudioServices"/>
    <w:p w14:paraId="74614768" w14:textId="4D7D5679" w:rsidR="003C7C0C"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92EDE9F" w14:textId="5E55939A" w:rsidR="00BA6241" w:rsidRPr="00087DF3" w:rsidRDefault="00BA6241" w:rsidP="00012886">
      <w:pPr>
        <w:pStyle w:val="ProductList-Offering2Heading"/>
        <w:outlineLvl w:val="2"/>
        <w:rPr>
          <w:lang w:val="sk-SK"/>
        </w:rPr>
        <w:sectPr w:rsidR="00BA6241" w:rsidRPr="00087DF3" w:rsidSect="00E275D6">
          <w:footerReference w:type="default" r:id="rId55"/>
          <w:footerReference w:type="first" r:id="rId56"/>
          <w:type w:val="continuous"/>
          <w:pgSz w:w="12240" w:h="15840"/>
          <w:pgMar w:top="1440" w:right="720" w:bottom="1440" w:left="720" w:header="720" w:footer="720" w:gutter="0"/>
          <w:cols w:space="720"/>
          <w:titlePg/>
          <w:docGrid w:linePitch="360"/>
        </w:sectPr>
      </w:pPr>
      <w:r w:rsidRPr="00087DF3">
        <w:rPr>
          <w:lang w:val="sk-SK"/>
        </w:rPr>
        <w:tab/>
      </w:r>
      <w:bookmarkStart w:id="129" w:name="_Toc528174078"/>
      <w:bookmarkStart w:id="130" w:name="_Toc46922943"/>
      <w:r w:rsidRPr="00087DF3">
        <w:rPr>
          <w:lang w:val="sk-SK"/>
        </w:rPr>
        <w:t>Audio služby</w:t>
      </w:r>
      <w:bookmarkEnd w:id="129"/>
      <w:bookmarkEnd w:id="130"/>
    </w:p>
    <w:bookmarkEnd w:id="128"/>
    <w:p w14:paraId="778CD28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 xml:space="preserve">Audio Conferencing </w:t>
      </w:r>
    </w:p>
    <w:p w14:paraId="7074B0D2" w14:textId="77777777" w:rsidR="00BA6241" w:rsidRPr="00EF1E73" w:rsidRDefault="00BA6241" w:rsidP="00012886">
      <w:pPr>
        <w:pStyle w:val="ProductList-Body"/>
        <w:rPr>
          <w:rFonts w:asciiTheme="majorHAnsi" w:hAnsiTheme="majorHAnsi"/>
          <w:sz w:val="16"/>
          <w:szCs w:val="16"/>
        </w:rPr>
      </w:pPr>
      <w:r>
        <w:rPr>
          <w:rFonts w:asciiTheme="majorHAnsi" w:hAnsiTheme="majorHAnsi"/>
          <w:sz w:val="16"/>
          <w:szCs w:val="16"/>
        </w:rPr>
        <w:t>Calling Plan</w:t>
      </w:r>
    </w:p>
    <w:p w14:paraId="47B0623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Common Area Phone</w:t>
      </w:r>
    </w:p>
    <w:p w14:paraId="54B40662"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Communication Credits</w:t>
      </w:r>
    </w:p>
    <w:p w14:paraId="1965BEDC"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Meeting Room</w:t>
      </w:r>
    </w:p>
    <w:p w14:paraId="6F57CEEB" w14:textId="77777777" w:rsidR="00BA6241" w:rsidRDefault="00BA6241" w:rsidP="00012886">
      <w:pPr>
        <w:pStyle w:val="ProductList-Body"/>
        <w:rPr>
          <w:rFonts w:asciiTheme="majorHAnsi" w:hAnsiTheme="majorHAnsi"/>
          <w:sz w:val="16"/>
          <w:szCs w:val="16"/>
        </w:rPr>
      </w:pPr>
      <w:r>
        <w:rPr>
          <w:rFonts w:asciiTheme="majorHAnsi" w:hAnsiTheme="majorHAnsi"/>
          <w:sz w:val="16"/>
          <w:szCs w:val="16"/>
        </w:rPr>
        <w:t>Phone System</w:t>
      </w:r>
    </w:p>
    <w:p w14:paraId="16A9F4C6" w14:textId="77777777" w:rsidR="00BA6241" w:rsidRDefault="00BA6241" w:rsidP="00012886">
      <w:pPr>
        <w:pStyle w:val="ProductList-Offering2"/>
        <w:sectPr w:rsidR="00BA6241" w:rsidSect="005B7124">
          <w:type w:val="continuous"/>
          <w:pgSz w:w="12240" w:h="15840"/>
          <w:pgMar w:top="1440" w:right="720" w:bottom="1440" w:left="720" w:header="720" w:footer="720" w:gutter="0"/>
          <w:cols w:num="2" w:space="720"/>
          <w:titlePg/>
          <w:docGrid w:linePitch="360"/>
        </w:sectPr>
      </w:pPr>
    </w:p>
    <w:p w14:paraId="11201CE2" w14:textId="77777777" w:rsidR="00BA6241" w:rsidRPr="000A5E8A" w:rsidRDefault="00BA6241" w:rsidP="00012886">
      <w:pPr>
        <w:pStyle w:val="ProductList-Body"/>
        <w:pBdr>
          <w:top w:val="single" w:sz="4" w:space="1" w:color="BFBFBF" w:themeColor="background1" w:themeShade="BF"/>
        </w:pBdr>
        <w:rPr>
          <w:b/>
          <w:color w:val="000000" w:themeColor="text1"/>
          <w:sz w:val="8"/>
          <w:szCs w:val="8"/>
        </w:rPr>
      </w:pPr>
    </w:p>
    <w:p w14:paraId="1800D27C" w14:textId="77777777" w:rsidR="00BA6241" w:rsidRPr="001A19E0" w:rsidRDefault="00BA6241" w:rsidP="00012886">
      <w:pPr>
        <w:pStyle w:val="ProductList-Body"/>
        <w:rPr>
          <w:b/>
          <w:color w:val="00188F"/>
        </w:rPr>
      </w:pPr>
      <w:r>
        <w:rPr>
          <w:b/>
          <w:color w:val="00188F"/>
        </w:rPr>
        <w:t>Základné funkcie pre služby Office 365</w:t>
      </w:r>
    </w:p>
    <w:p w14:paraId="7297A45A" w14:textId="5FEBEAF0" w:rsidR="00BA6241" w:rsidRDefault="00BA6241" w:rsidP="00012886">
      <w:pPr>
        <w:pStyle w:val="ProductList-Body"/>
      </w:pPr>
      <w:r>
        <w:t xml:space="preserve">Služby Skype for Business Online Plán 2 alebo ich nástupnícke služby budú poskytovať nasledujúce </w:t>
      </w:r>
      <w:hyperlink w:anchor="CoreFeaturesforOffice365Services" w:tooltip="základné funkcie" w:history="1">
        <w:r w:rsidRPr="007045E9">
          <w:rPr>
            <w:rStyle w:val="Hyperlink"/>
          </w:rPr>
          <w:t>základné funkcie</w:t>
        </w:r>
      </w:hyperlink>
      <w:r>
        <w:t>:</w:t>
      </w:r>
    </w:p>
    <w:p w14:paraId="3E891193" w14:textId="77777777" w:rsidR="00BA6241" w:rsidRPr="00D7478E" w:rsidRDefault="00BA6241" w:rsidP="00012886">
      <w:pPr>
        <w:pStyle w:val="ProductList-Body"/>
      </w:pPr>
    </w:p>
    <w:p w14:paraId="2B73F810" w14:textId="77777777" w:rsidR="00BA6241" w:rsidRPr="00D7478E" w:rsidRDefault="00BA6241" w:rsidP="00012886">
      <w:pPr>
        <w:pStyle w:val="ProductList-Body"/>
        <w:tabs>
          <w:tab w:val="clear" w:pos="158"/>
          <w:tab w:val="left" w:pos="360"/>
        </w:tabs>
        <w:ind w:left="180"/>
        <w:rPr>
          <w:b/>
          <w:color w:val="0072C6"/>
        </w:rPr>
      </w:pPr>
      <w:r>
        <w:rPr>
          <w:b/>
          <w:color w:val="0072C6"/>
        </w:rPr>
        <w:t>Okamžité správy</w:t>
      </w:r>
    </w:p>
    <w:p w14:paraId="1B00587A" w14:textId="77777777" w:rsidR="00BA6241" w:rsidRDefault="00BA6241" w:rsidP="00012886">
      <w:pPr>
        <w:pStyle w:val="ProductList-Body"/>
        <w:tabs>
          <w:tab w:val="clear" w:pos="158"/>
          <w:tab w:val="left" w:pos="360"/>
        </w:tabs>
        <w:ind w:left="180"/>
      </w:pPr>
      <w:r>
        <w:t>Koncový používateľ bude môcť preniesť textovú správu inému koncovému používateľovi v reálnom čase cez sieť používajúcu internetový protokol.</w:t>
      </w:r>
    </w:p>
    <w:p w14:paraId="774F11EA" w14:textId="77777777" w:rsidR="00BA6241" w:rsidRDefault="00BA6241" w:rsidP="00012886">
      <w:pPr>
        <w:pStyle w:val="ProductList-Body"/>
        <w:tabs>
          <w:tab w:val="clear" w:pos="158"/>
          <w:tab w:val="left" w:pos="360"/>
        </w:tabs>
        <w:ind w:left="180"/>
      </w:pPr>
    </w:p>
    <w:p w14:paraId="2F6F36CB" w14:textId="77777777" w:rsidR="00BA6241" w:rsidRPr="00D7478E" w:rsidRDefault="00BA6241" w:rsidP="00012886">
      <w:pPr>
        <w:pStyle w:val="ProductList-Body"/>
        <w:tabs>
          <w:tab w:val="clear" w:pos="158"/>
          <w:tab w:val="left" w:pos="360"/>
        </w:tabs>
        <w:ind w:left="180"/>
        <w:rPr>
          <w:b/>
          <w:color w:val="0072C6"/>
        </w:rPr>
      </w:pPr>
      <w:r>
        <w:rPr>
          <w:b/>
          <w:color w:val="0072C6"/>
        </w:rPr>
        <w:t>Informácie o dostupnosti</w:t>
      </w:r>
    </w:p>
    <w:p w14:paraId="5895DC17" w14:textId="77777777" w:rsidR="00BA6241" w:rsidRDefault="00BA6241" w:rsidP="00012886">
      <w:pPr>
        <w:pStyle w:val="ProductList-Body"/>
        <w:tabs>
          <w:tab w:val="clear" w:pos="158"/>
          <w:tab w:val="left" w:pos="360"/>
        </w:tabs>
        <w:ind w:left="180"/>
      </w:pPr>
      <w:r>
        <w:t>Koncový používateľ bude môcť nastaviť a zobraziť informácie o svojej dostupnosti a zobraziť informácie o dostupnosti iného koncového používateľa.</w:t>
      </w:r>
    </w:p>
    <w:p w14:paraId="0829501A" w14:textId="77777777" w:rsidR="00BA6241" w:rsidRDefault="00BA6241" w:rsidP="00012886">
      <w:pPr>
        <w:pStyle w:val="ProductList-Body"/>
        <w:tabs>
          <w:tab w:val="clear" w:pos="158"/>
          <w:tab w:val="left" w:pos="360"/>
        </w:tabs>
        <w:ind w:left="180"/>
      </w:pPr>
    </w:p>
    <w:p w14:paraId="33F29E95" w14:textId="77777777" w:rsidR="00BA6241" w:rsidRPr="00D7478E" w:rsidRDefault="00BA6241" w:rsidP="00012886">
      <w:pPr>
        <w:pStyle w:val="ProductList-Body"/>
        <w:tabs>
          <w:tab w:val="clear" w:pos="158"/>
          <w:tab w:val="left" w:pos="360"/>
        </w:tabs>
        <w:ind w:left="187"/>
        <w:rPr>
          <w:b/>
          <w:color w:val="0072C6"/>
        </w:rPr>
      </w:pPr>
      <w:r>
        <w:rPr>
          <w:b/>
          <w:color w:val="0072C6"/>
        </w:rPr>
        <w:t>Schôdze on-line</w:t>
      </w:r>
    </w:p>
    <w:p w14:paraId="7DBA8940" w14:textId="77777777" w:rsidR="00BA6241" w:rsidRDefault="00BA6241" w:rsidP="00012886">
      <w:pPr>
        <w:pStyle w:val="ProductList-Body"/>
        <w:tabs>
          <w:tab w:val="clear" w:pos="158"/>
          <w:tab w:val="left" w:pos="360"/>
        </w:tabs>
        <w:ind w:left="180"/>
      </w:pPr>
      <w:r>
        <w:t>Koncový používateľ bude môcť uskutočniť internetovú schôdzu prostredníctvom funkcií zvukovej a obrazovej konferencie s inými koncovými používateľmi.</w:t>
      </w:r>
    </w:p>
    <w:p w14:paraId="78305542" w14:textId="77777777" w:rsidR="00BA6241" w:rsidRPr="0011540B" w:rsidRDefault="00BA6241" w:rsidP="00012886">
      <w:pPr>
        <w:pStyle w:val="ProductList-Body"/>
      </w:pPr>
    </w:p>
    <w:p w14:paraId="7143AC4D" w14:textId="77777777" w:rsidR="00BA6241" w:rsidRDefault="00BA6241" w:rsidP="00012886">
      <w:pPr>
        <w:pStyle w:val="ProductList-Body"/>
        <w:rPr>
          <w:b/>
          <w:color w:val="00188F"/>
        </w:rPr>
      </w:pPr>
      <w:r>
        <w:rPr>
          <w:b/>
          <w:color w:val="00188F"/>
        </w:rPr>
        <w:t>Oznámenia</w:t>
      </w:r>
    </w:p>
    <w:p w14:paraId="4C35F265" w14:textId="1C8E39B7" w:rsidR="00BA6241" w:rsidRDefault="00BA6241" w:rsidP="00012886">
      <w:pPr>
        <w:pStyle w:val="ProductList-Body"/>
      </w:pPr>
      <w:r>
        <w:t xml:space="preserve">Na tento prípad sa vzťahujú oznámenia týkajúce sa štandardov H.264/MPEG-4 AVC a/alebo VC-1 uvedené v </w:t>
      </w:r>
      <w:hyperlink w:anchor="Attachment1" w:tooltip="prílohe 1" w:history="1">
        <w:r>
          <w:rPr>
            <w:rStyle w:val="Hyperlink"/>
          </w:rPr>
          <w:t>prílohe 1</w:t>
        </w:r>
      </w:hyperlink>
      <w:r>
        <w:t>.</w:t>
      </w:r>
    </w:p>
    <w:p w14:paraId="4CA0E03C" w14:textId="77777777" w:rsidR="00BA6241" w:rsidRDefault="00BA6241" w:rsidP="00012886">
      <w:pPr>
        <w:pStyle w:val="ProductList-Body"/>
        <w:tabs>
          <w:tab w:val="clear" w:pos="158"/>
          <w:tab w:val="left" w:pos="360"/>
        </w:tabs>
      </w:pPr>
    </w:p>
    <w:p w14:paraId="52C74BF1" w14:textId="77777777" w:rsidR="00BA6241" w:rsidRPr="00207B92" w:rsidRDefault="00BA6241" w:rsidP="00012886">
      <w:pPr>
        <w:pStyle w:val="ProductList-Body"/>
        <w:rPr>
          <w:b/>
          <w:color w:val="00188F"/>
        </w:rPr>
      </w:pPr>
      <w:r>
        <w:rPr>
          <w:b/>
          <w:color w:val="00188F"/>
        </w:rPr>
        <w:t>Externí používatelia a používatelia neoverení službou Skype for Business Online</w:t>
      </w:r>
    </w:p>
    <w:p w14:paraId="42B936D7" w14:textId="77777777" w:rsidR="00BA6241" w:rsidRDefault="00BA6241" w:rsidP="00012886">
      <w:pPr>
        <w:pStyle w:val="ProductList-Body"/>
        <w:tabs>
          <w:tab w:val="clear" w:pos="158"/>
          <w:tab w:val="left" w:pos="360"/>
        </w:tabs>
      </w:pPr>
      <w:r>
        <w:t>Pre externých používateľov a používateľov neoverených službou Skype for Business Online sa nevyžadujú licencie SL pre používateľa.</w:t>
      </w:r>
    </w:p>
    <w:p w14:paraId="5679AB39" w14:textId="77777777" w:rsidR="00BA6241" w:rsidRDefault="00BA6241" w:rsidP="00012886">
      <w:pPr>
        <w:pStyle w:val="ProductList-Body"/>
        <w:tabs>
          <w:tab w:val="clear" w:pos="158"/>
          <w:tab w:val="left" w:pos="360"/>
        </w:tabs>
      </w:pPr>
    </w:p>
    <w:p w14:paraId="14AA90BD" w14:textId="77777777" w:rsidR="00BA6241" w:rsidRPr="0011540B" w:rsidRDefault="00BA6241" w:rsidP="00012886">
      <w:pPr>
        <w:pStyle w:val="ProductList-Body"/>
        <w:rPr>
          <w:b/>
          <w:color w:val="00188F"/>
        </w:rPr>
      </w:pPr>
      <w:r>
        <w:rPr>
          <w:b/>
          <w:color w:val="00188F"/>
        </w:rPr>
        <w:t>Common Area Communications Device</w:t>
      </w:r>
    </w:p>
    <w:p w14:paraId="6E7F4CC4" w14:textId="77777777" w:rsidR="00BA6241" w:rsidRDefault="00BA6241" w:rsidP="00012886">
      <w:pPr>
        <w:pStyle w:val="ProductList-Body"/>
        <w:tabs>
          <w:tab w:val="clear" w:pos="158"/>
          <w:tab w:val="left" w:pos="360"/>
        </w:tabs>
      </w:pPr>
      <w:r>
        <w:t>Zariadenie Common Area Communications Device („CACD“) je zariadenie, o ktoré sa delí viacero používateľov, ktorí sa do zariadenia neprihlasujú pomocou svojich poverení služieb Office 365, a ktoré podporuje hovory, hlasové schôdze a/alebo konferencie, hlas cez IP a/alebo video. Ponuky Common Area Phone a Meeting Room od spoločnosti Microsoft sú licencie SL pre zariadenia, ktoré môžu byť priradené iba k zariadeniu CACD. Ku každému licencovanému zariadeniu CACD môže získať prístup a používať ho ľubovoľný počet používateľov.</w:t>
      </w:r>
    </w:p>
    <w:p w14:paraId="24B0FE8E" w14:textId="77777777" w:rsidR="00BA6241" w:rsidRDefault="00BA6241" w:rsidP="00012886">
      <w:pPr>
        <w:pStyle w:val="ProductList-Body"/>
        <w:tabs>
          <w:tab w:val="clear" w:pos="158"/>
          <w:tab w:val="left" w:pos="360"/>
        </w:tabs>
      </w:pPr>
    </w:p>
    <w:p w14:paraId="3F79E7A1" w14:textId="77777777" w:rsidR="00736EFA" w:rsidRPr="003619D2" w:rsidRDefault="00736EFA" w:rsidP="00012886">
      <w:pPr>
        <w:pStyle w:val="ProductList-Body"/>
        <w:rPr>
          <w:b/>
          <w:color w:val="00188F"/>
        </w:rPr>
      </w:pPr>
      <w:r>
        <w:rPr>
          <w:b/>
          <w:color w:val="00188F"/>
        </w:rPr>
        <w:t>Služby Calling Plan a Audio Conferencing (služby volaní/konferenčné služby)</w:t>
      </w:r>
    </w:p>
    <w:p w14:paraId="008DF8D0" w14:textId="42B7ECF8" w:rsidR="00BA6241" w:rsidRDefault="00736EFA" w:rsidP="00012886">
      <w:pPr>
        <w:pStyle w:val="ProductList-Body"/>
        <w:tabs>
          <w:tab w:val="clear" w:pos="158"/>
          <w:tab w:val="left" w:pos="360"/>
        </w:tabs>
      </w:pPr>
      <w:r>
        <w:t>Služby volaní a konferenčné služby poskytuje afilácia spoločnosti Microsoft alebo iný poskytovateľ služieb oprávnený na ich spravovanie. Ceny za služby volaní a konferenčné služby môžu zahŕňať príslušné dane a poplatky</w:t>
      </w:r>
      <w:r w:rsidR="00BA6241">
        <w:t xml:space="preserve">. Podmienky využívania hovorov a konferenčných služieb sa môžu v jednotlivých krajinách líšiť. Všetky zahrnuté dane, poplatky a podmienky používania špecifické pre jednotlivé krajiny sú zverejnené na multilicenčnej webovej lokalite </w:t>
      </w:r>
      <w:hyperlink r:id="rId57" w:history="1">
        <w:r w:rsidR="00BA6241">
          <w:rPr>
            <w:rStyle w:val="Hyperlink"/>
          </w:rPr>
          <w:t>http://go.microsoft.com/fwlink/?LinkId=690247</w:t>
        </w:r>
      </w:hyperlink>
      <w:r w:rsidR="00BA6241">
        <w:t>.</w:t>
      </w:r>
    </w:p>
    <w:p w14:paraId="618EF709" w14:textId="77777777" w:rsidR="00BA6241" w:rsidRDefault="00BA6241" w:rsidP="00012886">
      <w:pPr>
        <w:pStyle w:val="ProductList-Body"/>
        <w:tabs>
          <w:tab w:val="clear" w:pos="158"/>
          <w:tab w:val="left" w:pos="360"/>
        </w:tabs>
      </w:pPr>
    </w:p>
    <w:p w14:paraId="44A80C4E" w14:textId="77777777" w:rsidR="00BA6241" w:rsidRPr="0081293D" w:rsidRDefault="00BA6241" w:rsidP="00012886">
      <w:pPr>
        <w:pStyle w:val="ProductList-Body"/>
      </w:pPr>
      <w:r>
        <w:t>Prekročenie obmedzení používania vzťahujúcich sa na príslušný plán predplatného služieb volaní a konferenčných služieb, ako je to uvedené v podmienkach používania, môže mať za následok pozastavenie poskytovania služieb. Spoločnosť Microsoft to pred pozastavením poskytovania služieb volaní a konferenčných služieb zákazníkovi primerane oznámi a zákazník bude môcť počas každého obdobia takéhoto pozastavenia poskytovania aj naďalej uskutočňovať tiesňové hovory.</w:t>
      </w:r>
    </w:p>
    <w:p w14:paraId="7DECF130" w14:textId="77777777" w:rsidR="00BA6241" w:rsidRDefault="00BA6241" w:rsidP="00012886">
      <w:pPr>
        <w:pStyle w:val="ProductList-Body"/>
      </w:pPr>
    </w:p>
    <w:p w14:paraId="05EDAB03" w14:textId="77777777" w:rsidR="00BA6241" w:rsidRPr="003619D2" w:rsidRDefault="00BA6241" w:rsidP="00012886">
      <w:pPr>
        <w:pStyle w:val="ProductList-Body"/>
        <w:rPr>
          <w:b/>
          <w:color w:val="00188F"/>
        </w:rPr>
      </w:pPr>
      <w:r>
        <w:rPr>
          <w:b/>
          <w:color w:val="00188F"/>
        </w:rPr>
        <w:t>Dôležité informácie o pohotovostných službách</w:t>
      </w:r>
    </w:p>
    <w:p w14:paraId="09C64D36" w14:textId="79693D82" w:rsidR="00BA6241" w:rsidRDefault="00BD4AE5" w:rsidP="00BD4AE5">
      <w:pPr>
        <w:pStyle w:val="ProductList-Body"/>
      </w:pPr>
      <w:r>
        <w:t>Zákazník musí oznámiť každému používateľovi služby Calling Plan, že pohotovostné služby fungujú odlišne od tradičných telefónnych služieb, a to nasledovne: (i) Office 365 nemusí poznať aktuálnu polohu používateľa volajúceho pohotovostné služby, a preto môže dôjsť k presmerovaniu volania na nesprávne telefonické centrum pohotovostných služieb alebo vyslanie záchranných zložiek na nesprávne miesto, (ii) ak sa zariadenie používateľa vybije, dôjde k výpadku jeho napájania alebo sa z akéhokoľvek iného dôvodu nemôže pripojiť na internet, používateľ nemôže uskutočniť volanie pohotovostných služieb prostredníctvom služby Calling Plan a (iii) hoci služby Calling Plan možno využívať kdekoľvek vo svete s dostupným internetovým pripojením, používatelia by nemali volať pohotovostné služby z miest mimo svojej domovskej krajiny, pretože takéto volania s najväčšou pravdepodobnosťou nebudú presmerované na správne telefonické centrum v danej oblasti</w:t>
      </w:r>
      <w:r w:rsidR="00BA6241">
        <w:t>.</w:t>
      </w:r>
    </w:p>
    <w:p w14:paraId="714BFC7A" w14:textId="7B11BE80" w:rsidR="00D26A16"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bookmarkStart w:id="131" w:name="ExchangeOnline"/>
      <w:bookmarkStart w:id="132" w:name="_Toc524436947"/>
      <w:bookmarkStart w:id="133" w:name="_Toc523239319"/>
    </w:p>
    <w:p w14:paraId="488A5389" w14:textId="5F740D41" w:rsidR="000A17F5" w:rsidRPr="00D26A16" w:rsidRDefault="00AB33B6" w:rsidP="00012886">
      <w:pPr>
        <w:pStyle w:val="ProductList-Offering2Heading"/>
        <w:outlineLvl w:val="2"/>
        <w:rPr>
          <w:lang w:val="sk-SK"/>
        </w:rPr>
      </w:pPr>
      <w:r>
        <w:rPr>
          <w:lang w:val="sk-SK"/>
        </w:rPr>
        <w:tab/>
      </w:r>
      <w:bookmarkStart w:id="134" w:name="_Toc46922944"/>
      <w:r w:rsidR="000A17F5">
        <w:t>Exchange Online</w:t>
      </w:r>
      <w:bookmarkEnd w:id="131"/>
      <w:bookmarkEnd w:id="132"/>
      <w:bookmarkEnd w:id="133"/>
      <w:bookmarkEnd w:id="134"/>
    </w:p>
    <w:p w14:paraId="7DB37D97" w14:textId="77777777" w:rsidR="000A17F5" w:rsidRDefault="000A17F5" w:rsidP="00012886">
      <w:pPr>
        <w:pStyle w:val="ProductList-Offering1"/>
        <w:sectPr w:rsidR="000A17F5" w:rsidSect="00E275D6">
          <w:footerReference w:type="first" r:id="rId58"/>
          <w:type w:val="continuous"/>
          <w:pgSz w:w="12240" w:h="15840"/>
          <w:pgMar w:top="1440" w:right="720" w:bottom="1440" w:left="720" w:header="720" w:footer="720" w:gutter="0"/>
          <w:cols w:space="720"/>
          <w:titlePg/>
          <w:docGrid w:linePitch="360"/>
        </w:sectPr>
      </w:pPr>
    </w:p>
    <w:p w14:paraId="69E60D5A"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 (Plan 1 and 2)</w:t>
      </w:r>
    </w:p>
    <w:p w14:paraId="399B2D82"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Exchange Online K1</w:t>
      </w:r>
    </w:p>
    <w:p w14:paraId="112D98B7"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Exchange Online Archiving pre Exchange Online</w:t>
      </w:r>
    </w:p>
    <w:p w14:paraId="1D4858B5"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 xml:space="preserve">Exchange Online Archiving pre Exchange Server </w:t>
      </w:r>
    </w:p>
    <w:p w14:paraId="7B7FE261" w14:textId="77777777" w:rsidR="000A17F5" w:rsidRPr="00EF1E73" w:rsidRDefault="000A17F5" w:rsidP="00012886">
      <w:pPr>
        <w:pStyle w:val="ProductList-Body"/>
        <w:rPr>
          <w:rFonts w:asciiTheme="majorHAnsi" w:hAnsiTheme="majorHAnsi"/>
          <w:sz w:val="16"/>
          <w:szCs w:val="16"/>
        </w:rPr>
      </w:pPr>
      <w:r>
        <w:rPr>
          <w:rFonts w:asciiTheme="majorHAnsi" w:hAnsiTheme="majorHAnsi"/>
          <w:sz w:val="16"/>
          <w:szCs w:val="16"/>
        </w:rPr>
        <w:t>Data Loss Prevention</w:t>
      </w:r>
    </w:p>
    <w:p w14:paraId="741CA024"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Rozšírená ochrana pred bezpečnostnými hrozbami pre Office 365</w:t>
      </w:r>
    </w:p>
    <w:p w14:paraId="5732FA5A" w14:textId="77777777" w:rsidR="000A17F5" w:rsidRDefault="000A17F5" w:rsidP="00012886">
      <w:pPr>
        <w:pStyle w:val="ProductList-Offering2"/>
        <w:ind w:left="0"/>
        <w:sectPr w:rsidR="000A17F5" w:rsidSect="00E275D6">
          <w:type w:val="continuous"/>
          <w:pgSz w:w="12240" w:h="15840"/>
          <w:pgMar w:top="1440" w:right="720" w:bottom="1440" w:left="720" w:header="720" w:footer="720" w:gutter="0"/>
          <w:cols w:num="2" w:space="720"/>
          <w:titlePg/>
          <w:docGrid w:linePitch="360"/>
        </w:sectPr>
      </w:pPr>
    </w:p>
    <w:p w14:paraId="1E943615" w14:textId="77777777" w:rsidR="00123E7D" w:rsidRPr="00017500" w:rsidRDefault="00123E7D" w:rsidP="00012886">
      <w:pPr>
        <w:pStyle w:val="ProductList-Body"/>
        <w:pBdr>
          <w:top w:val="single" w:sz="4" w:space="1" w:color="BFBFBF" w:themeColor="background1" w:themeShade="BF"/>
        </w:pBdr>
        <w:rPr>
          <w:sz w:val="8"/>
          <w:szCs w:val="8"/>
        </w:rPr>
      </w:pPr>
    </w:p>
    <w:p w14:paraId="0148DFFB" w14:textId="0758CBAD" w:rsidR="001A19E0" w:rsidRPr="00690C65" w:rsidRDefault="00DC0A1F" w:rsidP="00012886">
      <w:pPr>
        <w:pStyle w:val="ProductList-Body"/>
      </w:pPr>
      <w:r>
        <w:rPr>
          <w:b/>
          <w:color w:val="00188F"/>
        </w:rPr>
        <w:t>Základné funkcie pre služby Office 365 – Exchange Online</w:t>
      </w:r>
    </w:p>
    <w:p w14:paraId="029F6D7B" w14:textId="248A77B7" w:rsidR="001A19E0" w:rsidRPr="00690C65" w:rsidRDefault="001A19E0" w:rsidP="00012886">
      <w:pPr>
        <w:pStyle w:val="ProductList-Body"/>
      </w:pPr>
      <w:r>
        <w:t xml:space="preserve">Exchange Online alebo príslušná nástupnícka služba bude poskytovať nasledujúce </w:t>
      </w:r>
      <w:hyperlink w:anchor="CoreFeaturesforOffice365Services" w:tooltip="základné funkcie" w:history="1">
        <w:r>
          <w:rPr>
            <w:rStyle w:val="Hyperlink"/>
          </w:rPr>
          <w:t>základné funkcie</w:t>
        </w:r>
      </w:hyperlink>
      <w:r>
        <w:t>:</w:t>
      </w:r>
    </w:p>
    <w:p w14:paraId="1D120F58" w14:textId="77777777" w:rsidR="00017A5A" w:rsidRPr="00C86B45" w:rsidRDefault="00017A5A" w:rsidP="00012886">
      <w:pPr>
        <w:pStyle w:val="ProductList-Body"/>
        <w:rPr>
          <w:sz w:val="14"/>
          <w:szCs w:val="18"/>
        </w:rPr>
      </w:pPr>
    </w:p>
    <w:p w14:paraId="1211BEB5" w14:textId="77777777" w:rsidR="001A19E0" w:rsidRPr="00690C65" w:rsidRDefault="001A19E0" w:rsidP="00012886">
      <w:pPr>
        <w:pStyle w:val="ProductList-Body"/>
        <w:ind w:left="187"/>
      </w:pPr>
      <w:r>
        <w:rPr>
          <w:b/>
          <w:color w:val="0072C6"/>
        </w:rPr>
        <w:t>E-maily</w:t>
      </w:r>
    </w:p>
    <w:p w14:paraId="3937A9A0" w14:textId="4DCDD39C" w:rsidR="001A19E0" w:rsidRPr="00690C65" w:rsidRDefault="001A19E0" w:rsidP="00012886">
      <w:pPr>
        <w:pStyle w:val="ProductList-Body"/>
        <w:ind w:left="180"/>
      </w:pPr>
      <w:r>
        <w:t>Koncový používateľ bude môcť odosielať e-mailové správy, prijímať e-mailové správy pochádzajúce z organizácie zákazníka a mimo nej a pristupovať k poštovej schránke koncového používateľa.</w:t>
      </w:r>
    </w:p>
    <w:p w14:paraId="5C9883D4" w14:textId="77777777" w:rsidR="001A19E0" w:rsidRPr="00C86B45" w:rsidRDefault="001A19E0" w:rsidP="00012886">
      <w:pPr>
        <w:pStyle w:val="ProductList-Body"/>
        <w:ind w:left="180"/>
        <w:rPr>
          <w:sz w:val="14"/>
          <w:szCs w:val="18"/>
        </w:rPr>
      </w:pPr>
    </w:p>
    <w:p w14:paraId="53900BEE" w14:textId="77777777" w:rsidR="001A19E0" w:rsidRPr="00690C65" w:rsidRDefault="001A19E0" w:rsidP="00012886">
      <w:pPr>
        <w:pStyle w:val="ProductList-Body"/>
        <w:ind w:left="187"/>
      </w:pPr>
      <w:r>
        <w:rPr>
          <w:b/>
          <w:color w:val="0072C6"/>
        </w:rPr>
        <w:t>Prístup prostredníctvom mobilných zariadení a webového prehliadača</w:t>
      </w:r>
    </w:p>
    <w:p w14:paraId="277343D5" w14:textId="1C1D7BA1" w:rsidR="001A19E0" w:rsidRPr="00690C65" w:rsidRDefault="001A19E0" w:rsidP="00012886">
      <w:pPr>
        <w:pStyle w:val="ProductList-Body"/>
        <w:ind w:left="180"/>
      </w:pPr>
      <w:r>
        <w:t>Služba Exchange Online bude prostredníctvom protokolu Microsoft Exchange ActiveSync alebo nástupníckeho protokolu alebo nástupníckej technológie umožňovať koncovému používateľovi odosielanie a prijímanie e-mailov a aktualizovanie a zobrazovanie kalendárov z mobilného zariadenia, ktoré primerane podporuje takýto protokol alebo takúto technológiu. Koncový používateľ bude môcť odosielať e-mailové správy, prijímať e-mailové správy pochádzajúce z organizácie zákazníka a mimo nej a pristupovať k poštovej schránke koncového používateľa, a to všetko z kompatibilného webového prehliadača.</w:t>
      </w:r>
    </w:p>
    <w:p w14:paraId="620639C0" w14:textId="77777777" w:rsidR="001A19E0" w:rsidRPr="00C86B45" w:rsidRDefault="001A19E0" w:rsidP="00012886">
      <w:pPr>
        <w:pStyle w:val="ProductList-Body"/>
        <w:ind w:left="180"/>
        <w:rPr>
          <w:sz w:val="14"/>
          <w:szCs w:val="18"/>
        </w:rPr>
      </w:pPr>
    </w:p>
    <w:p w14:paraId="05B168D9" w14:textId="77777777" w:rsidR="001A19E0" w:rsidRPr="00690C65" w:rsidRDefault="001A19E0" w:rsidP="00012886">
      <w:pPr>
        <w:pStyle w:val="ProductList-Body"/>
        <w:ind w:left="187"/>
      </w:pPr>
      <w:r>
        <w:rPr>
          <w:b/>
          <w:color w:val="0072C6"/>
        </w:rPr>
        <w:t>Zásady uchovávania údajov</w:t>
      </w:r>
    </w:p>
    <w:p w14:paraId="0BFE11A8" w14:textId="021008B4" w:rsidR="001A19E0" w:rsidRPr="00690C65" w:rsidRDefault="001A19E0" w:rsidP="00012886">
      <w:pPr>
        <w:pStyle w:val="ProductList-Body"/>
        <w:ind w:left="180"/>
      </w:pPr>
      <w:r>
        <w:t>Zákazník bude môcť stanoviť zásady archivácie a odstraňovania e-mailových správ.</w:t>
      </w:r>
    </w:p>
    <w:p w14:paraId="23E25D82" w14:textId="77777777" w:rsidR="001A19E0" w:rsidRPr="00C86B45" w:rsidRDefault="001A19E0" w:rsidP="00012886">
      <w:pPr>
        <w:pStyle w:val="ProductList-Body"/>
        <w:ind w:left="180"/>
        <w:rPr>
          <w:sz w:val="14"/>
          <w:szCs w:val="18"/>
        </w:rPr>
      </w:pPr>
    </w:p>
    <w:p w14:paraId="42B509D2" w14:textId="77777777" w:rsidR="001A19E0" w:rsidRPr="00690C65" w:rsidRDefault="001A19E0" w:rsidP="00012886">
      <w:pPr>
        <w:pStyle w:val="ProductList-Body"/>
        <w:ind w:left="187"/>
      </w:pPr>
      <w:r>
        <w:rPr>
          <w:b/>
          <w:color w:val="0072C6"/>
        </w:rPr>
        <w:t>Obnovenie odstránených položiek a poštovej schránky</w:t>
      </w:r>
    </w:p>
    <w:p w14:paraId="65E558E2" w14:textId="77777777" w:rsidR="00EA0083" w:rsidRPr="0044514B" w:rsidRDefault="00EA0083" w:rsidP="00012886">
      <w:pPr>
        <w:pStyle w:val="ProductList-Body"/>
        <w:ind w:left="180"/>
      </w:pPr>
      <w:r>
        <w:t>Zákazník bude môcť obnoviť obsah odstránenej poštovej schránky a koncový používateľ bude môcť obnoviť položku, ktorá bola odstránená z niektorého z jeho e-mailových priečinkov.</w:t>
      </w:r>
    </w:p>
    <w:p w14:paraId="3E2A0723" w14:textId="77777777" w:rsidR="001A19E0" w:rsidRPr="00C86B45" w:rsidRDefault="001A19E0" w:rsidP="00012886">
      <w:pPr>
        <w:pStyle w:val="ProductList-Body"/>
        <w:ind w:left="180"/>
        <w:rPr>
          <w:sz w:val="14"/>
          <w:szCs w:val="18"/>
        </w:rPr>
      </w:pPr>
    </w:p>
    <w:p w14:paraId="4FCE47EA" w14:textId="77777777" w:rsidR="001A19E0" w:rsidRPr="00690C65" w:rsidRDefault="001A19E0" w:rsidP="00012886">
      <w:pPr>
        <w:pStyle w:val="ProductList-Body"/>
        <w:ind w:left="187"/>
      </w:pPr>
      <w:r>
        <w:rPr>
          <w:b/>
          <w:color w:val="0072C6"/>
        </w:rPr>
        <w:t>Vyhľadávanie vo viacerých poštových schránkach</w:t>
      </w:r>
    </w:p>
    <w:p w14:paraId="442DBA42" w14:textId="37A9B852" w:rsidR="001A19E0" w:rsidRPr="00690C65" w:rsidRDefault="001A19E0" w:rsidP="00012886">
      <w:pPr>
        <w:pStyle w:val="ProductList-Body"/>
        <w:ind w:left="180"/>
      </w:pPr>
      <w:r>
        <w:t>Zákazník bude môcť vyhľadávať obsah vo viacerých poštových schránkach v rámci jeho organizácie.</w:t>
      </w:r>
    </w:p>
    <w:p w14:paraId="6D60AB6B" w14:textId="77777777" w:rsidR="001A19E0" w:rsidRPr="00C86B45" w:rsidRDefault="001A19E0" w:rsidP="00012886">
      <w:pPr>
        <w:pStyle w:val="ProductList-Body"/>
        <w:ind w:left="180"/>
        <w:rPr>
          <w:sz w:val="14"/>
          <w:szCs w:val="18"/>
        </w:rPr>
      </w:pPr>
    </w:p>
    <w:p w14:paraId="3467D71C" w14:textId="77777777" w:rsidR="001A19E0" w:rsidRPr="00690C65" w:rsidRDefault="001A19E0" w:rsidP="00012886">
      <w:pPr>
        <w:pStyle w:val="ProductList-Body"/>
        <w:ind w:left="187"/>
      </w:pPr>
      <w:r>
        <w:rPr>
          <w:b/>
          <w:color w:val="0072C6"/>
        </w:rPr>
        <w:t>Kalendár</w:t>
      </w:r>
    </w:p>
    <w:p w14:paraId="294F5C1B" w14:textId="0EB42AC3" w:rsidR="001A19E0" w:rsidRPr="00690C65" w:rsidRDefault="001A19E0" w:rsidP="00012886">
      <w:pPr>
        <w:pStyle w:val="ProductList-Body"/>
        <w:ind w:left="180"/>
      </w:pPr>
      <w:r>
        <w:t>Koncový používateľ bude môcť zobraziť kalendár a plánovať plánované činnosti, schôdze a automatické odpovede na prichádzajúce e-mailové správy.</w:t>
      </w:r>
    </w:p>
    <w:p w14:paraId="309D22AE" w14:textId="77777777" w:rsidR="001A19E0" w:rsidRPr="00C86B45" w:rsidRDefault="001A19E0" w:rsidP="00012886">
      <w:pPr>
        <w:pStyle w:val="ProductList-Body"/>
        <w:ind w:left="180"/>
        <w:rPr>
          <w:sz w:val="14"/>
          <w:szCs w:val="18"/>
        </w:rPr>
      </w:pPr>
    </w:p>
    <w:p w14:paraId="12646D9A" w14:textId="77777777" w:rsidR="001A19E0" w:rsidRPr="00690C65" w:rsidRDefault="001A19E0" w:rsidP="00012886">
      <w:pPr>
        <w:pStyle w:val="ProductList-Body"/>
        <w:ind w:left="187"/>
      </w:pPr>
      <w:r>
        <w:rPr>
          <w:b/>
          <w:color w:val="0072C6"/>
        </w:rPr>
        <w:t>Kontakty</w:t>
      </w:r>
    </w:p>
    <w:p w14:paraId="648D4163" w14:textId="31CD581B" w:rsidR="001A19E0" w:rsidRPr="00690C65" w:rsidRDefault="001A19E0" w:rsidP="00012886">
      <w:pPr>
        <w:pStyle w:val="ProductList-Body"/>
        <w:ind w:left="180"/>
      </w:pPr>
      <w:r>
        <w:t>Zákazník bude môcť prostredníctvom používateľského rozhrania poskytovaného službou Exchange Online vytvárať a spravovať distribučné skupiny a pre celú organizáciu aj adresár e-mailov koncových používateľov, distribučných skupín a externých kontaktných osôb.</w:t>
      </w:r>
    </w:p>
    <w:p w14:paraId="2DB9CF43" w14:textId="77777777" w:rsidR="001A19E0" w:rsidRPr="00C86B45" w:rsidRDefault="001A19E0" w:rsidP="00012886">
      <w:pPr>
        <w:pStyle w:val="ProductList-Body"/>
        <w:rPr>
          <w:sz w:val="14"/>
        </w:rPr>
      </w:pPr>
    </w:p>
    <w:p w14:paraId="6B6C75C8" w14:textId="47017AF8" w:rsidR="00DC0A1F" w:rsidRPr="00690C65" w:rsidRDefault="00DC0A1F" w:rsidP="00012886">
      <w:pPr>
        <w:pStyle w:val="ProductList-Body"/>
      </w:pPr>
      <w:r>
        <w:rPr>
          <w:b/>
          <w:color w:val="00188F"/>
        </w:rPr>
        <w:t>Základné funkcie pre služby Office 365 – Exchange Online Archiving</w:t>
      </w:r>
    </w:p>
    <w:p w14:paraId="3AEF57B1" w14:textId="4921241E" w:rsidR="00DC0A1F" w:rsidRPr="00690C65" w:rsidRDefault="00DC0A1F" w:rsidP="00012886">
      <w:pPr>
        <w:pStyle w:val="ProductList-Body"/>
      </w:pPr>
      <w:r>
        <w:t xml:space="preserve">Exchange Online Archiving alebo príslušná nástupnícka služba bude poskytovať nasledujúce </w:t>
      </w:r>
      <w:hyperlink w:anchor="CoreFeaturesforOffice365Services" w:tooltip="základné funkcie" w:history="1">
        <w:r>
          <w:rPr>
            <w:rStyle w:val="Hyperlink"/>
          </w:rPr>
          <w:t>základné funkcie</w:t>
        </w:r>
      </w:hyperlink>
      <w:r>
        <w:t>:</w:t>
      </w:r>
    </w:p>
    <w:p w14:paraId="2A148731" w14:textId="77777777" w:rsidR="000B0627" w:rsidRPr="004975D2" w:rsidRDefault="000B0627" w:rsidP="00012886">
      <w:pPr>
        <w:pStyle w:val="ProductList-Body"/>
        <w:rPr>
          <w:szCs w:val="18"/>
        </w:rPr>
      </w:pPr>
    </w:p>
    <w:p w14:paraId="40C43371" w14:textId="77777777" w:rsidR="00ED50E6" w:rsidRPr="00690C65" w:rsidRDefault="001A19E0" w:rsidP="00012886">
      <w:pPr>
        <w:pStyle w:val="ProductList-Body"/>
        <w:ind w:left="180"/>
      </w:pPr>
      <w:r>
        <w:rPr>
          <w:b/>
          <w:color w:val="0072C6"/>
        </w:rPr>
        <w:t>Ukladanie</w:t>
      </w:r>
    </w:p>
    <w:p w14:paraId="4D3B73EF" w14:textId="41F65D4D" w:rsidR="001A19E0" w:rsidRPr="00690C65" w:rsidRDefault="001A19E0" w:rsidP="00012886">
      <w:pPr>
        <w:pStyle w:val="ProductList-Body"/>
        <w:ind w:left="180"/>
      </w:pPr>
      <w:r>
        <w:t>Zákazník bude môcť povoliť koncovému používateľovi ukladať e-mailové správy.</w:t>
      </w:r>
    </w:p>
    <w:p w14:paraId="20F27813" w14:textId="77777777" w:rsidR="00ED50E6" w:rsidRPr="004975D2" w:rsidRDefault="00ED50E6" w:rsidP="00012886">
      <w:pPr>
        <w:pStyle w:val="ProductList-Body"/>
        <w:ind w:left="180"/>
        <w:rPr>
          <w:szCs w:val="18"/>
        </w:rPr>
      </w:pPr>
    </w:p>
    <w:p w14:paraId="0586DAE4" w14:textId="77777777" w:rsidR="00ED50E6" w:rsidRPr="00690C65" w:rsidRDefault="001A19E0" w:rsidP="00DB7CA2">
      <w:pPr>
        <w:pStyle w:val="ProductList-Body"/>
        <w:ind w:left="187"/>
      </w:pPr>
      <w:r>
        <w:rPr>
          <w:b/>
          <w:color w:val="0072C6"/>
        </w:rPr>
        <w:t>Zásady uchovávania údajov</w:t>
      </w:r>
    </w:p>
    <w:p w14:paraId="7CDB87D7" w14:textId="21882356" w:rsidR="001A19E0" w:rsidRPr="00690C65" w:rsidRDefault="001A19E0" w:rsidP="00012886">
      <w:pPr>
        <w:pStyle w:val="ProductList-Body"/>
        <w:ind w:left="180"/>
      </w:pPr>
      <w:r>
        <w:t>Zákazník bude môcť stanoviť zásady archivácie a odstraňovania e-mailových správ odlišné od zásad, ktoré môže koncový používateľ použiť pre svoju vlastnú poštovú schránku.</w:t>
      </w:r>
    </w:p>
    <w:p w14:paraId="10F531F1" w14:textId="77777777" w:rsidR="00ED50E6" w:rsidRPr="004975D2" w:rsidRDefault="00ED50E6" w:rsidP="00012886">
      <w:pPr>
        <w:pStyle w:val="ProductList-Body"/>
        <w:ind w:left="180"/>
        <w:rPr>
          <w:szCs w:val="18"/>
        </w:rPr>
      </w:pPr>
    </w:p>
    <w:p w14:paraId="53518FF9" w14:textId="77777777" w:rsidR="00ED50E6" w:rsidRPr="00690C65" w:rsidRDefault="001A19E0" w:rsidP="00012886">
      <w:pPr>
        <w:pStyle w:val="ProductList-Body"/>
        <w:ind w:left="187"/>
      </w:pPr>
      <w:r>
        <w:rPr>
          <w:b/>
          <w:color w:val="0072C6"/>
        </w:rPr>
        <w:t>Obnovenie odstránených položiek a poštovej schránky</w:t>
      </w:r>
    </w:p>
    <w:p w14:paraId="0CF73227" w14:textId="7B0D2157" w:rsidR="001A19E0" w:rsidRPr="00690C65" w:rsidRDefault="001A19E0" w:rsidP="00012886">
      <w:pPr>
        <w:pStyle w:val="ProductList-Body"/>
        <w:ind w:left="180"/>
      </w:pPr>
      <w:r>
        <w:t>Zákazník bude môcť prostredníctvom služieb podpory pre Office 365 obnoviť odstránenú archívnu poštovú schránku a koncový používateľ bude môcť obnoviť položku, ktorá bola odstránená z niektorého z e-mailových priečinkov koncového používateľa v jeho archíve.</w:t>
      </w:r>
    </w:p>
    <w:p w14:paraId="32403BAC" w14:textId="77777777" w:rsidR="00ED50E6" w:rsidRPr="00690C65" w:rsidRDefault="001A19E0" w:rsidP="00AB2C51">
      <w:pPr>
        <w:pStyle w:val="ProductList-Body"/>
        <w:ind w:left="158"/>
      </w:pPr>
      <w:r>
        <w:rPr>
          <w:b/>
          <w:color w:val="0072C6"/>
        </w:rPr>
        <w:t>Vyhľadávanie vo viacerých poštových schránkach</w:t>
      </w:r>
    </w:p>
    <w:p w14:paraId="024BBD24" w14:textId="653E014F" w:rsidR="001A19E0" w:rsidRPr="00690C65" w:rsidRDefault="001A19E0" w:rsidP="00012886">
      <w:pPr>
        <w:pStyle w:val="ProductList-Body"/>
        <w:ind w:left="180"/>
      </w:pPr>
      <w:r>
        <w:t>Zákazník bude môcť vyhľadávať obsah vo viacerých poštových schránkach v rámci jeho organizácie.</w:t>
      </w:r>
    </w:p>
    <w:p w14:paraId="2351983F" w14:textId="77777777" w:rsidR="00ED50E6" w:rsidRPr="004975D2" w:rsidRDefault="00ED50E6" w:rsidP="00012886">
      <w:pPr>
        <w:pStyle w:val="ProductList-Body"/>
        <w:ind w:left="180"/>
        <w:rPr>
          <w:szCs w:val="18"/>
        </w:rPr>
      </w:pPr>
    </w:p>
    <w:p w14:paraId="448BE475" w14:textId="77777777" w:rsidR="00ED50E6" w:rsidRPr="00690C65" w:rsidRDefault="001A19E0" w:rsidP="00D01581">
      <w:pPr>
        <w:pStyle w:val="ProductList-Body"/>
        <w:ind w:left="187"/>
      </w:pPr>
      <w:r>
        <w:rPr>
          <w:b/>
          <w:color w:val="0072C6"/>
        </w:rPr>
        <w:t>Zákonné pozastavenie poskytovania</w:t>
      </w:r>
    </w:p>
    <w:p w14:paraId="2EA3BFAF" w14:textId="45C83957" w:rsidR="001A19E0" w:rsidRPr="00690C65" w:rsidRDefault="001A19E0" w:rsidP="00012886">
      <w:pPr>
        <w:pStyle w:val="ProductList-Body"/>
        <w:ind w:left="180"/>
      </w:pPr>
      <w:r>
        <w:t>Zákazník bude môcť uplatniť „zákonné pozastavenie poskytovania“ hlavnej poštovej schránky a archívnej poštovej schránky koncového používateľa na účely zachovania obsahu týchto poštových schránok.</w:t>
      </w:r>
    </w:p>
    <w:p w14:paraId="26A98DD1" w14:textId="77777777" w:rsidR="006523C8" w:rsidRPr="004975D2" w:rsidRDefault="006523C8" w:rsidP="00012886">
      <w:pPr>
        <w:pStyle w:val="ProductList-Body"/>
        <w:rPr>
          <w:szCs w:val="18"/>
        </w:rPr>
      </w:pPr>
    </w:p>
    <w:p w14:paraId="4ACEA0A4" w14:textId="60DB9570" w:rsidR="006523C8" w:rsidRPr="00690C65" w:rsidRDefault="006523C8" w:rsidP="00012886">
      <w:pPr>
        <w:pStyle w:val="ProductList-Body"/>
        <w:ind w:left="187"/>
      </w:pPr>
      <w:r>
        <w:rPr>
          <w:b/>
          <w:color w:val="0072C6"/>
        </w:rPr>
        <w:t>Archivovanie</w:t>
      </w:r>
    </w:p>
    <w:p w14:paraId="73F5962E" w14:textId="77777777" w:rsidR="006523C8" w:rsidRPr="00690C65" w:rsidRDefault="006523C8" w:rsidP="00012886">
      <w:pPr>
        <w:pStyle w:val="ProductList-Body"/>
        <w:ind w:left="180"/>
      </w:pPr>
      <w:r>
        <w:t>Archiváciu možno používať na ukladanie správ iba s predplatným služby Exchange Online (plány 1 a 2).</w:t>
      </w:r>
    </w:p>
    <w:p w14:paraId="2F8F646A" w14:textId="77777777" w:rsidR="006523C8" w:rsidRPr="004975D2" w:rsidRDefault="006523C8" w:rsidP="00012886">
      <w:pPr>
        <w:pStyle w:val="ProductList-Body"/>
        <w:ind w:left="180"/>
        <w:rPr>
          <w:szCs w:val="18"/>
        </w:rPr>
      </w:pPr>
    </w:p>
    <w:p w14:paraId="2B0BFA2B" w14:textId="6300D19C" w:rsidR="006523C8" w:rsidRPr="00690C65" w:rsidRDefault="006523C8" w:rsidP="00012886">
      <w:pPr>
        <w:pStyle w:val="ProductList-Body"/>
        <w:ind w:left="187"/>
      </w:pPr>
      <w:r>
        <w:rPr>
          <w:b/>
          <w:color w:val="0072C6"/>
        </w:rPr>
        <w:t>Archivovanie pre Exchange Server</w:t>
      </w:r>
    </w:p>
    <w:p w14:paraId="05891E4A" w14:textId="77777777" w:rsidR="006523C8" w:rsidRPr="00690C65" w:rsidRDefault="006523C8" w:rsidP="00012886">
      <w:pPr>
        <w:pStyle w:val="ProductList-Body"/>
        <w:ind w:left="180"/>
      </w:pPr>
      <w:r>
        <w:t>Používatelia s licenciami Exchange Server 2013 Standard LKP môžu používať funkcie licencie Exchange Server 2013 Enterprise LKP potrebné na podporu používania produktu Exchange Online Archiving pre Exchange Server.</w:t>
      </w:r>
    </w:p>
    <w:p w14:paraId="785BA81D" w14:textId="77777777" w:rsidR="006523C8" w:rsidRPr="004975D2" w:rsidRDefault="006523C8" w:rsidP="00012886">
      <w:pPr>
        <w:pStyle w:val="ProductList-Body"/>
        <w:ind w:left="180"/>
        <w:rPr>
          <w:szCs w:val="18"/>
        </w:rPr>
      </w:pPr>
    </w:p>
    <w:p w14:paraId="5A3E477A" w14:textId="77777777" w:rsidR="004975D2" w:rsidRDefault="004975D2" w:rsidP="00012886">
      <w:pPr>
        <w:pStyle w:val="ProductList-ClauseHeading"/>
        <w:keepNext w:val="0"/>
      </w:pPr>
      <w:r>
        <w:t>Smartfóny a tablety</w:t>
      </w:r>
    </w:p>
    <w:p w14:paraId="1A5E4530" w14:textId="05B50FD4" w:rsidR="00A53406" w:rsidRPr="003A1DB6" w:rsidRDefault="00275B00" w:rsidP="00012886">
      <w:pPr>
        <w:pStyle w:val="ProductList-Body"/>
      </w:pPr>
      <w:r w:rsidRPr="00275B00">
        <w:t>Každý používateľ, ktorému zákazník postúpi licenciu SL pre používateľa na produkt Exchange On-line, smie i) používať Microsoft Outlook pre mobilné zariadenia na komerčné účely a ii) prihlasovať sa do aplikácie Microsoft Outlook prostredníctvom svojho pracovného alebo školského konta v najviac piatich smartfónoch a piatich tabletoch. Microsoft Outlook tiež podlieha podmienkam špecifickým pre danú službu, ktoré sa vzťahujú na mobilné aplikácie M 365</w:t>
      </w:r>
      <w:r w:rsidR="00A53406">
        <w:t xml:space="preserve">. </w:t>
      </w:r>
    </w:p>
    <w:p w14:paraId="7BCE5BBF" w14:textId="77777777" w:rsidR="00A53406" w:rsidRPr="004975D2" w:rsidRDefault="00A53406" w:rsidP="00012886">
      <w:pPr>
        <w:pStyle w:val="ProductList-Body"/>
        <w:tabs>
          <w:tab w:val="clear" w:pos="158"/>
          <w:tab w:val="left" w:pos="270"/>
        </w:tabs>
        <w:rPr>
          <w:b/>
          <w:color w:val="00188F"/>
          <w:szCs w:val="18"/>
        </w:rPr>
      </w:pPr>
    </w:p>
    <w:p w14:paraId="6F4D5951" w14:textId="0D6877F3" w:rsidR="006523C8" w:rsidRPr="00690C65" w:rsidRDefault="006523C8" w:rsidP="00012886">
      <w:pPr>
        <w:pStyle w:val="ProductList-Body"/>
        <w:tabs>
          <w:tab w:val="clear" w:pos="158"/>
          <w:tab w:val="left" w:pos="270"/>
        </w:tabs>
      </w:pPr>
      <w:r>
        <w:rPr>
          <w:b/>
          <w:color w:val="00188F"/>
        </w:rPr>
        <w:t>Migrácia na Exchange Online (plán 2) zo služby Exchange Hosted Archive</w:t>
      </w:r>
    </w:p>
    <w:p w14:paraId="05687124" w14:textId="296CBE08" w:rsidR="006523C8" w:rsidRPr="00690C65" w:rsidRDefault="006523C8" w:rsidP="00012886">
      <w:pPr>
        <w:pStyle w:val="ProductList-Body"/>
        <w:tabs>
          <w:tab w:val="clear" w:pos="158"/>
          <w:tab w:val="left" w:pos="270"/>
        </w:tabs>
      </w:pPr>
      <w:r>
        <w:t xml:space="preserve">Exchange Online (plán 2) je nástupníckou službou online služby Exchange Hosted Archive. Ak zákazník obnovuje licenciu zo služby Exchange Hosted Archive na službu Exchange Online (plán 2) a ešte nemigroval na službu Exchange Online (plán 2), licencovaní používatelia zákazníka môžu naďalej používať službu Exchange Hosted Archive v súlade s podmienkami uvedenými v dokumente Práva na používanie produktov z marca 2011, a to až do migrácie zákazníka na službu Exchange Online (plán 2) alebo do uplynutia účinnosti zákazníkových licencií SL pre používateľa na službu Exchange Online (plán 2), podľa toho, čo nastane skôr. Dokument Práva na používanie produktov je uvedený na lokalite </w:t>
      </w:r>
      <w:hyperlink r:id="rId59" w:history="1">
        <w:r>
          <w:rPr>
            <w:rStyle w:val="Hyperlink"/>
          </w:rPr>
          <w:t>http://go.microsoft.com/?linkid=9839206</w:t>
        </w:r>
      </w:hyperlink>
      <w:r>
        <w:rPr>
          <w:rStyle w:val="Hyperlink"/>
        </w:rPr>
        <w:t>.</w:t>
      </w:r>
    </w:p>
    <w:p w14:paraId="3945EE2A" w14:textId="1B39BEEA" w:rsidR="006523C8" w:rsidRPr="004975D2" w:rsidRDefault="006523C8" w:rsidP="00012886">
      <w:pPr>
        <w:pStyle w:val="ProductList-Body"/>
        <w:rPr>
          <w:szCs w:val="18"/>
        </w:rPr>
      </w:pPr>
    </w:p>
    <w:p w14:paraId="5A4AFD0F" w14:textId="77777777" w:rsidR="00A87CAE" w:rsidRPr="00017A5A" w:rsidRDefault="00A87CAE" w:rsidP="00012886">
      <w:pPr>
        <w:pStyle w:val="ProductList-Body"/>
        <w:tabs>
          <w:tab w:val="clear" w:pos="158"/>
          <w:tab w:val="left" w:pos="180"/>
        </w:tabs>
        <w:rPr>
          <w:b/>
          <w:color w:val="00188F"/>
        </w:rPr>
      </w:pPr>
      <w:r>
        <w:rPr>
          <w:b/>
          <w:color w:val="00188F"/>
        </w:rPr>
        <w:t>Licencia pre zariadenie na službu Office 365 Data Loss Prevention</w:t>
      </w:r>
    </w:p>
    <w:p w14:paraId="09DB1B18" w14:textId="77777777" w:rsidR="00A87CAE" w:rsidRDefault="00A87CAE" w:rsidP="00012886">
      <w:pPr>
        <w:pStyle w:val="ProductList-Body"/>
      </w:pPr>
      <w:r>
        <w:t>Ak má zákazník licenciu na službu Office 365 Data Loss Prevention na základe zariadenia, majú licenciu na túto službu on-line všetci používatelia daného licencovaného zariadenia.</w:t>
      </w:r>
      <w:bookmarkStart w:id="135" w:name="_Hlk486589626"/>
    </w:p>
    <w:bookmarkEnd w:id="135"/>
    <w:p w14:paraId="2DFAE068" w14:textId="18A6CA1F" w:rsidR="00003901" w:rsidRPr="004975D2" w:rsidRDefault="00003901" w:rsidP="00012886">
      <w:pPr>
        <w:pStyle w:val="ProductList-Body"/>
        <w:tabs>
          <w:tab w:val="clear" w:pos="158"/>
          <w:tab w:val="left" w:pos="180"/>
        </w:tabs>
        <w:rPr>
          <w:szCs w:val="18"/>
        </w:rPr>
      </w:pPr>
    </w:p>
    <w:p w14:paraId="1AE2FFC0" w14:textId="77777777" w:rsidR="00003901" w:rsidRPr="0078411F" w:rsidRDefault="00003901" w:rsidP="00012886">
      <w:pPr>
        <w:pStyle w:val="ProductList-Body"/>
        <w:rPr>
          <w:b/>
          <w:color w:val="00188F"/>
        </w:rPr>
      </w:pPr>
      <w:bookmarkStart w:id="136" w:name="_Toc423959249"/>
      <w:r w:rsidRPr="0078411F">
        <w:rPr>
          <w:b/>
          <w:color w:val="00188F"/>
        </w:rPr>
        <w:t>Zmluva o úrovni služieb</w:t>
      </w:r>
      <w:bookmarkEnd w:id="136"/>
    </w:p>
    <w:p w14:paraId="443D3DF5" w14:textId="620BE569" w:rsidR="008E6D10" w:rsidRDefault="00F966E9" w:rsidP="00012886">
      <w:pPr>
        <w:pStyle w:val="ProductList-Body"/>
        <w:tabs>
          <w:tab w:val="clear" w:pos="158"/>
          <w:tab w:val="left" w:pos="180"/>
        </w:tabs>
      </w:pPr>
      <w:bookmarkStart w:id="137" w:name="Office365Applications"/>
      <w:r>
        <w:t>Pre službu Rozšírená ochrana pred bezpečnostnými hrozbami pre Office 365 sa neposkytuje žiadna zmluva o úrovni služieb</w:t>
      </w:r>
      <w:r w:rsidR="008E6D10">
        <w:t>.</w:t>
      </w:r>
    </w:p>
    <w:bookmarkStart w:id="138" w:name="O365Applications"/>
    <w:bookmarkEnd w:id="137"/>
    <w:p w14:paraId="20CDF5A3"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1F7587D" w14:textId="5B268729" w:rsidR="006C4BEB" w:rsidRDefault="00A5510B" w:rsidP="006C4BEB">
      <w:pPr>
        <w:pStyle w:val="ProductList-Offering2Heading"/>
        <w:outlineLvl w:val="2"/>
      </w:pPr>
      <w:r w:rsidRPr="009570F9">
        <w:rPr>
          <w:lang w:val="sk-SK"/>
        </w:rPr>
        <w:tab/>
      </w:r>
      <w:bookmarkStart w:id="139" w:name="_Toc46922945"/>
      <w:r w:rsidR="006C4BEB">
        <w:t>Microsoft Stream</w:t>
      </w:r>
      <w:bookmarkEnd w:id="139"/>
    </w:p>
    <w:p w14:paraId="490A7D4A" w14:textId="77777777" w:rsidR="006C4BEB" w:rsidRDefault="006C4BEB" w:rsidP="006C4BEB">
      <w:pPr>
        <w:pStyle w:val="ProductList-Body"/>
        <w:tabs>
          <w:tab w:val="clear" w:pos="158"/>
          <w:tab w:val="left" w:pos="360"/>
        </w:tabs>
        <w:rPr>
          <w:b/>
          <w:color w:val="00188F"/>
        </w:rPr>
      </w:pPr>
      <w:r>
        <w:rPr>
          <w:b/>
          <w:color w:val="00188F"/>
        </w:rPr>
        <w:t>Oznámenia</w:t>
      </w:r>
    </w:p>
    <w:p w14:paraId="32755D78" w14:textId="77777777" w:rsidR="006C4BEB" w:rsidRDefault="006C4BEB" w:rsidP="006C4BEB">
      <w:pPr>
        <w:pStyle w:val="ProductList-Body"/>
      </w:pPr>
      <w:r>
        <w:t xml:space="preserve">Na tento prípad sa vzťahujú oznámenia </w:t>
      </w:r>
      <w:r>
        <w:rPr>
          <w:color w:val="000000" w:themeColor="text1"/>
        </w:rPr>
        <w:t xml:space="preserve">vizuálnej normy H.264/AVC, videonormy VC-1, vizuálnej normy MPEG-4 (časť 2) a videonormy MPEG-2 </w:t>
      </w:r>
      <w:r>
        <w:t>uvedené v </w:t>
      </w:r>
      <w:hyperlink w:anchor="Attachment1" w:tooltip="Príloha 1" w:history="1">
        <w:r>
          <w:rPr>
            <w:rStyle w:val="Hyperlink"/>
          </w:rPr>
          <w:t>prílohe 1</w:t>
        </w:r>
      </w:hyperlink>
      <w:r>
        <w:t>.</w:t>
      </w:r>
    </w:p>
    <w:p w14:paraId="5B8F9969" w14:textId="77777777" w:rsidR="006C4BEB" w:rsidRDefault="006C4BEB" w:rsidP="006C4BEB">
      <w:pPr>
        <w:pStyle w:val="ProductList-Body"/>
      </w:pPr>
    </w:p>
    <w:p w14:paraId="2EFD42AA" w14:textId="77777777" w:rsidR="006C4BEB" w:rsidRDefault="006C4BEB" w:rsidP="006C4BEB">
      <w:pPr>
        <w:pStyle w:val="ProductList-Body"/>
        <w:tabs>
          <w:tab w:val="clear" w:pos="158"/>
          <w:tab w:val="left" w:pos="360"/>
        </w:tabs>
        <w:rPr>
          <w:b/>
          <w:color w:val="00188F"/>
        </w:rPr>
      </w:pPr>
      <w:r>
        <w:rPr>
          <w:b/>
          <w:color w:val="00188F"/>
        </w:rPr>
        <w:t>Streamovanie živých udalostí</w:t>
      </w:r>
    </w:p>
    <w:p w14:paraId="44F32E5A" w14:textId="77777777" w:rsidR="006C4BEB" w:rsidRDefault="006C4BEB" w:rsidP="006C4BEB">
      <w:pPr>
        <w:pStyle w:val="ProductList-Body"/>
      </w:pPr>
      <w:r>
        <w:t>Streamovanie živých udalostí podlieha nasledujúcim podmienkam:</w:t>
      </w:r>
    </w:p>
    <w:p w14:paraId="40460E2F" w14:textId="77777777" w:rsidR="006C4BEB" w:rsidRDefault="006C4BEB" w:rsidP="006C4BEB">
      <w:pPr>
        <w:pStyle w:val="ProductList-Bullet"/>
        <w:numPr>
          <w:ilvl w:val="0"/>
          <w:numId w:val="11"/>
        </w:numPr>
      </w:pPr>
      <w:r>
        <w:t>Streamovanie živých udalostí nesmie trvať dlhšie ako štyri (4) hodiny.</w:t>
      </w:r>
    </w:p>
    <w:p w14:paraId="5A9AF298" w14:textId="77777777" w:rsidR="006C4BEB" w:rsidRDefault="006C4BEB" w:rsidP="006C4BEB">
      <w:pPr>
        <w:pStyle w:val="ProductList-Bullet"/>
        <w:numPr>
          <w:ilvl w:val="0"/>
          <w:numId w:val="11"/>
        </w:numPr>
      </w:pPr>
      <w:r>
        <w:t>Počet účastníkov streamovania živých udalostí nesmie prekročiť 10 000 používateľov.</w:t>
      </w:r>
    </w:p>
    <w:p w14:paraId="0559A30A" w14:textId="77777777" w:rsidR="006C4BEB" w:rsidRDefault="006C4BEB" w:rsidP="006C4BEB">
      <w:pPr>
        <w:pStyle w:val="ProductList-Bullet"/>
        <w:numPr>
          <w:ilvl w:val="0"/>
          <w:numId w:val="11"/>
        </w:numPr>
      </w:pPr>
      <w:r>
        <w:t>Streamovanie živých udalostí je v jednom okamihu obmedzené na pätnásť (15) na zákazníka.</w:t>
      </w:r>
    </w:p>
    <w:p w14:paraId="5AD066BC" w14:textId="77777777" w:rsidR="006C4BEB" w:rsidRPr="00903BB7" w:rsidRDefault="00F837A7" w:rsidP="006C4BEB">
      <w:pPr>
        <w:pStyle w:val="ProductList-Body"/>
        <w:shd w:val="clear" w:color="auto" w:fill="A6A6A6" w:themeFill="background1" w:themeFillShade="A6"/>
        <w:spacing w:before="120" w:after="240"/>
        <w:jc w:val="right"/>
      </w:pPr>
      <w:hyperlink w:anchor="TableofContents" w:tooltip="Obsah" w:history="1">
        <w:r w:rsidR="006C4BEB">
          <w:rPr>
            <w:rStyle w:val="Hyperlink"/>
            <w:sz w:val="16"/>
            <w:szCs w:val="16"/>
          </w:rPr>
          <w:t>Obsah</w:t>
        </w:r>
      </w:hyperlink>
      <w:r w:rsidR="006C4BEB">
        <w:rPr>
          <w:rStyle w:val="Hyperlink"/>
          <w:sz w:val="16"/>
          <w:szCs w:val="16"/>
        </w:rPr>
        <w:t xml:space="preserve"> </w:t>
      </w:r>
      <w:r w:rsidR="006C4BEB">
        <w:rPr>
          <w:sz w:val="16"/>
          <w:szCs w:val="16"/>
        </w:rPr>
        <w:t xml:space="preserve">/ </w:t>
      </w:r>
      <w:hyperlink w:anchor="GeneralTerms" w:tooltip="Všeobecné podmienky" w:history="1">
        <w:r w:rsidR="006C4BEB">
          <w:rPr>
            <w:rStyle w:val="Hyperlink"/>
            <w:sz w:val="16"/>
            <w:szCs w:val="16"/>
          </w:rPr>
          <w:t>Všeobecné podmienky</w:t>
        </w:r>
      </w:hyperlink>
    </w:p>
    <w:p w14:paraId="520204B2" w14:textId="1DA196E5" w:rsidR="00A5510B" w:rsidRDefault="00A5510B" w:rsidP="00DF4A0E">
      <w:pPr>
        <w:pStyle w:val="ProductList-Offering2Heading"/>
        <w:keepNext/>
        <w:outlineLvl w:val="2"/>
      </w:pPr>
      <w:r w:rsidRPr="009570F9">
        <w:rPr>
          <w:lang w:val="sk-SK"/>
        </w:rPr>
        <w:tab/>
      </w:r>
      <w:bookmarkStart w:id="140" w:name="_Toc46922946"/>
      <w:r>
        <w:t>Microsoft Teams</w:t>
      </w:r>
      <w:bookmarkEnd w:id="140"/>
    </w:p>
    <w:p w14:paraId="327AF9C2" w14:textId="77777777" w:rsidR="00A5510B" w:rsidRDefault="00A5510B" w:rsidP="00A5510B">
      <w:pPr>
        <w:pStyle w:val="ProductList-Body"/>
        <w:tabs>
          <w:tab w:val="clear" w:pos="158"/>
          <w:tab w:val="left" w:pos="360"/>
        </w:tabs>
        <w:rPr>
          <w:b/>
          <w:color w:val="00188F"/>
        </w:rPr>
      </w:pPr>
      <w:r>
        <w:rPr>
          <w:b/>
          <w:color w:val="00188F"/>
        </w:rPr>
        <w:t>Oznámenia</w:t>
      </w:r>
    </w:p>
    <w:p w14:paraId="32CC50D5" w14:textId="77777777" w:rsidR="00A5510B" w:rsidRDefault="00A5510B" w:rsidP="00A5510B">
      <w:pPr>
        <w:pStyle w:val="ProductList-Body"/>
      </w:pPr>
      <w:r>
        <w:t>Oznámenie H.264/MPEG-4 AVC v </w:t>
      </w:r>
      <w:hyperlink r:id="rId60" w:anchor="Attachment1" w:tooltip="Príloha 1" w:history="1">
        <w:r>
          <w:rPr>
            <w:rStyle w:val="Hyperlink"/>
          </w:rPr>
          <w:t>prílohe 1</w:t>
        </w:r>
      </w:hyperlink>
      <w:r>
        <w:t xml:space="preserve"> sa vzťahuje na všetky služby Office 365, ktoré zahŕňajú službu Microsoft Teams.</w:t>
      </w:r>
    </w:p>
    <w:p w14:paraId="6345CE8C" w14:textId="77777777" w:rsidR="00A5510B" w:rsidRDefault="00A5510B" w:rsidP="00A5510B">
      <w:pPr>
        <w:pStyle w:val="ProductList-Body"/>
        <w:rPr>
          <w:b/>
          <w:bCs/>
        </w:rPr>
      </w:pPr>
    </w:p>
    <w:p w14:paraId="0811C288" w14:textId="77777777" w:rsidR="00A5510B" w:rsidRDefault="00A5510B" w:rsidP="00A5510B">
      <w:pPr>
        <w:pStyle w:val="ProductList-Body"/>
        <w:tabs>
          <w:tab w:val="clear" w:pos="158"/>
          <w:tab w:val="left" w:pos="360"/>
        </w:tabs>
        <w:rPr>
          <w:b/>
          <w:color w:val="00188F"/>
        </w:rPr>
      </w:pPr>
      <w:r>
        <w:rPr>
          <w:b/>
          <w:color w:val="00188F"/>
        </w:rPr>
        <w:t>Zákazníci z oblasti zdravotníctva</w:t>
      </w:r>
    </w:p>
    <w:p w14:paraId="2C607D93" w14:textId="77777777" w:rsidR="00A5510B" w:rsidRDefault="00A5510B" w:rsidP="00A5510B">
      <w:pPr>
        <w:pStyle w:val="ProductList-Body"/>
      </w:pPr>
      <w:r>
        <w:t>Zákazník je zodpovedný výhradne za: (1) presnosť a adekvátnosť informácií a údajov poskytnutých používaním služby Microsoft Teams, (2) implementovanie bezpečnej metódy autentifikácie medzi aplikáciami, teda medzi akoukoľvek zákazníckou aplikáciou a/alebo službou a službou Microsoft Teams, (3) získanie primeraného súhlasu zo strany koncových používateľov a zákazníkov spojeného s tým, že používajú zákaznícku službu Microsoft Teams, a (4) zobrazovanie primeraných upozornení, odopretí a oznámení pre koncových používateľov a zákazníkov spojených s tým, že používajú službu Microsoft Teams.</w:t>
      </w:r>
    </w:p>
    <w:p w14:paraId="0CBE43A7" w14:textId="77777777" w:rsidR="00A5510B" w:rsidRDefault="00A5510B" w:rsidP="00A5510B">
      <w:pPr>
        <w:pStyle w:val="ProductList-Body"/>
      </w:pPr>
    </w:p>
    <w:p w14:paraId="7A360993" w14:textId="77777777" w:rsidR="00A5510B" w:rsidRDefault="00A5510B" w:rsidP="00A5510B">
      <w:pPr>
        <w:pStyle w:val="ProductList-Body"/>
      </w:pPr>
      <w:r>
        <w:t>ZÁKAZNÍK POTVRDZUJE, ŽE ONLINE SLUŽBY (SLUŽBA MICROSOFT TEAMS A APLIKÁCIE) (1) NESLÚŽIA ANI NEBOLI SPRÍSTUPNENÉ AKO ZDRAVOTNÍCKA POMÔCKA (ALEBO ZDRAVOTNÍCKE POMÔCKY) NA DIAGNOSTIKOVANIE OCHORENÍ ČI INÝCH STAVOV ANI NA OŠETROVANIE, ZMIERŇOVANIE, LIEČENIE ČI PREVENCIU OCHORENÍ A ANI SA ŽIADNYM INÝM SPÔSOBOM NEMAJÚ POUŽÍVAŤ AKO SÚČASŤ AKEJKOĽVEK KLINICKEJ PONUKY ALEBO PRODUKTU, PRIČOM SA NEUDEĽUJE ŽIADNA LICENCIA ANI PRÁVO NA POUŽÍVANIE ONLINE SLUŽIEB NA TAKÉTO ÚČELY, (2) NIE SÚ NAVRHNUTÉ ANI URČENÉ AKO NÁHRADA ODBORNEJ LEKÁRSKEJ RADY, DIAGNOSTIKY, LIEČBY ANI ROZHODNUTIA A NEMAJÚ SA POUŽÍVAŤ AKO NÁHRADA ODBORNEJ LEKÁRSKEJ RADY, DIAGNOSTIKY, LIEČBY ANI ROZHODNUTIA A (3) NEMAJÚ SA POUŽÍVAŤ V PRÍPADE POTREBY NALIEHAVEJ LEKÁRSKEJ POMOCI. ZÁKAZNÍK JE VÝHRADNE ZODPOVEDNÝ ZA AKÉKOĽVEK OSOBNÉ ZRANENIE ALEBO SMRŤ, KU KTORÝM MÔŽE DÔJSŤ V DÔSLEDKU POUŽÍVANIA SLUŽBY MICROSOFT TEAMS A APLIKÁCIÍ VRÁTANE (OKREM INÉHO) AKÝCHKOĽVEK TAKÝCHTO ZRANENÍ SPÔSOBENÝCH KONCOVÝM POUŽÍVATEĽOM ALEBO PACIENTOM Z RADOV ZÁKAZNÍKOV.</w:t>
      </w:r>
    </w:p>
    <w:p w14:paraId="274FA287" w14:textId="77777777" w:rsidR="00A5510B" w:rsidRDefault="00A5510B" w:rsidP="00A5510B">
      <w:pPr>
        <w:pStyle w:val="ProductList-Body"/>
      </w:pPr>
    </w:p>
    <w:p w14:paraId="351AEAE9" w14:textId="77777777" w:rsidR="00A5510B" w:rsidRDefault="00A5510B" w:rsidP="00A5510B">
      <w:pPr>
        <w:pStyle w:val="ProductList-Body"/>
        <w:rPr>
          <w:b/>
          <w:color w:val="00188F"/>
        </w:rPr>
      </w:pPr>
      <w:r>
        <w:rPr>
          <w:b/>
          <w:color w:val="00188F"/>
        </w:rPr>
        <w:t>Skúšobné verzie</w:t>
      </w:r>
    </w:p>
    <w:p w14:paraId="64B2CCA0" w14:textId="77777777" w:rsidR="00A5510B" w:rsidRDefault="00A5510B" w:rsidP="00A5510B">
      <w:pPr>
        <w:pStyle w:val="ProductList-Body"/>
        <w:rPr>
          <w:b/>
        </w:rPr>
      </w:pPr>
      <w:r>
        <w:t>Prieskum služby Microsoft Teams môžu iniciovať len individuálni koncoví zákazníci. Zákazník nesmie iniciovať prieskum služby Microsoft Teams v mene koncových zákazníkov.</w:t>
      </w:r>
    </w:p>
    <w:p w14:paraId="11293A31" w14:textId="77777777" w:rsidR="00A5510B" w:rsidRPr="00903BB7" w:rsidRDefault="00F837A7" w:rsidP="00A5510B">
      <w:pPr>
        <w:pStyle w:val="ProductList-Body"/>
        <w:shd w:val="clear" w:color="auto" w:fill="A6A6A6" w:themeFill="background1" w:themeFillShade="A6"/>
        <w:spacing w:before="120" w:after="240"/>
        <w:jc w:val="right"/>
      </w:pPr>
      <w:hyperlink w:anchor="TableofContents" w:tooltip="Obsah" w:history="1">
        <w:r w:rsidR="00A5510B">
          <w:rPr>
            <w:rStyle w:val="Hyperlink"/>
            <w:sz w:val="16"/>
            <w:szCs w:val="16"/>
          </w:rPr>
          <w:t>Obsah</w:t>
        </w:r>
      </w:hyperlink>
      <w:r w:rsidR="00A5510B">
        <w:rPr>
          <w:rStyle w:val="Hyperlink"/>
          <w:sz w:val="16"/>
          <w:szCs w:val="16"/>
        </w:rPr>
        <w:t xml:space="preserve"> </w:t>
      </w:r>
      <w:r w:rsidR="00A5510B">
        <w:rPr>
          <w:sz w:val="16"/>
          <w:szCs w:val="16"/>
        </w:rPr>
        <w:t xml:space="preserve">/ </w:t>
      </w:r>
      <w:hyperlink w:anchor="GeneralTerms" w:tooltip="Všeobecné podmienky" w:history="1">
        <w:r w:rsidR="00A5510B">
          <w:rPr>
            <w:rStyle w:val="Hyperlink"/>
            <w:sz w:val="16"/>
            <w:szCs w:val="16"/>
          </w:rPr>
          <w:t>Všeobecné podmienky</w:t>
        </w:r>
      </w:hyperlink>
    </w:p>
    <w:p w14:paraId="774622F6" w14:textId="77777777" w:rsidR="00BD4AE5" w:rsidRDefault="000A17F5" w:rsidP="00BD4AE5">
      <w:pPr>
        <w:pStyle w:val="ProductList-Offering2Heading"/>
        <w:outlineLvl w:val="2"/>
      </w:pPr>
      <w:r w:rsidRPr="009570F9">
        <w:rPr>
          <w:lang w:val="sk-SK"/>
        </w:rPr>
        <w:tab/>
      </w:r>
      <w:bookmarkStart w:id="141" w:name="M365Applications"/>
      <w:bookmarkStart w:id="142" w:name="_Toc37676501"/>
      <w:bookmarkStart w:id="143" w:name="_Toc46922947"/>
      <w:bookmarkEnd w:id="138"/>
      <w:r w:rsidR="00BD4AE5">
        <w:t>Aplikácie Microsoft 365</w:t>
      </w:r>
      <w:bookmarkEnd w:id="141"/>
      <w:bookmarkEnd w:id="142"/>
      <w:bookmarkEnd w:id="143"/>
    </w:p>
    <w:p w14:paraId="58B83432" w14:textId="77777777" w:rsidR="00BD4AE5" w:rsidRDefault="00BD4AE5" w:rsidP="00BD4AE5">
      <w:pPr>
        <w:pStyle w:val="ProductList-Offering1"/>
        <w:sectPr w:rsidR="00BD4AE5" w:rsidSect="00E275D6">
          <w:type w:val="continuous"/>
          <w:pgSz w:w="12240" w:h="15840"/>
          <w:pgMar w:top="1440" w:right="720" w:bottom="1440" w:left="720" w:header="720" w:footer="720" w:gutter="0"/>
          <w:cols w:space="720"/>
          <w:titlePg/>
          <w:docGrid w:linePitch="360"/>
        </w:sectPr>
      </w:pPr>
    </w:p>
    <w:p w14:paraId="2DB753AF"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firmy</w:t>
      </w:r>
    </w:p>
    <w:p w14:paraId="6D121B2A"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Aplikácie Microsoft 365 pre podniky</w:t>
      </w:r>
    </w:p>
    <w:p w14:paraId="6AA91C1B" w14:textId="77777777" w:rsidR="00BD4AE5" w:rsidRDefault="00BD4AE5" w:rsidP="00BD4AE5">
      <w:pPr>
        <w:pStyle w:val="ProductList-Body"/>
        <w:rPr>
          <w:rFonts w:asciiTheme="majorHAnsi" w:hAnsiTheme="majorHAnsi"/>
          <w:sz w:val="16"/>
          <w:szCs w:val="16"/>
        </w:rPr>
      </w:pPr>
      <w:r>
        <w:rPr>
          <w:rFonts w:asciiTheme="majorHAnsi" w:hAnsiTheme="majorHAnsi"/>
          <w:sz w:val="16"/>
          <w:szCs w:val="16"/>
        </w:rPr>
        <w:t>Visio Online (Plán 1 a 2)</w:t>
      </w:r>
    </w:p>
    <w:p w14:paraId="74A82FC4" w14:textId="77777777" w:rsidR="00BD4AE5" w:rsidRDefault="00BD4AE5" w:rsidP="00BD4AE5">
      <w:pPr>
        <w:pStyle w:val="ProductList-Offering2"/>
        <w:sectPr w:rsidR="00BD4AE5" w:rsidSect="005B7124">
          <w:type w:val="continuous"/>
          <w:pgSz w:w="12240" w:h="15840"/>
          <w:pgMar w:top="1440" w:right="720" w:bottom="1440" w:left="720" w:header="720" w:footer="720" w:gutter="0"/>
          <w:cols w:num="2" w:space="720"/>
          <w:titlePg/>
          <w:docGrid w:linePitch="360"/>
        </w:sectPr>
      </w:pPr>
    </w:p>
    <w:p w14:paraId="733D6AFC" w14:textId="77777777" w:rsidR="00BD4AE5" w:rsidRPr="000A5E8A" w:rsidRDefault="00BD4AE5" w:rsidP="00BD4AE5">
      <w:pPr>
        <w:pStyle w:val="ProductList-Body"/>
        <w:pBdr>
          <w:top w:val="single" w:sz="4" w:space="1" w:color="BFBFBF" w:themeColor="background1" w:themeShade="BF"/>
        </w:pBdr>
        <w:rPr>
          <w:b/>
          <w:color w:val="000000" w:themeColor="text1"/>
          <w:sz w:val="8"/>
          <w:szCs w:val="8"/>
        </w:rPr>
      </w:pPr>
    </w:p>
    <w:p w14:paraId="163E3E42" w14:textId="77777777" w:rsidR="00BD4AE5" w:rsidRPr="00123E7D" w:rsidRDefault="00BD4AE5" w:rsidP="00BD4AE5">
      <w:pPr>
        <w:pStyle w:val="ProductList-Body"/>
        <w:rPr>
          <w:b/>
          <w:color w:val="00188F"/>
        </w:rPr>
      </w:pPr>
      <w:r>
        <w:rPr>
          <w:b/>
          <w:color w:val="00188F"/>
        </w:rPr>
        <w:t>Zmluva o úrovni služieb</w:t>
      </w:r>
    </w:p>
    <w:p w14:paraId="6CE7356D" w14:textId="77777777" w:rsidR="00BD4AE5" w:rsidRDefault="00BD4AE5" w:rsidP="00BD4AE5">
      <w:pPr>
        <w:pStyle w:val="ProductList-Body"/>
      </w:pPr>
      <w:r>
        <w:t>Pre službu Visio Online sa neposkytuje žiadna zmluva o úrovni služieb.</w:t>
      </w:r>
    </w:p>
    <w:p w14:paraId="7CF9936D" w14:textId="77777777" w:rsidR="00BD4AE5" w:rsidRPr="00123E7D" w:rsidRDefault="00BD4AE5" w:rsidP="00BD4AE5">
      <w:pPr>
        <w:pStyle w:val="ProductList-Body"/>
      </w:pPr>
    </w:p>
    <w:p w14:paraId="0D99AE1E" w14:textId="77777777" w:rsidR="00BD4AE5" w:rsidRPr="00123E7D" w:rsidRDefault="00BD4AE5" w:rsidP="00BD4AE5">
      <w:pPr>
        <w:pStyle w:val="ProductList-Body"/>
        <w:tabs>
          <w:tab w:val="clear" w:pos="158"/>
          <w:tab w:val="left" w:pos="180"/>
        </w:tabs>
        <w:rPr>
          <w:b/>
          <w:color w:val="00188F"/>
        </w:rPr>
      </w:pPr>
      <w:r>
        <w:rPr>
          <w:b/>
          <w:color w:val="00188F"/>
        </w:rPr>
        <w:t xml:space="preserve">Práva na inštaláciu a používanie </w:t>
      </w:r>
    </w:p>
    <w:p w14:paraId="5BB96F91" w14:textId="77777777" w:rsidR="00BD4AE5" w:rsidRDefault="00BD4AE5" w:rsidP="00BD4AE5">
      <w:pPr>
        <w:pStyle w:val="ProductList-Body"/>
        <w:tabs>
          <w:tab w:val="clear" w:pos="158"/>
          <w:tab w:val="left" w:pos="180"/>
        </w:tabs>
      </w:pPr>
      <w:r>
        <w:t>Každý používateľ, ktorému zákazník priraďuje licenciu SL pre používateľa, musí mať pracovné alebo školské konto, aby mohol používať softvér poskytovaný s predplatným. Títo používatelia:</w:t>
      </w:r>
    </w:p>
    <w:p w14:paraId="73F9F021" w14:textId="77777777" w:rsidR="00BD4AE5" w:rsidRDefault="00BD4AE5" w:rsidP="00BD4AE5">
      <w:pPr>
        <w:pStyle w:val="ProductList-Body"/>
        <w:numPr>
          <w:ilvl w:val="0"/>
          <w:numId w:val="6"/>
        </w:numPr>
        <w:ind w:left="450" w:hanging="270"/>
      </w:pPr>
      <w:r>
        <w:t>smú aktivovať softvér poskytovaný s licenciou SL na najviac piatich súbežných POS na lokálne alebo vzdialené používanie,</w:t>
      </w:r>
    </w:p>
    <w:p w14:paraId="567E15C0" w14:textId="77777777" w:rsidR="00BD4AE5" w:rsidRDefault="00BD4AE5" w:rsidP="00BD4AE5">
      <w:pPr>
        <w:pStyle w:val="ProductList-Body"/>
        <w:numPr>
          <w:ilvl w:val="0"/>
          <w:numId w:val="6"/>
        </w:numPr>
        <w:ind w:left="450" w:hanging="270"/>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61" w:history="1">
        <w:r>
          <w:rPr>
            <w:rStyle w:val="Hyperlink"/>
          </w:rPr>
          <w:t>podmienkach používania produktov</w:t>
        </w:r>
      </w:hyperlink>
      <w:r>
        <w:t xml:space="preserve">. Podmienky používania produktov nájdete na adrese </w:t>
      </w:r>
      <w:hyperlink r:id="rId62"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adrese </w:t>
      </w:r>
      <w:hyperlink r:id="rId63" w:history="1">
        <w:r>
          <w:rPr>
            <w:rStyle w:val="Hyperlink"/>
          </w:rPr>
          <w:t>www.office.com/sca</w:t>
        </w:r>
      </w:hyperlink>
      <w:r>
        <w:rPr>
          <w:color w:val="1F497D"/>
        </w:rPr>
        <w:t xml:space="preserve">. </w:t>
      </w:r>
      <w:r>
        <w:t>Toto ustanovenie o aktivácii v zdieľanom počítači sa vzťahuje iba na zákazníkov s licenciou na produkt Aplikácie Microsoft 365 pre firmy, keď sa produkt Aplikácie Microsoft 365 pre firmy licencuje ako súčasť produktu Microsoft 365 Business Premium,</w:t>
      </w:r>
    </w:p>
    <w:p w14:paraId="3E155904" w14:textId="77777777" w:rsidR="00BD4AE5" w:rsidRPr="008958E4" w:rsidRDefault="00BD4AE5" w:rsidP="00BD4AE5">
      <w:pPr>
        <w:pStyle w:val="ProductList-Body"/>
        <w:numPr>
          <w:ilvl w:val="0"/>
          <w:numId w:val="6"/>
        </w:numPr>
        <w:ind w:left="450" w:hanging="270"/>
        <w:rPr>
          <w:b/>
        </w:rPr>
      </w:pPr>
      <w:r>
        <w:t>Musia aspoň raz za 30 dní pripojiť na internet každé zariadenie, v ktorom používateľ nainštaloval softvér, inak to môže ovplyvniť funkčnosť softvéru a</w:t>
      </w:r>
    </w:p>
    <w:p w14:paraId="5404C85E" w14:textId="77777777" w:rsidR="00BD4AE5" w:rsidRDefault="00BD4AE5" w:rsidP="00BD4AE5">
      <w:pPr>
        <w:pStyle w:val="ProductList-Body"/>
        <w:numPr>
          <w:ilvl w:val="0"/>
          <w:numId w:val="6"/>
        </w:numPr>
        <w:ind w:left="450" w:hanging="270"/>
      </w:pPr>
      <w:r>
        <w:t>môže používať služby on-line pripojené na Internet poskytované ako súčasť ProPlus [a ktoré sa riadia týmito PPSO]. Okrem toho, ak to zákazník povolí, používatelia sa môžu rozhodnúť, že budú používať pripojené služby v súlade s inými podmienkami používania, než sú tieto podmienky používania služieb on-line, a vzhľadom na ktoré je spoločnosť Microsoft správcom údajov v súlade s tým ako je to uvedené v dokumentácii k produktu.</w:t>
      </w:r>
    </w:p>
    <w:p w14:paraId="568796CA" w14:textId="77777777" w:rsidR="00BD4AE5" w:rsidRDefault="00BD4AE5" w:rsidP="00BD4AE5">
      <w:pPr>
        <w:pStyle w:val="ProductList-Body"/>
        <w:numPr>
          <w:ilvl w:val="1"/>
          <w:numId w:val="13"/>
        </w:numPr>
        <w:ind w:left="810"/>
      </w:pPr>
      <w:r>
        <w:t>Služby on-line umožnia zákazníkovi povoliť alebo zakázať tieto voliteľné pripojené služby a</w:t>
      </w:r>
    </w:p>
    <w:p w14:paraId="2AB098A7" w14:textId="77777777" w:rsidR="00BD4AE5" w:rsidRPr="00EA6CFE" w:rsidRDefault="00BD4AE5" w:rsidP="00BD4AE5">
      <w:pPr>
        <w:pStyle w:val="ProductList-Body"/>
        <w:numPr>
          <w:ilvl w:val="1"/>
          <w:numId w:val="13"/>
        </w:numPr>
        <w:ind w:left="810"/>
        <w:rPr>
          <w:spacing w:val="-2"/>
        </w:rPr>
      </w:pPr>
      <w:r w:rsidRPr="00EA6CFE">
        <w:rPr>
          <w:spacing w:val="-2"/>
        </w:rPr>
        <w:t>zákazník bude zodpovedný za posudzovanie, povolenie alebo zakázanie dostupnosti voliteľných pripojených služieb svojim používateľom.</w:t>
      </w:r>
    </w:p>
    <w:p w14:paraId="53DD0D44" w14:textId="0D50D355" w:rsidR="00BD4AE5" w:rsidRDefault="00BD4AE5" w:rsidP="00BD4AE5">
      <w:pPr>
        <w:pStyle w:val="ProductList-Body"/>
        <w:spacing w:before="40"/>
      </w:pPr>
    </w:p>
    <w:p w14:paraId="47404F37" w14:textId="77777777" w:rsidR="00DF4A0E" w:rsidRPr="00797140" w:rsidRDefault="00DF4A0E" w:rsidP="00DF4A0E">
      <w:pPr>
        <w:pStyle w:val="ProductList-Body"/>
        <w:spacing w:line="226" w:lineRule="auto"/>
        <w:rPr>
          <w:b/>
          <w:color w:val="00188F"/>
        </w:rPr>
      </w:pPr>
      <w:r>
        <w:rPr>
          <w:b/>
          <w:color w:val="00188F"/>
        </w:rPr>
        <w:t>Predplatná licencia na báze zariadení</w:t>
      </w:r>
    </w:p>
    <w:p w14:paraId="092BBA0A" w14:textId="77777777" w:rsidR="00DF4A0E" w:rsidRDefault="00DF4A0E" w:rsidP="00DF4A0E">
      <w:pPr>
        <w:pStyle w:val="ProductList-Body"/>
        <w:spacing w:before="40" w:line="226" w:lineRule="auto"/>
      </w:pPr>
      <w:r>
        <w:t>Každá licencia SL pre zariadenie povoľuje používanie softvéru poskytovaného s daným predplatným. Používatelia licencovaného zariadenia:</w:t>
      </w:r>
    </w:p>
    <w:p w14:paraId="6D8CC8ED" w14:textId="77777777" w:rsidR="00DF4A0E" w:rsidRDefault="00DF4A0E" w:rsidP="00DF4A0E">
      <w:pPr>
        <w:pStyle w:val="ProductList-Body"/>
        <w:numPr>
          <w:ilvl w:val="0"/>
          <w:numId w:val="17"/>
        </w:numPr>
        <w:spacing w:before="40" w:line="226" w:lineRule="auto"/>
      </w:pPr>
      <w:r>
        <w:t>smú aktivovať a používať poskytovaný softvér v jednom prostredí operačného systému v licencovanom zariadení, alebo</w:t>
      </w:r>
    </w:p>
    <w:p w14:paraId="4D052E3F" w14:textId="77777777" w:rsidR="00DF4A0E" w:rsidRPr="006B0BE6" w:rsidRDefault="00DF4A0E" w:rsidP="00DF4A0E">
      <w:pPr>
        <w:pStyle w:val="ProductList-Body"/>
        <w:numPr>
          <w:ilvl w:val="0"/>
          <w:numId w:val="17"/>
        </w:numPr>
        <w:spacing w:before="40" w:line="226" w:lineRule="auto"/>
        <w:rPr>
          <w:spacing w:val="-2"/>
        </w:rPr>
      </w:pPr>
      <w:r w:rsidRPr="006B0BE6">
        <w:rPr>
          <w:spacing w:val="-2"/>
        </w:rPr>
        <w:t xml:space="preserve">smú softvér nainštalovať a používať na diaľku z licencovaného zariadenia v jednom prostredí operačného systému na sieťovom serveri, na platforme Microsoft Azure alebo u kvalifikovaného partnera poskytujúceho hostiteľské služby pre viacerých nájomníkov (ďalej len „QMTH“). Práva na inštaláciu a používanie softvéru s QMTH sa nevzťahujú na prípad, keď QMTH používa poskytovateľa uvedeného v zozname ako poskytovateľa údajového centra, pretože tieto podmienky sú definované v </w:t>
      </w:r>
      <w:hyperlink r:id="rId64" w:history="1">
        <w:r w:rsidRPr="006B0BE6">
          <w:rPr>
            <w:rStyle w:val="Hyperlink"/>
            <w:spacing w:val="-2"/>
          </w:rPr>
          <w:t>podmienkach používania produktov</w:t>
        </w:r>
      </w:hyperlink>
      <w:r w:rsidRPr="006B0BE6">
        <w:rPr>
          <w:spacing w:val="-2"/>
        </w:rPr>
        <w:t xml:space="preserve">. Podmienky používania produktov nájdete na adrese </w:t>
      </w:r>
      <w:hyperlink r:id="rId65" w:history="1">
        <w:r w:rsidRPr="006B0BE6">
          <w:rPr>
            <w:rStyle w:val="Hyperlink"/>
            <w:spacing w:val="-2"/>
          </w:rPr>
          <w:t>http://go.microsoft.com/?linkid=9839207</w:t>
        </w:r>
      </w:hyperlink>
      <w:r w:rsidRPr="006B0BE6">
        <w:rPr>
          <w:spacing w:val="-2"/>
        </w:rPr>
        <w:t>. Zoznam kvalifikovaných partnerov poskytujúcich hostiteľské služby pre viacerých nájomníkov a ďalších požiadaviek na nasadzovanie je k dispozícii na adrese www.office.com/sca.</w:t>
      </w:r>
    </w:p>
    <w:p w14:paraId="5ACC145B" w14:textId="77777777" w:rsidR="00DF4A0E" w:rsidRDefault="00DF4A0E" w:rsidP="00DF4A0E">
      <w:pPr>
        <w:pStyle w:val="ProductList-Body"/>
        <w:spacing w:before="40" w:line="226" w:lineRule="auto"/>
      </w:pPr>
      <w:r>
        <w:t>Zákazník musí pripojiť každé prostredie operačného systému, v ktorom je tento softvér nainštalovaný, najmenej raz za 90 dní na internet, inak môže byť ovplyvnená funkčnosť softvéru.</w:t>
      </w:r>
    </w:p>
    <w:p w14:paraId="70C817A7" w14:textId="77777777" w:rsidR="00DF4A0E" w:rsidRPr="00FF3FF1" w:rsidRDefault="00DF4A0E" w:rsidP="00BD4AE5">
      <w:pPr>
        <w:pStyle w:val="ProductList-Body"/>
        <w:spacing w:before="40"/>
      </w:pPr>
    </w:p>
    <w:p w14:paraId="6252D84C" w14:textId="77777777" w:rsidR="00BD4AE5" w:rsidRPr="00597EF9" w:rsidRDefault="00BD4AE5" w:rsidP="00BD4AE5">
      <w:pPr>
        <w:pStyle w:val="ProductList-Body"/>
        <w:rPr>
          <w:b/>
          <w:color w:val="00188F"/>
        </w:rPr>
      </w:pPr>
      <w:r>
        <w:rPr>
          <w:b/>
          <w:color w:val="00188F"/>
        </w:rPr>
        <w:t>Smartfóny a tablety</w:t>
      </w:r>
    </w:p>
    <w:p w14:paraId="4CB9A31F" w14:textId="77777777" w:rsidR="00275B00" w:rsidRPr="00275B00" w:rsidRDefault="00275B00" w:rsidP="00275B00">
      <w:pPr>
        <w:pStyle w:val="ProductList-Body"/>
      </w:pPr>
      <w:r w:rsidRPr="00275B00">
        <w:t>Každý používateľ, ktorému zákazník postúpi licenciu SL pre používateľa na produkt Aplikácie Microsoft 365 pre firmy alebo Aplikácie Microsoft 365 pre podniky, smie i) používať Microsoft Office pre mobilné zariadenia na komerčné účely a ii) prihlasovať sa do aplikácie Microsoft Office prostredníctvom svojho pracovného alebo školského konta v najviac piatich smartfónoch a piatich tabletoch.</w:t>
      </w:r>
    </w:p>
    <w:p w14:paraId="08B3BD4C" w14:textId="77777777" w:rsidR="00275B00" w:rsidRPr="00275B00" w:rsidRDefault="00275B00" w:rsidP="00275B00">
      <w:pPr>
        <w:pStyle w:val="ProductList-Body"/>
      </w:pPr>
    </w:p>
    <w:p w14:paraId="1F40B959" w14:textId="401D1D2A" w:rsidR="00BD4AE5" w:rsidRDefault="00275B00" w:rsidP="00275B00">
      <w:pPr>
        <w:pStyle w:val="ProductList-Body"/>
      </w:pPr>
      <w:r w:rsidRPr="00275B00">
        <w:t>Keď sa verzie aplikácií Microsoft Word, Excel, PowerPoint, Outlook, OneDrive a Teams pre mobilné zariadenia (ďalej len „mobilné aplikácie M 365“) používajú s pracovným alebo školským kontom na prístup k službám on-line, ktoré sa riadia týmito PPSO, potom sa na takéto používanie mobilných aplikácií M 365 vzťahujú podmienky PPSO, ktorými sa riadi príslušná služba on-line. Záväzky spoločnosti Microsoft týkajúce sa mobilných aplikácií M 365 sa nevzťahujú na spracúvanie údajov, zásady ani postupy poskytovateľov mobilných platforiem z tretích strán, na ktorých sa tieto mobilné aplikácie prevádzkujú (napr. Apple, Google</w:t>
      </w:r>
      <w:r>
        <w:t>)</w:t>
      </w:r>
      <w:r w:rsidR="00BD4AE5">
        <w:t>.</w:t>
      </w:r>
    </w:p>
    <w:p w14:paraId="111347BA" w14:textId="77777777" w:rsidR="00BD4AE5" w:rsidRDefault="00BD4AE5" w:rsidP="00BD4AE5">
      <w:pPr>
        <w:pStyle w:val="ProductList-Body"/>
      </w:pPr>
    </w:p>
    <w:p w14:paraId="2BB36D7C" w14:textId="77777777" w:rsidR="00BD4AE5" w:rsidRPr="00974EAE" w:rsidRDefault="00BD4AE5" w:rsidP="00BD4AE5">
      <w:pPr>
        <w:pStyle w:val="ProductList-Body"/>
        <w:rPr>
          <w:b/>
          <w:color w:val="00188F"/>
        </w:rPr>
      </w:pPr>
      <w:r>
        <w:rPr>
          <w:b/>
          <w:color w:val="00188F"/>
        </w:rPr>
        <w:t>Nasledujúce podmienky sa vzťahujú iba na produkt Aplikácie Microsoft 365 pre podniky</w:t>
      </w:r>
    </w:p>
    <w:p w14:paraId="1D7BE964" w14:textId="77777777" w:rsidR="00BD4AE5" w:rsidRPr="00FC409E" w:rsidRDefault="00BD4AE5" w:rsidP="00BD4AE5">
      <w:pPr>
        <w:pStyle w:val="ProductList-Body"/>
        <w:ind w:left="180"/>
        <w:rPr>
          <w:b/>
          <w:color w:val="0072C6"/>
        </w:rPr>
      </w:pPr>
      <w:r>
        <w:rPr>
          <w:b/>
          <w:color w:val="0072C6"/>
        </w:rPr>
        <w:t>Office Home &amp; Student 2013 RT – komerčné použitie</w:t>
      </w:r>
    </w:p>
    <w:p w14:paraId="35B575C6" w14:textId="77777777" w:rsidR="00BD4AE5" w:rsidRDefault="00BD4AE5" w:rsidP="00BD4AE5">
      <w:pPr>
        <w:pStyle w:val="ProductList-Body"/>
        <w:ind w:left="180"/>
      </w:pPr>
      <w:r>
        <w:t>Obmedzenie komerčného použitia pre Office Home &amp; Student 2013 RT sa nevzťahuje na jednotlivé licencie SL pre používateľov na produkt Aplikácie Microsoft 365 pre podniky. S výnimkou toho čo je uvedené v tejto časti, budú sa uplatňovať podmienky platné pre licenciu Office Home &amp; Student 2013 RT.</w:t>
      </w:r>
    </w:p>
    <w:p w14:paraId="0D73FB9C" w14:textId="77777777" w:rsidR="00BD4AE5" w:rsidRDefault="00BD4AE5" w:rsidP="00BD4AE5">
      <w:pPr>
        <w:pStyle w:val="ProductList-Body"/>
        <w:ind w:left="180"/>
      </w:pPr>
    </w:p>
    <w:p w14:paraId="35883882" w14:textId="77777777" w:rsidR="00BD4AE5" w:rsidRPr="00FC409E" w:rsidRDefault="00BD4AE5" w:rsidP="00BD4AE5">
      <w:pPr>
        <w:pStyle w:val="ProductList-Body"/>
        <w:ind w:left="180"/>
        <w:rPr>
          <w:b/>
          <w:color w:val="0072C6"/>
        </w:rPr>
      </w:pPr>
      <w:r>
        <w:rPr>
          <w:b/>
          <w:color w:val="0072C6"/>
        </w:rPr>
        <w:t>Office Online Server</w:t>
      </w:r>
    </w:p>
    <w:p w14:paraId="5CB61AC6" w14:textId="45ECACD7" w:rsidR="000A17F5" w:rsidRPr="00BD4AE5" w:rsidRDefault="00BD4AE5" w:rsidP="00BD4AE5">
      <w:pPr>
        <w:pStyle w:val="ProductList-Body"/>
        <w:ind w:left="180"/>
      </w:pPr>
      <w:r>
        <w:t xml:space="preserve">S každým predplatným služby Aplikácie Microsoft 365 pre podniky smie zákazník nainštalovať ľubovoľný počet kópií softvéru Office Online Server na ľubovoľný server vyhradený na zákazníkovo používanie. </w:t>
      </w:r>
      <w:bookmarkStart w:id="144" w:name="_Hlk19132461"/>
      <w:r>
        <w:t xml:space="preserve">Na každý vyhradený server, ktorý spravuje alebo riadi subjekt iný než zákazník alebo jedna z jeho afilácií, sa vzťahuje doložka o externej správe softvéru v dokumente </w:t>
      </w:r>
      <w:hyperlink r:id="rId66" w:history="1">
        <w:r w:rsidRPr="00BD4AE5">
          <w:t>Podmienky používania produktov</w:t>
        </w:r>
      </w:hyperlink>
      <w:r>
        <w:t xml:space="preserve">. </w:t>
      </w:r>
      <w:bookmarkEnd w:id="144"/>
      <w:r>
        <w:t>Softvér Office Online Server smie používať každý používateľ služby Aplikácie Microsoft 365 pre podniky. Toto ustanovenie sa nevzťahuje na zákazníkov, ktorí požívajú tento produkt na základe licencie zo zmluvy o predplatnom služby on-line spoločnosti Microsoft, zmluvy pre využívanie produktu Microsoft Cloud, zmluvy so zákazníkom spoločnosti Microsoft alebo inej zmluvy spoločnosti Microsoft vzťahujúcej sa iba na služby on-line</w:t>
      </w:r>
      <w:r w:rsidR="000A17F5">
        <w:t>.</w:t>
      </w:r>
    </w:p>
    <w:p w14:paraId="18551F4C"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117F6E1" w14:textId="77777777" w:rsidR="0056684E" w:rsidRDefault="00976EB6" w:rsidP="00012886">
      <w:pPr>
        <w:pStyle w:val="ProductList-Offering2Heading"/>
        <w:outlineLvl w:val="2"/>
      </w:pPr>
      <w:r w:rsidRPr="009D06CF">
        <w:rPr>
          <w:lang w:val="sk-SK"/>
        </w:rPr>
        <w:tab/>
      </w:r>
      <w:bookmarkStart w:id="145" w:name="_Toc6563831"/>
      <w:bookmarkStart w:id="146" w:name="_Toc8395043"/>
      <w:bookmarkStart w:id="147" w:name="Officefortheweb"/>
      <w:bookmarkStart w:id="148" w:name="_Toc13858383"/>
      <w:bookmarkStart w:id="149" w:name="_Toc46922948"/>
      <w:r w:rsidR="0056684E">
        <w:t xml:space="preserve">Office </w:t>
      </w:r>
      <w:bookmarkEnd w:id="145"/>
      <w:bookmarkEnd w:id="146"/>
      <w:r w:rsidR="0056684E">
        <w:t>for the web</w:t>
      </w:r>
      <w:bookmarkEnd w:id="147"/>
      <w:bookmarkEnd w:id="148"/>
      <w:bookmarkEnd w:id="149"/>
    </w:p>
    <w:p w14:paraId="5F66D234" w14:textId="77777777" w:rsidR="0056684E" w:rsidRPr="001A19E0" w:rsidRDefault="0056684E" w:rsidP="00012886">
      <w:pPr>
        <w:pStyle w:val="ProductList-Body"/>
        <w:rPr>
          <w:b/>
          <w:color w:val="00188F"/>
        </w:rPr>
      </w:pPr>
      <w:r>
        <w:rPr>
          <w:b/>
          <w:color w:val="00188F"/>
        </w:rPr>
        <w:t>Základné funkcie pre služby Office 365</w:t>
      </w:r>
    </w:p>
    <w:p w14:paraId="069B0523" w14:textId="77777777" w:rsidR="0056684E" w:rsidRDefault="0056684E" w:rsidP="00012886">
      <w:pPr>
        <w:pStyle w:val="ProductList-Body"/>
      </w:pPr>
      <w:r>
        <w:t xml:space="preserve">Office for the web alebo príslušná nástupnícka služba bude poskytovať nasledujúce vlastnosti </w:t>
      </w:r>
      <w:hyperlink w:anchor="CoreFeaturesforOffice365Services" w:tooltip="Základné funkcie" w:history="1">
        <w:r>
          <w:rPr>
            <w:rStyle w:val="Hyperlink"/>
          </w:rPr>
          <w:t>Základné funkcie</w:t>
        </w:r>
      </w:hyperlink>
      <w:r>
        <w:t>:</w:t>
      </w:r>
    </w:p>
    <w:p w14:paraId="37307BEA" w14:textId="6E0CECF2" w:rsidR="00976EB6" w:rsidRDefault="0056684E" w:rsidP="00012886">
      <w:pPr>
        <w:pStyle w:val="ProductList-Body"/>
      </w:pPr>
      <w:r>
        <w:t>Koncový používateľ bude môcť vytvárať, zobrazovať a upravovať dokumenty s formátmi programov Microsoft Word, Excel, PowerPoint a OneNote, ktoré sú podporované v službe Office for the web alebo v príslušnej nástupníckej službe.</w:t>
      </w:r>
    </w:p>
    <w:p w14:paraId="00EB030B" w14:textId="77777777" w:rsidR="0056684E" w:rsidRPr="0056684E" w:rsidRDefault="0056684E" w:rsidP="00012886">
      <w:pPr>
        <w:pStyle w:val="ProductList-Body"/>
      </w:pPr>
    </w:p>
    <w:p w14:paraId="5ACCB533" w14:textId="77777777" w:rsidR="0056684E" w:rsidRPr="00017A5A" w:rsidRDefault="0056684E" w:rsidP="00012886">
      <w:pPr>
        <w:pStyle w:val="ProductList-Body"/>
        <w:tabs>
          <w:tab w:val="clear" w:pos="158"/>
          <w:tab w:val="left" w:pos="180"/>
        </w:tabs>
        <w:rPr>
          <w:b/>
          <w:color w:val="00188F"/>
        </w:rPr>
      </w:pPr>
      <w:r>
        <w:rPr>
          <w:b/>
          <w:color w:val="00188F"/>
        </w:rPr>
        <w:t>Externí používatelia</w:t>
      </w:r>
    </w:p>
    <w:p w14:paraId="3A38EAD8" w14:textId="7A504223" w:rsidR="00976EB6" w:rsidRPr="00690C65" w:rsidRDefault="0056684E" w:rsidP="00012886">
      <w:pPr>
        <w:pStyle w:val="ProductList-Body"/>
        <w:tabs>
          <w:tab w:val="clear" w:pos="158"/>
          <w:tab w:val="left" w:pos="180"/>
        </w:tabs>
      </w:pPr>
      <w:r>
        <w:t>Externí používatelia pozvaní do kolekcií lokalít prostredníctvom funkcie Zdieľať pomocou e-mailu nepotrebujú licencie SL pre používateľov na službu Office for the web</w:t>
      </w:r>
      <w:r w:rsidR="00976EB6">
        <w:t>.</w:t>
      </w:r>
    </w:p>
    <w:p w14:paraId="149E591D"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3C3A612" w14:textId="1A3D3A49" w:rsidR="005B7124" w:rsidRPr="00690C65" w:rsidRDefault="005B7124" w:rsidP="00012886">
      <w:pPr>
        <w:pStyle w:val="ProductList-Offering2Heading"/>
      </w:pPr>
      <w:r>
        <w:tab/>
      </w:r>
      <w:bookmarkStart w:id="150" w:name="_Toc46922949"/>
      <w:r>
        <w:t>OneDrive for Business</w:t>
      </w:r>
      <w:bookmarkEnd w:id="150"/>
    </w:p>
    <w:p w14:paraId="2153CAE8" w14:textId="77777777" w:rsidR="00A5510B" w:rsidRPr="00017500" w:rsidRDefault="00A5510B" w:rsidP="00A5510B">
      <w:pPr>
        <w:pStyle w:val="ProductList-Body"/>
        <w:pBdr>
          <w:top w:val="single" w:sz="4" w:space="1" w:color="BFBFBF" w:themeColor="background1" w:themeShade="BF"/>
        </w:pBdr>
        <w:rPr>
          <w:sz w:val="8"/>
          <w:szCs w:val="8"/>
        </w:rPr>
      </w:pPr>
    </w:p>
    <w:p w14:paraId="0064B7AB" w14:textId="77777777" w:rsidR="006523C8" w:rsidRPr="00690C65" w:rsidRDefault="006523C8" w:rsidP="00012886">
      <w:pPr>
        <w:pStyle w:val="ProductList-Body"/>
        <w:tabs>
          <w:tab w:val="clear" w:pos="158"/>
          <w:tab w:val="left" w:pos="180"/>
        </w:tabs>
      </w:pPr>
      <w:r>
        <w:rPr>
          <w:b/>
          <w:color w:val="00188F"/>
        </w:rPr>
        <w:t>Externí používatelia</w:t>
      </w:r>
    </w:p>
    <w:p w14:paraId="5B0B041D" w14:textId="34E71C79" w:rsidR="006523C8" w:rsidRPr="00690C65" w:rsidRDefault="006523C8" w:rsidP="00012886">
      <w:pPr>
        <w:pStyle w:val="ProductList-Body"/>
        <w:tabs>
          <w:tab w:val="clear" w:pos="158"/>
          <w:tab w:val="left" w:pos="180"/>
        </w:tabs>
      </w:pPr>
      <w:r>
        <w:t>Externí používatelia pozvaní do kolekcií lokalít prostredníctvom funkcie Zdieľať pomocou e-mailu nepotrebujú licencie SL pre používateľov na službu OneDrive for Business.</w:t>
      </w:r>
    </w:p>
    <w:p w14:paraId="19CD7159"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73126A25" w14:textId="490362A4" w:rsidR="00AE2581" w:rsidRDefault="00AE2581" w:rsidP="00275B00">
      <w:pPr>
        <w:pStyle w:val="ProductList-Offering2Heading"/>
        <w:pageBreakBefore/>
        <w:outlineLvl w:val="2"/>
      </w:pPr>
      <w:r>
        <w:tab/>
      </w:r>
      <w:bookmarkStart w:id="151" w:name="_Toc6563833"/>
      <w:bookmarkStart w:id="152" w:name="_Toc21617054"/>
      <w:bookmarkStart w:id="153" w:name="_Toc46922950"/>
      <w:bookmarkStart w:id="154" w:name="ProjectOnline"/>
      <w:r>
        <w:t>Project</w:t>
      </w:r>
      <w:bookmarkEnd w:id="151"/>
      <w:bookmarkEnd w:id="152"/>
      <w:bookmarkEnd w:id="153"/>
    </w:p>
    <w:bookmarkEnd w:id="154"/>
    <w:p w14:paraId="247F12AA" w14:textId="77777777" w:rsidR="00AE2581" w:rsidRDefault="00AE2581" w:rsidP="00012886">
      <w:pPr>
        <w:pStyle w:val="ProductList-Offering1"/>
        <w:sectPr w:rsidR="00AE2581" w:rsidSect="00E275D6">
          <w:footerReference w:type="default" r:id="rId67"/>
          <w:footerReference w:type="first" r:id="rId68"/>
          <w:type w:val="continuous"/>
          <w:pgSz w:w="12240" w:h="15840"/>
          <w:pgMar w:top="1440" w:right="720" w:bottom="1440" w:left="720" w:header="720" w:footer="720" w:gutter="0"/>
          <w:cols w:space="720"/>
          <w:titlePg/>
          <w:docGrid w:linePitch="360"/>
        </w:sectPr>
      </w:pPr>
    </w:p>
    <w:p w14:paraId="39FBDC19" w14:textId="68866CD7" w:rsidR="00AE2581" w:rsidRDefault="00AE2581" w:rsidP="00012886">
      <w:pPr>
        <w:pStyle w:val="ProductList-Body"/>
        <w:rPr>
          <w:rFonts w:asciiTheme="majorHAnsi" w:hAnsiTheme="majorHAnsi"/>
          <w:sz w:val="16"/>
          <w:szCs w:val="16"/>
        </w:rPr>
      </w:pPr>
      <w:r>
        <w:rPr>
          <w:rFonts w:asciiTheme="majorHAnsi" w:hAnsiTheme="majorHAnsi"/>
          <w:sz w:val="16"/>
          <w:szCs w:val="16"/>
        </w:rPr>
        <w:t>Project Essentials</w:t>
      </w:r>
    </w:p>
    <w:p w14:paraId="0E378AD8"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1</w:t>
      </w:r>
    </w:p>
    <w:p w14:paraId="03D63932" w14:textId="77777777" w:rsidR="00AE2581" w:rsidRDefault="00AE2581" w:rsidP="00012886">
      <w:pPr>
        <w:pStyle w:val="ProductList-Body"/>
        <w:rPr>
          <w:rFonts w:asciiTheme="majorHAnsi" w:hAnsiTheme="majorHAnsi"/>
          <w:sz w:val="16"/>
          <w:szCs w:val="16"/>
        </w:rPr>
      </w:pPr>
      <w:r>
        <w:rPr>
          <w:rFonts w:asciiTheme="majorHAnsi" w:hAnsiTheme="majorHAnsi"/>
          <w:sz w:val="16"/>
          <w:szCs w:val="16"/>
        </w:rPr>
        <w:t>Project Plan 3</w:t>
      </w:r>
    </w:p>
    <w:p w14:paraId="4C5CD388" w14:textId="77777777" w:rsidR="00AE2581" w:rsidRPr="00866323" w:rsidRDefault="00AE2581" w:rsidP="00012886">
      <w:pPr>
        <w:pStyle w:val="ProductList-Body"/>
        <w:rPr>
          <w:rFonts w:asciiTheme="majorHAnsi" w:hAnsiTheme="majorHAnsi"/>
          <w:sz w:val="16"/>
          <w:szCs w:val="16"/>
        </w:rPr>
      </w:pPr>
      <w:r>
        <w:rPr>
          <w:rFonts w:asciiTheme="majorHAnsi" w:hAnsiTheme="majorHAnsi"/>
          <w:sz w:val="16"/>
          <w:szCs w:val="16"/>
        </w:rPr>
        <w:t>Project Plan 5</w:t>
      </w:r>
    </w:p>
    <w:p w14:paraId="202BF43B" w14:textId="77777777" w:rsidR="00AE2581" w:rsidRDefault="00AE2581" w:rsidP="00012886">
      <w:pPr>
        <w:pStyle w:val="ProductList-Offering2"/>
        <w:sectPr w:rsidR="00AE2581" w:rsidSect="005B7124">
          <w:footerReference w:type="default" r:id="rId69"/>
          <w:type w:val="continuous"/>
          <w:pgSz w:w="12240" w:h="15840"/>
          <w:pgMar w:top="1440" w:right="720" w:bottom="1440" w:left="720" w:header="720" w:footer="720" w:gutter="0"/>
          <w:cols w:num="2" w:space="720"/>
          <w:titlePg/>
          <w:docGrid w:linePitch="360"/>
        </w:sectPr>
      </w:pPr>
    </w:p>
    <w:p w14:paraId="51453D85" w14:textId="77777777" w:rsidR="00AE2581" w:rsidRPr="000A5E8A" w:rsidRDefault="00AE2581" w:rsidP="00012886">
      <w:pPr>
        <w:pStyle w:val="ProductList-Body"/>
        <w:pBdr>
          <w:top w:val="single" w:sz="4" w:space="1" w:color="BFBFBF" w:themeColor="background1" w:themeShade="BF"/>
        </w:pBdr>
        <w:rPr>
          <w:b/>
          <w:color w:val="000000" w:themeColor="text1"/>
          <w:sz w:val="8"/>
          <w:szCs w:val="8"/>
        </w:rPr>
      </w:pPr>
    </w:p>
    <w:p w14:paraId="6855F918" w14:textId="77777777" w:rsidR="00AE2581" w:rsidRPr="005108F0" w:rsidRDefault="00AE2581" w:rsidP="00DB7CA2">
      <w:pPr>
        <w:pStyle w:val="ProductList-Body"/>
        <w:rPr>
          <w:b/>
          <w:color w:val="00188F"/>
        </w:rPr>
      </w:pPr>
      <w:r>
        <w:rPr>
          <w:b/>
          <w:color w:val="00188F"/>
        </w:rPr>
        <w:t>Práva na inštaláciu a používanie aplikácie Project</w:t>
      </w:r>
    </w:p>
    <w:p w14:paraId="45420F7F" w14:textId="77777777" w:rsidR="00AE2581" w:rsidRDefault="00AE2581" w:rsidP="00012886">
      <w:pPr>
        <w:pStyle w:val="ProductList-Body"/>
      </w:pPr>
      <w:r>
        <w:t>Každý používateľ, ktorému zákazník priraďuje licenciu SL pre používateľa na Project Plan 3 alebo Plan 5, musí mať konto spoločnosti Microsoft, aby mohol používať softvér poskytovaný s predplatným. Títo používatelia:</w:t>
      </w:r>
    </w:p>
    <w:p w14:paraId="125945B2" w14:textId="77777777" w:rsidR="00AE2581" w:rsidRDefault="00AE2581" w:rsidP="00E14125">
      <w:pPr>
        <w:pStyle w:val="ProductList-Body"/>
        <w:numPr>
          <w:ilvl w:val="0"/>
          <w:numId w:val="4"/>
        </w:numPr>
      </w:pPr>
      <w:r>
        <w:t>smú aktivovať softvér poskytovaný s licenciou SL na najviac piatich súbežných POS na lokálne alebo vzdialené používanie,</w:t>
      </w:r>
    </w:p>
    <w:p w14:paraId="0A88655C" w14:textId="77777777" w:rsidR="00DB7CA2" w:rsidRDefault="00DB7CA2" w:rsidP="00DB7CA2">
      <w:pPr>
        <w:pStyle w:val="ProductList-Body"/>
        <w:numPr>
          <w:ilvl w:val="0"/>
          <w:numId w:val="4"/>
        </w:numPr>
      </w:pPr>
      <w:r>
        <w:t xml:space="preserve">smú tiež po aktivácii v zdieľanom počítači inštalovať a používať tento softvér v zdieľanom zariadení, na sieťovom serveri alebo na platforme Microsoft Azure či s kvalifikovaným partnerom poskytujúcim hostiteľské služby pre viacerých nájomníkov („QMTH“). Práva na inštaláciu a používanie softvéru s QMTH sa nevzťahujú na prípad, keď QMTH používa poskytovateľa uvedeného v zozname ako poskytovateľa údajového centra, pretože tieto podmienky sú definované v </w:t>
      </w:r>
      <w:hyperlink r:id="rId70" w:history="1">
        <w:r>
          <w:rPr>
            <w:rStyle w:val="Hyperlink"/>
          </w:rPr>
          <w:t>podmienkach používania produktov</w:t>
        </w:r>
      </w:hyperlink>
      <w:r>
        <w:t xml:space="preserve">. Podmienky používania produktov nájdete na adrese </w:t>
      </w:r>
      <w:hyperlink r:id="rId71" w:history="1">
        <w:r>
          <w:rPr>
            <w:rStyle w:val="Hyperlink"/>
          </w:rPr>
          <w:t>http://go.microsoft.com/?linkid=9839207</w:t>
        </w:r>
      </w:hyperlink>
      <w:r>
        <w:t xml:space="preserve">. Zoznam kvalifikovaných partnerov poskytujúcich hostiteľské služby pre viacerých nájomníkov a ďalších požiadaviek na nasadzovanie je k dispozícii na stránke </w:t>
      </w:r>
      <w:hyperlink r:id="rId72" w:history="1">
        <w:r>
          <w:rPr>
            <w:rStyle w:val="Hyperlink"/>
          </w:rPr>
          <w:t>www.office.com/sca</w:t>
        </w:r>
      </w:hyperlink>
      <w:r>
        <w:t>, a</w:t>
      </w:r>
    </w:p>
    <w:p w14:paraId="1A1E7578" w14:textId="77777777" w:rsidR="00AE2581" w:rsidRDefault="00AE2581" w:rsidP="00E14125">
      <w:pPr>
        <w:pStyle w:val="ProductList-Body"/>
        <w:numPr>
          <w:ilvl w:val="0"/>
          <w:numId w:val="4"/>
        </w:numPr>
      </w:pPr>
      <w:r>
        <w:t>Musia aspoň raz za 30 dní pripojiť na internet každé zariadenie, v ktorom používateľ nainštaloval softvér, inak to môže ovplyvniť funkčnosť softvéru.</w:t>
      </w:r>
    </w:p>
    <w:p w14:paraId="5087A586" w14:textId="77777777" w:rsidR="00AE2581" w:rsidRPr="005108F0" w:rsidRDefault="00AE2581" w:rsidP="00012886">
      <w:pPr>
        <w:pStyle w:val="ProductList-Body"/>
        <w:rPr>
          <w:b/>
          <w:color w:val="00188F"/>
        </w:rPr>
      </w:pPr>
      <w:r>
        <w:rPr>
          <w:b/>
          <w:color w:val="00188F"/>
        </w:rPr>
        <w:t>Používanie služby SharePoint Online</w:t>
      </w:r>
    </w:p>
    <w:p w14:paraId="7CDC98D6" w14:textId="7068BAAE" w:rsidR="00A53406" w:rsidRDefault="00AE2581" w:rsidP="00012886">
      <w:pPr>
        <w:pStyle w:val="ProductList-Body"/>
      </w:pPr>
      <w:r>
        <w:t>Práva na funkcie služby SharePoint Online poskytované s licenciami SL pre používateľov na Project Plan 3 alebo Plan 5 boli obmedzené na ukladanie údajov a prístup k nim v rámci podpory produktu Project</w:t>
      </w:r>
      <w:r w:rsidR="00A53406">
        <w:t>.</w:t>
      </w:r>
    </w:p>
    <w:p w14:paraId="79822591"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B1E6840" w14:textId="1283F1BD" w:rsidR="000A17F5" w:rsidRDefault="000A17F5" w:rsidP="00F966E9">
      <w:pPr>
        <w:pStyle w:val="ProductList-Offering2Heading"/>
        <w:outlineLvl w:val="2"/>
      </w:pPr>
      <w:r>
        <w:tab/>
      </w:r>
      <w:bookmarkStart w:id="155" w:name="_Toc524436952"/>
      <w:bookmarkStart w:id="156" w:name="_Toc523239324"/>
      <w:bookmarkStart w:id="157" w:name="_Toc46922951"/>
      <w:r>
        <w:t>SharePoint Online</w:t>
      </w:r>
      <w:bookmarkEnd w:id="155"/>
      <w:bookmarkEnd w:id="156"/>
      <w:bookmarkEnd w:id="157"/>
    </w:p>
    <w:p w14:paraId="789230FE" w14:textId="77777777" w:rsidR="000A17F5" w:rsidRDefault="000A17F5" w:rsidP="00012886">
      <w:pPr>
        <w:pStyle w:val="ProductList-Offering1"/>
        <w:ind w:left="0"/>
        <w:sectPr w:rsidR="000A17F5" w:rsidSect="00E275D6">
          <w:footerReference w:type="first" r:id="rId73"/>
          <w:type w:val="continuous"/>
          <w:pgSz w:w="12240" w:h="15840"/>
          <w:pgMar w:top="1440" w:right="720" w:bottom="1440" w:left="720" w:header="720" w:footer="720" w:gutter="0"/>
          <w:cols w:space="720"/>
          <w:titlePg/>
          <w:docGrid w:linePitch="360"/>
        </w:sectPr>
      </w:pPr>
    </w:p>
    <w:p w14:paraId="1B6E86FF" w14:textId="77777777" w:rsidR="000A17F5" w:rsidRDefault="000A17F5" w:rsidP="00012886">
      <w:pPr>
        <w:pStyle w:val="ProductList-Body"/>
        <w:rPr>
          <w:rFonts w:asciiTheme="majorHAnsi" w:hAnsiTheme="majorHAnsi"/>
          <w:sz w:val="16"/>
          <w:szCs w:val="16"/>
        </w:rPr>
      </w:pPr>
      <w:r>
        <w:rPr>
          <w:rFonts w:asciiTheme="majorHAnsi" w:hAnsiTheme="majorHAnsi"/>
          <w:sz w:val="16"/>
          <w:szCs w:val="16"/>
        </w:rPr>
        <w:t>SharePoint Online (Plán 1 a 2)</w:t>
      </w:r>
    </w:p>
    <w:p w14:paraId="7A3DAEE3"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SharePoint Online K1</w:t>
      </w:r>
    </w:p>
    <w:p w14:paraId="2B6B3AE5" w14:textId="77777777" w:rsidR="000A17F5" w:rsidRPr="00866323" w:rsidRDefault="000A17F5" w:rsidP="00012886">
      <w:pPr>
        <w:pStyle w:val="ProductList-Body"/>
        <w:rPr>
          <w:rFonts w:asciiTheme="majorHAnsi" w:hAnsiTheme="majorHAnsi"/>
          <w:sz w:val="16"/>
          <w:szCs w:val="16"/>
        </w:rPr>
      </w:pPr>
      <w:r>
        <w:rPr>
          <w:rFonts w:asciiTheme="majorHAnsi" w:hAnsiTheme="majorHAnsi"/>
          <w:sz w:val="16"/>
          <w:szCs w:val="16"/>
        </w:rPr>
        <w:t>Duet Enterprise Online pre produkty Microsoft SharePoint a SAP</w:t>
      </w:r>
    </w:p>
    <w:p w14:paraId="4BBF238E" w14:textId="77777777" w:rsidR="000A17F5" w:rsidRDefault="000A17F5" w:rsidP="00012886">
      <w:pPr>
        <w:pStyle w:val="ProductList-Offering2"/>
        <w:sectPr w:rsidR="000A17F5" w:rsidSect="005B7124">
          <w:type w:val="continuous"/>
          <w:pgSz w:w="12240" w:h="15840"/>
          <w:pgMar w:top="1440" w:right="720" w:bottom="1440" w:left="720" w:header="720" w:footer="720" w:gutter="0"/>
          <w:cols w:num="2" w:space="720"/>
          <w:titlePg/>
          <w:docGrid w:linePitch="360"/>
        </w:sectPr>
      </w:pPr>
    </w:p>
    <w:p w14:paraId="59D1274C" w14:textId="77777777" w:rsidR="00581CDB" w:rsidRPr="00017500" w:rsidRDefault="00581CDB" w:rsidP="00012886">
      <w:pPr>
        <w:pStyle w:val="ProductList-Body"/>
        <w:pBdr>
          <w:top w:val="single" w:sz="4" w:space="1" w:color="BFBFBF" w:themeColor="background1" w:themeShade="BF"/>
        </w:pBdr>
        <w:rPr>
          <w:sz w:val="8"/>
          <w:szCs w:val="8"/>
        </w:rPr>
      </w:pPr>
    </w:p>
    <w:p w14:paraId="4A35A591" w14:textId="77777777" w:rsidR="00D7478E" w:rsidRPr="00690C65" w:rsidRDefault="00D7478E" w:rsidP="00012886">
      <w:pPr>
        <w:pStyle w:val="ProductList-Body"/>
      </w:pPr>
      <w:r>
        <w:rPr>
          <w:b/>
          <w:color w:val="00188F"/>
        </w:rPr>
        <w:t>Základné funkcie pre služby Office 365</w:t>
      </w:r>
    </w:p>
    <w:p w14:paraId="071D9734" w14:textId="42DA1673" w:rsidR="00D7478E" w:rsidRPr="00690C65" w:rsidRDefault="004B79A4" w:rsidP="00012886">
      <w:pPr>
        <w:pStyle w:val="ProductList-Body"/>
      </w:pPr>
      <w:r>
        <w:t xml:space="preserve">SharePoint Online alebo príslušná nástupnícka služba bude poskytovať nasledujúce </w:t>
      </w:r>
      <w:hyperlink w:anchor="CoreFeaturesforOffice365Services" w:tooltip="základné funkcie" w:history="1">
        <w:r>
          <w:rPr>
            <w:rStyle w:val="Hyperlink"/>
          </w:rPr>
          <w:t>základné funkcie</w:t>
        </w:r>
      </w:hyperlink>
      <w:r>
        <w:t>:</w:t>
      </w:r>
    </w:p>
    <w:p w14:paraId="2668320A" w14:textId="77777777" w:rsidR="00275B00" w:rsidRDefault="00275B00" w:rsidP="00AB2C51">
      <w:pPr>
        <w:pStyle w:val="ProductList-Body"/>
        <w:tabs>
          <w:tab w:val="clear" w:pos="158"/>
          <w:tab w:val="left" w:pos="180"/>
        </w:tabs>
        <w:ind w:left="180"/>
        <w:rPr>
          <w:b/>
          <w:color w:val="0072C6"/>
        </w:rPr>
      </w:pPr>
    </w:p>
    <w:p w14:paraId="3C7AF6D9" w14:textId="4D2BDA72" w:rsidR="00ED50E6" w:rsidRPr="00690C65" w:rsidRDefault="001A19E0" w:rsidP="00AB2C51">
      <w:pPr>
        <w:pStyle w:val="ProductList-Body"/>
        <w:tabs>
          <w:tab w:val="clear" w:pos="158"/>
          <w:tab w:val="left" w:pos="180"/>
        </w:tabs>
        <w:ind w:left="180"/>
      </w:pPr>
      <w:r>
        <w:rPr>
          <w:b/>
          <w:color w:val="0072C6"/>
        </w:rPr>
        <w:t>Lokality na spoluprácu</w:t>
      </w:r>
    </w:p>
    <w:p w14:paraId="6BB5D188" w14:textId="545CAD29" w:rsidR="001A19E0" w:rsidRPr="00690C65" w:rsidRDefault="001A19E0" w:rsidP="00012886">
      <w:pPr>
        <w:pStyle w:val="ProductList-Body"/>
        <w:tabs>
          <w:tab w:val="clear" w:pos="158"/>
          <w:tab w:val="left" w:pos="180"/>
        </w:tabs>
        <w:ind w:left="180"/>
      </w:pPr>
      <w:r>
        <w:t>Koncový používateľ bude môcť vytvoriť lokalitu dostupnú pomocou webového prehliadača, prostredníctvom ktorej môže koncový používateľ odosielať a zdieľať obsah a spravovať povolenia na prístup k tejto lokalite.</w:t>
      </w:r>
    </w:p>
    <w:p w14:paraId="435F4FFD" w14:textId="77777777" w:rsidR="00ED50E6" w:rsidRPr="000A17F5" w:rsidRDefault="00ED50E6" w:rsidP="00012886">
      <w:pPr>
        <w:pStyle w:val="ProductList-Body"/>
        <w:tabs>
          <w:tab w:val="clear" w:pos="158"/>
          <w:tab w:val="left" w:pos="180"/>
        </w:tabs>
        <w:ind w:left="180"/>
        <w:rPr>
          <w:sz w:val="14"/>
        </w:rPr>
      </w:pPr>
    </w:p>
    <w:p w14:paraId="7F657CBD" w14:textId="77777777" w:rsidR="00ED50E6" w:rsidRPr="00690C65" w:rsidRDefault="001A19E0" w:rsidP="00012886">
      <w:pPr>
        <w:pStyle w:val="ProductList-Body"/>
        <w:tabs>
          <w:tab w:val="clear" w:pos="158"/>
          <w:tab w:val="left" w:pos="180"/>
        </w:tabs>
        <w:ind w:left="180"/>
      </w:pPr>
      <w:r>
        <w:rPr>
          <w:b/>
          <w:color w:val="0072C6"/>
        </w:rPr>
        <w:t>Ukladanie</w:t>
      </w:r>
    </w:p>
    <w:p w14:paraId="39343941" w14:textId="736F4EE6" w:rsidR="001A19E0" w:rsidRPr="00690C65" w:rsidRDefault="001A19E0" w:rsidP="00012886">
      <w:pPr>
        <w:pStyle w:val="ProductList-Body"/>
        <w:tabs>
          <w:tab w:val="clear" w:pos="158"/>
          <w:tab w:val="left" w:pos="180"/>
        </w:tabs>
        <w:ind w:left="180"/>
      </w:pPr>
      <w:r>
        <w:t>Zákazník bude môcť nastaviť kapacitné obmedzenia úložiska pre lokalitu vytvorenú koncovým používateľom.</w:t>
      </w:r>
    </w:p>
    <w:p w14:paraId="16056BD5" w14:textId="77777777" w:rsidR="00470AF7" w:rsidRPr="000A17F5" w:rsidRDefault="00470AF7" w:rsidP="00012886">
      <w:pPr>
        <w:pStyle w:val="ProductList-Body"/>
        <w:tabs>
          <w:tab w:val="clear" w:pos="158"/>
          <w:tab w:val="left" w:pos="180"/>
        </w:tabs>
        <w:rPr>
          <w:b/>
          <w:color w:val="00188F"/>
          <w:sz w:val="14"/>
        </w:rPr>
      </w:pPr>
    </w:p>
    <w:p w14:paraId="5240EB9E" w14:textId="77777777" w:rsidR="00974EAE" w:rsidRPr="00690C65" w:rsidRDefault="001A19E0" w:rsidP="00AB2C51">
      <w:pPr>
        <w:pStyle w:val="ProductList-Body"/>
        <w:tabs>
          <w:tab w:val="clear" w:pos="158"/>
          <w:tab w:val="left" w:pos="180"/>
        </w:tabs>
      </w:pPr>
      <w:r>
        <w:rPr>
          <w:b/>
          <w:color w:val="00188F"/>
        </w:rPr>
        <w:t>Externí používatelia</w:t>
      </w:r>
    </w:p>
    <w:p w14:paraId="02135ED3" w14:textId="7F31B265" w:rsidR="001A19E0" w:rsidRPr="00690C65" w:rsidRDefault="001A19E0" w:rsidP="00012886">
      <w:pPr>
        <w:pStyle w:val="ProductList-Body"/>
        <w:tabs>
          <w:tab w:val="clear" w:pos="158"/>
          <w:tab w:val="left" w:pos="180"/>
        </w:tabs>
      </w:pPr>
      <w:r>
        <w:t xml:space="preserve">Externí používatelia pozvaní do kolekcií lokalít prostredníctvom funkcie Zdieľať pomocou e-mailu nepotrebujú licencie SL pre používateľov na služby SharePoint Online </w:t>
      </w:r>
      <w:r w:rsidR="006543C0">
        <w:t>K</w:t>
      </w:r>
      <w:r w:rsidR="008E6D10">
        <w:t>1</w:t>
      </w:r>
      <w:r>
        <w:t xml:space="preserve"> – plán 1 a plán 2. </w:t>
      </w:r>
    </w:p>
    <w:p w14:paraId="20BB4A60" w14:textId="77777777" w:rsidR="00974EAE" w:rsidRPr="000A17F5" w:rsidRDefault="00974EAE" w:rsidP="00012886">
      <w:pPr>
        <w:pStyle w:val="ProductList-Body"/>
        <w:tabs>
          <w:tab w:val="clear" w:pos="158"/>
          <w:tab w:val="left" w:pos="180"/>
        </w:tabs>
        <w:rPr>
          <w:sz w:val="14"/>
        </w:rPr>
      </w:pPr>
    </w:p>
    <w:p w14:paraId="61A15A1D" w14:textId="6242E069" w:rsidR="00974EAE" w:rsidRPr="00690C65" w:rsidRDefault="001A19E0" w:rsidP="00012886">
      <w:pPr>
        <w:pStyle w:val="ProductList-Body"/>
        <w:tabs>
          <w:tab w:val="clear" w:pos="158"/>
          <w:tab w:val="left" w:pos="180"/>
        </w:tabs>
      </w:pPr>
      <w:r>
        <w:rPr>
          <w:b/>
          <w:color w:val="00188F"/>
        </w:rPr>
        <w:t>Dodatočné licencie SL na úložisko</w:t>
      </w:r>
    </w:p>
    <w:p w14:paraId="734FFA4B" w14:textId="45ED7F65" w:rsidR="001A19E0" w:rsidRDefault="001A19E0" w:rsidP="00012886">
      <w:pPr>
        <w:pStyle w:val="ProductList-Body"/>
        <w:tabs>
          <w:tab w:val="clear" w:pos="158"/>
          <w:tab w:val="left" w:pos="180"/>
        </w:tabs>
      </w:pPr>
      <w:r>
        <w:t>Pre každý gigabajt úložiska navyše k úložisku poskytnutému s licenciami SL pre používateľa na službu SharePoint Online (plány 1 a 2) sa vyžaduje licencia Office 365 Extra File Storage.</w:t>
      </w:r>
    </w:p>
    <w:p w14:paraId="433D2F7E" w14:textId="3C1A8854" w:rsidR="00BD4AE5" w:rsidRPr="00BD4AE5" w:rsidRDefault="00F837A7" w:rsidP="00BD4AE5">
      <w:pPr>
        <w:pStyle w:val="ProductList-Body"/>
        <w:shd w:val="clear" w:color="auto" w:fill="A6A6A6" w:themeFill="background1" w:themeFillShade="A6"/>
        <w:tabs>
          <w:tab w:val="clear" w:pos="158"/>
          <w:tab w:val="left" w:pos="180"/>
        </w:tabs>
        <w:spacing w:before="120" w:after="240"/>
        <w:jc w:val="right"/>
        <w:rPr>
          <w:sz w:val="16"/>
          <w:szCs w:val="16"/>
        </w:rPr>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13785627" w14:textId="77777777" w:rsidR="00BD4AE5" w:rsidRDefault="00BD4AE5" w:rsidP="00BD4AE5">
      <w:pPr>
        <w:pStyle w:val="ProductList-Offering2Heading"/>
        <w:outlineLvl w:val="2"/>
      </w:pPr>
      <w:r>
        <w:tab/>
      </w:r>
      <w:bookmarkStart w:id="158" w:name="WorkplaceAnalytics"/>
      <w:bookmarkStart w:id="159" w:name="_Toc37676506"/>
      <w:bookmarkStart w:id="160" w:name="_Toc46922952"/>
      <w:r>
        <w:t>Workplace Analytics</w:t>
      </w:r>
      <w:bookmarkEnd w:id="158"/>
      <w:bookmarkEnd w:id="159"/>
      <w:bookmarkEnd w:id="160"/>
    </w:p>
    <w:p w14:paraId="0A8DCC45" w14:textId="77777777" w:rsidR="00BD4AE5" w:rsidRDefault="00BD4AE5" w:rsidP="00BD4AE5">
      <w:pPr>
        <w:pStyle w:val="ProductList-Body"/>
        <w:tabs>
          <w:tab w:val="clear" w:pos="158"/>
          <w:tab w:val="left" w:pos="360"/>
        </w:tabs>
        <w:rPr>
          <w:b/>
          <w:color w:val="00188F"/>
        </w:rPr>
      </w:pPr>
      <w:r>
        <w:rPr>
          <w:b/>
          <w:color w:val="00188F"/>
        </w:rPr>
        <w:t>Zmluva pre obchodných partnerov podľa zákona HIPAA</w:t>
      </w:r>
    </w:p>
    <w:p w14:paraId="7CE22C15" w14:textId="77777777" w:rsidR="00BD4AE5" w:rsidRDefault="00BD4AE5" w:rsidP="00BD4AE5">
      <w:pPr>
        <w:pStyle w:val="ProductList-Body"/>
      </w:pPr>
      <w:r>
        <w:t xml:space="preserve">Aj keď produkt Workplace Analytics nie je v zmluve pre obchodných partnerov podľa zákona HIPAA (ďalej len „zmluva BAA“) špecifikovaný, platí, že ak je zákazník „subjektom s krytím“ alebo „obchodným partnerom“ a zahŕňa do zákazníckych údajov „chránené zdravotné údaje“ v súlade s ich definíciou v zákone 45 CFR § 160.103, potom podpísanie zákazníkovej multilicenčnej zmluvy na produkt Workplace Analytics zahŕňa podpísanie zmluvy BAA, ktorej úplné znenie je k dispozícii na adrese </w:t>
      </w:r>
      <w:hyperlink r:id="rId74" w:history="1">
        <w:r>
          <w:rPr>
            <w:rStyle w:val="Hyperlink"/>
          </w:rPr>
          <w:t>http://aka.ms/BAA</w:t>
        </w:r>
      </w:hyperlink>
      <w:r>
        <w:t>.</w:t>
      </w:r>
    </w:p>
    <w:p w14:paraId="0BC22A9A" w14:textId="77777777" w:rsidR="00BD4AE5" w:rsidRDefault="00BD4AE5" w:rsidP="00BD4AE5">
      <w:pPr>
        <w:pStyle w:val="ProductList-Body"/>
      </w:pPr>
    </w:p>
    <w:p w14:paraId="32E90AEC" w14:textId="77777777" w:rsidR="00BD4AE5" w:rsidRDefault="00BD4AE5" w:rsidP="00BD4AE5">
      <w:pPr>
        <w:pStyle w:val="ProductList-Body"/>
        <w:tabs>
          <w:tab w:val="clear" w:pos="158"/>
          <w:tab w:val="left" w:pos="360"/>
        </w:tabs>
        <w:rPr>
          <w:b/>
          <w:color w:val="00188F"/>
        </w:rPr>
      </w:pPr>
      <w:r>
        <w:rPr>
          <w:b/>
          <w:color w:val="00188F"/>
        </w:rPr>
        <w:t>Audity tretích strán</w:t>
      </w:r>
    </w:p>
    <w:p w14:paraId="2F34B108" w14:textId="3154C352" w:rsidR="00BD4AE5" w:rsidRPr="00690C65" w:rsidRDefault="00BD4AE5" w:rsidP="00BD4AE5">
      <w:pPr>
        <w:pStyle w:val="ProductList-Body"/>
        <w:tabs>
          <w:tab w:val="clear" w:pos="158"/>
          <w:tab w:val="left" w:pos="180"/>
        </w:tabs>
      </w:pPr>
      <w:r>
        <w:t>Spoločnosť Microsoft implementuje a zachováva a bude implementovať a zachovávať vhodné technické a organizačné opatrenia určené na ochranu zákazníckych údajov a osobných údajov pred náhodným alebo neoprávneným zničením, stratou, pozmenením, neoprávneným zverejnením alebo prístupom k osobným údajom prenášaným, uchovávaným alebo inak spracúvaným v službe Workplace Analytics. Tieto opatrenia spĺňajú požiadavky stanovené v normách ISO 27001, ISO 27002 a ISO 27018. Spoločnosť Microsoft vykonáva a bude vykonávať pravidelné audity tretích strán s cieľom overiť dodržiavanie týchto požiadaviek v súlade s auditmi služieb Office 365</w:t>
      </w:r>
    </w:p>
    <w:bookmarkStart w:id="161" w:name="OtherOnlineServices"/>
    <w:p w14:paraId="336FC4F0" w14:textId="76062029" w:rsidR="007045E9" w:rsidRPr="00903BB7" w:rsidRDefault="007045E9" w:rsidP="006C4BEB">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12EF9505" w14:textId="5048941C" w:rsidR="008E1EAF" w:rsidRPr="009D06CF" w:rsidRDefault="004B3528" w:rsidP="00275B00">
      <w:pPr>
        <w:pStyle w:val="ProductList-OfferingGroupHeading"/>
        <w:rPr>
          <w:lang w:val="sk-SK"/>
        </w:rPr>
      </w:pPr>
      <w:bookmarkStart w:id="162" w:name="_Toc46922953"/>
      <w:r w:rsidRPr="009D06CF">
        <w:rPr>
          <w:lang w:val="sk-SK"/>
        </w:rPr>
        <w:t>Iné služby online</w:t>
      </w:r>
      <w:bookmarkEnd w:id="162"/>
    </w:p>
    <w:p w14:paraId="3E0AAE9E" w14:textId="77777777" w:rsidR="003E4746" w:rsidRPr="003E4746" w:rsidRDefault="003E4746" w:rsidP="00012886">
      <w:pPr>
        <w:pStyle w:val="ProductList-Offering2Heading"/>
        <w:outlineLvl w:val="2"/>
        <w:rPr>
          <w:lang w:val="sk-SK"/>
        </w:rPr>
      </w:pPr>
      <w:bookmarkStart w:id="163" w:name="BusinessApplicationPlatform"/>
      <w:bookmarkStart w:id="164" w:name="MicrosoftLearning"/>
      <w:bookmarkStart w:id="165" w:name="MicrosoftPowerBIPro"/>
      <w:bookmarkEnd w:id="161"/>
      <w:r w:rsidRPr="003E4746">
        <w:rPr>
          <w:lang w:val="sk-SK"/>
        </w:rPr>
        <w:tab/>
      </w:r>
      <w:bookmarkStart w:id="166" w:name="_Toc3111583"/>
      <w:bookmarkStart w:id="167" w:name="_Toc794198"/>
      <w:bookmarkStart w:id="168" w:name="_Toc46922954"/>
      <w:bookmarkStart w:id="169" w:name="BingMaps"/>
      <w:r w:rsidRPr="003E4746">
        <w:rPr>
          <w:lang w:val="sk-SK"/>
        </w:rPr>
        <w:t>Bing Maps Mobile Asset Management Platform</w:t>
      </w:r>
      <w:bookmarkEnd w:id="166"/>
      <w:bookmarkEnd w:id="167"/>
      <w:bookmarkEnd w:id="168"/>
    </w:p>
    <w:bookmarkEnd w:id="169"/>
    <w:p w14:paraId="3AD9C63B" w14:textId="77777777" w:rsidR="003E4746" w:rsidRPr="00931AE7" w:rsidRDefault="003E4746" w:rsidP="00012886">
      <w:pPr>
        <w:pStyle w:val="ProductList-Body"/>
      </w:pPr>
      <w:r>
        <w:rPr>
          <w:b/>
          <w:color w:val="00188F"/>
        </w:rPr>
        <w:t>Licencie SL na služby</w:t>
      </w:r>
    </w:p>
    <w:p w14:paraId="4F968F50" w14:textId="77777777" w:rsidR="003E4746" w:rsidRPr="00931AE7" w:rsidRDefault="003E4746" w:rsidP="00012886">
      <w:pPr>
        <w:pStyle w:val="ProductList-Body"/>
      </w:pPr>
      <w:r>
        <w:t xml:space="preserve">Na prístup k službám prostredníctvom platformy Bing Maps Mobile Asset Management Platform sa vyžaduje licencia SL na služby. Licencia SL na služby sa musí zakúpiť aspoň s jednou z nasledujúcich oprávňujúcich dodatočných licencií SL pre každé aktívum: </w:t>
      </w:r>
    </w:p>
    <w:p w14:paraId="5E04CDA5" w14:textId="77777777" w:rsidR="003E4746" w:rsidRPr="00931AE7" w:rsidRDefault="003E4746" w:rsidP="00E14125">
      <w:pPr>
        <w:pStyle w:val="ProductList-Body"/>
        <w:numPr>
          <w:ilvl w:val="0"/>
          <w:numId w:val="6"/>
        </w:numPr>
        <w:spacing w:before="40"/>
      </w:pPr>
      <w:r>
        <w:t>dodatočná licencia SL na službu Mobile Asset Management pre Severnú Ameriku (so smerovaním alebo bez smerovania),</w:t>
      </w:r>
    </w:p>
    <w:p w14:paraId="79522E1F" w14:textId="77777777" w:rsidR="003E4746" w:rsidRPr="00931AE7" w:rsidRDefault="003E4746" w:rsidP="00E14125">
      <w:pPr>
        <w:pStyle w:val="ProductList-Body"/>
        <w:numPr>
          <w:ilvl w:val="0"/>
          <w:numId w:val="6"/>
        </w:numPr>
        <w:spacing w:before="40"/>
      </w:pPr>
      <w:r>
        <w:t>dodatočná licencia SL na službu Mobile Asset Management pre Európu (so smerovaním alebo bez smerovania) alebo</w:t>
      </w:r>
    </w:p>
    <w:p w14:paraId="60C04CC7" w14:textId="05E496B9" w:rsidR="003E4746" w:rsidRDefault="003E4746" w:rsidP="00E14125">
      <w:pPr>
        <w:pStyle w:val="ProductList-Body"/>
        <w:numPr>
          <w:ilvl w:val="0"/>
          <w:numId w:val="6"/>
        </w:numPr>
        <w:spacing w:before="40"/>
      </w:pPr>
      <w:r>
        <w:t>dodatočná licencia SL na službu Mobile Asset Management pre zvyšok sveta (so smerovaním alebo bez smerovania).</w:t>
      </w:r>
    </w:p>
    <w:p w14:paraId="2D76F0C1" w14:textId="77777777" w:rsidR="000B41E4" w:rsidRPr="00931AE7" w:rsidRDefault="000B41E4" w:rsidP="000B41E4">
      <w:pPr>
        <w:pStyle w:val="ProductList-Body"/>
        <w:spacing w:before="40"/>
        <w:ind w:left="720"/>
      </w:pPr>
    </w:p>
    <w:p w14:paraId="7346059B" w14:textId="77777777" w:rsidR="003E4746" w:rsidRPr="00931AE7" w:rsidRDefault="003E4746" w:rsidP="00012886">
      <w:pPr>
        <w:pStyle w:val="ProductList-Body"/>
      </w:pPr>
      <w:r>
        <w:rPr>
          <w:b/>
          <w:color w:val="00188F"/>
        </w:rPr>
        <w:t>Rozhrania API služby Mapy Bing</w:t>
      </w:r>
    </w:p>
    <w:p w14:paraId="6051FF12" w14:textId="77777777" w:rsidR="003E4746" w:rsidRPr="00931AE7" w:rsidRDefault="003E4746" w:rsidP="00012886">
      <w:pPr>
        <w:pStyle w:val="ProductList-Body"/>
      </w:pPr>
      <w:r w:rsidRPr="00915271">
        <w:t>Zákazník s licenciou na používanie platformy Bing Maps Mobile Asset Management Platform rozhraní API pre službu Bing Maps v súlade s podmienkami používania rozhrania API pre platformu Microsoft Bing Maps Platform a dokumentáciou pre službu Bing Maps vrátane všetkých ich nástupníckych podmienok, ktoré sú uvedené na webových lokalitách</w:t>
      </w:r>
      <w:r>
        <w:t xml:space="preserve"> </w:t>
      </w:r>
      <w:hyperlink r:id="rId75" w:history="1">
        <w:r>
          <w:rPr>
            <w:rStyle w:val="Hyperlink"/>
          </w:rPr>
          <w:t>https://aka.ms/bingmapsplatformapistou</w:t>
        </w:r>
      </w:hyperlink>
      <w:r>
        <w:t xml:space="preserve"> a </w:t>
      </w:r>
      <w:hyperlink r:id="rId76" w:history="1">
        <w:r>
          <w:rPr>
            <w:rStyle w:val="Hyperlink"/>
          </w:rPr>
          <w:t>https://aka.ms/bingmapsplatformsdks/</w:t>
        </w:r>
      </w:hyperlink>
      <w:r>
        <w:t>.</w:t>
      </w:r>
    </w:p>
    <w:p w14:paraId="44B347CE" w14:textId="77777777" w:rsidR="003E4746" w:rsidRPr="00931AE7" w:rsidRDefault="003E4746" w:rsidP="00012886">
      <w:pPr>
        <w:pStyle w:val="ProductList-Body"/>
      </w:pPr>
    </w:p>
    <w:p w14:paraId="2CD683C0" w14:textId="77777777" w:rsidR="003E4746" w:rsidRPr="00931AE7" w:rsidRDefault="003E4746" w:rsidP="00012886">
      <w:pPr>
        <w:pStyle w:val="ProductList-Body"/>
      </w:pPr>
      <w:r>
        <w:rPr>
          <w:b/>
          <w:color w:val="00188F"/>
        </w:rPr>
        <w:t>Ochrana osobných údajov v službe Mapy Bing</w:t>
      </w:r>
    </w:p>
    <w:p w14:paraId="3C893564" w14:textId="77777777" w:rsidR="003E4746" w:rsidRPr="00931AE7" w:rsidRDefault="003E4746" w:rsidP="00012886">
      <w:pPr>
        <w:pStyle w:val="ProductList-Body"/>
      </w:pPr>
      <w:r>
        <w:t xml:space="preserve">Na zákazníkovo používanie platformy Bing Maps Mobile Asset Management Platform sa vzťahuje Prehlásenie o ochrane osobných údajov spoločnosti Microsoft (na lokalite: </w:t>
      </w:r>
      <w:hyperlink r:id="rId77"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3EE2D6F8" w14:textId="7CC3A509" w:rsidR="007203E5" w:rsidRDefault="00F837A7"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7420462E" w14:textId="47D7DA69" w:rsidR="003E4746" w:rsidRPr="00931AE7" w:rsidRDefault="003E4746" w:rsidP="00012886">
      <w:pPr>
        <w:pStyle w:val="ProductList-Offering2Heading"/>
        <w:outlineLvl w:val="2"/>
      </w:pPr>
      <w:r>
        <w:tab/>
      </w:r>
      <w:bookmarkStart w:id="170" w:name="BingMapsTransactionsandUsers"/>
      <w:bookmarkStart w:id="171" w:name="_Toc3111584"/>
      <w:bookmarkStart w:id="172" w:name="_Toc46922955"/>
      <w:r>
        <w:t>Bing Maps Transactions and Users</w:t>
      </w:r>
      <w:bookmarkEnd w:id="170"/>
      <w:bookmarkEnd w:id="171"/>
      <w:bookmarkEnd w:id="172"/>
    </w:p>
    <w:p w14:paraId="15314162" w14:textId="77777777" w:rsidR="003E4746" w:rsidRPr="00A8327A" w:rsidRDefault="003E4746" w:rsidP="00012886">
      <w:pPr>
        <w:pStyle w:val="ProductList-Body"/>
        <w:rPr>
          <w:rFonts w:asciiTheme="majorHAnsi" w:hAnsiTheme="majorHAnsi"/>
          <w:sz w:val="16"/>
          <w:szCs w:val="16"/>
        </w:rPr>
        <w:sectPr w:rsidR="003E4746" w:rsidRPr="00A8327A" w:rsidSect="009840E4">
          <w:footerReference w:type="default" r:id="rId78"/>
          <w:footerReference w:type="first" r:id="rId79"/>
          <w:type w:val="continuous"/>
          <w:pgSz w:w="12240" w:h="15840"/>
          <w:pgMar w:top="1440" w:right="720" w:bottom="1440" w:left="720" w:header="720" w:footer="720" w:gutter="0"/>
          <w:cols w:space="720"/>
          <w:titlePg/>
          <w:docGrid w:linePitch="360"/>
        </w:sectPr>
      </w:pPr>
    </w:p>
    <w:p w14:paraId="1DA60B05" w14:textId="77777777" w:rsidR="003E4746" w:rsidRPr="00931AE7" w:rsidRDefault="003E4746" w:rsidP="00012886">
      <w:pPr>
        <w:pStyle w:val="ProductList-Body"/>
      </w:pPr>
      <w:r>
        <w:rPr>
          <w:rFonts w:asciiTheme="majorHAnsi" w:hAnsiTheme="majorHAnsi"/>
          <w:sz w:val="16"/>
          <w:szCs w:val="16"/>
        </w:rPr>
        <w:t>Bing Maps Transactions</w:t>
      </w:r>
    </w:p>
    <w:p w14:paraId="06017E0F" w14:textId="77777777" w:rsidR="003E4746" w:rsidRPr="00931AE7" w:rsidRDefault="003E4746" w:rsidP="00012886">
      <w:pPr>
        <w:pStyle w:val="ProductList-Body"/>
      </w:pPr>
      <w:r>
        <w:rPr>
          <w:rFonts w:asciiTheme="majorHAnsi" w:hAnsiTheme="majorHAnsi"/>
          <w:sz w:val="16"/>
          <w:szCs w:val="16"/>
        </w:rPr>
        <w:t>Bing Maps Known User</w:t>
      </w:r>
    </w:p>
    <w:p w14:paraId="024DC49E" w14:textId="77777777" w:rsidR="003E4746" w:rsidRPr="00931AE7" w:rsidRDefault="003E4746" w:rsidP="00012886">
      <w:pPr>
        <w:pStyle w:val="ProductList-Body"/>
      </w:pPr>
      <w:r>
        <w:rPr>
          <w:rFonts w:asciiTheme="majorHAnsi" w:hAnsiTheme="majorHAnsi"/>
          <w:sz w:val="16"/>
          <w:szCs w:val="16"/>
        </w:rPr>
        <w:t>Bing Maps Light Known User</w:t>
      </w:r>
    </w:p>
    <w:p w14:paraId="7C7C9997" w14:textId="77777777" w:rsidR="003E4746" w:rsidRDefault="003E4746" w:rsidP="00012886">
      <w:pPr>
        <w:pStyle w:val="ProductList-Body"/>
        <w:rPr>
          <w:rFonts w:asciiTheme="majorHAnsi" w:hAnsiTheme="majorHAnsi"/>
          <w:sz w:val="16"/>
          <w:szCs w:val="16"/>
        </w:rPr>
        <w:sectPr w:rsidR="003E4746" w:rsidSect="009840E4">
          <w:footerReference w:type="default" r:id="rId80"/>
          <w:footerReference w:type="first" r:id="rId81"/>
          <w:type w:val="continuous"/>
          <w:pgSz w:w="12240" w:h="15840"/>
          <w:pgMar w:top="1440" w:right="720" w:bottom="1440" w:left="720" w:header="720" w:footer="720" w:gutter="0"/>
          <w:cols w:num="2" w:space="720"/>
          <w:titlePg/>
          <w:docGrid w:linePitch="360"/>
        </w:sectPr>
      </w:pPr>
    </w:p>
    <w:p w14:paraId="531D3EE7" w14:textId="77777777" w:rsidR="003E4746" w:rsidRPr="00881D8D" w:rsidRDefault="003E4746" w:rsidP="00012886">
      <w:pPr>
        <w:pStyle w:val="ProductList-Body"/>
        <w:pBdr>
          <w:top w:val="single" w:sz="4" w:space="1" w:color="BFBFBF" w:themeColor="background1" w:themeShade="BF"/>
        </w:pBdr>
        <w:rPr>
          <w:b/>
          <w:color w:val="000000" w:themeColor="text1"/>
          <w:sz w:val="8"/>
          <w:lang w:val="en-US" w:eastAsia="en-US" w:bidi="ar-SA"/>
        </w:rPr>
      </w:pPr>
    </w:p>
    <w:p w14:paraId="2402F6DE" w14:textId="77777777" w:rsidR="003E4746" w:rsidRPr="00931AE7" w:rsidRDefault="003E4746" w:rsidP="00012886">
      <w:pPr>
        <w:pStyle w:val="ProductList-Body"/>
      </w:pPr>
      <w:r>
        <w:rPr>
          <w:b/>
          <w:color w:val="00188F"/>
        </w:rPr>
        <w:t>Overení používatelia</w:t>
      </w:r>
    </w:p>
    <w:p w14:paraId="20C5590C" w14:textId="77777777" w:rsidR="003E4746" w:rsidRPr="00931AE7" w:rsidRDefault="003E4746" w:rsidP="00012886">
      <w:pPr>
        <w:pStyle w:val="ProductList-Body"/>
      </w:pPr>
      <w:r>
        <w:t>Používatelia overení prostredníctvom programov zákazníka, ktorí pristupujú k službe cez rozhrania API služby Mapy Bing, musia mať licenciu SL.</w:t>
      </w:r>
    </w:p>
    <w:p w14:paraId="4DF5F641" w14:textId="77777777" w:rsidR="003E4746" w:rsidRPr="00931AE7" w:rsidRDefault="003E4746" w:rsidP="00012886">
      <w:pPr>
        <w:pStyle w:val="ProductList-Body"/>
      </w:pPr>
    </w:p>
    <w:p w14:paraId="6FF4EDBB" w14:textId="77777777" w:rsidR="003E4746" w:rsidRPr="00931AE7" w:rsidRDefault="003E4746" w:rsidP="00F966E9">
      <w:pPr>
        <w:pStyle w:val="ProductList-Body"/>
      </w:pPr>
      <w:r>
        <w:rPr>
          <w:b/>
          <w:color w:val="00188F"/>
        </w:rPr>
        <w:t>Rozhrania API služby Mapy Bing</w:t>
      </w:r>
    </w:p>
    <w:p w14:paraId="22512223" w14:textId="77777777" w:rsidR="003E4746" w:rsidRPr="00931AE7" w:rsidRDefault="003E4746" w:rsidP="00012886">
      <w:pPr>
        <w:pStyle w:val="ProductList-Body"/>
      </w:pPr>
      <w:r>
        <w:t xml:space="preserve">Zákazník s licenciou na používanie časti Bing Maps Transactions and Users môže použiť rozhrania API služby Mapy Bing v súlade s podmienkami používania rozhrania API platformy Microsoft Bing Maps Platform a dokumentáciou pre službu Mapy Bing vrátane všetkých ich nástupníckych podmienok, ktoré sú uvedené na webových lokalitách </w:t>
      </w:r>
      <w:hyperlink r:id="rId82" w:history="1">
        <w:r>
          <w:rPr>
            <w:rStyle w:val="Hyperlink"/>
          </w:rPr>
          <w:t>https://aka.ms/bingmapsplatformapistou</w:t>
        </w:r>
      </w:hyperlink>
      <w:r>
        <w:t xml:space="preserve"> a </w:t>
      </w:r>
      <w:hyperlink r:id="rId83" w:history="1">
        <w:r>
          <w:rPr>
            <w:rStyle w:val="Hyperlink"/>
          </w:rPr>
          <w:t>https://aka.ms/bingmapsplatformsdks/</w:t>
        </w:r>
      </w:hyperlink>
      <w:r>
        <w:t>.</w:t>
      </w:r>
    </w:p>
    <w:p w14:paraId="1D974E4A" w14:textId="77777777" w:rsidR="003E4746" w:rsidRPr="00931AE7" w:rsidRDefault="003E4746" w:rsidP="00012886">
      <w:pPr>
        <w:pStyle w:val="ProductList-Body"/>
      </w:pPr>
    </w:p>
    <w:p w14:paraId="50A341DA" w14:textId="77777777" w:rsidR="003E4746" w:rsidRPr="00931AE7" w:rsidRDefault="003E4746" w:rsidP="00BD4AE5">
      <w:pPr>
        <w:pStyle w:val="ProductList-Body"/>
      </w:pPr>
      <w:r>
        <w:rPr>
          <w:b/>
          <w:color w:val="00188F"/>
        </w:rPr>
        <w:t>Ochrana osobných údajov v službe Mapy Bing</w:t>
      </w:r>
    </w:p>
    <w:p w14:paraId="2222214A" w14:textId="77777777" w:rsidR="003E4746" w:rsidRPr="00931AE7" w:rsidRDefault="003E4746" w:rsidP="00BD4AE5">
      <w:pPr>
        <w:pStyle w:val="ProductList-Body"/>
      </w:pPr>
      <w:r>
        <w:t xml:space="preserve">Na zákazníkovo používanie služby Mapy Bing sa vzťahuje Prehlásenie o ochrane osobných údajov spoločnosti Microsoft (na lokalite </w:t>
      </w:r>
      <w:hyperlink r:id="rId84" w:history="1">
        <w:r>
          <w:rPr>
            <w:rStyle w:val="Hyperlink"/>
          </w:rPr>
          <w:t>https://go.microsoft.com/fwlink/?LinkId=521839</w:t>
        </w:r>
      </w:hyperlink>
      <w:r>
        <w:rPr>
          <w:rStyle w:val="Hyperlink"/>
        </w:rPr>
        <w:t>)</w:t>
      </w:r>
      <w:r>
        <w:t xml:space="preserve"> a podmienky ochrany osobných údajov, ktoré sú uvedené v dokumente Podmienky používania rozhrania API platformy Microsoft Bing Maps Platform.</w:t>
      </w:r>
    </w:p>
    <w:p w14:paraId="1263C63D" w14:textId="77777777" w:rsidR="003E4746" w:rsidRPr="00931AE7" w:rsidRDefault="00F837A7"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5FBE5519" w14:textId="77777777" w:rsidR="00317057" w:rsidRPr="000F395E" w:rsidRDefault="00317057" w:rsidP="00012886">
      <w:pPr>
        <w:pStyle w:val="ProductList-Offering2Heading"/>
        <w:outlineLvl w:val="2"/>
      </w:pPr>
      <w:bookmarkStart w:id="173" w:name="MicrosoftPowerPlatform"/>
      <w:bookmarkEnd w:id="163"/>
      <w:r>
        <w:tab/>
      </w:r>
      <w:bookmarkStart w:id="174" w:name="_Toc8395051"/>
      <w:bookmarkStart w:id="175" w:name="_Toc6563839"/>
      <w:bookmarkStart w:id="176" w:name="_Toc46922956"/>
      <w:r>
        <w:t>Microsoft Power Platform</w:t>
      </w:r>
      <w:bookmarkEnd w:id="174"/>
      <w:bookmarkEnd w:id="175"/>
      <w:bookmarkEnd w:id="176"/>
    </w:p>
    <w:p w14:paraId="23D38516" w14:textId="77777777" w:rsidR="00317057" w:rsidRPr="00A8327A" w:rsidRDefault="00317057" w:rsidP="00012886">
      <w:pPr>
        <w:pStyle w:val="ProductList-Body"/>
        <w:rPr>
          <w:rFonts w:asciiTheme="majorHAnsi" w:hAnsiTheme="majorHAnsi"/>
          <w:sz w:val="16"/>
          <w:szCs w:val="16"/>
        </w:rPr>
        <w:sectPr w:rsidR="00317057" w:rsidRPr="00A8327A" w:rsidSect="009840E4">
          <w:footerReference w:type="first" r:id="rId85"/>
          <w:type w:val="continuous"/>
          <w:pgSz w:w="12240" w:h="15840"/>
          <w:pgMar w:top="1440" w:right="720" w:bottom="1440" w:left="720" w:header="720" w:footer="720" w:gutter="0"/>
          <w:cols w:space="720"/>
          <w:titlePg/>
          <w:docGrid w:linePitch="360"/>
        </w:sectPr>
      </w:pPr>
    </w:p>
    <w:bookmarkEnd w:id="173"/>
    <w:p w14:paraId="6C44EA94" w14:textId="1F498735" w:rsidR="00D505DB" w:rsidRPr="004E78BB" w:rsidRDefault="00D505DB" w:rsidP="00012886">
      <w:pPr>
        <w:pStyle w:val="ProductList-Body"/>
      </w:pPr>
      <w:r>
        <w:rPr>
          <w:rFonts w:asciiTheme="majorHAnsi" w:hAnsiTheme="majorHAnsi"/>
          <w:sz w:val="16"/>
          <w:szCs w:val="16"/>
        </w:rPr>
        <w:t xml:space="preserve">Microsoft </w:t>
      </w:r>
      <w:r w:rsidR="00DB7CA2">
        <w:rPr>
          <w:rFonts w:asciiTheme="majorHAnsi" w:hAnsiTheme="majorHAnsi"/>
          <w:sz w:val="16"/>
          <w:szCs w:val="16"/>
        </w:rPr>
        <w:t>Power Automate</w:t>
      </w:r>
    </w:p>
    <w:p w14:paraId="2AE81C1D" w14:textId="490C7238" w:rsidR="00D505DB" w:rsidRDefault="00D505DB" w:rsidP="00012886">
      <w:pPr>
        <w:pStyle w:val="ProductList-Body"/>
        <w:rPr>
          <w:rFonts w:asciiTheme="majorHAnsi" w:hAnsiTheme="majorHAnsi"/>
          <w:sz w:val="16"/>
          <w:szCs w:val="16"/>
        </w:rPr>
      </w:pPr>
      <w:r>
        <w:rPr>
          <w:rFonts w:asciiTheme="majorHAnsi" w:hAnsiTheme="majorHAnsi"/>
          <w:sz w:val="16"/>
          <w:szCs w:val="16"/>
        </w:rPr>
        <w:t>Microsoft Power</w:t>
      </w:r>
      <w:r w:rsidR="00DB7CA2">
        <w:rPr>
          <w:rFonts w:asciiTheme="majorHAnsi" w:hAnsiTheme="majorHAnsi"/>
          <w:sz w:val="16"/>
          <w:szCs w:val="16"/>
        </w:rPr>
        <w:t xml:space="preserve"> </w:t>
      </w:r>
      <w:r>
        <w:rPr>
          <w:rFonts w:asciiTheme="majorHAnsi" w:hAnsiTheme="majorHAnsi"/>
          <w:sz w:val="16"/>
          <w:szCs w:val="16"/>
        </w:rPr>
        <w:t>Apps</w:t>
      </w:r>
    </w:p>
    <w:p w14:paraId="7D869D04" w14:textId="30429804" w:rsidR="00275B00" w:rsidRPr="004E78BB" w:rsidRDefault="00275B00" w:rsidP="00012886">
      <w:pPr>
        <w:pStyle w:val="ProductList-Body"/>
      </w:pPr>
      <w:r>
        <w:rPr>
          <w:rFonts w:asciiTheme="majorHAnsi" w:hAnsiTheme="majorHAnsi"/>
          <w:sz w:val="16"/>
          <w:szCs w:val="16"/>
        </w:rPr>
        <w:t>Microsoft Power Virtual Agents</w:t>
      </w:r>
    </w:p>
    <w:p w14:paraId="258B5130" w14:textId="77777777" w:rsidR="00D505DB" w:rsidRPr="004E78BB" w:rsidRDefault="00D505DB" w:rsidP="00012886">
      <w:pPr>
        <w:pStyle w:val="ProductList-Body"/>
      </w:pPr>
      <w:r>
        <w:rPr>
          <w:rFonts w:asciiTheme="majorHAnsi" w:hAnsiTheme="majorHAnsi"/>
          <w:sz w:val="16"/>
          <w:szCs w:val="16"/>
        </w:rPr>
        <w:t>Microsoft Power BI Pro</w:t>
      </w:r>
    </w:p>
    <w:p w14:paraId="2E25B97E" w14:textId="458D4CBA" w:rsidR="00D505DB" w:rsidRDefault="00D505DB" w:rsidP="00012886">
      <w:pPr>
        <w:pStyle w:val="ProductList-Body"/>
        <w:rPr>
          <w:rFonts w:asciiTheme="majorHAnsi" w:hAnsiTheme="majorHAnsi"/>
          <w:sz w:val="16"/>
          <w:szCs w:val="16"/>
        </w:rPr>
        <w:sectPr w:rsidR="00D505DB" w:rsidSect="00D505DB">
          <w:footerReference w:type="default" r:id="rId86"/>
          <w:footerReference w:type="first" r:id="rId87"/>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Microsoft Power BI Premium</w:t>
      </w:r>
    </w:p>
    <w:p w14:paraId="7849EFDC"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4783CA00" w14:textId="77777777" w:rsidR="00D505DB" w:rsidRPr="004E78BB" w:rsidRDefault="00D505DB" w:rsidP="00012886">
      <w:pPr>
        <w:pStyle w:val="ProductList-Body"/>
        <w:tabs>
          <w:tab w:val="clear" w:pos="158"/>
          <w:tab w:val="left" w:pos="360"/>
        </w:tabs>
      </w:pPr>
      <w:r>
        <w:rPr>
          <w:b/>
          <w:color w:val="00188F"/>
        </w:rPr>
        <w:t>Oznámenia</w:t>
      </w:r>
    </w:p>
    <w:p w14:paraId="6B441907" w14:textId="17C51B8B" w:rsidR="00673770" w:rsidRPr="00E52A5C" w:rsidRDefault="00673770" w:rsidP="00012886">
      <w:pPr>
        <w:pStyle w:val="ProductList-Body"/>
      </w:pPr>
      <w:r>
        <w:t xml:space="preserve">Na tento prípad sa vzťahujú oznámenia týkajúce sa služby Mapy Bing, </w:t>
      </w:r>
      <w:r>
        <w:rPr>
          <w:color w:val="000000" w:themeColor="text1"/>
        </w:rPr>
        <w:t>vizuálnej normy H.264/AVC, videonormy VC-1, vizuálnej normy MPEG-4 (časť 2) a videonormy MPEG-2 </w:t>
      </w:r>
      <w:r>
        <w:t>uvedené v </w:t>
      </w:r>
      <w:hyperlink w:anchor="Attachment1" w:tooltip="prílohe 1" w:history="1">
        <w:r>
          <w:rPr>
            <w:rStyle w:val="Hyperlink"/>
          </w:rPr>
          <w:t>prílohe 1</w:t>
        </w:r>
      </w:hyperlink>
      <w:r>
        <w:t>.</w:t>
      </w:r>
    </w:p>
    <w:p w14:paraId="000574A5" w14:textId="77777777" w:rsidR="00D505DB" w:rsidRPr="000A17F5" w:rsidRDefault="00D505DB" w:rsidP="00012886">
      <w:pPr>
        <w:pStyle w:val="ProductList-Body"/>
        <w:rPr>
          <w:sz w:val="14"/>
        </w:rPr>
      </w:pPr>
    </w:p>
    <w:p w14:paraId="6C58802E" w14:textId="77777777" w:rsidR="00D505DB" w:rsidRPr="004E78BB" w:rsidRDefault="00D505DB" w:rsidP="00275B00">
      <w:pPr>
        <w:pStyle w:val="ProductList-Body"/>
        <w:keepNext/>
        <w:tabs>
          <w:tab w:val="clear" w:pos="158"/>
          <w:tab w:val="left" w:pos="360"/>
        </w:tabs>
      </w:pPr>
      <w:r>
        <w:rPr>
          <w:b/>
          <w:color w:val="00188F"/>
          <w:szCs w:val="18"/>
        </w:rPr>
        <w:t>Microsoft Power BI</w:t>
      </w:r>
    </w:p>
    <w:p w14:paraId="1A3A654B" w14:textId="77777777" w:rsidR="00D505DB" w:rsidRPr="004E78BB" w:rsidRDefault="00D505DB" w:rsidP="00012886">
      <w:pPr>
        <w:pStyle w:val="ProductList-Body"/>
        <w:ind w:left="180"/>
      </w:pPr>
      <w:r>
        <w:rPr>
          <w:b/>
          <w:color w:val="0072C6"/>
          <w:szCs w:val="18"/>
        </w:rPr>
        <w:t>Definície</w:t>
      </w:r>
    </w:p>
    <w:p w14:paraId="4D4CA3F8" w14:textId="77777777" w:rsidR="00D505DB" w:rsidRPr="004E78BB" w:rsidRDefault="00D505DB" w:rsidP="00012886">
      <w:pPr>
        <w:pStyle w:val="ProductList-Body"/>
        <w:ind w:left="180"/>
      </w:pPr>
      <w:r>
        <w:rPr>
          <w:szCs w:val="18"/>
        </w:rPr>
        <w:t xml:space="preserve">Výraz „zákaznícka aplikácia“ znamená aplikáciu alebo ľubovoľný súbor aplikácií, ktoré vloženým možnostiam pridávajú primárnu a významnú funkčnosť a ktoré nie sú primárne náhradou žiadnej časti služieb Microsoft Power BI. </w:t>
      </w:r>
    </w:p>
    <w:p w14:paraId="103B4401" w14:textId="77777777" w:rsidR="00D505DB" w:rsidRPr="004E78BB" w:rsidRDefault="00D505DB" w:rsidP="00012886">
      <w:pPr>
        <w:pStyle w:val="ProductList-Body"/>
        <w:ind w:left="180"/>
      </w:pPr>
      <w:r>
        <w:rPr>
          <w:szCs w:val="18"/>
        </w:rPr>
        <w:t xml:space="preserve">Výraz „vložené možnosti“ znamená rozhrania API služieb Power BI a vložené zobrazenia určené na používanie nejakou aplikáciou. </w:t>
      </w:r>
    </w:p>
    <w:p w14:paraId="4CAC84D9" w14:textId="77777777" w:rsidR="00D505DB" w:rsidRPr="004E78BB" w:rsidRDefault="00D505DB" w:rsidP="00012886">
      <w:pPr>
        <w:pStyle w:val="ProductList-Body"/>
        <w:ind w:left="180"/>
      </w:pPr>
    </w:p>
    <w:p w14:paraId="1171524D" w14:textId="77777777" w:rsidR="00D505DB" w:rsidRPr="004E78BB" w:rsidRDefault="00D505DB" w:rsidP="00012886">
      <w:pPr>
        <w:pStyle w:val="ProductList-Body"/>
        <w:ind w:left="187"/>
      </w:pPr>
      <w:r>
        <w:rPr>
          <w:b/>
          <w:color w:val="0072C6"/>
          <w:szCs w:val="18"/>
        </w:rPr>
        <w:t>Výnimka hosťovania vložených možností</w:t>
      </w:r>
    </w:p>
    <w:p w14:paraId="436F02CE" w14:textId="3F695313" w:rsidR="00D505DB" w:rsidRPr="004E78BB" w:rsidRDefault="00D505DB" w:rsidP="00012886">
      <w:pPr>
        <w:pStyle w:val="ProductList-Body"/>
        <w:ind w:left="180"/>
      </w:pPr>
      <w:r>
        <w:rPr>
          <w:szCs w:val="18"/>
        </w:rPr>
        <w:t>Zákazník môže vytvoriť a udržiavať zákaznícku aplikáciu a napriek akýmkoľvek rozporným ustanoveniam v multilicenčnej zmluve zákazníka môže spájať vložené možnosti so zákazníckymi údajmi, ktoré vlastní alebo na ktoré má licenciu zákazník alebo tretia strana, s cieľom vytvoriť zákaznícku aplikáciu využívajúcu vložené možnosti spoločne so zákazníckymi údajmi. Každý obsah služieb Power BI, ku ktorému pristupuje zákaznícka aplikácia alebo jej koncoví používatelia, musí byť uložený v rámci služieb verzie Microsoft Power BI Premium. Zákazník môže povoliť tretím stranám prístup k vloženým možnostiam a ich používanie v súvislosti s používaním tejto zákazníckej aplikácie. Zákazník nesie zodpovednosť za takéto používanie a za splnenie týchto podmienok spolu s podmienkami a požiadavkami multilicenčnej zmluvy zákazníka pri takomto používaní</w:t>
      </w:r>
      <w:r w:rsidR="009570F9">
        <w:rPr>
          <w:szCs w:val="18"/>
        </w:rPr>
        <w:t>.</w:t>
      </w:r>
    </w:p>
    <w:p w14:paraId="14CB6078" w14:textId="77777777" w:rsidR="00D505DB" w:rsidRPr="000A17F5" w:rsidRDefault="00D505DB" w:rsidP="00012886">
      <w:pPr>
        <w:pStyle w:val="ProductList-Body"/>
        <w:ind w:left="180"/>
        <w:rPr>
          <w:sz w:val="14"/>
        </w:rPr>
      </w:pPr>
    </w:p>
    <w:p w14:paraId="5940A7F2" w14:textId="77777777" w:rsidR="00D505DB" w:rsidRPr="004E78BB" w:rsidRDefault="00D505DB" w:rsidP="008A4701">
      <w:pPr>
        <w:pStyle w:val="ProductList-Body"/>
        <w:ind w:left="187"/>
      </w:pPr>
      <w:r>
        <w:rPr>
          <w:b/>
          <w:color w:val="0072C6"/>
          <w:szCs w:val="18"/>
        </w:rPr>
        <w:t>Obmedzenia</w:t>
      </w:r>
    </w:p>
    <w:p w14:paraId="2077CC47" w14:textId="77777777" w:rsidR="00D505DB" w:rsidRPr="004E78BB" w:rsidRDefault="00D505DB" w:rsidP="008A4701">
      <w:pPr>
        <w:pStyle w:val="ProductList-Body"/>
        <w:ind w:left="187"/>
      </w:pPr>
      <w:r>
        <w:rPr>
          <w:szCs w:val="18"/>
        </w:rPr>
        <w:t>Zákazník nesmie</w:t>
      </w:r>
    </w:p>
    <w:p w14:paraId="2EE47FB5" w14:textId="77777777" w:rsidR="00D505DB" w:rsidRPr="004E78BB" w:rsidRDefault="00D505DB" w:rsidP="00E14125">
      <w:pPr>
        <w:pStyle w:val="ProductList-Body"/>
        <w:numPr>
          <w:ilvl w:val="0"/>
          <w:numId w:val="7"/>
        </w:numPr>
        <w:ind w:left="810" w:hanging="270"/>
      </w:pPr>
      <w:r>
        <w:rPr>
          <w:szCs w:val="18"/>
        </w:rPr>
        <w:t>ďalej predávať ani ďalej distribuovať služby Microsoft Power BI, ani</w:t>
      </w:r>
    </w:p>
    <w:p w14:paraId="0F041A46" w14:textId="77777777" w:rsidR="00D505DB" w:rsidRPr="004E78BB" w:rsidRDefault="00D505DB" w:rsidP="00E14125">
      <w:pPr>
        <w:pStyle w:val="ProductList-Body"/>
        <w:numPr>
          <w:ilvl w:val="0"/>
          <w:numId w:val="7"/>
        </w:numPr>
        <w:ind w:left="810" w:hanging="270"/>
      </w:pPr>
      <w:r>
        <w:rPr>
          <w:szCs w:val="18"/>
        </w:rPr>
        <w:t xml:space="preserve">povoliť viacerým používateľom priamy ani nepriamy prístup k žiadnej funkcii služieb Microsoft Power BI, ktorá sa sprístupňuje na báze pre jednotlivých používateľov. </w:t>
      </w:r>
    </w:p>
    <w:p w14:paraId="2B70A8E7" w14:textId="77777777" w:rsidR="00D505DB" w:rsidRPr="000A17F5" w:rsidRDefault="00D505DB" w:rsidP="00012886">
      <w:pPr>
        <w:pStyle w:val="ProductList-Body"/>
        <w:ind w:left="180"/>
        <w:rPr>
          <w:sz w:val="14"/>
        </w:rPr>
      </w:pPr>
    </w:p>
    <w:p w14:paraId="1C0C659C" w14:textId="77777777" w:rsidR="00D505DB" w:rsidRPr="004E78BB" w:rsidRDefault="00D505DB" w:rsidP="00012886">
      <w:pPr>
        <w:pStyle w:val="ProductList-Body"/>
        <w:ind w:left="187"/>
      </w:pPr>
      <w:r>
        <w:rPr>
          <w:b/>
          <w:color w:val="0072C6"/>
          <w:szCs w:val="18"/>
        </w:rPr>
        <w:t xml:space="preserve">Prístup bez licencie SL pre používateľa </w:t>
      </w:r>
    </w:p>
    <w:p w14:paraId="22A2D449" w14:textId="39F505B8" w:rsidR="00D505DB" w:rsidRDefault="00D505DB" w:rsidP="00012886">
      <w:pPr>
        <w:pStyle w:val="ProductList-Body"/>
        <w:ind w:left="180"/>
        <w:rPr>
          <w:szCs w:val="18"/>
        </w:rPr>
      </w:pPr>
      <w:r>
        <w:rPr>
          <w:szCs w:val="18"/>
        </w:rPr>
        <w:t>Na zobrazovanie obsahu v rámci služieb verzie Power BI Premium, ktorý sa zdieľa prostredníctvom vložených rozhraní API alebo funkcie vložených zobrazení, sa nevyžaduje licencia SL pre používateľa. Len pre rad služieb Power BI Premium P sa na zobrazovanie obsahu v službách verzie Power BI Premium, ktorý je zdieľaný prostredníctvom aplikácií alebo funkcií predplatného e-mailu alebo prostredníctvom servera Power BI Report Server, nevyžaduje licencia SL pre používateľa</w:t>
      </w:r>
      <w:r w:rsidR="009570F9">
        <w:rPr>
          <w:szCs w:val="18"/>
        </w:rPr>
        <w:t>.</w:t>
      </w:r>
    </w:p>
    <w:p w14:paraId="2CB21D0A" w14:textId="62858F6A" w:rsidR="00BB7DA1" w:rsidRPr="000A17F5" w:rsidRDefault="00BB7DA1" w:rsidP="00012886">
      <w:pPr>
        <w:pStyle w:val="ProductList-Body"/>
        <w:ind w:left="180"/>
        <w:rPr>
          <w:sz w:val="14"/>
          <w:szCs w:val="18"/>
        </w:rPr>
      </w:pPr>
    </w:p>
    <w:p w14:paraId="536DA2DC" w14:textId="77777777" w:rsidR="00BB7DA1" w:rsidRPr="0008458E" w:rsidRDefault="00BB7DA1" w:rsidP="00012886">
      <w:pPr>
        <w:pStyle w:val="ProductList-Body"/>
        <w:ind w:left="187"/>
      </w:pPr>
      <w:r>
        <w:rPr>
          <w:b/>
          <w:color w:val="0072C6"/>
          <w:szCs w:val="18"/>
        </w:rPr>
        <w:t>Funkcia Publikovať na webe</w:t>
      </w:r>
    </w:p>
    <w:p w14:paraId="300DA864" w14:textId="21F7A7A5" w:rsidR="00BB7DA1" w:rsidRDefault="00BB7DA1" w:rsidP="00012886">
      <w:pPr>
        <w:pStyle w:val="ProductList-Body"/>
        <w:ind w:left="180"/>
      </w:pPr>
      <w:r>
        <w:t>Zákazník smie používať funkciu publikovania na webe na zdieľanie obsahu výhradne v nejakej verejne dostupnej webovej lokalite. Zákazník nesmie používať túto funkciu na interné zdieľanie obsahu. Spoločnosť Microsoft smie zobrazovať obsah publikovaný prostredníctvom funkcie publikovania na webe v nejakej verejnej webovej lokalite alebo galérii.</w:t>
      </w:r>
    </w:p>
    <w:p w14:paraId="34E73B7C" w14:textId="25E1D605" w:rsidR="00076115" w:rsidRPr="000A17F5" w:rsidRDefault="00076115" w:rsidP="00012886">
      <w:pPr>
        <w:pStyle w:val="ProductList-Body"/>
        <w:ind w:left="180"/>
        <w:rPr>
          <w:sz w:val="14"/>
        </w:rPr>
      </w:pPr>
    </w:p>
    <w:p w14:paraId="1577EC96" w14:textId="54448597" w:rsidR="00076115" w:rsidRPr="00E35975" w:rsidRDefault="00076115" w:rsidP="00012886">
      <w:pPr>
        <w:pStyle w:val="ProductList-Body"/>
        <w:tabs>
          <w:tab w:val="clear" w:pos="158"/>
          <w:tab w:val="left" w:pos="360"/>
        </w:tabs>
        <w:rPr>
          <w:b/>
          <w:color w:val="00188F"/>
          <w:szCs w:val="18"/>
        </w:rPr>
      </w:pPr>
      <w:r>
        <w:rPr>
          <w:b/>
          <w:color w:val="00188F"/>
          <w:szCs w:val="18"/>
        </w:rPr>
        <w:t>Microsoft Power</w:t>
      </w:r>
      <w:r w:rsidR="00DB7CA2">
        <w:rPr>
          <w:b/>
          <w:color w:val="00188F"/>
          <w:szCs w:val="18"/>
        </w:rPr>
        <w:t xml:space="preserve"> </w:t>
      </w:r>
      <w:r>
        <w:rPr>
          <w:b/>
          <w:color w:val="00188F"/>
          <w:szCs w:val="18"/>
        </w:rPr>
        <w:t>Apps</w:t>
      </w:r>
    </w:p>
    <w:p w14:paraId="34BC03BF" w14:textId="77777777" w:rsidR="00076115" w:rsidRDefault="00076115" w:rsidP="00012886">
      <w:pPr>
        <w:pStyle w:val="ProductList-Body"/>
        <w:ind w:left="180"/>
        <w:rPr>
          <w:b/>
          <w:color w:val="0072C6"/>
          <w:szCs w:val="18"/>
        </w:rPr>
      </w:pPr>
      <w:r>
        <w:rPr>
          <w:b/>
          <w:color w:val="0072C6"/>
          <w:szCs w:val="18"/>
        </w:rPr>
        <w:t>Obmedzené entity</w:t>
      </w:r>
    </w:p>
    <w:p w14:paraId="2BE87447" w14:textId="39053D34" w:rsidR="00076115" w:rsidRDefault="00076115" w:rsidP="00012886">
      <w:pPr>
        <w:pStyle w:val="ProductList-Body"/>
        <w:ind w:left="158"/>
      </w:pPr>
      <w:r>
        <w:t xml:space="preserve">Zákazník nesmie vytvárať, upravovať ani odstraňovať žiadne údaje z typov označených ako „obmedzené“ v dokumentácii k produktu na stránke </w:t>
      </w:r>
      <w:hyperlink r:id="rId88" w:history="1">
        <w:r>
          <w:rPr>
            <w:rStyle w:val="Hyperlink"/>
          </w:rPr>
          <w:t>https://go.microsoft.com/fwlink/?linkid=868812</w:t>
        </w:r>
      </w:hyperlink>
      <w:r>
        <w:t xml:space="preserve"> Zákazník má iba prístup k čítaniu takýchto obmedzených entít.</w:t>
      </w:r>
    </w:p>
    <w:p w14:paraId="1909CF75" w14:textId="4942A72F" w:rsidR="00736EFA" w:rsidRDefault="00736EFA" w:rsidP="00012886">
      <w:pPr>
        <w:pStyle w:val="ProductList-Body"/>
        <w:ind w:left="158"/>
      </w:pPr>
    </w:p>
    <w:p w14:paraId="7D234BF9" w14:textId="77777777" w:rsidR="00736EFA" w:rsidRPr="000F48E2" w:rsidRDefault="00736EFA" w:rsidP="00AB2C51">
      <w:pPr>
        <w:pStyle w:val="ProductList-Body"/>
        <w:ind w:left="187"/>
        <w:rPr>
          <w:b/>
          <w:color w:val="0072C6"/>
          <w:szCs w:val="18"/>
        </w:rPr>
      </w:pPr>
      <w:r>
        <w:rPr>
          <w:b/>
          <w:color w:val="0072C6"/>
          <w:szCs w:val="18"/>
        </w:rPr>
        <w:t>Neoverení externí používatelia</w:t>
      </w:r>
    </w:p>
    <w:p w14:paraId="1D148CEB" w14:textId="6B689C06" w:rsidR="00736EFA" w:rsidRDefault="00DB7CA2" w:rsidP="00AB2C51">
      <w:pPr>
        <w:pStyle w:val="ProductList-Body"/>
        <w:ind w:left="158"/>
      </w:pPr>
      <w:r>
        <w:t>Externí používatelia neoverení službou Power Apps nepotrebujú používateľskú licenciu SL na prístup k Power Portals</w:t>
      </w:r>
      <w:r w:rsidR="00736EFA">
        <w:t>.</w:t>
      </w:r>
    </w:p>
    <w:p w14:paraId="1CB968E9" w14:textId="77777777" w:rsidR="00F966E9" w:rsidRPr="0081281F" w:rsidRDefault="00F837A7" w:rsidP="00AB2C51">
      <w:pPr>
        <w:pStyle w:val="ProductList-Body"/>
        <w:shd w:val="clear" w:color="auto" w:fill="A6A6A6" w:themeFill="background1" w:themeFillShade="A6"/>
        <w:spacing w:before="120" w:after="240"/>
        <w:jc w:val="right"/>
      </w:pPr>
      <w:hyperlink w:anchor="_top" w:tooltip="Obsah" w:history="1">
        <w:r w:rsidR="00F966E9">
          <w:rPr>
            <w:rStyle w:val="Hyperlink"/>
            <w:sz w:val="16"/>
            <w:szCs w:val="16"/>
          </w:rPr>
          <w:t>Obsah</w:t>
        </w:r>
      </w:hyperlink>
      <w:r w:rsidR="00F966E9">
        <w:rPr>
          <w:sz w:val="16"/>
          <w:szCs w:val="16"/>
        </w:rPr>
        <w:t>/</w:t>
      </w:r>
      <w:hyperlink w:anchor="_top" w:tooltip="Všeobecné podmienky" w:history="1">
        <w:r w:rsidR="00F966E9">
          <w:rPr>
            <w:rStyle w:val="Hyperlink"/>
            <w:sz w:val="16"/>
            <w:szCs w:val="16"/>
          </w:rPr>
          <w:t>všeobecné podmienky</w:t>
        </w:r>
      </w:hyperlink>
    </w:p>
    <w:p w14:paraId="0FFA6407" w14:textId="77777777" w:rsidR="00F966E9" w:rsidRPr="0081281F" w:rsidRDefault="00F966E9" w:rsidP="00AB2C51">
      <w:pPr>
        <w:pStyle w:val="ProductList-Offering2Heading"/>
        <w:outlineLvl w:val="2"/>
      </w:pPr>
      <w:r>
        <w:tab/>
      </w:r>
      <w:bookmarkStart w:id="177" w:name="M365UnattendedLicense"/>
      <w:bookmarkStart w:id="178" w:name="_Toc34838460"/>
      <w:bookmarkStart w:id="179" w:name="_Toc46922957"/>
      <w:r>
        <w:t>Microsoft 365 – bezobslužná licencia</w:t>
      </w:r>
      <w:bookmarkEnd w:id="177"/>
      <w:bookmarkEnd w:id="178"/>
      <w:bookmarkEnd w:id="179"/>
    </w:p>
    <w:p w14:paraId="13DC088F" w14:textId="77777777" w:rsidR="00F966E9" w:rsidRPr="0081281F" w:rsidRDefault="00F966E9" w:rsidP="00AB2C51">
      <w:pPr>
        <w:pStyle w:val="ProductList-Body"/>
      </w:pPr>
      <w:r>
        <w:rPr>
          <w:b/>
          <w:color w:val="00188F"/>
        </w:rPr>
        <w:t>Zmluva o úrovni služieb</w:t>
      </w:r>
    </w:p>
    <w:p w14:paraId="7B410946" w14:textId="77777777" w:rsidR="00F966E9" w:rsidRPr="0081281F" w:rsidRDefault="00F966E9" w:rsidP="00AB2C51">
      <w:pPr>
        <w:pStyle w:val="ProductList-Body"/>
      </w:pPr>
      <w:r>
        <w:t>Pre službu Microsoft 365 – bezobslužná licencia sa neposkytuje žiadna zmluva o úrovni služieb.</w:t>
      </w:r>
    </w:p>
    <w:p w14:paraId="090DAC88" w14:textId="77777777" w:rsidR="00F966E9" w:rsidRPr="0081281F" w:rsidRDefault="00F966E9" w:rsidP="00F966E9">
      <w:pPr>
        <w:pStyle w:val="ProductList-Body"/>
      </w:pPr>
    </w:p>
    <w:p w14:paraId="6CA098AC" w14:textId="77777777" w:rsidR="00F966E9" w:rsidRPr="0081281F" w:rsidRDefault="00F966E9" w:rsidP="00F966E9">
      <w:pPr>
        <w:pStyle w:val="ProductList-Body"/>
      </w:pPr>
      <w:r>
        <w:rPr>
          <w:b/>
          <w:color w:val="00188F"/>
        </w:rPr>
        <w:t>Definície</w:t>
      </w:r>
    </w:p>
    <w:p w14:paraId="680DF252" w14:textId="77777777" w:rsidR="00F966E9" w:rsidRPr="0081281F" w:rsidRDefault="00F966E9" w:rsidP="00F966E9">
      <w:pPr>
        <w:pStyle w:val="ProductList-Body"/>
      </w:pPr>
      <w:r>
        <w:t>„Robotická automatizácia procesov“ inak známa ako „RPA“ alebo „boty“ znamená aplikáciu alebo akýkoľvek súbor aplikácií, ktoré sa používajú na získavanie údajov a manipuláciu s aplikáciami tak, aby vykonávali opakujúce sa úlohy. Boty fungujú na ľubovoľnom prvku používateľského rozhrania systému Windows 10 v POS a/alebo na akejkoľvek aplikácii balíka Office v ktoromkoľvek POS.</w:t>
      </w:r>
    </w:p>
    <w:p w14:paraId="7A162D18" w14:textId="77777777" w:rsidR="00F966E9" w:rsidRPr="0081281F" w:rsidRDefault="00F966E9" w:rsidP="00F966E9">
      <w:pPr>
        <w:pStyle w:val="ProductList-Body"/>
      </w:pPr>
    </w:p>
    <w:p w14:paraId="3FCCF4D8" w14:textId="77777777" w:rsidR="00F966E9" w:rsidRPr="0081281F" w:rsidRDefault="00F966E9" w:rsidP="00F966E9">
      <w:pPr>
        <w:pStyle w:val="ProductList-Body"/>
      </w:pPr>
      <w:r>
        <w:t>„Bezobslužný bot“ – akýkoľvek bot, ktorý presne nezodpovedá definícií „obslužného bota“, bude považovaný za „bota s obsluhou“.</w:t>
      </w:r>
    </w:p>
    <w:p w14:paraId="34D9D783" w14:textId="77777777" w:rsidR="00F966E9" w:rsidRPr="0081281F" w:rsidRDefault="00F966E9" w:rsidP="00F966E9">
      <w:pPr>
        <w:pStyle w:val="ProductList-Body"/>
      </w:pPr>
    </w:p>
    <w:p w14:paraId="242D9CA6" w14:textId="77777777" w:rsidR="00F966E9" w:rsidRPr="0081281F" w:rsidRDefault="00F966E9" w:rsidP="00F966E9">
      <w:pPr>
        <w:pStyle w:val="ProductList-Body"/>
      </w:pPr>
      <w:r>
        <w:t xml:space="preserve">„Bot s obsluhou“ – bot s obsluhou pomáha osobe vykonávať automatizáciu na miestnych a/alebo vzdialených pracovných staniciach danej osoby. Funguje súbežne s danou osobou na rovnakej pracovnej stanici, aby splnila opakujúce sa úlohy, a spúšťa sa výslovnými úkonmi danej osoby. </w:t>
      </w:r>
    </w:p>
    <w:p w14:paraId="04DF60E7" w14:textId="77777777" w:rsidR="00F966E9" w:rsidRPr="0081281F" w:rsidRDefault="00F966E9" w:rsidP="00F966E9">
      <w:pPr>
        <w:pStyle w:val="ProductList-Body"/>
      </w:pPr>
    </w:p>
    <w:p w14:paraId="0895342B" w14:textId="77777777" w:rsidR="00F966E9" w:rsidRPr="0081281F" w:rsidRDefault="00F966E9" w:rsidP="00275B00">
      <w:pPr>
        <w:pStyle w:val="ProductList-Body"/>
        <w:keepNext/>
      </w:pPr>
      <w:r>
        <w:rPr>
          <w:b/>
          <w:color w:val="00188F"/>
        </w:rPr>
        <w:t xml:space="preserve">Postúpenie a práva na používanie </w:t>
      </w:r>
    </w:p>
    <w:p w14:paraId="5D3EA774" w14:textId="77777777" w:rsidR="00BD4AE5" w:rsidRPr="003744F4" w:rsidRDefault="00BD4AE5" w:rsidP="00BD4AE5">
      <w:pPr>
        <w:pStyle w:val="ProductList-Body"/>
        <w:numPr>
          <w:ilvl w:val="0"/>
          <w:numId w:val="15"/>
        </w:numPr>
        <w:tabs>
          <w:tab w:val="clear" w:pos="158"/>
        </w:tabs>
      </w:pPr>
      <w:r>
        <w:t xml:space="preserve">Zákazník smie postúpiť bezobslužnú licenciu Microsoft 365 A3/E3 na bezobslužného robota prevádzkovaného na hardvéri vyhradenom na zákazníkovo používanie </w:t>
      </w:r>
      <w:r>
        <w:rPr>
          <w:rStyle w:val="normaltextrun"/>
          <w:rFonts w:ascii="Calibri" w:hAnsi="Calibri" w:cs="Calibri"/>
          <w:szCs w:val="18"/>
          <w:shd w:val="clear" w:color="auto" w:fill="FFFFFF"/>
        </w:rPr>
        <w:t xml:space="preserve"> (podľa klauzuly o outsourcingu v podmienkach používania produktov</w:t>
      </w:r>
      <w:r>
        <w:t xml:space="preserve"> uvedených na adrese </w:t>
      </w:r>
      <w:hyperlink r:id="rId89" w:history="1">
        <w:r>
          <w:rPr>
            <w:rStyle w:val="Hyperlink"/>
          </w:rPr>
          <w:t>http://go.microsoft.com/?linkid=9839207</w:t>
        </w:r>
      </w:hyperlink>
      <w:r>
        <w:rPr>
          <w:rStyle w:val="normaltextrun"/>
          <w:rFonts w:ascii="Calibri" w:hAnsi="Calibri" w:cs="Calibri"/>
          <w:szCs w:val="18"/>
          <w:shd w:val="clear" w:color="auto" w:fill="FFFFFF"/>
        </w:rPr>
        <w:t>) alebo na virtuálnom počítači na platforme Azure</w:t>
      </w:r>
      <w:r>
        <w:t>.</w:t>
      </w:r>
    </w:p>
    <w:p w14:paraId="78FFCEE9" w14:textId="77777777" w:rsidR="00AB2C51" w:rsidRDefault="00AB2C51" w:rsidP="00AB2C51">
      <w:pPr>
        <w:pStyle w:val="ProductList-Body"/>
        <w:numPr>
          <w:ilvl w:val="0"/>
          <w:numId w:val="15"/>
        </w:numPr>
        <w:tabs>
          <w:tab w:val="clear" w:pos="158"/>
        </w:tabs>
      </w:pPr>
      <w:r>
        <w:t>Každá bezobslužná licencia Microsoft 365 A3/E3 umožňuje používať balík M365 A3/E3 len v jednom fyzickom alebo virtuálnom POS na účely robotickej automatizácie procesov.</w:t>
      </w:r>
    </w:p>
    <w:p w14:paraId="08B1BC6E" w14:textId="77777777" w:rsidR="00AB2C51" w:rsidRDefault="00AB2C51" w:rsidP="00AB2C51">
      <w:pPr>
        <w:pStyle w:val="ProductList-Body"/>
        <w:numPr>
          <w:ilvl w:val="0"/>
          <w:numId w:val="15"/>
        </w:numPr>
        <w:tabs>
          <w:tab w:val="clear" w:pos="158"/>
        </w:tabs>
      </w:pPr>
      <w:r>
        <w:t>Pre každú bezobslužnú licenciu Microsoft 365 A3/E3 je povolená jedna jedinečná inštancia služby Microsoft 365 Apps pre podniky.</w:t>
      </w:r>
    </w:p>
    <w:p w14:paraId="03045601" w14:textId="77777777" w:rsidR="00BD4AE5" w:rsidRPr="003744F4" w:rsidRDefault="00BD4AE5" w:rsidP="00BD4AE5">
      <w:pPr>
        <w:pStyle w:val="ProductList-Body"/>
        <w:numPr>
          <w:ilvl w:val="0"/>
          <w:numId w:val="15"/>
        </w:numPr>
        <w:tabs>
          <w:tab w:val="clear" w:pos="158"/>
        </w:tabs>
      </w:pPr>
      <w:r>
        <w:rPr>
          <w:rStyle w:val="normaltextrun"/>
          <w:rFonts w:ascii="Calibri" w:hAnsi="Calibri" w:cs="Calibri"/>
          <w:szCs w:val="18"/>
          <w:shd w:val="clear" w:color="auto" w:fill="FFFFFF"/>
        </w:rPr>
        <w:t>Roboty, ktorým bola postúpená bezobslužná licencia Microsoft 365 A3/E3, smú pristupovať k službe Windows Virtual Desktop (WVD).</w:t>
      </w:r>
    </w:p>
    <w:p w14:paraId="7BF4B212" w14:textId="58642327" w:rsidR="00F966E9" w:rsidRPr="0081281F" w:rsidRDefault="00BD4AE5" w:rsidP="00BD4AE5">
      <w:pPr>
        <w:pStyle w:val="ProductList-Body"/>
        <w:numPr>
          <w:ilvl w:val="0"/>
          <w:numId w:val="15"/>
        </w:numPr>
        <w:tabs>
          <w:tab w:val="clear" w:pos="158"/>
        </w:tabs>
      </w:pPr>
      <w:r>
        <w:t xml:space="preserve">Zmena priradenia licencií pre boty sa riadi rovnakými pravidlami pre používateľov a zariadenia, ako keby bol bot používateľom. (Pozrite si časť </w:t>
      </w:r>
      <w:hyperlink w:anchor="LicensingtheOnlineServices" w:history="1">
        <w:r>
          <w:rPr>
            <w:rStyle w:val="Hyperlink"/>
          </w:rPr>
          <w:t>Opätovné pridelenie licencií</w:t>
        </w:r>
      </w:hyperlink>
      <w:r w:rsidR="00F966E9">
        <w:t>)</w:t>
      </w:r>
    </w:p>
    <w:p w14:paraId="756065E1" w14:textId="77777777" w:rsidR="00F966E9" w:rsidRPr="0081281F" w:rsidRDefault="00F966E9" w:rsidP="00F966E9">
      <w:pPr>
        <w:pStyle w:val="ProductList-Body"/>
        <w:ind w:left="720"/>
      </w:pPr>
    </w:p>
    <w:p w14:paraId="0E3166FF" w14:textId="77777777" w:rsidR="00F966E9" w:rsidRPr="0081281F" w:rsidRDefault="00F966E9" w:rsidP="00F966E9">
      <w:pPr>
        <w:pStyle w:val="ProductList-Body"/>
      </w:pPr>
      <w:r>
        <w:rPr>
          <w:b/>
          <w:color w:val="00188F"/>
        </w:rPr>
        <w:t>Obmedzenie používania</w:t>
      </w:r>
    </w:p>
    <w:p w14:paraId="1848FAAA" w14:textId="77777777" w:rsidR="00F966E9" w:rsidRPr="0081281F" w:rsidRDefault="00F966E9" w:rsidP="00F966E9">
      <w:pPr>
        <w:pStyle w:val="ProductList-Body"/>
        <w:numPr>
          <w:ilvl w:val="0"/>
          <w:numId w:val="14"/>
        </w:numPr>
        <w:tabs>
          <w:tab w:val="clear" w:pos="158"/>
        </w:tabs>
      </w:pPr>
      <w:r>
        <w:t xml:space="preserve">Bezobslužné boty nesmú vytvárať ani replikovať aktivity alebo pracovné postupy za nelicencovaného používateľa alebo zariadenia. (Pozrite si časť </w:t>
      </w:r>
      <w:hyperlink w:anchor="LicensingtheOnlineServices" w:history="1">
        <w:r>
          <w:rPr>
            <w:rStyle w:val="Hyperlink"/>
          </w:rPr>
          <w:t>Multiplexing</w:t>
        </w:r>
      </w:hyperlink>
      <w:r>
        <w:t>)</w:t>
      </w:r>
    </w:p>
    <w:p w14:paraId="27368D70" w14:textId="3396A4BF" w:rsidR="00F966E9" w:rsidRPr="005A5C60" w:rsidRDefault="00F966E9" w:rsidP="00F966E9">
      <w:pPr>
        <w:pStyle w:val="ProductList-Body"/>
        <w:numPr>
          <w:ilvl w:val="0"/>
          <w:numId w:val="14"/>
        </w:numPr>
        <w:tabs>
          <w:tab w:val="clear" w:pos="158"/>
        </w:tabs>
      </w:pPr>
      <w:r>
        <w:t>Spoločnosť Microsoft si vyhradzuje právo obmedziť alebo deaktivovať hovory API spoločnosti Microsoft s dostatočným predstihom z dôvodu neprimeraného objemu šírky pásma nepriaznivo vplývajúcej na stabilitu rozhraní API spoločnosti Microsoft alebo nepriamo vplývajúcej na správanie sa iných aplikácií.</w:t>
      </w:r>
    </w:p>
    <w:bookmarkStart w:id="180" w:name="Intune"/>
    <w:p w14:paraId="5C225C46"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A946AC3" w14:textId="086D2D6B" w:rsidR="00BE58BC" w:rsidRPr="00A8327A" w:rsidRDefault="00AB33B6" w:rsidP="00A5510B">
      <w:pPr>
        <w:pStyle w:val="ProductList-Offering2Heading"/>
        <w:outlineLvl w:val="2"/>
      </w:pPr>
      <w:bookmarkStart w:id="181" w:name="_Toc531082929"/>
      <w:bookmarkStart w:id="182" w:name="_Toc6563840"/>
      <w:bookmarkStart w:id="183" w:name="GitHubOfferings"/>
      <w:bookmarkStart w:id="184" w:name="_Toc21617061"/>
      <w:r>
        <w:rPr>
          <w:lang w:val="sk-SK"/>
        </w:rPr>
        <w:tab/>
      </w:r>
      <w:bookmarkStart w:id="185" w:name="_Toc46922958"/>
      <w:r w:rsidR="00BE58BC">
        <w:t xml:space="preserve">GitHub </w:t>
      </w:r>
      <w:bookmarkEnd w:id="181"/>
      <w:bookmarkEnd w:id="182"/>
      <w:r w:rsidR="00BE58BC">
        <w:t>Offerings</w:t>
      </w:r>
      <w:bookmarkEnd w:id="183"/>
      <w:bookmarkEnd w:id="184"/>
      <w:bookmarkEnd w:id="185"/>
    </w:p>
    <w:p w14:paraId="1AD091D6" w14:textId="77777777" w:rsidR="00BE58BC" w:rsidRPr="00A8327A" w:rsidRDefault="00BE58BC" w:rsidP="00012886">
      <w:pPr>
        <w:pStyle w:val="ProductList-Body"/>
        <w:rPr>
          <w:rFonts w:asciiTheme="majorHAnsi" w:hAnsiTheme="majorHAnsi"/>
          <w:sz w:val="16"/>
          <w:szCs w:val="16"/>
        </w:rPr>
        <w:sectPr w:rsidR="00BE58BC" w:rsidRPr="00A8327A" w:rsidSect="00734A8A">
          <w:footerReference w:type="default" r:id="rId90"/>
          <w:footerReference w:type="first" r:id="rId91"/>
          <w:type w:val="continuous"/>
          <w:pgSz w:w="12240" w:h="15840"/>
          <w:pgMar w:top="1440" w:right="720" w:bottom="1440" w:left="720" w:header="720" w:footer="720" w:gutter="0"/>
          <w:cols w:space="720"/>
          <w:titlePg/>
          <w:docGrid w:linePitch="360"/>
        </w:sectPr>
      </w:pPr>
    </w:p>
    <w:p w14:paraId="4E776DC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Licencia GitHub Enterprise</w:t>
      </w:r>
    </w:p>
    <w:p w14:paraId="56BC07A5"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Actions</w:t>
      </w:r>
    </w:p>
    <w:p w14:paraId="067E2B4C" w14:textId="0812722D" w:rsidR="00BE58BC" w:rsidRDefault="00BE58BC" w:rsidP="00012886">
      <w:pPr>
        <w:pStyle w:val="ProductList-Body"/>
        <w:rPr>
          <w:rFonts w:asciiTheme="majorHAnsi" w:hAnsiTheme="majorHAnsi"/>
          <w:sz w:val="16"/>
          <w:szCs w:val="16"/>
        </w:rPr>
      </w:pPr>
      <w:r>
        <w:rPr>
          <w:rFonts w:asciiTheme="majorHAnsi" w:hAnsiTheme="majorHAnsi"/>
          <w:sz w:val="16"/>
          <w:szCs w:val="16"/>
        </w:rPr>
        <w:t>GitHub Insights</w:t>
      </w:r>
    </w:p>
    <w:p w14:paraId="5440DB00" w14:textId="77777777" w:rsidR="00F966E9" w:rsidRPr="0081281F" w:rsidRDefault="00F966E9" w:rsidP="00F966E9">
      <w:pPr>
        <w:pStyle w:val="ProductList-Body"/>
      </w:pPr>
      <w:r>
        <w:rPr>
          <w:rFonts w:asciiTheme="majorHAnsi" w:hAnsiTheme="majorHAnsi"/>
          <w:sz w:val="16"/>
          <w:szCs w:val="16"/>
        </w:rPr>
        <w:t>GitHub Learning Lab pre organizácie</w:t>
      </w:r>
    </w:p>
    <w:p w14:paraId="571E67F0" w14:textId="77777777" w:rsidR="00F966E9" w:rsidRPr="0081281F" w:rsidRDefault="00F966E9" w:rsidP="00F966E9">
      <w:pPr>
        <w:pStyle w:val="ProductList-Body"/>
      </w:pPr>
      <w:r>
        <w:rPr>
          <w:rFonts w:asciiTheme="majorHAnsi" w:hAnsiTheme="majorHAnsi"/>
          <w:sz w:val="16"/>
          <w:szCs w:val="16"/>
        </w:rPr>
        <w:t>GitHub One</w:t>
      </w:r>
    </w:p>
    <w:p w14:paraId="314FBABB"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Advanced Security</w:t>
      </w:r>
    </w:p>
    <w:p w14:paraId="36816AFC" w14:textId="77777777" w:rsidR="00BE58BC" w:rsidRDefault="00BE58BC" w:rsidP="00012886">
      <w:pPr>
        <w:pStyle w:val="ProductList-Body"/>
        <w:rPr>
          <w:rFonts w:asciiTheme="majorHAnsi" w:hAnsiTheme="majorHAnsi"/>
          <w:sz w:val="16"/>
          <w:szCs w:val="16"/>
        </w:rPr>
      </w:pPr>
      <w:r>
        <w:rPr>
          <w:rFonts w:asciiTheme="majorHAnsi" w:hAnsiTheme="majorHAnsi"/>
          <w:sz w:val="16"/>
          <w:szCs w:val="16"/>
        </w:rPr>
        <w:t>GitHub Packages</w:t>
      </w:r>
    </w:p>
    <w:p w14:paraId="5ABB73A5" w14:textId="6C1B311A" w:rsidR="00DF4A0E" w:rsidRDefault="00DF4A0E" w:rsidP="00012886">
      <w:pPr>
        <w:pStyle w:val="ProductList-Body"/>
        <w:rPr>
          <w:rFonts w:asciiTheme="majorHAnsi" w:hAnsiTheme="majorHAnsi"/>
          <w:sz w:val="16"/>
          <w:szCs w:val="16"/>
        </w:rPr>
        <w:sectPr w:rsidR="00DF4A0E" w:rsidSect="00734A8A">
          <w:footerReference w:type="default" r:id="rId92"/>
          <w:footerReference w:type="first" r:id="rId93"/>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GitHub Engineering Direct</w:t>
      </w:r>
    </w:p>
    <w:p w14:paraId="6450675E" w14:textId="77777777" w:rsidR="00BE58BC" w:rsidRPr="00A8327A" w:rsidRDefault="00BE58BC" w:rsidP="00012886">
      <w:pPr>
        <w:pStyle w:val="ProductList-Body"/>
        <w:pBdr>
          <w:top w:val="single" w:sz="4" w:space="1" w:color="BFBFBF" w:themeColor="background1" w:themeShade="BF"/>
        </w:pBdr>
        <w:rPr>
          <w:b/>
          <w:color w:val="000000" w:themeColor="text1"/>
          <w:sz w:val="8"/>
          <w:szCs w:val="8"/>
        </w:rPr>
      </w:pPr>
    </w:p>
    <w:p w14:paraId="7B9A6699" w14:textId="11E8AC55" w:rsidR="00BE58BC" w:rsidRDefault="008A4701" w:rsidP="00012886">
      <w:pPr>
        <w:pStyle w:val="ProductList-Body"/>
      </w:pPr>
      <w:r>
        <w:t xml:space="preserve">GitHub Offerings poskytuje GitHub, Inc. Pokračovaním v používaní GitHub Offerings sa zákazník zaväzuje dodržiavať podmienky používania GitHub, ktoré sú k dispozícii na stránke </w:t>
      </w:r>
      <w:hyperlink r:id="rId94" w:history="1">
        <w:r>
          <w:rPr>
            <w:rStyle w:val="Hyperlink"/>
          </w:rPr>
          <w:t>https://aka.ms/github_terms</w:t>
        </w:r>
      </w:hyperlink>
      <w:r>
        <w:t xml:space="preserve">. Napriek všetkému, čo je v rozpore s ustanoveniami zákazníkovej multilicenčnej zmluvy (vrátane týchto podmienok používania služieb on-line a DOÚ), vyhlásenie o ochrane súkromia služby GitHub, ktoré je k dispozícii na adrese </w:t>
      </w:r>
      <w:hyperlink r:id="rId95" w:history="1">
        <w:r>
          <w:rPr>
            <w:rStyle w:val="Hyperlink"/>
          </w:rPr>
          <w:t>https://help.github.com/articles/github-privacy-statement/</w:t>
        </w:r>
      </w:hyperlink>
      <w:r>
        <w:t xml:space="preserve"> a dodatok o ochrane osobných údajov služby GitHub, ktorý je k dispozícii na adrese </w:t>
      </w:r>
      <w:hyperlink r:id="rId96" w:history="1">
        <w:r>
          <w:rPr>
            <w:rStyle w:val="Hyperlink"/>
          </w:rPr>
          <w:t>https://aka.ms/github_terms</w:t>
        </w:r>
      </w:hyperlink>
      <w:r>
        <w:t xml:space="preserve"> sa bude vzťahovať na používanie GitHub Offerings, vrátane GitHub Enterprise licencované samostatne alebo ako Visual Studio Enterprise či Professional s GitHub Enterprise</w:t>
      </w:r>
      <w:r w:rsidR="00BE58BC">
        <w:t>.</w:t>
      </w:r>
    </w:p>
    <w:p w14:paraId="6D5EF989" w14:textId="77777777" w:rsidR="00BE58BC" w:rsidRDefault="00BE58BC" w:rsidP="00012886">
      <w:pPr>
        <w:pStyle w:val="ProductList-Body"/>
      </w:pPr>
    </w:p>
    <w:p w14:paraId="6F97E3A5" w14:textId="77777777" w:rsidR="00BE58BC" w:rsidRPr="00093ADB" w:rsidRDefault="00BE58BC" w:rsidP="00275B00">
      <w:pPr>
        <w:pStyle w:val="ProductList-Body"/>
        <w:tabs>
          <w:tab w:val="clear" w:pos="158"/>
          <w:tab w:val="left" w:pos="360"/>
        </w:tabs>
        <w:rPr>
          <w:b/>
          <w:color w:val="00188F"/>
        </w:rPr>
      </w:pPr>
      <w:r>
        <w:rPr>
          <w:b/>
          <w:color w:val="00188F"/>
        </w:rPr>
        <w:t>GitHub Actions a GitHub Packages</w:t>
      </w:r>
    </w:p>
    <w:p w14:paraId="310519EB" w14:textId="77777777" w:rsidR="00BE58BC" w:rsidRDefault="00BE58BC" w:rsidP="00AB2C51">
      <w:pPr>
        <w:pStyle w:val="ProductList-Body"/>
      </w:pPr>
      <w:r>
        <w:t>Licencovaní používatelia zákazníka služby GitHub Enterprise alebo ponuky, ktorá zahŕňa GitHub Enterprise môžu pristupovať a používať GitHub Actions a GitHub Packages licencované zákazníkom.</w:t>
      </w:r>
    </w:p>
    <w:p w14:paraId="2BC01248" w14:textId="77777777" w:rsidR="00BE58BC" w:rsidRDefault="00BE58BC" w:rsidP="00AB2C51">
      <w:pPr>
        <w:pStyle w:val="ProductList-Body"/>
      </w:pPr>
    </w:p>
    <w:p w14:paraId="028A19B2" w14:textId="77777777" w:rsidR="00BE58BC" w:rsidRPr="00B74F37" w:rsidRDefault="00BE58BC" w:rsidP="00AB2C51">
      <w:pPr>
        <w:pStyle w:val="ProductList-Body"/>
        <w:tabs>
          <w:tab w:val="clear" w:pos="158"/>
          <w:tab w:val="left" w:pos="360"/>
        </w:tabs>
        <w:rPr>
          <w:b/>
          <w:color w:val="00188F"/>
        </w:rPr>
      </w:pPr>
      <w:r>
        <w:rPr>
          <w:b/>
          <w:color w:val="00188F"/>
        </w:rPr>
        <w:t>GitHub Advanced Security a GitHub Insights</w:t>
      </w:r>
    </w:p>
    <w:p w14:paraId="16B0168D" w14:textId="4BEB1BE5" w:rsidR="003C7C0C" w:rsidRDefault="00AB2C51" w:rsidP="00012886">
      <w:pPr>
        <w:pStyle w:val="ProductList-Body"/>
      </w:pPr>
      <w:r>
        <w:t>Licencovaní používatelia zákazníka služby GitHub Enterprise alebo offering, ktorá zahŕňa GitHub Enterprise, môžu pristupovať k službe GitHub Advanced Security a GitHub Insights a používať ich za predpokladu, že všetkým takýmto používateľom sú tiež pridelené licencie SL pre používateľa GitHub Advanced Security a GitHub Insights. Toto sa nevzťahuje na zákazníkov s programom Enrollment for Education Solutions</w:t>
      </w:r>
      <w:r w:rsidR="003C7C0C">
        <w:t>.</w:t>
      </w:r>
    </w:p>
    <w:p w14:paraId="2F371671" w14:textId="77777777" w:rsidR="00D01581" w:rsidRDefault="00D01581" w:rsidP="00F966E9">
      <w:pPr>
        <w:pStyle w:val="ProductList-Body"/>
        <w:rPr>
          <w:b/>
          <w:color w:val="00188F"/>
        </w:rPr>
      </w:pPr>
    </w:p>
    <w:p w14:paraId="01110B30" w14:textId="77777777" w:rsidR="00DF4A0E" w:rsidRPr="00BF002B" w:rsidRDefault="00DF4A0E" w:rsidP="00DF4A0E">
      <w:pPr>
        <w:pStyle w:val="ProductList-Body"/>
        <w:rPr>
          <w:b/>
          <w:color w:val="00188F"/>
        </w:rPr>
      </w:pPr>
      <w:r>
        <w:rPr>
          <w:b/>
          <w:color w:val="00188F"/>
        </w:rPr>
        <w:t xml:space="preserve">GitHub Engineering Direct (samostatne alebo so službou GitHub One) </w:t>
      </w:r>
    </w:p>
    <w:p w14:paraId="69B3F363" w14:textId="05E6CF03" w:rsidR="00F966E9" w:rsidRPr="001A19E0" w:rsidRDefault="00DF4A0E" w:rsidP="00DF4A0E">
      <w:r>
        <w:rPr>
          <w:sz w:val="18"/>
        </w:rPr>
        <w:t>GitHub Engineering Direct je zvýšená úroveň technickej podpory poskytovanej spoločnosťou GitHub, Inc. Nevyhnutnou podmienkou ponuky GitHub Engineering Direct je, aby mal zákazník k dispozícii podporu Microsoft Premier alebo Unified Support. Používaním technickej podpory služby GitHub zákazník súhlasí s tým, že bude viazaný podmienkami služby GitHub dostupnými na adrese</w:t>
      </w:r>
      <w:r>
        <w:rPr>
          <w:rFonts w:ascii="Segoe UI" w:eastAsia="Times New Roman" w:hAnsi="Segoe UI" w:cs="Segoe UI"/>
          <w:b/>
          <w:bCs/>
          <w:sz w:val="21"/>
          <w:szCs w:val="21"/>
        </w:rPr>
        <w:t xml:space="preserve"> </w:t>
      </w:r>
      <w:hyperlink r:id="rId97" w:history="1">
        <w:r>
          <w:rPr>
            <w:rStyle w:val="Hyperlink"/>
            <w:rFonts w:eastAsia="Times New Roman" w:cstheme="minorHAnsi"/>
            <w:sz w:val="18"/>
            <w:szCs w:val="18"/>
          </w:rPr>
          <w:t>https://aka.ms/githubsupport</w:t>
        </w:r>
      </w:hyperlink>
      <w:r w:rsidR="00F966E9">
        <w:rPr>
          <w:rFonts w:eastAsia="Times New Roman" w:cstheme="minorHAnsi"/>
          <w:sz w:val="18"/>
          <w:szCs w:val="18"/>
        </w:rPr>
        <w:t xml:space="preserve">. </w:t>
      </w:r>
    </w:p>
    <w:p w14:paraId="2D3AE36A"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1316849B" w14:textId="77777777" w:rsidR="00087DF3" w:rsidRPr="00D35E6F" w:rsidRDefault="00087DF3" w:rsidP="00012886">
      <w:pPr>
        <w:pStyle w:val="ProductList-Offering2Heading"/>
        <w:outlineLvl w:val="2"/>
      </w:pPr>
      <w:r>
        <w:tab/>
      </w:r>
      <w:bookmarkStart w:id="186" w:name="_Toc531082930"/>
      <w:bookmarkStart w:id="187" w:name="MicrosoftCloudAppSecurity"/>
      <w:bookmarkStart w:id="188" w:name="_Toc531348188"/>
      <w:bookmarkStart w:id="189" w:name="_Toc46922959"/>
      <w:r>
        <w:t>Microsoft Cloud App Security</w:t>
      </w:r>
      <w:bookmarkEnd w:id="186"/>
      <w:bookmarkEnd w:id="187"/>
      <w:bookmarkEnd w:id="188"/>
      <w:bookmarkEnd w:id="189"/>
    </w:p>
    <w:p w14:paraId="61E9F6EA" w14:textId="77777777" w:rsidR="00087DF3" w:rsidRDefault="00087DF3" w:rsidP="00012886">
      <w:pPr>
        <w:pStyle w:val="ProductList-Body"/>
        <w:tabs>
          <w:tab w:val="clear" w:pos="158"/>
          <w:tab w:val="left" w:pos="360"/>
        </w:tabs>
        <w:rPr>
          <w:b/>
          <w:color w:val="00188F"/>
        </w:rPr>
      </w:pPr>
      <w:r>
        <w:rPr>
          <w:b/>
          <w:color w:val="00188F"/>
        </w:rPr>
        <w:t>Prídel pre externých používateľov</w:t>
      </w:r>
    </w:p>
    <w:p w14:paraId="67B24938" w14:textId="77777777" w:rsidR="00087DF3" w:rsidRDefault="00087DF3" w:rsidP="00012886">
      <w:pPr>
        <w:pStyle w:val="ProductList-Body"/>
        <w:tabs>
          <w:tab w:val="clear" w:pos="158"/>
          <w:tab w:val="left" w:pos="360"/>
        </w:tabs>
      </w:pPr>
      <w:r>
        <w:t>Okrem prístupu užívateľov na základe licencie, zákazník môže umožniť externým užívateľom prístup k službám spojených s prístupom k zdrojom zákazníka s použitím programov SharePoint Online, OneDrive, Teams a ostatných služieb, pre ktoré spoločnosť Microsoft poskytuje hosting.</w:t>
      </w:r>
    </w:p>
    <w:p w14:paraId="3DAFDDDC" w14:textId="77777777" w:rsidR="00087DF3" w:rsidRPr="00D35E6F" w:rsidRDefault="00087DF3" w:rsidP="00012886">
      <w:pPr>
        <w:pStyle w:val="ProductList-Body"/>
        <w:tabs>
          <w:tab w:val="clear" w:pos="158"/>
          <w:tab w:val="left" w:pos="360"/>
        </w:tabs>
      </w:pPr>
    </w:p>
    <w:p w14:paraId="1EDF05B5" w14:textId="77777777" w:rsidR="00087DF3" w:rsidRDefault="00087DF3" w:rsidP="00012886">
      <w:pPr>
        <w:pStyle w:val="ProductList-Body"/>
        <w:tabs>
          <w:tab w:val="clear" w:pos="158"/>
          <w:tab w:val="left" w:pos="360"/>
        </w:tabs>
        <w:rPr>
          <w:b/>
          <w:color w:val="00188F"/>
        </w:rPr>
      </w:pPr>
      <w:r>
        <w:rPr>
          <w:b/>
          <w:color w:val="00188F"/>
        </w:rPr>
        <w:t>Oznámenia</w:t>
      </w:r>
    </w:p>
    <w:p w14:paraId="6CEAC0DA" w14:textId="3CFC9B0C" w:rsidR="00087DF3" w:rsidRDefault="00087DF3" w:rsidP="00012886">
      <w:pPr>
        <w:pStyle w:val="ProductList-Body"/>
      </w:pPr>
      <w:r>
        <w:t>Na tento prípad sa vzťahujú oznámenia týkajúce sa služby Mapy Bing a profesionálnych služieb uvedené v </w:t>
      </w:r>
      <w:hyperlink w:anchor="Attachment1" w:tooltip="prílohe 1" w:history="1">
        <w:r>
          <w:rPr>
            <w:rStyle w:val="Hyperlink"/>
          </w:rPr>
          <w:t>prílohe 1</w:t>
        </w:r>
      </w:hyperlink>
      <w:r>
        <w:t>.</w:t>
      </w:r>
    </w:p>
    <w:p w14:paraId="47332842"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265B6FB3" w14:textId="77777777" w:rsidR="003E4746" w:rsidRPr="003E4746" w:rsidRDefault="003E4746" w:rsidP="008A4701">
      <w:pPr>
        <w:pStyle w:val="ProductList-Offering2Heading"/>
        <w:outlineLvl w:val="2"/>
        <w:rPr>
          <w:lang w:val="sk-SK"/>
        </w:rPr>
      </w:pPr>
      <w:r w:rsidRPr="003E4746">
        <w:rPr>
          <w:lang w:val="sk-SK"/>
        </w:rPr>
        <w:tab/>
      </w:r>
      <w:bookmarkStart w:id="190" w:name="MicrosoftGraphdataconnect"/>
      <w:bookmarkStart w:id="191" w:name="_Toc3111588"/>
      <w:bookmarkStart w:id="192" w:name="_Toc46922960"/>
      <w:r w:rsidRPr="003E4746">
        <w:rPr>
          <w:lang w:val="sk-SK"/>
        </w:rPr>
        <w:t>Microsoft Graph data connect</w:t>
      </w:r>
      <w:bookmarkEnd w:id="190"/>
      <w:r w:rsidRPr="003E4746">
        <w:rPr>
          <w:lang w:val="sk-SK"/>
        </w:rPr>
        <w:t xml:space="preserve"> pre nezávislých dodávateľov softvéru</w:t>
      </w:r>
      <w:bookmarkEnd w:id="191"/>
      <w:bookmarkEnd w:id="192"/>
    </w:p>
    <w:p w14:paraId="1CD8EDD0" w14:textId="77777777" w:rsidR="003E4746" w:rsidRPr="00931AE7" w:rsidRDefault="003E4746" w:rsidP="00012886">
      <w:pPr>
        <w:pStyle w:val="ProductList-Body"/>
        <w:tabs>
          <w:tab w:val="clear" w:pos="158"/>
          <w:tab w:val="left" w:pos="360"/>
        </w:tabs>
      </w:pPr>
      <w:r>
        <w:rPr>
          <w:b/>
          <w:color w:val="00188F"/>
        </w:rPr>
        <w:t>Licencie SL na služby</w:t>
      </w:r>
    </w:p>
    <w:p w14:paraId="4927F87D" w14:textId="77777777" w:rsidR="003E4746" w:rsidRPr="00931AE7" w:rsidRDefault="003E4746" w:rsidP="00012886">
      <w:pPr>
        <w:pStyle w:val="ProductList-Body"/>
        <w:tabs>
          <w:tab w:val="clear" w:pos="158"/>
          <w:tab w:val="left" w:pos="360"/>
        </w:tabs>
      </w:pPr>
      <w:r>
        <w:t xml:space="preserve">Zákazník musí mať licenciu SL na aplikačné procesy zákazníka v rámci všetkých používateľských údajov. Na účely riešenia Microsoft Graph data connect pre nezávislých dodávateľov softvéru sa pod pojmom „používateľské údaje“ rozumejú údaje pochádzajúce z používateľského konta Office 365, ktoré patrí zákazníkovi zákazníka. Prístup k používateľským údajom zákazníkovi poskytne zákazník zákazníka. </w:t>
      </w:r>
    </w:p>
    <w:p w14:paraId="1D74A888" w14:textId="77777777" w:rsidR="003E4746" w:rsidRPr="00931AE7" w:rsidRDefault="003E4746" w:rsidP="00012886">
      <w:pPr>
        <w:pStyle w:val="ProductList-Body"/>
      </w:pPr>
    </w:p>
    <w:p w14:paraId="1F722A12" w14:textId="77777777" w:rsidR="003E4746" w:rsidRPr="00931AE7" w:rsidRDefault="003E4746" w:rsidP="00012886">
      <w:pPr>
        <w:pStyle w:val="ProductList-ClauseHeading"/>
        <w:keepNext w:val="0"/>
      </w:pPr>
      <w:r>
        <w:t>Zmluva o úrovni služieb</w:t>
      </w:r>
    </w:p>
    <w:p w14:paraId="79C4C502" w14:textId="77777777" w:rsidR="003E4746" w:rsidRPr="00931AE7" w:rsidRDefault="003E4746" w:rsidP="00012886">
      <w:pPr>
        <w:pStyle w:val="ProductList-Body"/>
      </w:pPr>
      <w:r>
        <w:rPr>
          <w:szCs w:val="18"/>
        </w:rPr>
        <w:t>Pre riešenie Microsoft Graph data connect pre nezávislých dodávateľov softvéru sa neposkytuje žiadna zmluva o úrovni služieb.</w:t>
      </w:r>
    </w:p>
    <w:p w14:paraId="0CC6E114" w14:textId="77777777" w:rsidR="003E4746" w:rsidRPr="00931AE7" w:rsidRDefault="00F837A7" w:rsidP="00012886">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1A173C10" w14:textId="7F845224" w:rsidR="00DD04EA" w:rsidRPr="007045E9" w:rsidRDefault="00DD04EA" w:rsidP="00012886">
      <w:pPr>
        <w:pStyle w:val="ProductList-Offering2Heading"/>
        <w:outlineLvl w:val="2"/>
        <w:rPr>
          <w:lang w:val="sk-SK"/>
        </w:rPr>
      </w:pPr>
      <w:r w:rsidRPr="007045E9">
        <w:rPr>
          <w:lang w:val="sk-SK"/>
        </w:rPr>
        <w:tab/>
      </w:r>
      <w:bookmarkStart w:id="193" w:name="_Toc534755264"/>
      <w:bookmarkStart w:id="194" w:name="_Toc46922961"/>
      <w:r w:rsidRPr="007045E9">
        <w:rPr>
          <w:lang w:val="sk-SK"/>
        </w:rPr>
        <w:t>Služba Microsoft Healthcare Bot</w:t>
      </w:r>
      <w:bookmarkEnd w:id="193"/>
      <w:bookmarkEnd w:id="194"/>
    </w:p>
    <w:p w14:paraId="0867F866" w14:textId="77777777" w:rsidR="00DD04EA" w:rsidRDefault="00DD04EA" w:rsidP="00012886">
      <w:pPr>
        <w:pStyle w:val="ProductList-Body"/>
        <w:tabs>
          <w:tab w:val="clear" w:pos="158"/>
          <w:tab w:val="left" w:pos="360"/>
        </w:tabs>
        <w:rPr>
          <w:b/>
          <w:color w:val="00188F"/>
        </w:rPr>
      </w:pPr>
      <w:r>
        <w:rPr>
          <w:b/>
          <w:color w:val="00188F"/>
        </w:rPr>
        <w:t>Definície</w:t>
      </w:r>
    </w:p>
    <w:p w14:paraId="17B11894" w14:textId="77777777" w:rsidR="00DD04EA" w:rsidRDefault="00DD04EA" w:rsidP="00012886">
      <w:pPr>
        <w:pStyle w:val="ProductList-Body"/>
        <w:rPr>
          <w:rFonts w:ascii="Calibri" w:eastAsia="Calibri" w:hAnsi="Calibri" w:cs="Calibri"/>
          <w:szCs w:val="18"/>
        </w:rPr>
      </w:pPr>
      <w:r>
        <w:rPr>
          <w:rFonts w:ascii="Calibri" w:eastAsia="Calibri" w:hAnsi="Calibri" w:cs="Calibri"/>
          <w:szCs w:val="18"/>
        </w:rPr>
        <w:t>„Zákaznícka aplikácia Healthcare Bot“ znamená aplikáciu alebo ľubovoľný súbor aplikácií, ktoré k službe Microsoft Healthcare Bot pridávajú primárnu a významnú funkciu a ktoré nie sú primárne náhradou za službu Microsoft Healthcare Bot.</w:t>
      </w:r>
    </w:p>
    <w:p w14:paraId="0008B019" w14:textId="77777777" w:rsidR="00DD04EA" w:rsidRDefault="00DD04EA" w:rsidP="00012886">
      <w:pPr>
        <w:pStyle w:val="ProductList-Body"/>
      </w:pPr>
    </w:p>
    <w:p w14:paraId="685869C0" w14:textId="77777777" w:rsidR="00DD04EA" w:rsidRDefault="00DD04EA" w:rsidP="00A5510B">
      <w:pPr>
        <w:pStyle w:val="ProductList-Body"/>
        <w:tabs>
          <w:tab w:val="clear" w:pos="158"/>
          <w:tab w:val="left" w:pos="360"/>
        </w:tabs>
        <w:rPr>
          <w:b/>
          <w:color w:val="00188F"/>
        </w:rPr>
      </w:pPr>
      <w:r>
        <w:rPr>
          <w:b/>
          <w:color w:val="00188F"/>
        </w:rPr>
        <w:t>Záväzky zákazníka</w:t>
      </w:r>
    </w:p>
    <w:p w14:paraId="3216454B" w14:textId="75AC5156" w:rsidR="00DD04EA" w:rsidRDefault="00DD04EA" w:rsidP="00012886">
      <w:pPr>
        <w:pStyle w:val="ProductList-Body"/>
        <w:rPr>
          <w:rFonts w:ascii="Calibri" w:hAnsi="Calibri" w:cs="Calibri"/>
          <w:szCs w:val="18"/>
        </w:rPr>
      </w:pPr>
      <w:r>
        <w:rPr>
          <w:rFonts w:ascii="Calibri" w:hAnsi="Calibri" w:cs="Calibri"/>
          <w:szCs w:val="18"/>
        </w:rPr>
        <w:t xml:space="preserve">Zákazník je zodpovedný výhradne za: (1) presnosť a adekvátnosť informácií a údajov poskytnutých používaním služby Microsoft Healthcare Bot, (2) implementovanie bezpečnej metódy autentifikácie medzi aplikáciami, teda medzi zákazníckou aplikáciou Healthcare Bot a službou Microsoft Healthcare Bot, (3) získanie primeraného súhlasu zo strany koncových používateľov spojeného s tým, že používajú zákaznícku aplikáciu Healthcare Bot, a (4) zobrazovanie primeraných upozornení, odopretí a oznámení pre koncových používateľov spojených s tým, že používajú zákaznícku aplikáciu Healthcare Bot, prípadne vrátane tých, ktoré sú uvedené v nasledujúcom </w:t>
      </w:r>
      <w:hyperlink r:id="rId98" w:history="1">
        <w:r>
          <w:rPr>
            <w:rStyle w:val="Hyperlink"/>
            <w:rFonts w:ascii="Calibri" w:hAnsi="Calibri" w:cs="Calibri"/>
            <w:szCs w:val="18"/>
          </w:rPr>
          <w:t>formulári</w:t>
        </w:r>
      </w:hyperlink>
      <w:r>
        <w:rPr>
          <w:rFonts w:ascii="Calibri" w:hAnsi="Calibri" w:cs="Calibri"/>
          <w:szCs w:val="18"/>
        </w:rPr>
        <w:t>.</w:t>
      </w:r>
    </w:p>
    <w:p w14:paraId="6EB94EF2" w14:textId="77777777" w:rsidR="006E5B8C" w:rsidRPr="006E5B8C" w:rsidRDefault="006E5B8C" w:rsidP="00012886">
      <w:pPr>
        <w:pStyle w:val="ProductList-Body"/>
        <w:rPr>
          <w:rFonts w:ascii="Calibri" w:hAnsi="Calibri" w:cs="Calibri"/>
          <w:szCs w:val="18"/>
        </w:rPr>
      </w:pPr>
    </w:p>
    <w:p w14:paraId="1B6D1C53" w14:textId="77777777" w:rsidR="00DD04EA" w:rsidRDefault="00DD04EA" w:rsidP="00A5510B">
      <w:pPr>
        <w:pStyle w:val="ProductList-Body"/>
        <w:tabs>
          <w:tab w:val="clear" w:pos="158"/>
          <w:tab w:val="left" w:pos="360"/>
        </w:tabs>
        <w:rPr>
          <w:b/>
          <w:color w:val="00188F"/>
        </w:rPr>
      </w:pPr>
      <w:r>
        <w:rPr>
          <w:b/>
          <w:color w:val="00188F"/>
        </w:rPr>
        <w:t>Obmedzenie používania</w:t>
      </w:r>
    </w:p>
    <w:p w14:paraId="43E459F8" w14:textId="77777777" w:rsidR="00DD04EA" w:rsidRPr="00917344" w:rsidRDefault="00DD04EA" w:rsidP="00012886">
      <w:pPr>
        <w:pStyle w:val="ProductList-Body"/>
      </w:pPr>
      <w:r>
        <w:t>ZÁKAZNÍK BERIE NA VEDOMIE, ŽE SLUŽBA MICROSOFT HEALTHCARE BOT (1) NEMÁ ZÁMER ANI NEBOLA SPRÍSTUPNENÁ AKO LEKÁRSKA POMÔCKA (ALEBO LEKÁRSKE POMÔCKY) NA DIAGNOSTIKOVANIE CHORÔB ALEBO INÝCH ŤAŽKOSTÍ, ANI NA OŠETRENIE, ZMIERNENIE, LIEČENIE ALEBO PREVENCIU CHORÔB, ANI INÝM SPÔSOBOM SA NEMÁ POUŽÍVAŤ AKO SÚČASŤ KLINICKEJ PONUKY ALEBO PRODUKTU A NEUDEĽUJE SA ŽIADNA LICENCIA ANI PRÁVO NA POUŽÍVANIE SLUŽBY MICROSOFT HEALTHCARE BOT NA SPOMENUTÉ ÚČELY, (2) NEBOLA NAVRHNUTÁ ANI NEMÁ ZÁMER BYŤ NÁHRADOU ODBORNEJ LEKÁRSKEJ RADY, DIAGNÓZY, LIEČBY ALEBO ROZHODNUTIA A NEMÁ SA POUŽÍVAŤ AKO VÝMENA ALEBO NÁHRADA ODBORNEJ LEKÁRSKEJ RADY, DIAGNÓZY, LIEČBY ALEBO ROZHODNUTIA A (3) NEMÁ SA POUŽÍVAŤ V STAVOCH POHOTOVOSTI A NEPODPORUJE TIESŇOVÉ VOLANIA. ZÁKAZNÍK BERIE NA VEDOMIE, ŽE ZÁKAZNÍCKA APLIKÁCIA HEALTHCARE BOT BUDE PREDSTAVOVAŤ VLASTNÝ PRODUKT ALEBO SLUŽBU ZÁKAZNÍKA, KTORÁ JE ODDELENÁ OD SLUŽBY MICROSOFT HEALTHCARE BOT. ZÁKAZNÍK JE VÝHRADNE ZODPOVEDNÝ ZA DIZAJN, VÝVOJ A IMPLEMENTÁCIU ZÁKAZNÍCKEJ APLIKÁCIE HEALTHCARE BOT A ZA POSKYTOVANIE PRIMERANÝCH UPOZORNENÍ KONCOVÝM POUŽÍVATEĽOM TÝKAJÚCICH SA POUŽÍVANIA ZÁKAZNÍCKEJ APLIKÁCIE HEALTHCARE BOT. ZÁKAZNÍK JE VÝHRADNE ZODPOVEDNÝ ZA AKÉKOĽVEK UBLÍŽENIE NA ZDRAVÍ ALEBO USMRTENIE, KTORÉ BY SA MOHLO OBJAVIŤ V DÔSLEDKU JEHO POUŽÍVANIA SLUŽBY MICROSOFT HEALTHCARE BOT SPOJENÉHO SO ZÁKAZNÍCKOU APLIKÁCIOU HEALTHCARE BOT, VRÁTANE (ALE NIE VÝHRADNE) VŠETKÝCH ZRANENÍ SPÔSOBENÝCH KONCOVÝM POUŽÍVATEĽOM.</w:t>
      </w:r>
    </w:p>
    <w:p w14:paraId="20AA6609" w14:textId="0ECC7A9A" w:rsidR="003C7C0C"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09A41592" w14:textId="0D58613F" w:rsidR="00D505DB" w:rsidRPr="009C72D8" w:rsidRDefault="00D505DB" w:rsidP="00012886">
      <w:pPr>
        <w:pStyle w:val="ProductList-Offering2Heading"/>
        <w:outlineLvl w:val="2"/>
        <w:rPr>
          <w:lang w:val="sk-SK"/>
        </w:rPr>
      </w:pPr>
      <w:r w:rsidRPr="009C72D8">
        <w:rPr>
          <w:lang w:val="sk-SK"/>
        </w:rPr>
        <w:tab/>
      </w:r>
      <w:bookmarkStart w:id="195" w:name="_Toc476230944"/>
      <w:bookmarkStart w:id="196" w:name="_Toc46922962"/>
      <w:r w:rsidRPr="009C72D8">
        <w:rPr>
          <w:lang w:val="sk-SK"/>
        </w:rPr>
        <w:t>Microsoft Intune</w:t>
      </w:r>
      <w:bookmarkEnd w:id="195"/>
      <w:bookmarkEnd w:id="196"/>
    </w:p>
    <w:p w14:paraId="76DC2720" w14:textId="77777777" w:rsidR="00D505DB" w:rsidRPr="00A8327A" w:rsidRDefault="00D505DB" w:rsidP="00012886">
      <w:pPr>
        <w:pStyle w:val="ProductList-Body"/>
        <w:rPr>
          <w:rFonts w:asciiTheme="majorHAnsi" w:hAnsiTheme="majorHAnsi"/>
          <w:sz w:val="16"/>
          <w:szCs w:val="16"/>
        </w:rPr>
        <w:sectPr w:rsidR="00D505DB" w:rsidRPr="00A8327A" w:rsidSect="00D505DB">
          <w:footerReference w:type="default" r:id="rId99"/>
          <w:footerReference w:type="first" r:id="rId100"/>
          <w:type w:val="continuous"/>
          <w:pgSz w:w="12240" w:h="15840"/>
          <w:pgMar w:top="1440" w:right="720" w:bottom="1440" w:left="720" w:header="720" w:footer="720" w:gutter="0"/>
          <w:cols w:space="720"/>
          <w:titlePg/>
          <w:docGrid w:linePitch="360"/>
        </w:sectPr>
      </w:pPr>
    </w:p>
    <w:bookmarkEnd w:id="180"/>
    <w:p w14:paraId="5A4BAD20"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(pre jednotlivých používateľov)</w:t>
      </w:r>
    </w:p>
    <w:p w14:paraId="243D8C7A" w14:textId="77777777" w:rsidR="009570F9" w:rsidRDefault="009570F9" w:rsidP="00012886">
      <w:pPr>
        <w:pStyle w:val="ProductList-Body"/>
        <w:rPr>
          <w:rFonts w:asciiTheme="majorHAnsi" w:hAnsiTheme="majorHAnsi"/>
          <w:sz w:val="16"/>
          <w:szCs w:val="16"/>
        </w:rPr>
      </w:pPr>
      <w:r>
        <w:rPr>
          <w:rFonts w:asciiTheme="majorHAnsi" w:hAnsiTheme="majorHAnsi"/>
          <w:sz w:val="16"/>
          <w:szCs w:val="16"/>
        </w:rPr>
        <w:t>Microsoft Intune for Devices</w:t>
      </w:r>
    </w:p>
    <w:p w14:paraId="6842F4B7" w14:textId="77777777" w:rsidR="009570F9" w:rsidRPr="00A8327A" w:rsidRDefault="009570F9" w:rsidP="00012886">
      <w:pPr>
        <w:pStyle w:val="ProductList-Body"/>
        <w:rPr>
          <w:rFonts w:asciiTheme="majorHAnsi" w:hAnsiTheme="majorHAnsi"/>
          <w:sz w:val="16"/>
          <w:szCs w:val="16"/>
        </w:rPr>
      </w:pPr>
      <w:r>
        <w:rPr>
          <w:rFonts w:asciiTheme="majorHAnsi" w:hAnsiTheme="majorHAnsi"/>
          <w:sz w:val="16"/>
          <w:szCs w:val="16"/>
        </w:rPr>
        <w:t>Microsoft Intune pre EDU (pre jednotlivých používateľov, pre jednotlivé zariadenia)</w:t>
      </w:r>
    </w:p>
    <w:p w14:paraId="6BB30CDC" w14:textId="1FDB00EE" w:rsidR="009570F9" w:rsidRPr="00A8327A" w:rsidRDefault="009570F9" w:rsidP="00012886">
      <w:pPr>
        <w:pStyle w:val="ProductList-Body"/>
        <w:rPr>
          <w:rFonts w:asciiTheme="majorHAnsi" w:hAnsiTheme="majorHAnsi"/>
          <w:sz w:val="16"/>
          <w:szCs w:val="16"/>
        </w:rPr>
        <w:sectPr w:rsidR="009570F9" w:rsidRPr="00A8327A" w:rsidSect="00D73EC5">
          <w:type w:val="continuous"/>
          <w:pgSz w:w="12240" w:h="15840"/>
          <w:pgMar w:top="1440" w:right="720" w:bottom="1440" w:left="720" w:header="720" w:footer="720" w:gutter="0"/>
          <w:cols w:num="2" w:space="720"/>
          <w:titlePg/>
          <w:docGrid w:linePitch="360"/>
        </w:sectPr>
      </w:pPr>
      <w:r>
        <w:rPr>
          <w:rFonts w:asciiTheme="majorHAnsi" w:hAnsiTheme="majorHAnsi"/>
          <w:sz w:val="16"/>
          <w:szCs w:val="16"/>
        </w:rPr>
        <w:t xml:space="preserve">Doplnok Microsoft Intune pre </w:t>
      </w:r>
      <w:bookmarkStart w:id="197" w:name="_Hlk43279350"/>
      <w:r w:rsidR="000D2325">
        <w:rPr>
          <w:rFonts w:asciiTheme="majorHAnsi" w:hAnsiTheme="majorHAnsi"/>
          <w:sz w:val="16"/>
          <w:szCs w:val="16"/>
        </w:rPr>
        <w:t>Microsoft Endpoint</w:t>
      </w:r>
      <w:bookmarkEnd w:id="197"/>
      <w:r w:rsidR="000D2325">
        <w:rPr>
          <w:rFonts w:asciiTheme="majorHAnsi" w:hAnsiTheme="majorHAnsi"/>
          <w:sz w:val="16"/>
          <w:szCs w:val="16"/>
        </w:rPr>
        <w:t xml:space="preserve"> </w:t>
      </w:r>
      <w:r>
        <w:rPr>
          <w:rFonts w:asciiTheme="majorHAnsi" w:hAnsiTheme="majorHAnsi"/>
          <w:sz w:val="16"/>
          <w:szCs w:val="16"/>
        </w:rPr>
        <w:t>Configuration Manager a System Center Endpoint Protection (pre jednotlivých používateľov, pre jednotlivé zariadenia)</w:t>
      </w:r>
      <w:r>
        <w:br/>
      </w:r>
      <w:r>
        <w:rPr>
          <w:rFonts w:asciiTheme="majorHAnsi" w:hAnsiTheme="majorHAnsi"/>
          <w:sz w:val="16"/>
          <w:szCs w:val="16"/>
        </w:rPr>
        <w:t>(„doplnok Microsoft Intune“)</w:t>
      </w:r>
    </w:p>
    <w:p w14:paraId="2A6B4C78" w14:textId="77777777" w:rsidR="00D505DB" w:rsidRPr="000E4464" w:rsidRDefault="00D505DB" w:rsidP="00012886">
      <w:pPr>
        <w:pStyle w:val="ProductList-Body"/>
        <w:pBdr>
          <w:top w:val="single" w:sz="4" w:space="1" w:color="BFBFBF" w:themeColor="background1" w:themeShade="BF"/>
        </w:pBdr>
        <w:rPr>
          <w:b/>
          <w:color w:val="000000" w:themeColor="text1"/>
          <w:sz w:val="8"/>
          <w:szCs w:val="8"/>
          <w:lang w:eastAsia="en-US" w:bidi="ar-SA"/>
        </w:rPr>
      </w:pPr>
    </w:p>
    <w:p w14:paraId="7161637E" w14:textId="77777777" w:rsidR="00D505DB" w:rsidRPr="004E78BB" w:rsidRDefault="00D505DB" w:rsidP="00012886">
      <w:pPr>
        <w:pStyle w:val="ProductList-Body"/>
        <w:tabs>
          <w:tab w:val="clear" w:pos="158"/>
          <w:tab w:val="left" w:pos="360"/>
        </w:tabs>
      </w:pPr>
      <w:r>
        <w:rPr>
          <w:b/>
          <w:color w:val="00188F"/>
        </w:rPr>
        <w:t>Oznámenia</w:t>
      </w:r>
    </w:p>
    <w:p w14:paraId="4032D90D" w14:textId="3F05AFCC" w:rsidR="00D505DB" w:rsidRPr="004E78BB" w:rsidRDefault="00D505DB" w:rsidP="00012886">
      <w:pPr>
        <w:pStyle w:val="ProductList-Body"/>
      </w:pPr>
      <w:r>
        <w:t>Všetky služby nasadzovania poskytované zákazníkovi podliehajú oznámeniu týkajúcemu sa profesionálnych služieb uvedenému v </w:t>
      </w:r>
      <w:hyperlink w:anchor="Attachment1" w:tooltip="prílohe 1" w:history="1">
        <w:r>
          <w:rPr>
            <w:rStyle w:val="Hyperlink"/>
          </w:rPr>
          <w:t>prílohe 1</w:t>
        </w:r>
      </w:hyperlink>
      <w:r>
        <w:t>.</w:t>
      </w:r>
    </w:p>
    <w:p w14:paraId="79BDA05C" w14:textId="77777777" w:rsidR="00D505DB" w:rsidRPr="000A17F5" w:rsidRDefault="00D505DB" w:rsidP="00012886">
      <w:pPr>
        <w:pStyle w:val="ProductList-Body"/>
        <w:rPr>
          <w:sz w:val="14"/>
        </w:rPr>
      </w:pPr>
    </w:p>
    <w:p w14:paraId="6B6A718E" w14:textId="77777777" w:rsidR="009570F9" w:rsidRPr="00A8327A" w:rsidRDefault="009570F9" w:rsidP="00012886">
      <w:pPr>
        <w:pStyle w:val="ProductList-Body"/>
        <w:tabs>
          <w:tab w:val="clear" w:pos="158"/>
          <w:tab w:val="left" w:pos="180"/>
        </w:tabs>
        <w:rPr>
          <w:b/>
          <w:color w:val="00188F"/>
        </w:rPr>
      </w:pPr>
      <w:r>
        <w:rPr>
          <w:b/>
          <w:color w:val="00188F"/>
        </w:rPr>
        <w:t>Správa zariadení a aplikácií</w:t>
      </w:r>
    </w:p>
    <w:p w14:paraId="6D934281" w14:textId="66E4FB25" w:rsidR="009570F9" w:rsidRDefault="00275B00" w:rsidP="00012886">
      <w:pPr>
        <w:pStyle w:val="ProductList-Body"/>
        <w:tabs>
          <w:tab w:val="clear" w:pos="158"/>
          <w:tab w:val="left" w:pos="180"/>
        </w:tabs>
      </w:pPr>
      <w:r>
        <w:t>Každý používateľ, ktorému zákazník priradí licenciu SL pre používateľa, môže pristupovať k službám on-line a súvisiacemu softvéru (vrátane softvéru System Center) a používať ich na účely spravovania aplikácií a až pätnástich zariadení. Na spravovanie zariadenia, ku ktorému pristupuje viac ako jeden používateľ, sa vyžaduje pre každého používateľa licencia SL pre používateľa. Ak sa na spravovanie zariadení používa aplikácia podnikového portálu Intune, vzťahujú sa na toto používanie aplikácie podnikového portálu Intune podmienky PPSO, ktoré sa vzťahujú na služby on-line Microsoft Intune (definované v tabuľke Základné služby on-line v časti Príloha 1 – oznámenia). Záväzky spoločnosti Microsoft týkajúce sa aplikácie podnikového portálu Intune sa nevzťahujú na spracúvanie údajov, zásady ani postupy poskytovateľov mobilných platforiem z tretích strán, na ktorých sa táto aplikácia podnikového portálu Intune prevádzkuje (napr. Apple, Google)</w:t>
      </w:r>
      <w:r w:rsidR="009570F9">
        <w:t>.</w:t>
      </w:r>
    </w:p>
    <w:p w14:paraId="456B3AAF" w14:textId="77777777" w:rsidR="009570F9" w:rsidRDefault="009570F9" w:rsidP="00012886">
      <w:pPr>
        <w:pStyle w:val="ProductList-Body"/>
        <w:tabs>
          <w:tab w:val="clear" w:pos="158"/>
          <w:tab w:val="left" w:pos="180"/>
        </w:tabs>
      </w:pPr>
    </w:p>
    <w:p w14:paraId="3DB7341A" w14:textId="77777777" w:rsidR="009570F9" w:rsidRPr="00612EFD" w:rsidRDefault="009570F9" w:rsidP="00275B00">
      <w:pPr>
        <w:pStyle w:val="ProductList-Body"/>
        <w:keepNext/>
        <w:rPr>
          <w:b/>
          <w:bCs/>
          <w:color w:val="00188F"/>
        </w:rPr>
      </w:pPr>
      <w:r>
        <w:rPr>
          <w:b/>
          <w:bCs/>
          <w:color w:val="00188F"/>
        </w:rPr>
        <w:t>Microsoft Intune for Devices</w:t>
      </w:r>
    </w:p>
    <w:p w14:paraId="38568BD5" w14:textId="77777777" w:rsidR="009570F9" w:rsidRPr="00A8327A" w:rsidRDefault="009570F9" w:rsidP="00012886">
      <w:pPr>
        <w:pStyle w:val="ProductList-Body"/>
        <w:tabs>
          <w:tab w:val="clear" w:pos="158"/>
          <w:tab w:val="left" w:pos="180"/>
        </w:tabs>
      </w:pPr>
      <w:r>
        <w:t xml:space="preserve">Microsoft Intune for Devices možno prepojiť iba so zariadeniami, ktoré nie sú priradené konkrétnym používateľom. Funkcie produktu súvisiace s používateľmi okrem iných vrátane podmieneného prístupu, ochrany aplikácií a voliteľnej inštalácie aplikácií sa nemôžu používať na základe licencií SL na Microsoft Intune for Devices. </w:t>
      </w:r>
      <w:bookmarkStart w:id="198" w:name="_Hlk521486116"/>
      <w:r>
        <w:t>Aplikácie, ktoré sú zvyčajne priradené konkrétnym používateľom, ako napríklad Outlook a OneDrive, sa v rámci tejto služby nesmú používať.</w:t>
      </w:r>
      <w:bookmarkEnd w:id="198"/>
    </w:p>
    <w:p w14:paraId="2D104473" w14:textId="77777777" w:rsidR="00A12A70" w:rsidRPr="000A17F5" w:rsidRDefault="00A12A70" w:rsidP="00012886">
      <w:pPr>
        <w:pStyle w:val="ProductList-Body"/>
        <w:tabs>
          <w:tab w:val="clear" w:pos="158"/>
          <w:tab w:val="left" w:pos="180"/>
        </w:tabs>
        <w:rPr>
          <w:sz w:val="12"/>
        </w:rPr>
      </w:pPr>
    </w:p>
    <w:p w14:paraId="641EB1DD" w14:textId="77777777" w:rsidR="00A12A70" w:rsidRPr="003C2FBE" w:rsidRDefault="00A12A70" w:rsidP="00012886">
      <w:pPr>
        <w:pStyle w:val="ProductList-Body"/>
        <w:tabs>
          <w:tab w:val="clear" w:pos="158"/>
          <w:tab w:val="left" w:pos="180"/>
        </w:tabs>
      </w:pPr>
      <w:r>
        <w:rPr>
          <w:b/>
          <w:color w:val="00188F"/>
        </w:rPr>
        <w:t>Dodatočná licencia SL na úložisko</w:t>
      </w:r>
    </w:p>
    <w:p w14:paraId="089A4D12" w14:textId="77777777" w:rsidR="00A12A70" w:rsidRPr="003C2FBE" w:rsidRDefault="00A12A70" w:rsidP="00012886">
      <w:pPr>
        <w:pStyle w:val="ProductList-Body"/>
        <w:tabs>
          <w:tab w:val="clear" w:pos="158"/>
          <w:tab w:val="left" w:pos="180"/>
        </w:tabs>
      </w:pPr>
      <w:r>
        <w:t>Pre každý gigabajt úložiska navyše k úložisku poskytnutému so základným predplatným sa vyžaduje dodatočná licencia SL na úložisko.</w:t>
      </w:r>
    </w:p>
    <w:p w14:paraId="228B6097" w14:textId="77777777" w:rsidR="00A12A70" w:rsidRPr="000A17F5" w:rsidRDefault="00A12A70" w:rsidP="00012886">
      <w:pPr>
        <w:pStyle w:val="ProductList-Body"/>
        <w:tabs>
          <w:tab w:val="clear" w:pos="158"/>
          <w:tab w:val="left" w:pos="180"/>
        </w:tabs>
        <w:rPr>
          <w:sz w:val="14"/>
        </w:rPr>
      </w:pPr>
    </w:p>
    <w:p w14:paraId="58054B68" w14:textId="77777777" w:rsidR="00A12A70" w:rsidRPr="003C2FBE" w:rsidRDefault="00A12A70" w:rsidP="00012886">
      <w:pPr>
        <w:pStyle w:val="ProductList-Body"/>
        <w:tabs>
          <w:tab w:val="clear" w:pos="158"/>
          <w:tab w:val="left" w:pos="180"/>
        </w:tabs>
      </w:pPr>
      <w:r>
        <w:rPr>
          <w:b/>
          <w:color w:val="00188F"/>
        </w:rPr>
        <w:t>Súčasti softvéru Windows v softvéri System Center</w:t>
      </w:r>
    </w:p>
    <w:p w14:paraId="5E2ACAB8" w14:textId="5D2FF0A6" w:rsidR="00A12A70" w:rsidRPr="003C2FBE" w:rsidRDefault="00A12A70" w:rsidP="00012886">
      <w:pPr>
        <w:pStyle w:val="ProductList-Body"/>
        <w:tabs>
          <w:tab w:val="clear" w:pos="158"/>
          <w:tab w:val="left" w:pos="180"/>
        </w:tabs>
      </w:pPr>
      <w:r>
        <w:t>Softvér System Center obsahuje niektoré z nasledujúcich súčastí softvéru Windows: rozhranie Microsoft .NET Framework, aplikáciu Microsoft Data Access Components, softvér Power</w:t>
      </w:r>
      <w:r w:rsidR="00D505DB">
        <w:t>S</w:t>
      </w:r>
      <w:r>
        <w:t>hell a určité knižnice .dll súvisiace s technológiami Microsoft Build, Windows Identity Foundation, Windows Library for J</w:t>
      </w:r>
      <w:r w:rsidR="00D505DB">
        <w:t>ava</w:t>
      </w:r>
      <w:r>
        <w:t xml:space="preserve">Script, Debghelp.dll a Web Deploy. Licenčné podmienky, ktorými sa riadi používanie súčastí softvéru Windows, sú uvedené v článku Windows 8.1 Pro a Enterprise v dokumente Podmienky používania produktov. Dokument Podmienky používania produktov je uvedený na adrese </w:t>
      </w:r>
      <w:hyperlink r:id="rId101" w:history="1">
        <w:r>
          <w:rPr>
            <w:rStyle w:val="Hyperlink"/>
          </w:rPr>
          <w:t>http://go.microsoft.com/?linkid=9839206</w:t>
        </w:r>
      </w:hyperlink>
      <w:hyperlink w:history="1"/>
      <w:r>
        <w:t>.</w:t>
      </w:r>
    </w:p>
    <w:p w14:paraId="2AAFCAF0" w14:textId="77777777" w:rsidR="00A12A70" w:rsidRPr="000A17F5" w:rsidRDefault="00A12A70" w:rsidP="00012886">
      <w:pPr>
        <w:pStyle w:val="ProductList-Body"/>
        <w:tabs>
          <w:tab w:val="clear" w:pos="158"/>
          <w:tab w:val="left" w:pos="180"/>
        </w:tabs>
        <w:rPr>
          <w:sz w:val="14"/>
        </w:rPr>
      </w:pPr>
    </w:p>
    <w:p w14:paraId="350927B7" w14:textId="77777777" w:rsidR="00A12A70" w:rsidRPr="003C2FBE" w:rsidRDefault="00A12A70" w:rsidP="00012886">
      <w:pPr>
        <w:pStyle w:val="ProductList-Body"/>
        <w:tabs>
          <w:tab w:val="clear" w:pos="158"/>
          <w:tab w:val="left" w:pos="180"/>
        </w:tabs>
      </w:pPr>
      <w:r>
        <w:rPr>
          <w:b/>
          <w:color w:val="00188F"/>
        </w:rPr>
        <w:t>Technológia SQL Server a testovanie výkonnosti</w:t>
      </w:r>
    </w:p>
    <w:p w14:paraId="3B4558BE" w14:textId="77777777" w:rsidR="00A12A70" w:rsidRPr="003C2FBE" w:rsidRDefault="00A12A70" w:rsidP="00012886">
      <w:pPr>
        <w:pStyle w:val="ProductList-Body"/>
        <w:tabs>
          <w:tab w:val="clear" w:pos="158"/>
          <w:tab w:val="left" w:pos="180"/>
        </w:tabs>
      </w:pPr>
      <w:r>
        <w:t>Softvér zahrnutý so službou online zahŕňa aj iné súčasti než databázu SQL Server, ktoré obsahujú v názve text SQL Server. Tieto súčasti sa licencujú zákazníkovi na základe podmienok ich príslušných licencií, ktoré sa nachádzajú v inštalačnom adresári alebo zjednotenom inštalátore softvéru. Zákazník nesmie bez predchádzajúceho písomného súhlasu spoločnosti Microsoft zverejniť tretej strane výsledky žiadneho testovania výkonnosti týchto súčastí ani softvéru, ktorý ich obsahuje.</w:t>
      </w:r>
    </w:p>
    <w:bookmarkStart w:id="199" w:name="_Toc453946633"/>
    <w:bookmarkStart w:id="200" w:name="_Toc451949071"/>
    <w:p w14:paraId="55A25AEF"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7FB09995" w14:textId="1A33CAB6" w:rsidR="00B93221" w:rsidRPr="00087DF3" w:rsidRDefault="004E1B53" w:rsidP="00F966E9">
      <w:pPr>
        <w:pStyle w:val="ProductList-Offering2Heading"/>
        <w:outlineLvl w:val="2"/>
        <w:rPr>
          <w:lang w:val="sk-SK"/>
        </w:rPr>
      </w:pPr>
      <w:r w:rsidRPr="00087DF3">
        <w:rPr>
          <w:lang w:val="sk-SK"/>
        </w:rPr>
        <w:tab/>
      </w:r>
      <w:bookmarkStart w:id="201" w:name="_Toc46922963"/>
      <w:r w:rsidR="00B93221" w:rsidRPr="00087DF3">
        <w:rPr>
          <w:lang w:val="sk-SK"/>
        </w:rPr>
        <w:t>Microsoft Learning</w:t>
      </w:r>
      <w:bookmarkEnd w:id="199"/>
      <w:bookmarkEnd w:id="201"/>
      <w:r w:rsidR="00B93221" w:rsidRPr="00087DF3">
        <w:rPr>
          <w:lang w:val="sk-SK"/>
        </w:rPr>
        <w:t xml:space="preserve"> </w:t>
      </w:r>
      <w:bookmarkEnd w:id="200"/>
    </w:p>
    <w:bookmarkEnd w:id="164"/>
    <w:p w14:paraId="3500E1C4" w14:textId="77777777" w:rsidR="00B93221" w:rsidRPr="00903BB7" w:rsidRDefault="00B93221" w:rsidP="00012886">
      <w:pPr>
        <w:pStyle w:val="ProductList-ClauseHeading"/>
        <w:keepNext w:val="0"/>
      </w:pPr>
      <w:r>
        <w:t>Microsoft Learning E-Reference Library</w:t>
      </w:r>
    </w:p>
    <w:p w14:paraId="7DE1E0C2" w14:textId="77777777" w:rsidR="00B93221" w:rsidRPr="00903BB7" w:rsidRDefault="00B93221" w:rsidP="00012886">
      <w:pPr>
        <w:pStyle w:val="ProductList-Body"/>
      </w:pPr>
      <w:r>
        <w:t>Každá osoba, ktorá má platný prístup k zákazníkovmu počítaču alebo jeho internej sieti, smie kopírovať a používať túto dokumentáciu na interné referenčné účely zákazníka. Dokumentácia neobsahuje elektronické knihy.</w:t>
      </w:r>
    </w:p>
    <w:p w14:paraId="5D787A65" w14:textId="77777777" w:rsidR="00B93221" w:rsidRPr="000A17F5" w:rsidRDefault="00B93221" w:rsidP="00012886">
      <w:pPr>
        <w:pStyle w:val="ProductList-Body"/>
        <w:rPr>
          <w:sz w:val="14"/>
        </w:rPr>
      </w:pPr>
    </w:p>
    <w:p w14:paraId="71FC61B6" w14:textId="77777777" w:rsidR="00B93221" w:rsidRPr="00903BB7" w:rsidRDefault="00B93221" w:rsidP="00012886">
      <w:pPr>
        <w:pStyle w:val="ProductList-ClauseHeading"/>
        <w:keepNext w:val="0"/>
      </w:pPr>
      <w:r>
        <w:t xml:space="preserve">Licencia SL na službu </w:t>
      </w:r>
      <w:bookmarkStart w:id="202" w:name="_Toc451949072"/>
      <w:r>
        <w:t>Microsoft Learning Imagine Academy</w:t>
      </w:r>
      <w:bookmarkEnd w:id="202"/>
    </w:p>
    <w:p w14:paraId="7A3D67F8" w14:textId="77777777" w:rsidR="00B93221" w:rsidRPr="00903BB7" w:rsidRDefault="00B93221" w:rsidP="00012886">
      <w:pPr>
        <w:pStyle w:val="ProductList-Body"/>
      </w:pPr>
      <w:r>
        <w:t>Licencia SL na službu sa vyžaduje pre každé umiestnenie, ktoré pristupuje k ľubovoľnej službe alebo výhode programu Microsoft Learning Imagine Academy alebo ich používa. Umiestnenie je definované ako fyzická lokalita so zamestnancami pracujúcimi pod rovnakým správcom, ako je napríklad riaditeľ školy, v jedinej budove alebo skupine budov nachádzajúcich sa v rovnakom areáli školy.</w:t>
      </w:r>
    </w:p>
    <w:p w14:paraId="07805856" w14:textId="77777777" w:rsidR="009F2F54" w:rsidRPr="000A17F5" w:rsidRDefault="009F2F54" w:rsidP="00012886">
      <w:pPr>
        <w:pStyle w:val="ProductList-ClauseHeading"/>
        <w:keepNext w:val="0"/>
        <w:rPr>
          <w:sz w:val="14"/>
        </w:rPr>
      </w:pPr>
    </w:p>
    <w:p w14:paraId="20CA81D1" w14:textId="71C401A7" w:rsidR="00B93221" w:rsidRPr="00903BB7" w:rsidRDefault="00B93221" w:rsidP="00012886">
      <w:pPr>
        <w:pStyle w:val="ProductList-ClauseHeading"/>
        <w:keepNext w:val="0"/>
      </w:pPr>
      <w:r>
        <w:t>Pokyny pre program Microsoft Learning Imagine Academy</w:t>
      </w:r>
    </w:p>
    <w:p w14:paraId="13E2F7FC" w14:textId="77777777" w:rsidR="00B93221" w:rsidRPr="00903BB7" w:rsidRDefault="00B93221" w:rsidP="00012886">
      <w:pPr>
        <w:pStyle w:val="ProductList-Body"/>
      </w:pPr>
      <w:r>
        <w:t xml:space="preserve">Na zákazníkovo používanie programu Microsoft Learning Imagine Academy a jeho výhod sa vzťahujú pokyny pre program Imagine Academy, ktoré sú uvedené na webovej lokalite </w:t>
      </w:r>
      <w:hyperlink r:id="rId102" w:history="1">
        <w:r>
          <w:rPr>
            <w:rStyle w:val="Hyperlink"/>
          </w:rPr>
          <w:t>http://www.microsoft.com/itacademy</w:t>
        </w:r>
      </w:hyperlink>
      <w:r>
        <w:t>.</w:t>
      </w:r>
    </w:p>
    <w:p w14:paraId="055035D9" w14:textId="77777777" w:rsidR="00B93221" w:rsidRPr="000A17F5" w:rsidRDefault="00B93221" w:rsidP="00012886">
      <w:pPr>
        <w:pStyle w:val="ProductList-Body"/>
        <w:rPr>
          <w:sz w:val="14"/>
        </w:rPr>
      </w:pPr>
    </w:p>
    <w:p w14:paraId="712E7B41" w14:textId="77777777" w:rsidR="00B93221" w:rsidRPr="00903BB7" w:rsidRDefault="00B93221" w:rsidP="00DF4A0E">
      <w:pPr>
        <w:pStyle w:val="ProductList-ClauseHeading"/>
        <w:keepNext w:val="0"/>
      </w:pPr>
      <w:r>
        <w:t>Výhody programu Microsoft Learning Imagine Academy poskytované treťou stranou</w:t>
      </w:r>
    </w:p>
    <w:p w14:paraId="1F3B5A03" w14:textId="77777777" w:rsidR="00B93221" w:rsidRPr="00903BB7" w:rsidRDefault="00B93221" w:rsidP="00DF4A0E">
      <w:pPr>
        <w:pStyle w:val="ProductList-Body"/>
      </w:pPr>
      <w:r>
        <w:t>Výhody tohto programu môžu využívať iba fakulty, zamestnanci a študenti licencovanej inštitúcie aktuálne zaregistrovaní v tejto licencovanej inštitúcii.</w:t>
      </w:r>
    </w:p>
    <w:bookmarkEnd w:id="165"/>
    <w:p w14:paraId="50876654" w14:textId="77777777" w:rsidR="007045E9" w:rsidRPr="00903BB7" w:rsidRDefault="007045E9" w:rsidP="00012886">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4763450B" w14:textId="77777777" w:rsidR="003E4746" w:rsidRPr="003E4746" w:rsidRDefault="003E4746" w:rsidP="00012886">
      <w:pPr>
        <w:pStyle w:val="ProductList-Offering2Heading"/>
        <w:outlineLvl w:val="2"/>
        <w:rPr>
          <w:lang w:val="sk-SK"/>
        </w:rPr>
      </w:pPr>
      <w:r w:rsidRPr="003E4746">
        <w:rPr>
          <w:lang w:val="sk-SK"/>
        </w:rPr>
        <w:tab/>
      </w:r>
      <w:bookmarkStart w:id="203" w:name="MicrosoftSearchinBing"/>
      <w:bookmarkStart w:id="204" w:name="_Toc3111592"/>
      <w:bookmarkStart w:id="205" w:name="_Toc46922964"/>
      <w:r w:rsidRPr="003E4746">
        <w:rPr>
          <w:lang w:val="sk-SK"/>
        </w:rPr>
        <w:t>Microsoft Search in Bing</w:t>
      </w:r>
      <w:bookmarkEnd w:id="203"/>
      <w:bookmarkEnd w:id="204"/>
      <w:bookmarkEnd w:id="205"/>
    </w:p>
    <w:p w14:paraId="3B16B24C" w14:textId="77777777" w:rsidR="009840E4" w:rsidRDefault="009840E4" w:rsidP="00012886">
      <w:pPr>
        <w:pStyle w:val="ProductList-Body"/>
        <w:tabs>
          <w:tab w:val="clear" w:pos="158"/>
          <w:tab w:val="left" w:pos="360"/>
        </w:tabs>
        <w:rPr>
          <w:b/>
          <w:color w:val="00188F"/>
        </w:rPr>
      </w:pPr>
      <w:r>
        <w:rPr>
          <w:b/>
          <w:color w:val="00188F"/>
        </w:rPr>
        <w:t>Microsoft Search in Bing</w:t>
      </w:r>
    </w:p>
    <w:p w14:paraId="70C2D3F7" w14:textId="77777777" w:rsidR="009840E4" w:rsidRDefault="009840E4" w:rsidP="00012886">
      <w:pPr>
        <w:pStyle w:val="ProductList-Body"/>
      </w:pPr>
      <w:r>
        <w:t>Služba „Microsoft Search in Bing“ predstavuje službu, ktorá zobrazuje výsledky podnikového vyhľadávania z interných zdrojov (napr. intranet, súbory, informácie o ľuďoch) zákazníckym používateľom, ktorí sú prihlásení do služby prostredníctvom svojho pracovného alebo školského konta.</w:t>
      </w:r>
    </w:p>
    <w:p w14:paraId="7D8F11FE" w14:textId="77777777" w:rsidR="003E4746" w:rsidRPr="00931AE7" w:rsidRDefault="003E4746" w:rsidP="00012886">
      <w:pPr>
        <w:pStyle w:val="ProductList-Body"/>
      </w:pPr>
    </w:p>
    <w:p w14:paraId="74B237B4" w14:textId="77777777" w:rsidR="003E4746" w:rsidRPr="00931AE7" w:rsidRDefault="003E4746" w:rsidP="00012886">
      <w:pPr>
        <w:pStyle w:val="ProductList-Body"/>
      </w:pPr>
      <w:r>
        <w:rPr>
          <w:b/>
          <w:color w:val="00188F"/>
        </w:rPr>
        <w:t>Ochrana osobných údajov v službe Microsoft Search in Bing</w:t>
      </w:r>
    </w:p>
    <w:p w14:paraId="3E4BCA64" w14:textId="77777777" w:rsidR="00BD4AE5" w:rsidRDefault="008A4701" w:rsidP="00012886">
      <w:pPr>
        <w:pStyle w:val="ProductList-Body"/>
      </w:pPr>
      <w:r>
        <w:t xml:space="preserve">Keď používateľ zadá vyhľadávací dotaz v službe Microsoft Search in Bing, objavia sa dve simultánne požiadavky na vyhľadávanie: (1) vyhľadávanie v interných zdrojoch zákazníka, kde dotaz a vrátené výsledky sú zákazníckymi údajmi na účely týchto Podmienok používania služieb on-line, a (2) samostatné vyhľadávanie vo verejných výsledkoch z lokality Bing.com, pre ktoré dotaz a vrátené výsledky nie sú zákazníckymi údajmi. Tieto podmienky používania služieb on-line a DOÚ sa vzťahujú iba na službu Microsoft Search in Bing. Prehlásenie o ochrane osobných údajov spoločnosti Microsoft na lokalite </w:t>
      </w:r>
      <w:hyperlink r:id="rId103" w:history="1">
        <w:r>
          <w:rPr>
            <w:rStyle w:val="Hyperlink"/>
          </w:rPr>
          <w:t>https://go.microsoft.com/fwlink/?LinkId=521839</w:t>
        </w:r>
      </w:hyperlink>
      <w:r>
        <w:t xml:space="preserve"> sa vzťahuje na verejné vyhľadávanie na lokalite Bing.com</w:t>
      </w:r>
      <w:r w:rsidR="003E4746">
        <w:t>.</w:t>
      </w:r>
    </w:p>
    <w:p w14:paraId="73FD8960" w14:textId="625DFA90" w:rsidR="00BD4AE5" w:rsidRDefault="00F837A7" w:rsidP="00BD4AE5">
      <w:pPr>
        <w:pStyle w:val="ProductList-Body"/>
        <w:shd w:val="clear" w:color="auto" w:fill="A6A6A6" w:themeFill="background1" w:themeFillShade="A6"/>
        <w:spacing w:before="120" w:after="240"/>
        <w:jc w:val="right"/>
      </w:pPr>
      <w:hyperlink w:anchor="TableofContents" w:tooltip="Obsah" w:history="1">
        <w:r w:rsidR="00BD4AE5">
          <w:rPr>
            <w:rStyle w:val="Hyperlink"/>
            <w:sz w:val="16"/>
            <w:szCs w:val="16"/>
          </w:rPr>
          <w:t>Obsah</w:t>
        </w:r>
      </w:hyperlink>
      <w:r w:rsidR="00BD4AE5">
        <w:rPr>
          <w:sz w:val="16"/>
          <w:szCs w:val="16"/>
        </w:rPr>
        <w:t>/</w:t>
      </w:r>
      <w:hyperlink w:anchor="GeneralTerms" w:tooltip="Všeobecné podmienky" w:history="1">
        <w:r w:rsidR="00BD4AE5">
          <w:rPr>
            <w:rStyle w:val="Hyperlink"/>
            <w:sz w:val="16"/>
            <w:szCs w:val="16"/>
          </w:rPr>
          <w:t>všeobecné podmienky</w:t>
        </w:r>
      </w:hyperlink>
    </w:p>
    <w:p w14:paraId="7CA0250F" w14:textId="6EF97B56" w:rsidR="00BD4AE5" w:rsidRPr="009C1170" w:rsidRDefault="00BD4AE5" w:rsidP="00275B00">
      <w:pPr>
        <w:pStyle w:val="ProductList-Offering2Heading"/>
        <w:keepNext/>
        <w:outlineLvl w:val="2"/>
      </w:pPr>
      <w:r>
        <w:tab/>
      </w:r>
      <w:bookmarkStart w:id="206" w:name="MicosoftThreatProtection"/>
      <w:bookmarkStart w:id="207" w:name="_Toc37676519"/>
      <w:bookmarkStart w:id="208" w:name="_Toc46922965"/>
      <w:r>
        <w:t>Služba Microsoft Threat Protection</w:t>
      </w:r>
      <w:bookmarkEnd w:id="206"/>
      <w:bookmarkEnd w:id="207"/>
      <w:bookmarkEnd w:id="208"/>
    </w:p>
    <w:p w14:paraId="26BA9C46" w14:textId="77777777" w:rsidR="00BD4AE5" w:rsidRDefault="00BD4AE5" w:rsidP="00BD4AE5">
      <w:pPr>
        <w:pStyle w:val="ProductList-Body"/>
        <w:tabs>
          <w:tab w:val="clear" w:pos="158"/>
          <w:tab w:val="left" w:pos="360"/>
        </w:tabs>
        <w:rPr>
          <w:b/>
          <w:color w:val="00188F"/>
        </w:rPr>
      </w:pPr>
      <w:r>
        <w:rPr>
          <w:b/>
          <w:color w:val="00188F"/>
        </w:rPr>
        <w:t>Zaobchádzanie s údajmi</w:t>
      </w:r>
    </w:p>
    <w:p w14:paraId="740FED19" w14:textId="6009EB97" w:rsidR="003E4746" w:rsidRPr="00931AE7" w:rsidRDefault="00BD4AE5" w:rsidP="00BD4AE5">
      <w:pPr>
        <w:pStyle w:val="ProductList-Body"/>
      </w:pPr>
      <w:r>
        <w:t>Microsoft Threat Protection integruje zákaznícke údaje z iných služieb on-line vrátane služieb Rozšírená ochrana pred bezpečnostnými hrozbami pre Microsoft Defender, Rozšírená ochrana pred bezpečnostnými hrozbami pre Office 365, Microsoft Cloud Application Security, Rozšírená ochrana pred bezpečnostnými hrozbami pre Azure, Azure Active Directory a prípadných ďalších služieb on-line nakonfigurovaných zákazníkom (súhrnne sa na účely tohto ustanovenia označujú ako „vstupné služby MTP“). Po integrácii zákazníckych údajov zo vstupných služieb MTP do služby Microsoft Threat Protection sa budú na tieto údaje vzťahovať iba ustanovenia PPSO a DOÚ, ktoré sa vzťahujú na službu Microsoft Threat Protection</w:t>
      </w:r>
      <w:r w:rsidR="003E4746">
        <w:t xml:space="preserve"> </w:t>
      </w:r>
    </w:p>
    <w:p w14:paraId="00A7DC5D" w14:textId="7E6C9044" w:rsidR="00BD4AE5" w:rsidRDefault="00F837A7" w:rsidP="00BD4AE5">
      <w:pPr>
        <w:pStyle w:val="ProductList-Body"/>
        <w:shd w:val="clear" w:color="auto" w:fill="A6A6A6" w:themeFill="background1" w:themeFillShade="A6"/>
        <w:spacing w:before="120" w:after="240"/>
        <w:jc w:val="right"/>
      </w:pPr>
      <w:hyperlink w:anchor="TableofContents" w:tooltip="Obsah" w:history="1">
        <w:r w:rsidR="003E4746">
          <w:rPr>
            <w:rStyle w:val="Hyperlink"/>
            <w:sz w:val="16"/>
            <w:szCs w:val="16"/>
          </w:rPr>
          <w:t>Obsah</w:t>
        </w:r>
      </w:hyperlink>
      <w:r w:rsidR="003E4746">
        <w:rPr>
          <w:sz w:val="16"/>
          <w:szCs w:val="16"/>
        </w:rPr>
        <w:t>/</w:t>
      </w:r>
      <w:hyperlink w:anchor="GeneralTerms" w:tooltip="Všeobecné podmienky" w:history="1">
        <w:r w:rsidR="003E4746">
          <w:rPr>
            <w:rStyle w:val="Hyperlink"/>
            <w:sz w:val="16"/>
            <w:szCs w:val="16"/>
          </w:rPr>
          <w:t>všeobecné podmienky</w:t>
        </w:r>
      </w:hyperlink>
    </w:p>
    <w:p w14:paraId="3F70D916" w14:textId="619DE004" w:rsidR="009F2F54" w:rsidRPr="006543C0" w:rsidRDefault="009F2F54" w:rsidP="00275B00">
      <w:pPr>
        <w:pStyle w:val="ProductList-Offering2Heading"/>
        <w:outlineLvl w:val="2"/>
        <w:rPr>
          <w:lang w:val="sk-SK"/>
        </w:rPr>
      </w:pPr>
      <w:r w:rsidRPr="006543C0">
        <w:rPr>
          <w:lang w:val="sk-SK"/>
        </w:rPr>
        <w:tab/>
      </w:r>
      <w:bookmarkStart w:id="209" w:name="_Toc457466455"/>
      <w:bookmarkStart w:id="210" w:name="_Toc46922966"/>
      <w:r w:rsidRPr="006543C0">
        <w:rPr>
          <w:lang w:val="sk-SK"/>
        </w:rPr>
        <w:t>Minecraft: Education Edition</w:t>
      </w:r>
      <w:bookmarkEnd w:id="209"/>
      <w:bookmarkEnd w:id="210"/>
    </w:p>
    <w:p w14:paraId="674502D9" w14:textId="77777777" w:rsidR="009F2F54" w:rsidRDefault="009F2F54" w:rsidP="00012886">
      <w:pPr>
        <w:pStyle w:val="ProductList-Body"/>
        <w:tabs>
          <w:tab w:val="clear" w:pos="158"/>
          <w:tab w:val="left" w:pos="360"/>
        </w:tabs>
        <w:rPr>
          <w:b/>
          <w:color w:val="00188F"/>
        </w:rPr>
      </w:pPr>
      <w:r>
        <w:rPr>
          <w:b/>
          <w:color w:val="00188F"/>
        </w:rPr>
        <w:t>Oznámenia</w:t>
      </w:r>
    </w:p>
    <w:p w14:paraId="5D8B2136" w14:textId="0753D30F" w:rsidR="009F2F54" w:rsidRPr="00AB267B" w:rsidRDefault="009F2F54" w:rsidP="00012886">
      <w:pPr>
        <w:pStyle w:val="ProductList-Body"/>
      </w:pPr>
      <w:r>
        <w:t>Platia oznámenia pre službu Bing Maps uvedené v </w:t>
      </w:r>
      <w:hyperlink w:anchor="Attachment1" w:tooltip="prílohe 1" w:history="1">
        <w:r>
          <w:rPr>
            <w:rStyle w:val="Hyperlink"/>
          </w:rPr>
          <w:t>prílohe 1</w:t>
        </w:r>
      </w:hyperlink>
      <w:r>
        <w:t>.</w:t>
      </w:r>
    </w:p>
    <w:p w14:paraId="756D86BE"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EEA3C10" w14:textId="52DC52F4" w:rsidR="00581CDB" w:rsidRPr="009D06CF" w:rsidRDefault="009F2F54" w:rsidP="00012886">
      <w:pPr>
        <w:pStyle w:val="ProductList-Offering2Heading"/>
        <w:rPr>
          <w:lang w:val="sk-SK"/>
        </w:rPr>
      </w:pPr>
      <w:r>
        <w:rPr>
          <w:lang w:val="sk-SK"/>
        </w:rPr>
        <w:tab/>
      </w:r>
      <w:bookmarkStart w:id="211" w:name="_Toc46922967"/>
      <w:r w:rsidR="00581CDB" w:rsidRPr="009D06CF">
        <w:rPr>
          <w:lang w:val="sk-SK"/>
        </w:rPr>
        <w:t>Office 365 Developer</w:t>
      </w:r>
      <w:bookmarkEnd w:id="211"/>
    </w:p>
    <w:p w14:paraId="5B0F2979" w14:textId="77777777" w:rsidR="00581CDB" w:rsidRPr="00690C65" w:rsidRDefault="00581CDB" w:rsidP="00012886">
      <w:pPr>
        <w:pStyle w:val="ProductList-Body"/>
        <w:tabs>
          <w:tab w:val="clear" w:pos="158"/>
          <w:tab w:val="left" w:pos="180"/>
        </w:tabs>
      </w:pPr>
      <w:r>
        <w:rPr>
          <w:b/>
          <w:color w:val="00188F"/>
        </w:rPr>
        <w:t>Zákaz používania služby Office 365 Developer na produkčné účely</w:t>
      </w:r>
    </w:p>
    <w:p w14:paraId="6FB6E3DE" w14:textId="77777777" w:rsidR="00581CDB" w:rsidRPr="00690C65" w:rsidRDefault="00581CDB" w:rsidP="00012886">
      <w:pPr>
        <w:pStyle w:val="ProductList-Body"/>
        <w:tabs>
          <w:tab w:val="clear" w:pos="158"/>
          <w:tab w:val="left" w:pos="180"/>
        </w:tabs>
      </w:pPr>
      <w:r>
        <w:t>Každý používateľ, ktorému zákazník priradí licenciu SL pre používateľa, môže používať službu on-line na navrhovanie, vývoj a testovanie aplikácií zákazníka na účely ich sprístupnenia pre zákazníkove služby on-line Office 365, na lokálne nasadzovanie alebo pre službu Microsoft Office Store. Táto služba online nie je licencovaná na produkčné používanie.</w:t>
      </w:r>
    </w:p>
    <w:p w14:paraId="56509E7A" w14:textId="77777777" w:rsidR="00581CDB" w:rsidRPr="000A17F5" w:rsidRDefault="00581CDB" w:rsidP="00012886">
      <w:pPr>
        <w:pStyle w:val="ProductList-Body"/>
        <w:tabs>
          <w:tab w:val="clear" w:pos="158"/>
          <w:tab w:val="left" w:pos="180"/>
        </w:tabs>
        <w:rPr>
          <w:sz w:val="14"/>
        </w:rPr>
      </w:pPr>
    </w:p>
    <w:p w14:paraId="6DDC9EA3" w14:textId="77777777" w:rsidR="00581CDB" w:rsidRPr="00690C65" w:rsidRDefault="00581CDB" w:rsidP="00012886">
      <w:pPr>
        <w:pStyle w:val="ProductList-Body"/>
        <w:tabs>
          <w:tab w:val="clear" w:pos="158"/>
          <w:tab w:val="left" w:pos="180"/>
        </w:tabs>
      </w:pPr>
      <w:r>
        <w:rPr>
          <w:b/>
          <w:color w:val="00188F"/>
        </w:rPr>
        <w:t>Koncoví používatelia služby Office 365 Developer</w:t>
      </w:r>
    </w:p>
    <w:p w14:paraId="43BEB7C5" w14:textId="77777777" w:rsidR="00581CDB" w:rsidRPr="00690C65" w:rsidRDefault="00581CDB" w:rsidP="00012886">
      <w:pPr>
        <w:pStyle w:val="ProductList-Body"/>
        <w:tabs>
          <w:tab w:val="clear" w:pos="158"/>
          <w:tab w:val="left" w:pos="180"/>
        </w:tabs>
      </w:pPr>
      <w:r>
        <w:t>Koncoví používatelia zákazníka nepotrebujú na prístup k službe Office 365 Developer pri vykonávaní schvaľovacích testov alebo poskytovaní pripomienok k programom zákazníka žiadnu licenciu SL.</w:t>
      </w:r>
    </w:p>
    <w:p w14:paraId="05D72C40"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505ED624" w14:textId="7E8CE223" w:rsidR="00B93221" w:rsidRPr="00B93221" w:rsidRDefault="00B93221" w:rsidP="00F966E9">
      <w:pPr>
        <w:pStyle w:val="ProductList-Offering2Heading"/>
        <w:outlineLvl w:val="2"/>
        <w:rPr>
          <w:lang w:val="sk-SK"/>
        </w:rPr>
      </w:pPr>
      <w:r w:rsidRPr="00B93221">
        <w:rPr>
          <w:lang w:val="sk-SK"/>
        </w:rPr>
        <w:tab/>
      </w:r>
      <w:bookmarkStart w:id="212" w:name="_Toc13858401"/>
      <w:bookmarkStart w:id="213" w:name="_Toc46922968"/>
      <w:r w:rsidR="0056684E">
        <w:t>Rozšírená ochrana pred bezpečnostnými hrozbami pre program Microsoft Defender</w:t>
      </w:r>
      <w:bookmarkEnd w:id="212"/>
      <w:bookmarkEnd w:id="213"/>
    </w:p>
    <w:p w14:paraId="07DE07CA" w14:textId="77777777" w:rsidR="0056684E" w:rsidRPr="00A246E9" w:rsidRDefault="0056684E" w:rsidP="00F966E9">
      <w:pPr>
        <w:pStyle w:val="ProductList-Body"/>
        <w:rPr>
          <w:b/>
        </w:rPr>
      </w:pPr>
      <w:r>
        <w:rPr>
          <w:b/>
          <w:color w:val="00188F"/>
        </w:rPr>
        <w:t>Uchovávanie údajov</w:t>
      </w:r>
    </w:p>
    <w:p w14:paraId="47A252BA" w14:textId="7BCD2480" w:rsidR="00BD40C1" w:rsidRPr="00BA2331" w:rsidRDefault="008A4701" w:rsidP="00F966E9">
      <w:pPr>
        <w:pStyle w:val="ProductList-Body"/>
      </w:pPr>
      <w:r>
        <w:t>Rozšírená ochrana pred bezpečnostnými hrozbami pre program Microsoft Defender neobsahuje extrahovateľné zákaznícke údaje, a preto sa na ňu nevzťahujú podmienky extrahovania zákazníckych údajov v dokumente DPA</w:t>
      </w:r>
      <w:r w:rsidR="0056684E">
        <w:t>.</w:t>
      </w:r>
    </w:p>
    <w:p w14:paraId="2AC9453B" w14:textId="77777777" w:rsidR="007045E9" w:rsidRPr="00903BB7" w:rsidRDefault="00F837A7" w:rsidP="00012886">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49F66951" w14:textId="153286EB" w:rsidR="003F6A03" w:rsidRDefault="003F6A03" w:rsidP="00012886">
      <w:pPr>
        <w:pStyle w:val="ProductList-Body"/>
      </w:pPr>
    </w:p>
    <w:p w14:paraId="4E6EA0B7" w14:textId="77777777" w:rsidR="003F6A03" w:rsidRDefault="003F6A03" w:rsidP="00A914BF">
      <w:pPr>
        <w:pStyle w:val="ProductList-Body"/>
        <w:sectPr w:rsidR="003F6A03" w:rsidSect="00E275D6">
          <w:footerReference w:type="first" r:id="rId104"/>
          <w:type w:val="continuous"/>
          <w:pgSz w:w="12240" w:h="15840"/>
          <w:pgMar w:top="1440" w:right="720" w:bottom="1440" w:left="720" w:header="720" w:footer="720" w:gutter="0"/>
          <w:cols w:space="720"/>
          <w:titlePg/>
          <w:docGrid w:linePitch="360"/>
        </w:sectPr>
      </w:pPr>
    </w:p>
    <w:p w14:paraId="47EE7675" w14:textId="60C45D31" w:rsidR="000E6ED8" w:rsidRPr="00690C65" w:rsidRDefault="00D67A4B" w:rsidP="00233C87">
      <w:pPr>
        <w:pStyle w:val="ProductList-SectionHeading"/>
        <w:outlineLvl w:val="0"/>
      </w:pPr>
      <w:bookmarkStart w:id="214" w:name="Attachment1"/>
      <w:bookmarkStart w:id="215" w:name="_Toc46922969"/>
      <w:r>
        <w:t>Príloha 1 – oznámenia</w:t>
      </w:r>
      <w:bookmarkEnd w:id="214"/>
      <w:bookmarkEnd w:id="215"/>
    </w:p>
    <w:p w14:paraId="3EF40ED4" w14:textId="77777777" w:rsidR="008A4701" w:rsidRDefault="008A4701" w:rsidP="008A4701">
      <w:pPr>
        <w:pStyle w:val="ProductList-Offering1Heading"/>
      </w:pPr>
      <w:bookmarkStart w:id="216" w:name="_Toc27047360"/>
      <w:bookmarkStart w:id="217" w:name="_Toc46922970"/>
      <w:r>
        <w:t>Služby on-line, na ktoré sa DOÚ nevzťahuje</w:t>
      </w:r>
      <w:bookmarkEnd w:id="216"/>
      <w:bookmarkEnd w:id="217"/>
    </w:p>
    <w:p w14:paraId="441A6C63" w14:textId="77777777" w:rsidR="00AB2C51" w:rsidRDefault="00AB2C51" w:rsidP="00AB2C51">
      <w:pPr>
        <w:pStyle w:val="ProductList-Body"/>
      </w:pPr>
      <w:r>
        <w:t xml:space="preserve">Podmienky DOÚ sa nevzťahujú na: Bing Maps Mobile Asset Management Platform, Bing Maps Transactions and Users, vyhľadávacie služby Bing, kognitívne služby v kontajneroch inštalované vo vyhradenom hardvéri zákazníka, ponuky GitHub, LinkedIn Sales Navigator, Azure Stack Hub, Microsoft Graph data connect pre nezávislých dodávateľov softvéru, Microsoft Genomics a Visual Studio App Center Test. Každá z týchto služieb on-line sa riadi podmienkami ochrany súkromia a zabezpečenia v príslušných </w:t>
      </w:r>
      <w:hyperlink w:anchor="OnlineServiceSpecificTerms" w:tooltip="Podmienky špecifické pre konkrétne služby on-line" w:history="1">
        <w:r>
          <w:rPr>
            <w:color w:val="0563C1" w:themeColor="hyperlink"/>
            <w:u w:val="single"/>
          </w:rPr>
          <w:t>zvláštnych podmienkach služby on-line</w:t>
        </w:r>
      </w:hyperlink>
      <w:r>
        <w:t>.</w:t>
      </w:r>
    </w:p>
    <w:p w14:paraId="44BCF5D8" w14:textId="77777777" w:rsidR="00AB2C51" w:rsidRDefault="00AB2C51" w:rsidP="00AB2C51">
      <w:pPr>
        <w:pStyle w:val="ProductList-Body"/>
      </w:pPr>
    </w:p>
    <w:p w14:paraId="20303E2E" w14:textId="77777777" w:rsidR="00AB2C51" w:rsidRDefault="00AB2C51" w:rsidP="00AB2C51">
      <w:pPr>
        <w:pStyle w:val="ProductList-ClauseHeading"/>
        <w:keepNext w:val="0"/>
      </w:pPr>
      <w:r>
        <w:t>Geografické vylúčenia podmienok DOÚ</w:t>
      </w:r>
    </w:p>
    <w:p w14:paraId="33E9B72E" w14:textId="75CE34F6" w:rsidR="008A4701" w:rsidRDefault="00AB2C51" w:rsidP="00AB2C51">
      <w:pPr>
        <w:pStyle w:val="ProductList-Body"/>
      </w:pPr>
      <w:r>
        <w:t>V prípade služieb online Dynamics 365 a Power Platform sa špecifické podmienky DOÚ, ktoré sú uvedené v prílohe A v tomto znení: „Spoločnosť Microsoft ukladá kópie zákazníckych údajov a postupy obnovenia údajov na inom mieste, než kde sa nachádza hlavné počítačové zariadenie spracovávajúce zákaznícke údaje.“, nevzťahujú na nasledujúce geografické oblasti: Spojené arabské emiráty a Južná Afrika</w:t>
      </w:r>
      <w:r w:rsidR="008A4701">
        <w:t>.</w:t>
      </w:r>
    </w:p>
    <w:p w14:paraId="28252339" w14:textId="77777777" w:rsidR="008A4701" w:rsidRPr="00133E27" w:rsidRDefault="00F837A7"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33C50E6F" w14:textId="77777777" w:rsidR="008A4701" w:rsidRDefault="008A4701" w:rsidP="008A4701">
      <w:pPr>
        <w:pStyle w:val="ProductList-Offering1Heading"/>
      </w:pPr>
      <w:bookmarkStart w:id="218" w:name="_Toc27047361"/>
      <w:bookmarkStart w:id="219" w:name="_Toc46922971"/>
      <w:bookmarkStart w:id="220" w:name="CoreOnlineServices"/>
      <w:r>
        <w:t>Základné služby on-line</w:t>
      </w:r>
      <w:bookmarkEnd w:id="218"/>
      <w:bookmarkEnd w:id="219"/>
    </w:p>
    <w:bookmarkEnd w:id="220"/>
    <w:p w14:paraId="29C7922A" w14:textId="77777777" w:rsidR="008A4701" w:rsidRPr="00FC2D52" w:rsidRDefault="008A4701" w:rsidP="008A4701">
      <w:pPr>
        <w:pStyle w:val="ProductList-Body"/>
      </w:pPr>
      <w:r>
        <w:t>Pojem „základné služby on-line“ sa vzťahuje iba na služby uvedené v tabuľke nižšie s výnimkou akýchkoľvek ukážkových verzií.</w:t>
      </w:r>
    </w:p>
    <w:p w14:paraId="683F26ED" w14:textId="77777777" w:rsidR="008A4701" w:rsidRDefault="008A4701" w:rsidP="008A4701">
      <w:pPr>
        <w:pStyle w:val="ProductList-Body"/>
      </w:pPr>
    </w:p>
    <w:tbl>
      <w:tblPr>
        <w:tblStyle w:val="TableGrid"/>
        <w:tblW w:w="10800" w:type="dxa"/>
        <w:tblInd w:w="-5" w:type="dxa"/>
        <w:tblLayout w:type="fixed"/>
        <w:tblCellMar>
          <w:top w:w="29" w:type="dxa"/>
          <w:left w:w="115" w:type="dxa"/>
          <w:bottom w:w="29" w:type="dxa"/>
          <w:right w:w="115" w:type="dxa"/>
        </w:tblCellMar>
        <w:tblLook w:val="04A0" w:firstRow="1" w:lastRow="0" w:firstColumn="1" w:lastColumn="0" w:noHBand="0" w:noVBand="1"/>
      </w:tblPr>
      <w:tblGrid>
        <w:gridCol w:w="2610"/>
        <w:gridCol w:w="8190"/>
      </w:tblGrid>
      <w:tr w:rsidR="008A4701" w14:paraId="01E1E66D" w14:textId="77777777" w:rsidTr="003F585A">
        <w:trPr>
          <w:tblHeader/>
        </w:trPr>
        <w:tc>
          <w:tcPr>
            <w:tcW w:w="10800" w:type="dxa"/>
            <w:gridSpan w:val="2"/>
            <w:shd w:val="clear" w:color="auto" w:fill="0072C6"/>
          </w:tcPr>
          <w:p w14:paraId="59C551D9" w14:textId="77777777" w:rsidR="008A4701" w:rsidRPr="00231971" w:rsidRDefault="008A4701" w:rsidP="003F585A">
            <w:pPr>
              <w:pStyle w:val="ProductList-Body"/>
              <w:spacing w:before="20" w:after="20"/>
              <w:rPr>
                <w:color w:val="FFFFFF" w:themeColor="background1"/>
                <w:sz w:val="16"/>
                <w:szCs w:val="16"/>
              </w:rPr>
            </w:pPr>
            <w:r>
              <w:rPr>
                <w:color w:val="FFFFFF" w:themeColor="background1"/>
                <w:sz w:val="16"/>
                <w:szCs w:val="16"/>
              </w:rPr>
              <w:t>Služby on-line</w:t>
            </w:r>
          </w:p>
        </w:tc>
      </w:tr>
      <w:tr w:rsidR="00275B00" w14:paraId="4EE48559" w14:textId="77777777" w:rsidTr="003F585A">
        <w:tc>
          <w:tcPr>
            <w:tcW w:w="2610" w:type="dxa"/>
            <w:vAlign w:val="center"/>
          </w:tcPr>
          <w:p w14:paraId="525188FC" w14:textId="23D37E95" w:rsidR="00275B00" w:rsidRPr="00231971" w:rsidRDefault="00275B00" w:rsidP="00275B00">
            <w:pPr>
              <w:pStyle w:val="ProductList-Body"/>
              <w:rPr>
                <w:sz w:val="16"/>
                <w:szCs w:val="16"/>
              </w:rPr>
            </w:pPr>
            <w:r>
              <w:rPr>
                <w:sz w:val="16"/>
                <w:szCs w:val="16"/>
              </w:rPr>
              <w:t>Základné služby Microsoft Dynamics 365</w:t>
            </w:r>
          </w:p>
        </w:tc>
        <w:tc>
          <w:tcPr>
            <w:tcW w:w="8190" w:type="dxa"/>
          </w:tcPr>
          <w:p w14:paraId="1D011DE4" w14:textId="7400C230" w:rsidR="00275B00" w:rsidRPr="00231971" w:rsidRDefault="00275B00" w:rsidP="00275B00">
            <w:pPr>
              <w:pStyle w:val="ProductList-Body"/>
              <w:rPr>
                <w:sz w:val="16"/>
                <w:szCs w:val="16"/>
              </w:rPr>
            </w:pPr>
            <w:r w:rsidRPr="003E4000">
              <w:rPr>
                <w:spacing w:val="-1"/>
                <w:sz w:val="16"/>
                <w:szCs w:val="16"/>
              </w:rPr>
              <w:t>Nasledujúce služby, každá ako samostatná služba alebo ako zahrnutá v pláne alebo aplikácii služieb Dynamics 365: Dynamics 365 Customer Service Enterprise, Dynamics 365 Customer Insights, Dynamics 365 Customer Service Professional, Dynamics 365 Customer Service Insights, Dynamics 365 Field Service, Dynamics 365 Business Central, Dynamics 365 Supply Chain Management, Dynamics 365 Finance, Dynamics 365 Marketing, Dynamics 365 Project Service Automation, Dynamics 365 Commerce, Dynamics 365 Human Resources, Dynamics 365 Sales Enterprise a Dynamics 365 Sales Professional. Medzi základné služby Microsoft Dynamics 365 nepatria (1) služby Microsoft Dynamics 365 pre podporované zariadenia ani softvér, ako napríklad Dynamics 365 pre aplikácie, tablety, telefóny alebo ktorékoľvek z nich, (2) LinkedIn Sales Navigator ani (3) žiadna iná samostatne pomenovaná služba sprístupňovaná alebo prepojená so základnými službami Dynamics 365 s výnimkou toho, čo je výslovne definované v licenčných podmienkach pre príslušnú službu.</w:t>
            </w:r>
          </w:p>
        </w:tc>
      </w:tr>
      <w:tr w:rsidR="00275B00" w14:paraId="492BD16F" w14:textId="77777777" w:rsidTr="003F585A">
        <w:tc>
          <w:tcPr>
            <w:tcW w:w="2610" w:type="dxa"/>
            <w:vAlign w:val="center"/>
          </w:tcPr>
          <w:p w14:paraId="2FDC9926" w14:textId="0809D9B3" w:rsidR="00275B00" w:rsidRPr="00231971" w:rsidRDefault="00275B00" w:rsidP="00275B00">
            <w:pPr>
              <w:pStyle w:val="ProductList-Body"/>
              <w:rPr>
                <w:sz w:val="16"/>
                <w:szCs w:val="16"/>
              </w:rPr>
            </w:pPr>
            <w:r>
              <w:rPr>
                <w:rFonts w:ascii="Calibri" w:eastAsia="Times New Roman" w:hAnsi="Calibri" w:cs="Calibri"/>
                <w:sz w:val="16"/>
                <w:szCs w:val="16"/>
              </w:rPr>
              <w:t>Služby Office 365 </w:t>
            </w:r>
          </w:p>
        </w:tc>
        <w:tc>
          <w:tcPr>
            <w:tcW w:w="8190" w:type="dxa"/>
          </w:tcPr>
          <w:p w14:paraId="3CEC1D46" w14:textId="5030EDFA" w:rsidR="00275B00" w:rsidRPr="00231971" w:rsidRDefault="00275B00" w:rsidP="00275B00">
            <w:pPr>
              <w:pStyle w:val="ProductList-Body"/>
              <w:rPr>
                <w:sz w:val="16"/>
                <w:szCs w:val="16"/>
              </w:rPr>
            </w:pPr>
            <w:r w:rsidRPr="00B774F6">
              <w:rPr>
                <w:rFonts w:ascii="Calibri" w:eastAsia="Times New Roman" w:hAnsi="Calibri" w:cs="Calibri"/>
                <w:spacing w:val="1"/>
                <w:sz w:val="16"/>
                <w:szCs w:val="16"/>
              </w:rPr>
              <w:t>Nasledujúce služby, každá ako samostatná služba alebo ako zahrnutá v pláne alebo balíku služieb Office 365: Compliance Manager, </w:t>
            </w:r>
            <w:r w:rsidRPr="00B774F6">
              <w:rPr>
                <w:rStyle w:val="normaltextrun"/>
                <w:rFonts w:ascii="Calibri" w:hAnsi="Calibri" w:cs="Calibri"/>
                <w:spacing w:val="1"/>
                <w:sz w:val="16"/>
                <w:szCs w:val="16"/>
              </w:rPr>
              <w:t>Cortana</w:t>
            </w:r>
            <w:r w:rsidRPr="00B774F6">
              <w:rPr>
                <w:rFonts w:ascii="Calibri" w:eastAsia="Times New Roman" w:hAnsi="Calibri" w:cs="Calibri"/>
                <w:spacing w:val="1"/>
                <w:sz w:val="16"/>
                <w:szCs w:val="16"/>
              </w:rPr>
              <w:t>,</w:t>
            </w:r>
            <w:r w:rsidRPr="00B774F6">
              <w:rPr>
                <w:rFonts w:ascii="Calibri" w:eastAsia="Times New Roman" w:hAnsi="Calibri" w:cs="Calibri"/>
                <w:color w:val="FF0000"/>
                <w:spacing w:val="1"/>
                <w:sz w:val="16"/>
                <w:szCs w:val="16"/>
              </w:rPr>
              <w:t> </w:t>
            </w:r>
            <w:r w:rsidRPr="00B774F6">
              <w:rPr>
                <w:rFonts w:ascii="Calibri" w:eastAsia="Times New Roman" w:hAnsi="Calibri" w:cs="Calibri"/>
                <w:spacing w:val="1"/>
                <w:sz w:val="16"/>
                <w:szCs w:val="16"/>
              </w:rPr>
              <w:t>Customer Lockbox, Exchange On-line Archiving, Exchange On-line Protection, Exchange On-line, Microsoft Bookings, Microsoft Forms, Microsoft MyAnalytics, Microsoft Planner, Microsoft StaffHub, Microsoft Stream, Microsoft Teams (vrátane súčastí Bookings, Lists a Shifts), Microsoft To-Do, Rozšírená ochrana pred bezpečnostnými hrozbami pre Office 365, Office 365 Video, Office pre web, OneDrive for Business, Project (okrem súčastí Roadmap a Project pre web), SharePoint On-line, Skype for Business On-line, Sway, Whiteboard, Yammer Enterprise a pre službu Kaizala Pro aj organizačné skupiny zákazníkov spravované cez správcovský portál a konverzácie medzi dvomi členmi organizácie zákazníka. Služby Office 365 nezahŕňajú produkt Aplikácie Microsoft 365 pre podniky, žiadne časti služieb verejnej telekomunikačnej siete, ktoré nie sú pod kontrolou spoločnosti Microsoft, žiadny klientsky softvér ani žiadnu službu so samostatným názvom sprístupňovanú v rámci plánu alebo balíka služieb Office 365, ako je napríklad služba Bing alebo služba obsahujúca vo svojom názve text „pre Office 365“. </w:t>
            </w:r>
          </w:p>
        </w:tc>
      </w:tr>
      <w:tr w:rsidR="00AB2C51" w14:paraId="13177CCE" w14:textId="77777777" w:rsidTr="003F585A">
        <w:tc>
          <w:tcPr>
            <w:tcW w:w="2610" w:type="dxa"/>
            <w:vAlign w:val="center"/>
          </w:tcPr>
          <w:p w14:paraId="310E6259" w14:textId="13E3CEAF" w:rsidR="00AB2C51" w:rsidRPr="00231971" w:rsidRDefault="00AB2C51" w:rsidP="00AB2C51">
            <w:pPr>
              <w:pStyle w:val="ProductList-Body"/>
              <w:rPr>
                <w:sz w:val="16"/>
                <w:szCs w:val="16"/>
              </w:rPr>
            </w:pPr>
            <w:r>
              <w:rPr>
                <w:sz w:val="16"/>
                <w:szCs w:val="16"/>
              </w:rPr>
              <w:t>Základné služby Microsoft Azure</w:t>
            </w:r>
          </w:p>
        </w:tc>
        <w:tc>
          <w:tcPr>
            <w:tcW w:w="8190" w:type="dxa"/>
          </w:tcPr>
          <w:p w14:paraId="0FDFADB4" w14:textId="405EC3DC" w:rsidR="00AB2C51" w:rsidRPr="00231971" w:rsidRDefault="00AB2C51" w:rsidP="00AB2C51">
            <w:pPr>
              <w:pStyle w:val="ProductList-Body"/>
              <w:rPr>
                <w:sz w:val="16"/>
                <w:szCs w:val="16"/>
              </w:rPr>
            </w:pPr>
            <w:r>
              <w:rPr>
                <w:sz w:val="16"/>
                <w:szCs w:val="16"/>
              </w:rPr>
              <w:t xml:space="preserve">API Management, App Service (API Apps, Logic Apps, Mobile Apps, Web Apps), Application Gateway, Application Insights, Automation, Azure Active Directory, Azure API for FHIR, Azure Cache for Redis, Azure Container Registry (ACR), Azure Container Service, Azure Cosmos DB (predtým DocumentDB), Azure Database for MySQL, Azure Database for PostgreSQL, Azure Databricks, Azure DevOps Services, Azure DevTest Labs, Azure DNS, Azure Information Protection (vrátane služby Azure Rights Management), Azure Kubernetes Service, Azure NetApp Files, Azure Resource Manager, Azure Search, Backup, Batch, BizTalk Services, Cloud Services, Computer Vision, Content Moderator, Data Catalog, Data Factory, Data Lake Analytics, Data Lake Store, Event Hubs, Express Route, Face, Functions, HDInsight, Import/Export, IoT Hub, Key Vault, Load Balancer, Log Analytics (predtým Operational Insights), Azure Machine Learning Studio, Media Services, Microsoft Azure Portal, Multi-Factor Authentication, Notification Hubs, Power BI Embedded, QnA Maker, Scheduler, Security Center, Service Bus, Service Fabric, SignalR Service, Site Recovery, SQL Data Warehouse, SQL Database, SQL Server Stretch Database, Storage, StorSimple, Stream Analytics, Text Analytics, Traffic Manager, Video Indexer, Virtual Machines, Virtual Machine Scale Sets, Virtual Network a VPN Gateway </w:t>
            </w:r>
          </w:p>
        </w:tc>
      </w:tr>
      <w:tr w:rsidR="008A4701" w14:paraId="45206067" w14:textId="77777777" w:rsidTr="003F585A">
        <w:tc>
          <w:tcPr>
            <w:tcW w:w="2610" w:type="dxa"/>
            <w:vAlign w:val="center"/>
          </w:tcPr>
          <w:p w14:paraId="071B96F9" w14:textId="77777777" w:rsidR="008A4701" w:rsidRPr="00231971" w:rsidRDefault="008A4701" w:rsidP="003F585A">
            <w:pPr>
              <w:pStyle w:val="ProductList-Body"/>
              <w:rPr>
                <w:sz w:val="16"/>
                <w:szCs w:val="16"/>
              </w:rPr>
            </w:pPr>
            <w:r>
              <w:rPr>
                <w:sz w:val="16"/>
                <w:szCs w:val="16"/>
              </w:rPr>
              <w:t>Microsoft Cloud App Security</w:t>
            </w:r>
          </w:p>
        </w:tc>
        <w:tc>
          <w:tcPr>
            <w:tcW w:w="8190" w:type="dxa"/>
          </w:tcPr>
          <w:p w14:paraId="487B8168" w14:textId="77777777" w:rsidR="008A4701" w:rsidRPr="00231971" w:rsidRDefault="008A4701" w:rsidP="003F585A">
            <w:pPr>
              <w:pStyle w:val="ProductList-Body"/>
              <w:rPr>
                <w:sz w:val="16"/>
                <w:szCs w:val="16"/>
              </w:rPr>
            </w:pPr>
            <w:r>
              <w:rPr>
                <w:sz w:val="16"/>
                <w:szCs w:val="16"/>
              </w:rPr>
              <w:t>Cloudová časť služby Microsoft Cloud App Security.</w:t>
            </w:r>
          </w:p>
        </w:tc>
      </w:tr>
      <w:tr w:rsidR="008A4701" w14:paraId="6D6AA83C" w14:textId="77777777" w:rsidTr="003F585A">
        <w:tc>
          <w:tcPr>
            <w:tcW w:w="2610" w:type="dxa"/>
            <w:vAlign w:val="center"/>
          </w:tcPr>
          <w:p w14:paraId="061F1F4C" w14:textId="77777777" w:rsidR="008A4701" w:rsidRPr="00231971" w:rsidRDefault="008A4701" w:rsidP="003F585A">
            <w:pPr>
              <w:pStyle w:val="ProductList-Body"/>
              <w:rPr>
                <w:sz w:val="16"/>
                <w:szCs w:val="16"/>
              </w:rPr>
            </w:pPr>
            <w:r>
              <w:rPr>
                <w:sz w:val="16"/>
                <w:szCs w:val="16"/>
              </w:rPr>
              <w:t>Služby on-line Microsoft Intune</w:t>
            </w:r>
          </w:p>
        </w:tc>
        <w:tc>
          <w:tcPr>
            <w:tcW w:w="8190" w:type="dxa"/>
          </w:tcPr>
          <w:p w14:paraId="73004BD9" w14:textId="77777777" w:rsidR="008A4701" w:rsidRPr="00231971" w:rsidRDefault="008A4701" w:rsidP="003F585A">
            <w:pPr>
              <w:pStyle w:val="ProductList-Body"/>
              <w:rPr>
                <w:sz w:val="16"/>
                <w:szCs w:val="16"/>
              </w:rPr>
            </w:pPr>
            <w:r>
              <w:rPr>
                <w:sz w:val="16"/>
                <w:szCs w:val="16"/>
              </w:rPr>
              <w:t>Cloudová časť služieb Microsoft Intune, napríklad Microsoft Intune Add-on Product, alebo služba na spravovanie poskytovaná službou Microsoft Intune, napríklad Správa mobilných zariadení pre Office 365.</w:t>
            </w:r>
          </w:p>
        </w:tc>
      </w:tr>
      <w:tr w:rsidR="00275B00" w14:paraId="1A3FBC6C" w14:textId="77777777" w:rsidTr="003F585A">
        <w:tc>
          <w:tcPr>
            <w:tcW w:w="2610" w:type="dxa"/>
            <w:vAlign w:val="center"/>
          </w:tcPr>
          <w:p w14:paraId="2FC4EEEC" w14:textId="7546928C" w:rsidR="00275B00" w:rsidRPr="00231971" w:rsidRDefault="00275B00" w:rsidP="00275B00">
            <w:pPr>
              <w:pStyle w:val="ProductList-Body"/>
              <w:rPr>
                <w:sz w:val="16"/>
                <w:szCs w:val="16"/>
              </w:rPr>
            </w:pPr>
            <w:r>
              <w:rPr>
                <w:sz w:val="16"/>
                <w:szCs w:val="16"/>
              </w:rPr>
              <w:t>Základné služby platformy Microsoft Power Platform</w:t>
            </w:r>
          </w:p>
        </w:tc>
        <w:tc>
          <w:tcPr>
            <w:tcW w:w="8190" w:type="dxa"/>
          </w:tcPr>
          <w:p w14:paraId="310EA795" w14:textId="1C71D8DB" w:rsidR="00275B00" w:rsidRPr="00231971" w:rsidRDefault="00275B00" w:rsidP="00275B00">
            <w:pPr>
              <w:pStyle w:val="ProductList-Body"/>
              <w:rPr>
                <w:sz w:val="16"/>
                <w:szCs w:val="16"/>
              </w:rPr>
            </w:pPr>
            <w:r>
              <w:rPr>
                <w:sz w:val="16"/>
                <w:szCs w:val="16"/>
              </w:rPr>
              <w:t>Nasledujúce služby, každá ako samostatná služba alebo ako zahrnutá v pláne alebo balíku služieb Office 365 alebo Microsoft Dynamics 365: Microsoft Power BI, Microsoft Power Apps, Microsoft Power Automate a Microsoft Virtual Agents. Základné služby platformy Microsoft Power Platform nezahŕňajú žiadny klientsky softvér vrátane, ale nie výhradne Power BI Report Server, mobilných aplikácií Power BI, PowerApps alebo Microsoft Power Automate, Power BI Desktop alebo Power Apps Studio.</w:t>
            </w:r>
          </w:p>
        </w:tc>
      </w:tr>
      <w:tr w:rsidR="008A4701" w14:paraId="46C2DB31" w14:textId="77777777" w:rsidTr="003F585A">
        <w:tc>
          <w:tcPr>
            <w:tcW w:w="2610" w:type="dxa"/>
            <w:vAlign w:val="center"/>
          </w:tcPr>
          <w:p w14:paraId="1A2C450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8190" w:type="dxa"/>
          </w:tcPr>
          <w:p w14:paraId="2F616740" w14:textId="77777777" w:rsidR="008A4701" w:rsidRPr="00231971" w:rsidRDefault="008A4701" w:rsidP="003F585A">
            <w:pPr>
              <w:pStyle w:val="ProductList-Body"/>
              <w:rPr>
                <w:sz w:val="16"/>
                <w:szCs w:val="16"/>
              </w:rPr>
            </w:pPr>
            <w:r>
              <w:rPr>
                <w:sz w:val="16"/>
                <w:szCs w:val="16"/>
              </w:rPr>
              <w:t>Nasledujúce cloudové časti služieb rozšírenej ochrany pred bezpečnostnými hrozbami pre program Microsoft Defender: redukcia možných miest útokov, zabezpečenie najnovšej generácie, Endpoint Detection &amp; Response, Auto Investigation &amp; Remediation, Threat &amp; Vulnerability Management, SmartScreen.</w:t>
            </w:r>
          </w:p>
        </w:tc>
      </w:tr>
      <w:tr w:rsidR="00BD4AE5" w14:paraId="5CB53CC9" w14:textId="77777777" w:rsidTr="003F585A">
        <w:tc>
          <w:tcPr>
            <w:tcW w:w="2610" w:type="dxa"/>
            <w:vAlign w:val="center"/>
          </w:tcPr>
          <w:p w14:paraId="674008E8" w14:textId="62E19B00" w:rsidR="00BD4AE5" w:rsidRDefault="00BD4AE5" w:rsidP="00BD4AE5">
            <w:pPr>
              <w:pStyle w:val="ProductList-Body"/>
              <w:rPr>
                <w:sz w:val="16"/>
                <w:szCs w:val="16"/>
              </w:rPr>
            </w:pPr>
            <w:r>
              <w:rPr>
                <w:sz w:val="16"/>
                <w:szCs w:val="16"/>
              </w:rPr>
              <w:t>Služba Microsoft Threat Protection</w:t>
            </w:r>
          </w:p>
        </w:tc>
        <w:tc>
          <w:tcPr>
            <w:tcW w:w="8190" w:type="dxa"/>
          </w:tcPr>
          <w:p w14:paraId="1EA28AD8" w14:textId="04044D1C" w:rsidR="00BD4AE5" w:rsidRDefault="00BD4AE5" w:rsidP="00BD4AE5">
            <w:pPr>
              <w:pStyle w:val="ProductList-Body"/>
              <w:rPr>
                <w:sz w:val="16"/>
                <w:szCs w:val="16"/>
              </w:rPr>
            </w:pPr>
            <w:r>
              <w:rPr>
                <w:sz w:val="16"/>
                <w:szCs w:val="16"/>
              </w:rPr>
              <w:t>Cloudová časť služby Microsoft Threat Protection.</w:t>
            </w:r>
          </w:p>
        </w:tc>
      </w:tr>
    </w:tbl>
    <w:p w14:paraId="3C5FB194" w14:textId="77777777" w:rsidR="008A4701" w:rsidRDefault="008A4701" w:rsidP="008A4701">
      <w:pPr>
        <w:pStyle w:val="ProductList-Body"/>
      </w:pPr>
    </w:p>
    <w:p w14:paraId="3E2C5F3F" w14:textId="77777777" w:rsidR="008A4701" w:rsidRPr="00645D88" w:rsidRDefault="008A4701" w:rsidP="00275B00">
      <w:pPr>
        <w:pStyle w:val="ProductList-ClauseHeading"/>
        <w:keepNext w:val="0"/>
        <w:rPr>
          <w:rFonts w:cstheme="minorHAnsi"/>
          <w:szCs w:val="18"/>
        </w:rPr>
      </w:pPr>
      <w:r>
        <w:rPr>
          <w:rFonts w:cstheme="minorHAnsi"/>
          <w:szCs w:val="18"/>
        </w:rPr>
        <w:t>Postupy a politiky zabezpečenia pre základné služby on-line</w:t>
      </w:r>
    </w:p>
    <w:p w14:paraId="474EBD9E" w14:textId="77777777" w:rsidR="008A4701" w:rsidRPr="00930C5D" w:rsidRDefault="008A4701" w:rsidP="008A4701">
      <w:pPr>
        <w:pStyle w:val="ProductList-Body"/>
      </w:pPr>
      <w:r>
        <w:t>Okrem postupov a politík zabezpečenia pre služby on-line v DOÚ každá základná služba on-line taktiež spĺňa kontrolné štandardy a rámce uvedené v nasledujúcej tabuľke a implementuje a udržiava bezpečnostné opatrenia na ochranu zákazníckych údajov stanovené v </w:t>
      </w:r>
      <w:hyperlink w:anchor="AppendixB_SecurityMeasures" w:tooltip="Príloha B" w:history="1">
        <w:r>
          <w:t>prílohe A</w:t>
        </w:r>
      </w:hyperlink>
      <w:r>
        <w:t xml:space="preserve"> DOÚ.</w:t>
      </w:r>
    </w:p>
    <w:p w14:paraId="32CD260C" w14:textId="77777777" w:rsidR="008A4701" w:rsidRDefault="008A4701" w:rsidP="008A4701">
      <w:pPr>
        <w:pStyle w:val="ProductList-Body"/>
        <w:ind w:left="158"/>
      </w:pPr>
    </w:p>
    <w:tbl>
      <w:tblPr>
        <w:tblStyle w:val="TableGrid"/>
        <w:tblW w:w="10800" w:type="dxa"/>
        <w:jc w:val="center"/>
        <w:tblLayout w:type="fixed"/>
        <w:tblLook w:val="04A0" w:firstRow="1" w:lastRow="0" w:firstColumn="1" w:lastColumn="0" w:noHBand="0" w:noVBand="1"/>
      </w:tblPr>
      <w:tblGrid>
        <w:gridCol w:w="5395"/>
        <w:gridCol w:w="2637"/>
        <w:gridCol w:w="2768"/>
      </w:tblGrid>
      <w:tr w:rsidR="008A4701" w:rsidRPr="00C62FB6" w14:paraId="00EEE853" w14:textId="77777777" w:rsidTr="003F585A">
        <w:trPr>
          <w:tblHeader/>
          <w:jc w:val="center"/>
        </w:trPr>
        <w:tc>
          <w:tcPr>
            <w:tcW w:w="5395" w:type="dxa"/>
            <w:shd w:val="clear" w:color="auto" w:fill="0072C6"/>
            <w:vAlign w:val="center"/>
          </w:tcPr>
          <w:p w14:paraId="0339776D" w14:textId="77777777" w:rsidR="008A4701" w:rsidRPr="00231971" w:rsidRDefault="008A4701" w:rsidP="003F585A">
            <w:pPr>
              <w:pStyle w:val="ProductList-Body"/>
              <w:rPr>
                <w:color w:val="FFFFFF" w:themeColor="background1"/>
                <w:sz w:val="16"/>
                <w:szCs w:val="16"/>
              </w:rPr>
            </w:pPr>
            <w:r>
              <w:rPr>
                <w:color w:val="FFFFFF" w:themeColor="background1"/>
                <w:sz w:val="16"/>
                <w:szCs w:val="16"/>
              </w:rPr>
              <w:t>Služba on-line</w:t>
            </w:r>
          </w:p>
        </w:tc>
        <w:tc>
          <w:tcPr>
            <w:tcW w:w="2637" w:type="dxa"/>
            <w:shd w:val="clear" w:color="auto" w:fill="0072C6"/>
            <w:vAlign w:val="center"/>
          </w:tcPr>
          <w:p w14:paraId="4EA734A3"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1, typ II</w:t>
            </w:r>
          </w:p>
        </w:tc>
        <w:tc>
          <w:tcPr>
            <w:tcW w:w="2768" w:type="dxa"/>
            <w:shd w:val="clear" w:color="auto" w:fill="0072C6"/>
            <w:vAlign w:val="center"/>
          </w:tcPr>
          <w:p w14:paraId="7F9B3937" w14:textId="77777777" w:rsidR="008A4701" w:rsidRPr="00231971" w:rsidRDefault="008A4701" w:rsidP="003F585A">
            <w:pPr>
              <w:pStyle w:val="ProductList-Body"/>
              <w:rPr>
                <w:color w:val="FFFFFF" w:themeColor="background1"/>
                <w:sz w:val="16"/>
                <w:szCs w:val="16"/>
                <w:lang w:val="fr-FR"/>
              </w:rPr>
            </w:pPr>
            <w:r>
              <w:rPr>
                <w:color w:val="FFFFFF" w:themeColor="background1"/>
                <w:sz w:val="16"/>
                <w:szCs w:val="16"/>
              </w:rPr>
              <w:t>SSAE 18 SOC 2, typ II</w:t>
            </w:r>
          </w:p>
        </w:tc>
      </w:tr>
      <w:tr w:rsidR="008A4701" w:rsidRPr="00C62FB6" w14:paraId="33D7312F" w14:textId="77777777" w:rsidTr="003F585A">
        <w:trPr>
          <w:trHeight w:val="288"/>
          <w:jc w:val="center"/>
        </w:trPr>
        <w:tc>
          <w:tcPr>
            <w:tcW w:w="5395" w:type="dxa"/>
            <w:vAlign w:val="center"/>
          </w:tcPr>
          <w:p w14:paraId="685356A5" w14:textId="77777777" w:rsidR="008A4701" w:rsidRPr="00231971" w:rsidRDefault="008A4701" w:rsidP="003F585A">
            <w:pPr>
              <w:pStyle w:val="ProductList-Body"/>
              <w:rPr>
                <w:sz w:val="16"/>
                <w:szCs w:val="16"/>
              </w:rPr>
            </w:pPr>
            <w:r>
              <w:rPr>
                <w:sz w:val="16"/>
                <w:szCs w:val="16"/>
              </w:rPr>
              <w:t>Služby Office 365</w:t>
            </w:r>
          </w:p>
        </w:tc>
        <w:tc>
          <w:tcPr>
            <w:tcW w:w="2637" w:type="dxa"/>
            <w:vAlign w:val="center"/>
          </w:tcPr>
          <w:p w14:paraId="602FF55F"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2AE5255D"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C778AD4" w14:textId="77777777" w:rsidTr="003F585A">
        <w:trPr>
          <w:trHeight w:val="288"/>
          <w:jc w:val="center"/>
        </w:trPr>
        <w:tc>
          <w:tcPr>
            <w:tcW w:w="5395" w:type="dxa"/>
            <w:vAlign w:val="center"/>
          </w:tcPr>
          <w:p w14:paraId="6186AE17" w14:textId="77777777" w:rsidR="008A4701" w:rsidRPr="00231971" w:rsidRDefault="008A4701" w:rsidP="003F585A">
            <w:pPr>
              <w:pStyle w:val="ProductList-Body"/>
              <w:rPr>
                <w:sz w:val="16"/>
                <w:szCs w:val="16"/>
              </w:rPr>
            </w:pPr>
            <w:r>
              <w:rPr>
                <w:sz w:val="16"/>
                <w:szCs w:val="16"/>
              </w:rPr>
              <w:t>Základné služby Microsoft Dynamics 365</w:t>
            </w:r>
          </w:p>
        </w:tc>
        <w:tc>
          <w:tcPr>
            <w:tcW w:w="2637" w:type="dxa"/>
            <w:vAlign w:val="center"/>
          </w:tcPr>
          <w:p w14:paraId="06D19647" w14:textId="6E11C293"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317EE72E" w14:textId="3A6277DD"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5C488AC" w14:textId="77777777" w:rsidTr="003F585A">
        <w:trPr>
          <w:trHeight w:val="288"/>
          <w:jc w:val="center"/>
        </w:trPr>
        <w:tc>
          <w:tcPr>
            <w:tcW w:w="5395" w:type="dxa"/>
            <w:vAlign w:val="center"/>
          </w:tcPr>
          <w:p w14:paraId="4115CCEB" w14:textId="77777777" w:rsidR="008A4701" w:rsidRPr="00231971" w:rsidRDefault="008A4701" w:rsidP="003F585A">
            <w:pPr>
              <w:pStyle w:val="ProductList-Body"/>
              <w:rPr>
                <w:sz w:val="16"/>
                <w:szCs w:val="16"/>
              </w:rPr>
            </w:pPr>
            <w:r>
              <w:rPr>
                <w:sz w:val="16"/>
                <w:szCs w:val="16"/>
              </w:rPr>
              <w:t>Základné služby Microsoft Azure</w:t>
            </w:r>
          </w:p>
        </w:tc>
        <w:tc>
          <w:tcPr>
            <w:tcW w:w="2637" w:type="dxa"/>
            <w:vAlign w:val="center"/>
          </w:tcPr>
          <w:p w14:paraId="7C632E68" w14:textId="20C1D8A9" w:rsidR="008A4701" w:rsidRPr="004C41FC" w:rsidRDefault="008A4701" w:rsidP="003F585A">
            <w:pPr>
              <w:pStyle w:val="ProductList-Body"/>
            </w:pPr>
            <w:r>
              <w:rPr>
                <w:color w:val="000000" w:themeColor="text1"/>
                <w:sz w:val="16"/>
                <w:szCs w:val="16"/>
              </w:rPr>
              <w:t>Môže sa to líšiť*</w:t>
            </w:r>
          </w:p>
        </w:tc>
        <w:tc>
          <w:tcPr>
            <w:tcW w:w="2768" w:type="dxa"/>
            <w:vAlign w:val="center"/>
          </w:tcPr>
          <w:p w14:paraId="03F84039" w14:textId="6E9D39DD" w:rsidR="008A4701" w:rsidRPr="00231971" w:rsidRDefault="008A4701" w:rsidP="003F585A">
            <w:pPr>
              <w:pStyle w:val="ProductList-Body"/>
              <w:rPr>
                <w:color w:val="000000" w:themeColor="text1"/>
                <w:sz w:val="16"/>
                <w:szCs w:val="16"/>
              </w:rPr>
            </w:pPr>
            <w:r>
              <w:rPr>
                <w:color w:val="000000" w:themeColor="text1"/>
                <w:sz w:val="16"/>
                <w:szCs w:val="16"/>
              </w:rPr>
              <w:t>Môže sa to líšiť*</w:t>
            </w:r>
          </w:p>
        </w:tc>
      </w:tr>
      <w:tr w:rsidR="008A4701" w:rsidRPr="00C62FB6" w14:paraId="29DA03BB" w14:textId="77777777" w:rsidTr="003F585A">
        <w:trPr>
          <w:trHeight w:val="288"/>
          <w:jc w:val="center"/>
        </w:trPr>
        <w:tc>
          <w:tcPr>
            <w:tcW w:w="5395" w:type="dxa"/>
            <w:vAlign w:val="center"/>
          </w:tcPr>
          <w:p w14:paraId="3FBC10A4" w14:textId="77777777" w:rsidR="008A4701" w:rsidRPr="00231971" w:rsidRDefault="008A4701" w:rsidP="003F585A">
            <w:pPr>
              <w:pStyle w:val="ProductList-Body"/>
              <w:rPr>
                <w:sz w:val="16"/>
                <w:szCs w:val="16"/>
              </w:rPr>
            </w:pPr>
            <w:r>
              <w:rPr>
                <w:sz w:val="16"/>
                <w:szCs w:val="16"/>
              </w:rPr>
              <w:t>Microsoft Cloud App Security</w:t>
            </w:r>
          </w:p>
        </w:tc>
        <w:tc>
          <w:tcPr>
            <w:tcW w:w="2637" w:type="dxa"/>
            <w:vAlign w:val="center"/>
          </w:tcPr>
          <w:p w14:paraId="2CD73B78"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581146E7"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1B3A73AE" w14:textId="77777777" w:rsidTr="003F585A">
        <w:trPr>
          <w:trHeight w:val="288"/>
          <w:jc w:val="center"/>
        </w:trPr>
        <w:tc>
          <w:tcPr>
            <w:tcW w:w="5395" w:type="dxa"/>
            <w:vAlign w:val="center"/>
          </w:tcPr>
          <w:p w14:paraId="2BCDE16B" w14:textId="77777777" w:rsidR="008A4701" w:rsidRPr="00231971" w:rsidRDefault="008A4701" w:rsidP="003F585A">
            <w:pPr>
              <w:pStyle w:val="ProductList-Body"/>
              <w:rPr>
                <w:sz w:val="16"/>
                <w:szCs w:val="16"/>
              </w:rPr>
            </w:pPr>
            <w:r>
              <w:rPr>
                <w:sz w:val="16"/>
                <w:szCs w:val="16"/>
              </w:rPr>
              <w:t>Služby on-line Microsoft Intune</w:t>
            </w:r>
          </w:p>
        </w:tc>
        <w:tc>
          <w:tcPr>
            <w:tcW w:w="2637" w:type="dxa"/>
            <w:vAlign w:val="center"/>
          </w:tcPr>
          <w:p w14:paraId="144DA07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01119980"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28C180C8" w14:textId="77777777" w:rsidTr="003F585A">
        <w:trPr>
          <w:trHeight w:val="288"/>
          <w:jc w:val="center"/>
        </w:trPr>
        <w:tc>
          <w:tcPr>
            <w:tcW w:w="5395" w:type="dxa"/>
            <w:vAlign w:val="center"/>
          </w:tcPr>
          <w:p w14:paraId="2C74AC2F" w14:textId="77777777" w:rsidR="008A4701" w:rsidRPr="00231971" w:rsidRDefault="008A4701" w:rsidP="003F585A">
            <w:pPr>
              <w:pStyle w:val="ProductList-Body"/>
              <w:rPr>
                <w:sz w:val="16"/>
                <w:szCs w:val="16"/>
              </w:rPr>
            </w:pPr>
            <w:r>
              <w:rPr>
                <w:sz w:val="16"/>
                <w:szCs w:val="16"/>
              </w:rPr>
              <w:t>Základné služby platformy Microsoft Power Platform</w:t>
            </w:r>
          </w:p>
        </w:tc>
        <w:tc>
          <w:tcPr>
            <w:tcW w:w="2637" w:type="dxa"/>
            <w:vAlign w:val="center"/>
          </w:tcPr>
          <w:p w14:paraId="12FE617A"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43EE51B6" w14:textId="77777777" w:rsidR="008A4701" w:rsidRPr="00231971" w:rsidRDefault="008A4701" w:rsidP="003F585A">
            <w:pPr>
              <w:pStyle w:val="ProductList-Body"/>
              <w:rPr>
                <w:color w:val="000000" w:themeColor="text1"/>
                <w:sz w:val="16"/>
                <w:szCs w:val="16"/>
              </w:rPr>
            </w:pPr>
            <w:r>
              <w:rPr>
                <w:color w:val="000000" w:themeColor="text1"/>
                <w:sz w:val="16"/>
                <w:szCs w:val="16"/>
              </w:rPr>
              <w:t>Áno</w:t>
            </w:r>
          </w:p>
        </w:tc>
      </w:tr>
      <w:tr w:rsidR="008A4701" w:rsidRPr="00C62FB6" w14:paraId="63BC685B" w14:textId="77777777" w:rsidTr="003F585A">
        <w:trPr>
          <w:trHeight w:val="288"/>
          <w:jc w:val="center"/>
        </w:trPr>
        <w:tc>
          <w:tcPr>
            <w:tcW w:w="5395" w:type="dxa"/>
            <w:vAlign w:val="center"/>
          </w:tcPr>
          <w:p w14:paraId="227649BB" w14:textId="77777777" w:rsidR="008A4701" w:rsidRPr="00231971" w:rsidRDefault="008A4701" w:rsidP="003F585A">
            <w:pPr>
              <w:pStyle w:val="ProductList-Body"/>
              <w:rPr>
                <w:sz w:val="16"/>
                <w:szCs w:val="16"/>
              </w:rPr>
            </w:pPr>
            <w:r>
              <w:rPr>
                <w:sz w:val="16"/>
                <w:szCs w:val="16"/>
              </w:rPr>
              <w:t>Služby rozšírenej ochrany pred bezpečnostnými hrozbami pre program Microsoft Defender</w:t>
            </w:r>
          </w:p>
        </w:tc>
        <w:tc>
          <w:tcPr>
            <w:tcW w:w="2637" w:type="dxa"/>
            <w:vAlign w:val="center"/>
          </w:tcPr>
          <w:p w14:paraId="2EF752F1" w14:textId="77777777" w:rsidR="008A4701" w:rsidRDefault="008A4701" w:rsidP="003F585A">
            <w:pPr>
              <w:pStyle w:val="ProductList-Body"/>
              <w:rPr>
                <w:color w:val="000000" w:themeColor="text1"/>
                <w:sz w:val="16"/>
                <w:szCs w:val="16"/>
              </w:rPr>
            </w:pPr>
            <w:r>
              <w:rPr>
                <w:color w:val="000000" w:themeColor="text1"/>
                <w:sz w:val="16"/>
                <w:szCs w:val="16"/>
              </w:rPr>
              <w:t>Áno</w:t>
            </w:r>
          </w:p>
        </w:tc>
        <w:tc>
          <w:tcPr>
            <w:tcW w:w="2768" w:type="dxa"/>
            <w:vAlign w:val="center"/>
          </w:tcPr>
          <w:p w14:paraId="6135B061" w14:textId="77777777" w:rsidR="008A4701" w:rsidRDefault="008A4701" w:rsidP="003F585A">
            <w:pPr>
              <w:pStyle w:val="ProductList-Body"/>
              <w:rPr>
                <w:color w:val="000000" w:themeColor="text1"/>
                <w:sz w:val="16"/>
                <w:szCs w:val="16"/>
              </w:rPr>
            </w:pPr>
            <w:r>
              <w:rPr>
                <w:color w:val="000000" w:themeColor="text1"/>
                <w:sz w:val="16"/>
                <w:szCs w:val="16"/>
              </w:rPr>
              <w:t>Áno</w:t>
            </w:r>
          </w:p>
        </w:tc>
      </w:tr>
      <w:tr w:rsidR="00BD4AE5" w:rsidRPr="00C62FB6" w14:paraId="3B04CED3" w14:textId="77777777" w:rsidTr="003F585A">
        <w:trPr>
          <w:trHeight w:val="288"/>
          <w:jc w:val="center"/>
        </w:trPr>
        <w:tc>
          <w:tcPr>
            <w:tcW w:w="5395" w:type="dxa"/>
            <w:vAlign w:val="center"/>
          </w:tcPr>
          <w:p w14:paraId="4A9F55D2" w14:textId="2578C346" w:rsidR="00BD4AE5" w:rsidRDefault="00BD4AE5" w:rsidP="00BD4AE5">
            <w:pPr>
              <w:pStyle w:val="ProductList-Body"/>
              <w:rPr>
                <w:sz w:val="16"/>
                <w:szCs w:val="16"/>
              </w:rPr>
            </w:pPr>
            <w:r>
              <w:rPr>
                <w:sz w:val="16"/>
                <w:szCs w:val="16"/>
              </w:rPr>
              <w:t>Služba Microsoft Threat Protection</w:t>
            </w:r>
          </w:p>
        </w:tc>
        <w:tc>
          <w:tcPr>
            <w:tcW w:w="2637" w:type="dxa"/>
            <w:vAlign w:val="center"/>
          </w:tcPr>
          <w:p w14:paraId="5DAC26C3" w14:textId="24E808F5" w:rsidR="00BD4AE5" w:rsidRDefault="00BD4AE5" w:rsidP="00BD4AE5">
            <w:pPr>
              <w:pStyle w:val="ProductList-Body"/>
              <w:rPr>
                <w:color w:val="000000" w:themeColor="text1"/>
                <w:sz w:val="16"/>
                <w:szCs w:val="16"/>
              </w:rPr>
            </w:pPr>
            <w:r>
              <w:rPr>
                <w:color w:val="000000" w:themeColor="text1"/>
                <w:sz w:val="16"/>
                <w:szCs w:val="16"/>
              </w:rPr>
              <w:t>Áno</w:t>
            </w:r>
          </w:p>
        </w:tc>
        <w:tc>
          <w:tcPr>
            <w:tcW w:w="2768" w:type="dxa"/>
            <w:vAlign w:val="center"/>
          </w:tcPr>
          <w:p w14:paraId="30580000" w14:textId="74AC5F24" w:rsidR="00BD4AE5" w:rsidRDefault="00BD4AE5" w:rsidP="00BD4AE5">
            <w:pPr>
              <w:pStyle w:val="ProductList-Body"/>
              <w:rPr>
                <w:color w:val="000000" w:themeColor="text1"/>
                <w:sz w:val="16"/>
                <w:szCs w:val="16"/>
              </w:rPr>
            </w:pPr>
            <w:r>
              <w:rPr>
                <w:color w:val="000000" w:themeColor="text1"/>
                <w:sz w:val="16"/>
                <w:szCs w:val="16"/>
              </w:rPr>
              <w:t>Áno</w:t>
            </w:r>
          </w:p>
        </w:tc>
      </w:tr>
    </w:tbl>
    <w:p w14:paraId="64110486" w14:textId="0A234F37" w:rsidR="008A4701" w:rsidRPr="00FC2D52" w:rsidRDefault="008A4701" w:rsidP="008A4701">
      <w:pPr>
        <w:pStyle w:val="ProductList-Body"/>
      </w:pPr>
      <w:r>
        <w:rPr>
          <w:color w:val="000000" w:themeColor="text1"/>
        </w:rPr>
        <w:t>*</w:t>
      </w:r>
      <w:r>
        <w:rPr>
          <w:i/>
          <w:iCs/>
          <w:color w:val="000000" w:themeColor="text1"/>
        </w:rPr>
        <w:t>Aktuálny rozsah je podrobne opísaný v správe o audite a zhrnutý v Centre dôveryhodnosti služieb Microsoft.</w:t>
      </w:r>
    </w:p>
    <w:p w14:paraId="7BE77493" w14:textId="77777777" w:rsidR="008A4701" w:rsidRDefault="008A4701" w:rsidP="008A4701">
      <w:pPr>
        <w:pStyle w:val="ProductList-Body"/>
      </w:pPr>
    </w:p>
    <w:p w14:paraId="79701AD1" w14:textId="77777777" w:rsidR="008A4701" w:rsidRPr="00645D88" w:rsidRDefault="008A4701" w:rsidP="008A4701">
      <w:pPr>
        <w:pStyle w:val="ProductList-ClauseHeading"/>
        <w:keepNext w:val="0"/>
      </w:pPr>
      <w:r>
        <w:t>Umiestenie uložených údajov zákazníka v prípade základných služieb on-line</w:t>
      </w:r>
    </w:p>
    <w:p w14:paraId="5CC1C806" w14:textId="77777777" w:rsidR="008A4701" w:rsidRDefault="008A4701" w:rsidP="008A4701">
      <w:pPr>
        <w:pStyle w:val="ProductList-Body"/>
      </w:pPr>
      <w:r>
        <w:t>V prípade základných služieb on-line platí, že spoločnosť Microsoft bude ukladať odložené zákaznícke údaje v rámci niektorých hlavných geografických oblastí (každá z nich je geografickou oblasťou) nasledovne:</w:t>
      </w:r>
    </w:p>
    <w:p w14:paraId="11237103" w14:textId="5D914A42" w:rsidR="008A4701" w:rsidRDefault="00BD4AE5" w:rsidP="00BD4AE5">
      <w:pPr>
        <w:pStyle w:val="ProductList-Body"/>
        <w:numPr>
          <w:ilvl w:val="1"/>
          <w:numId w:val="2"/>
        </w:numPr>
        <w:tabs>
          <w:tab w:val="clear" w:pos="158"/>
          <w:tab w:val="left" w:pos="360"/>
        </w:tabs>
        <w:ind w:left="360" w:hanging="180"/>
      </w:pPr>
      <w:r>
        <w:rPr>
          <w:b/>
          <w:bCs/>
        </w:rPr>
        <w:t xml:space="preserve">Služby Office 365. </w:t>
      </w:r>
      <w:r>
        <w:t>Ak zákazník poskytuje nájomníka v Austrálii, Európskej únii, Francúzsku, Nemecku, Indii, Japonsku, Južnej Afrike, Kanade, Kórejskej republike, Švajčiarsku, Spojenom kráľovstve, Spojených arabských emirátoch alebo Spojených štátoch, spoločnosť Microsoft bude ukladať nasledujúce odložené zákaznícke údaje výhradne v tejto geografickej oblasti: (1) obsah poštovej schránky služby Exchange Online (telá e-mailov, záznamy kalendára a obsah príloh e-mailov), (2) obsah lokality SharePoint Online a súbory uložené v rámci tejto lokality a (3) súbory odovzdané do služby OneDrive for Business</w:t>
      </w:r>
      <w:r w:rsidR="008A4701">
        <w:t>.</w:t>
      </w:r>
    </w:p>
    <w:p w14:paraId="17B349F9" w14:textId="77777777" w:rsidR="008A4701" w:rsidRPr="00D32837" w:rsidRDefault="008A4701" w:rsidP="00E14125">
      <w:pPr>
        <w:pStyle w:val="ProductList-Body"/>
        <w:numPr>
          <w:ilvl w:val="1"/>
          <w:numId w:val="2"/>
        </w:numPr>
        <w:tabs>
          <w:tab w:val="clear" w:pos="158"/>
          <w:tab w:val="left" w:pos="360"/>
        </w:tabs>
        <w:ind w:left="360" w:hanging="180"/>
      </w:pPr>
      <w:r>
        <w:rPr>
          <w:b/>
          <w:bCs/>
        </w:rPr>
        <w:t>Služby on-line Microsoft Intune</w:t>
      </w:r>
      <w:r>
        <w:t>. Ak zákazník poskytuje konto nájomníka Microsoft Intune nasadzované v rámci dostupnej geografickej oblasti, potom pre túto službu bude spoločnosť Microsoft ukladať odložené zákaznícke údaje v rámci danej geografickej oblasti s výnimkou prípadov uvedených v Centre dôveryhodnosti služieb Microsoft Intune.</w:t>
      </w:r>
    </w:p>
    <w:p w14:paraId="54298CAE" w14:textId="3EC53078" w:rsidR="008A4701" w:rsidRDefault="008A4701" w:rsidP="00E14125">
      <w:pPr>
        <w:pStyle w:val="ProductList-Body"/>
        <w:numPr>
          <w:ilvl w:val="1"/>
          <w:numId w:val="2"/>
        </w:numPr>
        <w:tabs>
          <w:tab w:val="clear" w:pos="158"/>
          <w:tab w:val="left" w:pos="360"/>
        </w:tabs>
        <w:ind w:left="360" w:hanging="180"/>
      </w:pPr>
      <w:r>
        <w:rPr>
          <w:b/>
          <w:bCs/>
        </w:rPr>
        <w:t>Základné služby platformy Microsoft Power Platform</w:t>
      </w:r>
      <w:r>
        <w:t xml:space="preserve">. </w:t>
      </w:r>
      <w:r w:rsidR="00275B00">
        <w:t>Ak zákazník zriadi svojho nájomníka v Austrálii, Kanade, Tichomorskej Ázii, Francúzsku (okrem služby Microsoft Power Virtual Agents), Indii, Japonsku, Európskej únii, Spojenom kráľovstve alebo Spojených štátoch, spoločnosť Microsoft bude uchovávať odložené zákaznícke údaje výhradne v rámci danej geografickej oblasti okrem prípadov, ktoré sú uvedené v sekcii Umiestnenie údajov v Centre dôveryhodnosti služby Microsoft Power Platform</w:t>
      </w:r>
      <w:r>
        <w:t>.</w:t>
      </w:r>
    </w:p>
    <w:p w14:paraId="5906C407"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Azure</w:t>
      </w:r>
      <w:r>
        <w:t>. Ak zákazník nakonfiguruje konkrétnu službu na nasadzovanie v rámci určitej geografie, potom pre danú službu bude spoločnosť Microsoft ukladať odložené zákaznícke údaje v rámci zadanej geografie. Určité služby nemusia umožniť zákazníkovi konfigurovať nasadenie v určitej geografii alebo mimo USA a môžu uchovávať zálohy v iných umiestneniach. Ďalšie podrobnosti si pozrite v Centre dôveryhodnosti služieb Microsoft (ktoré môže spoločnosť Microsoft priebežne aktualizovať, ale spoločnosť Microsoft nepridá do všeobecného vydania výnimky pre existujúce služby).</w:t>
      </w:r>
    </w:p>
    <w:p w14:paraId="739B320E" w14:textId="77777777" w:rsidR="008A4701" w:rsidRPr="00FC2D52" w:rsidRDefault="008A4701" w:rsidP="00E14125">
      <w:pPr>
        <w:pStyle w:val="ProductList-Body"/>
        <w:numPr>
          <w:ilvl w:val="1"/>
          <w:numId w:val="2"/>
        </w:numPr>
        <w:tabs>
          <w:tab w:val="clear" w:pos="158"/>
          <w:tab w:val="left" w:pos="360"/>
        </w:tabs>
        <w:ind w:left="360" w:hanging="180"/>
      </w:pPr>
      <w:r>
        <w:rPr>
          <w:b/>
          <w:bCs/>
        </w:rPr>
        <w:t>Microsoft Cloud App Security</w:t>
      </w:r>
      <w:r>
        <w:t>. Ak zákazník poskytuje služby svojmu nájomníkovi v Európskej únii alebo Spojených štátoch amerických, spoločnosť Microsoft bude uchovávať jeho zákaznícke údaje výhradne v danej geografii, s výnimkou opisu uvedeného v Centre dôveryhodnosti cloudových aplikácii Microsoft.</w:t>
      </w:r>
    </w:p>
    <w:p w14:paraId="23DC4A69" w14:textId="77777777" w:rsidR="008A4701" w:rsidRDefault="008A4701" w:rsidP="00E14125">
      <w:pPr>
        <w:pStyle w:val="ProductList-Body"/>
        <w:numPr>
          <w:ilvl w:val="1"/>
          <w:numId w:val="2"/>
        </w:numPr>
        <w:tabs>
          <w:tab w:val="clear" w:pos="158"/>
          <w:tab w:val="left" w:pos="360"/>
        </w:tabs>
        <w:ind w:left="360" w:hanging="180"/>
      </w:pPr>
      <w:r>
        <w:rPr>
          <w:b/>
          <w:bCs/>
        </w:rPr>
        <w:t>Základné služby Microsoft Dynamics 365</w:t>
      </w:r>
      <w:r>
        <w:t>. Ak zákazník poskytuje základnú službu Dynamics 365 nasadzovanú v rámci dostupnej geografickej oblasti, potom pre túto službu bude spoločnosť Microsoft ukladať odložené zákaznícke údaje v rámci danej geografickej oblasti s výnimkou prípadov uvedených v Centre dôveryhodnosti služieb Microsoft Dynamics 365.</w:t>
      </w:r>
    </w:p>
    <w:p w14:paraId="551F536B" w14:textId="468D5FEE" w:rsidR="008A4701" w:rsidRDefault="008A4701" w:rsidP="00E14125">
      <w:pPr>
        <w:pStyle w:val="ProductList-Body"/>
        <w:numPr>
          <w:ilvl w:val="1"/>
          <w:numId w:val="2"/>
        </w:numPr>
        <w:tabs>
          <w:tab w:val="clear" w:pos="158"/>
          <w:tab w:val="left" w:pos="360"/>
        </w:tabs>
        <w:ind w:left="360" w:hanging="180"/>
      </w:pPr>
      <w:r>
        <w:rPr>
          <w:b/>
          <w:bCs/>
        </w:rPr>
        <w:t>Služby rozšírenej ochrany pred bezpečnostnými hrozbami pre program Microsoft Defender</w:t>
      </w:r>
      <w:r>
        <w:t>. Ak zákazník poskytuje nájomníka Rozšírená ochrana pred bezpečnostnými hrozbami pre program Microsoft Defender, ktorý má byť nasadený v rámci dostupnej geografickej oblasti, potom pre túto službu bude spoločnosť Microsoft ukladať odložené zákaznícke údaje v rámci danej geografickej oblasti s výnimkou prípadov uvedených v Centre dôveryhodnosti rozšírenej ochrany pred bezpečnostnými hrozbami pre program Microsoft Defender.</w:t>
      </w:r>
    </w:p>
    <w:p w14:paraId="38A60248" w14:textId="27B406EB" w:rsidR="00BD4AE5" w:rsidRDefault="00BD4AE5" w:rsidP="00AB2C51">
      <w:pPr>
        <w:pStyle w:val="ProductList-Body"/>
        <w:keepNext/>
        <w:numPr>
          <w:ilvl w:val="1"/>
          <w:numId w:val="2"/>
        </w:numPr>
        <w:tabs>
          <w:tab w:val="clear" w:pos="158"/>
          <w:tab w:val="left" w:pos="360"/>
        </w:tabs>
        <w:ind w:left="374" w:hanging="187"/>
      </w:pPr>
      <w:r>
        <w:rPr>
          <w:b/>
          <w:bCs/>
        </w:rPr>
        <w:t>Microsoft Threat Protection</w:t>
      </w:r>
      <w:r w:rsidRPr="00787F36">
        <w:rPr>
          <w:b/>
        </w:rPr>
        <w:t>.</w:t>
      </w:r>
      <w:r>
        <w:t xml:space="preserve"> Ak zákazník zriadi nájomníka služby Microsoft Threat Protection nasadzovaného v rámci dostupnej geografickej oblasti, potom pre túto službu bude spoločnosť Microsoft ukladať odložené zákaznícke údaje v rámci danej geografickej oblasti s výnimkou prípadov uvedených v Centre dôveryhodnosti pre službu Microsoft Threat Protection</w:t>
      </w:r>
      <w:r w:rsidR="00D01581">
        <w:t>.</w:t>
      </w:r>
    </w:p>
    <w:p w14:paraId="2DD00F55" w14:textId="77777777" w:rsidR="008A4701" w:rsidRPr="00585A48" w:rsidRDefault="00F837A7" w:rsidP="008A4701">
      <w:pPr>
        <w:pStyle w:val="ProductList-Body"/>
        <w:shd w:val="clear" w:color="auto" w:fill="A6A6A6" w:themeFill="background1" w:themeFillShade="A6"/>
        <w:spacing w:before="120" w:after="240"/>
        <w:jc w:val="right"/>
        <w:rPr>
          <w:sz w:val="16"/>
          <w:szCs w:val="16"/>
        </w:rPr>
      </w:pPr>
      <w:hyperlink w:anchor="TableofContents" w:tooltip="Obsah" w:history="1">
        <w:r w:rsidR="008A4701">
          <w:rPr>
            <w:rStyle w:val="Hyperlink"/>
            <w:sz w:val="16"/>
            <w:szCs w:val="16"/>
          </w:rPr>
          <w:t>Obsah</w:t>
        </w:r>
      </w:hyperlink>
      <w:r w:rsidR="008A4701">
        <w:rPr>
          <w:sz w:val="16"/>
          <w:szCs w:val="16"/>
        </w:rPr>
        <w:t>/</w:t>
      </w:r>
      <w:hyperlink w:anchor="GeneralTerms" w:tooltip="Všeobecné podmienky" w:history="1">
        <w:r w:rsidR="008A4701">
          <w:rPr>
            <w:rStyle w:val="Hyperlink"/>
            <w:sz w:val="16"/>
            <w:szCs w:val="16"/>
          </w:rPr>
          <w:t>všeobecné podmienky</w:t>
        </w:r>
      </w:hyperlink>
    </w:p>
    <w:p w14:paraId="2F4609B8" w14:textId="0A35F4A9" w:rsidR="004D27A6" w:rsidRPr="009D06CF" w:rsidRDefault="00D67A4B" w:rsidP="00AB2C51">
      <w:pPr>
        <w:pStyle w:val="ProductList-Offering1Heading"/>
        <w:rPr>
          <w:lang w:val="sk-SK"/>
        </w:rPr>
      </w:pPr>
      <w:bookmarkStart w:id="221" w:name="_Toc46922972"/>
      <w:r w:rsidRPr="009D06CF">
        <w:rPr>
          <w:lang w:val="sk-SK"/>
        </w:rPr>
        <w:t>Bing Maps</w:t>
      </w:r>
      <w:bookmarkEnd w:id="221"/>
    </w:p>
    <w:p w14:paraId="45BAA9E0" w14:textId="77777777" w:rsidR="009570F9" w:rsidRDefault="009570F9" w:rsidP="00AB2C51">
      <w:pPr>
        <w:pStyle w:val="ProductList-Body"/>
      </w:pPr>
      <w:bookmarkStart w:id="222" w:name="_Toc431459551"/>
      <w:r>
        <w:t xml:space="preserve">Služba on-line alebo softvér, ktorý obsahuje, zahŕňa používanie služby Bing Maps. Akýkoľvek obsah poskytovaný prostredníctvom služby Mapy Bing vrátane geografických kódov možno používať len v rámci produktu, prostredníctvom ktorého sa poskytuje daný obsah. Zákazníkovo používanie služby Mapy Bing sa riadi podmienkami používania služby Mapy Bing koncovými používateľmi, ktoré sú k dispozícii na adrese </w:t>
      </w:r>
      <w:hyperlink r:id="rId105" w:history="1">
        <w:r>
          <w:rPr>
            <w:rStyle w:val="Hyperlink"/>
          </w:rPr>
          <w:t>go.microsoft.com/?linkid=9710837</w:t>
        </w:r>
      </w:hyperlink>
      <w:r>
        <w:t xml:space="preserve">, a vyhlásením spoločnosti Microsoft o ochrane osobných údajov, ktoré je k dispozícii na adrese </w:t>
      </w:r>
      <w:hyperlink r:id="rId106" w:history="1">
        <w:r>
          <w:rPr>
            <w:rStyle w:val="Hyperlink"/>
          </w:rPr>
          <w:t>go.microsoft.com/fwlink/?LinkID=248686</w:t>
        </w:r>
      </w:hyperlink>
      <w:r>
        <w:t>.</w:t>
      </w:r>
    </w:p>
    <w:bookmarkStart w:id="223" w:name="ProfessionalServices"/>
    <w:p w14:paraId="0671A1D5"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D86D110" w14:textId="77777777" w:rsidR="0056684E" w:rsidRDefault="0056684E" w:rsidP="0056684E">
      <w:pPr>
        <w:pStyle w:val="ProductList-Offering1Heading"/>
      </w:pPr>
      <w:bookmarkStart w:id="224" w:name="_Toc46922973"/>
      <w:bookmarkEnd w:id="222"/>
      <w:bookmarkEnd w:id="223"/>
      <w:r>
        <w:t>Profesionálne služby</w:t>
      </w:r>
      <w:bookmarkEnd w:id="224"/>
    </w:p>
    <w:p w14:paraId="757331FA" w14:textId="77777777" w:rsidR="008A4701" w:rsidRDefault="008A4701" w:rsidP="008A4701">
      <w:pPr>
        <w:pStyle w:val="ProductList-Body"/>
      </w:pPr>
      <w:r>
        <w:t>Profesionálne služby sa poskytujú v súlade s „podmienkami poskytovania profesionálnych služieb“ uvedenými nižšie. Ak sú však profesionálne služby poskytované na základe samostatnej zmluvy, na tieto profesionálne služby sa budú uplatňovať podmienky tejto samostatnej zmluvy. Podmienky ochrany údajov a zabezpečenia pre údaje profesionálne služby sa nachádzajú v DOÚ.</w:t>
      </w:r>
    </w:p>
    <w:p w14:paraId="5F5143DF" w14:textId="77777777" w:rsidR="008A4701" w:rsidRDefault="008A4701" w:rsidP="008A4701">
      <w:pPr>
        <w:pStyle w:val="ProductList-Body"/>
      </w:pPr>
    </w:p>
    <w:p w14:paraId="4BA5AC2F" w14:textId="77777777" w:rsidR="008A4701" w:rsidRDefault="008A4701" w:rsidP="008A4701">
      <w:pPr>
        <w:pStyle w:val="ProductList-Body"/>
      </w:pPr>
      <w:r>
        <w:t>Profesionálne služby, na ktoré sa vzťahuje toto oznámenie, nie sú službami online, nevzťahujú sa na ne zvyšné podmienky používania služieb online, pokiaľ sa to výslovne nevzťahuje na základe podmienok poskytovania profesionálnych služieb uvedených nižšie.</w:t>
      </w:r>
    </w:p>
    <w:p w14:paraId="2DCB6FAD" w14:textId="77777777" w:rsidR="008A4701" w:rsidRPr="002B2D27" w:rsidRDefault="008A4701" w:rsidP="008A4701">
      <w:pPr>
        <w:pStyle w:val="ProductList-Body"/>
        <w:rPr>
          <w:b/>
        </w:rPr>
      </w:pPr>
    </w:p>
    <w:p w14:paraId="70880933" w14:textId="77777777" w:rsidR="008A4701" w:rsidRPr="00FC2D52" w:rsidRDefault="008A4701" w:rsidP="008A4701">
      <w:pPr>
        <w:pStyle w:val="ProductList-ClauseHeading"/>
        <w:keepNext w:val="0"/>
      </w:pPr>
      <w:r>
        <w:rPr>
          <w:bCs/>
        </w:rPr>
        <w:t>Podmienky poskytovania profesionálnych služieb</w:t>
      </w:r>
    </w:p>
    <w:p w14:paraId="499326DF" w14:textId="2DD5E310" w:rsidR="0056684E" w:rsidRPr="00AC5443" w:rsidRDefault="008A4701" w:rsidP="008A4701">
      <w:pPr>
        <w:pStyle w:val="ProductList-Body"/>
        <w:tabs>
          <w:tab w:val="clear" w:pos="158"/>
          <w:tab w:val="left" w:pos="360"/>
        </w:tabs>
        <w:ind w:left="187"/>
        <w:outlineLvl w:val="3"/>
        <w:rPr>
          <w:b/>
          <w:color w:val="0072C6"/>
        </w:rPr>
      </w:pPr>
      <w:r>
        <w:rPr>
          <w:b/>
          <w:color w:val="0072C6"/>
        </w:rPr>
        <w:t>Záväzky zmluvných strán, Záruky</w:t>
      </w:r>
    </w:p>
    <w:p w14:paraId="2D472715" w14:textId="77777777" w:rsidR="0056684E" w:rsidRDefault="0056684E" w:rsidP="008A4701">
      <w:pPr>
        <w:pStyle w:val="ProductList-Body"/>
        <w:tabs>
          <w:tab w:val="clear" w:pos="158"/>
          <w:tab w:val="left" w:pos="360"/>
        </w:tabs>
        <w:ind w:left="180"/>
      </w:pPr>
      <w:r>
        <w:t xml:space="preserve">Spoločnosť Microsoft zaručuje, že všetky profesionálne služby sa budú poskytovať s profesionálnou starostlivosťou a odbornosťou. Ak to spoločnosť Microsoft nedodrží a zákazník to oznámi spoločnosti Microsoft do 90 dní od dátumu poskytnutia týchto služieb, potom spoločnosť Microsoft ako výhradnú náhradu pre zákazníka za porušenie záruky na profesionálne služby buď znova poskytne tieto profesionálne služby, alebo zákazníkovi vráti cenu, ktorú za ne zaplatil. Bez ohľadu na predchádzajúce sú </w:t>
      </w:r>
      <w:r>
        <w:rPr>
          <w:b/>
        </w:rPr>
        <w:t>výstupy zo služieb poskytovaných bezplatne poskytované „AKO STOJA A LEŽIA”, BEZ AKEJKOĽVEK ZÁRUKY. Spoločnosť Microsoft neposkytuje žiadne záruky ani podmienky a odopiera všetky ostatné výslovné a implicitné záruky alebo záruky vyplývajúce zo zákona vrátane záruk kvality, vlastníckeho titulu, neporušenia cudzích práv, obchodovateľnosti a vhodnosti na konkrétny účel</w:t>
      </w:r>
      <w:r>
        <w:t>.</w:t>
      </w:r>
    </w:p>
    <w:p w14:paraId="1DB323F4" w14:textId="77777777" w:rsidR="0056684E" w:rsidRDefault="0056684E" w:rsidP="008A4701">
      <w:pPr>
        <w:pStyle w:val="ProductList-Body"/>
        <w:tabs>
          <w:tab w:val="clear" w:pos="158"/>
          <w:tab w:val="left" w:pos="360"/>
        </w:tabs>
        <w:ind w:left="180"/>
      </w:pPr>
    </w:p>
    <w:p w14:paraId="7C76FA83" w14:textId="77777777" w:rsidR="0056684E" w:rsidRDefault="0056684E" w:rsidP="008A4701">
      <w:pPr>
        <w:pStyle w:val="ProductList-Body"/>
        <w:tabs>
          <w:tab w:val="clear" w:pos="158"/>
          <w:tab w:val="left" w:pos="360"/>
        </w:tabs>
        <w:ind w:left="180"/>
        <w:rPr>
          <w:szCs w:val="18"/>
        </w:rPr>
      </w:pPr>
      <w:r>
        <w:t xml:space="preserve">Zákazník si bude </w:t>
      </w:r>
      <w:r>
        <w:rPr>
          <w:szCs w:val="18"/>
        </w:rPr>
        <w:t>plniť svoje príslušné povinnosti a záväzky tak, aby podporil spoločnosť Microsoft pri poskytovaní profesionálnych služieb, ako je to uvedené v opise jednotlivých profesionálnych služieb. Zákazník nesmie používať profesionálne služby alebo výstupy zo služieb žiadnym spôsobom, ktorý je zakázaný v Zásadách prijateľného používania a musí spĺňať všetky zákony a predpisy, ktoré sa vťahujú na používanie profesionálnych služieb alebo výstupov zo služieb z jeho strany vrátane právnych predpisov týkajúcich sa ochrany súkromia, osobných údajov, biometrických údajov, ochrany údajov a dôvernosti komunikácie. Zákazník výlučne zodpovedá za testované, umiestnené, zachované a podporované výstupy zo služieb, ktoré spoločnosť Microsoft poskytuje alebo odporúča bezplatne.</w:t>
      </w:r>
    </w:p>
    <w:p w14:paraId="7B75809A" w14:textId="77777777" w:rsidR="0056684E" w:rsidRDefault="0056684E" w:rsidP="008A4701">
      <w:pPr>
        <w:pStyle w:val="ProductList-Body"/>
        <w:tabs>
          <w:tab w:val="clear" w:pos="158"/>
          <w:tab w:val="left" w:pos="360"/>
        </w:tabs>
        <w:ind w:left="180"/>
        <w:rPr>
          <w:szCs w:val="18"/>
        </w:rPr>
      </w:pPr>
    </w:p>
    <w:p w14:paraId="65D38E73" w14:textId="77777777" w:rsidR="0056684E" w:rsidRPr="00AC5443" w:rsidRDefault="0056684E" w:rsidP="008A4701">
      <w:pPr>
        <w:pStyle w:val="ProductList-Body"/>
        <w:tabs>
          <w:tab w:val="clear" w:pos="158"/>
          <w:tab w:val="left" w:pos="360"/>
        </w:tabs>
        <w:ind w:left="180"/>
        <w:outlineLvl w:val="3"/>
        <w:rPr>
          <w:b/>
          <w:color w:val="0072C6"/>
        </w:rPr>
      </w:pPr>
      <w:r>
        <w:rPr>
          <w:b/>
          <w:color w:val="0072C6"/>
        </w:rPr>
        <w:t>Obmedzenie zodpovednosti</w:t>
      </w:r>
    </w:p>
    <w:p w14:paraId="000CD162" w14:textId="77777777" w:rsidR="0056684E" w:rsidRDefault="0056684E" w:rsidP="008A4701">
      <w:pPr>
        <w:pStyle w:val="ProductList-Body"/>
        <w:tabs>
          <w:tab w:val="clear" w:pos="158"/>
          <w:tab w:val="left" w:pos="360"/>
        </w:tabs>
        <w:ind w:left="180"/>
      </w:pPr>
      <w:r>
        <w:t xml:space="preserve">V rozsahu povolenom platnými zákonmi bude celková zodpovednosť každej zo zmluvných strán za všetky nároky týkajúce sa profesionálnych služieb obmedzená na sumy, ktoré musel zákazník uhradiť za tieto profesionálne služby, alebo v súlade s obmedzením zodpovednosti platným pre službu on-line, s ktorou sa ponúkajú tieto profesionálne služby, podľa toho, ktorá z týchto súm je vyššia. V prípade profesionálnych služieb, výstupov zo služieb poskytovaných bezplatne a výstupov zo služieb, ktoré je zákazník oprávnený ďalej distribuovať tretím stranám bez samostatnej platby v prospech spoločnosti Microsoft, je zodpovednosť spoločnosti Microsoft obmedzená na priame škody prisúdené právoplatným rozhodnutím súdu až do sumy 5 000 USD. </w:t>
      </w:r>
      <w:r>
        <w:rPr>
          <w:b/>
        </w:rPr>
        <w:t>V žiadnom prípade nebude žiadna zmluvná strana zodpovedná za nepriame, náhodné, špeciálne, represívne ani následné škody vrátane straty možnosti používania, straty ziskov alebo prerušenia podnikania, bez ohľadu na príčinu alebo dôvod zodpovednosti v súvislosti s profesionálnymi službami alebo výstupmi zo služieb. Na zodpovednosť vyplývajúcu zo záväzkov ľubovoľnej zmluvnej strany týkajúcich sa (1) dodržiavania dôvernosti (s výnimkou všetkej zodpovednosti obmedzenej na zákaznícke údaje a údaje profesionálnych služieb, ktoré budú naďalej podliehať obmedzeniam a vylúčeniam uvedeným vyššie), alebo (2) porušenia práv duševného vlastníctva druhej zmluvnej strany sa nebudú vzťahovať žiadne obmedzenia ani vylúčenia.</w:t>
      </w:r>
    </w:p>
    <w:p w14:paraId="06C95CE5" w14:textId="77777777" w:rsidR="0056684E" w:rsidRDefault="0056684E" w:rsidP="008A4701">
      <w:pPr>
        <w:pStyle w:val="ProductList-Body"/>
        <w:tabs>
          <w:tab w:val="clear" w:pos="158"/>
          <w:tab w:val="left" w:pos="360"/>
        </w:tabs>
        <w:ind w:left="180"/>
      </w:pPr>
    </w:p>
    <w:p w14:paraId="75FD6AD2" w14:textId="77777777" w:rsidR="0056684E" w:rsidRPr="00AC5443" w:rsidRDefault="0056684E" w:rsidP="008A4701">
      <w:pPr>
        <w:pStyle w:val="ProductList-Body"/>
        <w:tabs>
          <w:tab w:val="clear" w:pos="158"/>
          <w:tab w:val="left" w:pos="360"/>
        </w:tabs>
        <w:ind w:left="187"/>
        <w:outlineLvl w:val="3"/>
        <w:rPr>
          <w:b/>
          <w:color w:val="0072C6"/>
        </w:rPr>
      </w:pPr>
      <w:r>
        <w:rPr>
          <w:b/>
          <w:color w:val="0072C6"/>
        </w:rPr>
        <w:t>Opravy</w:t>
      </w:r>
    </w:p>
    <w:p w14:paraId="15F7F98A" w14:textId="77777777" w:rsidR="0056684E" w:rsidRDefault="0056684E" w:rsidP="0056684E">
      <w:pPr>
        <w:pStyle w:val="ProductList-Body"/>
        <w:tabs>
          <w:tab w:val="clear" w:pos="158"/>
          <w:tab w:val="left" w:pos="360"/>
        </w:tabs>
        <w:ind w:left="180"/>
      </w:pPr>
      <w:r>
        <w:t xml:space="preserve">„Opravy“ sú opravy, úpravy alebo vylepšenia produktu (prípadne ich odvodeniny), ktoré spoločnosť Microsoft vydáva buď všeobecne (napríklad ako balíky Service Pack), alebo ktoré spoločnosť Microsoft poskytne zákazníkovi s cieľom vyriešiť konkrétny problém. Každá oprava je licencovaná na základe rovnakých podmienok ako produkt, na ktorý sa vzťahuje. Ak sa pre konkrétny produkt neposkytuje príslušná oprava, platia tie podmienky používania, ktoré spoločnosť Microsoft poskytne s takouto opravou. </w:t>
      </w:r>
    </w:p>
    <w:p w14:paraId="652CDF26" w14:textId="77777777" w:rsidR="0056684E" w:rsidRDefault="0056684E" w:rsidP="0056684E">
      <w:pPr>
        <w:pStyle w:val="ProductList-Body"/>
        <w:tabs>
          <w:tab w:val="clear" w:pos="158"/>
          <w:tab w:val="left" w:pos="360"/>
        </w:tabs>
        <w:ind w:left="180"/>
      </w:pPr>
    </w:p>
    <w:p w14:paraId="0579A19B"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Doterajšie dielo</w:t>
      </w:r>
    </w:p>
    <w:p w14:paraId="263960E5" w14:textId="77777777" w:rsidR="0056684E" w:rsidRDefault="0056684E" w:rsidP="0056684E">
      <w:pPr>
        <w:pStyle w:val="ProductList-Body"/>
        <w:tabs>
          <w:tab w:val="clear" w:pos="158"/>
          <w:tab w:val="left" w:pos="360"/>
        </w:tabs>
        <w:ind w:left="180"/>
      </w:pPr>
      <w:r>
        <w:t>„Doterajšie dielo“ znamená akýkoľvek počítačový kód alebo písomný materiál nezaložený na počítačovom kóde vyvinutý alebo inak získaný nezávisle od multilicenčnej zmluvy zákazníka. Všetky práva na doterajšie dielo zostávajú výhradným vlastníctvom zmluvnej strany, ktorá toto doterajšie dielo poskytuje. Každá zmluvná strana môže používať, rozmnožovať a upravovať doterajšie dielo druhej zmluvnej strany iba v takom rozsahu, ako je to potrebné na splnenie záväzkov týkajúcich sa profesionálnych služieb. Pokiaľ si zákazník zvolí, že spoločnosti Microsoft zverejní svoj zdrojový kód počas používania profesionálnych služieb, potom (1) pred takýmto zverejnením zákazník odstráni akýkoľvek zdrojový kód tretej strany, ktorý má zákazník zakázané zverejniť, a (2) spoločnosť Microsoft bude so zdrojovým kódom zákazníka nakladať ako s dôvernou informáciou.</w:t>
      </w:r>
    </w:p>
    <w:p w14:paraId="024703C4" w14:textId="77777777" w:rsidR="0056684E" w:rsidRDefault="0056684E" w:rsidP="0056684E">
      <w:pPr>
        <w:pStyle w:val="ProductList-Body"/>
        <w:tabs>
          <w:tab w:val="clear" w:pos="158"/>
          <w:tab w:val="left" w:pos="360"/>
        </w:tabs>
        <w:ind w:left="180"/>
      </w:pPr>
    </w:p>
    <w:p w14:paraId="7968301F"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Výstupy zo služieb - Licencia</w:t>
      </w:r>
    </w:p>
    <w:p w14:paraId="2D0AFEC4" w14:textId="77777777" w:rsidR="0056684E" w:rsidRDefault="0056684E" w:rsidP="0056684E">
      <w:pPr>
        <w:pStyle w:val="ProductList-Body"/>
        <w:tabs>
          <w:tab w:val="clear" w:pos="158"/>
          <w:tab w:val="left" w:pos="360"/>
        </w:tabs>
        <w:ind w:left="180"/>
      </w:pPr>
      <w:r>
        <w:t xml:space="preserve">„Výstupy zo služieb” znamenajú akýkoľvek počítačový kód alebo materiály (vrátane ale nie výlučne obmedzenia overenia konceptu, dokumentácie a dizajnových odporúčaní, ukážkového kódu, softvérových knižníc, algoritmov a modelov strojového vzdelávania) iných než produkty alebo opravy, ktoré spoločnosť Microsoft ponechá zákazníkovi po skončení vykonávania profesionálnych služieb spoločnosti Microsoft. </w:t>
      </w:r>
      <w:r w:rsidRPr="005F4CB6">
        <w:t>Spoločnosť Microsoft udeľuje zákazníkovi nevýhradnú, neprevoditeľnú, trvalú licenciu na rozmnožovanie, používanie a úpravu výstupov zo služieb v súlade s podmienkami a požiadavkami multilicenčnej zmluvy zákazníka a akéhokoľvek odsúhlaseného vyhlásenia o využívaní služieb.</w:t>
      </w:r>
      <w:r>
        <w:rPr>
          <w:color w:val="000000" w:themeColor="text1"/>
        </w:rPr>
        <w:t xml:space="preserve"> </w:t>
      </w:r>
      <w:r>
        <w:rPr>
          <w:color w:val="000000" w:themeColor="text1"/>
          <w:shd w:val="clear" w:color="auto" w:fill="FFFFFF"/>
        </w:rPr>
        <w:t xml:space="preserve">Niektoré výstupy zo služieb a obsah tretích strán môžu byť poskytované na základe samostatnej licencie, napr. licencia open-source. V prípade konfliktu medzi týmto oznámením a akoukoľvek samostatnou licenciou, bude platiť samostatná licencia vzhľadom k výstupom zo služieb alebo k obsahu tretej strany, ktoré sú predmetom takejto samostatnej </w:t>
      </w:r>
      <w:r>
        <w:rPr>
          <w:rFonts w:cstheme="minorHAnsi"/>
          <w:color w:val="000000" w:themeColor="text1"/>
          <w:shd w:val="clear" w:color="auto" w:fill="FFFFFF"/>
        </w:rPr>
        <w:t xml:space="preserve">licencie. </w:t>
      </w:r>
      <w:r>
        <w:rPr>
          <w:rFonts w:cstheme="minorHAnsi"/>
        </w:rPr>
        <w:t xml:space="preserve">Každá zmluvná strana si vyhradzuje všetky práva (a nikto nezíska žiadne práva), ktoré nie sú výslovne udelené v predchádzajúcich licenciách. </w:t>
      </w:r>
    </w:p>
    <w:p w14:paraId="19DC662B" w14:textId="77777777" w:rsidR="0056684E" w:rsidRDefault="0056684E" w:rsidP="0056684E">
      <w:pPr>
        <w:pStyle w:val="ProductList-Body"/>
        <w:tabs>
          <w:tab w:val="clear" w:pos="158"/>
          <w:tab w:val="left" w:pos="360"/>
        </w:tabs>
        <w:ind w:left="180"/>
      </w:pPr>
    </w:p>
    <w:p w14:paraId="3748459B"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Obmedzenia licencií</w:t>
      </w:r>
    </w:p>
    <w:p w14:paraId="6AA317CF" w14:textId="77777777" w:rsidR="0056684E" w:rsidRDefault="0056684E" w:rsidP="0056684E">
      <w:pPr>
        <w:pStyle w:val="ProductList-Body"/>
        <w:tabs>
          <w:tab w:val="left" w:pos="360"/>
        </w:tabs>
        <w:ind w:left="180"/>
      </w:pPr>
      <w:r>
        <w:t>Zákazník nesmie (a nemá licenciu) spätne analyzovať, dekompilovať, rozkladať ani obchádzať akékoľvek technické obmedzenia v akýchkoľvek výstupoch zo služieb s výnimkou rozsahu, v akom príslušné právne predpisy nepovoľujú takéto obmedzenie. Okrem prípadov výslovne povolených v tejto zmluve a v akomkoľvek odsúhlasenom vyhlásení o používaní služieb alebo v samostatnej licencii, zákazník nesmie (ani nemá licenciu) distribuovať, udeľovať sublicencie, prenajímať, poskytovať na lízing, požičiavať, predávať, ponúkať na predaj alebo iným spôsobom sprístupňovať žiadne výstupy zo služieb v celku a ani ich časti, na základe ktorých by duševné vlastníctvo spoločnosti Microsoft vo výstupoch zo služieb podliehalo akýmkoľvek iným licenčným podmienkam.</w:t>
      </w:r>
    </w:p>
    <w:p w14:paraId="0DD54B80" w14:textId="77777777" w:rsidR="0056684E" w:rsidRDefault="0056684E" w:rsidP="0056684E">
      <w:pPr>
        <w:pStyle w:val="ProductList-Body"/>
        <w:tabs>
          <w:tab w:val="left" w:pos="360"/>
        </w:tabs>
        <w:ind w:left="180"/>
      </w:pPr>
    </w:p>
    <w:p w14:paraId="4ABE252C" w14:textId="77777777" w:rsidR="0056684E" w:rsidRPr="00003CD3" w:rsidRDefault="0056684E" w:rsidP="0056684E">
      <w:pPr>
        <w:pStyle w:val="ProductList-Body"/>
        <w:tabs>
          <w:tab w:val="clear" w:pos="158"/>
          <w:tab w:val="left" w:pos="360"/>
        </w:tabs>
        <w:ind w:left="180"/>
        <w:outlineLvl w:val="3"/>
        <w:rPr>
          <w:b/>
          <w:color w:val="0072C6"/>
        </w:rPr>
      </w:pPr>
      <w:r>
        <w:rPr>
          <w:b/>
          <w:color w:val="0072C6"/>
        </w:rPr>
        <w:t>Odozva</w:t>
      </w:r>
    </w:p>
    <w:p w14:paraId="7BA4E13F" w14:textId="77777777" w:rsidR="0056684E" w:rsidRDefault="0056684E" w:rsidP="0056684E">
      <w:pPr>
        <w:pStyle w:val="ProductList-Body"/>
        <w:tabs>
          <w:tab w:val="clear" w:pos="158"/>
          <w:tab w:val="left" w:pos="360"/>
        </w:tabs>
        <w:ind w:left="180"/>
      </w:pPr>
      <w:r>
        <w:t>„Odozva” znamená odborné skúsenosti a vedomosti, vrátane priemyselného know-how, a tiež komentárov, nápadov a návrhov ohľadom výstupov zo služieb, profesionálnych služieb a produktov, technológií, služieb alebo akýchkoľvek predchádzajúcich komponentov spoločnosti Microsoft alebo zákazníka, či už predbežných alebo komerčne vydaných. Ani od spoločnosti Microsoft ani od zákazníka sa nevyžaduje, aby v spojení s profesionálnymi službami poskytovali tomu druhému odozvu. Ak však zmluvná strana na základe vlastného uváženia poskytne odozvu, obe zmluvné strany súhlasia, že prijímajúca zmluvná strana môže túto odozvu bez záväzkov použiť. V tejto súvislosti je do miery, v ktorej zmluvná strana poskytujúca odozvu vlastní alebo riadi autorské práva alebo obchodné tajomstvo pokryté touto odozvou, táto zmluvná strana udeľuje prijímajúcej zmluvnej strane a jej afiláciám na celom svete nevýhradnú, trvalú, neodvolateľnú a bezplatnú licenciu na toto duševné vlastníctvo, aby: (1) robila, používala, upravovala, distribuovala, vytvárala odvodené diela a inak komerčne využívala túto odozvu ako súčasť produktov, technológií, služieb alebo akýchkoľvek svojich komponentov zákazníka alebo spoločnosti Microsoft, vrátane, ale nie výlučne predbežných a komerčne vydaných verzií takýchto ponúk, a (2) udelila sublicenciu tretím stranám na predchádzajúce práva, vrátane práva udeliť ďalšie sublicencie. Žiadna zo zmluvných strán neposkytne odozvu, na ktorú sa vzťahujú podmienky, ktoré by naznačovali záväzok alebo požadovali pripísanie autorstva prijímajúcej strane. Ktorákoľvek zmluvná strana, ktorá prijíma odozvu, ďalej berie na vedomie, že (1) je na jej výhradnom uvážení, či použije takúto odozvu, (2) bude svoje ponuky a marketingové plány zakladať výlučne na svojom vlastnom nezávislom výskume a analýze, a (3) preberá všetky riziká spojené s použitím takejto odozvy.</w:t>
      </w:r>
    </w:p>
    <w:p w14:paraId="7F622D09" w14:textId="77777777" w:rsidR="0056684E" w:rsidRDefault="0056684E" w:rsidP="0056684E">
      <w:pPr>
        <w:pStyle w:val="ProductList-Body"/>
        <w:tabs>
          <w:tab w:val="clear" w:pos="158"/>
          <w:tab w:val="left" w:pos="360"/>
        </w:tabs>
        <w:ind w:left="180"/>
      </w:pPr>
    </w:p>
    <w:p w14:paraId="7466BBE9"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Technológie iného subjektu ako Microsoft</w:t>
      </w:r>
    </w:p>
    <w:p w14:paraId="2443CD69" w14:textId="77777777" w:rsidR="0056684E" w:rsidRDefault="0056684E" w:rsidP="0056684E">
      <w:pPr>
        <w:pStyle w:val="ProductList-Body"/>
        <w:tabs>
          <w:tab w:val="clear" w:pos="158"/>
          <w:tab w:val="left" w:pos="360"/>
        </w:tabs>
        <w:ind w:left="180"/>
      </w:pPr>
      <w:r>
        <w:t>Za akýkoľvek softvér alebo technológiu od inej spoločnosti ako Microsoft, ktorú nainštaluje alebo používa spolu so službami online, opravami alebo výstupmi zo služieb je zodpovedný výlučne zákazník, vrátane ale nie výlučne prípadov, keď zákazník požiada spoločnosť Microsoft o používanie alebo upravovanie takéhoto obsahu tretej strany.</w:t>
      </w:r>
    </w:p>
    <w:p w14:paraId="582C010C" w14:textId="77777777" w:rsidR="0056684E" w:rsidRDefault="0056684E" w:rsidP="0056684E">
      <w:pPr>
        <w:pStyle w:val="ProductList-Body"/>
        <w:tabs>
          <w:tab w:val="clear" w:pos="158"/>
          <w:tab w:val="left" w:pos="360"/>
        </w:tabs>
        <w:ind w:left="180"/>
      </w:pPr>
    </w:p>
    <w:p w14:paraId="2B310346" w14:textId="77777777" w:rsidR="0056684E" w:rsidRPr="00AC5443" w:rsidRDefault="0056684E" w:rsidP="0056684E">
      <w:pPr>
        <w:pStyle w:val="ProductList-Body"/>
        <w:tabs>
          <w:tab w:val="clear" w:pos="158"/>
          <w:tab w:val="left" w:pos="360"/>
        </w:tabs>
        <w:ind w:left="180"/>
        <w:outlineLvl w:val="3"/>
        <w:rPr>
          <w:b/>
          <w:color w:val="0072C6"/>
        </w:rPr>
      </w:pPr>
      <w:r>
        <w:rPr>
          <w:b/>
          <w:color w:val="0072C6"/>
        </w:rPr>
        <w:t>Práva afilácií</w:t>
      </w:r>
    </w:p>
    <w:p w14:paraId="12576D13" w14:textId="77777777" w:rsidR="0056684E" w:rsidRDefault="0056684E" w:rsidP="0056684E">
      <w:pPr>
        <w:pStyle w:val="ProductList-Body"/>
        <w:tabs>
          <w:tab w:val="clear" w:pos="158"/>
          <w:tab w:val="left" w:pos="360"/>
        </w:tabs>
        <w:ind w:left="180"/>
      </w:pPr>
      <w:r>
        <w:t>Zákazník môže udeliť svojim afiláciám sublicenciu na práva na používanie výstupov zo služieb, tieto afilácie však takúto sublicenciu nemôžu udeliť. Zákazník zodpovedá za zabezpečenie dodržovania podmienok tohto oznámenia a multilicenčnej zmluvy zákazníka zo strany svojich afilácií.</w:t>
      </w:r>
    </w:p>
    <w:p w14:paraId="3F0020CF" w14:textId="77777777" w:rsidR="0056684E" w:rsidRPr="00AC5443" w:rsidRDefault="0056684E" w:rsidP="0056684E">
      <w:pPr>
        <w:pStyle w:val="ProductList-Body"/>
        <w:ind w:left="180"/>
      </w:pPr>
    </w:p>
    <w:p w14:paraId="02F773CE" w14:textId="77777777" w:rsidR="0056684E" w:rsidRPr="00AC5443" w:rsidDel="00D72F9D" w:rsidRDefault="0056684E" w:rsidP="00AB2C51">
      <w:pPr>
        <w:pStyle w:val="ProductList-Body"/>
        <w:keepNext/>
        <w:ind w:left="187"/>
        <w:outlineLvl w:val="3"/>
        <w:rPr>
          <w:b/>
          <w:color w:val="0072C6"/>
        </w:rPr>
      </w:pPr>
      <w:r>
        <w:rPr>
          <w:b/>
          <w:color w:val="0072C6"/>
        </w:rPr>
        <w:t>Vládni zákazníci</w:t>
      </w:r>
    </w:p>
    <w:p w14:paraId="4BC387E0" w14:textId="0B8FB052" w:rsidR="00235E4F" w:rsidRPr="000772BE" w:rsidRDefault="0056684E" w:rsidP="0056684E">
      <w:pPr>
        <w:pStyle w:val="ProductList-Body"/>
        <w:ind w:left="180"/>
      </w:pPr>
      <w:r>
        <w:t>Ak je zákazník subjektom štátnej správy, nasledujúce podmienky sa vzťahujú na všetky profesionálne služby, ktoré sa mu poskytujú bezplatne. Spoločnosť Microsoft sa zrieka akýchkoľvek a všetkých nárokov na odškodnenie od zákazníka za tieto profesionálne služby. V súlade s platnými zákonmi a predpismi spoločnosť Microsoft a zákazník berú na vedomie, že profesionálne služby sú určené výlučne v prospech a na používanie zo strany zákazníka a neposkytujú sa na osobné používanie ani osobný prospech žiadneho jednotlivého štátneho zamestnanca</w:t>
      </w:r>
      <w:r w:rsidR="00235E4F">
        <w:t>.</w:t>
      </w:r>
    </w:p>
    <w:bookmarkStart w:id="225" w:name="_Toc451949080"/>
    <w:p w14:paraId="505A2119"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35217DED" w14:textId="77777777" w:rsidR="00933263" w:rsidRPr="00933263" w:rsidRDefault="00933263" w:rsidP="00AB2C51">
      <w:pPr>
        <w:pStyle w:val="ProductList-Offering1Heading"/>
        <w:rPr>
          <w:lang w:val="sk-SK"/>
        </w:rPr>
      </w:pPr>
      <w:bookmarkStart w:id="226" w:name="_Toc46922974"/>
      <w:r w:rsidRPr="00933263">
        <w:rPr>
          <w:lang w:val="sk-SK"/>
        </w:rPr>
        <w:t>Oznámenie o kódovaní H.265/HEVC v mediálnych službách Azure</w:t>
      </w:r>
      <w:bookmarkEnd w:id="225"/>
      <w:bookmarkEnd w:id="226"/>
    </w:p>
    <w:p w14:paraId="60E8B613" w14:textId="77777777" w:rsidR="00933263" w:rsidRDefault="00933263" w:rsidP="00933263">
      <w:pPr>
        <w:pStyle w:val="ProductList-Body"/>
      </w:pPr>
      <w:r>
        <w:t>Zákazník musí pred použitím mediálnych služieb Azure na kódovanie alebo dekódovanie médií s formátom H.265/HEVC získať svoje vlastné patentové licencie na kódovanie H.265/HEVC z ľubovoľných iných zdrojov týchto patentov alebo od ľubovoľných iných držiteľov týchto patentov.</w:t>
      </w:r>
    </w:p>
    <w:bookmarkStart w:id="227" w:name="_Toc484158323"/>
    <w:p w14:paraId="2CB4A92E"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5879948D" w14:textId="77777777" w:rsidR="00B71356" w:rsidRPr="00B71356" w:rsidDel="007C0F64" w:rsidRDefault="00B71356" w:rsidP="00B71356">
      <w:pPr>
        <w:pStyle w:val="ProductList-Offering1Heading"/>
        <w:rPr>
          <w:lang w:val="sk-SK"/>
        </w:rPr>
      </w:pPr>
      <w:bookmarkStart w:id="228" w:name="_Toc46922975"/>
      <w:r w:rsidRPr="00B71356">
        <w:rPr>
          <w:lang w:val="sk-SK"/>
        </w:rPr>
        <w:t>Oznámenie týkajúce sa programu Adobe Flash Player</w:t>
      </w:r>
      <w:bookmarkEnd w:id="227"/>
      <w:bookmarkEnd w:id="228"/>
    </w:p>
    <w:p w14:paraId="4B44D491" w14:textId="77777777" w:rsidR="00B71356" w:rsidRPr="00747204" w:rsidDel="007C0F64" w:rsidRDefault="00B71356" w:rsidP="00B71356">
      <w:pPr>
        <w:pStyle w:val="ProductList-Body"/>
      </w:pPr>
      <w:r>
        <w:t xml:space="preserve">Tento softvér môže obsahovať niektorú verziu programu Adobe Flash Player. Zákazník súhlasí s tým, že jeho používanie programu Adobe Flash Player sa riadi licenčnými podmienkami spoločnosti Adobe Systems Incorporated uvedenými na adrese </w:t>
      </w:r>
      <w:hyperlink r:id="rId107" w:history="1">
        <w:r w:rsidRPr="00227E95" w:rsidDel="007C0F64">
          <w:rPr>
            <w:rStyle w:val="Hyperlink"/>
          </w:rPr>
          <w:t>http://go.microsoft.com/fwlink/?linkid=248532</w:t>
        </w:r>
      </w:hyperlink>
      <w:r>
        <w:t>. Adobe a Flash sú registrované ochranné známky alebo ochranné známky spoločnosti Adobe Systems Incorporated v Spojených štátoch alebo ďalších krajinách.</w:t>
      </w:r>
    </w:p>
    <w:bookmarkStart w:id="229" w:name="_Toc484158324"/>
    <w:bookmarkStart w:id="230" w:name="_Toc476230953"/>
    <w:p w14:paraId="29CB0F2C" w14:textId="77777777" w:rsidR="007045E9" w:rsidRPr="00903BB7" w:rsidRDefault="007045E9" w:rsidP="007045E9">
      <w:pPr>
        <w:pStyle w:val="ProductList-Body"/>
        <w:shd w:val="clear" w:color="auto" w:fill="A6A6A6" w:themeFill="background1" w:themeFillShade="A6"/>
        <w:spacing w:before="120" w:after="240"/>
        <w:jc w:val="right"/>
      </w:pPr>
      <w:r>
        <w:fldChar w:fldCharType="begin"/>
      </w:r>
      <w:r>
        <w:instrText>HYPERLINK  \l "TableofContents" \o "Obsah"</w:instrText>
      </w:r>
      <w:r>
        <w:fldChar w:fldCharType="separate"/>
      </w:r>
      <w:r>
        <w:rPr>
          <w:rStyle w:val="Hyperlink"/>
          <w:sz w:val="16"/>
          <w:szCs w:val="16"/>
        </w:rPr>
        <w:t>Obsah</w:t>
      </w:r>
      <w:r>
        <w:rPr>
          <w:rStyle w:val="Hyperlink"/>
          <w:sz w:val="16"/>
          <w:szCs w:val="16"/>
        </w:rPr>
        <w:fldChar w:fldCharType="end"/>
      </w:r>
      <w:r>
        <w:rPr>
          <w:rStyle w:val="Hyperlink"/>
          <w:sz w:val="16"/>
          <w:szCs w:val="16"/>
        </w:rPr>
        <w:t xml:space="preserve"> </w:t>
      </w:r>
      <w:r>
        <w:rPr>
          <w:sz w:val="16"/>
          <w:szCs w:val="16"/>
        </w:rPr>
        <w:t xml:space="preserve">/ </w:t>
      </w:r>
      <w:hyperlink w:anchor="GeneralTerms" w:tooltip="Všeobecné podmienky" w:history="1">
        <w:r>
          <w:rPr>
            <w:rStyle w:val="Hyperlink"/>
            <w:sz w:val="16"/>
            <w:szCs w:val="16"/>
          </w:rPr>
          <w:t>Všeobecné podmienky</w:t>
        </w:r>
      </w:hyperlink>
    </w:p>
    <w:p w14:paraId="21F71F31" w14:textId="77777777" w:rsidR="00B71356" w:rsidRPr="00B71356" w:rsidRDefault="00B71356" w:rsidP="00B71356">
      <w:pPr>
        <w:pStyle w:val="ProductList-Offering1Heading"/>
        <w:rPr>
          <w:lang w:val="sk-SK"/>
        </w:rPr>
      </w:pPr>
      <w:bookmarkStart w:id="231" w:name="_Toc46922976"/>
      <w:r w:rsidRPr="00B71356">
        <w:rPr>
          <w:lang w:val="sk-SK"/>
        </w:rPr>
        <w:t>Oznámenie o vizuálnej norme H.264/AVC, videonorme VC-1, vizuálnej norme MPEG-4 (časť 2) a videonorme MPEG-2</w:t>
      </w:r>
      <w:bookmarkEnd w:id="229"/>
      <w:bookmarkEnd w:id="230"/>
      <w:bookmarkEnd w:id="231"/>
    </w:p>
    <w:p w14:paraId="61C5203D" w14:textId="77777777" w:rsidR="00A27D70" w:rsidRPr="00690C65" w:rsidRDefault="00A27D70" w:rsidP="00A27D70">
      <w:pPr>
        <w:pStyle w:val="ProductList-Body"/>
      </w:pPr>
      <w:r>
        <w:t>Tento softvér môže obsahovať technológie vizuálnej kompresie H.264/AVC, VC-1, MPEG-4 (časť 2) a MPEG-2. Spoločnosť MPEG LA, L.L.C. vyžaduje toto oznámenie:</w:t>
      </w:r>
    </w:p>
    <w:p w14:paraId="6272B6A6" w14:textId="37F6D08B" w:rsidR="00A27D70" w:rsidRPr="00690C65" w:rsidRDefault="00A27D70" w:rsidP="00F824AC">
      <w:pPr>
        <w:pStyle w:val="ProductList-Body"/>
        <w:spacing w:after="120"/>
      </w:pPr>
      <w:r>
        <w:t xml:space="preserve">TENTO PRODUKT JE LICENCOVANÝ NA ZÁKLADE LICENCIE PORTFÓLIA VIZUÁLNYCH PATENTOV AVC, VC-1, MPEG-4 (ČASŤ 2) A MPEG-2 NA OSOBNÉ A NEKOMERČNÉ POUŽÍVANIE SPOTREBITEĽOM NA (i) KÓDOVANIE VIDEA V SÚLADE S VIDEO NORMAMI UVEDENÝMI VYŠŠIE ALEBO (ii) DEKÓDOVANIE VIDEA VO FORMÁTE AVC, VC-1, MPEG-4 (ČASŤ 2) A MPEG-2 KÓDOVANÉHO SPOTREBITEĽOM S OSOBNÝMI A NEKOMERČNÝMI AKTIVITAMI ALEBO ZÍSKANÉHO OD POSKYTOVATEĽA VIDEÍ LICENCOVANÉHO NA POSKYTNUTIE TAKÉHO VIDEA. NA ŽIADNE INÉ ÚČELY SA LICENCIA NEUDEĽUJE ANI NEIMPLIKUJE. ĎALŠIE INFORMÁCIE MOŽNO ZÍSKAŤ OD SPOLOČNOSTI MPEG LA, L.L.C. POZRITE SI STRÁNKU </w:t>
      </w:r>
      <w:hyperlink r:id="rId108" w:history="1">
        <w:r>
          <w:rPr>
            <w:rStyle w:val="Hyperlink"/>
          </w:rPr>
          <w:t>www.mpegla.com</w:t>
        </w:r>
      </w:hyperlink>
      <w:r>
        <w:t xml:space="preserve">. </w:t>
      </w:r>
    </w:p>
    <w:p w14:paraId="318087C5" w14:textId="65D5ED1F" w:rsidR="00D67A4B" w:rsidRPr="00690C65" w:rsidRDefault="00A27D70" w:rsidP="000F30AA">
      <w:pPr>
        <w:pStyle w:val="ProductList-Body"/>
      </w:pPr>
      <w:r>
        <w:t>Na účely objasnenia treba uviesť, že toto oznámenie neobmedzuje ani nezakazuje používanie softvéru na bežné obchodné účely, ktoré sa týkajú príslušných obchodných aktivít, pričom sa za takýto účel sa nepovažuje (i) ďalšia distribúcia softvéru tretím stranám ani (ii) vytváranie obsahu kompatibilného s technológiami VIDEONORIEM na distribúciu tretím stranám.</w:t>
      </w:r>
    </w:p>
    <w:p w14:paraId="5F0D3734" w14:textId="77777777" w:rsidR="007045E9" w:rsidRPr="00903BB7" w:rsidRDefault="00F837A7" w:rsidP="007045E9">
      <w:pPr>
        <w:pStyle w:val="ProductList-Body"/>
        <w:shd w:val="clear" w:color="auto" w:fill="A6A6A6" w:themeFill="background1" w:themeFillShade="A6"/>
        <w:spacing w:before="120" w:after="240"/>
        <w:jc w:val="right"/>
      </w:pPr>
      <w:hyperlink w:anchor="TableofContents" w:tooltip="Obsah" w:history="1">
        <w:r w:rsidR="007045E9">
          <w:rPr>
            <w:rStyle w:val="Hyperlink"/>
            <w:sz w:val="16"/>
            <w:szCs w:val="16"/>
          </w:rPr>
          <w:t>Obsah</w:t>
        </w:r>
      </w:hyperlink>
      <w:r w:rsidR="007045E9">
        <w:rPr>
          <w:rStyle w:val="Hyperlink"/>
          <w:sz w:val="16"/>
          <w:szCs w:val="16"/>
        </w:rPr>
        <w:t xml:space="preserve"> </w:t>
      </w:r>
      <w:r w:rsidR="007045E9">
        <w:rPr>
          <w:sz w:val="16"/>
          <w:szCs w:val="16"/>
        </w:rPr>
        <w:t xml:space="preserve">/ </w:t>
      </w:r>
      <w:hyperlink w:anchor="GeneralTerms" w:tooltip="Všeobecné podmienky" w:history="1">
        <w:r w:rsidR="007045E9">
          <w:rPr>
            <w:rStyle w:val="Hyperlink"/>
            <w:sz w:val="16"/>
            <w:szCs w:val="16"/>
          </w:rPr>
          <w:t>Všeobecné podmienky</w:t>
        </w:r>
      </w:hyperlink>
    </w:p>
    <w:p w14:paraId="3BF50D52" w14:textId="77777777" w:rsidR="00D67A4B" w:rsidRDefault="00D67A4B" w:rsidP="00A914BF">
      <w:pPr>
        <w:pStyle w:val="ProductList-Body"/>
      </w:pPr>
    </w:p>
    <w:p w14:paraId="76427307" w14:textId="6E11CD12" w:rsidR="007045E9" w:rsidRDefault="007045E9" w:rsidP="00A914BF">
      <w:pPr>
        <w:pStyle w:val="ProductList-Body"/>
        <w:sectPr w:rsidR="007045E9" w:rsidSect="00A61B2A">
          <w:footerReference w:type="default" r:id="rId109"/>
          <w:footerReference w:type="first" r:id="rId110"/>
          <w:pgSz w:w="12240" w:h="15840"/>
          <w:pgMar w:top="1440" w:right="720" w:bottom="1440" w:left="720" w:header="720" w:footer="720" w:gutter="0"/>
          <w:cols w:space="720"/>
          <w:titlePg/>
          <w:docGrid w:linePitch="360"/>
        </w:sectPr>
      </w:pPr>
    </w:p>
    <w:p w14:paraId="5E13B306" w14:textId="77777777" w:rsidR="00EA4477" w:rsidRPr="00F8798B" w:rsidRDefault="00EA4477" w:rsidP="00EA4477">
      <w:pPr>
        <w:pStyle w:val="ProductList-SectionHeading"/>
        <w:spacing w:after="60"/>
        <w:outlineLvl w:val="0"/>
      </w:pPr>
      <w:bookmarkStart w:id="232" w:name="_Toc503180509"/>
      <w:bookmarkStart w:id="233" w:name="_Toc46922977"/>
      <w:bookmarkStart w:id="234" w:name="Attachment2"/>
      <w:r w:rsidRPr="00F8798B">
        <w:t>Príloha 2 – balíky predplatných licencií</w:t>
      </w:r>
      <w:bookmarkEnd w:id="232"/>
      <w:bookmarkEnd w:id="233"/>
    </w:p>
    <w:p w14:paraId="32AF2D15" w14:textId="3FA1B39C" w:rsidR="00A87CAE" w:rsidRDefault="00EA4477" w:rsidP="00EA4477">
      <w:pPr>
        <w:pStyle w:val="ProductList-Body"/>
        <w:spacing w:after="60"/>
        <w:jc w:val="both"/>
      </w:pPr>
      <w:r w:rsidRPr="00F8798B">
        <w:t xml:space="preserve">Služby on-line môžu byť k dispozícii na zakúpenie ako balíky služieb on-line. Ak je v tabuľkách uvedených nižšie niektorá bunka v riadku danej služby on-line </w:t>
      </w:r>
      <w:r w:rsidRPr="00F8798B">
        <w:rPr>
          <w:color w:val="000000" w:themeColor="text1"/>
          <w:shd w:val="clear" w:color="auto" w:fill="4668C5"/>
        </w:rPr>
        <w:t>modrá</w:t>
      </w:r>
      <w:r w:rsidRPr="00F8798B">
        <w:rPr>
          <w:color w:val="000000" w:themeColor="text1"/>
        </w:rPr>
        <w:t>,</w:t>
      </w:r>
      <w:r w:rsidRPr="00F8798B">
        <w:t xml:space="preserve"> balík licencií SL v stĺpci, v ktorom je táto bunka, spĺňa požiadavky na licencie SL na služby on-line v danej bunke. V prípade ponúk pre vzdelávacie inštitúcie a subjekty štátnej správy si pozrite nižšie uvedenú tabuľku pre verejný sektor.</w:t>
      </w:r>
    </w:p>
    <w:tbl>
      <w:tblPr>
        <w:tblW w:w="0" w:type="auto"/>
        <w:tblLook w:val="04A0" w:firstRow="1" w:lastRow="0" w:firstColumn="1" w:lastColumn="0" w:noHBand="0" w:noVBand="1"/>
      </w:tblPr>
      <w:tblGrid>
        <w:gridCol w:w="4662"/>
        <w:gridCol w:w="326"/>
        <w:gridCol w:w="253"/>
        <w:gridCol w:w="253"/>
        <w:gridCol w:w="253"/>
        <w:gridCol w:w="632"/>
        <w:gridCol w:w="632"/>
        <w:gridCol w:w="436"/>
        <w:gridCol w:w="436"/>
        <w:gridCol w:w="326"/>
        <w:gridCol w:w="326"/>
        <w:gridCol w:w="253"/>
        <w:gridCol w:w="253"/>
        <w:gridCol w:w="889"/>
        <w:gridCol w:w="855"/>
      </w:tblGrid>
      <w:tr w:rsidR="00E607F0" w14:paraId="22C3128D" w14:textId="77777777" w:rsidTr="000D2325">
        <w:trPr>
          <w:trHeight w:val="636"/>
          <w:tblHeader/>
        </w:trPr>
        <w:tc>
          <w:tcPr>
            <w:tcW w:w="0" w:type="auto"/>
            <w:vMerge w:val="restart"/>
            <w:tcBorders>
              <w:top w:val="nil"/>
              <w:left w:val="nil"/>
              <w:bottom w:val="dashSmallGap" w:sz="4" w:space="0" w:color="FFFFFF" w:themeColor="text1" w:themeTint="00" w:themeShade="00"/>
              <w:right w:val="nil"/>
            </w:tcBorders>
            <w:vAlign w:val="bottom"/>
            <w:hideMark/>
          </w:tcPr>
          <w:p w14:paraId="6E1ABACA" w14:textId="77777777" w:rsidR="00E607F0" w:rsidRDefault="00E607F0" w:rsidP="009840E4">
            <w:pPr>
              <w:pStyle w:val="ProductList-Body"/>
              <w:tabs>
                <w:tab w:val="clear" w:pos="158"/>
                <w:tab w:val="left" w:pos="720"/>
              </w:tabs>
              <w:spacing w:line="256" w:lineRule="auto"/>
              <w:ind w:left="-108"/>
              <w:rPr>
                <w:sz w:val="22"/>
              </w:rPr>
            </w:pPr>
            <w:r>
              <w:rPr>
                <w:sz w:val="22"/>
              </w:rPr>
              <w:t>Služba on-line</w:t>
            </w:r>
          </w:p>
        </w:tc>
        <w:tc>
          <w:tcPr>
            <w:tcW w:w="0" w:type="auto"/>
            <w:gridSpan w:val="4"/>
            <w:tcBorders>
              <w:top w:val="single" w:sz="12" w:space="0" w:color="FFFFFF" w:themeColor="background1"/>
              <w:left w:val="nil"/>
              <w:bottom w:val="nil"/>
              <w:right w:val="single" w:sz="12" w:space="0" w:color="FFFFFF" w:themeColor="background1"/>
            </w:tcBorders>
            <w:shd w:val="clear" w:color="auto" w:fill="0072C6"/>
            <w:hideMark/>
          </w:tcPr>
          <w:p w14:paraId="127CBD37"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Office 365</w:t>
            </w:r>
          </w:p>
          <w:p w14:paraId="567394C3" w14:textId="77777777" w:rsidR="00E607F0" w:rsidRPr="001F15CE" w:rsidRDefault="00E607F0" w:rsidP="009840E4">
            <w:pPr>
              <w:pStyle w:val="ProductList-Body"/>
              <w:tabs>
                <w:tab w:val="clear" w:pos="158"/>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Enterprise </w:t>
            </w:r>
            <w:r>
              <w:rPr>
                <w:rFonts w:asciiTheme="majorHAnsi" w:hAnsiTheme="majorHAnsi"/>
                <w:color w:val="FFFFFF" w:themeColor="background1"/>
                <w:sz w:val="15"/>
                <w:szCs w:val="15"/>
                <w:vertAlign w:val="superscript"/>
              </w:rPr>
              <w:t>1, 3</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26E1D87A" w14:textId="2BB4E4A3"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Basic</w:t>
            </w:r>
          </w:p>
        </w:tc>
        <w:tc>
          <w:tcPr>
            <w:tcW w:w="0" w:type="auto"/>
            <w:vMerge w:val="restart"/>
            <w:tcBorders>
              <w:top w:val="single" w:sz="12" w:space="0" w:color="FFFFFF" w:themeColor="background1"/>
              <w:left w:val="single" w:sz="12" w:space="0" w:color="FFFFFF" w:themeColor="background1"/>
              <w:right w:val="single" w:sz="12" w:space="0" w:color="FFFFFF" w:themeColor="background1"/>
            </w:tcBorders>
            <w:shd w:val="clear" w:color="auto" w:fill="0072C6"/>
            <w:hideMark/>
          </w:tcPr>
          <w:p w14:paraId="7B3C21EE" w14:textId="503A7CCD" w:rsidR="00E607F0" w:rsidRPr="001F15CE" w:rsidRDefault="002964B6"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sidRPr="002964B6">
              <w:rPr>
                <w:rFonts w:asciiTheme="majorHAnsi" w:hAnsiTheme="majorHAnsi"/>
                <w:color w:val="FFFFFF" w:themeColor="background1"/>
                <w:sz w:val="15"/>
                <w:szCs w:val="15"/>
                <w:lang w:val="en-US"/>
              </w:rPr>
              <w:t>Microsoft 365 Business Standard</w:t>
            </w:r>
          </w:p>
        </w:tc>
        <w:tc>
          <w:tcPr>
            <w:tcW w:w="0" w:type="auto"/>
            <w:gridSpan w:val="2"/>
            <w:tcBorders>
              <w:top w:val="single" w:sz="12" w:space="0" w:color="FFFFFF" w:themeColor="background1"/>
              <w:left w:val="single" w:sz="12" w:space="0" w:color="FFFFFF" w:themeColor="background1"/>
              <w:right w:val="nil"/>
            </w:tcBorders>
            <w:shd w:val="clear" w:color="auto" w:fill="0072C6"/>
            <w:hideMark/>
          </w:tcPr>
          <w:p w14:paraId="4CEE9DEC"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Enterprise</w:t>
            </w:r>
          </w:p>
          <w:p w14:paraId="792D4750" w14:textId="77777777" w:rsidR="00E607F0" w:rsidRPr="00931AE7" w:rsidRDefault="00E607F0" w:rsidP="009840E4">
            <w:pPr>
              <w:pStyle w:val="ProductList-Body"/>
              <w:tabs>
                <w:tab w:val="clear" w:pos="158"/>
                <w:tab w:val="left" w:pos="720"/>
              </w:tabs>
              <w:spacing w:before="20" w:after="20" w:line="256" w:lineRule="auto"/>
              <w:ind w:left="-115" w:right="-115"/>
              <w:jc w:val="center"/>
            </w:pPr>
            <w:r>
              <w:rPr>
                <w:rFonts w:asciiTheme="majorHAnsi" w:hAnsiTheme="majorHAnsi"/>
                <w:color w:val="FFFFFF" w:themeColor="background1"/>
                <w:sz w:val="15"/>
                <w:szCs w:val="15"/>
              </w:rPr>
              <w:t>Mobility +</w:t>
            </w:r>
          </w:p>
          <w:p w14:paraId="5915CD6F" w14:textId="77777777" w:rsidR="00E607F0" w:rsidRPr="001F15CE" w:rsidRDefault="00E607F0" w:rsidP="009840E4">
            <w:pPr>
              <w:pStyle w:val="ProductList-Body"/>
              <w:tabs>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Zabezpečenie</w:t>
            </w:r>
          </w:p>
        </w:tc>
        <w:tc>
          <w:tcPr>
            <w:tcW w:w="2047" w:type="dxa"/>
            <w:gridSpan w:val="5"/>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4770174" w14:textId="22AE988B" w:rsidR="00E607F0" w:rsidRPr="00931AE7" w:rsidRDefault="00E607F0" w:rsidP="009840E4">
            <w:pPr>
              <w:pStyle w:val="ProductList-Body"/>
              <w:tabs>
                <w:tab w:val="left" w:pos="720"/>
              </w:tabs>
              <w:spacing w:line="256" w:lineRule="auto"/>
              <w:ind w:left="-108" w:right="-108"/>
              <w:jc w:val="center"/>
            </w:pPr>
            <w:r>
              <w:rPr>
                <w:rFonts w:asciiTheme="majorHAnsi" w:hAnsiTheme="majorHAnsi"/>
                <w:color w:val="FFFFFF" w:themeColor="background1"/>
                <w:sz w:val="15"/>
                <w:szCs w:val="15"/>
              </w:rPr>
              <w:t>Microsoft</w:t>
            </w:r>
          </w:p>
          <w:p w14:paraId="547F88B8" w14:textId="77777777" w:rsidR="00E607F0"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 xml:space="preserve">365 Enterprise </w:t>
            </w:r>
            <w:r>
              <w:rPr>
                <w:rFonts w:asciiTheme="majorHAnsi" w:hAnsiTheme="majorHAnsi"/>
                <w:color w:val="FFFFFF" w:themeColor="background1"/>
                <w:sz w:val="15"/>
                <w:szCs w:val="15"/>
                <w:vertAlign w:val="superscript"/>
              </w:rPr>
              <w:t>2</w:t>
            </w:r>
          </w:p>
        </w:tc>
        <w:tc>
          <w:tcPr>
            <w:tcW w:w="855" w:type="dxa"/>
            <w:tcBorders>
              <w:top w:val="single" w:sz="12" w:space="0" w:color="FFFFFF" w:themeColor="background1"/>
              <w:left w:val="single" w:sz="12" w:space="0" w:color="FFFFFF" w:themeColor="background1"/>
              <w:right w:val="single" w:sz="12" w:space="0" w:color="FFFFFF" w:themeColor="background1"/>
            </w:tcBorders>
            <w:shd w:val="clear" w:color="auto" w:fill="0072C6"/>
          </w:tcPr>
          <w:p w14:paraId="3BACE2EB" w14:textId="42355870" w:rsidR="00E607F0" w:rsidRPr="006F1174" w:rsidRDefault="00E607F0" w:rsidP="009840E4">
            <w:pPr>
              <w:pStyle w:val="ProductList-Body"/>
              <w:tabs>
                <w:tab w:val="left" w:pos="720"/>
              </w:tabs>
              <w:spacing w:before="20" w:after="20" w:line="256" w:lineRule="auto"/>
              <w:ind w:left="-115" w:right="-115"/>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Business</w:t>
            </w:r>
            <w:r w:rsidR="00DF4A0E">
              <w:rPr>
                <w:rFonts w:asciiTheme="majorHAnsi" w:hAnsiTheme="majorHAnsi"/>
                <w:color w:val="FFFFFF" w:themeColor="background1"/>
                <w:sz w:val="15"/>
                <w:szCs w:val="15"/>
              </w:rPr>
              <w:t xml:space="preserve"> Premium</w:t>
            </w:r>
          </w:p>
        </w:tc>
      </w:tr>
      <w:tr w:rsidR="00E607F0" w14:paraId="06F8A49F" w14:textId="77777777" w:rsidTr="000D2325">
        <w:trPr>
          <w:trHeight w:val="299"/>
          <w:tblHeader/>
        </w:trPr>
        <w:tc>
          <w:tcPr>
            <w:tcW w:w="0" w:type="auto"/>
            <w:vMerge/>
            <w:tcBorders>
              <w:top w:val="nil"/>
              <w:left w:val="nil"/>
              <w:bottom w:val="dashSmallGap" w:sz="4" w:space="0" w:color="808080" w:themeColor="background1" w:themeShade="80"/>
              <w:right w:val="nil"/>
            </w:tcBorders>
            <w:vAlign w:val="center"/>
            <w:hideMark/>
          </w:tcPr>
          <w:p w14:paraId="30AB7148" w14:textId="77777777" w:rsidR="00E607F0" w:rsidRDefault="00E607F0" w:rsidP="009840E4">
            <w:pPr>
              <w:spacing w:after="0"/>
            </w:pPr>
          </w:p>
        </w:tc>
        <w:tc>
          <w:tcPr>
            <w:tcW w:w="0" w:type="auto"/>
            <w:tcBorders>
              <w:top w:val="nil"/>
              <w:left w:val="nil"/>
              <w:bottom w:val="single" w:sz="12" w:space="0" w:color="FFFFFF" w:themeColor="background1"/>
              <w:right w:val="single" w:sz="12" w:space="0" w:color="FFFFFF" w:themeColor="background1"/>
            </w:tcBorders>
            <w:shd w:val="clear" w:color="auto" w:fill="0072C6"/>
            <w:vAlign w:val="center"/>
            <w:hideMark/>
          </w:tcPr>
          <w:p w14:paraId="3C25AAA0" w14:textId="1C37AF0D"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C0FA34E"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4EF89F62"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top w:val="nil"/>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3074759"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948E58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vMerge/>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3C99DE08"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75E7B404"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nil"/>
            </w:tcBorders>
            <w:shd w:val="clear" w:color="auto" w:fill="0072C6"/>
            <w:vAlign w:val="center"/>
          </w:tcPr>
          <w:p w14:paraId="54F1F8D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2D8FE0C" w14:textId="6F9C01C5" w:rsidR="00E607F0" w:rsidRDefault="00E607F0" w:rsidP="00E607F0">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F1</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1E4F00E" w14:textId="2D7FB45B"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26DA24A6"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0" w:type="auto"/>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9BCCCCC"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889"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34EB46E5" w14:textId="77777777" w:rsidR="00E607F0" w:rsidDel="009C5E6C"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 Zabezpečenie</w:t>
            </w:r>
            <w:r>
              <w:rPr>
                <w:rFonts w:asciiTheme="majorHAnsi" w:hAnsiTheme="majorHAnsi"/>
                <w:color w:val="FFFFFF" w:themeColor="background1"/>
                <w:sz w:val="15"/>
                <w:szCs w:val="15"/>
                <w:vertAlign w:val="superscript"/>
              </w:rPr>
              <w:t>6</w:t>
            </w:r>
          </w:p>
        </w:tc>
        <w:tc>
          <w:tcPr>
            <w:tcW w:w="855"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10B86C0" w14:textId="77777777" w:rsidR="00E607F0" w:rsidRPr="001F15CE" w:rsidRDefault="00E607F0"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p>
        </w:tc>
      </w:tr>
      <w:tr w:rsidR="00E607F0" w14:paraId="6CD70BCB" w14:textId="77777777" w:rsidTr="000D2325">
        <w:trPr>
          <w:trHeight w:val="210"/>
        </w:trPr>
        <w:tc>
          <w:tcPr>
            <w:tcW w:w="0" w:type="auto"/>
            <w:tcBorders>
              <w:top w:val="nil"/>
              <w:left w:val="nil"/>
              <w:bottom w:val="dashSmallGap" w:sz="4" w:space="0" w:color="BFBFBF" w:themeColor="background1" w:themeShade="BF"/>
              <w:right w:val="nil"/>
            </w:tcBorders>
            <w:noWrap/>
            <w:vAlign w:val="center"/>
            <w:hideMark/>
          </w:tcPr>
          <w:p w14:paraId="0BD0191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495E68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DEF9F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2755E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E17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E6643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A9E7C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D268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9DF9F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741B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F369C5" w14:textId="6996E334"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2D70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3AFE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F561B4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561C8B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0F50CB5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0EC637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57B04A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1386F7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193F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CB7936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99E20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2591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CB2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F37F8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EB184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140DB96" w14:textId="31C1050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4D97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6869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85B9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2A0D6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6206AE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995FED5"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A5E01A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7145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B86C1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BCCD9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C023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30A4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F1C1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459DA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44B77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21FD1C" w14:textId="5A0EB50E"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F7E35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0D8E4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D8E6CC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F100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6120187"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4B1A8D6"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6EA6E4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A52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A517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3D48D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C42CC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9ADB5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81BDAB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FA354B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B5C3BD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F4971D" w14:textId="443E76B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560FB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9A5098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FAC34C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70EE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07FEDA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BD19F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D8AE7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AA5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46F4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C6E58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03393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5BDE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1735A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163B9F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32EE4B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E20DED" w14:textId="0C6FAC3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03D04B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FEB464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7AA0D2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1C7E9C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78B5DB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6CDB38E"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C6E20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EC7C7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66F929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5839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915B3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64853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256CEE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74CDB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54560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914855" w14:textId="290A254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90D7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99D605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CAFFB6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4D84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0F53F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8962F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4B7D01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AB7A8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2C05B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88518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50200E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8E9DA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E76747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15DCD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A111A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AFAE0A" w14:textId="519A89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B4A1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8974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B25EA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8A9FA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DE4011E"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6F419E4" w14:textId="094BB9DC"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D921E8A"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9AA5E6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3D60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066B11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A5BF4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7A8493B"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E0E440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455D54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71EBE9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E4F3B8" w14:textId="2E2F4960"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66A048"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1F93B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975181"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1E8514"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4F06B82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01AB9117" w14:textId="3925F048" w:rsidR="00E607F0"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DE9BDE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280B2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A40069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54AD19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5645F2"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2C63D70"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A2FDA8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58DEB1EC"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FA6127"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5C9EDF" w14:textId="2181A09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647BFA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915AFD"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FE1641E"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CAB175"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r>
      <w:tr w:rsidR="00E607F0" w14:paraId="3C5A99B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B15648D"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EBF61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EFACB8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5E961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5AFE19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76F435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2772B6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C833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B5C765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45DC09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357712" w14:textId="146DD3A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25CA9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7DA405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47261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0848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46D7308"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AC89F7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7D9B17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F030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6EC71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2D9B68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53CDAE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A577D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8F2B93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62B730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1E41CA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D0F07F" w14:textId="2BB2B55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6FC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B307A9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FFEDB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F2A88C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13F91F2"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E533D23" w14:textId="19B8F913"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5" w:name="_Hlk37926720"/>
            <w:r w:rsidRPr="002964B6">
              <w:rPr>
                <w:rFonts w:asciiTheme="majorHAnsi" w:hAnsiTheme="majorHAnsi"/>
                <w:sz w:val="15"/>
                <w:szCs w:val="15"/>
                <w:lang w:val="en-US"/>
              </w:rPr>
              <w:t>Microsoft 365 Apps for business</w:t>
            </w:r>
            <w:bookmarkEnd w:id="235"/>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A5D3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47DEF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E4F067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8B7FC3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4976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9417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52F14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90001E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4CF51E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0558FC1" w14:textId="44351E11"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787F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B6DDE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1C223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FD51AE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B8BB22C"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ECEB4CC" w14:textId="44D39299" w:rsidR="00E607F0"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bookmarkStart w:id="236" w:name="_Hlk37926721"/>
            <w:r w:rsidRPr="002964B6">
              <w:rPr>
                <w:rFonts w:asciiTheme="majorHAnsi" w:hAnsiTheme="majorHAnsi"/>
                <w:sz w:val="15"/>
                <w:szCs w:val="15"/>
                <w:lang w:val="en-US"/>
              </w:rPr>
              <w:t>Microsoft 365 Apps for enterprise</w:t>
            </w:r>
            <w:bookmarkEnd w:id="236"/>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6AFAE5A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4A09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1592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544FE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2D6D2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646B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20773C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72F11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A6CDD6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6F3E59F" w14:textId="60871CE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5BCDF3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9CB8A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C1C25F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EE98F2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2222F87" w14:textId="77777777" w:rsidTr="000D2325">
        <w:trPr>
          <w:trHeight w:val="24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6E963140"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2EC52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F21C72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1DE120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9724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216ADDE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1BCED6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690EB82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vAlign w:val="center"/>
          </w:tcPr>
          <w:p w14:paraId="74BBECC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9D22A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876D5F2" w14:textId="73F2848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1FA8E5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3368E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62CA7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A274D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34AD9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3486330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1B5FB78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210B4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5DBE4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FCD926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63D2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14E2C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F4DA00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000DFF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45A94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C9C119E" w14:textId="4EB517B0"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A5CB7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208338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2AEC2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5714F9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2A9C5C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5979EE08"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Advanced Threat Protection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5AD979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F9CC7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C8F357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D0219B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4A0C63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E0EB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DC3A7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460AA0C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5FCDE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0C69237" w14:textId="7207881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409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60301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058543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A3E1C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2FDDE241"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615890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336F00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DA2A9D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4595AA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F81E3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3AD45B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57FD0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0F92F24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366380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DE2FE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7F7BDE" w14:textId="70E64B48"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BFD70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6A815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B58B0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83349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491E6E44"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E3DA34A"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DAE39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FD757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34BFC6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51F43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B6F585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99D769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8DC8A4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FB0A6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5E13F4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0168C2" w14:textId="1855927B"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C1CA1F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17E18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256478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301FE7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73A574B5"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F790AA9"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vAlign w:val="center"/>
          </w:tcPr>
          <w:p w14:paraId="519AB4B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3713704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C621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F073FF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42ED23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3431A7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105C02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4C89C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8F4F82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35F3AC" w14:textId="4D44F196"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3D1C1D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106ED7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25BF2D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C7FE9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2F6579F"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69390E43"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CE507D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969B0D9"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6B239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E45136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B062D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708EAA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5C1E52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125B1EF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AA0FA4"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CBF04A7" w14:textId="55FA981A"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22533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DFF31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2F31E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ED4D8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5489EC70"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2F8C3412"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30B6710E"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21BE9B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3E31F0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B2B075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C4A73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F4F94F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B12931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2A268D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3B408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B9C1D5A" w14:textId="5C26B329"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1ED01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224E15"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15E141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1358C8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3D624C2A"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4A405CE1"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2237F590"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7D45646"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7FEA7C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7749C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E56DC0B"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544700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D8ABB2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0E3B5FC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66FB3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6D61223" w14:textId="3CBCE9ED"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828F1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4B794E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241E3A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C76AB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6D06BA69"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7F10C24B" w14:textId="77777777" w:rsidR="00E607F0" w:rsidRPr="009B68F5" w:rsidRDefault="00E607F0"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D9D9D9" w:themeFill="background1" w:themeFillShade="D9"/>
            <w:vAlign w:val="center"/>
          </w:tcPr>
          <w:p w14:paraId="40FAAB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B993CE7"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0C24C12"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8ED4CF1"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2ADA3D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74988D"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60D1A7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4668C5"/>
            <w:vAlign w:val="center"/>
          </w:tcPr>
          <w:p w14:paraId="2FBDE8E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9C7093"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9CC84D" w14:textId="27C0702F"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0BCF868"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C927DBA"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153D24C"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7B77EAF" w14:textId="77777777" w:rsidR="00E607F0" w:rsidRPr="009B68F5" w:rsidRDefault="00E607F0" w:rsidP="009840E4">
            <w:pPr>
              <w:pStyle w:val="ProductList-Body"/>
              <w:tabs>
                <w:tab w:val="clear" w:pos="158"/>
                <w:tab w:val="left" w:pos="720"/>
              </w:tabs>
              <w:spacing w:line="256" w:lineRule="auto"/>
              <w:jc w:val="center"/>
              <w:rPr>
                <w:rFonts w:asciiTheme="majorHAnsi" w:hAnsiTheme="majorHAnsi"/>
                <w:sz w:val="15"/>
                <w:szCs w:val="15"/>
              </w:rPr>
            </w:pPr>
          </w:p>
        </w:tc>
      </w:tr>
      <w:tr w:rsidR="00E607F0" w14:paraId="14706E2B" w14:textId="77777777" w:rsidTr="000D2325">
        <w:trPr>
          <w:trHeight w:val="210"/>
        </w:trPr>
        <w:tc>
          <w:tcPr>
            <w:tcW w:w="0" w:type="auto"/>
            <w:tcBorders>
              <w:top w:val="dashSmallGap" w:sz="4" w:space="0" w:color="BFBFBF" w:themeColor="background1" w:themeShade="BF"/>
              <w:left w:val="nil"/>
              <w:bottom w:val="dashSmallGap" w:sz="4" w:space="0" w:color="BFBFBF" w:themeColor="background1" w:themeShade="BF"/>
              <w:right w:val="nil"/>
            </w:tcBorders>
            <w:noWrap/>
            <w:vAlign w:val="center"/>
          </w:tcPr>
          <w:p w14:paraId="1ACC0092" w14:textId="6EB60A2A" w:rsidR="00E607F0" w:rsidRPr="006F1174" w:rsidRDefault="00E607F0" w:rsidP="00E607F0">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0" w:type="auto"/>
            <w:tcBorders>
              <w:top w:val="single" w:sz="12" w:space="0" w:color="FFFFFF" w:themeColor="background1"/>
              <w:left w:val="nil"/>
              <w:bottom w:val="single" w:sz="12" w:space="0" w:color="FFFFFF" w:themeColor="background1"/>
              <w:right w:val="single" w:sz="12" w:space="0" w:color="FFFFFF" w:themeColor="background1"/>
            </w:tcBorders>
            <w:shd w:val="clear" w:color="auto" w:fill="4668C5"/>
            <w:vAlign w:val="center"/>
          </w:tcPr>
          <w:p w14:paraId="1F3EA6CD" w14:textId="02E62076"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A52C50">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191BE12"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F3589D7"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3F5B3A8"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3F9F07F"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68C2861"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39F5EED3"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nil"/>
            </w:tcBorders>
            <w:shd w:val="clear" w:color="auto" w:fill="D9D9D9" w:themeFill="background1" w:themeFillShade="D9"/>
            <w:vAlign w:val="center"/>
          </w:tcPr>
          <w:p w14:paraId="2AD7E979" w14:textId="77777777"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E59DA1" w14:textId="517802D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24921C" w14:textId="0412DABE" w:rsidR="00E607F0" w:rsidRPr="009B68F5"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061D20"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0" w:type="auto"/>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B985679"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89"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F4BA4DE" w14:textId="77777777"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p>
        </w:tc>
        <w:tc>
          <w:tcPr>
            <w:tcW w:w="855"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400B1F6" w14:textId="625E5834" w:rsidR="00E607F0" w:rsidRPr="006F1174" w:rsidRDefault="00E607F0" w:rsidP="00E607F0">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r>
    </w:tbl>
    <w:p w14:paraId="36FF1A29" w14:textId="30A5B88F"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739B5E86"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požiadavku na licencie SL na krytie Windows SA pre jednotlivých používateľov, ako je to uvedené v dokumente Podmienky používania produktov.</w:t>
      </w:r>
    </w:p>
    <w:p w14:paraId="75A83C2A"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 závisí od dostupnosti v príslušnej oblasti.</w:t>
      </w:r>
    </w:p>
    <w:p w14:paraId="344C2745" w14:textId="337BA714"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5EFF3474" w14:textId="2F158450"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56684E">
        <w:rPr>
          <w:i/>
          <w:sz w:val="16"/>
          <w:szCs w:val="16"/>
        </w:rPr>
        <w:t>Microsoft 365 E5 Security obsahuje riešenie Rozšírená ochrana pred bezpečnostnými hrozbami pre program Microsoft Defender</w:t>
      </w:r>
      <w:r>
        <w:rPr>
          <w:i/>
          <w:sz w:val="16"/>
          <w:szCs w:val="16"/>
        </w:rPr>
        <w:t>.</w:t>
      </w:r>
    </w:p>
    <w:p w14:paraId="78074076"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6781C248" w14:textId="68253666"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21D00DDF" w14:textId="77777777" w:rsidR="00EA4477" w:rsidRPr="00F8798B" w:rsidRDefault="00EA4477" w:rsidP="00EA4477">
      <w:pPr>
        <w:pStyle w:val="ProductList-Body"/>
      </w:pPr>
    </w:p>
    <w:p w14:paraId="605110C3" w14:textId="77777777" w:rsidR="0040276C" w:rsidRDefault="0040276C" w:rsidP="00EA4477">
      <w:pPr>
        <w:pStyle w:val="ProductList-Offering1Heading"/>
      </w:pPr>
      <w:bookmarkStart w:id="237" w:name="_Toc503180510"/>
      <w:r>
        <w:br w:type="page"/>
      </w:r>
    </w:p>
    <w:p w14:paraId="45B0F78F" w14:textId="61B10D1E" w:rsidR="00EA4477" w:rsidRDefault="00EA4477" w:rsidP="00EA4477">
      <w:pPr>
        <w:pStyle w:val="ProductList-Offering1Heading"/>
      </w:pPr>
      <w:bookmarkStart w:id="238" w:name="_Toc46922978"/>
      <w:r w:rsidRPr="00F8798B">
        <w:t>Verejný sektor</w:t>
      </w:r>
      <w:bookmarkEnd w:id="237"/>
      <w:bookmarkEnd w:id="238"/>
    </w:p>
    <w:tbl>
      <w:tblPr>
        <w:tblW w:w="10890" w:type="dxa"/>
        <w:tblLayout w:type="fixed"/>
        <w:tblLook w:val="04A0" w:firstRow="1" w:lastRow="0" w:firstColumn="1" w:lastColumn="0" w:noHBand="0" w:noVBand="1"/>
      </w:tblPr>
      <w:tblGrid>
        <w:gridCol w:w="3510"/>
        <w:gridCol w:w="594"/>
        <w:gridCol w:w="594"/>
        <w:gridCol w:w="594"/>
        <w:gridCol w:w="594"/>
        <w:gridCol w:w="594"/>
        <w:gridCol w:w="570"/>
        <w:gridCol w:w="570"/>
        <w:gridCol w:w="570"/>
        <w:gridCol w:w="570"/>
        <w:gridCol w:w="570"/>
        <w:gridCol w:w="570"/>
        <w:gridCol w:w="990"/>
      </w:tblGrid>
      <w:tr w:rsidR="003E4746" w14:paraId="085CF79F" w14:textId="77777777" w:rsidTr="00C94D4D">
        <w:trPr>
          <w:trHeight w:val="384"/>
          <w:tblHeader/>
        </w:trPr>
        <w:tc>
          <w:tcPr>
            <w:tcW w:w="3510" w:type="dxa"/>
            <w:vMerge w:val="restart"/>
            <w:tcBorders>
              <w:top w:val="nil"/>
              <w:left w:val="nil"/>
              <w:bottom w:val="dashSmallGap" w:sz="4" w:space="0" w:color="808080" w:themeColor="text1" w:themeTint="7F" w:themeShade="00"/>
              <w:right w:val="nil"/>
            </w:tcBorders>
            <w:vAlign w:val="bottom"/>
            <w:hideMark/>
          </w:tcPr>
          <w:p w14:paraId="4D1C8447" w14:textId="77777777" w:rsidR="003E4746" w:rsidRDefault="003E4746" w:rsidP="009840E4">
            <w:pPr>
              <w:pStyle w:val="ProductList-Body"/>
              <w:tabs>
                <w:tab w:val="clear" w:pos="158"/>
                <w:tab w:val="left" w:pos="720"/>
              </w:tabs>
              <w:spacing w:line="256" w:lineRule="auto"/>
              <w:ind w:left="-108"/>
              <w:rPr>
                <w:sz w:val="22"/>
              </w:rPr>
            </w:pPr>
            <w:r>
              <w:rPr>
                <w:sz w:val="22"/>
              </w:rPr>
              <w:t>Služba on-line</w:t>
            </w:r>
          </w:p>
        </w:tc>
        <w:tc>
          <w:tcPr>
            <w:tcW w:w="2970" w:type="dxa"/>
            <w:gridSpan w:val="5"/>
            <w:tcBorders>
              <w:top w:val="single" w:sz="12" w:space="0" w:color="FFFFFF" w:themeColor="background1"/>
              <w:left w:val="nil"/>
              <w:right w:val="single" w:sz="12" w:space="0" w:color="FFFFFF" w:themeColor="background1"/>
            </w:tcBorders>
            <w:shd w:val="clear" w:color="auto" w:fill="0072C6"/>
            <w:vAlign w:val="bottom"/>
            <w:hideMark/>
          </w:tcPr>
          <w:p w14:paraId="5A0B730E" w14:textId="77777777" w:rsidR="003E4746" w:rsidRPr="001F15CE" w:rsidRDefault="003E4746" w:rsidP="009840E4">
            <w:pPr>
              <w:pStyle w:val="ProductList-Body"/>
              <w:tabs>
                <w:tab w:val="clear" w:pos="158"/>
                <w:tab w:val="left" w:pos="72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Government</w:t>
            </w:r>
            <w:r>
              <w:rPr>
                <w:rFonts w:asciiTheme="majorHAnsi" w:hAnsiTheme="majorHAnsi"/>
                <w:color w:val="FFFFFF" w:themeColor="background1"/>
                <w:sz w:val="15"/>
                <w:szCs w:val="15"/>
                <w:vertAlign w:val="superscript"/>
              </w:rPr>
              <w:t>1, 3</w:t>
            </w:r>
          </w:p>
        </w:tc>
        <w:tc>
          <w:tcPr>
            <w:tcW w:w="1710" w:type="dxa"/>
            <w:gridSpan w:val="3"/>
            <w:tcBorders>
              <w:top w:val="single" w:sz="12" w:space="0" w:color="FFFFFF" w:themeColor="background1"/>
              <w:left w:val="nil"/>
              <w:right w:val="single" w:sz="12" w:space="0" w:color="FFFFFF" w:themeColor="background1"/>
            </w:tcBorders>
            <w:shd w:val="clear" w:color="auto" w:fill="0072C6"/>
            <w:vAlign w:val="bottom"/>
          </w:tcPr>
          <w:p w14:paraId="0449C312" w14:textId="77777777" w:rsidR="003E4746" w:rsidRPr="001F15CE" w:rsidRDefault="003E4746" w:rsidP="009840E4">
            <w:pPr>
              <w:pStyle w:val="ProductList-Body"/>
              <w:tabs>
                <w:tab w:val="clear" w:pos="158"/>
                <w:tab w:val="left" w:pos="80"/>
              </w:tabs>
              <w:spacing w:before="20" w:after="20"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Office 365 Education</w:t>
            </w:r>
            <w:r>
              <w:rPr>
                <w:rFonts w:asciiTheme="majorHAnsi" w:hAnsiTheme="majorHAnsi"/>
                <w:color w:val="FFFFFF" w:themeColor="background1"/>
                <w:sz w:val="15"/>
                <w:szCs w:val="15"/>
                <w:vertAlign w:val="superscript"/>
              </w:rPr>
              <w:t>3</w:t>
            </w:r>
          </w:p>
        </w:tc>
        <w:tc>
          <w:tcPr>
            <w:tcW w:w="2700" w:type="dxa"/>
            <w:gridSpan w:val="4"/>
            <w:tcBorders>
              <w:top w:val="single" w:sz="12" w:space="0" w:color="FFFFFF" w:themeColor="background1"/>
              <w:left w:val="single" w:sz="12" w:space="0" w:color="FFFFFF" w:themeColor="background1"/>
              <w:right w:val="single" w:sz="12" w:space="0" w:color="FFFFFF" w:themeColor="background1"/>
            </w:tcBorders>
            <w:shd w:val="clear" w:color="auto" w:fill="0072C6"/>
            <w:vAlign w:val="bottom"/>
          </w:tcPr>
          <w:p w14:paraId="1CCD3AFF" w14:textId="77777777" w:rsidR="003E4746" w:rsidRPr="001F15CE" w:rsidRDefault="003E4746" w:rsidP="009840E4">
            <w:pPr>
              <w:pStyle w:val="ProductList-Body"/>
              <w:tabs>
                <w:tab w:val="left" w:pos="720"/>
              </w:tabs>
              <w:spacing w:line="257" w:lineRule="auto"/>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Microsoft 365 Education</w:t>
            </w:r>
            <w:r>
              <w:rPr>
                <w:rFonts w:asciiTheme="majorHAnsi" w:hAnsiTheme="majorHAnsi"/>
                <w:color w:val="FFFFFF" w:themeColor="background1"/>
                <w:sz w:val="15"/>
                <w:szCs w:val="15"/>
                <w:vertAlign w:val="superscript"/>
              </w:rPr>
              <w:t>2</w:t>
            </w:r>
          </w:p>
        </w:tc>
      </w:tr>
      <w:tr w:rsidR="00C94D4D" w14:paraId="0906B28E" w14:textId="77777777" w:rsidTr="00C94D4D">
        <w:trPr>
          <w:trHeight w:val="299"/>
          <w:tblHeader/>
        </w:trPr>
        <w:tc>
          <w:tcPr>
            <w:tcW w:w="3510" w:type="dxa"/>
            <w:vMerge/>
            <w:tcBorders>
              <w:top w:val="nil"/>
              <w:left w:val="nil"/>
              <w:bottom w:val="dashSmallGap" w:sz="4" w:space="0" w:color="808080" w:themeColor="background1" w:themeShade="80"/>
            </w:tcBorders>
            <w:vAlign w:val="center"/>
            <w:hideMark/>
          </w:tcPr>
          <w:p w14:paraId="71943DF7" w14:textId="77777777" w:rsidR="00C94D4D" w:rsidRDefault="00C94D4D" w:rsidP="009840E4">
            <w:pPr>
              <w:spacing w:after="0"/>
            </w:pPr>
          </w:p>
        </w:tc>
        <w:tc>
          <w:tcPr>
            <w:tcW w:w="594" w:type="dxa"/>
            <w:tcBorders>
              <w:bottom w:val="single" w:sz="12" w:space="0" w:color="FFFFFF" w:themeColor="background1"/>
              <w:right w:val="single" w:sz="12" w:space="0" w:color="FFFFFF" w:themeColor="background1"/>
            </w:tcBorders>
            <w:shd w:val="clear" w:color="auto" w:fill="0072C6"/>
            <w:vAlign w:val="center"/>
            <w:hideMark/>
          </w:tcPr>
          <w:p w14:paraId="5F1A1734" w14:textId="43276A0F"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F3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06F9041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E1</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A1E331B"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E3</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hideMark/>
          </w:tcPr>
          <w:p w14:paraId="139B635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E4</w:t>
            </w:r>
          </w:p>
        </w:tc>
        <w:tc>
          <w:tcPr>
            <w:tcW w:w="594"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4B3F7E0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E5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5DD21EC4"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0F331B3"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6CC67A77"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15550A4A"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A1</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A787173" w14:textId="77777777" w:rsidR="00C94D4D" w:rsidRPr="006F1174"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A3</w:t>
            </w:r>
            <w:r>
              <w:rPr>
                <w:rFonts w:asciiTheme="majorHAnsi" w:hAnsiTheme="majorHAnsi"/>
                <w:color w:val="FFFFFF" w:themeColor="background1"/>
                <w:sz w:val="15"/>
                <w:szCs w:val="15"/>
                <w:vertAlign w:val="superscript"/>
              </w:rPr>
              <w:t>5</w:t>
            </w:r>
          </w:p>
        </w:tc>
        <w:tc>
          <w:tcPr>
            <w:tcW w:w="570" w:type="dxa"/>
            <w:tcBorders>
              <w:left w:val="single" w:sz="12" w:space="0" w:color="FFFFFF" w:themeColor="background1"/>
              <w:bottom w:val="single" w:sz="12" w:space="0" w:color="FFFFFF" w:themeColor="background1"/>
              <w:right w:val="single" w:sz="12" w:space="0" w:color="FFFFFF" w:themeColor="background1"/>
            </w:tcBorders>
            <w:shd w:val="clear" w:color="auto" w:fill="0072C6"/>
            <w:vAlign w:val="center"/>
          </w:tcPr>
          <w:p w14:paraId="79A54E4C"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w:t>
            </w:r>
          </w:p>
        </w:tc>
        <w:tc>
          <w:tcPr>
            <w:tcW w:w="990" w:type="dxa"/>
            <w:tcBorders>
              <w:left w:val="single" w:sz="12" w:space="0" w:color="FFFFFF" w:themeColor="background1"/>
              <w:bottom w:val="single" w:sz="12" w:space="0" w:color="FFFFFF" w:themeColor="background1"/>
              <w:right w:val="single" w:sz="12" w:space="0" w:color="FFFFFF" w:themeColor="background1"/>
            </w:tcBorders>
            <w:shd w:val="clear" w:color="auto" w:fill="0072C6"/>
          </w:tcPr>
          <w:p w14:paraId="4F4E4700" w14:textId="77777777" w:rsidR="00C94D4D" w:rsidRPr="001F15CE" w:rsidRDefault="00C94D4D" w:rsidP="009840E4">
            <w:pPr>
              <w:pStyle w:val="ProductList-Body"/>
              <w:tabs>
                <w:tab w:val="clear" w:pos="158"/>
                <w:tab w:val="left" w:pos="720"/>
              </w:tabs>
              <w:spacing w:line="256" w:lineRule="auto"/>
              <w:ind w:left="-108" w:right="-108"/>
              <w:jc w:val="center"/>
              <w:rPr>
                <w:rFonts w:asciiTheme="majorHAnsi" w:hAnsiTheme="majorHAnsi"/>
                <w:color w:val="FFFFFF" w:themeColor="background1"/>
                <w:sz w:val="15"/>
                <w:szCs w:val="15"/>
              </w:rPr>
            </w:pPr>
            <w:r>
              <w:rPr>
                <w:rFonts w:asciiTheme="majorHAnsi" w:hAnsiTheme="majorHAnsi"/>
                <w:color w:val="FFFFFF" w:themeColor="background1"/>
                <w:sz w:val="15"/>
                <w:szCs w:val="15"/>
              </w:rPr>
              <w:t>A5 Zabezpečenie</w:t>
            </w:r>
            <w:r>
              <w:rPr>
                <w:rFonts w:asciiTheme="majorHAnsi" w:hAnsiTheme="majorHAnsi"/>
                <w:color w:val="FFFFFF" w:themeColor="background1"/>
                <w:sz w:val="15"/>
                <w:szCs w:val="15"/>
                <w:vertAlign w:val="superscript"/>
              </w:rPr>
              <w:t>6</w:t>
            </w:r>
          </w:p>
        </w:tc>
      </w:tr>
      <w:tr w:rsidR="00C94D4D" w14:paraId="2466EC85" w14:textId="77777777" w:rsidTr="00C94D4D">
        <w:trPr>
          <w:trHeight w:val="210"/>
        </w:trPr>
        <w:tc>
          <w:tcPr>
            <w:tcW w:w="3510" w:type="dxa"/>
            <w:tcBorders>
              <w:top w:val="nil"/>
              <w:left w:val="nil"/>
              <w:bottom w:val="dashSmallGap" w:sz="4" w:space="0" w:color="BFBFBF" w:themeColor="background1" w:themeShade="BF"/>
              <w:right w:val="nil"/>
            </w:tcBorders>
            <w:noWrap/>
            <w:vAlign w:val="center"/>
            <w:hideMark/>
          </w:tcPr>
          <w:p w14:paraId="60FCA61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577D66A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D8C0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66D57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BCC47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F0390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C7E52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7AF0AC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13DF0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048E76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7E1964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4502A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87325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A76260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B8C7FB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0D2B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C5770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18C94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92C68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7AB16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984C7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5E710D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7D9B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B84C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62253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3BB5B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0182CA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B06E206"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19D1A07"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Exchange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2FC6FB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5571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DE4AF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92FC8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92628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57FD963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679A9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46A8F0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6FE666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8AB22F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868EA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04D2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8068CA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219C87C"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K1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22D2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74A16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D60164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A4273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2590F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DAB92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A1B2B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F55BB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70B5FB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A629AC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3D7EAA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504527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A4A589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7E4E35B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96F618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FE67B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DDBD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7B173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DB814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A05927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2CFD4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13C3E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34FBBB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4E0BE1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CEA0A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B8AE3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C8F1414"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4134B9C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SharePoint Online – plán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EC7A7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C722A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2D454A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C0455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30D6C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AC3E4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7DED7A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B05018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A1897A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C7E7B9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584A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E0338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1A6EEC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802152A"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Skype for Business Online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2F2B43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73F77DA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89CAFA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2E0AC1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B8C6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4ACF3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9F956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D6D72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ACF196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60F64E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79DF65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E57997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3F5686D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09BB15D" w14:textId="081224F9"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FF0106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17B2348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961B9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ACABE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4B53B3"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06D6B5E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60CF1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98857E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A17DE8"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467F537"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33700D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013B6BE"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E1DFE22"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38EA6853" w14:textId="3B212B91" w:rsidR="00C94D4D"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OneDrive for Business Plan2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B10987"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C73D90"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3B9175A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65B9EA6"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3E2205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5009CB9"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3895898"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18B4EF"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9E1F602"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A7ABFA" w14:textId="77777777" w:rsidR="00C94D4D"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7D7C65"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99D2EED"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38B73E3E"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C240B62"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Phone System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DD591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3919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A88BD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AD9C62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5F931E3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9FB9E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34F83DD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2684C7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49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07E4E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E53C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3135BD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3FEA8C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68DBA304"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 xml:space="preserve">Audio Conferencing </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09D02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C826F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0838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5C35D7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2E55C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411C33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87A200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02B24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233778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7D4610"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FF5D3B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54430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03EBE1B"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1DC70002" w14:textId="1178A7ED" w:rsidR="00C94D4D" w:rsidRPr="009B68F5" w:rsidRDefault="002964B6" w:rsidP="009840E4">
            <w:pPr>
              <w:pStyle w:val="ProductList-Body"/>
              <w:tabs>
                <w:tab w:val="clear" w:pos="158"/>
                <w:tab w:val="left" w:pos="720"/>
              </w:tabs>
              <w:spacing w:line="256" w:lineRule="auto"/>
              <w:ind w:left="-108"/>
              <w:rPr>
                <w:rFonts w:asciiTheme="majorHAnsi" w:hAnsiTheme="majorHAnsi"/>
                <w:sz w:val="15"/>
                <w:szCs w:val="15"/>
              </w:rPr>
            </w:pPr>
            <w:r w:rsidRPr="002964B6">
              <w:rPr>
                <w:rFonts w:asciiTheme="majorHAnsi" w:hAnsiTheme="majorHAnsi"/>
                <w:sz w:val="15"/>
                <w:szCs w:val="15"/>
                <w:lang w:val="en-US"/>
              </w:rPr>
              <w:t>Microsoft 365 Apps for enterprise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6580E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26246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714E735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69AB52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C85210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518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46281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21790F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D203542"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7A7F8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1ED54D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1EDF1BE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130BCBD1" w14:textId="77777777" w:rsidTr="00C94D4D">
        <w:trPr>
          <w:trHeight w:val="222"/>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3E75403"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Office 365 Data Loss Prevention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C8EA0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6BF7F0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5B7929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noWrap/>
            <w:vAlign w:val="center"/>
          </w:tcPr>
          <w:p w14:paraId="52466E4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3015F7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vAlign w:val="center"/>
          </w:tcPr>
          <w:p w14:paraId="16B8A2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437AC8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E3A7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068DFF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092FC5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1E7E0E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2E4E75D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CA75F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4696DD6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4B989E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CEBF43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03052D5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8A9152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99E76D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F4284C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5EBA7B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4C8F16B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82E0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BA5C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B6BDC3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000B9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1256505"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C1CDFE5"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Power BI Pro</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C6399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19B66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1BE4C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C82A0F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A66B58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14E7E3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B4CE82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073411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095D5A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4F32DCA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D48FE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9D8E7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5BB099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52A15598"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Office 365, P1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5D8DD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A1696D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FA4AE7C"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BC6AD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0039AE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559693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225C3F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DDB946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BD87E4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B71E56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B7A78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35883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72E7714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236CCCF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Intune</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000D0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A4FF48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8656CB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60851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82749E9"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64B4EB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1822A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F6BF9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F20793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BD714C3"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544584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A13C13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0187DCA1"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33F0BF81"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Info Protection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EF792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F06A27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7C942B1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B44F1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EF5BD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4784F5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688505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67DDE2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5BFACB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7551FE09"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58B8E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6C4A8A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622DBF9A"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hideMark/>
          </w:tcPr>
          <w:p w14:paraId="54F84509"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1</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37D52D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9E0FE5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178B2F5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51A3281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B45E93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4120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3E94D7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84E596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0C97A18"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5DE03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86F23E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6C6E6536"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47EE2453"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01C61DF"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Azure Active Directory Premium Plan 2</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BE3633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D61AEC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377A45C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68D2F1ED"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F97F1C0"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3225F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8A6D76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3A3B49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A54BC1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FC1462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4AE1B8A"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F3CBB6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6D6D88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5F4700D"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Rozšírená ochrana pred bezpečnostnými hrozbami pre službu Azure pre používateľov</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D7B6BC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62E28EF4"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893026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AD0FCF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E867D9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788D7B4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66BF0FB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ACA8685"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5697682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983266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76480B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4088B5B"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5DF7D897"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B3DB546" w14:textId="77777777" w:rsidR="00C94D4D" w:rsidRPr="009B68F5"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Cloud App Security</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595FE611"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4F09F763"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C64694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328B518"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0BB838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567FD9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1778F7F"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12C8E397"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FCFD36C"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22EEBF9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C389FCE"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CC35DF2" w14:textId="77777777" w:rsidR="00C94D4D" w:rsidRPr="009B68F5" w:rsidRDefault="00C94D4D" w:rsidP="009840E4">
            <w:pPr>
              <w:pStyle w:val="ProductList-Body"/>
              <w:tabs>
                <w:tab w:val="clear" w:pos="158"/>
                <w:tab w:val="left" w:pos="720"/>
              </w:tabs>
              <w:spacing w:line="256" w:lineRule="auto"/>
              <w:jc w:val="center"/>
              <w:rPr>
                <w:rFonts w:asciiTheme="majorHAnsi" w:hAnsiTheme="majorHAnsi"/>
                <w:sz w:val="15"/>
                <w:szCs w:val="15"/>
              </w:rPr>
            </w:pPr>
          </w:p>
        </w:tc>
      </w:tr>
      <w:tr w:rsidR="00C94D4D" w14:paraId="24094C18"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083D043B" w14:textId="7998CD26" w:rsidR="00C94D4D" w:rsidRPr="006F1174" w:rsidRDefault="00C94D4D" w:rsidP="00C94D4D">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Microsoft Stream</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7D80A13" w14:textId="1153BE98"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7,8</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6074F0C" w14:textId="77777777" w:rsidR="00C94D4D" w:rsidRPr="009B68F5"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0170588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noWrap/>
            <w:vAlign w:val="center"/>
          </w:tcPr>
          <w:p w14:paraId="4E00EC5D"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147883E8"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6E690B3C" w14:textId="54C38EB5"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4EE0E03A"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2406EC69"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vAlign w:val="center"/>
          </w:tcPr>
          <w:p w14:paraId="38A83BBB" w14:textId="6D468626"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r w:rsidRPr="00BF002B">
              <w:rPr>
                <w:rFonts w:asciiTheme="majorHAnsi" w:hAnsiTheme="majorHAnsi"/>
                <w:color w:val="FFFFFF" w:themeColor="background1"/>
                <w:sz w:val="15"/>
                <w:szCs w:val="15"/>
                <w:vertAlign w:val="superscript"/>
              </w:rPr>
              <w:t>8</w:t>
            </w: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290848A1"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3DD71E35"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47A1C4D7" w14:textId="77777777" w:rsidR="00C94D4D" w:rsidRPr="006F1174" w:rsidRDefault="00C94D4D" w:rsidP="00C94D4D">
            <w:pPr>
              <w:pStyle w:val="ProductList-Body"/>
              <w:tabs>
                <w:tab w:val="clear" w:pos="158"/>
                <w:tab w:val="left" w:pos="720"/>
              </w:tabs>
              <w:spacing w:line="256" w:lineRule="auto"/>
              <w:jc w:val="center"/>
              <w:rPr>
                <w:rFonts w:asciiTheme="majorHAnsi" w:hAnsiTheme="majorHAnsi"/>
                <w:sz w:val="15"/>
                <w:szCs w:val="15"/>
              </w:rPr>
            </w:pPr>
          </w:p>
        </w:tc>
      </w:tr>
      <w:tr w:rsidR="00C94D4D" w14:paraId="6B2BCD6D" w14:textId="77777777" w:rsidTr="00C94D4D">
        <w:trPr>
          <w:trHeight w:val="210"/>
        </w:trPr>
        <w:tc>
          <w:tcPr>
            <w:tcW w:w="3510" w:type="dxa"/>
            <w:tcBorders>
              <w:top w:val="dashSmallGap" w:sz="4" w:space="0" w:color="BFBFBF" w:themeColor="background1" w:themeShade="BF"/>
              <w:left w:val="nil"/>
              <w:bottom w:val="dashSmallGap" w:sz="4" w:space="0" w:color="BFBFBF" w:themeColor="background1" w:themeShade="BF"/>
              <w:right w:val="nil"/>
            </w:tcBorders>
            <w:noWrap/>
            <w:vAlign w:val="center"/>
          </w:tcPr>
          <w:p w14:paraId="13B8E773" w14:textId="77777777" w:rsidR="00C94D4D" w:rsidRDefault="00C94D4D" w:rsidP="009840E4">
            <w:pPr>
              <w:pStyle w:val="ProductList-Body"/>
              <w:tabs>
                <w:tab w:val="clear" w:pos="158"/>
                <w:tab w:val="left" w:pos="720"/>
              </w:tabs>
              <w:spacing w:line="256" w:lineRule="auto"/>
              <w:ind w:left="-108"/>
              <w:rPr>
                <w:rFonts w:asciiTheme="majorHAnsi" w:hAnsiTheme="majorHAnsi"/>
                <w:sz w:val="15"/>
                <w:szCs w:val="15"/>
              </w:rPr>
            </w:pPr>
            <w:r>
              <w:rPr>
                <w:rFonts w:asciiTheme="majorHAnsi" w:hAnsiTheme="majorHAnsi"/>
                <w:sz w:val="15"/>
                <w:szCs w:val="15"/>
              </w:rPr>
              <w:t>Minecraft: Education Edition</w:t>
            </w: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793D921"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3DFDA33A"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466BB28D"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noWrap/>
            <w:vAlign w:val="center"/>
          </w:tcPr>
          <w:p w14:paraId="2CAD93D4"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94"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1A0D063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00B4D39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3425E647"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vAlign w:val="center"/>
          </w:tcPr>
          <w:p w14:paraId="2D0001E5"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hemeFill="background1" w:themeFillShade="D9"/>
          </w:tcPr>
          <w:p w14:paraId="745573D6"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0D49BF6F"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57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4668C5"/>
          </w:tcPr>
          <w:p w14:paraId="6141C9BB"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c>
          <w:tcPr>
            <w:tcW w:w="990" w:type="dxa"/>
            <w:tcBorders>
              <w:top w:val="single" w:sz="12" w:space="0" w:color="FFFFFF" w:themeColor="background1"/>
              <w:left w:val="single" w:sz="12" w:space="0" w:color="FFFFFF" w:themeColor="background1"/>
              <w:bottom w:val="single" w:sz="12" w:space="0" w:color="FFFFFF" w:themeColor="background1"/>
              <w:right w:val="single" w:sz="12" w:space="0" w:color="FFFFFF" w:themeColor="background1"/>
            </w:tcBorders>
            <w:shd w:val="clear" w:color="auto" w:fill="D9D9D9"/>
          </w:tcPr>
          <w:p w14:paraId="73FA7A1E" w14:textId="77777777" w:rsidR="00C94D4D" w:rsidRDefault="00C94D4D" w:rsidP="009840E4">
            <w:pPr>
              <w:pStyle w:val="ProductList-Body"/>
              <w:tabs>
                <w:tab w:val="clear" w:pos="158"/>
                <w:tab w:val="left" w:pos="720"/>
              </w:tabs>
              <w:spacing w:line="256" w:lineRule="auto"/>
              <w:jc w:val="center"/>
              <w:rPr>
                <w:rFonts w:asciiTheme="majorHAnsi" w:hAnsiTheme="majorHAnsi"/>
                <w:sz w:val="15"/>
                <w:szCs w:val="15"/>
              </w:rPr>
            </w:pPr>
          </w:p>
        </w:tc>
      </w:tr>
    </w:tbl>
    <w:p w14:paraId="61DB0C1F" w14:textId="0BDAABC0" w:rsidR="00EA4477" w:rsidRPr="00F8798B" w:rsidRDefault="00EA4477" w:rsidP="00EA4477">
      <w:pPr>
        <w:pStyle w:val="ProductList-Body"/>
        <w:spacing w:before="60"/>
        <w:rPr>
          <w:i/>
          <w:sz w:val="16"/>
          <w:szCs w:val="16"/>
        </w:rPr>
      </w:pPr>
      <w:r w:rsidRPr="00F8798B">
        <w:rPr>
          <w:i/>
          <w:sz w:val="16"/>
          <w:szCs w:val="16"/>
          <w:vertAlign w:val="superscript"/>
        </w:rPr>
        <w:t>1</w:t>
      </w:r>
      <w:r w:rsidRPr="00F8798B">
        <w:rPr>
          <w:i/>
          <w:sz w:val="16"/>
          <w:szCs w:val="16"/>
        </w:rPr>
        <w:t xml:space="preserve"> </w:t>
      </w:r>
      <w:r w:rsidR="00D01581">
        <w:rPr>
          <w:i/>
          <w:sz w:val="16"/>
          <w:szCs w:val="16"/>
        </w:rPr>
        <w:t>Balíky dodatočných licencií SL, ktoré v názve obsahujú text „bez súčasti ProPlus“ alebo „bez produktu Aplikácie pre podniky“, nezahŕňajú práva na produkt Aplikácie Microsoft 365 pre podniky</w:t>
      </w:r>
      <w:r w:rsidRPr="00F8798B">
        <w:rPr>
          <w:i/>
          <w:sz w:val="16"/>
          <w:szCs w:val="16"/>
        </w:rPr>
        <w:t>.</w:t>
      </w:r>
    </w:p>
    <w:p w14:paraId="2B6CDA47" w14:textId="77777777" w:rsidR="00EA4477" w:rsidRPr="00F8798B" w:rsidRDefault="00EA4477" w:rsidP="00EA4477">
      <w:pPr>
        <w:pStyle w:val="ProductList-Body"/>
        <w:rPr>
          <w:rStyle w:val="Hyperlink"/>
          <w:i/>
          <w:color w:val="000000" w:themeColor="text1"/>
          <w:sz w:val="16"/>
          <w:szCs w:val="16"/>
        </w:rPr>
      </w:pPr>
      <w:r w:rsidRPr="00F8798B">
        <w:rPr>
          <w:i/>
          <w:sz w:val="16"/>
          <w:szCs w:val="16"/>
          <w:vertAlign w:val="superscript"/>
        </w:rPr>
        <w:t>2</w:t>
      </w:r>
      <w:r w:rsidRPr="00F8798B">
        <w:rPr>
          <w:i/>
          <w:sz w:val="16"/>
          <w:szCs w:val="16"/>
        </w:rPr>
        <w:t xml:space="preserve"> Okrem služieb on-line uvedených vyššie spĺňa Microsoft 365 Education aj požiadavku na licencie SL na krytie Windows SA pre jednotlivých používateľov, ako je to uvedené v dokumente Podmienky používania produktov.</w:t>
      </w:r>
    </w:p>
    <w:bookmarkEnd w:id="234"/>
    <w:p w14:paraId="5C18660B" w14:textId="77777777" w:rsidR="003C7C0C" w:rsidRPr="00C040A0" w:rsidRDefault="003C7C0C" w:rsidP="003C7C0C">
      <w:pPr>
        <w:pStyle w:val="ProductList-Body"/>
        <w:rPr>
          <w:i/>
          <w:sz w:val="16"/>
          <w:szCs w:val="16"/>
        </w:rPr>
      </w:pPr>
      <w:r>
        <w:rPr>
          <w:i/>
          <w:sz w:val="16"/>
          <w:szCs w:val="16"/>
          <w:vertAlign w:val="superscript"/>
        </w:rPr>
        <w:t>3</w:t>
      </w:r>
      <w:r>
        <w:rPr>
          <w:i/>
          <w:sz w:val="16"/>
          <w:szCs w:val="16"/>
        </w:rPr>
        <w:t xml:space="preserve"> Zahrnutie služby Skype for Business Online Audio Conferencing do plánu Office 365 E5/A5 závisí od dostupnosti v príslušnej oblasti.</w:t>
      </w:r>
    </w:p>
    <w:p w14:paraId="2F0F934E" w14:textId="486F0F95" w:rsidR="003C7C0C" w:rsidRDefault="003C7C0C" w:rsidP="003C7C0C">
      <w:pPr>
        <w:pStyle w:val="ProductList-Body"/>
      </w:pPr>
      <w:r>
        <w:rPr>
          <w:i/>
          <w:sz w:val="16"/>
          <w:szCs w:val="16"/>
          <w:vertAlign w:val="superscript"/>
        </w:rPr>
        <w:t>4</w:t>
      </w:r>
      <w:r w:rsidRPr="003C7C0C">
        <w:rPr>
          <w:i/>
          <w:sz w:val="16"/>
          <w:szCs w:val="16"/>
        </w:rPr>
        <w:t xml:space="preserve"> </w:t>
      </w:r>
      <w:r>
        <w:rPr>
          <w:i/>
          <w:sz w:val="16"/>
          <w:szCs w:val="16"/>
        </w:rPr>
        <w:t>Zahŕňa Microsoft 365 A3 s licenciou Core CAL.</w:t>
      </w:r>
    </w:p>
    <w:p w14:paraId="3F601593" w14:textId="06DF69F1" w:rsidR="009570F9" w:rsidRDefault="009570F9" w:rsidP="009570F9">
      <w:pPr>
        <w:pStyle w:val="ProductList-Body"/>
        <w:rPr>
          <w:i/>
          <w:sz w:val="16"/>
          <w:szCs w:val="16"/>
        </w:rPr>
      </w:pPr>
      <w:r>
        <w:rPr>
          <w:i/>
          <w:sz w:val="16"/>
          <w:szCs w:val="16"/>
          <w:vertAlign w:val="superscript"/>
        </w:rPr>
        <w:t>5</w:t>
      </w:r>
      <w:r>
        <w:rPr>
          <w:i/>
          <w:sz w:val="16"/>
          <w:szCs w:val="16"/>
        </w:rPr>
        <w:t xml:space="preserve"> </w:t>
      </w:r>
      <w:r w:rsidR="00D01581">
        <w:rPr>
          <w:i/>
          <w:sz w:val="16"/>
          <w:szCs w:val="16"/>
        </w:rPr>
        <w:t>Zákazníci s 500 alebo menej licenciami na Microsoft 365 prejdú na službu Microsoft Teams a nebudú mať prístup k službe Skype for Business Online</w:t>
      </w:r>
      <w:r>
        <w:rPr>
          <w:i/>
          <w:sz w:val="16"/>
          <w:szCs w:val="16"/>
        </w:rPr>
        <w:t>.</w:t>
      </w:r>
    </w:p>
    <w:p w14:paraId="1FF90945" w14:textId="76A4D772" w:rsidR="003E4746" w:rsidRDefault="003E4746" w:rsidP="003E4746">
      <w:pPr>
        <w:pStyle w:val="ProductList-Body"/>
        <w:rPr>
          <w:i/>
          <w:sz w:val="16"/>
          <w:szCs w:val="16"/>
        </w:rPr>
      </w:pPr>
      <w:r>
        <w:rPr>
          <w:i/>
          <w:sz w:val="16"/>
          <w:szCs w:val="16"/>
          <w:vertAlign w:val="superscript"/>
        </w:rPr>
        <w:t>6</w:t>
      </w:r>
      <w:r>
        <w:rPr>
          <w:i/>
          <w:sz w:val="16"/>
          <w:szCs w:val="16"/>
        </w:rPr>
        <w:t xml:space="preserve"> </w:t>
      </w:r>
      <w:r w:rsidR="00047DF3">
        <w:rPr>
          <w:i/>
          <w:sz w:val="16"/>
          <w:szCs w:val="16"/>
        </w:rPr>
        <w:t>Microsoft 365 A5 Security obsahuje riešenie Rozšírená ochrana pred bezpečnostnými hrozbami pre program Microsoft Defender</w:t>
      </w:r>
      <w:r>
        <w:rPr>
          <w:i/>
          <w:sz w:val="16"/>
          <w:szCs w:val="16"/>
        </w:rPr>
        <w:t>.</w:t>
      </w:r>
    </w:p>
    <w:p w14:paraId="2C3E92D7" w14:textId="77777777" w:rsidR="00F966E9" w:rsidRPr="0081281F" w:rsidRDefault="00F966E9" w:rsidP="00F966E9">
      <w:pPr>
        <w:pStyle w:val="ProductList-Body"/>
      </w:pPr>
      <w:r>
        <w:rPr>
          <w:i/>
          <w:sz w:val="16"/>
          <w:szCs w:val="16"/>
          <w:vertAlign w:val="superscript"/>
        </w:rPr>
        <w:t>7</w:t>
      </w:r>
      <w:r>
        <w:rPr>
          <w:i/>
          <w:sz w:val="16"/>
          <w:szCs w:val="16"/>
        </w:rPr>
        <w:t>Nie je možné odovzdávať alebo upravovať videá.</w:t>
      </w:r>
    </w:p>
    <w:p w14:paraId="2CEA1BF0" w14:textId="0FA69458" w:rsidR="00F966E9" w:rsidRPr="00931AE7" w:rsidRDefault="00F966E9" w:rsidP="003E4746">
      <w:pPr>
        <w:pStyle w:val="ProductList-Body"/>
      </w:pPr>
      <w:r>
        <w:rPr>
          <w:i/>
          <w:sz w:val="16"/>
          <w:szCs w:val="16"/>
          <w:vertAlign w:val="superscript"/>
        </w:rPr>
        <w:t>8</w:t>
      </w:r>
      <w:r>
        <w:rPr>
          <w:i/>
          <w:sz w:val="16"/>
          <w:szCs w:val="16"/>
        </w:rPr>
        <w:t>Nie je možné vytvárať živé udalosti.</w:t>
      </w:r>
    </w:p>
    <w:p w14:paraId="7156D7CD" w14:textId="77777777" w:rsidR="00AB33B6" w:rsidRPr="00903BB7" w:rsidRDefault="00F837A7" w:rsidP="00AB33B6">
      <w:pPr>
        <w:pStyle w:val="ProductList-Body"/>
        <w:shd w:val="clear" w:color="auto" w:fill="A6A6A6" w:themeFill="background1" w:themeFillShade="A6"/>
        <w:spacing w:before="120" w:after="240"/>
        <w:jc w:val="right"/>
      </w:pPr>
      <w:hyperlink w:anchor="TableofContents" w:tooltip="Obsah" w:history="1">
        <w:r w:rsidR="00AB33B6">
          <w:rPr>
            <w:rStyle w:val="Hyperlink"/>
            <w:sz w:val="16"/>
            <w:szCs w:val="16"/>
          </w:rPr>
          <w:t>Obsah</w:t>
        </w:r>
      </w:hyperlink>
      <w:r w:rsidR="00AB33B6">
        <w:rPr>
          <w:rStyle w:val="Hyperlink"/>
          <w:sz w:val="16"/>
          <w:szCs w:val="16"/>
        </w:rPr>
        <w:t xml:space="preserve"> </w:t>
      </w:r>
      <w:r w:rsidR="00AB33B6">
        <w:rPr>
          <w:sz w:val="16"/>
          <w:szCs w:val="16"/>
        </w:rPr>
        <w:t xml:space="preserve">/ </w:t>
      </w:r>
      <w:hyperlink w:anchor="GeneralTerms" w:tooltip="Všeobecné podmienky" w:history="1">
        <w:r w:rsidR="00AB33B6">
          <w:rPr>
            <w:rStyle w:val="Hyperlink"/>
            <w:sz w:val="16"/>
            <w:szCs w:val="16"/>
          </w:rPr>
          <w:t>Všeobecné podmienky</w:t>
        </w:r>
      </w:hyperlink>
    </w:p>
    <w:p w14:paraId="64AFDE84" w14:textId="77777777" w:rsidR="004D27A6" w:rsidRPr="00690C65" w:rsidRDefault="004D27A6" w:rsidP="000C072C">
      <w:pPr>
        <w:pStyle w:val="ProductList-Body"/>
        <w:spacing w:after="120"/>
        <w:ind w:left="158"/>
      </w:pPr>
    </w:p>
    <w:sectPr w:rsidR="004D27A6" w:rsidRPr="00690C65" w:rsidSect="00A61B2A">
      <w:footerReference w:type="first" r:id="rId111"/>
      <w:pgSz w:w="12240" w:h="15840"/>
      <w:pgMar w:top="1440" w:right="720" w:bottom="1440" w:left="72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11C9130" w14:textId="77777777" w:rsidR="0073659D" w:rsidRDefault="0073659D" w:rsidP="009A573F">
      <w:pPr>
        <w:spacing w:after="0" w:line="240" w:lineRule="auto"/>
      </w:pPr>
      <w:r>
        <w:separator/>
      </w:r>
    </w:p>
  </w:endnote>
  <w:endnote w:type="continuationSeparator" w:id="0">
    <w:p w14:paraId="2A97315D" w14:textId="77777777" w:rsidR="0073659D" w:rsidRDefault="0073659D" w:rsidP="009A573F">
      <w:pPr>
        <w:spacing w:after="0" w:line="240" w:lineRule="auto"/>
      </w:pPr>
      <w:r>
        <w:continuationSeparator/>
      </w:r>
    </w:p>
  </w:endnote>
  <w:endnote w:type="continuationNotice" w:id="1">
    <w:p w14:paraId="090ED28A" w14:textId="77777777" w:rsidR="0073659D" w:rsidRDefault="0073659D">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imSun">
    <w:altName w:val="宋体"/>
    <w:panose1 w:val="02010600030101010101"/>
    <w:charset w:val="86"/>
    <w:family w:val="auto"/>
    <w:pitch w:val="variable"/>
    <w:sig w:usb0="00000003" w:usb1="288F0000" w:usb2="00000016" w:usb3="00000000" w:csb0="00040001"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529B88AA" w14:textId="19DB6ED4" w:rsidR="00BD4AE5" w:rsidRDefault="00BD4AE5" w:rsidP="004D27A6">
    <w:pPr>
      <w:pStyle w:val="ProductList-Body"/>
    </w:pPr>
    <w:r>
      <w:rPr>
        <w:noProof/>
        <w:lang w:val="en-US" w:eastAsia="en-US" w:bidi="ar-SA"/>
      </w:rPr>
      <w:drawing>
        <wp:inline distT="0" distB="0" distL="0" distR="0" wp14:anchorId="12377A68" wp14:editId="755FB4E1">
          <wp:extent cx="1993692" cy="457200"/>
          <wp:effectExtent l="0" t="0" r="6985" b="0"/>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4A1E91" w14:textId="18BC419E" w:rsidR="00BD4AE5" w:rsidRPr="00591643" w:rsidRDefault="00BD4AE5">
    <w:pPr>
      <w:pStyle w:val="Footer"/>
      <w:rPr>
        <w:sz w:val="14"/>
        <w:szCs w:val="14"/>
      </w:rPr>
    </w:pPr>
    <w:r>
      <w:rPr>
        <w:noProof/>
        <w:lang w:val="en-US" w:eastAsia="en-US" w:bidi="ar-SA"/>
      </w:rPr>
      <w:drawing>
        <wp:inline distT="0" distB="0" distL="0" distR="0" wp14:anchorId="092E16FB" wp14:editId="483440B9">
          <wp:extent cx="1993692" cy="457200"/>
          <wp:effectExtent l="0" t="0" r="6985" b="0"/>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Microsoft logo.png"/>
                  <pic:cNvPicPr/>
                </pic:nvPicPr>
                <pic:blipFill>
                  <a:blip r:embed="rId1">
                    <a:extLst>
                      <a:ext uri="{28A0092B-C50C-407E-A947-70E740481C1C}">
                        <a14:useLocalDpi xmlns:a14="http://schemas.microsoft.com/office/drawing/2010/main" val="0"/>
                      </a:ext>
                    </a:extLst>
                  </a:blip>
                  <a:stretch>
                    <a:fillRect/>
                  </a:stretch>
                </pic:blipFill>
                <pic:spPr>
                  <a:xfrm>
                    <a:off x="0" y="0"/>
                    <a:ext cx="2155375" cy="494278"/>
                  </a:xfrm>
                  <a:prstGeom prst="rect">
                    <a:avLst/>
                  </a:prstGeom>
                </pic:spPr>
              </pic:pic>
            </a:graphicData>
          </a:graphic>
        </wp:inline>
      </w:drawing>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D750BD3"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4CE7887" w14:textId="1AE7DF4C" w:rsidR="00BD4AE5" w:rsidRPr="00C76DF3" w:rsidRDefault="00F837A7" w:rsidP="005C51A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F2A2EB" w14:textId="37056E80" w:rsidR="00BD4AE5" w:rsidRPr="00C76DF3" w:rsidRDefault="00BD4AE5" w:rsidP="005C51A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60DCF9" w14:textId="7E85BFDA" w:rsidR="00BD4AE5" w:rsidRPr="00C76DF3" w:rsidRDefault="00F837A7" w:rsidP="005C51AC">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10A20DD" w14:textId="56FE9D87" w:rsidR="00BD4AE5" w:rsidRPr="00C76DF3" w:rsidRDefault="00BD4AE5" w:rsidP="005C51A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C9B810B" w14:textId="4D950F63" w:rsidR="00BD4AE5" w:rsidRPr="00C76DF3" w:rsidRDefault="00F837A7" w:rsidP="005C51A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A57583" w14:textId="556A3DC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C9A171A" w14:textId="6A7D8BCA" w:rsidR="00BD4AE5" w:rsidRPr="00C76DF3" w:rsidRDefault="00F837A7" w:rsidP="005C51A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E752BAC" w14:textId="63DDC79B" w:rsidR="00BD4AE5" w:rsidRPr="00C76DF3" w:rsidRDefault="00BD4AE5" w:rsidP="005C51A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191631" w14:textId="7487948E" w:rsidR="00BD4AE5" w:rsidRPr="00C76DF3" w:rsidRDefault="00F837A7" w:rsidP="005C51A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7E537610" w14:textId="77777777" w:rsidR="00BD4AE5" w:rsidRPr="00591643" w:rsidRDefault="00BD4AE5" w:rsidP="003812FE">
    <w:pPr>
      <w:pStyle w:val="Footer"/>
      <w:rPr>
        <w:sz w:val="14"/>
        <w:szCs w:val="14"/>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5B813B4"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416802F" w14:textId="44C28271" w:rsidR="00BD4AE5" w:rsidRPr="00E02137" w:rsidRDefault="00F837A7" w:rsidP="00F24FF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E405D6C" w14:textId="135378B1" w:rsidR="00BD4AE5" w:rsidRPr="00E02137" w:rsidRDefault="00BD4AE5" w:rsidP="00591643">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64CC39C" w14:textId="49E091DD" w:rsidR="00BD4AE5" w:rsidRPr="00E02137" w:rsidRDefault="00F837A7" w:rsidP="00591643">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9F92D88" w14:textId="21269844" w:rsidR="00BD4AE5" w:rsidRPr="00E02137" w:rsidRDefault="00BD4AE5" w:rsidP="00591643">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54AFE5" w14:textId="361D842F" w:rsidR="00BD4AE5" w:rsidRPr="00E02137" w:rsidRDefault="00F837A7" w:rsidP="003812FE">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391F3A7" w14:textId="2C4F395E"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13D1E4C" w14:textId="78CB1245" w:rsidR="00BD4AE5" w:rsidRPr="00E02137" w:rsidRDefault="00F837A7" w:rsidP="003812FE">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BFE7CF" w14:textId="3EECD00B" w:rsidR="00BD4AE5" w:rsidRPr="00E02137" w:rsidRDefault="00BD4AE5" w:rsidP="00591643">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D2CAB64" w14:textId="6182A466" w:rsidR="00BD4AE5" w:rsidRPr="00E02137" w:rsidRDefault="00F837A7" w:rsidP="003812FE">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1D89FB4" w14:textId="77777777" w:rsidR="00BD4AE5" w:rsidRPr="00C41D64" w:rsidRDefault="00BD4AE5">
    <w:pPr>
      <w:pStyle w:val="Footer"/>
      <w:rPr>
        <w:rStyle w:val="LogoportDoNotTranslate"/>
        <w:rFonts w:asciiTheme="minorHAnsi" w:hAnsiTheme="minorHAnsi" w:cstheme="minorHAnsi"/>
        <w:sz w:val="14"/>
        <w:szCs w:val="14"/>
      </w:rP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16566883"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F0FDC5" w14:textId="77777777" w:rsidR="00BD4AE5" w:rsidRPr="00E02137" w:rsidRDefault="00F837A7"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443034"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3FA193B" w14:textId="77777777" w:rsidR="00BD4AE5" w:rsidRPr="00E02137" w:rsidRDefault="00F837A7"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2CA693D9"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82B424" w14:textId="77777777" w:rsidR="00BD4AE5" w:rsidRPr="00E02137" w:rsidRDefault="00F837A7"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3D2C2883"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1B07C6" w14:textId="77777777" w:rsidR="00BD4AE5" w:rsidRPr="00E02137" w:rsidRDefault="00F837A7"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2061D22"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9871E5" w14:textId="5DE8C10C" w:rsidR="00BD4AE5" w:rsidRPr="00E02137" w:rsidRDefault="00F837A7"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1E8780D" w14:textId="77777777" w:rsidR="00BD4AE5" w:rsidRPr="00C41D64" w:rsidRDefault="00BD4AE5" w:rsidP="00C41D64">
    <w:pPr>
      <w:pStyle w:val="Footer"/>
      <w:rPr>
        <w:rStyle w:val="LogoportDoNotTranslate"/>
        <w:rFonts w:asciiTheme="minorHAnsi" w:hAnsiTheme="minorHAnsi" w:cstheme="minorHAnsi"/>
        <w:sz w:val="14"/>
        <w:szCs w:val="14"/>
      </w:rP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276BD3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CC679E2" w14:textId="77777777" w:rsidR="00BD4AE5" w:rsidRPr="00E02137" w:rsidRDefault="00F837A7"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53ED374"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642E8D3" w14:textId="77777777" w:rsidR="00BD4AE5" w:rsidRPr="00E02137" w:rsidRDefault="00F837A7"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FEABEC5"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BA5566C" w14:textId="77777777" w:rsidR="00BD4AE5" w:rsidRPr="00E02137" w:rsidRDefault="00F837A7"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F13253"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243966" w14:textId="77777777" w:rsidR="00BD4AE5" w:rsidRPr="00E02137" w:rsidRDefault="00F837A7"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8BACE14"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80BA45" w14:textId="77777777" w:rsidR="00BD4AE5" w:rsidRPr="00E02137" w:rsidRDefault="00F837A7"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4D192FE" w14:textId="77777777" w:rsidR="00BD4AE5" w:rsidRPr="00591643" w:rsidRDefault="00BD4AE5" w:rsidP="003812FE">
    <w:pPr>
      <w:pStyle w:val="Footer"/>
      <w:rPr>
        <w:sz w:val="14"/>
        <w:szCs w:val="14"/>
      </w:rP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DA5C226"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7229887" w14:textId="77777777" w:rsidR="00BD4AE5" w:rsidRPr="00E02137" w:rsidRDefault="00F837A7" w:rsidP="00C41D64">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54235BB" w14:textId="77777777" w:rsidR="00BD4AE5" w:rsidRPr="00E02137" w:rsidRDefault="00BD4AE5" w:rsidP="00C41D64">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1413BB" w14:textId="77777777" w:rsidR="00BD4AE5" w:rsidRPr="00E02137" w:rsidRDefault="00F837A7" w:rsidP="00C41D64">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545F41B" w14:textId="77777777" w:rsidR="00BD4AE5" w:rsidRPr="00E02137" w:rsidRDefault="00BD4AE5" w:rsidP="00C41D64">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57B27D5C" w14:textId="77777777" w:rsidR="00BD4AE5" w:rsidRPr="00E02137" w:rsidRDefault="00F837A7" w:rsidP="00C41D64">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7223AAA"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7316093" w14:textId="77777777" w:rsidR="00BD4AE5" w:rsidRPr="00E02137" w:rsidRDefault="00F837A7" w:rsidP="00C41D64">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C52D8EB" w14:textId="77777777" w:rsidR="00BD4AE5" w:rsidRPr="00E02137" w:rsidRDefault="00BD4AE5" w:rsidP="00C41D64">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589054" w14:textId="75ECCE02" w:rsidR="00BD4AE5" w:rsidRPr="00E02137" w:rsidRDefault="00F837A7" w:rsidP="00C41D64">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72F4A22"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4F13D197"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B70E0CC" w14:textId="77777777" w:rsidR="00BD4AE5" w:rsidRPr="00E02137" w:rsidRDefault="00F837A7"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46CC701"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C1B437D" w14:textId="77777777" w:rsidR="00BD4AE5" w:rsidRPr="00E02137" w:rsidRDefault="00F837A7"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5CF8C8E2"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F3F61F7" w14:textId="77777777" w:rsidR="00BD4AE5" w:rsidRPr="00E02137" w:rsidRDefault="00F837A7"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D9E0EBB"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A7F925" w14:textId="77777777" w:rsidR="00BD4AE5" w:rsidRPr="00E02137" w:rsidRDefault="00F837A7"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E0DD8C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442506B" w14:textId="77777777" w:rsidR="00BD4AE5" w:rsidRPr="00E02137" w:rsidRDefault="00F837A7"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72E3BBEF" w14:textId="77777777" w:rsidR="00BD4AE5" w:rsidRPr="00591643" w:rsidRDefault="00BD4AE5" w:rsidP="003812FE">
    <w:pPr>
      <w:pStyle w:val="Footer"/>
      <w:rPr>
        <w:sz w:val="14"/>
        <w:szCs w:val="14"/>
      </w:rP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7AF2B0AD"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4599C9" w14:textId="77777777" w:rsidR="00BD4AE5" w:rsidRPr="00E02137" w:rsidRDefault="00F837A7"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29296D58"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55491BA" w14:textId="77777777" w:rsidR="00BD4AE5" w:rsidRPr="00E02137" w:rsidRDefault="00F837A7"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8674E5C"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E35E554" w14:textId="77777777" w:rsidR="00BD4AE5" w:rsidRPr="00E02137" w:rsidRDefault="00F837A7"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4ABB369"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A0EB28F" w14:textId="77777777" w:rsidR="00BD4AE5" w:rsidRPr="00E02137" w:rsidRDefault="00F837A7"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20E51C0D"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71DB31" w14:textId="77777777" w:rsidR="00BD4AE5" w:rsidRPr="00E02137" w:rsidRDefault="00F837A7"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5E709357" w14:textId="77777777" w:rsidR="00BD4AE5" w:rsidRPr="00C41D64" w:rsidRDefault="00BD4AE5" w:rsidP="00CE6658">
    <w:pPr>
      <w:pStyle w:val="Footer"/>
      <w:rPr>
        <w:rStyle w:val="LogoportDoNotTranslate"/>
        <w:rFonts w:asciiTheme="minorHAnsi" w:hAnsiTheme="minorHAnsi" w:cstheme="minorHAnsi"/>
        <w:sz w:val="14"/>
        <w:szCs w:val="14"/>
      </w:rP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92B9425"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11F9979"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444F9272"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B1F0F0"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474F2A4"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8D540D"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9DE1B5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8CC91CD"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B026F90"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7EDE87"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862B961" w14:textId="77777777" w:rsidR="00BD4AE5" w:rsidRPr="00591643" w:rsidRDefault="00BD4AE5" w:rsidP="003812FE">
    <w:pPr>
      <w:pStyle w:val="Footer"/>
      <w:rPr>
        <w:sz w:val="14"/>
        <w:szCs w:val="14"/>
      </w:rP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666218E5" w14:textId="77777777" w:rsidTr="00384AFC">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7D3A9A" w14:textId="77777777" w:rsidR="00BD4AE5" w:rsidRPr="00C76DF3" w:rsidRDefault="00F837A7"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23DE2B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B2F45DF" w14:textId="77777777" w:rsidR="00BD4AE5" w:rsidRPr="00C76DF3" w:rsidRDefault="00F837A7"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F98491E"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39B3DB" w14:textId="77777777" w:rsidR="00BD4AE5" w:rsidRPr="00C76DF3" w:rsidRDefault="00F837A7"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7AE16F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CB319BC" w14:textId="77777777" w:rsidR="00BD4AE5" w:rsidRPr="00C76DF3" w:rsidRDefault="00F837A7"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1DEEF048"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84A95C" w14:textId="77777777" w:rsidR="00BD4AE5" w:rsidRPr="00C76DF3" w:rsidRDefault="00F837A7"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C61E760" w14:textId="77777777" w:rsidR="00BD4AE5" w:rsidRPr="00591643" w:rsidRDefault="00BD4AE5">
    <w:pPr>
      <w:pStyle w:val="Footer"/>
      <w:rPr>
        <w:sz w:val="14"/>
        <w:szCs w:val="14"/>
      </w:rP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22158EB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7DF24A3"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68D48D9"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530792F"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FA5DD6F"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92CD19A"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771D889"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58CE692"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97650F8"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B0D2371"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7423F46" w14:textId="77777777" w:rsidR="00BD4AE5" w:rsidRPr="00591643" w:rsidRDefault="00BD4AE5" w:rsidP="003812FE">
    <w:pPr>
      <w:pStyle w:val="Footer"/>
      <w:rPr>
        <w:sz w:val="14"/>
        <w:szCs w:val="14"/>
      </w:rP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2194977" w14:textId="77777777" w:rsidTr="000A17F5">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1784303" w14:textId="77777777" w:rsidR="00BD4AE5" w:rsidRPr="00E02137" w:rsidRDefault="00F837A7" w:rsidP="000A17F5">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5DAFB16A" w14:textId="77777777" w:rsidR="00BD4AE5" w:rsidRPr="00E02137" w:rsidRDefault="00BD4AE5" w:rsidP="000A17F5">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361BDB" w14:textId="77777777" w:rsidR="00BD4AE5" w:rsidRPr="00E02137" w:rsidRDefault="00F837A7" w:rsidP="000A17F5">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ED76D10" w14:textId="77777777" w:rsidR="00BD4AE5" w:rsidRPr="00E02137" w:rsidRDefault="00BD4AE5" w:rsidP="000A17F5">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7FC3BE" w14:textId="77777777" w:rsidR="00BD4AE5" w:rsidRPr="00E02137" w:rsidRDefault="00F837A7" w:rsidP="000A17F5">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3585546C" w14:textId="77777777" w:rsidR="00BD4AE5" w:rsidRPr="00E02137" w:rsidRDefault="00BD4AE5" w:rsidP="000A17F5">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048B93" w14:textId="77777777" w:rsidR="00BD4AE5" w:rsidRPr="00E02137" w:rsidRDefault="00F837A7" w:rsidP="000A17F5">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46B6629"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73B11FB" w14:textId="77777777" w:rsidR="00BD4AE5" w:rsidRPr="00E02137" w:rsidRDefault="00F837A7" w:rsidP="000A17F5">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02D90EC" w14:textId="77777777" w:rsidR="00BD4AE5" w:rsidRPr="00E02137" w:rsidRDefault="00BD4AE5" w:rsidP="000A17F5">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F1D4CD4" w14:textId="77777777" w:rsidR="00BD4AE5" w:rsidRPr="00E02137" w:rsidRDefault="00F837A7" w:rsidP="000A17F5">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6C4045A3" w14:textId="77777777" w:rsidR="00BD4AE5" w:rsidRPr="00591643" w:rsidRDefault="00BD4AE5">
    <w:pPr>
      <w:pStyle w:val="Footer"/>
      <w:rPr>
        <w:sz w:val="14"/>
        <w:szCs w:val="14"/>
      </w:rP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0B552A8" w14:textId="77777777" w:rsidR="00BD4AE5" w:rsidRPr="00591643" w:rsidRDefault="00BD4AE5">
    <w:pPr>
      <w:pStyle w:val="Footer"/>
      <w:rPr>
        <w:sz w:val="14"/>
        <w:szCs w:val="14"/>
      </w:rP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4557458D"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1145E5"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1B3313E"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274E333"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D06E7"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53E8AA3"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B5943F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A912FC6"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EE29EFC"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FA2482"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54F05526" w14:textId="77777777" w:rsidR="00BD4AE5" w:rsidRPr="00801811" w:rsidRDefault="00BD4AE5" w:rsidP="00734A8A">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ED1E6C4" w14:textId="77777777" w:rsidR="00BD4AE5" w:rsidRPr="00064131" w:rsidRDefault="00BD4AE5" w:rsidP="00734A8A">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3D8A091A"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0140026"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A56880C"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4AE10D2"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64C827AC"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DA6D416"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2351B2"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A01DD53"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49493D1"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2F78A87"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FC1D654" w14:textId="77777777" w:rsidR="00BD4AE5" w:rsidRPr="00064131" w:rsidRDefault="00BD4AE5" w:rsidP="00734A8A">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18"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65"/>
    </w:tblGrid>
    <w:tr w:rsidR="00BD4AE5" w:rsidRPr="00990DE4" w14:paraId="5C56193F" w14:textId="77777777" w:rsidTr="00E31952">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7733FBF" w14:textId="77777777" w:rsidR="00BD4AE5" w:rsidRPr="00B22661" w:rsidRDefault="00F837A7" w:rsidP="004D7318">
          <w:pPr>
            <w:pStyle w:val="ProductList-OfferingBody"/>
            <w:ind w:left="-77" w:right="-73"/>
            <w:jc w:val="center"/>
            <w:rPr>
              <w:rStyle w:val="LogoportDoNotTranslate"/>
              <w:rFonts w:asciiTheme="minorHAnsi" w:hAnsiTheme="minorHAnsi"/>
              <w:sz w:val="14"/>
              <w:szCs w:val="14"/>
            </w:rPr>
          </w:pPr>
          <w:hyperlink w:anchor="TableofContents" w:history="1">
            <w:r w:rsidR="00BD4AE5" w:rsidRPr="00B22661">
              <w:rPr>
                <w:rStyle w:val="Hyperlink"/>
                <w:b/>
                <w:sz w:val="14"/>
                <w:szCs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6B61405A" w14:textId="6374B22E" w:rsidR="00BD4AE5" w:rsidRPr="00990DE4" w:rsidRDefault="00BD4AE5" w:rsidP="004D7318">
          <w:pPr>
            <w:pStyle w:val="ProductList-OfferingBody"/>
            <w:ind w:left="-71"/>
            <w:rPr>
              <w:rStyle w:val="LogoportDoNotTranslate"/>
            </w:rPr>
          </w:pPr>
          <w:r w:rsidRPr="00C76DF3">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0CEE9EDB" w14:textId="77777777" w:rsidR="00BD4AE5" w:rsidRPr="00990DE4" w:rsidRDefault="00F837A7" w:rsidP="004D7318">
          <w:pPr>
            <w:pStyle w:val="ProductList-OfferingBody"/>
            <w:ind w:left="-72" w:right="-74"/>
            <w:jc w:val="center"/>
            <w:rPr>
              <w:rStyle w:val="LogoportDoNotTranslate"/>
            </w:rPr>
          </w:pPr>
          <w:hyperlink w:anchor="Introduction" w:history="1">
            <w:r w:rsidR="00BD4AE5" w:rsidRPr="0012575C">
              <w:rPr>
                <w:rStyle w:val="Hyperlink"/>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3950E916" w14:textId="70378518" w:rsidR="00BD4AE5" w:rsidRPr="00990DE4" w:rsidRDefault="00BD4AE5" w:rsidP="004D7318">
          <w:pPr>
            <w:pStyle w:val="ProductList-OfferingBody"/>
            <w:ind w:left="-70"/>
            <w:rPr>
              <w:rStyle w:val="LogoportDoNotTranslate"/>
            </w:rPr>
          </w:pPr>
          <w:r w:rsidRPr="00C76DF3">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vAlign w:val="center"/>
        </w:tcPr>
        <w:p w14:paraId="700ACD4D" w14:textId="77777777" w:rsidR="00BD4AE5" w:rsidRPr="00990DE4" w:rsidRDefault="00F837A7" w:rsidP="004D7318">
          <w:pPr>
            <w:pStyle w:val="ProductList-OfferingBody"/>
            <w:ind w:left="-72" w:right="-75"/>
            <w:jc w:val="center"/>
            <w:rPr>
              <w:rStyle w:val="LogoportDoNotTranslate"/>
            </w:rPr>
          </w:pPr>
          <w:hyperlink w:anchor="GeneralTerms" w:history="1">
            <w:r w:rsidR="00BD4AE5" w:rsidRPr="0012575C">
              <w:rPr>
                <w:rStyle w:val="Hyperlink"/>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6972FAC8" w14:textId="368AC2C8" w:rsidR="00BD4AE5" w:rsidRPr="00990DE4" w:rsidRDefault="00BD4AE5" w:rsidP="004D7318">
          <w:pPr>
            <w:pStyle w:val="ProductList-OfferingBody"/>
            <w:ind w:left="-69"/>
            <w:jc w:val="center"/>
            <w:rPr>
              <w:rStyle w:val="LogoportDoNotTranslate"/>
            </w:rPr>
          </w:pPr>
          <w:r w:rsidRPr="00C76DF3">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0BB593" w14:textId="77777777" w:rsidR="00BD4AE5" w:rsidRPr="00990DE4" w:rsidRDefault="00F837A7" w:rsidP="004D7318">
          <w:pPr>
            <w:pStyle w:val="ProductList-OfferingBody"/>
            <w:ind w:left="-72" w:right="-77"/>
            <w:jc w:val="center"/>
            <w:rPr>
              <w:rStyle w:val="LogoportDoNotTranslate"/>
            </w:rPr>
          </w:pPr>
          <w:hyperlink w:anchor="PrivacyandSecurityTerms" w:history="1">
            <w:r w:rsidR="00BD4AE5" w:rsidRPr="00300200">
              <w:rPr>
                <w:rStyle w:val="Hyperlink"/>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B41D053" w14:textId="54E16E82"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vAlign w:val="center"/>
        </w:tcPr>
        <w:p w14:paraId="76E1C6A8" w14:textId="77777777" w:rsidR="00BD4AE5" w:rsidRPr="00990DE4" w:rsidRDefault="00F837A7" w:rsidP="004D7318">
          <w:pPr>
            <w:pStyle w:val="ProductList-OfferingBody"/>
            <w:ind w:left="-72" w:right="-77"/>
            <w:jc w:val="center"/>
            <w:rPr>
              <w:rStyle w:val="LogoportDoNotTranslate"/>
            </w:rPr>
          </w:pPr>
          <w:hyperlink w:anchor="OnlineServiceSpecificTerms" w:history="1">
            <w:r w:rsidR="00BD4AE5" w:rsidRPr="00300200">
              <w:rPr>
                <w:rStyle w:val="Hyperlink"/>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E8F1850" w14:textId="6A8A1B5A" w:rsidR="00BD4AE5" w:rsidRPr="00990DE4" w:rsidRDefault="00BD4AE5" w:rsidP="004D7318">
          <w:pPr>
            <w:pStyle w:val="ProductList-OfferingBody"/>
            <w:ind w:left="-67"/>
            <w:jc w:val="center"/>
            <w:rPr>
              <w:rStyle w:val="LogoportDoNotTranslate"/>
            </w:rPr>
          </w:pPr>
          <w:r w:rsidRPr="00C76DF3">
            <w:rPr>
              <w:rFonts w:ascii="Wingdings" w:hAnsi="Wingdings" w:cs="Wingdings"/>
              <w:color w:val="808080" w:themeColor="background1" w:themeShade="80"/>
              <w:sz w:val="14"/>
              <w:szCs w:val="14"/>
            </w:rPr>
            <w:t></w:t>
          </w:r>
        </w:p>
      </w:tc>
      <w:tc>
        <w:tcPr>
          <w:tcW w:w="156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62A48383" w14:textId="77777777" w:rsidR="00BD4AE5" w:rsidRPr="00990DE4" w:rsidRDefault="00F837A7" w:rsidP="004D7318">
          <w:pPr>
            <w:pStyle w:val="ProductList-OfferingBody"/>
            <w:ind w:left="-72" w:right="-76"/>
            <w:jc w:val="center"/>
            <w:rPr>
              <w:rStyle w:val="LogoportDoNotTranslate"/>
            </w:rPr>
          </w:pPr>
          <w:hyperlink w:anchor="Attachment1" w:history="1">
            <w:r w:rsidR="00BD4AE5" w:rsidRPr="00300200">
              <w:rPr>
                <w:rStyle w:val="Hyperlink"/>
              </w:rPr>
              <w:t>Príloha</w:t>
            </w:r>
          </w:hyperlink>
        </w:p>
      </w:tc>
    </w:tr>
  </w:tbl>
  <w:p w14:paraId="6E136BDD" w14:textId="77777777" w:rsidR="00BD4AE5" w:rsidRPr="00990DE4" w:rsidRDefault="00BD4AE5" w:rsidP="00E31952">
    <w:pPr>
      <w:pStyle w:val="Footer"/>
      <w:rPr>
        <w:rStyle w:val="LogoportDoNotTranslate"/>
      </w:rP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07FAC471"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38BFCCA"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5C6DC31F"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E37245"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5A3C47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6B5E054"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5A6BC61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739B3672"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484A84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39799A"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0F48A035" w14:textId="77777777" w:rsidR="00BD4AE5" w:rsidRPr="00591643" w:rsidRDefault="00BD4AE5" w:rsidP="003E4746">
    <w:pPr>
      <w:pStyle w:val="Footer"/>
      <w:rPr>
        <w:sz w:val="14"/>
        <w:szCs w:val="14"/>
      </w:rP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15F1F18"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3B4D5C" w14:textId="77777777" w:rsidR="00BD4AE5" w:rsidRPr="00C76DF3" w:rsidRDefault="00F837A7"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1F137646"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8AD2994" w14:textId="77777777" w:rsidR="00BD4AE5" w:rsidRPr="00C76DF3" w:rsidRDefault="00F837A7"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3620FDEA"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AB9CA1C" w14:textId="77777777" w:rsidR="00BD4AE5" w:rsidRPr="00C76DF3" w:rsidRDefault="00F837A7"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348B4E51"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F485177" w14:textId="77777777" w:rsidR="00BD4AE5" w:rsidRPr="00C76DF3" w:rsidRDefault="00F837A7"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46A2C7A"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283933E4" w14:textId="77777777" w:rsidR="00BD4AE5" w:rsidRPr="00C76DF3" w:rsidRDefault="00F837A7"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5887723"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F4F543A" w14:textId="77777777" w:rsidR="00BD4AE5" w:rsidRPr="00C76DF3" w:rsidRDefault="00F837A7"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938B662" w14:textId="77777777" w:rsidR="00BD4AE5" w:rsidRPr="00591643" w:rsidRDefault="00BD4AE5">
    <w:pPr>
      <w:pStyle w:val="Footer"/>
      <w:rPr>
        <w:sz w:val="14"/>
        <w:szCs w:val="14"/>
      </w:rP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4399FBCB" w14:textId="77777777" w:rsidTr="009840E4">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0B1CDF" w14:textId="77777777" w:rsidR="00BD4AE5" w:rsidRPr="00E02137" w:rsidRDefault="00F837A7" w:rsidP="0031705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65F835C" w14:textId="77777777" w:rsidR="00BD4AE5" w:rsidRPr="00E02137" w:rsidRDefault="00BD4AE5" w:rsidP="0031705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93F2D13" w14:textId="77777777" w:rsidR="00BD4AE5" w:rsidRPr="00E02137" w:rsidRDefault="00F837A7" w:rsidP="0031705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67B104C5" w14:textId="77777777" w:rsidR="00BD4AE5" w:rsidRPr="00E02137" w:rsidRDefault="00BD4AE5" w:rsidP="0031705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D10F5BA" w14:textId="77777777" w:rsidR="00BD4AE5" w:rsidRPr="00E02137" w:rsidRDefault="00F837A7" w:rsidP="0031705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5EAF9338" w14:textId="77777777" w:rsidR="00BD4AE5" w:rsidRPr="00E02137" w:rsidRDefault="00BD4AE5" w:rsidP="0031705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0AFC375" w14:textId="77777777" w:rsidR="00BD4AE5" w:rsidRPr="00E02137" w:rsidRDefault="00F837A7" w:rsidP="0031705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1EA1980"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CE10D9B" w14:textId="77777777" w:rsidR="00BD4AE5" w:rsidRPr="00E02137" w:rsidRDefault="00F837A7" w:rsidP="0031705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0D3BF6F" w14:textId="77777777" w:rsidR="00BD4AE5" w:rsidRPr="00E02137" w:rsidRDefault="00BD4AE5" w:rsidP="0031705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663F426" w14:textId="77777777" w:rsidR="00BD4AE5" w:rsidRPr="00E02137" w:rsidRDefault="00F837A7" w:rsidP="0031705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E25E49B" w14:textId="77777777" w:rsidR="00BD4AE5" w:rsidRPr="00591643" w:rsidRDefault="00BD4AE5" w:rsidP="009840E4">
    <w:pPr>
      <w:pStyle w:val="Footer"/>
      <w:rPr>
        <w:sz w:val="14"/>
        <w:szCs w:val="14"/>
      </w:rP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44926AA7" w14:textId="77777777" w:rsidTr="009840E4">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10664D4" w14:textId="77777777" w:rsidR="00BD4AE5" w:rsidRPr="00C76DF3" w:rsidRDefault="00F837A7" w:rsidP="009840E4">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D56CE24" w14:textId="77777777" w:rsidR="00BD4AE5" w:rsidRPr="00C76DF3" w:rsidRDefault="00BD4AE5" w:rsidP="009840E4">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62F0C9A" w14:textId="77777777" w:rsidR="00BD4AE5" w:rsidRPr="00C76DF3" w:rsidRDefault="00F837A7" w:rsidP="009840E4">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16033B67" w14:textId="77777777" w:rsidR="00BD4AE5" w:rsidRPr="00C76DF3" w:rsidRDefault="00BD4AE5" w:rsidP="009840E4">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50A8E86" w14:textId="77777777" w:rsidR="00BD4AE5" w:rsidRPr="00C76DF3" w:rsidRDefault="00F837A7" w:rsidP="009840E4">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510A75AF" w14:textId="77777777" w:rsidR="00BD4AE5" w:rsidRPr="00C76DF3" w:rsidRDefault="00BD4AE5" w:rsidP="009840E4">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9518D99" w14:textId="77777777" w:rsidR="00BD4AE5" w:rsidRPr="00C76DF3" w:rsidRDefault="00F837A7" w:rsidP="009840E4">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8B1E3F2"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B82B20E" w14:textId="77777777" w:rsidR="00BD4AE5" w:rsidRPr="00C76DF3" w:rsidRDefault="00F837A7" w:rsidP="009840E4">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FF56F38" w14:textId="77777777" w:rsidR="00BD4AE5" w:rsidRPr="00C76DF3" w:rsidRDefault="00BD4AE5" w:rsidP="009840E4">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5B890A8" w14:textId="77777777" w:rsidR="00BD4AE5" w:rsidRPr="00C76DF3" w:rsidRDefault="00F837A7" w:rsidP="009840E4">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4012589E" w14:textId="77777777" w:rsidR="00BD4AE5" w:rsidRPr="00591643" w:rsidRDefault="00BD4AE5">
    <w:pPr>
      <w:pStyle w:val="Footer"/>
      <w:rPr>
        <w:sz w:val="14"/>
        <w:szCs w:val="14"/>
      </w:rP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2BFEDB7C"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7DAB6C" w14:textId="77777777" w:rsidR="00BD4AE5" w:rsidRPr="00C76DF3" w:rsidRDefault="00F837A7"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526265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39A158C" w14:textId="77777777" w:rsidR="00BD4AE5" w:rsidRPr="00C76DF3" w:rsidRDefault="00F837A7" w:rsidP="00591643">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939874F"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F08A74E" w14:textId="77777777" w:rsidR="00BD4AE5" w:rsidRPr="00C76DF3" w:rsidRDefault="00F837A7"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0A0751BA"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5D6FFBF" w14:textId="77777777" w:rsidR="00BD4AE5" w:rsidRPr="00C76DF3" w:rsidRDefault="00F837A7"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341E1E8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286CABD" w14:textId="77777777" w:rsidR="00BD4AE5" w:rsidRPr="00C76DF3" w:rsidRDefault="00F837A7"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81C5B07"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CCF05" w14:textId="77777777" w:rsidR="00BD4AE5" w:rsidRPr="00C76DF3" w:rsidRDefault="00F837A7"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B36E515" w14:textId="77777777" w:rsidR="00BD4AE5" w:rsidRPr="00591643" w:rsidRDefault="00BD4AE5">
    <w:pPr>
      <w:pStyle w:val="Footer"/>
      <w:rPr>
        <w:sz w:val="14"/>
        <w:szCs w:val="14"/>
      </w:rP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22D5736C" w14:textId="77777777" w:rsidTr="00DB490B">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71C3C94" w14:textId="77777777" w:rsidR="00BD4AE5" w:rsidRPr="00E02137" w:rsidRDefault="00F837A7" w:rsidP="009C72D8">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14CF026" w14:textId="77777777" w:rsidR="00BD4AE5" w:rsidRPr="00E02137" w:rsidRDefault="00BD4AE5" w:rsidP="009C72D8">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FA5E1B5" w14:textId="77777777" w:rsidR="00BD4AE5" w:rsidRPr="00E02137" w:rsidRDefault="00F837A7" w:rsidP="009C72D8">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9D0B8FF" w14:textId="77777777" w:rsidR="00BD4AE5" w:rsidRPr="00E02137" w:rsidRDefault="00BD4AE5" w:rsidP="009C72D8">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755B2C1" w14:textId="77777777" w:rsidR="00BD4AE5" w:rsidRPr="00E02137" w:rsidRDefault="00F837A7" w:rsidP="009C72D8">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1DB75EB9" w14:textId="77777777" w:rsidR="00BD4AE5" w:rsidRPr="00E02137" w:rsidRDefault="00BD4AE5" w:rsidP="009C72D8">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B9930F" w14:textId="77777777" w:rsidR="00BD4AE5" w:rsidRPr="00E02137" w:rsidRDefault="00F837A7" w:rsidP="009C72D8">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04B749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C4FCBA" w14:textId="77777777" w:rsidR="00BD4AE5" w:rsidRPr="00E02137" w:rsidRDefault="00F837A7" w:rsidP="009C72D8">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15206209" w14:textId="77777777" w:rsidR="00BD4AE5" w:rsidRPr="00E02137" w:rsidRDefault="00BD4AE5" w:rsidP="009C72D8">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165DAD7E" w14:textId="77777777" w:rsidR="00BD4AE5" w:rsidRPr="00E02137" w:rsidRDefault="00F837A7" w:rsidP="009C72D8">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3796D911" w14:textId="77777777" w:rsidR="00BD4AE5" w:rsidRPr="00591643" w:rsidRDefault="00BD4AE5" w:rsidP="003812FE">
    <w:pPr>
      <w:pStyle w:val="Footer"/>
      <w:rPr>
        <w:sz w:val="14"/>
        <w:szCs w:val="14"/>
      </w:rP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307226F3"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1B14E2C" w14:textId="77777777" w:rsidR="00BD4AE5" w:rsidRPr="00C76DF3" w:rsidRDefault="00F837A7"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2A10B9F7"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EBAF33F" w14:textId="77777777" w:rsidR="00BD4AE5" w:rsidRPr="00C76DF3" w:rsidRDefault="00F837A7"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4512B2C5"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610535" w14:textId="77777777" w:rsidR="00BD4AE5" w:rsidRPr="00C76DF3" w:rsidRDefault="00F837A7"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1A11B3B3"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4278DCE" w14:textId="77777777" w:rsidR="00BD4AE5" w:rsidRPr="00C76DF3" w:rsidRDefault="00F837A7"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C77DF0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DB38BB9" w14:textId="77777777" w:rsidR="00BD4AE5" w:rsidRPr="00C76DF3" w:rsidRDefault="00F837A7"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C040801"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1B3F95C" w14:textId="77777777" w:rsidR="00BD4AE5" w:rsidRPr="00C76DF3" w:rsidRDefault="00F837A7"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264CFAAA" w14:textId="77777777" w:rsidR="00BD4AE5" w:rsidRPr="00591643" w:rsidRDefault="00BD4AE5">
    <w:pPr>
      <w:pStyle w:val="Footer"/>
      <w:rPr>
        <w:sz w:val="14"/>
        <w:szCs w:val="14"/>
      </w:rP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16B7D729"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A4EDF12"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ED07BF8"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30CF68"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2E919B6E"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3048BDA"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0075E937"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6808D3D"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4CB74815"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E553AA7"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67FED4B8" w14:textId="77777777" w:rsidR="00BD4AE5" w:rsidRPr="00064131" w:rsidRDefault="00BD4AE5" w:rsidP="00734A8A">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233942A" w14:textId="77777777" w:rsidR="00BD4AE5" w:rsidRPr="00064131" w:rsidRDefault="00BD4AE5" w:rsidP="00734A8A">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79F488F4" w14:textId="77777777" w:rsidR="00BD4AE5" w:rsidRPr="00064131" w:rsidRDefault="00BD4AE5" w:rsidP="00734A8A">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5B68DAB" w14:textId="77777777" w:rsidR="00BD4AE5" w:rsidRPr="00064131" w:rsidRDefault="00BD4AE5" w:rsidP="00734A8A">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Layout w:type="fixed"/>
      <w:tblCellMar>
        <w:left w:w="72" w:type="dxa"/>
        <w:right w:w="72" w:type="dxa"/>
      </w:tblCellMar>
      <w:tblLook w:val="04A0" w:firstRow="1" w:lastRow="0" w:firstColumn="1" w:lastColumn="0" w:noHBand="0" w:noVBand="1"/>
    </w:tblPr>
    <w:tblGrid>
      <w:gridCol w:w="2006"/>
      <w:gridCol w:w="213"/>
      <w:gridCol w:w="1906"/>
      <w:gridCol w:w="214"/>
      <w:gridCol w:w="1904"/>
      <w:gridCol w:w="218"/>
      <w:gridCol w:w="2219"/>
      <w:gridCol w:w="218"/>
      <w:gridCol w:w="1902"/>
    </w:tblGrid>
    <w:tr w:rsidR="00BD4AE5" w:rsidRPr="00C76DF3" w14:paraId="56E21848" w14:textId="77777777" w:rsidTr="003F585A">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5C6061B" w14:textId="77777777" w:rsidR="00BD4AE5" w:rsidRPr="00C76DF3" w:rsidRDefault="00F837A7" w:rsidP="00384AFC">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38E4F4DA" w14:textId="77777777" w:rsidR="00BD4AE5" w:rsidRPr="00C76DF3" w:rsidRDefault="00BD4AE5" w:rsidP="00384AFC">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922E21" w14:textId="77777777" w:rsidR="00BD4AE5" w:rsidRPr="00C76DF3" w:rsidRDefault="00F837A7" w:rsidP="00384AFC">
          <w:pPr>
            <w:pStyle w:val="ProductList-OfferingBody"/>
            <w:ind w:left="-72" w:right="-74"/>
            <w:jc w:val="center"/>
            <w:rPr>
              <w:color w:val="808080" w:themeColor="background1" w:themeShade="80"/>
              <w:sz w:val="14"/>
              <w:szCs w:val="14"/>
            </w:rPr>
          </w:pPr>
          <w:hyperlink w:anchor="Úvod"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7D008725" w14:textId="77777777" w:rsidR="00BD4AE5" w:rsidRPr="00C76DF3" w:rsidRDefault="00BD4AE5" w:rsidP="00384AFC">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84D8A82" w14:textId="77777777" w:rsidR="00BD4AE5" w:rsidRPr="00C76DF3" w:rsidRDefault="00F837A7" w:rsidP="00384AFC">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71C75EA3"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08868303" w14:textId="77777777" w:rsidR="00BD4AE5" w:rsidRPr="00C76DF3" w:rsidRDefault="00F837A7" w:rsidP="00384AFC">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2B5CBDDE" w14:textId="77777777" w:rsidR="00BD4AE5" w:rsidRPr="00C76DF3" w:rsidRDefault="00BD4AE5" w:rsidP="00384AFC">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FECB4D5" w14:textId="77777777" w:rsidR="00BD4AE5" w:rsidRPr="00C76DF3" w:rsidRDefault="00F837A7" w:rsidP="00384AFC">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C8E1CF8" w14:textId="77777777" w:rsidR="00BD4AE5" w:rsidRPr="00591643" w:rsidRDefault="00BD4AE5" w:rsidP="003812FE">
    <w:pPr>
      <w:pStyle w:val="Footer"/>
      <w:rPr>
        <w:sz w:val="14"/>
        <w:szCs w:val="14"/>
      </w:rPr>
    </w:pPr>
  </w:p>
</w:ftr>
</file>

<file path=word/footer3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1065" w:type="dxa"/>
      <w:tblLayout w:type="fixed"/>
      <w:tblCellMar>
        <w:left w:w="72" w:type="dxa"/>
        <w:right w:w="72" w:type="dxa"/>
      </w:tblCellMar>
      <w:tblLook w:val="04A0" w:firstRow="1" w:lastRow="0" w:firstColumn="1" w:lastColumn="0" w:noHBand="0" w:noVBand="1"/>
    </w:tblPr>
    <w:tblGrid>
      <w:gridCol w:w="1705"/>
      <w:gridCol w:w="181"/>
      <w:gridCol w:w="1619"/>
      <w:gridCol w:w="182"/>
      <w:gridCol w:w="1618"/>
      <w:gridCol w:w="183"/>
      <w:gridCol w:w="1706"/>
      <w:gridCol w:w="185"/>
      <w:gridCol w:w="1885"/>
      <w:gridCol w:w="185"/>
      <w:gridCol w:w="1616"/>
    </w:tblGrid>
    <w:tr w:rsidR="00BD4AE5" w:rsidRPr="00C76DF3" w14:paraId="633C11C7" w14:textId="77777777" w:rsidTr="003812FE">
      <w:tc>
        <w:tcPr>
          <w:tcW w:w="170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8ABC61B" w14:textId="77777777" w:rsidR="00BD4AE5" w:rsidRPr="00C76DF3" w:rsidRDefault="00F837A7" w:rsidP="00591643">
          <w:pPr>
            <w:pStyle w:val="ProductList-OfferingBody"/>
            <w:ind w:left="-77" w:right="-73"/>
            <w:jc w:val="center"/>
            <w:rPr>
              <w:color w:val="808080" w:themeColor="background1" w:themeShade="80"/>
              <w:sz w:val="14"/>
              <w:szCs w:val="14"/>
            </w:rPr>
          </w:pPr>
          <w:hyperlink w:anchor="TableofContents" w:history="1">
            <w:r w:rsidR="00BD4AE5">
              <w:rPr>
                <w:rStyle w:val="Hyperlink"/>
                <w:sz w:val="14"/>
                <w:szCs w:val="14"/>
              </w:rPr>
              <w:t>Obsah</w:t>
            </w:r>
          </w:hyperlink>
        </w:p>
      </w:tc>
      <w:tc>
        <w:tcPr>
          <w:tcW w:w="181" w:type="dxa"/>
          <w:tcBorders>
            <w:top w:val="nil"/>
            <w:left w:val="single" w:sz="4" w:space="0" w:color="BFBFBF" w:themeColor="background1" w:themeShade="BF"/>
            <w:bottom w:val="nil"/>
            <w:right w:val="single" w:sz="4" w:space="0" w:color="BFBFBF" w:themeColor="background1" w:themeShade="BF"/>
          </w:tcBorders>
          <w:vAlign w:val="center"/>
        </w:tcPr>
        <w:p w14:paraId="70DBE6FA" w14:textId="77777777" w:rsidR="00BD4AE5" w:rsidRPr="00C76DF3" w:rsidRDefault="00BD4AE5" w:rsidP="00591643">
          <w:pPr>
            <w:pStyle w:val="ProductList-OfferingBody"/>
            <w:ind w:left="-71"/>
            <w:rPr>
              <w:color w:val="808080" w:themeColor="background1" w:themeShade="80"/>
              <w:sz w:val="14"/>
              <w:szCs w:val="14"/>
            </w:rPr>
          </w:pPr>
          <w:r>
            <w:rPr>
              <w:rFonts w:ascii="Wingdings" w:hAnsi="Wingdings" w:cs="Wingdings"/>
              <w:color w:val="808080" w:themeColor="background1" w:themeShade="80"/>
              <w:sz w:val="14"/>
              <w:szCs w:val="14"/>
            </w:rPr>
            <w:t></w:t>
          </w:r>
        </w:p>
      </w:tc>
      <w:tc>
        <w:tcPr>
          <w:tcW w:w="1619"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F38F7B0" w14:textId="77777777" w:rsidR="00BD4AE5" w:rsidRPr="00C76DF3" w:rsidRDefault="00F837A7" w:rsidP="00591643">
          <w:pPr>
            <w:pStyle w:val="ProductList-OfferingBody"/>
            <w:ind w:left="-72" w:right="-74"/>
            <w:jc w:val="center"/>
            <w:rPr>
              <w:color w:val="808080" w:themeColor="background1" w:themeShade="80"/>
              <w:sz w:val="14"/>
              <w:szCs w:val="14"/>
            </w:rPr>
          </w:pPr>
          <w:hyperlink w:anchor="Introduction" w:history="1">
            <w:r w:rsidR="00BD4AE5">
              <w:rPr>
                <w:rStyle w:val="Hyperlink"/>
                <w:sz w:val="14"/>
                <w:szCs w:val="14"/>
              </w:rPr>
              <w:t>Úvod</w:t>
            </w:r>
          </w:hyperlink>
        </w:p>
      </w:tc>
      <w:tc>
        <w:tcPr>
          <w:tcW w:w="182" w:type="dxa"/>
          <w:tcBorders>
            <w:top w:val="nil"/>
            <w:left w:val="single" w:sz="4" w:space="0" w:color="BFBFBF" w:themeColor="background1" w:themeShade="BF"/>
            <w:bottom w:val="nil"/>
            <w:right w:val="single" w:sz="4" w:space="0" w:color="BFBFBF" w:themeColor="background1" w:themeShade="BF"/>
          </w:tcBorders>
          <w:vAlign w:val="center"/>
        </w:tcPr>
        <w:p w14:paraId="0782DFF3" w14:textId="77777777" w:rsidR="00BD4AE5" w:rsidRPr="00C76DF3" w:rsidRDefault="00BD4AE5" w:rsidP="00591643">
          <w:pPr>
            <w:pStyle w:val="ProductList-OfferingBody"/>
            <w:ind w:left="-70"/>
            <w:rPr>
              <w:color w:val="808080" w:themeColor="background1" w:themeShade="80"/>
              <w:sz w:val="14"/>
              <w:szCs w:val="14"/>
            </w:rPr>
          </w:pPr>
          <w:r>
            <w:rPr>
              <w:rFonts w:ascii="Wingdings" w:hAnsi="Wingdings" w:cs="Wingdings"/>
              <w:color w:val="808080" w:themeColor="background1" w:themeShade="80"/>
              <w:sz w:val="14"/>
              <w:szCs w:val="14"/>
            </w:rPr>
            <w:t></w:t>
          </w:r>
        </w:p>
      </w:tc>
      <w:tc>
        <w:tcPr>
          <w:tcW w:w="1618"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2D62BEB" w14:textId="77777777" w:rsidR="00BD4AE5" w:rsidRPr="00C76DF3" w:rsidRDefault="00F837A7" w:rsidP="003812FE">
          <w:pPr>
            <w:pStyle w:val="ProductList-OfferingBody"/>
            <w:ind w:left="-72" w:right="-75"/>
            <w:jc w:val="center"/>
            <w:rPr>
              <w:color w:val="808080" w:themeColor="background1" w:themeShade="80"/>
              <w:sz w:val="14"/>
              <w:szCs w:val="14"/>
            </w:rPr>
          </w:pPr>
          <w:hyperlink w:anchor="GeneralTerms" w:history="1">
            <w:r w:rsidR="00BD4AE5">
              <w:rPr>
                <w:rStyle w:val="Hyperlink"/>
                <w:sz w:val="14"/>
                <w:szCs w:val="14"/>
              </w:rPr>
              <w:t>Všeobecné podmienky</w:t>
            </w:r>
          </w:hyperlink>
        </w:p>
      </w:tc>
      <w:tc>
        <w:tcPr>
          <w:tcW w:w="183" w:type="dxa"/>
          <w:tcBorders>
            <w:top w:val="nil"/>
            <w:left w:val="single" w:sz="4" w:space="0" w:color="BFBFBF" w:themeColor="background1" w:themeShade="BF"/>
            <w:bottom w:val="nil"/>
            <w:right w:val="single" w:sz="4" w:space="0" w:color="BFBFBF" w:themeColor="background1" w:themeShade="BF"/>
          </w:tcBorders>
          <w:vAlign w:val="center"/>
        </w:tcPr>
        <w:p w14:paraId="2D5FAA84" w14:textId="77777777" w:rsidR="00BD4AE5" w:rsidRPr="00C76DF3" w:rsidRDefault="00BD4AE5" w:rsidP="00591643">
          <w:pPr>
            <w:pStyle w:val="ProductList-OfferingBody"/>
            <w:ind w:left="-69"/>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70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A1D631E" w14:textId="77777777" w:rsidR="00BD4AE5" w:rsidRPr="00C76DF3" w:rsidRDefault="00F837A7" w:rsidP="00591643">
          <w:pPr>
            <w:pStyle w:val="ProductList-OfferingBody"/>
            <w:ind w:left="-72" w:right="-77"/>
            <w:jc w:val="center"/>
            <w:rPr>
              <w:color w:val="808080" w:themeColor="background1" w:themeShade="80"/>
              <w:sz w:val="14"/>
              <w:szCs w:val="14"/>
            </w:rPr>
          </w:pPr>
          <w:hyperlink w:anchor="PrivacyandSecurityTerms" w:history="1">
            <w:r w:rsidR="00BD4AE5">
              <w:rPr>
                <w:rStyle w:val="Hyperlink"/>
                <w:sz w:val="14"/>
                <w:szCs w:val="14"/>
              </w:rPr>
              <w:t>Podmienky ochrany osobných údajov a zabezpečenia</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4705594"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885"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44900D3F" w14:textId="77777777" w:rsidR="00BD4AE5" w:rsidRPr="00C76DF3" w:rsidRDefault="00F837A7" w:rsidP="003812FE">
          <w:pPr>
            <w:pStyle w:val="ProductList-OfferingBody"/>
            <w:ind w:left="-72" w:right="-77"/>
            <w:jc w:val="center"/>
            <w:rPr>
              <w:color w:val="808080" w:themeColor="background1" w:themeShade="80"/>
              <w:sz w:val="14"/>
              <w:szCs w:val="14"/>
            </w:rPr>
          </w:pPr>
          <w:hyperlink w:anchor="OnlineServiceSpecificTerms" w:history="1">
            <w:r w:rsidR="00BD4AE5">
              <w:rPr>
                <w:rStyle w:val="Hyperlink"/>
                <w:sz w:val="14"/>
                <w:szCs w:val="14"/>
              </w:rPr>
              <w:t>Podmienky špecifické pre konkrétne služby on-line</w:t>
            </w:r>
          </w:hyperlink>
        </w:p>
      </w:tc>
      <w:tc>
        <w:tcPr>
          <w:tcW w:w="185" w:type="dxa"/>
          <w:tcBorders>
            <w:top w:val="nil"/>
            <w:left w:val="single" w:sz="4" w:space="0" w:color="BFBFBF" w:themeColor="background1" w:themeShade="BF"/>
            <w:bottom w:val="nil"/>
            <w:right w:val="single" w:sz="4" w:space="0" w:color="BFBFBF" w:themeColor="background1" w:themeShade="BF"/>
          </w:tcBorders>
          <w:vAlign w:val="center"/>
        </w:tcPr>
        <w:p w14:paraId="6558F4BD" w14:textId="77777777" w:rsidR="00BD4AE5" w:rsidRPr="00C76DF3" w:rsidRDefault="00BD4AE5" w:rsidP="00591643">
          <w:pPr>
            <w:pStyle w:val="ProductList-OfferingBody"/>
            <w:ind w:left="-67"/>
            <w:jc w:val="center"/>
            <w:rPr>
              <w:color w:val="808080" w:themeColor="background1" w:themeShade="80"/>
              <w:sz w:val="14"/>
              <w:szCs w:val="14"/>
            </w:rPr>
          </w:pPr>
          <w:r>
            <w:rPr>
              <w:rFonts w:ascii="Wingdings" w:hAnsi="Wingdings" w:cs="Wingdings"/>
              <w:color w:val="808080" w:themeColor="background1" w:themeShade="80"/>
              <w:sz w:val="14"/>
              <w:szCs w:val="14"/>
            </w:rPr>
            <w:t></w:t>
          </w:r>
        </w:p>
      </w:tc>
      <w:tc>
        <w:tcPr>
          <w:tcW w:w="16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0B1E21C" w14:textId="77777777" w:rsidR="00BD4AE5" w:rsidRPr="00C76DF3" w:rsidRDefault="00F837A7" w:rsidP="003812FE">
          <w:pPr>
            <w:pStyle w:val="ProductList-OfferingBody"/>
            <w:ind w:left="-72" w:right="-76"/>
            <w:jc w:val="center"/>
            <w:rPr>
              <w:color w:val="808080" w:themeColor="background1" w:themeShade="80"/>
              <w:sz w:val="14"/>
              <w:szCs w:val="14"/>
            </w:rPr>
          </w:pPr>
          <w:hyperlink w:anchor="Attachment1" w:history="1">
            <w:r w:rsidR="00BD4AE5">
              <w:rPr>
                <w:rStyle w:val="Hyperlink"/>
                <w:sz w:val="14"/>
                <w:szCs w:val="14"/>
              </w:rPr>
              <w:t>Prílohy</w:t>
            </w:r>
          </w:hyperlink>
        </w:p>
      </w:tc>
    </w:tr>
  </w:tbl>
  <w:p w14:paraId="1282F5AF" w14:textId="77777777" w:rsidR="00BD4AE5" w:rsidRPr="00591643" w:rsidRDefault="00BD4AE5">
    <w:pPr>
      <w:pStyle w:val="Footer"/>
      <w:rPr>
        <w:sz w:val="14"/>
        <w:szCs w:val="14"/>
      </w:rPr>
    </w:pPr>
  </w:p>
</w:ftr>
</file>

<file path=word/footer3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530"/>
      <w:gridCol w:w="224"/>
      <w:gridCol w:w="1486"/>
      <w:gridCol w:w="180"/>
      <w:gridCol w:w="1800"/>
      <w:gridCol w:w="167"/>
      <w:gridCol w:w="1662"/>
      <w:gridCol w:w="184"/>
      <w:gridCol w:w="1836"/>
      <w:gridCol w:w="184"/>
      <w:gridCol w:w="1547"/>
    </w:tblGrid>
    <w:tr w:rsidR="00BD4AE5" w:rsidRPr="00E02137" w14:paraId="56D84BF0" w14:textId="77777777" w:rsidTr="00F81FA7">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8CB4D77" w14:textId="77777777" w:rsidR="00BD4AE5" w:rsidRPr="00E02137" w:rsidRDefault="00F837A7"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67B111"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47007CB1" w14:textId="77777777" w:rsidR="00BD4AE5" w:rsidRPr="00E02137" w:rsidRDefault="00F837A7"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78BC6FE2"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01D2C48" w14:textId="77777777" w:rsidR="00BD4AE5" w:rsidRPr="00E02137" w:rsidRDefault="00F837A7"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67" w:type="dxa"/>
          <w:tcBorders>
            <w:top w:val="nil"/>
            <w:left w:val="single" w:sz="4" w:space="0" w:color="BFBFBF" w:themeColor="background1" w:themeShade="BF"/>
            <w:bottom w:val="nil"/>
            <w:right w:val="single" w:sz="4" w:space="0" w:color="BFBFBF" w:themeColor="background1" w:themeShade="BF"/>
          </w:tcBorders>
          <w:vAlign w:val="center"/>
        </w:tcPr>
        <w:p w14:paraId="2A38B7AD" w14:textId="77777777" w:rsidR="00BD4AE5" w:rsidRPr="00E02137" w:rsidRDefault="00BD4AE5" w:rsidP="00F81FA7">
          <w:pPr>
            <w:pStyle w:val="ProductList-OfferingBody"/>
            <w:ind w:left="-69"/>
            <w:jc w:val="center"/>
            <w:rPr>
              <w:rStyle w:val="LogoportDoNotTranslate"/>
              <w:sz w:val="14"/>
            </w:rPr>
          </w:pPr>
          <w:r w:rsidRPr="00E02137">
            <w:rPr>
              <w:rFonts w:ascii="Wingdings" w:hAnsi="Wingdings" w:cs="Wingdings"/>
              <w:color w:val="808080" w:themeColor="background1" w:themeShade="80"/>
              <w:sz w:val="14"/>
              <w:szCs w:val="14"/>
            </w:rPr>
            <w:t></w:t>
          </w:r>
        </w:p>
      </w:tc>
      <w:tc>
        <w:tcPr>
          <w:tcW w:w="1662"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EB2284" w14:textId="77777777" w:rsidR="00BD4AE5" w:rsidRPr="00E02137" w:rsidRDefault="00F837A7" w:rsidP="00F81FA7">
          <w:pPr>
            <w:pStyle w:val="ProductList-OfferingBody"/>
            <w:ind w:left="-72" w:right="-77"/>
            <w:jc w:val="center"/>
            <w:rPr>
              <w:rStyle w:val="LogoportDoNotTranslate"/>
              <w:sz w:val="14"/>
            </w:rPr>
          </w:pPr>
          <w:hyperlink w:anchor="PrivacyandSecurityTerms" w:history="1">
            <w:r w:rsidR="00BD4AE5" w:rsidRPr="00E02137">
              <w:rPr>
                <w:rStyle w:val="Hyperlink"/>
                <w:sz w:val="14"/>
              </w:rPr>
              <w:t>Podmienky ochrany osobných údajov a zabezpečenia</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3980469"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9EDFD8C" w14:textId="77777777" w:rsidR="00BD4AE5" w:rsidRPr="00E02137" w:rsidRDefault="00F837A7"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A24AFAF"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C74C5E1" w14:textId="77777777" w:rsidR="00BD4AE5" w:rsidRPr="00E02137" w:rsidRDefault="00F837A7"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3E862D5" w14:textId="77777777" w:rsidR="00BD4AE5" w:rsidRPr="00591643" w:rsidRDefault="00BD4AE5">
    <w:pPr>
      <w:pStyle w:val="Footer"/>
      <w:rPr>
        <w:sz w:val="14"/>
        <w:szCs w:val="14"/>
      </w:rPr>
    </w:pPr>
  </w:p>
</w:ftr>
</file>

<file path=word/footer3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34E2BE70"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EEB9CF8" w14:textId="77777777" w:rsidR="00BD4AE5" w:rsidRPr="00E02137" w:rsidRDefault="00F837A7"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4FF1A032"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039B90A9" w14:textId="77777777" w:rsidR="00BD4AE5" w:rsidRPr="00E02137" w:rsidRDefault="00F837A7"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209457E"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8BB98B0" w14:textId="77777777" w:rsidR="00BD4AE5" w:rsidRPr="00E02137" w:rsidRDefault="00F837A7"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0FDD6E56"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CDE8DEB" w14:textId="77777777" w:rsidR="00BD4AE5" w:rsidRPr="00E02137" w:rsidRDefault="00F837A7"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40F73E72"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237F97" w14:textId="77777777" w:rsidR="00BD4AE5" w:rsidRPr="00E02137" w:rsidRDefault="00F837A7"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07F5F0F5" w14:textId="77777777" w:rsidR="00BD4AE5" w:rsidRPr="00591643" w:rsidRDefault="00BD4AE5" w:rsidP="003812FE">
    <w:pPr>
      <w:pStyle w:val="Footer"/>
      <w:rPr>
        <w:sz w:val="14"/>
        <w:szCs w:val="14"/>
      </w:rPr>
    </w:pPr>
  </w:p>
</w:ftr>
</file>

<file path=word/footer3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6CA1AB8C" w14:textId="77777777" w:rsidTr="00384AFC">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4B57415" w14:textId="77777777" w:rsidR="00BD4AE5" w:rsidRPr="00E02137" w:rsidRDefault="00F837A7" w:rsidP="00F81FA7">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70334EA0" w14:textId="77777777" w:rsidR="00BD4AE5" w:rsidRPr="00E02137" w:rsidRDefault="00BD4AE5" w:rsidP="00F81FA7">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B5C39D8" w14:textId="77777777" w:rsidR="00BD4AE5" w:rsidRPr="00E02137" w:rsidRDefault="00F837A7" w:rsidP="00F81FA7">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1C241F10" w14:textId="77777777" w:rsidR="00BD4AE5" w:rsidRPr="00E02137" w:rsidRDefault="00BD4AE5" w:rsidP="00F81FA7">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30C86B93" w14:textId="77777777" w:rsidR="00BD4AE5" w:rsidRPr="00E02137" w:rsidRDefault="00F837A7" w:rsidP="00F81FA7">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7BFEC268"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7750C62" w14:textId="77777777" w:rsidR="00BD4AE5" w:rsidRPr="00E02137" w:rsidRDefault="00F837A7" w:rsidP="00F81FA7">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0690E80" w14:textId="77777777" w:rsidR="00BD4AE5" w:rsidRPr="00E02137" w:rsidRDefault="00BD4AE5" w:rsidP="00F81FA7">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395E2AED" w14:textId="77777777" w:rsidR="00BD4AE5" w:rsidRPr="00E02137" w:rsidRDefault="00F837A7" w:rsidP="00F81FA7">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113F17D1" w14:textId="77777777" w:rsidR="00BD4AE5" w:rsidRPr="00591643" w:rsidRDefault="00BD4AE5">
    <w:pPr>
      <w:pStyle w:val="Footer"/>
      <w:rPr>
        <w:sz w:val="14"/>
        <w:szCs w:val="14"/>
      </w:rPr>
    </w:pPr>
  </w:p>
</w:ftr>
</file>

<file path=word/footer3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tbl>
    <w:tblPr>
      <w:tblStyle w:val="TableGrid"/>
      <w:tblW w:w="10800" w:type="dxa"/>
      <w:tblInd w:w="72" w:type="dxa"/>
      <w:tblLayout w:type="fixed"/>
      <w:tblCellMar>
        <w:left w:w="72" w:type="dxa"/>
        <w:right w:w="72" w:type="dxa"/>
      </w:tblCellMar>
      <w:tblLook w:val="04A0" w:firstRow="1" w:lastRow="0" w:firstColumn="1" w:lastColumn="0" w:noHBand="0" w:noVBand="1"/>
    </w:tblPr>
    <w:tblGrid>
      <w:gridCol w:w="1841"/>
      <w:gridCol w:w="270"/>
      <w:gridCol w:w="1789"/>
      <w:gridCol w:w="217"/>
      <w:gridCol w:w="2167"/>
      <w:gridCol w:w="222"/>
      <w:gridCol w:w="2210"/>
      <w:gridCol w:w="222"/>
      <w:gridCol w:w="1862"/>
    </w:tblGrid>
    <w:tr w:rsidR="00BD4AE5" w:rsidRPr="00E02137" w14:paraId="09BC3874" w14:textId="77777777" w:rsidTr="003F585A">
      <w:tc>
        <w:tcPr>
          <w:tcW w:w="153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79B0AED1" w14:textId="77777777" w:rsidR="00BD4AE5" w:rsidRPr="00E02137" w:rsidRDefault="00F837A7" w:rsidP="00384AFC">
          <w:pPr>
            <w:pStyle w:val="ProductList-OfferingBody"/>
            <w:ind w:left="-72" w:right="-74"/>
            <w:jc w:val="center"/>
            <w:rPr>
              <w:rStyle w:val="LogoportDoNotTranslate"/>
              <w:rFonts w:asciiTheme="minorHAnsi" w:hAnsiTheme="minorHAnsi"/>
              <w:sz w:val="14"/>
              <w:szCs w:val="14"/>
            </w:rPr>
          </w:pPr>
          <w:hyperlink w:anchor="TableofContents" w:history="1">
            <w:r w:rsidR="00BD4AE5" w:rsidRPr="00E02137">
              <w:rPr>
                <w:rStyle w:val="Hyperlink"/>
                <w:sz w:val="14"/>
              </w:rPr>
              <w:t>Obsah</w:t>
            </w:r>
          </w:hyperlink>
        </w:p>
      </w:tc>
      <w:tc>
        <w:tcPr>
          <w:tcW w:w="224" w:type="dxa"/>
          <w:tcBorders>
            <w:top w:val="nil"/>
            <w:left w:val="single" w:sz="4" w:space="0" w:color="BFBFBF" w:themeColor="background1" w:themeShade="BF"/>
            <w:bottom w:val="nil"/>
            <w:right w:val="single" w:sz="4" w:space="0" w:color="BFBFBF" w:themeColor="background1" w:themeShade="BF"/>
          </w:tcBorders>
          <w:vAlign w:val="center"/>
        </w:tcPr>
        <w:p w14:paraId="0A2F89DB" w14:textId="77777777" w:rsidR="00BD4AE5" w:rsidRPr="00E02137" w:rsidRDefault="00BD4AE5" w:rsidP="00384AFC">
          <w:pPr>
            <w:pStyle w:val="ProductList-OfferingBody"/>
            <w:ind w:left="-71"/>
            <w:rPr>
              <w:rStyle w:val="LogoportDoNotTranslate"/>
              <w:sz w:val="14"/>
            </w:rPr>
          </w:pPr>
          <w:r w:rsidRPr="00E02137">
            <w:rPr>
              <w:rFonts w:ascii="Wingdings" w:hAnsi="Wingdings" w:cs="Wingdings"/>
              <w:color w:val="808080" w:themeColor="background1" w:themeShade="80"/>
              <w:sz w:val="14"/>
              <w:szCs w:val="14"/>
            </w:rPr>
            <w:t></w:t>
          </w:r>
        </w:p>
      </w:tc>
      <w:tc>
        <w:tcPr>
          <w:tcW w:w="148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5CC848D6" w14:textId="77777777" w:rsidR="00BD4AE5" w:rsidRPr="00E02137" w:rsidRDefault="00F837A7" w:rsidP="00384AFC">
          <w:pPr>
            <w:pStyle w:val="ProductList-OfferingBody"/>
            <w:ind w:left="-72" w:right="-74"/>
            <w:jc w:val="center"/>
            <w:rPr>
              <w:rStyle w:val="LogoportDoNotTranslate"/>
              <w:sz w:val="14"/>
            </w:rPr>
          </w:pPr>
          <w:hyperlink w:anchor="Introduction" w:history="1">
            <w:r w:rsidR="00BD4AE5" w:rsidRPr="00E02137">
              <w:rPr>
                <w:rStyle w:val="Hyperlink"/>
                <w:sz w:val="14"/>
              </w:rPr>
              <w:t>Úvod</w:t>
            </w:r>
          </w:hyperlink>
        </w:p>
      </w:tc>
      <w:tc>
        <w:tcPr>
          <w:tcW w:w="180" w:type="dxa"/>
          <w:tcBorders>
            <w:top w:val="nil"/>
            <w:left w:val="single" w:sz="4" w:space="0" w:color="BFBFBF" w:themeColor="background1" w:themeShade="BF"/>
            <w:bottom w:val="nil"/>
            <w:right w:val="single" w:sz="4" w:space="0" w:color="BFBFBF" w:themeColor="background1" w:themeShade="BF"/>
          </w:tcBorders>
          <w:vAlign w:val="center"/>
        </w:tcPr>
        <w:p w14:paraId="0A9F0F04" w14:textId="77777777" w:rsidR="00BD4AE5" w:rsidRPr="00E02137" w:rsidRDefault="00BD4AE5" w:rsidP="00384AFC">
          <w:pPr>
            <w:pStyle w:val="ProductList-OfferingBody"/>
            <w:ind w:left="-70"/>
            <w:rPr>
              <w:rStyle w:val="LogoportDoNotTranslate"/>
              <w:sz w:val="14"/>
            </w:rPr>
          </w:pPr>
          <w:r w:rsidRPr="00E02137">
            <w:rPr>
              <w:rFonts w:ascii="Wingdings" w:hAnsi="Wingdings" w:cs="Wingdings"/>
              <w:color w:val="808080" w:themeColor="background1" w:themeShade="80"/>
              <w:sz w:val="14"/>
              <w:szCs w:val="14"/>
            </w:rPr>
            <w:t></w:t>
          </w:r>
        </w:p>
      </w:tc>
      <w:tc>
        <w:tcPr>
          <w:tcW w:w="180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130FB4B1" w14:textId="77777777" w:rsidR="00BD4AE5" w:rsidRPr="00E02137" w:rsidRDefault="00F837A7" w:rsidP="00384AFC">
          <w:pPr>
            <w:pStyle w:val="ProductList-OfferingBody"/>
            <w:ind w:left="-72" w:right="-75"/>
            <w:jc w:val="center"/>
            <w:rPr>
              <w:rStyle w:val="LogoportDoNotTranslate"/>
              <w:sz w:val="14"/>
            </w:rPr>
          </w:pPr>
          <w:hyperlink w:anchor="GeneralTerms" w:history="1">
            <w:r w:rsidR="00BD4AE5" w:rsidRPr="00E02137">
              <w:rPr>
                <w:rStyle w:val="Hyperlink"/>
                <w:sz w:val="14"/>
              </w:rPr>
              <w:t>Všeobecné podmienky</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5C93B288"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83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vAlign w:val="center"/>
        </w:tcPr>
        <w:p w14:paraId="2934E925" w14:textId="77777777" w:rsidR="00BD4AE5" w:rsidRPr="00E02137" w:rsidRDefault="00F837A7" w:rsidP="00384AFC">
          <w:pPr>
            <w:pStyle w:val="ProductList-OfferingBody"/>
            <w:ind w:left="-72" w:right="-77"/>
            <w:jc w:val="center"/>
            <w:rPr>
              <w:rStyle w:val="LogoportDoNotTranslate"/>
              <w:sz w:val="14"/>
            </w:rPr>
          </w:pPr>
          <w:hyperlink w:anchor="OnlineServiceSpecificTerms" w:history="1">
            <w:r w:rsidR="00BD4AE5" w:rsidRPr="00E02137">
              <w:rPr>
                <w:rStyle w:val="Hyperlink"/>
                <w:sz w:val="14"/>
              </w:rPr>
              <w:t>Podmienky špecifické pre konkrétne služby on-line</w:t>
            </w:r>
          </w:hyperlink>
        </w:p>
      </w:tc>
      <w:tc>
        <w:tcPr>
          <w:tcW w:w="184" w:type="dxa"/>
          <w:tcBorders>
            <w:top w:val="nil"/>
            <w:left w:val="single" w:sz="4" w:space="0" w:color="BFBFBF" w:themeColor="background1" w:themeShade="BF"/>
            <w:bottom w:val="nil"/>
            <w:right w:val="single" w:sz="4" w:space="0" w:color="BFBFBF" w:themeColor="background1" w:themeShade="BF"/>
          </w:tcBorders>
          <w:vAlign w:val="center"/>
        </w:tcPr>
        <w:p w14:paraId="6DE0ECD5" w14:textId="77777777" w:rsidR="00BD4AE5" w:rsidRPr="00E02137" w:rsidRDefault="00BD4AE5" w:rsidP="00384AFC">
          <w:pPr>
            <w:pStyle w:val="ProductList-OfferingBody"/>
            <w:ind w:left="-67"/>
            <w:jc w:val="center"/>
            <w:rPr>
              <w:rStyle w:val="LogoportDoNotTranslate"/>
              <w:sz w:val="14"/>
            </w:rPr>
          </w:pPr>
          <w:r w:rsidRPr="00E02137">
            <w:rPr>
              <w:rFonts w:ascii="Wingdings" w:hAnsi="Wingdings" w:cs="Wingdings"/>
              <w:color w:val="808080" w:themeColor="background1" w:themeShade="80"/>
              <w:sz w:val="14"/>
              <w:szCs w:val="14"/>
            </w:rPr>
            <w:t></w:t>
          </w:r>
        </w:p>
      </w:tc>
      <w:tc>
        <w:tcPr>
          <w:tcW w:w="1547"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BFBFBF" w:themeFill="background1" w:themeFillShade="BF"/>
          <w:vAlign w:val="center"/>
        </w:tcPr>
        <w:p w14:paraId="68EA90A7" w14:textId="77777777" w:rsidR="00BD4AE5" w:rsidRPr="00E02137" w:rsidRDefault="00F837A7" w:rsidP="00384AFC">
          <w:pPr>
            <w:pStyle w:val="ProductList-OfferingBody"/>
            <w:ind w:left="-72" w:right="-76"/>
            <w:jc w:val="center"/>
            <w:rPr>
              <w:rStyle w:val="LogoportDoNotTranslate"/>
              <w:sz w:val="14"/>
            </w:rPr>
          </w:pPr>
          <w:hyperlink w:anchor="Attachment1" w:history="1">
            <w:r w:rsidR="00BD4AE5">
              <w:rPr>
                <w:rStyle w:val="Hyperlink"/>
                <w:sz w:val="14"/>
              </w:rPr>
              <w:t>Prílohy</w:t>
            </w:r>
          </w:hyperlink>
        </w:p>
      </w:tc>
    </w:tr>
  </w:tbl>
  <w:p w14:paraId="21AC37DA" w14:textId="77777777" w:rsidR="00BD4AE5" w:rsidRPr="00591643" w:rsidRDefault="00BD4AE5">
    <w:pPr>
      <w:pStyle w:val="Footer"/>
      <w:rPr>
        <w:sz w:val="14"/>
        <w:szCs w:val="1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7A8EA161" w14:textId="77777777" w:rsidR="0073659D" w:rsidRDefault="0073659D" w:rsidP="009A573F">
      <w:pPr>
        <w:spacing w:after="0" w:line="240" w:lineRule="auto"/>
      </w:pPr>
      <w:r>
        <w:separator/>
      </w:r>
    </w:p>
  </w:footnote>
  <w:footnote w:type="continuationSeparator" w:id="0">
    <w:p w14:paraId="2D291303" w14:textId="77777777" w:rsidR="0073659D" w:rsidRDefault="0073659D" w:rsidP="009A573F">
      <w:pPr>
        <w:spacing w:after="0" w:line="240" w:lineRule="auto"/>
      </w:pPr>
      <w:r>
        <w:continuationSeparator/>
      </w:r>
    </w:p>
  </w:footnote>
  <w:footnote w:type="continuationNotice" w:id="1">
    <w:p w14:paraId="594154EC" w14:textId="77777777" w:rsidR="0073659D" w:rsidRDefault="0073659D">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A50A5" w14:textId="5765E360" w:rsidR="00BD4AE5" w:rsidRPr="004D27A6" w:rsidRDefault="00BD4AE5" w:rsidP="004D27A6">
    <w:pPr>
      <w:pStyle w:val="ProductList-Body"/>
      <w:tabs>
        <w:tab w:val="right" w:pos="10800"/>
      </w:tabs>
      <w:rPr>
        <w:color w:val="404040" w:themeColor="text1" w:themeTint="BF"/>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202940702"/>
      <w:docPartObj>
        <w:docPartGallery w:val="Page Numbers (Top of Page)"/>
        <w:docPartUnique/>
      </w:docPartObj>
    </w:sdtPr>
    <w:sdtEndPr/>
    <w:sdtContent>
      <w:p w14:paraId="50D9ACF3" w14:textId="27DD7CAD" w:rsidR="00BD4AE5" w:rsidRPr="003C7C0C" w:rsidRDefault="00F837A7" w:rsidP="003C7C0C">
        <w:pPr>
          <w:pStyle w:val="ProductList-Body"/>
          <w:tabs>
            <w:tab w:val="right" w:pos="10800"/>
          </w:tabs>
          <w:spacing w:before="20" w:after="20"/>
          <w:ind w:left="-14" w:right="-101"/>
          <w:rPr>
            <w:sz w:val="16"/>
            <w:szCs w:val="16"/>
          </w:rPr>
        </w:pPr>
        <w:sdt>
          <w:sdtPr>
            <w:rPr>
              <w:sz w:val="16"/>
              <w:szCs w:val="16"/>
            </w:rPr>
            <w:id w:val="146415968"/>
            <w:docPartObj>
              <w:docPartGallery w:val="Page Numbers (Top of Page)"/>
              <w:docPartUnique/>
            </w:docPartObj>
          </w:sdtPr>
          <w:sdtEndPr/>
          <w:sdtContent>
            <w:r w:rsidR="00BD4AE5">
              <w:rPr>
                <w:sz w:val="16"/>
                <w:szCs w:val="16"/>
              </w:rPr>
              <w:t xml:space="preserve">Multilicenčné podmienky poskytovania služieb on-line spoločnosti Microsoft (slovenčina, </w:t>
            </w:r>
            <w:r w:rsidR="00275B00" w:rsidRPr="00275B00">
              <w:rPr>
                <w:sz w:val="16"/>
                <w:szCs w:val="16"/>
              </w:rPr>
              <w:t>august</w:t>
            </w:r>
            <w:r w:rsidR="00485A4E">
              <w:rPr>
                <w:sz w:val="16"/>
                <w:szCs w:val="16"/>
              </w:rPr>
              <w:t xml:space="preserve"> </w:t>
            </w:r>
            <w:r w:rsidR="00BD4AE5">
              <w:rPr>
                <w:sz w:val="16"/>
                <w:szCs w:val="16"/>
              </w:rPr>
              <w:t>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Pr>
            <w:sz w:val="16"/>
            <w:szCs w:val="16"/>
          </w:rPr>
          <w:t>2</w:t>
        </w:r>
        <w:r w:rsidR="00BD4AE5" w:rsidRPr="003C7C0C">
          <w:rPr>
            <w:sz w:val="16"/>
            <w:szCs w:val="16"/>
          </w:rPr>
          <w:fldChar w:fldCharType="end"/>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sdt>
    <w:sdtPr>
      <w:rPr>
        <w:sz w:val="16"/>
        <w:szCs w:val="16"/>
      </w:rPr>
      <w:id w:val="-1319409914"/>
      <w:docPartObj>
        <w:docPartGallery w:val="Page Numbers (Top of Page)"/>
        <w:docPartUnique/>
      </w:docPartObj>
    </w:sdtPr>
    <w:sdtEndPr/>
    <w:sdtContent>
      <w:p w14:paraId="54DB6321" w14:textId="0D05F337" w:rsidR="00BD4AE5" w:rsidRPr="003C7C0C" w:rsidRDefault="00F837A7" w:rsidP="000E0424">
        <w:pPr>
          <w:pStyle w:val="ProductList-Body"/>
          <w:tabs>
            <w:tab w:val="right" w:pos="10800"/>
          </w:tabs>
          <w:spacing w:before="20" w:after="20"/>
          <w:ind w:left="-14" w:right="-101"/>
          <w:rPr>
            <w:sz w:val="16"/>
            <w:szCs w:val="16"/>
          </w:rPr>
        </w:pPr>
        <w:sdt>
          <w:sdtPr>
            <w:rPr>
              <w:sz w:val="16"/>
              <w:szCs w:val="16"/>
            </w:rPr>
            <w:id w:val="-765770310"/>
            <w:docPartObj>
              <w:docPartGallery w:val="Page Numbers (Top of Page)"/>
              <w:docPartUnique/>
            </w:docPartObj>
          </w:sdtPr>
          <w:sdtEndPr/>
          <w:sdtContent>
            <w:bookmarkStart w:id="2" w:name="_Hlk12363431"/>
            <w:r w:rsidR="00BD4AE5">
              <w:rPr>
                <w:sz w:val="16"/>
                <w:szCs w:val="16"/>
              </w:rPr>
              <w:t xml:space="preserve">Multilicenčné podmienky poskytovania služieb on-line spoločnosti Microsoft (slovenčina, </w:t>
            </w:r>
            <w:bookmarkEnd w:id="2"/>
            <w:r w:rsidR="00275B00" w:rsidRPr="00275B00">
              <w:rPr>
                <w:sz w:val="16"/>
                <w:szCs w:val="16"/>
              </w:rPr>
              <w:t>august</w:t>
            </w:r>
            <w:r w:rsidR="00BD4AE5">
              <w:rPr>
                <w:sz w:val="16"/>
                <w:szCs w:val="16"/>
              </w:rPr>
              <w:t xml:space="preserve"> 2020</w:t>
            </w:r>
            <w:r w:rsidR="00BD4AE5" w:rsidRPr="003C7C0C">
              <w:rPr>
                <w:sz w:val="16"/>
              </w:rPr>
              <w:t>)</w:t>
            </w:r>
          </w:sdtContent>
        </w:sdt>
        <w:r w:rsidR="00BD4AE5" w:rsidRPr="003C7C0C">
          <w:rPr>
            <w:sz w:val="16"/>
            <w:szCs w:val="16"/>
          </w:rPr>
          <w:tab/>
        </w:r>
        <w:r w:rsidR="00BD4AE5" w:rsidRPr="003C7C0C">
          <w:rPr>
            <w:sz w:val="16"/>
            <w:szCs w:val="16"/>
          </w:rPr>
          <w:fldChar w:fldCharType="begin"/>
        </w:r>
        <w:r w:rsidR="00BD4AE5" w:rsidRPr="003C7C0C">
          <w:rPr>
            <w:sz w:val="16"/>
            <w:szCs w:val="16"/>
          </w:rPr>
          <w:instrText xml:space="preserve"> PAGE   \* MERGEFORMAT </w:instrText>
        </w:r>
        <w:r w:rsidR="00BD4AE5" w:rsidRPr="003C7C0C">
          <w:rPr>
            <w:sz w:val="16"/>
            <w:szCs w:val="16"/>
          </w:rPr>
          <w:fldChar w:fldCharType="separate"/>
        </w:r>
        <w:r w:rsidR="00BD4AE5" w:rsidRPr="003C7C0C">
          <w:rPr>
            <w:sz w:val="16"/>
            <w:szCs w:val="16"/>
          </w:rPr>
          <w:t>2</w:t>
        </w:r>
        <w:r w:rsidR="00BD4AE5" w:rsidRPr="003C7C0C">
          <w:rPr>
            <w:sz w:val="16"/>
            <w:szCs w:val="16"/>
          </w:rPr>
          <w:fldChar w:fldCharType="end"/>
        </w:r>
      </w:p>
    </w:sdtContent>
  </w:sdt>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4171771"/>
    <w:multiLevelType w:val="hybridMultilevel"/>
    <w:tmpl w:val="243EEAB2"/>
    <w:lvl w:ilvl="0" w:tplc="0409000F">
      <w:start w:val="1"/>
      <w:numFmt w:val="decimal"/>
      <w:lvlText w:val="%1."/>
      <w:lvlJc w:val="left"/>
      <w:pPr>
        <w:ind w:left="900" w:hanging="360"/>
      </w:pPr>
    </w:lvl>
    <w:lvl w:ilvl="1" w:tplc="04090019" w:tentative="1">
      <w:start w:val="1"/>
      <w:numFmt w:val="lowerLetter"/>
      <w:lvlText w:val="%2."/>
      <w:lvlJc w:val="left"/>
      <w:pPr>
        <w:ind w:left="1620" w:hanging="360"/>
      </w:pPr>
    </w:lvl>
    <w:lvl w:ilvl="2" w:tplc="0409001B" w:tentative="1">
      <w:start w:val="1"/>
      <w:numFmt w:val="lowerRoman"/>
      <w:lvlText w:val="%3."/>
      <w:lvlJc w:val="right"/>
      <w:pPr>
        <w:ind w:left="2340" w:hanging="180"/>
      </w:pPr>
    </w:lvl>
    <w:lvl w:ilvl="3" w:tplc="0409000F" w:tentative="1">
      <w:start w:val="1"/>
      <w:numFmt w:val="decimal"/>
      <w:lvlText w:val="%4."/>
      <w:lvlJc w:val="left"/>
      <w:pPr>
        <w:ind w:left="3060" w:hanging="360"/>
      </w:pPr>
    </w:lvl>
    <w:lvl w:ilvl="4" w:tplc="04090019" w:tentative="1">
      <w:start w:val="1"/>
      <w:numFmt w:val="lowerLetter"/>
      <w:lvlText w:val="%5."/>
      <w:lvlJc w:val="left"/>
      <w:pPr>
        <w:ind w:left="3780" w:hanging="360"/>
      </w:pPr>
    </w:lvl>
    <w:lvl w:ilvl="5" w:tplc="0409001B" w:tentative="1">
      <w:start w:val="1"/>
      <w:numFmt w:val="lowerRoman"/>
      <w:lvlText w:val="%6."/>
      <w:lvlJc w:val="right"/>
      <w:pPr>
        <w:ind w:left="4500" w:hanging="180"/>
      </w:pPr>
    </w:lvl>
    <w:lvl w:ilvl="6" w:tplc="0409000F" w:tentative="1">
      <w:start w:val="1"/>
      <w:numFmt w:val="decimal"/>
      <w:lvlText w:val="%7."/>
      <w:lvlJc w:val="left"/>
      <w:pPr>
        <w:ind w:left="5220" w:hanging="360"/>
      </w:pPr>
    </w:lvl>
    <w:lvl w:ilvl="7" w:tplc="04090019" w:tentative="1">
      <w:start w:val="1"/>
      <w:numFmt w:val="lowerLetter"/>
      <w:lvlText w:val="%8."/>
      <w:lvlJc w:val="left"/>
      <w:pPr>
        <w:ind w:left="5940" w:hanging="360"/>
      </w:pPr>
    </w:lvl>
    <w:lvl w:ilvl="8" w:tplc="0409001B" w:tentative="1">
      <w:start w:val="1"/>
      <w:numFmt w:val="lowerRoman"/>
      <w:lvlText w:val="%9."/>
      <w:lvlJc w:val="right"/>
      <w:pPr>
        <w:ind w:left="6660" w:hanging="180"/>
      </w:pPr>
    </w:lvl>
  </w:abstractNum>
  <w:abstractNum w:abstractNumId="1" w15:restartNumberingAfterBreak="0">
    <w:nsid w:val="19C6078D"/>
    <w:multiLevelType w:val="hybridMultilevel"/>
    <w:tmpl w:val="BFB4FC60"/>
    <w:lvl w:ilvl="0" w:tplc="CCBE4C0E">
      <w:start w:val="1"/>
      <w:numFmt w:val="bullet"/>
      <w:lvlText w:val=""/>
      <w:lvlJc w:val="left"/>
      <w:pPr>
        <w:ind w:left="720" w:hanging="360"/>
      </w:pPr>
      <w:rPr>
        <w:rFonts w:ascii="Symbol" w:hAnsi="Symbol" w:hint="default"/>
        <w:sz w:val="18"/>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3727F97"/>
    <w:multiLevelType w:val="hybridMultilevel"/>
    <w:tmpl w:val="352AF69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24D70B68"/>
    <w:multiLevelType w:val="hybridMultilevel"/>
    <w:tmpl w:val="8E04C2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843598F"/>
    <w:multiLevelType w:val="hybridMultilevel"/>
    <w:tmpl w:val="BA26F944"/>
    <w:lvl w:ilvl="0" w:tplc="04090001">
      <w:start w:val="1"/>
      <w:numFmt w:val="bullet"/>
      <w:lvlText w:val=""/>
      <w:lvlJc w:val="left"/>
      <w:pPr>
        <w:ind w:left="720" w:hanging="360"/>
      </w:pPr>
      <w:rPr>
        <w:rFonts w:ascii="Symbol" w:hAnsi="Symbol" w:hint="default"/>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E221C29"/>
    <w:multiLevelType w:val="hybridMultilevel"/>
    <w:tmpl w:val="27C891F2"/>
    <w:lvl w:ilvl="0" w:tplc="CCBE4C0E">
      <w:start w:val="1"/>
      <w:numFmt w:val="bullet"/>
      <w:lvlText w:val=""/>
      <w:lvlJc w:val="left"/>
      <w:pPr>
        <w:ind w:left="720" w:hanging="360"/>
      </w:pPr>
      <w:rPr>
        <w:rFonts w:ascii="Symbol" w:hAnsi="Symbol" w:hint="default"/>
        <w:sz w:val="18"/>
      </w:rPr>
    </w:lvl>
    <w:lvl w:ilvl="1" w:tplc="04090001">
      <w:start w:val="1"/>
      <w:numFmt w:val="bullet"/>
      <w:lvlText w:val=""/>
      <w:lvlJc w:val="left"/>
      <w:pPr>
        <w:ind w:left="1440" w:hanging="360"/>
      </w:pPr>
      <w:rPr>
        <w:rFonts w:ascii="Symbol" w:hAnsi="Symbol"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37F55E19"/>
    <w:multiLevelType w:val="hybridMultilevel"/>
    <w:tmpl w:val="FE50E524"/>
    <w:lvl w:ilvl="0" w:tplc="04090001">
      <w:start w:val="1"/>
      <w:numFmt w:val="bullet"/>
      <w:lvlText w:val=""/>
      <w:lvlJc w:val="left"/>
      <w:pPr>
        <w:ind w:left="1080" w:hanging="360"/>
      </w:pPr>
      <w:rPr>
        <w:rFonts w:ascii="Symbol" w:hAnsi="Symbol"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7" w15:restartNumberingAfterBreak="0">
    <w:nsid w:val="450A48FB"/>
    <w:multiLevelType w:val="hybridMultilevel"/>
    <w:tmpl w:val="6680C0BC"/>
    <w:lvl w:ilvl="0" w:tplc="04090001">
      <w:start w:val="1"/>
      <w:numFmt w:val="bullet"/>
      <w:lvlText w:val=""/>
      <w:lvlJc w:val="left"/>
      <w:pPr>
        <w:ind w:left="761" w:hanging="360"/>
      </w:pPr>
      <w:rPr>
        <w:rFonts w:ascii="Symbol" w:hAnsi="Symbol" w:hint="default"/>
      </w:rPr>
    </w:lvl>
    <w:lvl w:ilvl="1" w:tplc="04090003" w:tentative="1">
      <w:start w:val="1"/>
      <w:numFmt w:val="bullet"/>
      <w:lvlText w:val="o"/>
      <w:lvlJc w:val="left"/>
      <w:pPr>
        <w:ind w:left="1481" w:hanging="360"/>
      </w:pPr>
      <w:rPr>
        <w:rFonts w:ascii="Courier New" w:hAnsi="Courier New" w:cs="Courier New" w:hint="default"/>
      </w:rPr>
    </w:lvl>
    <w:lvl w:ilvl="2" w:tplc="04090005" w:tentative="1">
      <w:start w:val="1"/>
      <w:numFmt w:val="bullet"/>
      <w:lvlText w:val=""/>
      <w:lvlJc w:val="left"/>
      <w:pPr>
        <w:ind w:left="2201" w:hanging="360"/>
      </w:pPr>
      <w:rPr>
        <w:rFonts w:ascii="Wingdings" w:hAnsi="Wingdings" w:hint="default"/>
      </w:rPr>
    </w:lvl>
    <w:lvl w:ilvl="3" w:tplc="04090001" w:tentative="1">
      <w:start w:val="1"/>
      <w:numFmt w:val="bullet"/>
      <w:lvlText w:val=""/>
      <w:lvlJc w:val="left"/>
      <w:pPr>
        <w:ind w:left="2921" w:hanging="360"/>
      </w:pPr>
      <w:rPr>
        <w:rFonts w:ascii="Symbol" w:hAnsi="Symbol" w:hint="default"/>
      </w:rPr>
    </w:lvl>
    <w:lvl w:ilvl="4" w:tplc="04090003" w:tentative="1">
      <w:start w:val="1"/>
      <w:numFmt w:val="bullet"/>
      <w:lvlText w:val="o"/>
      <w:lvlJc w:val="left"/>
      <w:pPr>
        <w:ind w:left="3641" w:hanging="360"/>
      </w:pPr>
      <w:rPr>
        <w:rFonts w:ascii="Courier New" w:hAnsi="Courier New" w:cs="Courier New" w:hint="default"/>
      </w:rPr>
    </w:lvl>
    <w:lvl w:ilvl="5" w:tplc="04090005" w:tentative="1">
      <w:start w:val="1"/>
      <w:numFmt w:val="bullet"/>
      <w:lvlText w:val=""/>
      <w:lvlJc w:val="left"/>
      <w:pPr>
        <w:ind w:left="4361" w:hanging="360"/>
      </w:pPr>
      <w:rPr>
        <w:rFonts w:ascii="Wingdings" w:hAnsi="Wingdings" w:hint="default"/>
      </w:rPr>
    </w:lvl>
    <w:lvl w:ilvl="6" w:tplc="04090001" w:tentative="1">
      <w:start w:val="1"/>
      <w:numFmt w:val="bullet"/>
      <w:lvlText w:val=""/>
      <w:lvlJc w:val="left"/>
      <w:pPr>
        <w:ind w:left="5081" w:hanging="360"/>
      </w:pPr>
      <w:rPr>
        <w:rFonts w:ascii="Symbol" w:hAnsi="Symbol" w:hint="default"/>
      </w:rPr>
    </w:lvl>
    <w:lvl w:ilvl="7" w:tplc="04090003" w:tentative="1">
      <w:start w:val="1"/>
      <w:numFmt w:val="bullet"/>
      <w:lvlText w:val="o"/>
      <w:lvlJc w:val="left"/>
      <w:pPr>
        <w:ind w:left="5801" w:hanging="360"/>
      </w:pPr>
      <w:rPr>
        <w:rFonts w:ascii="Courier New" w:hAnsi="Courier New" w:cs="Courier New" w:hint="default"/>
      </w:rPr>
    </w:lvl>
    <w:lvl w:ilvl="8" w:tplc="04090005" w:tentative="1">
      <w:start w:val="1"/>
      <w:numFmt w:val="bullet"/>
      <w:lvlText w:val=""/>
      <w:lvlJc w:val="left"/>
      <w:pPr>
        <w:ind w:left="6521" w:hanging="360"/>
      </w:pPr>
      <w:rPr>
        <w:rFonts w:ascii="Wingdings" w:hAnsi="Wingdings" w:hint="default"/>
      </w:rPr>
    </w:lvl>
  </w:abstractNum>
  <w:abstractNum w:abstractNumId="8" w15:restartNumberingAfterBreak="0">
    <w:nsid w:val="500172BC"/>
    <w:multiLevelType w:val="hybridMultilevel"/>
    <w:tmpl w:val="D540B8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593757AD"/>
    <w:multiLevelType w:val="hybridMultilevel"/>
    <w:tmpl w:val="A28C3F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9974F2F"/>
    <w:multiLevelType w:val="hybridMultilevel"/>
    <w:tmpl w:val="0352D9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5CB5525F"/>
    <w:multiLevelType w:val="hybridMultilevel"/>
    <w:tmpl w:val="A8320DD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60F55B2C"/>
    <w:multiLevelType w:val="hybridMultilevel"/>
    <w:tmpl w:val="D706AD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1996AC6"/>
    <w:multiLevelType w:val="multilevel"/>
    <w:tmpl w:val="01B82C7E"/>
    <w:lvl w:ilvl="0">
      <w:start w:val="1"/>
      <w:numFmt w:val="lowerLetter"/>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6BBB4578"/>
    <w:multiLevelType w:val="hybridMultilevel"/>
    <w:tmpl w:val="BC1AAD6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78971934"/>
    <w:multiLevelType w:val="hybridMultilevel"/>
    <w:tmpl w:val="08C60F88"/>
    <w:lvl w:ilvl="0" w:tplc="04090001">
      <w:start w:val="1"/>
      <w:numFmt w:val="bullet"/>
      <w:lvlText w:val=""/>
      <w:lvlJc w:val="left"/>
      <w:pPr>
        <w:ind w:left="900" w:hanging="360"/>
      </w:pPr>
      <w:rPr>
        <w:rFonts w:ascii="Symbol" w:hAnsi="Symbol" w:hint="default"/>
      </w:rPr>
    </w:lvl>
    <w:lvl w:ilvl="1" w:tplc="04090003" w:tentative="1">
      <w:start w:val="1"/>
      <w:numFmt w:val="bullet"/>
      <w:lvlText w:val="o"/>
      <w:lvlJc w:val="left"/>
      <w:pPr>
        <w:ind w:left="1620" w:hanging="360"/>
      </w:pPr>
      <w:rPr>
        <w:rFonts w:ascii="Courier New" w:hAnsi="Courier New" w:cs="Courier New" w:hint="default"/>
      </w:rPr>
    </w:lvl>
    <w:lvl w:ilvl="2" w:tplc="04090005" w:tentative="1">
      <w:start w:val="1"/>
      <w:numFmt w:val="bullet"/>
      <w:lvlText w:val=""/>
      <w:lvlJc w:val="left"/>
      <w:pPr>
        <w:ind w:left="2340" w:hanging="360"/>
      </w:pPr>
      <w:rPr>
        <w:rFonts w:ascii="Wingdings" w:hAnsi="Wingdings" w:hint="default"/>
      </w:rPr>
    </w:lvl>
    <w:lvl w:ilvl="3" w:tplc="04090001" w:tentative="1">
      <w:start w:val="1"/>
      <w:numFmt w:val="bullet"/>
      <w:lvlText w:val=""/>
      <w:lvlJc w:val="left"/>
      <w:pPr>
        <w:ind w:left="3060" w:hanging="360"/>
      </w:pPr>
      <w:rPr>
        <w:rFonts w:ascii="Symbol" w:hAnsi="Symbol" w:hint="default"/>
      </w:rPr>
    </w:lvl>
    <w:lvl w:ilvl="4" w:tplc="04090003" w:tentative="1">
      <w:start w:val="1"/>
      <w:numFmt w:val="bullet"/>
      <w:lvlText w:val="o"/>
      <w:lvlJc w:val="left"/>
      <w:pPr>
        <w:ind w:left="3780" w:hanging="360"/>
      </w:pPr>
      <w:rPr>
        <w:rFonts w:ascii="Courier New" w:hAnsi="Courier New" w:cs="Courier New" w:hint="default"/>
      </w:rPr>
    </w:lvl>
    <w:lvl w:ilvl="5" w:tplc="04090005" w:tentative="1">
      <w:start w:val="1"/>
      <w:numFmt w:val="bullet"/>
      <w:lvlText w:val=""/>
      <w:lvlJc w:val="left"/>
      <w:pPr>
        <w:ind w:left="4500" w:hanging="360"/>
      </w:pPr>
      <w:rPr>
        <w:rFonts w:ascii="Wingdings" w:hAnsi="Wingdings" w:hint="default"/>
      </w:rPr>
    </w:lvl>
    <w:lvl w:ilvl="6" w:tplc="04090001" w:tentative="1">
      <w:start w:val="1"/>
      <w:numFmt w:val="bullet"/>
      <w:lvlText w:val=""/>
      <w:lvlJc w:val="left"/>
      <w:pPr>
        <w:ind w:left="5220" w:hanging="360"/>
      </w:pPr>
      <w:rPr>
        <w:rFonts w:ascii="Symbol" w:hAnsi="Symbol" w:hint="default"/>
      </w:rPr>
    </w:lvl>
    <w:lvl w:ilvl="7" w:tplc="04090003" w:tentative="1">
      <w:start w:val="1"/>
      <w:numFmt w:val="bullet"/>
      <w:lvlText w:val="o"/>
      <w:lvlJc w:val="left"/>
      <w:pPr>
        <w:ind w:left="5940" w:hanging="360"/>
      </w:pPr>
      <w:rPr>
        <w:rFonts w:ascii="Courier New" w:hAnsi="Courier New" w:cs="Courier New" w:hint="default"/>
      </w:rPr>
    </w:lvl>
    <w:lvl w:ilvl="8" w:tplc="04090005" w:tentative="1">
      <w:start w:val="1"/>
      <w:numFmt w:val="bullet"/>
      <w:lvlText w:val=""/>
      <w:lvlJc w:val="left"/>
      <w:pPr>
        <w:ind w:left="6660" w:hanging="360"/>
      </w:pPr>
      <w:rPr>
        <w:rFonts w:ascii="Wingdings" w:hAnsi="Wingdings" w:hint="default"/>
      </w:rPr>
    </w:lvl>
  </w:abstractNum>
  <w:abstractNum w:abstractNumId="16" w15:restartNumberingAfterBreak="0">
    <w:nsid w:val="7F8A3357"/>
    <w:multiLevelType w:val="hybridMultilevel"/>
    <w:tmpl w:val="A83C83C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9"/>
  </w:num>
  <w:num w:numId="2">
    <w:abstractNumId w:val="4"/>
  </w:num>
  <w:num w:numId="3">
    <w:abstractNumId w:val="2"/>
  </w:num>
  <w:num w:numId="4">
    <w:abstractNumId w:val="10"/>
  </w:num>
  <w:num w:numId="5">
    <w:abstractNumId w:val="6"/>
  </w:num>
  <w:num w:numId="6">
    <w:abstractNumId w:val="1"/>
  </w:num>
  <w:num w:numId="7">
    <w:abstractNumId w:val="15"/>
  </w:num>
  <w:num w:numId="8">
    <w:abstractNumId w:val="3"/>
  </w:num>
  <w:num w:numId="9">
    <w:abstractNumId w:val="7"/>
  </w:num>
  <w:num w:numId="10">
    <w:abstractNumId w:val="0"/>
  </w:num>
  <w:num w:numId="11">
    <w:abstractNumId w:val="13"/>
  </w:num>
  <w:num w:numId="12">
    <w:abstractNumId w:val="16"/>
  </w:num>
  <w:num w:numId="13">
    <w:abstractNumId w:val="5"/>
  </w:num>
  <w:num w:numId="14">
    <w:abstractNumId w:val="8"/>
  </w:num>
  <w:num w:numId="15">
    <w:abstractNumId w:val="11"/>
  </w:num>
  <w:num w:numId="16">
    <w:abstractNumId w:val="14"/>
  </w:num>
  <w:num w:numId="17">
    <w:abstractNumId w:val="12"/>
  </w:num>
  <w:numIdMacAtCleanup w:val="13"/>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80"/>
  <w:removePersonalInformation/>
  <w:removeDateAndTime/>
  <w:documentProtection w:edit="readOnly" w:formatting="1" w:enforcement="1" w:cryptProviderType="rsaAES" w:cryptAlgorithmClass="hash" w:cryptAlgorithmType="typeAny" w:cryptAlgorithmSid="14" w:cryptSpinCount="100000" w:hash="N16/qR9rqcaKyuVnEXnzLvD1SFPFYszY1wSnq1N9n/g3vRNuH/t/nR4PjvF3WicnhqF/N0kv9DdZpiYlOlcekA==" w:salt="Njii5EqOtHvcmJOWrOA2bA=="/>
  <w:defaultTabStop w:val="720"/>
  <w:characterSpacingControl w:val="doNotCompress"/>
  <w:hdrShapeDefaults>
    <o:shapedefaults v:ext="edit" spidmax="4097"/>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20AFE"/>
    <w:rsid w:val="00000AE0"/>
    <w:rsid w:val="00002D94"/>
    <w:rsid w:val="00003895"/>
    <w:rsid w:val="00003901"/>
    <w:rsid w:val="00003D89"/>
    <w:rsid w:val="00004BE2"/>
    <w:rsid w:val="000056F6"/>
    <w:rsid w:val="0000793E"/>
    <w:rsid w:val="00007D8A"/>
    <w:rsid w:val="000106A8"/>
    <w:rsid w:val="00012831"/>
    <w:rsid w:val="00012886"/>
    <w:rsid w:val="00014086"/>
    <w:rsid w:val="00017369"/>
    <w:rsid w:val="00017500"/>
    <w:rsid w:val="00017A5A"/>
    <w:rsid w:val="00017A87"/>
    <w:rsid w:val="000201EA"/>
    <w:rsid w:val="00024B72"/>
    <w:rsid w:val="0002605D"/>
    <w:rsid w:val="00026DDE"/>
    <w:rsid w:val="0002719C"/>
    <w:rsid w:val="00027CCB"/>
    <w:rsid w:val="00027CFF"/>
    <w:rsid w:val="00031223"/>
    <w:rsid w:val="000314CF"/>
    <w:rsid w:val="000346AC"/>
    <w:rsid w:val="00035F22"/>
    <w:rsid w:val="00036242"/>
    <w:rsid w:val="0003651D"/>
    <w:rsid w:val="0004038E"/>
    <w:rsid w:val="00043BAC"/>
    <w:rsid w:val="000443FB"/>
    <w:rsid w:val="00044CD2"/>
    <w:rsid w:val="000469DE"/>
    <w:rsid w:val="000476AA"/>
    <w:rsid w:val="00047DF3"/>
    <w:rsid w:val="00050BC6"/>
    <w:rsid w:val="00055772"/>
    <w:rsid w:val="00056138"/>
    <w:rsid w:val="00056522"/>
    <w:rsid w:val="00056A62"/>
    <w:rsid w:val="00056FAF"/>
    <w:rsid w:val="00057B9D"/>
    <w:rsid w:val="00061F6E"/>
    <w:rsid w:val="000625F0"/>
    <w:rsid w:val="00065F4E"/>
    <w:rsid w:val="00065FF8"/>
    <w:rsid w:val="000664DF"/>
    <w:rsid w:val="00067975"/>
    <w:rsid w:val="00067B4B"/>
    <w:rsid w:val="00071A79"/>
    <w:rsid w:val="00071C2C"/>
    <w:rsid w:val="0007363B"/>
    <w:rsid w:val="0007491F"/>
    <w:rsid w:val="0007551D"/>
    <w:rsid w:val="000756A2"/>
    <w:rsid w:val="000759BB"/>
    <w:rsid w:val="00076115"/>
    <w:rsid w:val="00077A6B"/>
    <w:rsid w:val="00081149"/>
    <w:rsid w:val="00081380"/>
    <w:rsid w:val="00081CA7"/>
    <w:rsid w:val="0008307A"/>
    <w:rsid w:val="00083FE8"/>
    <w:rsid w:val="000842E9"/>
    <w:rsid w:val="00085D21"/>
    <w:rsid w:val="00086C28"/>
    <w:rsid w:val="00086F17"/>
    <w:rsid w:val="000872EB"/>
    <w:rsid w:val="00087BC2"/>
    <w:rsid w:val="00087DF3"/>
    <w:rsid w:val="0009164C"/>
    <w:rsid w:val="000953A4"/>
    <w:rsid w:val="0009588E"/>
    <w:rsid w:val="000A03D2"/>
    <w:rsid w:val="000A0CD9"/>
    <w:rsid w:val="000A1035"/>
    <w:rsid w:val="000A17F5"/>
    <w:rsid w:val="000A2AF0"/>
    <w:rsid w:val="000A2E8E"/>
    <w:rsid w:val="000A5DC6"/>
    <w:rsid w:val="000A5E8A"/>
    <w:rsid w:val="000A5FA1"/>
    <w:rsid w:val="000A6BE5"/>
    <w:rsid w:val="000B02C9"/>
    <w:rsid w:val="000B0627"/>
    <w:rsid w:val="000B07BF"/>
    <w:rsid w:val="000B1561"/>
    <w:rsid w:val="000B208E"/>
    <w:rsid w:val="000B2305"/>
    <w:rsid w:val="000B245E"/>
    <w:rsid w:val="000B41E4"/>
    <w:rsid w:val="000C072C"/>
    <w:rsid w:val="000C0ACA"/>
    <w:rsid w:val="000C2DAF"/>
    <w:rsid w:val="000C2E6F"/>
    <w:rsid w:val="000C457F"/>
    <w:rsid w:val="000C4BD0"/>
    <w:rsid w:val="000C5490"/>
    <w:rsid w:val="000C6732"/>
    <w:rsid w:val="000D2325"/>
    <w:rsid w:val="000D5752"/>
    <w:rsid w:val="000D6060"/>
    <w:rsid w:val="000E0424"/>
    <w:rsid w:val="000E045B"/>
    <w:rsid w:val="000E08C0"/>
    <w:rsid w:val="000E16D8"/>
    <w:rsid w:val="000E1DEC"/>
    <w:rsid w:val="000E3993"/>
    <w:rsid w:val="000E4DD4"/>
    <w:rsid w:val="000E6ED8"/>
    <w:rsid w:val="000F0057"/>
    <w:rsid w:val="000F032B"/>
    <w:rsid w:val="000F1360"/>
    <w:rsid w:val="000F2571"/>
    <w:rsid w:val="000F30AA"/>
    <w:rsid w:val="000F30F7"/>
    <w:rsid w:val="000F56C8"/>
    <w:rsid w:val="000F6EA0"/>
    <w:rsid w:val="001013C9"/>
    <w:rsid w:val="0010172F"/>
    <w:rsid w:val="00103924"/>
    <w:rsid w:val="00104DBC"/>
    <w:rsid w:val="00104F00"/>
    <w:rsid w:val="0010587C"/>
    <w:rsid w:val="00105B4C"/>
    <w:rsid w:val="00107F31"/>
    <w:rsid w:val="00111B6A"/>
    <w:rsid w:val="00117EB2"/>
    <w:rsid w:val="00122096"/>
    <w:rsid w:val="00123BF5"/>
    <w:rsid w:val="00123E7D"/>
    <w:rsid w:val="001242BA"/>
    <w:rsid w:val="00125581"/>
    <w:rsid w:val="0012575C"/>
    <w:rsid w:val="00125CBE"/>
    <w:rsid w:val="00127C5F"/>
    <w:rsid w:val="001320C2"/>
    <w:rsid w:val="00132A99"/>
    <w:rsid w:val="00132D95"/>
    <w:rsid w:val="00134DA1"/>
    <w:rsid w:val="00134EF8"/>
    <w:rsid w:val="00135786"/>
    <w:rsid w:val="00136452"/>
    <w:rsid w:val="00137E59"/>
    <w:rsid w:val="00140900"/>
    <w:rsid w:val="0014192B"/>
    <w:rsid w:val="00141936"/>
    <w:rsid w:val="00144059"/>
    <w:rsid w:val="001472FC"/>
    <w:rsid w:val="00150F54"/>
    <w:rsid w:val="001517E0"/>
    <w:rsid w:val="001529AD"/>
    <w:rsid w:val="00154ACE"/>
    <w:rsid w:val="00156C1C"/>
    <w:rsid w:val="001602AC"/>
    <w:rsid w:val="001602F8"/>
    <w:rsid w:val="00160CB8"/>
    <w:rsid w:val="00165F81"/>
    <w:rsid w:val="00166039"/>
    <w:rsid w:val="00167128"/>
    <w:rsid w:val="00167443"/>
    <w:rsid w:val="00171B2E"/>
    <w:rsid w:val="00174C82"/>
    <w:rsid w:val="00175B93"/>
    <w:rsid w:val="0017786C"/>
    <w:rsid w:val="0018131A"/>
    <w:rsid w:val="00183408"/>
    <w:rsid w:val="001838D6"/>
    <w:rsid w:val="00185A8B"/>
    <w:rsid w:val="00186BF6"/>
    <w:rsid w:val="00187CF1"/>
    <w:rsid w:val="00191210"/>
    <w:rsid w:val="00192660"/>
    <w:rsid w:val="001A0977"/>
    <w:rsid w:val="001A0CFD"/>
    <w:rsid w:val="001A19E0"/>
    <w:rsid w:val="001A3812"/>
    <w:rsid w:val="001A462C"/>
    <w:rsid w:val="001A66D5"/>
    <w:rsid w:val="001A7C4F"/>
    <w:rsid w:val="001B02CF"/>
    <w:rsid w:val="001B07B6"/>
    <w:rsid w:val="001B25E0"/>
    <w:rsid w:val="001B351E"/>
    <w:rsid w:val="001B44F9"/>
    <w:rsid w:val="001B497B"/>
    <w:rsid w:val="001B4F20"/>
    <w:rsid w:val="001B537D"/>
    <w:rsid w:val="001B680A"/>
    <w:rsid w:val="001C09BD"/>
    <w:rsid w:val="001C33C4"/>
    <w:rsid w:val="001C3EDC"/>
    <w:rsid w:val="001C3F2C"/>
    <w:rsid w:val="001D0765"/>
    <w:rsid w:val="001D0B44"/>
    <w:rsid w:val="001D1AA6"/>
    <w:rsid w:val="001D2A76"/>
    <w:rsid w:val="001D494D"/>
    <w:rsid w:val="001D4F66"/>
    <w:rsid w:val="001D61CE"/>
    <w:rsid w:val="001D7C37"/>
    <w:rsid w:val="001E2C51"/>
    <w:rsid w:val="001E32A0"/>
    <w:rsid w:val="001E33A8"/>
    <w:rsid w:val="001E3855"/>
    <w:rsid w:val="001E39FF"/>
    <w:rsid w:val="001E5012"/>
    <w:rsid w:val="001E6605"/>
    <w:rsid w:val="001F243D"/>
    <w:rsid w:val="001F2DDF"/>
    <w:rsid w:val="001F3F1F"/>
    <w:rsid w:val="001F4069"/>
    <w:rsid w:val="001F474F"/>
    <w:rsid w:val="001F47DC"/>
    <w:rsid w:val="001F4A2A"/>
    <w:rsid w:val="0020319C"/>
    <w:rsid w:val="00205030"/>
    <w:rsid w:val="00205A59"/>
    <w:rsid w:val="00206C82"/>
    <w:rsid w:val="00207B92"/>
    <w:rsid w:val="00210530"/>
    <w:rsid w:val="00212A48"/>
    <w:rsid w:val="002130D2"/>
    <w:rsid w:val="00215536"/>
    <w:rsid w:val="002160E0"/>
    <w:rsid w:val="00216B4F"/>
    <w:rsid w:val="00217724"/>
    <w:rsid w:val="002203AF"/>
    <w:rsid w:val="00221CBE"/>
    <w:rsid w:val="00224103"/>
    <w:rsid w:val="00224DEB"/>
    <w:rsid w:val="00232755"/>
    <w:rsid w:val="00233C87"/>
    <w:rsid w:val="00234095"/>
    <w:rsid w:val="002346B6"/>
    <w:rsid w:val="00235556"/>
    <w:rsid w:val="00235E4F"/>
    <w:rsid w:val="00236AEC"/>
    <w:rsid w:val="00237725"/>
    <w:rsid w:val="00241D62"/>
    <w:rsid w:val="00241F8F"/>
    <w:rsid w:val="00241FA0"/>
    <w:rsid w:val="0024265C"/>
    <w:rsid w:val="00242A7E"/>
    <w:rsid w:val="002434DE"/>
    <w:rsid w:val="002449E9"/>
    <w:rsid w:val="00245C71"/>
    <w:rsid w:val="002502BF"/>
    <w:rsid w:val="00250A26"/>
    <w:rsid w:val="0025267B"/>
    <w:rsid w:val="0025485E"/>
    <w:rsid w:val="00254CA5"/>
    <w:rsid w:val="00255964"/>
    <w:rsid w:val="00256427"/>
    <w:rsid w:val="00256F64"/>
    <w:rsid w:val="002634DC"/>
    <w:rsid w:val="002647B9"/>
    <w:rsid w:val="00266A95"/>
    <w:rsid w:val="00266EE8"/>
    <w:rsid w:val="00267734"/>
    <w:rsid w:val="0026799F"/>
    <w:rsid w:val="00270CD4"/>
    <w:rsid w:val="00271353"/>
    <w:rsid w:val="00272578"/>
    <w:rsid w:val="002731FA"/>
    <w:rsid w:val="00273364"/>
    <w:rsid w:val="002743C4"/>
    <w:rsid w:val="00274A9F"/>
    <w:rsid w:val="00275B00"/>
    <w:rsid w:val="00280709"/>
    <w:rsid w:val="00281702"/>
    <w:rsid w:val="0028263A"/>
    <w:rsid w:val="00282CEB"/>
    <w:rsid w:val="00285240"/>
    <w:rsid w:val="00287117"/>
    <w:rsid w:val="002879FE"/>
    <w:rsid w:val="00291105"/>
    <w:rsid w:val="002931C3"/>
    <w:rsid w:val="002949FD"/>
    <w:rsid w:val="00295D93"/>
    <w:rsid w:val="002964B6"/>
    <w:rsid w:val="002967A3"/>
    <w:rsid w:val="002967C1"/>
    <w:rsid w:val="00297098"/>
    <w:rsid w:val="0029712D"/>
    <w:rsid w:val="002A23FB"/>
    <w:rsid w:val="002A35C6"/>
    <w:rsid w:val="002A3B84"/>
    <w:rsid w:val="002A6167"/>
    <w:rsid w:val="002B123C"/>
    <w:rsid w:val="002B3199"/>
    <w:rsid w:val="002B4B19"/>
    <w:rsid w:val="002B686B"/>
    <w:rsid w:val="002B789A"/>
    <w:rsid w:val="002B7A6F"/>
    <w:rsid w:val="002C0221"/>
    <w:rsid w:val="002C0AB4"/>
    <w:rsid w:val="002C1B24"/>
    <w:rsid w:val="002C2D16"/>
    <w:rsid w:val="002C3399"/>
    <w:rsid w:val="002D3658"/>
    <w:rsid w:val="002D77A2"/>
    <w:rsid w:val="002D7FDC"/>
    <w:rsid w:val="002E028F"/>
    <w:rsid w:val="002E06FF"/>
    <w:rsid w:val="002E1F83"/>
    <w:rsid w:val="002E202B"/>
    <w:rsid w:val="002E402E"/>
    <w:rsid w:val="002E56AD"/>
    <w:rsid w:val="002E6233"/>
    <w:rsid w:val="002E6A88"/>
    <w:rsid w:val="002E6E58"/>
    <w:rsid w:val="002E7154"/>
    <w:rsid w:val="002E7CC6"/>
    <w:rsid w:val="002F06B0"/>
    <w:rsid w:val="002F0E74"/>
    <w:rsid w:val="002F275E"/>
    <w:rsid w:val="002F3019"/>
    <w:rsid w:val="002F3CC4"/>
    <w:rsid w:val="002F3FF6"/>
    <w:rsid w:val="002F6407"/>
    <w:rsid w:val="00300200"/>
    <w:rsid w:val="00301058"/>
    <w:rsid w:val="00301068"/>
    <w:rsid w:val="003035AD"/>
    <w:rsid w:val="00303A6C"/>
    <w:rsid w:val="00305488"/>
    <w:rsid w:val="00306B0E"/>
    <w:rsid w:val="00307930"/>
    <w:rsid w:val="00307E17"/>
    <w:rsid w:val="003118A7"/>
    <w:rsid w:val="00312DB2"/>
    <w:rsid w:val="00312F3B"/>
    <w:rsid w:val="003134A1"/>
    <w:rsid w:val="0031516B"/>
    <w:rsid w:val="00316CEB"/>
    <w:rsid w:val="00317057"/>
    <w:rsid w:val="00320D8C"/>
    <w:rsid w:val="00321BDB"/>
    <w:rsid w:val="00321FEE"/>
    <w:rsid w:val="00332075"/>
    <w:rsid w:val="00332673"/>
    <w:rsid w:val="00332DA2"/>
    <w:rsid w:val="00337870"/>
    <w:rsid w:val="00340AF6"/>
    <w:rsid w:val="00343417"/>
    <w:rsid w:val="0034798F"/>
    <w:rsid w:val="00351B78"/>
    <w:rsid w:val="00353E4C"/>
    <w:rsid w:val="00354D09"/>
    <w:rsid w:val="00355E55"/>
    <w:rsid w:val="00356011"/>
    <w:rsid w:val="00360C87"/>
    <w:rsid w:val="00362758"/>
    <w:rsid w:val="003632D9"/>
    <w:rsid w:val="00366C8E"/>
    <w:rsid w:val="0036780D"/>
    <w:rsid w:val="003702A6"/>
    <w:rsid w:val="00371CE9"/>
    <w:rsid w:val="00371D72"/>
    <w:rsid w:val="0037484F"/>
    <w:rsid w:val="00380639"/>
    <w:rsid w:val="003812FE"/>
    <w:rsid w:val="0038176C"/>
    <w:rsid w:val="00384AFC"/>
    <w:rsid w:val="0038794D"/>
    <w:rsid w:val="00390430"/>
    <w:rsid w:val="003904F0"/>
    <w:rsid w:val="00390F99"/>
    <w:rsid w:val="00392282"/>
    <w:rsid w:val="003945F4"/>
    <w:rsid w:val="0039517E"/>
    <w:rsid w:val="00395CB2"/>
    <w:rsid w:val="00395D5F"/>
    <w:rsid w:val="0039784E"/>
    <w:rsid w:val="00397EB0"/>
    <w:rsid w:val="003A0DB6"/>
    <w:rsid w:val="003A336A"/>
    <w:rsid w:val="003A35A1"/>
    <w:rsid w:val="003A53F8"/>
    <w:rsid w:val="003B0439"/>
    <w:rsid w:val="003B1CEC"/>
    <w:rsid w:val="003B3EBC"/>
    <w:rsid w:val="003B4047"/>
    <w:rsid w:val="003B5343"/>
    <w:rsid w:val="003B7142"/>
    <w:rsid w:val="003B7A21"/>
    <w:rsid w:val="003C35CD"/>
    <w:rsid w:val="003C399B"/>
    <w:rsid w:val="003C3B94"/>
    <w:rsid w:val="003C6496"/>
    <w:rsid w:val="003C6EF6"/>
    <w:rsid w:val="003C75FF"/>
    <w:rsid w:val="003C7C0C"/>
    <w:rsid w:val="003D0497"/>
    <w:rsid w:val="003D0BE4"/>
    <w:rsid w:val="003D0FFA"/>
    <w:rsid w:val="003D1789"/>
    <w:rsid w:val="003D1E51"/>
    <w:rsid w:val="003D22CB"/>
    <w:rsid w:val="003D396A"/>
    <w:rsid w:val="003D5355"/>
    <w:rsid w:val="003D66C9"/>
    <w:rsid w:val="003D74D9"/>
    <w:rsid w:val="003D7A21"/>
    <w:rsid w:val="003E13EF"/>
    <w:rsid w:val="003E1568"/>
    <w:rsid w:val="003E17F1"/>
    <w:rsid w:val="003E3526"/>
    <w:rsid w:val="003E4746"/>
    <w:rsid w:val="003F2F03"/>
    <w:rsid w:val="003F3078"/>
    <w:rsid w:val="003F585A"/>
    <w:rsid w:val="003F6A03"/>
    <w:rsid w:val="003F6A8B"/>
    <w:rsid w:val="003F6BD4"/>
    <w:rsid w:val="003F6CEE"/>
    <w:rsid w:val="0040275F"/>
    <w:rsid w:val="0040276C"/>
    <w:rsid w:val="00403D7F"/>
    <w:rsid w:val="004041D5"/>
    <w:rsid w:val="004048D9"/>
    <w:rsid w:val="00405189"/>
    <w:rsid w:val="00407104"/>
    <w:rsid w:val="0040715C"/>
    <w:rsid w:val="00407597"/>
    <w:rsid w:val="00407E60"/>
    <w:rsid w:val="004126E0"/>
    <w:rsid w:val="00412C48"/>
    <w:rsid w:val="00413DD7"/>
    <w:rsid w:val="00414009"/>
    <w:rsid w:val="004143B8"/>
    <w:rsid w:val="004162D1"/>
    <w:rsid w:val="00422587"/>
    <w:rsid w:val="00430C94"/>
    <w:rsid w:val="00432379"/>
    <w:rsid w:val="0043437C"/>
    <w:rsid w:val="00434703"/>
    <w:rsid w:val="004347EB"/>
    <w:rsid w:val="0043598B"/>
    <w:rsid w:val="0043674F"/>
    <w:rsid w:val="00440CC7"/>
    <w:rsid w:val="00442B9A"/>
    <w:rsid w:val="00445461"/>
    <w:rsid w:val="004456F3"/>
    <w:rsid w:val="00445F89"/>
    <w:rsid w:val="00447F7F"/>
    <w:rsid w:val="004502AC"/>
    <w:rsid w:val="0045030D"/>
    <w:rsid w:val="00450B39"/>
    <w:rsid w:val="00450BEA"/>
    <w:rsid w:val="00450EF0"/>
    <w:rsid w:val="00451B7D"/>
    <w:rsid w:val="00452717"/>
    <w:rsid w:val="00456898"/>
    <w:rsid w:val="004605BC"/>
    <w:rsid w:val="00460BEB"/>
    <w:rsid w:val="00461F02"/>
    <w:rsid w:val="00462987"/>
    <w:rsid w:val="00462C59"/>
    <w:rsid w:val="00463CC3"/>
    <w:rsid w:val="0046457A"/>
    <w:rsid w:val="00466857"/>
    <w:rsid w:val="00467C95"/>
    <w:rsid w:val="00470AF7"/>
    <w:rsid w:val="00472FC6"/>
    <w:rsid w:val="00476830"/>
    <w:rsid w:val="00477621"/>
    <w:rsid w:val="00481542"/>
    <w:rsid w:val="00485A4E"/>
    <w:rsid w:val="00485BAA"/>
    <w:rsid w:val="00491BB3"/>
    <w:rsid w:val="00491EEA"/>
    <w:rsid w:val="004925A1"/>
    <w:rsid w:val="0049363D"/>
    <w:rsid w:val="004947AF"/>
    <w:rsid w:val="004947FD"/>
    <w:rsid w:val="004949B3"/>
    <w:rsid w:val="00495DD9"/>
    <w:rsid w:val="00496CEB"/>
    <w:rsid w:val="004975D2"/>
    <w:rsid w:val="004976F4"/>
    <w:rsid w:val="00497E15"/>
    <w:rsid w:val="004A2A95"/>
    <w:rsid w:val="004A3FA6"/>
    <w:rsid w:val="004A5441"/>
    <w:rsid w:val="004A6CAA"/>
    <w:rsid w:val="004B01C0"/>
    <w:rsid w:val="004B21D7"/>
    <w:rsid w:val="004B316C"/>
    <w:rsid w:val="004B3528"/>
    <w:rsid w:val="004B6DAB"/>
    <w:rsid w:val="004B79A4"/>
    <w:rsid w:val="004C1D7D"/>
    <w:rsid w:val="004C3350"/>
    <w:rsid w:val="004C49FB"/>
    <w:rsid w:val="004C4ED8"/>
    <w:rsid w:val="004C523B"/>
    <w:rsid w:val="004C55B5"/>
    <w:rsid w:val="004D0ACF"/>
    <w:rsid w:val="004D27A6"/>
    <w:rsid w:val="004D2B1C"/>
    <w:rsid w:val="004D4312"/>
    <w:rsid w:val="004D4DBB"/>
    <w:rsid w:val="004D7318"/>
    <w:rsid w:val="004E1B53"/>
    <w:rsid w:val="004E52BA"/>
    <w:rsid w:val="004E53FA"/>
    <w:rsid w:val="004F0C14"/>
    <w:rsid w:val="004F2172"/>
    <w:rsid w:val="004F28BF"/>
    <w:rsid w:val="004F36CE"/>
    <w:rsid w:val="004F3C6D"/>
    <w:rsid w:val="004F4F80"/>
    <w:rsid w:val="004F681E"/>
    <w:rsid w:val="004F774C"/>
    <w:rsid w:val="004F788C"/>
    <w:rsid w:val="0050010F"/>
    <w:rsid w:val="005017C4"/>
    <w:rsid w:val="00501CBA"/>
    <w:rsid w:val="00502BC6"/>
    <w:rsid w:val="00502E27"/>
    <w:rsid w:val="00503C9D"/>
    <w:rsid w:val="00504547"/>
    <w:rsid w:val="00504A6A"/>
    <w:rsid w:val="00507D7B"/>
    <w:rsid w:val="00510119"/>
    <w:rsid w:val="0051055C"/>
    <w:rsid w:val="00511BD4"/>
    <w:rsid w:val="0051208A"/>
    <w:rsid w:val="00514990"/>
    <w:rsid w:val="00514A8B"/>
    <w:rsid w:val="00516278"/>
    <w:rsid w:val="005164D8"/>
    <w:rsid w:val="00521B08"/>
    <w:rsid w:val="00527DC0"/>
    <w:rsid w:val="00530493"/>
    <w:rsid w:val="0053069E"/>
    <w:rsid w:val="0053216D"/>
    <w:rsid w:val="005328B4"/>
    <w:rsid w:val="00533DD5"/>
    <w:rsid w:val="0053420D"/>
    <w:rsid w:val="0053555F"/>
    <w:rsid w:val="00536EE4"/>
    <w:rsid w:val="0053726B"/>
    <w:rsid w:val="005403A3"/>
    <w:rsid w:val="00541963"/>
    <w:rsid w:val="00541C3A"/>
    <w:rsid w:val="00541E2E"/>
    <w:rsid w:val="0054282A"/>
    <w:rsid w:val="00543682"/>
    <w:rsid w:val="00544156"/>
    <w:rsid w:val="00544A38"/>
    <w:rsid w:val="00545638"/>
    <w:rsid w:val="005470A9"/>
    <w:rsid w:val="00550011"/>
    <w:rsid w:val="00550829"/>
    <w:rsid w:val="005513D3"/>
    <w:rsid w:val="00553404"/>
    <w:rsid w:val="005535A4"/>
    <w:rsid w:val="00553757"/>
    <w:rsid w:val="00554F9B"/>
    <w:rsid w:val="00561361"/>
    <w:rsid w:val="005616CC"/>
    <w:rsid w:val="00561759"/>
    <w:rsid w:val="0056432C"/>
    <w:rsid w:val="0056684E"/>
    <w:rsid w:val="00567AAC"/>
    <w:rsid w:val="005741AA"/>
    <w:rsid w:val="00575AC9"/>
    <w:rsid w:val="00577174"/>
    <w:rsid w:val="0057753F"/>
    <w:rsid w:val="00581CDB"/>
    <w:rsid w:val="00583DDA"/>
    <w:rsid w:val="005841DB"/>
    <w:rsid w:val="00585A48"/>
    <w:rsid w:val="00586E9A"/>
    <w:rsid w:val="005876FF"/>
    <w:rsid w:val="00591643"/>
    <w:rsid w:val="00593AB3"/>
    <w:rsid w:val="00594255"/>
    <w:rsid w:val="00594501"/>
    <w:rsid w:val="0059704A"/>
    <w:rsid w:val="005972A6"/>
    <w:rsid w:val="005A0966"/>
    <w:rsid w:val="005A27D3"/>
    <w:rsid w:val="005A483A"/>
    <w:rsid w:val="005B2831"/>
    <w:rsid w:val="005B3EB3"/>
    <w:rsid w:val="005B6FDF"/>
    <w:rsid w:val="005B7124"/>
    <w:rsid w:val="005B77E5"/>
    <w:rsid w:val="005C299D"/>
    <w:rsid w:val="005C40C4"/>
    <w:rsid w:val="005C51AC"/>
    <w:rsid w:val="005C7157"/>
    <w:rsid w:val="005C7A7E"/>
    <w:rsid w:val="005C7ADC"/>
    <w:rsid w:val="005D0AC4"/>
    <w:rsid w:val="005D1CA5"/>
    <w:rsid w:val="005D22F8"/>
    <w:rsid w:val="005D5E14"/>
    <w:rsid w:val="005D6244"/>
    <w:rsid w:val="005D74CC"/>
    <w:rsid w:val="005D7982"/>
    <w:rsid w:val="005E2606"/>
    <w:rsid w:val="005E3CA2"/>
    <w:rsid w:val="005E51CC"/>
    <w:rsid w:val="005E6083"/>
    <w:rsid w:val="005E69C9"/>
    <w:rsid w:val="005E7F3E"/>
    <w:rsid w:val="005F013C"/>
    <w:rsid w:val="005F068D"/>
    <w:rsid w:val="005F0BFB"/>
    <w:rsid w:val="005F17AF"/>
    <w:rsid w:val="005F1ED1"/>
    <w:rsid w:val="005F38F2"/>
    <w:rsid w:val="005F651E"/>
    <w:rsid w:val="005F759C"/>
    <w:rsid w:val="005F7C66"/>
    <w:rsid w:val="00600926"/>
    <w:rsid w:val="00601776"/>
    <w:rsid w:val="0060554D"/>
    <w:rsid w:val="00605D7F"/>
    <w:rsid w:val="00605E40"/>
    <w:rsid w:val="006065E6"/>
    <w:rsid w:val="00606601"/>
    <w:rsid w:val="00610C71"/>
    <w:rsid w:val="00611682"/>
    <w:rsid w:val="00611E56"/>
    <w:rsid w:val="006146A3"/>
    <w:rsid w:val="0061507D"/>
    <w:rsid w:val="0062068A"/>
    <w:rsid w:val="00621D2A"/>
    <w:rsid w:val="00624D19"/>
    <w:rsid w:val="006254CC"/>
    <w:rsid w:val="00626814"/>
    <w:rsid w:val="00633463"/>
    <w:rsid w:val="0063373E"/>
    <w:rsid w:val="0063398B"/>
    <w:rsid w:val="00633CC2"/>
    <w:rsid w:val="006379B5"/>
    <w:rsid w:val="0064152F"/>
    <w:rsid w:val="00642513"/>
    <w:rsid w:val="006434A0"/>
    <w:rsid w:val="006519F7"/>
    <w:rsid w:val="00651B74"/>
    <w:rsid w:val="006523C8"/>
    <w:rsid w:val="006524A3"/>
    <w:rsid w:val="00653E71"/>
    <w:rsid w:val="006543C0"/>
    <w:rsid w:val="00655A3E"/>
    <w:rsid w:val="00660952"/>
    <w:rsid w:val="00661180"/>
    <w:rsid w:val="0066170A"/>
    <w:rsid w:val="00662221"/>
    <w:rsid w:val="00664357"/>
    <w:rsid w:val="00666A5E"/>
    <w:rsid w:val="0067141C"/>
    <w:rsid w:val="006715C9"/>
    <w:rsid w:val="00671B8F"/>
    <w:rsid w:val="0067246B"/>
    <w:rsid w:val="00673475"/>
    <w:rsid w:val="00673770"/>
    <w:rsid w:val="00673D8E"/>
    <w:rsid w:val="00674E65"/>
    <w:rsid w:val="00677274"/>
    <w:rsid w:val="00677C94"/>
    <w:rsid w:val="00680B23"/>
    <w:rsid w:val="00680B4D"/>
    <w:rsid w:val="00684714"/>
    <w:rsid w:val="00684A60"/>
    <w:rsid w:val="00685ABF"/>
    <w:rsid w:val="00686EF8"/>
    <w:rsid w:val="00690C65"/>
    <w:rsid w:val="00691C26"/>
    <w:rsid w:val="006925AE"/>
    <w:rsid w:val="00693493"/>
    <w:rsid w:val="0069373A"/>
    <w:rsid w:val="006A07C3"/>
    <w:rsid w:val="006A16BA"/>
    <w:rsid w:val="006A2AA6"/>
    <w:rsid w:val="006A378F"/>
    <w:rsid w:val="006A4EAE"/>
    <w:rsid w:val="006B151D"/>
    <w:rsid w:val="006B1AEA"/>
    <w:rsid w:val="006B2591"/>
    <w:rsid w:val="006B2D9C"/>
    <w:rsid w:val="006B527D"/>
    <w:rsid w:val="006B5B83"/>
    <w:rsid w:val="006B662A"/>
    <w:rsid w:val="006B6671"/>
    <w:rsid w:val="006B6DB3"/>
    <w:rsid w:val="006C054D"/>
    <w:rsid w:val="006C0B5E"/>
    <w:rsid w:val="006C0FB8"/>
    <w:rsid w:val="006C2505"/>
    <w:rsid w:val="006C4BEB"/>
    <w:rsid w:val="006C620E"/>
    <w:rsid w:val="006C6E4A"/>
    <w:rsid w:val="006D010B"/>
    <w:rsid w:val="006D0A95"/>
    <w:rsid w:val="006D1141"/>
    <w:rsid w:val="006D49E1"/>
    <w:rsid w:val="006D4A41"/>
    <w:rsid w:val="006E3035"/>
    <w:rsid w:val="006E3B3F"/>
    <w:rsid w:val="006E454E"/>
    <w:rsid w:val="006E5B74"/>
    <w:rsid w:val="006E5B8C"/>
    <w:rsid w:val="006E6A2F"/>
    <w:rsid w:val="006E73AE"/>
    <w:rsid w:val="006F05F1"/>
    <w:rsid w:val="006F1126"/>
    <w:rsid w:val="006F2563"/>
    <w:rsid w:val="006F666A"/>
    <w:rsid w:val="006F6997"/>
    <w:rsid w:val="006F6F75"/>
    <w:rsid w:val="0070170D"/>
    <w:rsid w:val="00702605"/>
    <w:rsid w:val="007045E9"/>
    <w:rsid w:val="00704D9C"/>
    <w:rsid w:val="00704E5D"/>
    <w:rsid w:val="00705779"/>
    <w:rsid w:val="00706672"/>
    <w:rsid w:val="00710023"/>
    <w:rsid w:val="00711815"/>
    <w:rsid w:val="00713CAC"/>
    <w:rsid w:val="007155B2"/>
    <w:rsid w:val="007203E5"/>
    <w:rsid w:val="007223E3"/>
    <w:rsid w:val="00722EB1"/>
    <w:rsid w:val="007246D4"/>
    <w:rsid w:val="007257F9"/>
    <w:rsid w:val="007258C3"/>
    <w:rsid w:val="0072631D"/>
    <w:rsid w:val="007303AE"/>
    <w:rsid w:val="007304A1"/>
    <w:rsid w:val="00730B3A"/>
    <w:rsid w:val="00733083"/>
    <w:rsid w:val="0073317D"/>
    <w:rsid w:val="007337E7"/>
    <w:rsid w:val="007347E5"/>
    <w:rsid w:val="00734A8A"/>
    <w:rsid w:val="0073659D"/>
    <w:rsid w:val="00736EFA"/>
    <w:rsid w:val="0074447C"/>
    <w:rsid w:val="007476EE"/>
    <w:rsid w:val="00751147"/>
    <w:rsid w:val="00752424"/>
    <w:rsid w:val="00753436"/>
    <w:rsid w:val="00753527"/>
    <w:rsid w:val="0075635C"/>
    <w:rsid w:val="00761047"/>
    <w:rsid w:val="007619B6"/>
    <w:rsid w:val="007625AC"/>
    <w:rsid w:val="0076350B"/>
    <w:rsid w:val="00764680"/>
    <w:rsid w:val="00764C0C"/>
    <w:rsid w:val="00765EA8"/>
    <w:rsid w:val="00766A1B"/>
    <w:rsid w:val="0076729C"/>
    <w:rsid w:val="00767845"/>
    <w:rsid w:val="00775FA0"/>
    <w:rsid w:val="00777FB4"/>
    <w:rsid w:val="007804C9"/>
    <w:rsid w:val="00780D45"/>
    <w:rsid w:val="00781084"/>
    <w:rsid w:val="00782926"/>
    <w:rsid w:val="00782C7B"/>
    <w:rsid w:val="00783294"/>
    <w:rsid w:val="007835FC"/>
    <w:rsid w:val="00783931"/>
    <w:rsid w:val="0078411F"/>
    <w:rsid w:val="00784263"/>
    <w:rsid w:val="00784944"/>
    <w:rsid w:val="00787D50"/>
    <w:rsid w:val="007A046B"/>
    <w:rsid w:val="007A08BF"/>
    <w:rsid w:val="007A1689"/>
    <w:rsid w:val="007A1B71"/>
    <w:rsid w:val="007A2D28"/>
    <w:rsid w:val="007A5CCA"/>
    <w:rsid w:val="007A5D4D"/>
    <w:rsid w:val="007A78D1"/>
    <w:rsid w:val="007B2297"/>
    <w:rsid w:val="007B34ED"/>
    <w:rsid w:val="007B5CDE"/>
    <w:rsid w:val="007B68D7"/>
    <w:rsid w:val="007B77A7"/>
    <w:rsid w:val="007B7A4E"/>
    <w:rsid w:val="007C0ADA"/>
    <w:rsid w:val="007C0F16"/>
    <w:rsid w:val="007C13DF"/>
    <w:rsid w:val="007C1CD5"/>
    <w:rsid w:val="007C1EFB"/>
    <w:rsid w:val="007C47A1"/>
    <w:rsid w:val="007D0838"/>
    <w:rsid w:val="007D22FF"/>
    <w:rsid w:val="007D29D8"/>
    <w:rsid w:val="007D4221"/>
    <w:rsid w:val="007D521E"/>
    <w:rsid w:val="007D6FFF"/>
    <w:rsid w:val="007E0105"/>
    <w:rsid w:val="007E3F14"/>
    <w:rsid w:val="007E6AEC"/>
    <w:rsid w:val="007E7DB0"/>
    <w:rsid w:val="007F391A"/>
    <w:rsid w:val="007F3FE6"/>
    <w:rsid w:val="007F41A2"/>
    <w:rsid w:val="007F49B0"/>
    <w:rsid w:val="007F4EE2"/>
    <w:rsid w:val="008006D3"/>
    <w:rsid w:val="0080135B"/>
    <w:rsid w:val="0080181B"/>
    <w:rsid w:val="008041CD"/>
    <w:rsid w:val="008041F1"/>
    <w:rsid w:val="00804913"/>
    <w:rsid w:val="00805CCC"/>
    <w:rsid w:val="008070AF"/>
    <w:rsid w:val="00807286"/>
    <w:rsid w:val="008109B0"/>
    <w:rsid w:val="00813FC9"/>
    <w:rsid w:val="00822F15"/>
    <w:rsid w:val="0082411D"/>
    <w:rsid w:val="00826803"/>
    <w:rsid w:val="0082741B"/>
    <w:rsid w:val="00827B1F"/>
    <w:rsid w:val="00830432"/>
    <w:rsid w:val="00830CA5"/>
    <w:rsid w:val="00831D82"/>
    <w:rsid w:val="00834423"/>
    <w:rsid w:val="0083500E"/>
    <w:rsid w:val="0083545F"/>
    <w:rsid w:val="0083582D"/>
    <w:rsid w:val="00835F0E"/>
    <w:rsid w:val="00840373"/>
    <w:rsid w:val="00840F96"/>
    <w:rsid w:val="0084136D"/>
    <w:rsid w:val="008414C4"/>
    <w:rsid w:val="00841B7E"/>
    <w:rsid w:val="00845311"/>
    <w:rsid w:val="00846616"/>
    <w:rsid w:val="008507CF"/>
    <w:rsid w:val="00852623"/>
    <w:rsid w:val="008526EC"/>
    <w:rsid w:val="0085720F"/>
    <w:rsid w:val="008573BE"/>
    <w:rsid w:val="00861FEC"/>
    <w:rsid w:val="00862C50"/>
    <w:rsid w:val="008646F7"/>
    <w:rsid w:val="00864C0F"/>
    <w:rsid w:val="00865765"/>
    <w:rsid w:val="00866323"/>
    <w:rsid w:val="00867B7D"/>
    <w:rsid w:val="00867D3C"/>
    <w:rsid w:val="008729B5"/>
    <w:rsid w:val="00874919"/>
    <w:rsid w:val="00874A71"/>
    <w:rsid w:val="00874FA9"/>
    <w:rsid w:val="00875A20"/>
    <w:rsid w:val="008761C7"/>
    <w:rsid w:val="008774E5"/>
    <w:rsid w:val="00880EE6"/>
    <w:rsid w:val="0088164F"/>
    <w:rsid w:val="00881A11"/>
    <w:rsid w:val="00884FE9"/>
    <w:rsid w:val="00887E02"/>
    <w:rsid w:val="00891785"/>
    <w:rsid w:val="00893C09"/>
    <w:rsid w:val="008940CA"/>
    <w:rsid w:val="0089477A"/>
    <w:rsid w:val="00894AB1"/>
    <w:rsid w:val="0089625A"/>
    <w:rsid w:val="00897417"/>
    <w:rsid w:val="00897D19"/>
    <w:rsid w:val="008A0064"/>
    <w:rsid w:val="008A2E96"/>
    <w:rsid w:val="008A4701"/>
    <w:rsid w:val="008A4B59"/>
    <w:rsid w:val="008A7A26"/>
    <w:rsid w:val="008B02EF"/>
    <w:rsid w:val="008B08EC"/>
    <w:rsid w:val="008B1EE4"/>
    <w:rsid w:val="008B2E04"/>
    <w:rsid w:val="008B5FE7"/>
    <w:rsid w:val="008B6ABD"/>
    <w:rsid w:val="008C0120"/>
    <w:rsid w:val="008C0FB9"/>
    <w:rsid w:val="008C1B76"/>
    <w:rsid w:val="008C3E2C"/>
    <w:rsid w:val="008C6215"/>
    <w:rsid w:val="008C733D"/>
    <w:rsid w:val="008D1FF3"/>
    <w:rsid w:val="008D23E8"/>
    <w:rsid w:val="008D38E9"/>
    <w:rsid w:val="008D48C6"/>
    <w:rsid w:val="008D6DBF"/>
    <w:rsid w:val="008D6F21"/>
    <w:rsid w:val="008D74AC"/>
    <w:rsid w:val="008D7AE7"/>
    <w:rsid w:val="008E15EC"/>
    <w:rsid w:val="008E1EAF"/>
    <w:rsid w:val="008E36C0"/>
    <w:rsid w:val="008E36F2"/>
    <w:rsid w:val="008E450B"/>
    <w:rsid w:val="008E4C23"/>
    <w:rsid w:val="008E667F"/>
    <w:rsid w:val="008E676F"/>
    <w:rsid w:val="008E6D10"/>
    <w:rsid w:val="008E7251"/>
    <w:rsid w:val="008E76EF"/>
    <w:rsid w:val="008E7D7C"/>
    <w:rsid w:val="008F0097"/>
    <w:rsid w:val="008F0187"/>
    <w:rsid w:val="008F2449"/>
    <w:rsid w:val="008F4ABC"/>
    <w:rsid w:val="009007FB"/>
    <w:rsid w:val="00903003"/>
    <w:rsid w:val="00903454"/>
    <w:rsid w:val="00903D35"/>
    <w:rsid w:val="009041B8"/>
    <w:rsid w:val="009048D8"/>
    <w:rsid w:val="0090692C"/>
    <w:rsid w:val="00906A75"/>
    <w:rsid w:val="0091186E"/>
    <w:rsid w:val="0091191C"/>
    <w:rsid w:val="009122C6"/>
    <w:rsid w:val="009123E5"/>
    <w:rsid w:val="009130AF"/>
    <w:rsid w:val="009141A9"/>
    <w:rsid w:val="009151D9"/>
    <w:rsid w:val="00917344"/>
    <w:rsid w:val="00925750"/>
    <w:rsid w:val="009267F8"/>
    <w:rsid w:val="00927552"/>
    <w:rsid w:val="00927DFB"/>
    <w:rsid w:val="00930A79"/>
    <w:rsid w:val="00930D5E"/>
    <w:rsid w:val="009329E7"/>
    <w:rsid w:val="00933263"/>
    <w:rsid w:val="00934B9C"/>
    <w:rsid w:val="009377C8"/>
    <w:rsid w:val="00941D4D"/>
    <w:rsid w:val="009427A1"/>
    <w:rsid w:val="00943761"/>
    <w:rsid w:val="009446CB"/>
    <w:rsid w:val="00944C58"/>
    <w:rsid w:val="00944F89"/>
    <w:rsid w:val="00954466"/>
    <w:rsid w:val="00956AFC"/>
    <w:rsid w:val="009570F9"/>
    <w:rsid w:val="009616E2"/>
    <w:rsid w:val="009640C5"/>
    <w:rsid w:val="00965777"/>
    <w:rsid w:val="009708AE"/>
    <w:rsid w:val="00971DC1"/>
    <w:rsid w:val="00974D6F"/>
    <w:rsid w:val="00974EAE"/>
    <w:rsid w:val="00976475"/>
    <w:rsid w:val="009767F4"/>
    <w:rsid w:val="00976EB6"/>
    <w:rsid w:val="00981B7C"/>
    <w:rsid w:val="009840E4"/>
    <w:rsid w:val="00990DE4"/>
    <w:rsid w:val="009912E6"/>
    <w:rsid w:val="009919D2"/>
    <w:rsid w:val="00992355"/>
    <w:rsid w:val="0099256C"/>
    <w:rsid w:val="00993571"/>
    <w:rsid w:val="00993957"/>
    <w:rsid w:val="00993D80"/>
    <w:rsid w:val="009946E6"/>
    <w:rsid w:val="0099471C"/>
    <w:rsid w:val="009A0311"/>
    <w:rsid w:val="009A0C93"/>
    <w:rsid w:val="009A167F"/>
    <w:rsid w:val="009A38BC"/>
    <w:rsid w:val="009A48E0"/>
    <w:rsid w:val="009A573F"/>
    <w:rsid w:val="009A5DDB"/>
    <w:rsid w:val="009A6ABA"/>
    <w:rsid w:val="009B0ECA"/>
    <w:rsid w:val="009B0F82"/>
    <w:rsid w:val="009B1BF6"/>
    <w:rsid w:val="009B280A"/>
    <w:rsid w:val="009B2DBE"/>
    <w:rsid w:val="009B3712"/>
    <w:rsid w:val="009B373A"/>
    <w:rsid w:val="009B3FD1"/>
    <w:rsid w:val="009B462A"/>
    <w:rsid w:val="009B56B6"/>
    <w:rsid w:val="009B7110"/>
    <w:rsid w:val="009C1170"/>
    <w:rsid w:val="009C2439"/>
    <w:rsid w:val="009C3946"/>
    <w:rsid w:val="009C45A3"/>
    <w:rsid w:val="009C5898"/>
    <w:rsid w:val="009C6951"/>
    <w:rsid w:val="009C6E3D"/>
    <w:rsid w:val="009C72D8"/>
    <w:rsid w:val="009D06CF"/>
    <w:rsid w:val="009D1EDE"/>
    <w:rsid w:val="009D375D"/>
    <w:rsid w:val="009D47AA"/>
    <w:rsid w:val="009D48DC"/>
    <w:rsid w:val="009D55C7"/>
    <w:rsid w:val="009D7029"/>
    <w:rsid w:val="009D75E4"/>
    <w:rsid w:val="009D7B57"/>
    <w:rsid w:val="009E1894"/>
    <w:rsid w:val="009E68C3"/>
    <w:rsid w:val="009E720B"/>
    <w:rsid w:val="009E770E"/>
    <w:rsid w:val="009E7F8C"/>
    <w:rsid w:val="009F2065"/>
    <w:rsid w:val="009F282C"/>
    <w:rsid w:val="009F2F54"/>
    <w:rsid w:val="009F7D89"/>
    <w:rsid w:val="00A00443"/>
    <w:rsid w:val="00A0071A"/>
    <w:rsid w:val="00A01F41"/>
    <w:rsid w:val="00A0485E"/>
    <w:rsid w:val="00A049E4"/>
    <w:rsid w:val="00A05175"/>
    <w:rsid w:val="00A11413"/>
    <w:rsid w:val="00A12A70"/>
    <w:rsid w:val="00A12C31"/>
    <w:rsid w:val="00A13C12"/>
    <w:rsid w:val="00A1418D"/>
    <w:rsid w:val="00A151B9"/>
    <w:rsid w:val="00A157E7"/>
    <w:rsid w:val="00A172BE"/>
    <w:rsid w:val="00A21F1C"/>
    <w:rsid w:val="00A22AFB"/>
    <w:rsid w:val="00A23FD9"/>
    <w:rsid w:val="00A243BC"/>
    <w:rsid w:val="00A25F80"/>
    <w:rsid w:val="00A27B18"/>
    <w:rsid w:val="00A27D70"/>
    <w:rsid w:val="00A30B11"/>
    <w:rsid w:val="00A31815"/>
    <w:rsid w:val="00A319AE"/>
    <w:rsid w:val="00A35873"/>
    <w:rsid w:val="00A3739C"/>
    <w:rsid w:val="00A40375"/>
    <w:rsid w:val="00A405CB"/>
    <w:rsid w:val="00A41808"/>
    <w:rsid w:val="00A430D3"/>
    <w:rsid w:val="00A43EDA"/>
    <w:rsid w:val="00A448CD"/>
    <w:rsid w:val="00A44A41"/>
    <w:rsid w:val="00A47716"/>
    <w:rsid w:val="00A47BC2"/>
    <w:rsid w:val="00A50201"/>
    <w:rsid w:val="00A50B0B"/>
    <w:rsid w:val="00A53406"/>
    <w:rsid w:val="00A5510B"/>
    <w:rsid w:val="00A568DD"/>
    <w:rsid w:val="00A60C58"/>
    <w:rsid w:val="00A61912"/>
    <w:rsid w:val="00A61B2A"/>
    <w:rsid w:val="00A62183"/>
    <w:rsid w:val="00A62919"/>
    <w:rsid w:val="00A62D6C"/>
    <w:rsid w:val="00A64266"/>
    <w:rsid w:val="00A646CD"/>
    <w:rsid w:val="00A72314"/>
    <w:rsid w:val="00A723F7"/>
    <w:rsid w:val="00A72B12"/>
    <w:rsid w:val="00A765FA"/>
    <w:rsid w:val="00A769CE"/>
    <w:rsid w:val="00A76FE8"/>
    <w:rsid w:val="00A80AAC"/>
    <w:rsid w:val="00A81D37"/>
    <w:rsid w:val="00A8327A"/>
    <w:rsid w:val="00A83621"/>
    <w:rsid w:val="00A84C7C"/>
    <w:rsid w:val="00A84F89"/>
    <w:rsid w:val="00A87CAE"/>
    <w:rsid w:val="00A905BA"/>
    <w:rsid w:val="00A914BF"/>
    <w:rsid w:val="00A92414"/>
    <w:rsid w:val="00A938E0"/>
    <w:rsid w:val="00A93B06"/>
    <w:rsid w:val="00A9432E"/>
    <w:rsid w:val="00A94738"/>
    <w:rsid w:val="00A94C02"/>
    <w:rsid w:val="00A94FDF"/>
    <w:rsid w:val="00A963F2"/>
    <w:rsid w:val="00A97CA1"/>
    <w:rsid w:val="00AA0B21"/>
    <w:rsid w:val="00AA0F4D"/>
    <w:rsid w:val="00AA2A25"/>
    <w:rsid w:val="00AA483D"/>
    <w:rsid w:val="00AA56FC"/>
    <w:rsid w:val="00AA6837"/>
    <w:rsid w:val="00AA69BE"/>
    <w:rsid w:val="00AA74FB"/>
    <w:rsid w:val="00AB1667"/>
    <w:rsid w:val="00AB223B"/>
    <w:rsid w:val="00AB2C51"/>
    <w:rsid w:val="00AB33B6"/>
    <w:rsid w:val="00AB48DD"/>
    <w:rsid w:val="00AB4E5B"/>
    <w:rsid w:val="00AB5CE8"/>
    <w:rsid w:val="00AB64F8"/>
    <w:rsid w:val="00AC0609"/>
    <w:rsid w:val="00AC1338"/>
    <w:rsid w:val="00AC2720"/>
    <w:rsid w:val="00AC2980"/>
    <w:rsid w:val="00AC3BA6"/>
    <w:rsid w:val="00AC61DE"/>
    <w:rsid w:val="00AC73FD"/>
    <w:rsid w:val="00AC7E59"/>
    <w:rsid w:val="00AD1A32"/>
    <w:rsid w:val="00AD224C"/>
    <w:rsid w:val="00AD324B"/>
    <w:rsid w:val="00AD3CEC"/>
    <w:rsid w:val="00AD4C63"/>
    <w:rsid w:val="00AD5F09"/>
    <w:rsid w:val="00AD6DB4"/>
    <w:rsid w:val="00AD782C"/>
    <w:rsid w:val="00AD7853"/>
    <w:rsid w:val="00AE12F3"/>
    <w:rsid w:val="00AE1CE5"/>
    <w:rsid w:val="00AE2581"/>
    <w:rsid w:val="00AE3D1A"/>
    <w:rsid w:val="00AE433F"/>
    <w:rsid w:val="00AE45FC"/>
    <w:rsid w:val="00AE55C3"/>
    <w:rsid w:val="00AE64A9"/>
    <w:rsid w:val="00AE69BA"/>
    <w:rsid w:val="00AE709D"/>
    <w:rsid w:val="00AF15A0"/>
    <w:rsid w:val="00AF6659"/>
    <w:rsid w:val="00AF67A7"/>
    <w:rsid w:val="00AF6B91"/>
    <w:rsid w:val="00AF7B19"/>
    <w:rsid w:val="00B0042D"/>
    <w:rsid w:val="00B01933"/>
    <w:rsid w:val="00B03C1D"/>
    <w:rsid w:val="00B074D2"/>
    <w:rsid w:val="00B0782A"/>
    <w:rsid w:val="00B07D14"/>
    <w:rsid w:val="00B12C95"/>
    <w:rsid w:val="00B130E0"/>
    <w:rsid w:val="00B17611"/>
    <w:rsid w:val="00B20876"/>
    <w:rsid w:val="00B21DA3"/>
    <w:rsid w:val="00B22661"/>
    <w:rsid w:val="00B26020"/>
    <w:rsid w:val="00B26BEF"/>
    <w:rsid w:val="00B3204B"/>
    <w:rsid w:val="00B35314"/>
    <w:rsid w:val="00B3772C"/>
    <w:rsid w:val="00B44A54"/>
    <w:rsid w:val="00B45BE8"/>
    <w:rsid w:val="00B47BC3"/>
    <w:rsid w:val="00B504F8"/>
    <w:rsid w:val="00B5449A"/>
    <w:rsid w:val="00B54C29"/>
    <w:rsid w:val="00B55284"/>
    <w:rsid w:val="00B604AC"/>
    <w:rsid w:val="00B608EC"/>
    <w:rsid w:val="00B60ECF"/>
    <w:rsid w:val="00B627EE"/>
    <w:rsid w:val="00B63E1A"/>
    <w:rsid w:val="00B642B8"/>
    <w:rsid w:val="00B64912"/>
    <w:rsid w:val="00B64EAD"/>
    <w:rsid w:val="00B674C3"/>
    <w:rsid w:val="00B70E21"/>
    <w:rsid w:val="00B710C4"/>
    <w:rsid w:val="00B71176"/>
    <w:rsid w:val="00B71356"/>
    <w:rsid w:val="00B75CB7"/>
    <w:rsid w:val="00B7638F"/>
    <w:rsid w:val="00B76D83"/>
    <w:rsid w:val="00B80DB3"/>
    <w:rsid w:val="00B8103D"/>
    <w:rsid w:val="00B879DB"/>
    <w:rsid w:val="00B92357"/>
    <w:rsid w:val="00B92496"/>
    <w:rsid w:val="00B93221"/>
    <w:rsid w:val="00B9378B"/>
    <w:rsid w:val="00B93B26"/>
    <w:rsid w:val="00B942D8"/>
    <w:rsid w:val="00B94358"/>
    <w:rsid w:val="00B95B79"/>
    <w:rsid w:val="00B96540"/>
    <w:rsid w:val="00B96E63"/>
    <w:rsid w:val="00BA09A6"/>
    <w:rsid w:val="00BA3910"/>
    <w:rsid w:val="00BA49EA"/>
    <w:rsid w:val="00BA49F6"/>
    <w:rsid w:val="00BA575D"/>
    <w:rsid w:val="00BA6241"/>
    <w:rsid w:val="00BA7277"/>
    <w:rsid w:val="00BA7CE6"/>
    <w:rsid w:val="00BB13A7"/>
    <w:rsid w:val="00BB1F35"/>
    <w:rsid w:val="00BB6663"/>
    <w:rsid w:val="00BB7DA1"/>
    <w:rsid w:val="00BC0BD3"/>
    <w:rsid w:val="00BC0BEF"/>
    <w:rsid w:val="00BC0C31"/>
    <w:rsid w:val="00BC106B"/>
    <w:rsid w:val="00BC1A6D"/>
    <w:rsid w:val="00BC3118"/>
    <w:rsid w:val="00BC37C3"/>
    <w:rsid w:val="00BC45D7"/>
    <w:rsid w:val="00BC4E64"/>
    <w:rsid w:val="00BC54D8"/>
    <w:rsid w:val="00BC626C"/>
    <w:rsid w:val="00BC7AF7"/>
    <w:rsid w:val="00BC7C53"/>
    <w:rsid w:val="00BD1414"/>
    <w:rsid w:val="00BD1863"/>
    <w:rsid w:val="00BD3341"/>
    <w:rsid w:val="00BD3C4D"/>
    <w:rsid w:val="00BD40C1"/>
    <w:rsid w:val="00BD4AE5"/>
    <w:rsid w:val="00BD4EF0"/>
    <w:rsid w:val="00BD50E5"/>
    <w:rsid w:val="00BE27AD"/>
    <w:rsid w:val="00BE34E2"/>
    <w:rsid w:val="00BE396A"/>
    <w:rsid w:val="00BE58BC"/>
    <w:rsid w:val="00BE646A"/>
    <w:rsid w:val="00BE6786"/>
    <w:rsid w:val="00BE719D"/>
    <w:rsid w:val="00BF408D"/>
    <w:rsid w:val="00BF54F3"/>
    <w:rsid w:val="00BF6A60"/>
    <w:rsid w:val="00C0319E"/>
    <w:rsid w:val="00C04B1E"/>
    <w:rsid w:val="00C05A53"/>
    <w:rsid w:val="00C12361"/>
    <w:rsid w:val="00C13DF8"/>
    <w:rsid w:val="00C15E68"/>
    <w:rsid w:val="00C16CDA"/>
    <w:rsid w:val="00C21E41"/>
    <w:rsid w:val="00C22F1E"/>
    <w:rsid w:val="00C245B2"/>
    <w:rsid w:val="00C2472D"/>
    <w:rsid w:val="00C26E6F"/>
    <w:rsid w:val="00C30CB0"/>
    <w:rsid w:val="00C3122A"/>
    <w:rsid w:val="00C347FF"/>
    <w:rsid w:val="00C351CD"/>
    <w:rsid w:val="00C35601"/>
    <w:rsid w:val="00C36DBB"/>
    <w:rsid w:val="00C37011"/>
    <w:rsid w:val="00C37C7A"/>
    <w:rsid w:val="00C41D64"/>
    <w:rsid w:val="00C422FE"/>
    <w:rsid w:val="00C438E8"/>
    <w:rsid w:val="00C457FA"/>
    <w:rsid w:val="00C4636F"/>
    <w:rsid w:val="00C47698"/>
    <w:rsid w:val="00C47B65"/>
    <w:rsid w:val="00C507D4"/>
    <w:rsid w:val="00C52410"/>
    <w:rsid w:val="00C524DB"/>
    <w:rsid w:val="00C5719D"/>
    <w:rsid w:val="00C614E7"/>
    <w:rsid w:val="00C614F3"/>
    <w:rsid w:val="00C62FB6"/>
    <w:rsid w:val="00C6453B"/>
    <w:rsid w:val="00C64C21"/>
    <w:rsid w:val="00C66C0B"/>
    <w:rsid w:val="00C744BD"/>
    <w:rsid w:val="00C745A4"/>
    <w:rsid w:val="00C76DF3"/>
    <w:rsid w:val="00C81E30"/>
    <w:rsid w:val="00C83E40"/>
    <w:rsid w:val="00C86B45"/>
    <w:rsid w:val="00C908E7"/>
    <w:rsid w:val="00C92DC7"/>
    <w:rsid w:val="00C9307D"/>
    <w:rsid w:val="00C93CC2"/>
    <w:rsid w:val="00C94D4D"/>
    <w:rsid w:val="00C9518F"/>
    <w:rsid w:val="00C95EC5"/>
    <w:rsid w:val="00C9711E"/>
    <w:rsid w:val="00CA0DF8"/>
    <w:rsid w:val="00CA40F6"/>
    <w:rsid w:val="00CA509E"/>
    <w:rsid w:val="00CA7BE1"/>
    <w:rsid w:val="00CB138C"/>
    <w:rsid w:val="00CB1C65"/>
    <w:rsid w:val="00CB2A13"/>
    <w:rsid w:val="00CB3D69"/>
    <w:rsid w:val="00CB4443"/>
    <w:rsid w:val="00CB6005"/>
    <w:rsid w:val="00CB6D8B"/>
    <w:rsid w:val="00CB78BE"/>
    <w:rsid w:val="00CC0B22"/>
    <w:rsid w:val="00CC258E"/>
    <w:rsid w:val="00CC2D6F"/>
    <w:rsid w:val="00CC338A"/>
    <w:rsid w:val="00CC34E7"/>
    <w:rsid w:val="00CC54F7"/>
    <w:rsid w:val="00CC5FD6"/>
    <w:rsid w:val="00CC615D"/>
    <w:rsid w:val="00CC6BFE"/>
    <w:rsid w:val="00CC7292"/>
    <w:rsid w:val="00CC7DCB"/>
    <w:rsid w:val="00CD12B3"/>
    <w:rsid w:val="00CD21FD"/>
    <w:rsid w:val="00CD2E5F"/>
    <w:rsid w:val="00CD3F90"/>
    <w:rsid w:val="00CD4E09"/>
    <w:rsid w:val="00CD5187"/>
    <w:rsid w:val="00CD538A"/>
    <w:rsid w:val="00CD601A"/>
    <w:rsid w:val="00CD7001"/>
    <w:rsid w:val="00CD7782"/>
    <w:rsid w:val="00CD7F8D"/>
    <w:rsid w:val="00CE051D"/>
    <w:rsid w:val="00CE0C80"/>
    <w:rsid w:val="00CE1320"/>
    <w:rsid w:val="00CE1FBF"/>
    <w:rsid w:val="00CE2C91"/>
    <w:rsid w:val="00CE4450"/>
    <w:rsid w:val="00CE45F9"/>
    <w:rsid w:val="00CE5EEC"/>
    <w:rsid w:val="00CE6658"/>
    <w:rsid w:val="00CE6D3A"/>
    <w:rsid w:val="00CE7301"/>
    <w:rsid w:val="00CF012D"/>
    <w:rsid w:val="00CF18DD"/>
    <w:rsid w:val="00CF2D69"/>
    <w:rsid w:val="00CF4D41"/>
    <w:rsid w:val="00CF560D"/>
    <w:rsid w:val="00D012C3"/>
    <w:rsid w:val="00D01581"/>
    <w:rsid w:val="00D0302B"/>
    <w:rsid w:val="00D0558B"/>
    <w:rsid w:val="00D06DD8"/>
    <w:rsid w:val="00D1024F"/>
    <w:rsid w:val="00D103AF"/>
    <w:rsid w:val="00D11F4A"/>
    <w:rsid w:val="00D12FE5"/>
    <w:rsid w:val="00D14649"/>
    <w:rsid w:val="00D14E32"/>
    <w:rsid w:val="00D15B9F"/>
    <w:rsid w:val="00D17D13"/>
    <w:rsid w:val="00D20FC9"/>
    <w:rsid w:val="00D230CD"/>
    <w:rsid w:val="00D24C4E"/>
    <w:rsid w:val="00D26825"/>
    <w:rsid w:val="00D26A16"/>
    <w:rsid w:val="00D27ABE"/>
    <w:rsid w:val="00D3001A"/>
    <w:rsid w:val="00D33C4C"/>
    <w:rsid w:val="00D3417F"/>
    <w:rsid w:val="00D3525A"/>
    <w:rsid w:val="00D37D21"/>
    <w:rsid w:val="00D37F31"/>
    <w:rsid w:val="00D41AF5"/>
    <w:rsid w:val="00D4228D"/>
    <w:rsid w:val="00D44190"/>
    <w:rsid w:val="00D450D0"/>
    <w:rsid w:val="00D46E2F"/>
    <w:rsid w:val="00D505DB"/>
    <w:rsid w:val="00D510DA"/>
    <w:rsid w:val="00D51A52"/>
    <w:rsid w:val="00D5365D"/>
    <w:rsid w:val="00D5434B"/>
    <w:rsid w:val="00D5519A"/>
    <w:rsid w:val="00D55C79"/>
    <w:rsid w:val="00D57D6E"/>
    <w:rsid w:val="00D608A0"/>
    <w:rsid w:val="00D61048"/>
    <w:rsid w:val="00D6318B"/>
    <w:rsid w:val="00D63A71"/>
    <w:rsid w:val="00D65DA3"/>
    <w:rsid w:val="00D67331"/>
    <w:rsid w:val="00D67524"/>
    <w:rsid w:val="00D67904"/>
    <w:rsid w:val="00D67A4B"/>
    <w:rsid w:val="00D70B5E"/>
    <w:rsid w:val="00D7346D"/>
    <w:rsid w:val="00D73EC5"/>
    <w:rsid w:val="00D7478E"/>
    <w:rsid w:val="00D77D3C"/>
    <w:rsid w:val="00D80A12"/>
    <w:rsid w:val="00D8160E"/>
    <w:rsid w:val="00D8182E"/>
    <w:rsid w:val="00D8251F"/>
    <w:rsid w:val="00D8533F"/>
    <w:rsid w:val="00D86163"/>
    <w:rsid w:val="00D8708E"/>
    <w:rsid w:val="00D87575"/>
    <w:rsid w:val="00D8788C"/>
    <w:rsid w:val="00D87AF4"/>
    <w:rsid w:val="00D909A5"/>
    <w:rsid w:val="00D92296"/>
    <w:rsid w:val="00D94945"/>
    <w:rsid w:val="00D94B95"/>
    <w:rsid w:val="00DA15AD"/>
    <w:rsid w:val="00DA224E"/>
    <w:rsid w:val="00DA2953"/>
    <w:rsid w:val="00DA5EB4"/>
    <w:rsid w:val="00DB0FA5"/>
    <w:rsid w:val="00DB490B"/>
    <w:rsid w:val="00DB4C09"/>
    <w:rsid w:val="00DB5001"/>
    <w:rsid w:val="00DB5F71"/>
    <w:rsid w:val="00DB6414"/>
    <w:rsid w:val="00DB68C3"/>
    <w:rsid w:val="00DB7CA2"/>
    <w:rsid w:val="00DC0385"/>
    <w:rsid w:val="00DC097C"/>
    <w:rsid w:val="00DC0A1F"/>
    <w:rsid w:val="00DC0AD8"/>
    <w:rsid w:val="00DC2FF6"/>
    <w:rsid w:val="00DC3621"/>
    <w:rsid w:val="00DC38ED"/>
    <w:rsid w:val="00DC66F8"/>
    <w:rsid w:val="00DC6CAF"/>
    <w:rsid w:val="00DC7CDF"/>
    <w:rsid w:val="00DC7D20"/>
    <w:rsid w:val="00DD0137"/>
    <w:rsid w:val="00DD04EA"/>
    <w:rsid w:val="00DD0C6D"/>
    <w:rsid w:val="00DD1A45"/>
    <w:rsid w:val="00DD2927"/>
    <w:rsid w:val="00DD3198"/>
    <w:rsid w:val="00DD5C60"/>
    <w:rsid w:val="00DE1B8D"/>
    <w:rsid w:val="00DE1E7C"/>
    <w:rsid w:val="00DE2198"/>
    <w:rsid w:val="00DE31C1"/>
    <w:rsid w:val="00DE3848"/>
    <w:rsid w:val="00DE44BF"/>
    <w:rsid w:val="00DE5704"/>
    <w:rsid w:val="00DE578E"/>
    <w:rsid w:val="00DE5F5E"/>
    <w:rsid w:val="00DE7535"/>
    <w:rsid w:val="00DF1449"/>
    <w:rsid w:val="00DF229E"/>
    <w:rsid w:val="00DF2A90"/>
    <w:rsid w:val="00DF3BB8"/>
    <w:rsid w:val="00DF45EB"/>
    <w:rsid w:val="00DF470E"/>
    <w:rsid w:val="00DF4A0E"/>
    <w:rsid w:val="00DF52E3"/>
    <w:rsid w:val="00E02137"/>
    <w:rsid w:val="00E0305F"/>
    <w:rsid w:val="00E034E5"/>
    <w:rsid w:val="00E04037"/>
    <w:rsid w:val="00E05F95"/>
    <w:rsid w:val="00E0671B"/>
    <w:rsid w:val="00E11027"/>
    <w:rsid w:val="00E11DA2"/>
    <w:rsid w:val="00E14125"/>
    <w:rsid w:val="00E15840"/>
    <w:rsid w:val="00E15D39"/>
    <w:rsid w:val="00E17710"/>
    <w:rsid w:val="00E2147F"/>
    <w:rsid w:val="00E22ED9"/>
    <w:rsid w:val="00E23C48"/>
    <w:rsid w:val="00E24565"/>
    <w:rsid w:val="00E24C84"/>
    <w:rsid w:val="00E258C4"/>
    <w:rsid w:val="00E26F67"/>
    <w:rsid w:val="00E275D6"/>
    <w:rsid w:val="00E31952"/>
    <w:rsid w:val="00E31CE3"/>
    <w:rsid w:val="00E33719"/>
    <w:rsid w:val="00E33C92"/>
    <w:rsid w:val="00E33F30"/>
    <w:rsid w:val="00E34A83"/>
    <w:rsid w:val="00E35B74"/>
    <w:rsid w:val="00E36443"/>
    <w:rsid w:val="00E366FD"/>
    <w:rsid w:val="00E3770D"/>
    <w:rsid w:val="00E4075B"/>
    <w:rsid w:val="00E40A34"/>
    <w:rsid w:val="00E4293A"/>
    <w:rsid w:val="00E44A07"/>
    <w:rsid w:val="00E46232"/>
    <w:rsid w:val="00E46617"/>
    <w:rsid w:val="00E47D53"/>
    <w:rsid w:val="00E50DA2"/>
    <w:rsid w:val="00E51153"/>
    <w:rsid w:val="00E526D8"/>
    <w:rsid w:val="00E53C1F"/>
    <w:rsid w:val="00E53F8E"/>
    <w:rsid w:val="00E553C4"/>
    <w:rsid w:val="00E57A29"/>
    <w:rsid w:val="00E607F0"/>
    <w:rsid w:val="00E6194F"/>
    <w:rsid w:val="00E61DFC"/>
    <w:rsid w:val="00E652A8"/>
    <w:rsid w:val="00E66E5C"/>
    <w:rsid w:val="00E67F37"/>
    <w:rsid w:val="00E74A85"/>
    <w:rsid w:val="00E74CED"/>
    <w:rsid w:val="00E75532"/>
    <w:rsid w:val="00E76C11"/>
    <w:rsid w:val="00E776C5"/>
    <w:rsid w:val="00E83157"/>
    <w:rsid w:val="00E83159"/>
    <w:rsid w:val="00E833C7"/>
    <w:rsid w:val="00E84A23"/>
    <w:rsid w:val="00E85897"/>
    <w:rsid w:val="00E86FD6"/>
    <w:rsid w:val="00E87EC1"/>
    <w:rsid w:val="00E915FD"/>
    <w:rsid w:val="00E93FD0"/>
    <w:rsid w:val="00E940E4"/>
    <w:rsid w:val="00E94D0D"/>
    <w:rsid w:val="00E957F0"/>
    <w:rsid w:val="00E96D66"/>
    <w:rsid w:val="00EA0083"/>
    <w:rsid w:val="00EA044F"/>
    <w:rsid w:val="00EA0550"/>
    <w:rsid w:val="00EA116D"/>
    <w:rsid w:val="00EA4477"/>
    <w:rsid w:val="00EA4BEE"/>
    <w:rsid w:val="00EA5FCC"/>
    <w:rsid w:val="00EA7404"/>
    <w:rsid w:val="00EB42C1"/>
    <w:rsid w:val="00EB4400"/>
    <w:rsid w:val="00EB48DA"/>
    <w:rsid w:val="00EC0156"/>
    <w:rsid w:val="00EC1E28"/>
    <w:rsid w:val="00EC293D"/>
    <w:rsid w:val="00EC3D50"/>
    <w:rsid w:val="00EC3F08"/>
    <w:rsid w:val="00EC4F2C"/>
    <w:rsid w:val="00EC552C"/>
    <w:rsid w:val="00ED080D"/>
    <w:rsid w:val="00ED0B1B"/>
    <w:rsid w:val="00ED23C3"/>
    <w:rsid w:val="00ED3508"/>
    <w:rsid w:val="00ED3A2C"/>
    <w:rsid w:val="00ED4056"/>
    <w:rsid w:val="00ED50E6"/>
    <w:rsid w:val="00ED691B"/>
    <w:rsid w:val="00EE04BA"/>
    <w:rsid w:val="00EE0836"/>
    <w:rsid w:val="00EE0874"/>
    <w:rsid w:val="00EE2557"/>
    <w:rsid w:val="00EE28C6"/>
    <w:rsid w:val="00EE2A6B"/>
    <w:rsid w:val="00EE3DA5"/>
    <w:rsid w:val="00EE40B5"/>
    <w:rsid w:val="00EE429C"/>
    <w:rsid w:val="00EF0970"/>
    <w:rsid w:val="00EF1136"/>
    <w:rsid w:val="00EF171D"/>
    <w:rsid w:val="00EF1E73"/>
    <w:rsid w:val="00EF2FC2"/>
    <w:rsid w:val="00EF37C3"/>
    <w:rsid w:val="00EF3BE5"/>
    <w:rsid w:val="00EF5521"/>
    <w:rsid w:val="00EF5E58"/>
    <w:rsid w:val="00EF6AA8"/>
    <w:rsid w:val="00EF78B8"/>
    <w:rsid w:val="00EF7975"/>
    <w:rsid w:val="00F0599F"/>
    <w:rsid w:val="00F06505"/>
    <w:rsid w:val="00F07542"/>
    <w:rsid w:val="00F10723"/>
    <w:rsid w:val="00F11336"/>
    <w:rsid w:val="00F11719"/>
    <w:rsid w:val="00F131AB"/>
    <w:rsid w:val="00F17144"/>
    <w:rsid w:val="00F17C77"/>
    <w:rsid w:val="00F17D21"/>
    <w:rsid w:val="00F20AFE"/>
    <w:rsid w:val="00F2322F"/>
    <w:rsid w:val="00F24FF8"/>
    <w:rsid w:val="00F26054"/>
    <w:rsid w:val="00F2636E"/>
    <w:rsid w:val="00F2669F"/>
    <w:rsid w:val="00F26938"/>
    <w:rsid w:val="00F26BF1"/>
    <w:rsid w:val="00F30E8F"/>
    <w:rsid w:val="00F32697"/>
    <w:rsid w:val="00F32AEC"/>
    <w:rsid w:val="00F332B9"/>
    <w:rsid w:val="00F33DD2"/>
    <w:rsid w:val="00F359A7"/>
    <w:rsid w:val="00F3669D"/>
    <w:rsid w:val="00F37CAF"/>
    <w:rsid w:val="00F37D2E"/>
    <w:rsid w:val="00F45E67"/>
    <w:rsid w:val="00F474D9"/>
    <w:rsid w:val="00F5268E"/>
    <w:rsid w:val="00F5306C"/>
    <w:rsid w:val="00F54BE1"/>
    <w:rsid w:val="00F56E2C"/>
    <w:rsid w:val="00F578AB"/>
    <w:rsid w:val="00F579D4"/>
    <w:rsid w:val="00F6031E"/>
    <w:rsid w:val="00F617BB"/>
    <w:rsid w:val="00F64628"/>
    <w:rsid w:val="00F65AC1"/>
    <w:rsid w:val="00F66A13"/>
    <w:rsid w:val="00F67265"/>
    <w:rsid w:val="00F72194"/>
    <w:rsid w:val="00F728A5"/>
    <w:rsid w:val="00F7331E"/>
    <w:rsid w:val="00F734A8"/>
    <w:rsid w:val="00F73609"/>
    <w:rsid w:val="00F750CE"/>
    <w:rsid w:val="00F76E42"/>
    <w:rsid w:val="00F77036"/>
    <w:rsid w:val="00F7770B"/>
    <w:rsid w:val="00F8070D"/>
    <w:rsid w:val="00F80A49"/>
    <w:rsid w:val="00F81332"/>
    <w:rsid w:val="00F81FA7"/>
    <w:rsid w:val="00F824AC"/>
    <w:rsid w:val="00F8261A"/>
    <w:rsid w:val="00F8294E"/>
    <w:rsid w:val="00F837A7"/>
    <w:rsid w:val="00F84975"/>
    <w:rsid w:val="00F8533B"/>
    <w:rsid w:val="00F853CB"/>
    <w:rsid w:val="00F85A6C"/>
    <w:rsid w:val="00F86874"/>
    <w:rsid w:val="00F868C9"/>
    <w:rsid w:val="00F9064F"/>
    <w:rsid w:val="00F910AC"/>
    <w:rsid w:val="00F944EC"/>
    <w:rsid w:val="00F94EE1"/>
    <w:rsid w:val="00F966E9"/>
    <w:rsid w:val="00F97607"/>
    <w:rsid w:val="00FA00BF"/>
    <w:rsid w:val="00FA18B4"/>
    <w:rsid w:val="00FA2596"/>
    <w:rsid w:val="00FA691A"/>
    <w:rsid w:val="00FA6E9B"/>
    <w:rsid w:val="00FA7049"/>
    <w:rsid w:val="00FA74B2"/>
    <w:rsid w:val="00FB1558"/>
    <w:rsid w:val="00FB1ECC"/>
    <w:rsid w:val="00FB2679"/>
    <w:rsid w:val="00FB5E33"/>
    <w:rsid w:val="00FB6373"/>
    <w:rsid w:val="00FB719E"/>
    <w:rsid w:val="00FB7B75"/>
    <w:rsid w:val="00FC298D"/>
    <w:rsid w:val="00FC2B19"/>
    <w:rsid w:val="00FC34A4"/>
    <w:rsid w:val="00FC3A1A"/>
    <w:rsid w:val="00FC3DF4"/>
    <w:rsid w:val="00FC3FF1"/>
    <w:rsid w:val="00FC409E"/>
    <w:rsid w:val="00FC5782"/>
    <w:rsid w:val="00FC73F7"/>
    <w:rsid w:val="00FC7E60"/>
    <w:rsid w:val="00FD17DB"/>
    <w:rsid w:val="00FD3474"/>
    <w:rsid w:val="00FD384F"/>
    <w:rsid w:val="00FD463A"/>
    <w:rsid w:val="00FD4F22"/>
    <w:rsid w:val="00FD67D5"/>
    <w:rsid w:val="00FD724F"/>
    <w:rsid w:val="00FE07DD"/>
    <w:rsid w:val="00FE161B"/>
    <w:rsid w:val="00FE2401"/>
    <w:rsid w:val="00FE2524"/>
    <w:rsid w:val="00FE509C"/>
    <w:rsid w:val="00FE6D61"/>
    <w:rsid w:val="00FF08DB"/>
    <w:rsid w:val="00FF2509"/>
    <w:rsid w:val="00FF2556"/>
    <w:rsid w:val="00FF3290"/>
    <w:rsid w:val="00FF4139"/>
    <w:rsid w:val="00FF4210"/>
    <w:rsid w:val="00FF455E"/>
    <w:rsid w:val="00FF6BE6"/>
    <w:rsid w:val="00FF7308"/>
  </w:rsids>
  <m:mathPr>
    <m:mathFont m:val="Cambria Math"/>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4:docId w14:val="4FDCA79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sk-SK" w:eastAsia="sk-SK" w:bidi="sk-SK"/>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930D5E"/>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0D5E"/>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semiHidden/>
    <w:unhideWhenUsed/>
    <w:qFormat/>
    <w:rsid w:val="00930D5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roductList-Body">
    <w:name w:val="Product List - Body"/>
    <w:basedOn w:val="Normal"/>
    <w:link w:val="ProductList-BodyChar"/>
    <w:qFormat/>
    <w:rsid w:val="003F6BD4"/>
    <w:pPr>
      <w:tabs>
        <w:tab w:val="left" w:pos="158"/>
      </w:tabs>
      <w:spacing w:after="0" w:line="240" w:lineRule="auto"/>
    </w:pPr>
    <w:rPr>
      <w:sz w:val="18"/>
    </w:rPr>
  </w:style>
  <w:style w:type="paragraph" w:customStyle="1" w:styleId="ProductList-SectionHeading">
    <w:name w:val="Product List - Section Heading"/>
    <w:basedOn w:val="ProductList-Body"/>
    <w:next w:val="ProductList-Body"/>
    <w:link w:val="ProductList-SectionHeadingChar"/>
    <w:qFormat/>
    <w:rsid w:val="00407E60"/>
    <w:pPr>
      <w:spacing w:after="240"/>
    </w:pPr>
    <w:rPr>
      <w:rFonts w:asciiTheme="majorHAnsi" w:hAnsiTheme="majorHAnsi"/>
      <w:b/>
      <w:sz w:val="40"/>
    </w:rPr>
  </w:style>
  <w:style w:type="paragraph" w:customStyle="1" w:styleId="ProductList-OfferingGroupHeading">
    <w:name w:val="Product List - Offering Group Heading"/>
    <w:basedOn w:val="ProductList-Body"/>
    <w:link w:val="ProductList-OfferingGroupHeadingChar"/>
    <w:qFormat/>
    <w:rsid w:val="002B7A6F"/>
    <w:pPr>
      <w:pBdr>
        <w:bottom w:val="single" w:sz="24" w:space="1" w:color="BFBFBF" w:themeColor="background1" w:themeShade="BF"/>
      </w:pBdr>
      <w:spacing w:after="240"/>
    </w:pPr>
    <w:rPr>
      <w:rFonts w:asciiTheme="majorHAnsi" w:hAnsiTheme="majorHAnsi"/>
      <w:b/>
      <w:color w:val="00188F"/>
      <w:sz w:val="28"/>
      <w:lang w:val="en-US" w:eastAsia="en-US" w:bidi="ar-SA"/>
    </w:rPr>
  </w:style>
  <w:style w:type="character" w:customStyle="1" w:styleId="ProductList-BodyChar">
    <w:name w:val="Product List - Body Char"/>
    <w:basedOn w:val="DefaultParagraphFont"/>
    <w:link w:val="ProductList-Body"/>
    <w:rsid w:val="003F6BD4"/>
    <w:rPr>
      <w:sz w:val="18"/>
    </w:rPr>
  </w:style>
  <w:style w:type="character" w:customStyle="1" w:styleId="ProductList-SectionHeadingChar">
    <w:name w:val="Product List - Section Heading Char"/>
    <w:basedOn w:val="ProductList-BodyChar"/>
    <w:link w:val="ProductList-SectionHeading"/>
    <w:rsid w:val="00407E60"/>
    <w:rPr>
      <w:rFonts w:asciiTheme="majorHAnsi" w:hAnsiTheme="majorHAnsi"/>
      <w:b/>
      <w:sz w:val="40"/>
    </w:rPr>
  </w:style>
  <w:style w:type="paragraph" w:customStyle="1" w:styleId="ProductList-Offering1">
    <w:name w:val="Product List - Offering 1"/>
    <w:basedOn w:val="ProductList-Body"/>
    <w:link w:val="ProductList-Offering1Char"/>
    <w:qFormat/>
    <w:rsid w:val="004F3C6D"/>
    <w:pPr>
      <w:spacing w:before="20" w:after="20"/>
      <w:ind w:left="-14" w:right="-101"/>
    </w:pPr>
    <w:rPr>
      <w:rFonts w:asciiTheme="majorHAnsi" w:hAnsiTheme="majorHAnsi"/>
      <w:sz w:val="16"/>
    </w:rPr>
  </w:style>
  <w:style w:type="character" w:customStyle="1" w:styleId="ProductList-OfferingGroupHeadingChar">
    <w:name w:val="Product List - Offering Group Heading Char"/>
    <w:basedOn w:val="ProductList-BodyChar"/>
    <w:link w:val="ProductList-OfferingGroupHeading"/>
    <w:rsid w:val="002B7A6F"/>
    <w:rPr>
      <w:rFonts w:asciiTheme="majorHAnsi" w:hAnsiTheme="majorHAnsi"/>
      <w:b/>
      <w:color w:val="00188F"/>
      <w:sz w:val="28"/>
      <w:lang w:val="en-US" w:eastAsia="en-US" w:bidi="ar-SA"/>
    </w:rPr>
  </w:style>
  <w:style w:type="paragraph" w:customStyle="1" w:styleId="ProductList-OfferingBody">
    <w:name w:val="Product List - Offering Body"/>
    <w:basedOn w:val="ProductList-Body"/>
    <w:next w:val="ProductList-Body"/>
    <w:link w:val="ProductList-OfferingBodyChar"/>
    <w:qFormat/>
    <w:rsid w:val="00287117"/>
    <w:pPr>
      <w:tabs>
        <w:tab w:val="clear" w:pos="158"/>
      </w:tabs>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heme="majorHAnsi" w:hAnsiTheme="majorHAnsi"/>
      <w:sz w:val="16"/>
    </w:rPr>
  </w:style>
  <w:style w:type="paragraph" w:customStyle="1" w:styleId="ProductList-Offering1Heading">
    <w:name w:val="Product List - Offering 1 Heading"/>
    <w:basedOn w:val="ProductList-Body"/>
    <w:next w:val="ProductList-Body"/>
    <w:link w:val="ProductList-Offering1HeadingChar"/>
    <w:qFormat/>
    <w:rsid w:val="002B7A6F"/>
    <w:pPr>
      <w:pBdr>
        <w:bottom w:val="single" w:sz="4" w:space="1" w:color="BFBFBF" w:themeColor="background1" w:themeShade="BF"/>
      </w:pBdr>
      <w:tabs>
        <w:tab w:val="left" w:pos="187"/>
      </w:tabs>
      <w:spacing w:before="60" w:after="60"/>
      <w:outlineLvl w:val="1"/>
    </w:pPr>
    <w:rPr>
      <w:rFonts w:asciiTheme="majorHAnsi" w:hAnsiTheme="majorHAnsi"/>
      <w:b/>
      <w:color w:val="00188F"/>
      <w:sz w:val="28"/>
      <w:lang w:val="en-US" w:eastAsia="en-US" w:bidi="ar-SA"/>
    </w:rPr>
  </w:style>
  <w:style w:type="character" w:customStyle="1" w:styleId="ProductList-OfferingBodyChar">
    <w:name w:val="Product List - Offering Body Char"/>
    <w:basedOn w:val="ProductList-BodyChar"/>
    <w:link w:val="ProductList-OfferingBody"/>
    <w:rsid w:val="00287117"/>
    <w:rPr>
      <w:sz w:val="16"/>
    </w:rPr>
  </w:style>
  <w:style w:type="paragraph" w:customStyle="1" w:styleId="ProductList-SubSection1Heading">
    <w:name w:val="Product List - SubSection 1 Heading"/>
    <w:basedOn w:val="ProductList-Body"/>
    <w:link w:val="ProductList-SubSection1HeadingChar"/>
    <w:qFormat/>
    <w:rsid w:val="00EE40B5"/>
    <w:pPr>
      <w:pBdr>
        <w:bottom w:val="single" w:sz="4" w:space="1" w:color="BFBFBF" w:themeColor="background1" w:themeShade="BF"/>
      </w:pBdr>
      <w:tabs>
        <w:tab w:val="left" w:pos="187"/>
      </w:tabs>
      <w:spacing w:before="240" w:after="120"/>
    </w:pPr>
    <w:rPr>
      <w:rFonts w:asciiTheme="majorHAnsi" w:hAnsiTheme="majorHAnsi"/>
      <w:b/>
      <w:sz w:val="28"/>
    </w:rPr>
  </w:style>
  <w:style w:type="character" w:customStyle="1" w:styleId="ProductList-Offering1HeadingChar">
    <w:name w:val="Product List - Offering 1 Heading Char"/>
    <w:basedOn w:val="ProductList-BodyChar"/>
    <w:link w:val="ProductList-Offering1Heading"/>
    <w:rsid w:val="002B7A6F"/>
    <w:rPr>
      <w:rFonts w:asciiTheme="majorHAnsi" w:hAnsiTheme="majorHAnsi"/>
      <w:b/>
      <w:color w:val="00188F"/>
      <w:sz w:val="28"/>
      <w:lang w:val="en-US" w:eastAsia="en-US" w:bidi="ar-SA"/>
    </w:rPr>
  </w:style>
  <w:style w:type="paragraph" w:styleId="Header">
    <w:name w:val="header"/>
    <w:basedOn w:val="Normal"/>
    <w:link w:val="HeaderChar"/>
    <w:uiPriority w:val="99"/>
    <w:unhideWhenUsed/>
    <w:rsid w:val="009A573F"/>
    <w:pPr>
      <w:tabs>
        <w:tab w:val="center" w:pos="4680"/>
        <w:tab w:val="right" w:pos="9360"/>
      </w:tabs>
      <w:spacing w:after="0" w:line="240" w:lineRule="auto"/>
    </w:pPr>
  </w:style>
  <w:style w:type="character" w:customStyle="1" w:styleId="ProductList-SubSection1HeadingChar">
    <w:name w:val="Product List - SubSection 1 Heading Char"/>
    <w:basedOn w:val="ProductList-BodyChar"/>
    <w:link w:val="ProductList-SubSection1Heading"/>
    <w:rsid w:val="00EE40B5"/>
    <w:rPr>
      <w:rFonts w:asciiTheme="majorHAnsi" w:hAnsiTheme="majorHAnsi"/>
      <w:b/>
      <w:sz w:val="28"/>
    </w:rPr>
  </w:style>
  <w:style w:type="character" w:customStyle="1" w:styleId="HeaderChar">
    <w:name w:val="Header Char"/>
    <w:basedOn w:val="DefaultParagraphFont"/>
    <w:link w:val="Header"/>
    <w:uiPriority w:val="99"/>
    <w:rsid w:val="009A573F"/>
  </w:style>
  <w:style w:type="paragraph" w:styleId="Footer">
    <w:name w:val="footer"/>
    <w:basedOn w:val="Normal"/>
    <w:link w:val="FooterChar"/>
    <w:uiPriority w:val="99"/>
    <w:unhideWhenUsed/>
    <w:rsid w:val="009A573F"/>
    <w:pPr>
      <w:tabs>
        <w:tab w:val="center" w:pos="4680"/>
        <w:tab w:val="right" w:pos="9360"/>
      </w:tabs>
      <w:spacing w:after="0" w:line="240" w:lineRule="auto"/>
    </w:pPr>
  </w:style>
  <w:style w:type="character" w:customStyle="1" w:styleId="FooterChar">
    <w:name w:val="Footer Char"/>
    <w:basedOn w:val="DefaultParagraphFont"/>
    <w:link w:val="Footer"/>
    <w:uiPriority w:val="99"/>
    <w:rsid w:val="009A573F"/>
  </w:style>
  <w:style w:type="table" w:styleId="TableGrid">
    <w:name w:val="Table Grid"/>
    <w:basedOn w:val="TableNormal"/>
    <w:uiPriority w:val="39"/>
    <w:rsid w:val="00C76DF3"/>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CB3D69"/>
    <w:rPr>
      <w:color w:val="0563C1" w:themeColor="hyperlink"/>
      <w:u w:val="single"/>
    </w:rPr>
  </w:style>
  <w:style w:type="paragraph" w:styleId="BalloonText">
    <w:name w:val="Balloon Text"/>
    <w:basedOn w:val="Normal"/>
    <w:link w:val="BalloonTextChar"/>
    <w:uiPriority w:val="99"/>
    <w:semiHidden/>
    <w:unhideWhenUsed/>
    <w:rsid w:val="00E3770D"/>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E3770D"/>
    <w:rPr>
      <w:rFonts w:ascii="Segoe UI" w:hAnsi="Segoe UI" w:cs="Segoe UI"/>
      <w:sz w:val="18"/>
      <w:szCs w:val="18"/>
    </w:rPr>
  </w:style>
  <w:style w:type="paragraph" w:customStyle="1" w:styleId="ProductList-Offering2Heading">
    <w:name w:val="Product List - Offering 2 Heading"/>
    <w:basedOn w:val="ProductList-Offering1Heading"/>
    <w:next w:val="ProductList-Body"/>
    <w:link w:val="ProductList-Offering2HeadingChar"/>
    <w:qFormat/>
    <w:rsid w:val="002B7A6F"/>
    <w:pPr>
      <w:tabs>
        <w:tab w:val="clear" w:pos="187"/>
      </w:tabs>
      <w:outlineLvl w:val="9"/>
    </w:pPr>
    <w:rPr>
      <w:color w:val="0072C6"/>
    </w:rPr>
  </w:style>
  <w:style w:type="character" w:customStyle="1" w:styleId="Heading1Char">
    <w:name w:val="Heading 1 Char"/>
    <w:basedOn w:val="DefaultParagraphFont"/>
    <w:link w:val="Heading1"/>
    <w:uiPriority w:val="9"/>
    <w:rsid w:val="00930D5E"/>
    <w:rPr>
      <w:rFonts w:asciiTheme="majorHAnsi" w:eastAsiaTheme="majorEastAsia" w:hAnsiTheme="majorHAnsi" w:cstheme="majorBidi"/>
      <w:color w:val="2E74B5" w:themeColor="accent1" w:themeShade="BF"/>
      <w:sz w:val="32"/>
      <w:szCs w:val="32"/>
    </w:rPr>
  </w:style>
  <w:style w:type="character" w:customStyle="1" w:styleId="ProductList-Offering2HeadingChar">
    <w:name w:val="Product List - Offering 2 Heading Char"/>
    <w:basedOn w:val="ProductList-Offering1HeadingChar"/>
    <w:link w:val="ProductList-Offering2Heading"/>
    <w:rsid w:val="002B7A6F"/>
    <w:rPr>
      <w:rFonts w:asciiTheme="majorHAnsi" w:hAnsiTheme="majorHAnsi"/>
      <w:b/>
      <w:color w:val="0072C6"/>
      <w:sz w:val="28"/>
      <w:lang w:val="en-US" w:eastAsia="en-US" w:bidi="ar-SA"/>
    </w:rPr>
  </w:style>
  <w:style w:type="character" w:customStyle="1" w:styleId="Heading2Char">
    <w:name w:val="Heading 2 Char"/>
    <w:basedOn w:val="DefaultParagraphFont"/>
    <w:link w:val="Heading2"/>
    <w:uiPriority w:val="9"/>
    <w:rsid w:val="00930D5E"/>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semiHidden/>
    <w:rsid w:val="00930D5E"/>
    <w:rPr>
      <w:rFonts w:asciiTheme="majorHAnsi" w:eastAsiaTheme="majorEastAsia" w:hAnsiTheme="majorHAnsi" w:cstheme="majorBidi"/>
      <w:color w:val="1F4D78" w:themeColor="accent1" w:themeShade="7F"/>
      <w:sz w:val="24"/>
      <w:szCs w:val="24"/>
    </w:rPr>
  </w:style>
  <w:style w:type="paragraph" w:customStyle="1" w:styleId="ProductList-Offering2">
    <w:name w:val="Product List - Offering 2"/>
    <w:basedOn w:val="ProductList-Offering1"/>
    <w:link w:val="ProductList-Offering2Char"/>
    <w:qFormat/>
    <w:rsid w:val="003F6BD4"/>
  </w:style>
  <w:style w:type="paragraph" w:customStyle="1" w:styleId="ProductList-SubSubSectionHeading">
    <w:name w:val="Product List - SubSubSection Heading"/>
    <w:basedOn w:val="ProductList-Body"/>
    <w:link w:val="ProductList-SubSubSectionHeadingChar"/>
    <w:qFormat/>
    <w:rsid w:val="00103924"/>
    <w:rPr>
      <w:b/>
      <w:color w:val="00188F"/>
    </w:rPr>
  </w:style>
  <w:style w:type="character" w:customStyle="1" w:styleId="ProductList-Offering2Char">
    <w:name w:val="Product List - Offering 2 Char"/>
    <w:basedOn w:val="ProductList-BodyChar"/>
    <w:link w:val="ProductList-Offering2"/>
    <w:rsid w:val="003F6BD4"/>
    <w:rPr>
      <w:rFonts w:asciiTheme="majorHAnsi" w:hAnsiTheme="majorHAnsi"/>
      <w:sz w:val="16"/>
    </w:rPr>
  </w:style>
  <w:style w:type="paragraph" w:customStyle="1" w:styleId="ProductList-SubSection2Heading">
    <w:name w:val="Product List - SubSection 2 Heading"/>
    <w:basedOn w:val="ProductList-SubSection1Heading"/>
    <w:link w:val="ProductList-SubSection2HeadingChar"/>
    <w:qFormat/>
    <w:rsid w:val="00B0782A"/>
    <w:pPr>
      <w:tabs>
        <w:tab w:val="clear" w:pos="187"/>
      </w:tabs>
      <w:outlineLvl w:val="2"/>
    </w:pPr>
  </w:style>
  <w:style w:type="character" w:customStyle="1" w:styleId="ProductList-SubSubSectionHeadingChar">
    <w:name w:val="Product List - SubSubSection Heading Char"/>
    <w:basedOn w:val="ProductList-BodyChar"/>
    <w:link w:val="ProductList-SubSubSectionHeading"/>
    <w:rsid w:val="00103924"/>
    <w:rPr>
      <w:b/>
      <w:color w:val="00188F"/>
      <w:sz w:val="18"/>
    </w:rPr>
  </w:style>
  <w:style w:type="paragraph" w:styleId="TOC1">
    <w:name w:val="toc 1"/>
    <w:basedOn w:val="Normal"/>
    <w:next w:val="Normal"/>
    <w:autoRedefine/>
    <w:uiPriority w:val="39"/>
    <w:unhideWhenUsed/>
    <w:qFormat/>
    <w:rsid w:val="003C75FF"/>
    <w:pPr>
      <w:spacing w:before="120" w:after="120" w:line="252" w:lineRule="auto"/>
    </w:pPr>
    <w:rPr>
      <w:b/>
      <w:caps/>
      <w:sz w:val="18"/>
    </w:rPr>
  </w:style>
  <w:style w:type="paragraph" w:styleId="TOC2">
    <w:name w:val="toc 2"/>
    <w:basedOn w:val="Normal"/>
    <w:next w:val="Normal"/>
    <w:autoRedefine/>
    <w:uiPriority w:val="39"/>
    <w:unhideWhenUsed/>
    <w:rsid w:val="003C75FF"/>
    <w:pPr>
      <w:spacing w:after="0" w:line="252" w:lineRule="auto"/>
      <w:ind w:left="158"/>
    </w:pPr>
    <w:rPr>
      <w:b/>
      <w:smallCaps/>
      <w:sz w:val="18"/>
    </w:rPr>
  </w:style>
  <w:style w:type="paragraph" w:styleId="TOC3">
    <w:name w:val="toc 3"/>
    <w:basedOn w:val="Normal"/>
    <w:next w:val="Normal"/>
    <w:autoRedefine/>
    <w:uiPriority w:val="39"/>
    <w:unhideWhenUsed/>
    <w:rsid w:val="001E2C51"/>
    <w:pPr>
      <w:tabs>
        <w:tab w:val="right" w:leader="dot" w:pos="5030"/>
      </w:tabs>
      <w:spacing w:after="0" w:line="252" w:lineRule="auto"/>
      <w:ind w:left="158"/>
    </w:pPr>
    <w:rPr>
      <w:b/>
      <w:smallCaps/>
      <w:noProof/>
      <w:sz w:val="18"/>
    </w:rPr>
  </w:style>
  <w:style w:type="paragraph" w:styleId="TOC4">
    <w:name w:val="toc 4"/>
    <w:basedOn w:val="Normal"/>
    <w:next w:val="Normal"/>
    <w:autoRedefine/>
    <w:uiPriority w:val="39"/>
    <w:unhideWhenUsed/>
    <w:rsid w:val="00A430D3"/>
    <w:pPr>
      <w:tabs>
        <w:tab w:val="right" w:leader="dot" w:pos="5030"/>
      </w:tabs>
      <w:spacing w:after="0" w:line="252" w:lineRule="auto"/>
      <w:ind w:left="180"/>
    </w:pPr>
    <w:rPr>
      <w:smallCaps/>
      <w:sz w:val="18"/>
    </w:rPr>
  </w:style>
  <w:style w:type="paragraph" w:styleId="TOC5">
    <w:name w:val="toc 5"/>
    <w:basedOn w:val="Normal"/>
    <w:next w:val="Normal"/>
    <w:autoRedefine/>
    <w:uiPriority w:val="39"/>
    <w:unhideWhenUsed/>
    <w:rsid w:val="00462C59"/>
    <w:pPr>
      <w:spacing w:after="0" w:line="252" w:lineRule="auto"/>
      <w:ind w:left="317"/>
    </w:pPr>
    <w:rPr>
      <w:sz w:val="16"/>
    </w:rPr>
  </w:style>
  <w:style w:type="paragraph" w:styleId="TOC6">
    <w:name w:val="toc 6"/>
    <w:basedOn w:val="Normal"/>
    <w:next w:val="Normal"/>
    <w:autoRedefine/>
    <w:uiPriority w:val="39"/>
    <w:unhideWhenUsed/>
    <w:rsid w:val="00462C59"/>
    <w:pPr>
      <w:spacing w:after="0" w:line="252" w:lineRule="auto"/>
      <w:ind w:left="475"/>
    </w:pPr>
    <w:rPr>
      <w:sz w:val="16"/>
    </w:rPr>
  </w:style>
  <w:style w:type="character" w:customStyle="1" w:styleId="ProductList-SubSection2HeadingChar">
    <w:name w:val="Product List - SubSection 2 Heading Char"/>
    <w:basedOn w:val="ProductList-SubSection1HeadingChar"/>
    <w:link w:val="ProductList-SubSection2Heading"/>
    <w:rsid w:val="00B0782A"/>
    <w:rPr>
      <w:rFonts w:asciiTheme="majorHAnsi" w:hAnsiTheme="majorHAnsi"/>
      <w:b/>
      <w:sz w:val="28"/>
    </w:rPr>
  </w:style>
  <w:style w:type="character" w:styleId="FollowedHyperlink">
    <w:name w:val="FollowedHyperlink"/>
    <w:basedOn w:val="DefaultParagraphFont"/>
    <w:uiPriority w:val="99"/>
    <w:semiHidden/>
    <w:unhideWhenUsed/>
    <w:rsid w:val="001602AC"/>
    <w:rPr>
      <w:color w:val="954F72" w:themeColor="followedHyperlink"/>
      <w:u w:val="single"/>
    </w:rPr>
  </w:style>
  <w:style w:type="paragraph" w:styleId="CommentText">
    <w:name w:val="annotation text"/>
    <w:basedOn w:val="Normal"/>
    <w:link w:val="CommentTextChar"/>
    <w:uiPriority w:val="99"/>
    <w:unhideWhenUsed/>
    <w:rsid w:val="00ED3A2C"/>
    <w:pPr>
      <w:spacing w:line="240" w:lineRule="auto"/>
    </w:pPr>
    <w:rPr>
      <w:sz w:val="20"/>
      <w:szCs w:val="20"/>
    </w:rPr>
  </w:style>
  <w:style w:type="character" w:customStyle="1" w:styleId="CommentTextChar">
    <w:name w:val="Comment Text Char"/>
    <w:basedOn w:val="DefaultParagraphFont"/>
    <w:link w:val="CommentText"/>
    <w:uiPriority w:val="99"/>
    <w:rsid w:val="00ED3A2C"/>
    <w:rPr>
      <w:sz w:val="20"/>
      <w:szCs w:val="20"/>
    </w:rPr>
  </w:style>
  <w:style w:type="character" w:styleId="CommentReference">
    <w:name w:val="annotation reference"/>
    <w:rsid w:val="00A41808"/>
    <w:rPr>
      <w:rFonts w:cs="Times New Roman"/>
      <w:sz w:val="16"/>
      <w:szCs w:val="16"/>
    </w:rPr>
  </w:style>
  <w:style w:type="paragraph" w:styleId="CommentSubject">
    <w:name w:val="annotation subject"/>
    <w:basedOn w:val="CommentText"/>
    <w:next w:val="CommentText"/>
    <w:link w:val="CommentSubjectChar"/>
    <w:uiPriority w:val="99"/>
    <w:semiHidden/>
    <w:unhideWhenUsed/>
    <w:rsid w:val="00ED3A2C"/>
    <w:rPr>
      <w:b/>
      <w:bCs/>
    </w:rPr>
  </w:style>
  <w:style w:type="character" w:customStyle="1" w:styleId="CommentSubjectChar">
    <w:name w:val="Comment Subject Char"/>
    <w:basedOn w:val="CommentTextChar"/>
    <w:link w:val="CommentSubject"/>
    <w:uiPriority w:val="99"/>
    <w:semiHidden/>
    <w:rsid w:val="00ED3A2C"/>
    <w:rPr>
      <w:b/>
      <w:bCs/>
      <w:sz w:val="20"/>
      <w:szCs w:val="20"/>
    </w:rPr>
  </w:style>
  <w:style w:type="paragraph" w:styleId="TOC7">
    <w:name w:val="toc 7"/>
    <w:basedOn w:val="Normal"/>
    <w:next w:val="Normal"/>
    <w:autoRedefine/>
    <w:uiPriority w:val="39"/>
    <w:unhideWhenUsed/>
    <w:rsid w:val="00CE0C80"/>
    <w:pPr>
      <w:spacing w:after="100"/>
      <w:ind w:left="1320"/>
    </w:pPr>
    <w:rPr>
      <w:rFonts w:eastAsiaTheme="minorEastAsia"/>
    </w:rPr>
  </w:style>
  <w:style w:type="paragraph" w:styleId="TOC8">
    <w:name w:val="toc 8"/>
    <w:basedOn w:val="Normal"/>
    <w:next w:val="Normal"/>
    <w:autoRedefine/>
    <w:uiPriority w:val="39"/>
    <w:unhideWhenUsed/>
    <w:rsid w:val="00CE0C80"/>
    <w:pPr>
      <w:spacing w:after="100"/>
      <w:ind w:left="1540"/>
    </w:pPr>
    <w:rPr>
      <w:rFonts w:eastAsiaTheme="minorEastAsia"/>
    </w:rPr>
  </w:style>
  <w:style w:type="paragraph" w:styleId="TOC9">
    <w:name w:val="toc 9"/>
    <w:basedOn w:val="Normal"/>
    <w:next w:val="Normal"/>
    <w:autoRedefine/>
    <w:uiPriority w:val="39"/>
    <w:unhideWhenUsed/>
    <w:rsid w:val="00CE0C80"/>
    <w:pPr>
      <w:spacing w:after="100"/>
      <w:ind w:left="1760"/>
    </w:pPr>
    <w:rPr>
      <w:rFonts w:eastAsiaTheme="minorEastAsia"/>
    </w:rPr>
  </w:style>
  <w:style w:type="paragraph" w:styleId="Revision">
    <w:name w:val="Revision"/>
    <w:hidden/>
    <w:uiPriority w:val="99"/>
    <w:semiHidden/>
    <w:rsid w:val="00780D45"/>
    <w:pPr>
      <w:spacing w:after="0" w:line="240" w:lineRule="auto"/>
    </w:pPr>
  </w:style>
  <w:style w:type="paragraph" w:styleId="Index1">
    <w:name w:val="index 1"/>
    <w:basedOn w:val="Normal"/>
    <w:next w:val="Normal"/>
    <w:autoRedefine/>
    <w:uiPriority w:val="99"/>
    <w:semiHidden/>
    <w:unhideWhenUsed/>
    <w:rsid w:val="00F72194"/>
    <w:pPr>
      <w:spacing w:after="0" w:line="240" w:lineRule="auto"/>
      <w:ind w:left="220" w:hanging="220"/>
    </w:pPr>
    <w:rPr>
      <w:sz w:val="16"/>
    </w:rPr>
  </w:style>
  <w:style w:type="paragraph" w:styleId="ListParagraph">
    <w:name w:val="List Paragraph"/>
    <w:basedOn w:val="Normal"/>
    <w:uiPriority w:val="34"/>
    <w:qFormat/>
    <w:rsid w:val="00677274"/>
    <w:pPr>
      <w:ind w:left="720"/>
      <w:contextualSpacing/>
    </w:pPr>
  </w:style>
  <w:style w:type="table" w:customStyle="1" w:styleId="TableGrid1">
    <w:name w:val="Table Grid1"/>
    <w:basedOn w:val="TableNormal"/>
    <w:next w:val="TableGrid"/>
    <w:uiPriority w:val="39"/>
    <w:rsid w:val="00B942D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Body-Indented">
    <w:name w:val="PUR Body - Indented"/>
    <w:basedOn w:val="Normal"/>
    <w:link w:val="PURBody-IndentedChar"/>
    <w:uiPriority w:val="3"/>
    <w:qFormat/>
    <w:rsid w:val="00536EE4"/>
    <w:pPr>
      <w:spacing w:after="120" w:line="240" w:lineRule="auto"/>
      <w:ind w:left="270"/>
    </w:pPr>
    <w:rPr>
      <w:rFonts w:ascii="Arial" w:hAnsi="Arial"/>
      <w:sz w:val="18"/>
      <w:szCs w:val="20"/>
    </w:rPr>
  </w:style>
  <w:style w:type="character" w:customStyle="1" w:styleId="PURBody-IndentedChar">
    <w:name w:val="PUR Body - Indented Char"/>
    <w:basedOn w:val="DefaultParagraphFont"/>
    <w:link w:val="PURBody-Indented"/>
    <w:uiPriority w:val="3"/>
    <w:rsid w:val="00536EE4"/>
    <w:rPr>
      <w:rFonts w:ascii="Arial" w:hAnsi="Arial"/>
      <w:sz w:val="18"/>
      <w:szCs w:val="20"/>
    </w:rPr>
  </w:style>
  <w:style w:type="character" w:customStyle="1" w:styleId="LogoportMarkup">
    <w:name w:val="LogoportMarkup"/>
    <w:basedOn w:val="DefaultParagraphFont"/>
    <w:rsid w:val="00690C65"/>
    <w:rPr>
      <w:rFonts w:ascii="Courier New" w:hAnsi="Courier New" w:cs="Courier New"/>
      <w:b w:val="0"/>
      <w:i w:val="0"/>
      <w:color w:val="FF0000"/>
      <w:sz w:val="18"/>
      <w:szCs w:val="6"/>
    </w:rPr>
  </w:style>
  <w:style w:type="character" w:customStyle="1" w:styleId="LogoportDoNotTranslate">
    <w:name w:val="LogoportDoNotTranslate"/>
    <w:basedOn w:val="DefaultParagraphFont"/>
    <w:rsid w:val="00690C65"/>
    <w:rPr>
      <w:rFonts w:ascii="Courier New" w:hAnsi="Courier New" w:cs="Courier New"/>
      <w:b w:val="0"/>
      <w:i w:val="0"/>
      <w:color w:val="808080"/>
      <w:sz w:val="18"/>
      <w:szCs w:val="6"/>
    </w:rPr>
  </w:style>
  <w:style w:type="paragraph" w:customStyle="1" w:styleId="productlist-body0">
    <w:name w:val="productlist-body"/>
    <w:basedOn w:val="Normal"/>
    <w:rsid w:val="00470AF7"/>
    <w:pPr>
      <w:spacing w:after="0" w:line="240" w:lineRule="auto"/>
    </w:pPr>
    <w:rPr>
      <w:rFonts w:ascii="Times New Roman" w:eastAsia="Times New Roman" w:hAnsi="Times New Roman" w:cs="Times New Roman"/>
      <w:sz w:val="18"/>
      <w:szCs w:val="18"/>
    </w:rPr>
  </w:style>
  <w:style w:type="paragraph" w:customStyle="1" w:styleId="ProductList-ClauseHeading">
    <w:name w:val="Product List - Clause Heading"/>
    <w:basedOn w:val="ProductList-Body"/>
    <w:next w:val="ProductList-Body"/>
    <w:qFormat/>
    <w:rsid w:val="000E0424"/>
    <w:pPr>
      <w:keepNext/>
      <w:tabs>
        <w:tab w:val="clear" w:pos="158"/>
        <w:tab w:val="left" w:pos="360"/>
        <w:tab w:val="left" w:pos="720"/>
        <w:tab w:val="left" w:pos="1080"/>
      </w:tabs>
    </w:pPr>
    <w:rPr>
      <w:b/>
      <w:color w:val="00188F"/>
      <w:szCs w:val="20"/>
    </w:rPr>
  </w:style>
  <w:style w:type="character" w:styleId="UnresolvedMention">
    <w:name w:val="Unresolved Mention"/>
    <w:basedOn w:val="DefaultParagraphFont"/>
    <w:uiPriority w:val="99"/>
    <w:semiHidden/>
    <w:unhideWhenUsed/>
    <w:rsid w:val="00B3204B"/>
    <w:rPr>
      <w:color w:val="808080"/>
      <w:shd w:val="clear" w:color="auto" w:fill="E6E6E6"/>
    </w:rPr>
  </w:style>
  <w:style w:type="paragraph" w:customStyle="1" w:styleId="ProductList-Bullet">
    <w:name w:val="Product List - Bullet"/>
    <w:link w:val="ProductList-BulletChar"/>
    <w:uiPriority w:val="3"/>
    <w:qFormat/>
    <w:rsid w:val="009840E4"/>
    <w:pPr>
      <w:tabs>
        <w:tab w:val="left" w:pos="360"/>
        <w:tab w:val="left" w:pos="720"/>
        <w:tab w:val="left" w:pos="1080"/>
      </w:tabs>
      <w:spacing w:after="0" w:line="240" w:lineRule="auto"/>
      <w:ind w:left="720" w:hanging="360"/>
      <w:contextualSpacing/>
    </w:pPr>
    <w:rPr>
      <w:sz w:val="18"/>
      <w:szCs w:val="20"/>
    </w:rPr>
  </w:style>
  <w:style w:type="character" w:customStyle="1" w:styleId="ProductList-BulletChar">
    <w:name w:val="Product List - Bullet Char"/>
    <w:basedOn w:val="ProductList-BodyChar"/>
    <w:link w:val="ProductList-Bullet"/>
    <w:uiPriority w:val="3"/>
    <w:rsid w:val="009840E4"/>
    <w:rPr>
      <w:sz w:val="18"/>
      <w:szCs w:val="20"/>
    </w:rPr>
  </w:style>
  <w:style w:type="paragraph" w:customStyle="1" w:styleId="ProductList-TableBody">
    <w:name w:val="Product List - Table Body"/>
    <w:basedOn w:val="Normal"/>
    <w:qFormat/>
    <w:rsid w:val="003F585A"/>
    <w:pPr>
      <w:tabs>
        <w:tab w:val="left" w:pos="360"/>
        <w:tab w:val="left" w:pos="720"/>
        <w:tab w:val="left" w:pos="1080"/>
      </w:tabs>
      <w:spacing w:after="0" w:line="240" w:lineRule="auto"/>
    </w:pPr>
    <w:rPr>
      <w:rFonts w:ascii="Calibri Light" w:eastAsia="Calibri Light" w:hAnsi="Calibri Light" w:cs="Calibri Light"/>
      <w:sz w:val="16"/>
      <w:szCs w:val="20"/>
    </w:rPr>
  </w:style>
  <w:style w:type="table" w:customStyle="1" w:styleId="PURTable">
    <w:name w:val="PURTable"/>
    <w:uiPriority w:val="99"/>
    <w:rsid w:val="003F585A"/>
    <w:pPr>
      <w:spacing w:after="0" w:line="240" w:lineRule="auto"/>
    </w:pPr>
    <w:rPr>
      <w:rFonts w:ascii="Arial" w:hAnsi="Arial"/>
      <w:sz w:val="18"/>
      <w:szCs w:val="20"/>
      <w:lang w:val="en-US" w:eastAsia="en-US" w:bidi="ar-SA"/>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character" w:customStyle="1" w:styleId="normaltextrun">
    <w:name w:val="normaltextrun"/>
    <w:basedOn w:val="DefaultParagraphFont"/>
    <w:rsid w:val="00BD4AE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22820164">
      <w:bodyDiv w:val="1"/>
      <w:marLeft w:val="0"/>
      <w:marRight w:val="0"/>
      <w:marTop w:val="0"/>
      <w:marBottom w:val="0"/>
      <w:divBdr>
        <w:top w:val="none" w:sz="0" w:space="0" w:color="auto"/>
        <w:left w:val="none" w:sz="0" w:space="0" w:color="auto"/>
        <w:bottom w:val="none" w:sz="0" w:space="0" w:color="auto"/>
        <w:right w:val="none" w:sz="0" w:space="0" w:color="auto"/>
      </w:divBdr>
    </w:div>
    <w:div w:id="191264774">
      <w:bodyDiv w:val="1"/>
      <w:marLeft w:val="0"/>
      <w:marRight w:val="0"/>
      <w:marTop w:val="0"/>
      <w:marBottom w:val="0"/>
      <w:divBdr>
        <w:top w:val="none" w:sz="0" w:space="0" w:color="auto"/>
        <w:left w:val="none" w:sz="0" w:space="0" w:color="auto"/>
        <w:bottom w:val="none" w:sz="0" w:space="0" w:color="auto"/>
        <w:right w:val="none" w:sz="0" w:space="0" w:color="auto"/>
      </w:divBdr>
    </w:div>
    <w:div w:id="1231311172">
      <w:bodyDiv w:val="1"/>
      <w:marLeft w:val="0"/>
      <w:marRight w:val="0"/>
      <w:marTop w:val="0"/>
      <w:marBottom w:val="0"/>
      <w:divBdr>
        <w:top w:val="none" w:sz="0" w:space="0" w:color="auto"/>
        <w:left w:val="none" w:sz="0" w:space="0" w:color="auto"/>
        <w:bottom w:val="none" w:sz="0" w:space="0" w:color="auto"/>
        <w:right w:val="none" w:sz="0" w:space="0" w:color="auto"/>
      </w:divBdr>
    </w:div>
    <w:div w:id="1237132372">
      <w:bodyDiv w:val="1"/>
      <w:marLeft w:val="0"/>
      <w:marRight w:val="0"/>
      <w:marTop w:val="0"/>
      <w:marBottom w:val="0"/>
      <w:divBdr>
        <w:top w:val="none" w:sz="0" w:space="0" w:color="auto"/>
        <w:left w:val="none" w:sz="0" w:space="0" w:color="auto"/>
        <w:bottom w:val="none" w:sz="0" w:space="0" w:color="auto"/>
        <w:right w:val="none" w:sz="0" w:space="0" w:color="auto"/>
      </w:divBdr>
    </w:div>
    <w:div w:id="1585994853">
      <w:bodyDiv w:val="1"/>
      <w:marLeft w:val="0"/>
      <w:marRight w:val="0"/>
      <w:marTop w:val="0"/>
      <w:marBottom w:val="0"/>
      <w:divBdr>
        <w:top w:val="none" w:sz="0" w:space="0" w:color="auto"/>
        <w:left w:val="none" w:sz="0" w:space="0" w:color="auto"/>
        <w:bottom w:val="none" w:sz="0" w:space="0" w:color="auto"/>
        <w:right w:val="none" w:sz="0" w:space="0" w:color="auto"/>
      </w:divBdr>
    </w:div>
    <w:div w:id="1703939401">
      <w:bodyDiv w:val="1"/>
      <w:marLeft w:val="0"/>
      <w:marRight w:val="0"/>
      <w:marTop w:val="0"/>
      <w:marBottom w:val="0"/>
      <w:divBdr>
        <w:top w:val="none" w:sz="0" w:space="0" w:color="auto"/>
        <w:left w:val="none" w:sz="0" w:space="0" w:color="auto"/>
        <w:bottom w:val="none" w:sz="0" w:space="0" w:color="auto"/>
        <w:right w:val="none" w:sz="0" w:space="0" w:color="auto"/>
      </w:divBdr>
    </w:div>
    <w:div w:id="1764061890">
      <w:bodyDiv w:val="1"/>
      <w:marLeft w:val="0"/>
      <w:marRight w:val="0"/>
      <w:marTop w:val="0"/>
      <w:marBottom w:val="0"/>
      <w:divBdr>
        <w:top w:val="none" w:sz="0" w:space="0" w:color="auto"/>
        <w:left w:val="none" w:sz="0" w:space="0" w:color="auto"/>
        <w:bottom w:val="none" w:sz="0" w:space="0" w:color="auto"/>
        <w:right w:val="none" w:sz="0" w:space="0" w:color="auto"/>
      </w:divBdr>
    </w:div>
    <w:div w:id="20354992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footer" Target="footer7.xml"/><Relationship Id="rId21" Type="http://schemas.openxmlformats.org/officeDocument/2006/relationships/hyperlink" Target="http://go.microsoft.com/?linkid=9839207" TargetMode="External"/><Relationship Id="rId42" Type="http://schemas.openxmlformats.org/officeDocument/2006/relationships/hyperlink" Target="https://aka.ms/r1j7jq" TargetMode="External"/><Relationship Id="rId47" Type="http://schemas.openxmlformats.org/officeDocument/2006/relationships/hyperlink" Target="https://aka.ms/actestprivacypolicy" TargetMode="External"/><Relationship Id="rId63" Type="http://schemas.openxmlformats.org/officeDocument/2006/relationships/hyperlink" Target="http://www.office.com/sca" TargetMode="External"/><Relationship Id="rId68" Type="http://schemas.openxmlformats.org/officeDocument/2006/relationships/footer" Target="footer16.xml"/><Relationship Id="rId84" Type="http://schemas.openxmlformats.org/officeDocument/2006/relationships/hyperlink" Target="https://go.microsoft.com/fwlink/?LinkId=521839" TargetMode="External"/><Relationship Id="rId89" Type="http://schemas.openxmlformats.org/officeDocument/2006/relationships/hyperlink" Target="http://go.microsoft.com/?linkid=9839207" TargetMode="External"/><Relationship Id="rId112" Type="http://schemas.openxmlformats.org/officeDocument/2006/relationships/fontTable" Target="fontTable.xml"/><Relationship Id="rId16" Type="http://schemas.openxmlformats.org/officeDocument/2006/relationships/hyperlink" Target="http://go.microsoft.com/?linkid=9840733" TargetMode="External"/><Relationship Id="rId107" Type="http://schemas.openxmlformats.org/officeDocument/2006/relationships/hyperlink" Target="http://go.microsoft.com/fwlink/?linkid=248532" TargetMode="External"/><Relationship Id="rId11" Type="http://schemas.openxmlformats.org/officeDocument/2006/relationships/header" Target="header2.xml"/><Relationship Id="rId32" Type="http://schemas.openxmlformats.org/officeDocument/2006/relationships/hyperlink" Target="http://azure.microsoft.com/support/legal/sla/" TargetMode="External"/><Relationship Id="rId37" Type="http://schemas.openxmlformats.org/officeDocument/2006/relationships/hyperlink" Target="http://azure.microsoft.com/en-us/support/legal/store-terms" TargetMode="External"/><Relationship Id="rId53" Type="http://schemas.openxmlformats.org/officeDocument/2006/relationships/hyperlink" Target="https://go.microsoft.com/fwlink/?LinkId=866544&amp;clcid=0x409" TargetMode="External"/><Relationship Id="rId58" Type="http://schemas.openxmlformats.org/officeDocument/2006/relationships/footer" Target="footer14.xml"/><Relationship Id="rId74" Type="http://schemas.openxmlformats.org/officeDocument/2006/relationships/hyperlink" Target="http://aka.ms/BAA" TargetMode="External"/><Relationship Id="rId79" Type="http://schemas.openxmlformats.org/officeDocument/2006/relationships/footer" Target="footer20.xml"/><Relationship Id="rId102" Type="http://schemas.openxmlformats.org/officeDocument/2006/relationships/hyperlink" Target="http://www.microsoft.com/itacademy" TargetMode="External"/><Relationship Id="rId5" Type="http://schemas.openxmlformats.org/officeDocument/2006/relationships/webSettings" Target="webSettings.xml"/><Relationship Id="rId90" Type="http://schemas.openxmlformats.org/officeDocument/2006/relationships/footer" Target="footer26.xml"/><Relationship Id="rId95" Type="http://schemas.openxmlformats.org/officeDocument/2006/relationships/hyperlink" Target="https://help.github.com/articles/github-privacy-statement/" TargetMode="External"/><Relationship Id="rId22" Type="http://schemas.openxmlformats.org/officeDocument/2006/relationships/hyperlink" Target="http://go.microsoft.com/?linkid=9839206" TargetMode="External"/><Relationship Id="rId27" Type="http://schemas.openxmlformats.org/officeDocument/2006/relationships/hyperlink" Target="https://go.microsoft.com/fwlink/?linkid=870295" TargetMode="External"/><Relationship Id="rId43" Type="http://schemas.openxmlformats.org/officeDocument/2006/relationships/hyperlink" Target="https://go.microsoft.com/fwlink/?LinkId=521839" TargetMode="External"/><Relationship Id="rId48" Type="http://schemas.openxmlformats.org/officeDocument/2006/relationships/footer" Target="footer10.xml"/><Relationship Id="rId64" Type="http://schemas.openxmlformats.org/officeDocument/2006/relationships/hyperlink" Target="http://go.microsoft.com/?linkid=9839206" TargetMode="External"/><Relationship Id="rId69" Type="http://schemas.openxmlformats.org/officeDocument/2006/relationships/footer" Target="footer17.xml"/><Relationship Id="rId113" Type="http://schemas.openxmlformats.org/officeDocument/2006/relationships/theme" Target="theme/theme1.xml"/><Relationship Id="rId80" Type="http://schemas.openxmlformats.org/officeDocument/2006/relationships/footer" Target="footer21.xml"/><Relationship Id="rId85" Type="http://schemas.openxmlformats.org/officeDocument/2006/relationships/footer" Target="footer23.xml"/><Relationship Id="rId12" Type="http://schemas.openxmlformats.org/officeDocument/2006/relationships/footer" Target="footer3.xml"/><Relationship Id="rId17" Type="http://schemas.openxmlformats.org/officeDocument/2006/relationships/footer" Target="footer5.xml"/><Relationship Id="rId33" Type="http://schemas.openxmlformats.org/officeDocument/2006/relationships/hyperlink" Target="http://azure.microsoft.com/en-us/regions/" TargetMode="External"/><Relationship Id="rId38" Type="http://schemas.openxmlformats.org/officeDocument/2006/relationships/hyperlink" Target="http://azure.microsoft.com/en-us/support/legal/microsoft-azure-store-terms/" TargetMode="External"/><Relationship Id="rId59" Type="http://schemas.openxmlformats.org/officeDocument/2006/relationships/hyperlink" Target="http://go.microsoft.com/?linkid=9839206" TargetMode="External"/><Relationship Id="rId103" Type="http://schemas.openxmlformats.org/officeDocument/2006/relationships/hyperlink" Target="https://go.microsoft.com/fwlink/?LinkId=521839" TargetMode="External"/><Relationship Id="rId108" Type="http://schemas.openxmlformats.org/officeDocument/2006/relationships/hyperlink" Target="http://www.mpegla.com" TargetMode="External"/><Relationship Id="rId54" Type="http://schemas.openxmlformats.org/officeDocument/2006/relationships/hyperlink" Target="file:///C:\Users\becky\Desktop\OST%202019\August%202019\2233441_VL_Buildback_Sep2019_V2\Buildback%20Sept2019%20v2%20(SLK).docx" TargetMode="External"/><Relationship Id="rId70" Type="http://schemas.openxmlformats.org/officeDocument/2006/relationships/hyperlink" Target="http://go.microsoft.com/?linkid=9839206" TargetMode="External"/><Relationship Id="rId75" Type="http://schemas.openxmlformats.org/officeDocument/2006/relationships/hyperlink" Target="https://aka.ms/bingmapsplatformapistou" TargetMode="External"/><Relationship Id="rId91" Type="http://schemas.openxmlformats.org/officeDocument/2006/relationships/footer" Target="footer27.xml"/><Relationship Id="rId96" Type="http://schemas.openxmlformats.org/officeDocument/2006/relationships/hyperlink" Target="https://aka.ms/github_terms" TargetMode="Externa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microsoft.com/licensing/contracts" TargetMode="External"/><Relationship Id="rId23" Type="http://schemas.openxmlformats.org/officeDocument/2006/relationships/hyperlink" Target="http://go.microsoft.com/?linkid=9839207" TargetMode="External"/><Relationship Id="rId28" Type="http://schemas.openxmlformats.org/officeDocument/2006/relationships/hyperlink" Target="https://docs.microsoft.com/en-us/azure/active-directory/fundamentals/active-directory-whatis" TargetMode="External"/><Relationship Id="rId36" Type="http://schemas.openxmlformats.org/officeDocument/2006/relationships/hyperlink" Target="http://azure.microsoft.com/en-us/regions" TargetMode="External"/><Relationship Id="rId49" Type="http://schemas.openxmlformats.org/officeDocument/2006/relationships/footer" Target="footer11.xml"/><Relationship Id="rId57" Type="http://schemas.openxmlformats.org/officeDocument/2006/relationships/hyperlink" Target="http://go.microsoft.com/fwlink/?LinkId=690247" TargetMode="External"/><Relationship Id="rId106" Type="http://schemas.openxmlformats.org/officeDocument/2006/relationships/hyperlink" Target="http://go.microsoft.com/fwlink/?LinkID=248686" TargetMode="External"/><Relationship Id="rId10" Type="http://schemas.openxmlformats.org/officeDocument/2006/relationships/footer" Target="footer2.xml"/><Relationship Id="rId31" Type="http://schemas.openxmlformats.org/officeDocument/2006/relationships/footer" Target="footer9.xml"/><Relationship Id="rId44" Type="http://schemas.openxmlformats.org/officeDocument/2006/relationships/hyperlink" Target="http://go.microsoft.com/?linkid=9839207" TargetMode="External"/><Relationship Id="rId52" Type="http://schemas.openxmlformats.org/officeDocument/2006/relationships/hyperlink" Target="https://legal.linkedin.com/dpa" TargetMode="External"/><Relationship Id="rId60" Type="http://schemas.openxmlformats.org/officeDocument/2006/relationships/hyperlink" Target="file:///C:\Users\becky\AppData\Local\Temp\Temp1_SLK.zip\Buildback%20for%20OST%20%2034%20lang%20%202-12-20.docx" TargetMode="External"/><Relationship Id="rId65" Type="http://schemas.openxmlformats.org/officeDocument/2006/relationships/hyperlink" Target="http://go.microsoft.com/?linkid=9839207" TargetMode="External"/><Relationship Id="rId73" Type="http://schemas.openxmlformats.org/officeDocument/2006/relationships/footer" Target="footer18.xml"/><Relationship Id="rId78" Type="http://schemas.openxmlformats.org/officeDocument/2006/relationships/footer" Target="footer19.xml"/><Relationship Id="rId81" Type="http://schemas.openxmlformats.org/officeDocument/2006/relationships/footer" Target="footer22.xml"/><Relationship Id="rId86" Type="http://schemas.openxmlformats.org/officeDocument/2006/relationships/footer" Target="footer24.xml"/><Relationship Id="rId94" Type="http://schemas.openxmlformats.org/officeDocument/2006/relationships/hyperlink" Target="https://aka.ms/github_terms" TargetMode="External"/><Relationship Id="rId99" Type="http://schemas.openxmlformats.org/officeDocument/2006/relationships/footer" Target="footer30.xml"/><Relationship Id="rId101" Type="http://schemas.openxmlformats.org/officeDocument/2006/relationships/hyperlink" Target="http://go.microsoft.com/?linkid=9839206" TargetMode="Externa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hyperlink" Target="https://aka.ms/DPA" TargetMode="External"/><Relationship Id="rId39" Type="http://schemas.openxmlformats.org/officeDocument/2006/relationships/hyperlink" Target="https://go.microsoft.com/fwlink/?linkid=874330" TargetMode="External"/><Relationship Id="rId109" Type="http://schemas.openxmlformats.org/officeDocument/2006/relationships/footer" Target="footer33.xml"/><Relationship Id="rId34" Type="http://schemas.openxmlformats.org/officeDocument/2006/relationships/hyperlink" Target="https://aka.ms/r1j7jq" TargetMode="External"/><Relationship Id="rId50" Type="http://schemas.openxmlformats.org/officeDocument/2006/relationships/hyperlink" Target="https://www.linkedin.com/legal/preview/user-agreement" TargetMode="External"/><Relationship Id="rId55" Type="http://schemas.openxmlformats.org/officeDocument/2006/relationships/footer" Target="footer12.xml"/><Relationship Id="rId76" Type="http://schemas.openxmlformats.org/officeDocument/2006/relationships/hyperlink" Target="https://aka.ms/bingmapsplatformsdks/" TargetMode="External"/><Relationship Id="rId97" Type="http://schemas.openxmlformats.org/officeDocument/2006/relationships/hyperlink" Target="https://aka.ms/githubsupport" TargetMode="External"/><Relationship Id="rId104" Type="http://schemas.openxmlformats.org/officeDocument/2006/relationships/footer" Target="footer32.xml"/><Relationship Id="rId7" Type="http://schemas.openxmlformats.org/officeDocument/2006/relationships/endnotes" Target="endnotes.xml"/><Relationship Id="rId71" Type="http://schemas.openxmlformats.org/officeDocument/2006/relationships/hyperlink" Target="http://go.microsoft.com/?linkid=9839207" TargetMode="External"/><Relationship Id="rId92" Type="http://schemas.openxmlformats.org/officeDocument/2006/relationships/footer" Target="footer28.xml"/><Relationship Id="rId2" Type="http://schemas.openxmlformats.org/officeDocument/2006/relationships/numbering" Target="numbering.xml"/><Relationship Id="rId29" Type="http://schemas.openxmlformats.org/officeDocument/2006/relationships/hyperlink" Target="https://aka.ms/MCAGermanSupplement" TargetMode="External"/><Relationship Id="rId24" Type="http://schemas.openxmlformats.org/officeDocument/2006/relationships/hyperlink" Target="http://go.microsoft.com/?linkid=9839207" TargetMode="External"/><Relationship Id="rId40" Type="http://schemas.openxmlformats.org/officeDocument/2006/relationships/hyperlink" Target="https://www.tomtom.com/en_GB/thirdpartyproductterms/" TargetMode="External"/><Relationship Id="rId45" Type="http://schemas.openxmlformats.org/officeDocument/2006/relationships/hyperlink" Target="https://go.microsoft.com/fwlink/?LinkId=521839" TargetMode="External"/><Relationship Id="rId66" Type="http://schemas.openxmlformats.org/officeDocument/2006/relationships/hyperlink" Target="http://go.microsoft.com/?linkid=9839206" TargetMode="External"/><Relationship Id="rId87" Type="http://schemas.openxmlformats.org/officeDocument/2006/relationships/footer" Target="footer25.xml"/><Relationship Id="rId110" Type="http://schemas.openxmlformats.org/officeDocument/2006/relationships/footer" Target="footer34.xml"/><Relationship Id="rId61" Type="http://schemas.openxmlformats.org/officeDocument/2006/relationships/hyperlink" Target="http://go.microsoft.com/?linkid=9839206" TargetMode="External"/><Relationship Id="rId82" Type="http://schemas.openxmlformats.org/officeDocument/2006/relationships/hyperlink" Target="https://aka.ms/bingmapsplatformapistou" TargetMode="External"/><Relationship Id="rId19" Type="http://schemas.openxmlformats.org/officeDocument/2006/relationships/hyperlink" Target="http://www.microsoft.com/licensing/contracts" TargetMode="External"/><Relationship Id="rId14" Type="http://schemas.openxmlformats.org/officeDocument/2006/relationships/footer" Target="footer4.xml"/><Relationship Id="rId30" Type="http://schemas.openxmlformats.org/officeDocument/2006/relationships/footer" Target="footer8.xml"/><Relationship Id="rId35" Type="http://schemas.openxmlformats.org/officeDocument/2006/relationships/hyperlink" Target="http://azure.microsoft.com/services/" TargetMode="External"/><Relationship Id="rId56" Type="http://schemas.openxmlformats.org/officeDocument/2006/relationships/footer" Target="footer13.xml"/><Relationship Id="rId77" Type="http://schemas.openxmlformats.org/officeDocument/2006/relationships/hyperlink" Target="https://go.microsoft.com/fwlink/?LinkId=521839" TargetMode="External"/><Relationship Id="rId100" Type="http://schemas.openxmlformats.org/officeDocument/2006/relationships/footer" Target="footer31.xml"/><Relationship Id="rId105" Type="http://schemas.openxmlformats.org/officeDocument/2006/relationships/hyperlink" Target="http://go.microsoft.com/?linkid=9710837" TargetMode="External"/><Relationship Id="rId8" Type="http://schemas.openxmlformats.org/officeDocument/2006/relationships/footer" Target="footer1.xml"/><Relationship Id="rId51" Type="http://schemas.openxmlformats.org/officeDocument/2006/relationships/hyperlink" Target="https://www.linkedin.com/legal/privacy-policy" TargetMode="External"/><Relationship Id="rId72" Type="http://schemas.openxmlformats.org/officeDocument/2006/relationships/hyperlink" Target="http://www.office.com/sca" TargetMode="External"/><Relationship Id="rId93" Type="http://schemas.openxmlformats.org/officeDocument/2006/relationships/footer" Target="footer29.xml"/><Relationship Id="rId98" Type="http://schemas.openxmlformats.org/officeDocument/2006/relationships/hyperlink" Target="https://haadminstoragedev.blob.core.windows.net/docs/HBS%20Preview%20Disclaimer%20and%20Acknowledgment%20(181113).pdf" TargetMode="External"/><Relationship Id="rId3" Type="http://schemas.openxmlformats.org/officeDocument/2006/relationships/styles" Target="styles.xml"/><Relationship Id="rId25" Type="http://schemas.openxmlformats.org/officeDocument/2006/relationships/footer" Target="footer6.xml"/><Relationship Id="rId46" Type="http://schemas.openxmlformats.org/officeDocument/2006/relationships/hyperlink" Target="https://software.broadinstitute.org/gatk/eula/index?p=Azure" TargetMode="External"/><Relationship Id="rId67" Type="http://schemas.openxmlformats.org/officeDocument/2006/relationships/footer" Target="footer15.xml"/><Relationship Id="rId20" Type="http://schemas.openxmlformats.org/officeDocument/2006/relationships/hyperlink" Target="http://go.microsoft.com/?linkid=9839206" TargetMode="External"/><Relationship Id="rId41" Type="http://schemas.openxmlformats.org/officeDocument/2006/relationships/hyperlink" Target="https://go.microsoft.com/fwlink/?LinkId=521839" TargetMode="External"/><Relationship Id="rId62" Type="http://schemas.openxmlformats.org/officeDocument/2006/relationships/hyperlink" Target="http://go.microsoft.com/?linkid=9839207" TargetMode="External"/><Relationship Id="rId83" Type="http://schemas.openxmlformats.org/officeDocument/2006/relationships/hyperlink" Target="https://aka.ms/bingmapsplatformsdks/" TargetMode="External"/><Relationship Id="rId88" Type="http://schemas.openxmlformats.org/officeDocument/2006/relationships/hyperlink" Target="https://go.microsoft.com/fwlink/?linkid=868812" TargetMode="External"/><Relationship Id="rId111" Type="http://schemas.openxmlformats.org/officeDocument/2006/relationships/footer" Target="footer35.xml"/></Relationships>
</file>

<file path=word/_rels/footer1.xml.rels><?xml version="1.0" encoding="UTF-8" standalone="yes"?>
<Relationships xmlns="http://schemas.openxmlformats.org/package/2006/relationships"><Relationship Id="rId1" Type="http://schemas.openxmlformats.org/officeDocument/2006/relationships/image" Target="media/image1.png"/></Relationships>
</file>

<file path=word/_rels/foot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4">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6773C49C-97A0-4BEB-BB1B-66D11A517345}">
  <we:reference id="wa104099688" version="1.1.0.0" store="en-US"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33702839-04BF-49C0-90A6-8077DF20850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19</Pages>
  <Words>23407</Words>
  <Characters>133423</Characters>
  <Application>Microsoft Office Word</Application>
  <DocSecurity>8</DocSecurity>
  <Lines>1111</Lines>
  <Paragraphs>313</Paragraphs>
  <ScaleCrop>false</ScaleCrop>
  <LinksUpToDate>false</LinksUpToDate>
  <CharactersWithSpaces>156517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2020-07-31T15:43:00Z</dcterms:created>
  <dcterms:modified xsi:type="dcterms:W3CDTF">2020-07-31T15:43:00Z</dcterms:modified>
</cp:coreProperties>
</file>